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47" w:rsidRPr="0016164E" w:rsidRDefault="00C43247">
      <w:pPr>
        <w:tabs>
          <w:tab w:val="center" w:pos="4680"/>
        </w:tabs>
        <w:suppressAutoHyphens/>
        <w:spacing w:line="240" w:lineRule="atLeast"/>
        <w:jc w:val="both"/>
        <w:rPr>
          <w:rFonts w:ascii="Courier New" w:hAnsi="Courier New" w:cs="Courier New"/>
          <w:spacing w:val="-3"/>
        </w:rPr>
      </w:pPr>
      <w:r>
        <w:rPr>
          <w:spacing w:val="-3"/>
        </w:rPr>
        <w:tab/>
      </w:r>
      <w:r w:rsidRPr="0016164E">
        <w:rPr>
          <w:rFonts w:ascii="Courier New" w:hAnsi="Courier New" w:cs="Courier New"/>
          <w:spacing w:val="-3"/>
        </w:rPr>
        <w:t>BEFORE THE FLORIDA PUBLIC SERVICE COMMISSION</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In re:  </w:t>
      </w:r>
      <w:r w:rsidR="0016164E">
        <w:rPr>
          <w:rFonts w:ascii="Courier New" w:hAnsi="Courier New" w:cs="Courier New"/>
          <w:spacing w:val="-3"/>
        </w:rPr>
        <w:t>FUEL AND PURCHASED POWER COST</w:t>
      </w:r>
      <w:r w:rsidR="0016164E">
        <w:rPr>
          <w:rFonts w:ascii="Courier New" w:hAnsi="Courier New" w:cs="Courier New"/>
          <w:spacing w:val="-3"/>
        </w:rPr>
        <w:tab/>
      </w:r>
      <w:r w:rsidRPr="0016164E">
        <w:rPr>
          <w:rFonts w:ascii="Courier New" w:hAnsi="Courier New" w:cs="Courier New"/>
          <w:spacing w:val="-3"/>
        </w:rPr>
        <w:t>DOCKET NO.  880001-EI</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RECOVERY CLAUSE AND GENERATING</w:t>
      </w:r>
      <w:r w:rsidR="0016164E">
        <w:rPr>
          <w:rFonts w:ascii="Courier New" w:hAnsi="Courier New" w:cs="Courier New"/>
          <w:spacing w:val="-3"/>
        </w:rPr>
        <w:tab/>
      </w:r>
      <w:r w:rsidR="0016164E">
        <w:rPr>
          <w:rFonts w:ascii="Courier New" w:hAnsi="Courier New" w:cs="Courier New"/>
          <w:spacing w:val="-3"/>
        </w:rPr>
        <w:tab/>
      </w:r>
      <w:r w:rsidR="0016164E">
        <w:rPr>
          <w:rFonts w:ascii="Courier New" w:hAnsi="Courier New" w:cs="Courier New"/>
          <w:spacing w:val="-3"/>
        </w:rPr>
        <w:tab/>
      </w:r>
      <w:r w:rsidRPr="0016164E">
        <w:rPr>
          <w:rFonts w:ascii="Courier New" w:hAnsi="Courier New" w:cs="Courier New"/>
          <w:spacing w:val="-3"/>
        </w:rPr>
        <w:t>ORDER NO.   20323</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PERFORMANCE INCENTIVE FACTOR</w:t>
      </w:r>
      <w:r w:rsidRPr="0016164E">
        <w:rPr>
          <w:rFonts w:ascii="Courier New" w:hAnsi="Courier New" w:cs="Courier New"/>
          <w:spacing w:val="-3"/>
        </w:rPr>
        <w:tab/>
        <w:t xml:space="preserve">          ISSUED:     11-17-88</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center" w:pos="4680"/>
        </w:tabs>
        <w:suppressAutoHyphens/>
        <w:spacing w:line="240" w:lineRule="atLeast"/>
        <w:jc w:val="both"/>
        <w:rPr>
          <w:rFonts w:ascii="Courier New" w:hAnsi="Courier New" w:cs="Courier New"/>
          <w:spacing w:val="-3"/>
        </w:rPr>
      </w:pPr>
      <w:r w:rsidRPr="0016164E">
        <w:rPr>
          <w:rFonts w:ascii="Courier New" w:hAnsi="Courier New" w:cs="Courier New"/>
          <w:spacing w:val="-3"/>
        </w:rPr>
        <w:tab/>
      </w:r>
      <w:r w:rsidRPr="0016164E">
        <w:rPr>
          <w:rFonts w:ascii="Courier New" w:hAnsi="Courier New" w:cs="Courier New"/>
          <w:spacing w:val="-3"/>
          <w:u w:val="single"/>
        </w:rPr>
        <w:t>ORDER REGARDING CONFIDENTIALITY</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Pursuant to Rule 25-22.006(4), Florida Administrative Code, Tampa Electric Company (TECO) has requested specified confidential treatment for certain filings in the above-styled Docket before the Florida Public Service Commission.  The particular filing for which specified confidential treatment is requested is as follows:</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DATE OF</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u w:val="single"/>
        </w:rPr>
        <w:t>REQUEST</w:t>
      </w:r>
      <w:r w:rsidRPr="0016164E">
        <w:rPr>
          <w:rFonts w:ascii="Courier New" w:hAnsi="Courier New" w:cs="Courier New"/>
          <w:spacing w:val="-3"/>
        </w:rPr>
        <w:tab/>
      </w:r>
      <w:r w:rsidRPr="0016164E">
        <w:rPr>
          <w:rFonts w:ascii="Courier New" w:hAnsi="Courier New" w:cs="Courier New"/>
          <w:spacing w:val="-3"/>
          <w:u w:val="single"/>
        </w:rPr>
        <w:t>COMPANY</w:t>
      </w:r>
      <w:r w:rsidRPr="0016164E">
        <w:rPr>
          <w:rFonts w:ascii="Courier New" w:hAnsi="Courier New" w:cs="Courier New"/>
          <w:spacing w:val="-3"/>
        </w:rPr>
        <w:tab/>
      </w:r>
      <w:r w:rsidRPr="0016164E">
        <w:rPr>
          <w:rFonts w:ascii="Courier New" w:hAnsi="Courier New" w:cs="Courier New"/>
          <w:spacing w:val="-3"/>
          <w:u w:val="single"/>
        </w:rPr>
        <w:t>DOCKET NO.</w:t>
      </w:r>
      <w:r w:rsidRPr="0016164E">
        <w:rPr>
          <w:rFonts w:ascii="Courier New" w:hAnsi="Courier New" w:cs="Courier New"/>
          <w:spacing w:val="-3"/>
        </w:rPr>
        <w:tab/>
      </w:r>
      <w:r w:rsidRPr="0016164E">
        <w:rPr>
          <w:rFonts w:ascii="Courier New" w:hAnsi="Courier New" w:cs="Courier New"/>
          <w:spacing w:val="-3"/>
        </w:rPr>
        <w:tab/>
      </w:r>
      <w:r w:rsidRPr="0016164E">
        <w:rPr>
          <w:rFonts w:ascii="Courier New" w:hAnsi="Courier New" w:cs="Courier New"/>
          <w:spacing w:val="-3"/>
          <w:u w:val="single"/>
        </w:rPr>
        <w:t>DOCUMENT NUMBER(S)/REQUEST</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02/16/88   TECO     880001-EI       1663-88 - (Forms 423-1(a)</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w:t>
      </w:r>
      <w:r w:rsidR="00A37394">
        <w:rPr>
          <w:rFonts w:ascii="Courier New" w:hAnsi="Courier New" w:cs="Courier New"/>
          <w:spacing w:val="-3"/>
        </w:rPr>
        <w:t xml:space="preserve">                         </w:t>
      </w:r>
      <w:r w:rsidRPr="0016164E">
        <w:rPr>
          <w:rFonts w:ascii="Courier New" w:hAnsi="Courier New" w:cs="Courier New"/>
          <w:spacing w:val="-3"/>
        </w:rPr>
        <w:t>l(b), 2(a), and 2(b) for</w:t>
      </w:r>
      <w:r w:rsidR="00A37394">
        <w:rPr>
          <w:rFonts w:ascii="Courier New" w:hAnsi="Courier New" w:cs="Courier New"/>
          <w:spacing w:val="-3"/>
        </w:rPr>
        <w:br/>
      </w:r>
      <w:r w:rsidRPr="0016164E">
        <w:rPr>
          <w:rFonts w:ascii="Courier New" w:hAnsi="Courier New" w:cs="Courier New"/>
          <w:spacing w:val="-3"/>
        </w:rPr>
        <w:t xml:space="preserve"> </w:t>
      </w:r>
      <w:r w:rsidR="00A37394">
        <w:rPr>
          <w:rFonts w:ascii="Courier New" w:hAnsi="Courier New" w:cs="Courier New"/>
          <w:spacing w:val="-3"/>
        </w:rPr>
        <w:t xml:space="preserve">                                   </w:t>
      </w:r>
      <w:r w:rsidRPr="0016164E">
        <w:rPr>
          <w:rFonts w:ascii="Courier New" w:hAnsi="Courier New" w:cs="Courier New"/>
          <w:spacing w:val="-3"/>
        </w:rPr>
        <w:t>December, 1987).</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The above document contains information related to TECO's fuel contracts.  Disclosure of this information, TECO contends, would likely impair its ability to negotiate future fuel and transportation contracts because potential bidders would be informed of current prices paid for these services.</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Section 366.093(l), Florida Statutes, provides in pertinent part:</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16164E">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C43247" w:rsidRPr="0016164E">
        <w:rPr>
          <w:rFonts w:ascii="Courier New" w:hAnsi="Courier New" w:cs="Courier New"/>
          <w:spacing w:val="-3"/>
        </w:rPr>
        <w:t xml:space="preserve">"Upon request of the public utility, any records received by the Commission which are shown to be proprietary confidential business information shall be kept confidential and shall be exempt from </w:t>
      </w:r>
      <w:r w:rsidR="00C43247" w:rsidRPr="0016164E">
        <w:rPr>
          <w:rFonts w:ascii="Courier New" w:hAnsi="Courier New" w:cs="Courier New"/>
          <w:spacing w:val="-3"/>
        </w:rPr>
        <w:sym w:font="WP TypographicSymbols" w:char="0027"/>
      </w:r>
      <w:r w:rsidR="00C43247" w:rsidRPr="0016164E">
        <w:rPr>
          <w:rFonts w:ascii="Courier New" w:hAnsi="Courier New" w:cs="Courier New"/>
          <w:spacing w:val="-3"/>
        </w:rPr>
        <w:t>119.07(l)."</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Based upon an examination of the document identified in the above-referenced Request for Specified Confidential Treatment, I find that said document does contain confidential information which, if released, could affect the ability of TECO to contract for fuel on favorable terms.</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bookmarkStart w:id="0" w:name="_GoBack"/>
      <w:bookmarkEnd w:id="0"/>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br w:type="page"/>
      </w:r>
      <w:r w:rsidRPr="0016164E">
        <w:rPr>
          <w:rFonts w:ascii="Courier New" w:hAnsi="Courier New" w:cs="Courier New"/>
          <w:spacing w:val="-3"/>
        </w:rPr>
        <w:lastRenderedPageBreak/>
        <w:t>ORDER NO.   20323</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DOCKET NO.  880001-EI</w:t>
      </w: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PAGE 2</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In consideration of the above, it is</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ORDERED that the Request for Specified Confidential Treatment  specified above is approved for the filing identified.  It is further</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ORDERED that if, pursuant to Rule 25-22.006(2)(f), Florida Administrative Code, a protest is filed within fourteen (14) days of the date of this Order, it will be resolved by the appropriate Commission panel pursuant to Rule 25-22.006(3)(d), Florida Administrative Code.</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By ORDER of Commissioner John T. Herndon, as Prehearing Officer, this </w:t>
      </w:r>
      <w:r w:rsidRPr="0016164E">
        <w:rPr>
          <w:rFonts w:ascii="Courier New" w:hAnsi="Courier New" w:cs="Courier New"/>
          <w:spacing w:val="-3"/>
          <w:u w:val="single"/>
        </w:rPr>
        <w:t>17th</w:t>
      </w:r>
      <w:r w:rsidRPr="0016164E">
        <w:rPr>
          <w:rFonts w:ascii="Courier New" w:hAnsi="Courier New" w:cs="Courier New"/>
          <w:spacing w:val="-3"/>
        </w:rPr>
        <w:t xml:space="preserve"> day of </w:t>
      </w:r>
      <w:r w:rsidRPr="0016164E">
        <w:rPr>
          <w:rFonts w:ascii="Courier New" w:hAnsi="Courier New" w:cs="Courier New"/>
          <w:spacing w:val="-3"/>
          <w:u w:val="single"/>
        </w:rPr>
        <w:t>NOVEMBER</w:t>
      </w:r>
      <w:r w:rsidRPr="0016164E">
        <w:rPr>
          <w:rFonts w:ascii="Courier New" w:hAnsi="Courier New" w:cs="Courier New"/>
          <w:spacing w:val="-3"/>
        </w:rPr>
        <w:t xml:space="preserve">, </w:t>
      </w:r>
      <w:r w:rsidRPr="0016164E">
        <w:rPr>
          <w:rFonts w:ascii="Courier New" w:hAnsi="Courier New" w:cs="Courier New"/>
          <w:spacing w:val="-3"/>
          <w:u w:val="single"/>
        </w:rPr>
        <w:t>1988</w:t>
      </w:r>
      <w:r w:rsidRPr="0016164E">
        <w:rPr>
          <w:rFonts w:ascii="Courier New" w:hAnsi="Courier New" w:cs="Courier New"/>
          <w:spacing w:val="-3"/>
        </w:rPr>
        <w:t>.</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 xml:space="preserve">                                  </w:t>
      </w:r>
      <w:r w:rsidR="0016164E">
        <w:rPr>
          <w:rFonts w:ascii="Courier New" w:hAnsi="Courier New" w:cs="Courier New"/>
          <w:spacing w:val="-3"/>
        </w:rPr>
        <w:tab/>
        <w:t xml:space="preserve"> _____________________________</w:t>
      </w:r>
    </w:p>
    <w:p w:rsidR="00C43247" w:rsidRPr="0016164E" w:rsidRDefault="0016164E">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t xml:space="preserve"> </w:t>
      </w:r>
      <w:r w:rsidR="00C43247" w:rsidRPr="0016164E">
        <w:rPr>
          <w:rFonts w:ascii="Courier New" w:hAnsi="Courier New" w:cs="Courier New"/>
          <w:spacing w:val="-3"/>
        </w:rPr>
        <w:t>JOHN T. HERNDON, Commissioner</w:t>
      </w:r>
    </w:p>
    <w:p w:rsidR="00C43247" w:rsidRPr="0016164E" w:rsidRDefault="0016164E">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C43247" w:rsidRPr="0016164E">
        <w:rPr>
          <w:rFonts w:ascii="Courier New" w:hAnsi="Courier New" w:cs="Courier New"/>
          <w:spacing w:val="-3"/>
        </w:rPr>
        <w:t xml:space="preserve">   and Prehearing Officer</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(S E A L)</w:t>
      </w:r>
    </w:p>
    <w:p w:rsidR="00C43247" w:rsidRPr="0016164E" w:rsidRDefault="00C43247">
      <w:pPr>
        <w:tabs>
          <w:tab w:val="left" w:pos="-720"/>
        </w:tabs>
        <w:suppressAutoHyphens/>
        <w:spacing w:line="240" w:lineRule="atLeast"/>
        <w:jc w:val="both"/>
        <w:rPr>
          <w:rFonts w:ascii="Courier New" w:hAnsi="Courier New" w:cs="Courier New"/>
          <w:spacing w:val="-3"/>
        </w:rPr>
      </w:pPr>
    </w:p>
    <w:p w:rsidR="00C43247" w:rsidRPr="0016164E" w:rsidRDefault="00C43247">
      <w:pPr>
        <w:tabs>
          <w:tab w:val="left" w:pos="-720"/>
        </w:tabs>
        <w:suppressAutoHyphens/>
        <w:spacing w:line="240" w:lineRule="atLeast"/>
        <w:jc w:val="both"/>
        <w:rPr>
          <w:rFonts w:ascii="Courier New" w:hAnsi="Courier New" w:cs="Courier New"/>
          <w:spacing w:val="-3"/>
        </w:rPr>
      </w:pPr>
      <w:r w:rsidRPr="0016164E">
        <w:rPr>
          <w:rFonts w:ascii="Courier New" w:hAnsi="Courier New" w:cs="Courier New"/>
          <w:spacing w:val="-3"/>
        </w:rPr>
        <w:t>RF</w:t>
      </w:r>
    </w:p>
    <w:p w:rsidR="00C43247" w:rsidRPr="0016164E" w:rsidRDefault="00C43247">
      <w:pPr>
        <w:tabs>
          <w:tab w:val="left" w:pos="-720"/>
        </w:tabs>
        <w:suppressAutoHyphens/>
        <w:spacing w:line="240" w:lineRule="atLeast"/>
        <w:jc w:val="both"/>
        <w:rPr>
          <w:rFonts w:ascii="Courier New" w:hAnsi="Courier New" w:cs="Courier New"/>
          <w:spacing w:val="-3"/>
        </w:rPr>
      </w:pPr>
    </w:p>
    <w:sectPr w:rsidR="00C43247" w:rsidRPr="0016164E" w:rsidSect="00C43247">
      <w:pgSz w:w="12240" w:h="2016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47" w:rsidRDefault="00C43247">
      <w:pPr>
        <w:spacing w:line="20" w:lineRule="exact"/>
        <w:rPr>
          <w:rFonts w:cstheme="minorBidi"/>
        </w:rPr>
      </w:pPr>
    </w:p>
  </w:endnote>
  <w:endnote w:type="continuationSeparator" w:id="0">
    <w:p w:rsidR="00C43247" w:rsidRDefault="00C43247" w:rsidP="00C43247">
      <w:r>
        <w:rPr>
          <w:rFonts w:cstheme="minorBidi"/>
        </w:rPr>
        <w:t xml:space="preserve"> </w:t>
      </w:r>
    </w:p>
  </w:endnote>
  <w:endnote w:type="continuationNotice" w:id="1">
    <w:p w:rsidR="00C43247" w:rsidRDefault="00C43247" w:rsidP="00C4324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47" w:rsidRDefault="00C43247" w:rsidP="00C43247">
      <w:r>
        <w:rPr>
          <w:rFonts w:cstheme="minorBidi"/>
        </w:rPr>
        <w:separator/>
      </w:r>
    </w:p>
  </w:footnote>
  <w:footnote w:type="continuationSeparator" w:id="0">
    <w:p w:rsidR="00C43247" w:rsidRDefault="00C43247" w:rsidP="00C43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47"/>
    <w:rsid w:val="0016164E"/>
    <w:rsid w:val="00A37394"/>
    <w:rsid w:val="00C4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432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4324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432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4324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2015-09-30T17:21:00Z</dcterms:created>
  <dcterms:modified xsi:type="dcterms:W3CDTF">2015-09-30T20:28:00Z</dcterms:modified>
</cp:coreProperties>
</file>