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81D" w:rsidRPr="0010496B" w:rsidRDefault="00F9681D">
      <w:pPr>
        <w:tabs>
          <w:tab w:val="center" w:pos="4680"/>
        </w:tabs>
        <w:suppressAutoHyphens/>
        <w:spacing w:line="240" w:lineRule="atLeast"/>
        <w:jc w:val="both"/>
        <w:rPr>
          <w:rFonts w:ascii="Courier New" w:hAnsi="Courier New" w:cs="Courier New"/>
          <w:spacing w:val="-3"/>
        </w:rPr>
      </w:pPr>
      <w:r>
        <w:rPr>
          <w:spacing w:val="-3"/>
        </w:rPr>
        <w:tab/>
      </w:r>
      <w:r w:rsidRPr="0010496B">
        <w:rPr>
          <w:rFonts w:ascii="Courier New" w:hAnsi="Courier New" w:cs="Courier New"/>
          <w:spacing w:val="-3"/>
        </w:rPr>
        <w:t>BEFORE THE FLORIDA PUBLIC SERVICE COMMISSION</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In re: Fuel and Purchased Power Cost   )  DOCKET NO. 880001-EI</w:t>
      </w: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Recovery Clause and Generating         )  ORDER NO.  20371</w:t>
      </w: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 xml:space="preserve">Performance Incentive Factor.          )  ISSUED: </w:t>
      </w:r>
      <w:r w:rsidR="0010496B">
        <w:rPr>
          <w:rFonts w:ascii="Courier New" w:hAnsi="Courier New" w:cs="Courier New"/>
          <w:spacing w:val="-3"/>
        </w:rPr>
        <w:t xml:space="preserve">   </w:t>
      </w:r>
      <w:r w:rsidRPr="0010496B">
        <w:rPr>
          <w:rFonts w:ascii="Courier New" w:hAnsi="Courier New" w:cs="Courier New"/>
          <w:spacing w:val="-3"/>
        </w:rPr>
        <w:t>11-30-88</w:t>
      </w: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_______________________________________)</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center" w:pos="4680"/>
        </w:tabs>
        <w:suppressAutoHyphens/>
        <w:spacing w:line="240" w:lineRule="atLeast"/>
        <w:jc w:val="both"/>
        <w:rPr>
          <w:rFonts w:ascii="Courier New" w:hAnsi="Courier New" w:cs="Courier New"/>
          <w:spacing w:val="-3"/>
        </w:rPr>
      </w:pPr>
      <w:r w:rsidRPr="0010496B">
        <w:rPr>
          <w:rFonts w:ascii="Courier New" w:hAnsi="Courier New" w:cs="Courier New"/>
          <w:spacing w:val="-3"/>
        </w:rPr>
        <w:tab/>
      </w:r>
      <w:r w:rsidRPr="0010496B">
        <w:rPr>
          <w:rFonts w:ascii="Courier New" w:hAnsi="Courier New" w:cs="Courier New"/>
          <w:spacing w:val="-3"/>
          <w:u w:val="single"/>
        </w:rPr>
        <w:t>ORDER REGARDING CONFIDENTIALITY</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ab/>
        <w:t>This is a tentative ruling regarding the confidential nature of information filed with the Florida Public Service Commission in this Docket.  In the absence of a protest to this Order, this ruling will serve as a final determination with respect to the confidentiality of the matters in issue.</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 xml:space="preserve">     Pursuant to Rule 25-22.006(4), Florida Administrative Code, Tampa Electric Company (TECO) has requested specified confidential treatment for certain filings in the above-styled Docket before the Florida Public Service Commission.  The particular filing for which specified confidential treatment is requested is as follows:</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DATE OF</w:t>
      </w: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REQUEST</w:t>
      </w:r>
      <w:r w:rsidRPr="0010496B">
        <w:rPr>
          <w:rFonts w:ascii="Courier New" w:hAnsi="Courier New" w:cs="Courier New"/>
          <w:spacing w:val="-3"/>
        </w:rPr>
        <w:tab/>
        <w:t>COMPANY</w:t>
      </w:r>
      <w:r w:rsidRPr="0010496B">
        <w:rPr>
          <w:rFonts w:ascii="Courier New" w:hAnsi="Courier New" w:cs="Courier New"/>
          <w:spacing w:val="-3"/>
        </w:rPr>
        <w:tab/>
        <w:t>DOCKET NO.</w:t>
      </w:r>
      <w:r w:rsidR="0010496B">
        <w:rPr>
          <w:rFonts w:ascii="Courier New" w:hAnsi="Courier New" w:cs="Courier New"/>
          <w:spacing w:val="-3"/>
        </w:rPr>
        <w:tab/>
      </w:r>
      <w:r w:rsidRPr="0010496B">
        <w:rPr>
          <w:rFonts w:ascii="Courier New" w:hAnsi="Courier New" w:cs="Courier New"/>
          <w:spacing w:val="-3"/>
        </w:rPr>
        <w:tab/>
        <w:t>DOCUMENT NUMBER(S)/REQUEST</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 xml:space="preserve">11/21/88    TECO    880001-EI      </w:t>
      </w:r>
      <w:r w:rsidR="0010496B">
        <w:rPr>
          <w:rFonts w:ascii="Courier New" w:hAnsi="Courier New" w:cs="Courier New"/>
          <w:spacing w:val="-3"/>
        </w:rPr>
        <w:t xml:space="preserve"> </w:t>
      </w:r>
      <w:r w:rsidRPr="0010496B">
        <w:rPr>
          <w:rFonts w:ascii="Courier New" w:hAnsi="Courier New" w:cs="Courier New"/>
          <w:spacing w:val="-3"/>
        </w:rPr>
        <w:t>12175-88  -  (Forms   423-1(a)</w:t>
      </w: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 xml:space="preserve">     </w:t>
      </w:r>
      <w:r w:rsidR="0010496B">
        <w:rPr>
          <w:rFonts w:ascii="Courier New" w:hAnsi="Courier New" w:cs="Courier New"/>
          <w:spacing w:val="-3"/>
        </w:rPr>
        <w:t xml:space="preserve">                                </w:t>
      </w:r>
      <w:r w:rsidRPr="0010496B">
        <w:rPr>
          <w:rFonts w:ascii="Courier New" w:hAnsi="Courier New" w:cs="Courier New"/>
          <w:spacing w:val="-3"/>
        </w:rPr>
        <w:t xml:space="preserve">1(b), 2(a), </w:t>
      </w:r>
      <w:r w:rsidR="0010496B">
        <w:rPr>
          <w:rFonts w:ascii="Courier New" w:hAnsi="Courier New" w:cs="Courier New"/>
          <w:spacing w:val="-3"/>
        </w:rPr>
        <w:t>and</w:t>
      </w:r>
      <w:r w:rsidRPr="0010496B">
        <w:rPr>
          <w:rFonts w:ascii="Courier New" w:hAnsi="Courier New" w:cs="Courier New"/>
          <w:spacing w:val="-3"/>
        </w:rPr>
        <w:t xml:space="preserve"> 2(b) for</w:t>
      </w: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 xml:space="preserve">                                     September, 1988).</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ab/>
        <w:t>The above document contains information related to TECO's fuel contracts.  Disclosure of this information, TECO contends, would likely impair its ability to negotiate future fuel and transportation contracts because potential bidders would be informed of current prices paid for these services.</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 xml:space="preserve">     Section 366.093(l), Florida Statutes, provides in pertinent part:</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10496B">
      <w:pPr>
        <w:tabs>
          <w:tab w:val="left" w:pos="-720"/>
          <w:tab w:val="left" w:pos="0"/>
          <w:tab w:val="left" w:pos="720"/>
        </w:tabs>
        <w:suppressAutoHyphens/>
        <w:spacing w:line="240" w:lineRule="atLeast"/>
        <w:ind w:left="1440" w:right="1440" w:hanging="1440"/>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sidR="00F9681D" w:rsidRPr="0010496B">
        <w:rPr>
          <w:rFonts w:ascii="Courier New" w:hAnsi="Courier New" w:cs="Courier New"/>
          <w:spacing w:val="-3"/>
        </w:rPr>
        <w:t xml:space="preserve">"Upon request of the public utility, any records received by the Commission which are shown to be proprietary confidential business information shall be kept confidential and shall be exempt from </w:t>
      </w:r>
      <w:r w:rsidR="00F9681D" w:rsidRPr="0010496B">
        <w:rPr>
          <w:rFonts w:ascii="Courier New" w:hAnsi="Courier New" w:cs="Courier New"/>
          <w:spacing w:val="-3"/>
        </w:rPr>
        <w:sym w:font="WP TypographicSymbols" w:char="0027"/>
      </w:r>
      <w:r w:rsidR="00F9681D" w:rsidRPr="0010496B">
        <w:rPr>
          <w:rFonts w:ascii="Courier New" w:hAnsi="Courier New" w:cs="Courier New"/>
          <w:spacing w:val="-3"/>
        </w:rPr>
        <w:t>119.07(l)."</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 xml:space="preserve">     Based upon an examination of the document identified in the above-referenced Request for Specified Confidential Treatment, I find that said document does contain confidential information which, if released, could affect the ability of TECO to contract for fuel on favorable terms.</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bookmarkStart w:id="0" w:name="_GoBack"/>
      <w:bookmarkEnd w:id="0"/>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br w:type="page"/>
      </w:r>
      <w:r w:rsidRPr="0010496B">
        <w:rPr>
          <w:rFonts w:ascii="Courier New" w:hAnsi="Courier New" w:cs="Courier New"/>
          <w:spacing w:val="-3"/>
        </w:rPr>
        <w:lastRenderedPageBreak/>
        <w:t>ORDER NO.  20371</w:t>
      </w: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DOCKET NO. 880001-EI</w:t>
      </w: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PAGE 2</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ab/>
        <w:t>In consideration of the above, it is</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 xml:space="preserve">     ORDERED that the Request for Specified Confidential Treatment  specified above is approved for the filing identified.  It is further</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ab/>
        <w:t>ORDERED that if, pursuant to Rule 25-22.006(2)(f), Florida Administrative Code, a protest is filed within fourteen (14) days of the date of this Order, it will be resolved by the appropriate Commission panel pursuant to Rule 25-22.006(3)(d), Florida Administrative Code.</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 xml:space="preserve">     By ORDER of Commissioner John T. Herndon, as Prehearing Officer, this </w:t>
      </w:r>
      <w:r w:rsidRPr="0010496B">
        <w:rPr>
          <w:rFonts w:ascii="Courier New" w:hAnsi="Courier New" w:cs="Courier New"/>
          <w:spacing w:val="-3"/>
          <w:u w:val="single"/>
        </w:rPr>
        <w:t>30th</w:t>
      </w:r>
      <w:r w:rsidRPr="0010496B">
        <w:rPr>
          <w:rFonts w:ascii="Courier New" w:hAnsi="Courier New" w:cs="Courier New"/>
          <w:spacing w:val="-3"/>
        </w:rPr>
        <w:t xml:space="preserve"> day of </w:t>
      </w:r>
      <w:r w:rsidRPr="0010496B">
        <w:rPr>
          <w:rFonts w:ascii="Courier New" w:hAnsi="Courier New" w:cs="Courier New"/>
          <w:spacing w:val="-3"/>
          <w:u w:val="single"/>
        </w:rPr>
        <w:t>November</w:t>
      </w:r>
      <w:r w:rsidRPr="0010496B">
        <w:rPr>
          <w:rFonts w:ascii="Courier New" w:hAnsi="Courier New" w:cs="Courier New"/>
          <w:spacing w:val="-3"/>
        </w:rPr>
        <w:t xml:space="preserve">, </w:t>
      </w:r>
      <w:r w:rsidRPr="0010496B">
        <w:rPr>
          <w:rFonts w:ascii="Courier New" w:hAnsi="Courier New" w:cs="Courier New"/>
          <w:spacing w:val="-3"/>
          <w:u w:val="single"/>
        </w:rPr>
        <w:t>1988</w:t>
      </w:r>
      <w:r w:rsidRPr="0010496B">
        <w:rPr>
          <w:rFonts w:ascii="Courier New" w:hAnsi="Courier New" w:cs="Courier New"/>
          <w:spacing w:val="-3"/>
        </w:rPr>
        <w:t>.</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ab/>
      </w:r>
      <w:r w:rsidRPr="0010496B">
        <w:rPr>
          <w:rFonts w:ascii="Courier New" w:hAnsi="Courier New" w:cs="Courier New"/>
          <w:spacing w:val="-3"/>
        </w:rPr>
        <w:tab/>
      </w:r>
      <w:r w:rsidRPr="0010496B">
        <w:rPr>
          <w:rFonts w:ascii="Courier New" w:hAnsi="Courier New" w:cs="Courier New"/>
          <w:spacing w:val="-3"/>
        </w:rPr>
        <w:tab/>
      </w:r>
      <w:r w:rsidRPr="0010496B">
        <w:rPr>
          <w:rFonts w:ascii="Courier New" w:hAnsi="Courier New" w:cs="Courier New"/>
          <w:spacing w:val="-3"/>
        </w:rPr>
        <w:tab/>
      </w:r>
      <w:r w:rsidRPr="0010496B">
        <w:rPr>
          <w:rFonts w:ascii="Courier New" w:hAnsi="Courier New" w:cs="Courier New"/>
          <w:spacing w:val="-3"/>
        </w:rPr>
        <w:tab/>
      </w:r>
      <w:r w:rsidRPr="0010496B">
        <w:rPr>
          <w:rFonts w:ascii="Courier New" w:hAnsi="Courier New" w:cs="Courier New"/>
          <w:spacing w:val="-3"/>
        </w:rPr>
        <w:tab/>
        <w:t>_____________________________</w:t>
      </w: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ab/>
      </w:r>
      <w:r w:rsidRPr="0010496B">
        <w:rPr>
          <w:rFonts w:ascii="Courier New" w:hAnsi="Courier New" w:cs="Courier New"/>
          <w:spacing w:val="-3"/>
        </w:rPr>
        <w:tab/>
      </w:r>
      <w:r w:rsidRPr="0010496B">
        <w:rPr>
          <w:rFonts w:ascii="Courier New" w:hAnsi="Courier New" w:cs="Courier New"/>
          <w:spacing w:val="-3"/>
        </w:rPr>
        <w:tab/>
      </w:r>
      <w:r w:rsidRPr="0010496B">
        <w:rPr>
          <w:rFonts w:ascii="Courier New" w:hAnsi="Courier New" w:cs="Courier New"/>
          <w:spacing w:val="-3"/>
        </w:rPr>
        <w:tab/>
      </w:r>
      <w:r w:rsidRPr="0010496B">
        <w:rPr>
          <w:rFonts w:ascii="Courier New" w:hAnsi="Courier New" w:cs="Courier New"/>
          <w:spacing w:val="-3"/>
        </w:rPr>
        <w:tab/>
      </w:r>
      <w:r w:rsidRPr="0010496B">
        <w:rPr>
          <w:rFonts w:ascii="Courier New" w:hAnsi="Courier New" w:cs="Courier New"/>
          <w:spacing w:val="-3"/>
        </w:rPr>
        <w:tab/>
        <w:t>JOHN T. HERNDON, Commissioner</w:t>
      </w: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ab/>
      </w:r>
      <w:r w:rsidRPr="0010496B">
        <w:rPr>
          <w:rFonts w:ascii="Courier New" w:hAnsi="Courier New" w:cs="Courier New"/>
          <w:spacing w:val="-3"/>
        </w:rPr>
        <w:tab/>
      </w:r>
      <w:r w:rsidRPr="0010496B">
        <w:rPr>
          <w:rFonts w:ascii="Courier New" w:hAnsi="Courier New" w:cs="Courier New"/>
          <w:spacing w:val="-3"/>
        </w:rPr>
        <w:tab/>
      </w:r>
      <w:r w:rsidRPr="0010496B">
        <w:rPr>
          <w:rFonts w:ascii="Courier New" w:hAnsi="Courier New" w:cs="Courier New"/>
          <w:spacing w:val="-3"/>
        </w:rPr>
        <w:tab/>
      </w:r>
      <w:r w:rsidRPr="0010496B">
        <w:rPr>
          <w:rFonts w:ascii="Courier New" w:hAnsi="Courier New" w:cs="Courier New"/>
          <w:spacing w:val="-3"/>
        </w:rPr>
        <w:tab/>
      </w:r>
      <w:r w:rsidRPr="0010496B">
        <w:rPr>
          <w:rFonts w:ascii="Courier New" w:hAnsi="Courier New" w:cs="Courier New"/>
          <w:spacing w:val="-3"/>
        </w:rPr>
        <w:tab/>
        <w:t xml:space="preserve">  and Prehearing Officer</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(S E A L)</w:t>
      </w:r>
    </w:p>
    <w:p w:rsidR="00F9681D" w:rsidRPr="0010496B" w:rsidRDefault="00F9681D">
      <w:pPr>
        <w:tabs>
          <w:tab w:val="left" w:pos="-720"/>
        </w:tabs>
        <w:suppressAutoHyphens/>
        <w:spacing w:line="240" w:lineRule="atLeast"/>
        <w:jc w:val="both"/>
        <w:rPr>
          <w:rFonts w:ascii="Courier New" w:hAnsi="Courier New" w:cs="Courier New"/>
          <w:spacing w:val="-3"/>
        </w:rPr>
      </w:pPr>
    </w:p>
    <w:p w:rsidR="00F9681D" w:rsidRPr="0010496B" w:rsidRDefault="00F9681D">
      <w:pPr>
        <w:tabs>
          <w:tab w:val="left" w:pos="-720"/>
        </w:tabs>
        <w:suppressAutoHyphens/>
        <w:spacing w:line="240" w:lineRule="atLeast"/>
        <w:jc w:val="both"/>
        <w:rPr>
          <w:rFonts w:ascii="Courier New" w:hAnsi="Courier New" w:cs="Courier New"/>
          <w:spacing w:val="-3"/>
        </w:rPr>
      </w:pPr>
      <w:r w:rsidRPr="0010496B">
        <w:rPr>
          <w:rFonts w:ascii="Courier New" w:hAnsi="Courier New" w:cs="Courier New"/>
          <w:spacing w:val="-3"/>
        </w:rPr>
        <w:t>MRC</w:t>
      </w:r>
    </w:p>
    <w:p w:rsidR="00F9681D" w:rsidRPr="0010496B" w:rsidRDefault="00F9681D">
      <w:pPr>
        <w:tabs>
          <w:tab w:val="left" w:pos="-720"/>
        </w:tabs>
        <w:suppressAutoHyphens/>
        <w:spacing w:line="240" w:lineRule="atLeast"/>
        <w:jc w:val="both"/>
        <w:rPr>
          <w:rFonts w:ascii="Courier New" w:hAnsi="Courier New" w:cs="Courier New"/>
          <w:spacing w:val="-3"/>
        </w:rPr>
      </w:pPr>
    </w:p>
    <w:sectPr w:rsidR="00F9681D" w:rsidRPr="0010496B" w:rsidSect="00F9681D">
      <w:pgSz w:w="12240" w:h="2016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81D" w:rsidRDefault="00F9681D">
      <w:pPr>
        <w:spacing w:line="20" w:lineRule="exact"/>
        <w:rPr>
          <w:rFonts w:cstheme="minorBidi"/>
        </w:rPr>
      </w:pPr>
    </w:p>
  </w:endnote>
  <w:endnote w:type="continuationSeparator" w:id="0">
    <w:p w:rsidR="00F9681D" w:rsidRDefault="00F9681D" w:rsidP="00F9681D">
      <w:r>
        <w:rPr>
          <w:rFonts w:cstheme="minorBidi"/>
        </w:rPr>
        <w:t xml:space="preserve"> </w:t>
      </w:r>
    </w:p>
  </w:endnote>
  <w:endnote w:type="continuationNotice" w:id="1">
    <w:p w:rsidR="00F9681D" w:rsidRDefault="00F9681D" w:rsidP="00F9681D">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81D" w:rsidRDefault="00F9681D" w:rsidP="00F9681D">
      <w:r>
        <w:rPr>
          <w:rFonts w:cstheme="minorBidi"/>
        </w:rPr>
        <w:separator/>
      </w:r>
    </w:p>
  </w:footnote>
  <w:footnote w:type="continuationSeparator" w:id="0">
    <w:p w:rsidR="00F9681D" w:rsidRDefault="00F9681D" w:rsidP="00F96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81D"/>
    <w:rsid w:val="0010496B"/>
    <w:rsid w:val="00981407"/>
    <w:rsid w:val="00F9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F9681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F9681D"/>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F9681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F9681D"/>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2015-09-30T18:43:00Z</dcterms:created>
  <dcterms:modified xsi:type="dcterms:W3CDTF">2015-09-30T20:49:00Z</dcterms:modified>
</cp:coreProperties>
</file>