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E8" w:rsidRDefault="00C952E8">
      <w:pPr>
        <w:widowControl/>
        <w:suppressAutoHyphens/>
        <w:spacing w:line="240" w:lineRule="atLeast"/>
        <w:jc w:val="both"/>
        <w:rPr>
          <w:rFonts w:ascii="Palace Script MT" w:hAnsi="Palace Script MT" w:cs="Palace Script MT"/>
          <w:spacing w:val="-3"/>
        </w:rPr>
      </w:pPr>
    </w:p>
    <w:p w:rsidR="00C952E8" w:rsidRDefault="00C952E8">
      <w:pPr>
        <w:widowControl/>
        <w:suppressAutoHyphens/>
        <w:spacing w:line="240" w:lineRule="atLeast"/>
        <w:jc w:val="both"/>
        <w:rPr>
          <w:rFonts w:ascii="Palace Script MT" w:hAnsi="Palace Script MT" w:cs="Palace Script MT"/>
          <w:spacing w:val="-3"/>
        </w:rPr>
      </w:pP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F168C0">
        <w:rPr>
          <w:rFonts w:ascii="Courier New" w:hAnsi="Courier New" w:cs="Courier New"/>
          <w:b/>
          <w:bCs/>
          <w:spacing w:val="-3"/>
        </w:rPr>
        <w:t>FLORIDA PUBLIC SERVICE COMMISSION</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t>Fletcher Building</w:t>
      </w: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t>101 East Gaines Street</w:t>
      </w: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t>Tallahassee, Florida  32399-0850</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r>
      <w:r w:rsidRPr="00F168C0">
        <w:rPr>
          <w:rFonts w:ascii="Courier New" w:hAnsi="Courier New" w:cs="Courier New"/>
          <w:b/>
          <w:bCs/>
          <w:spacing w:val="-3"/>
          <w:u w:val="single"/>
        </w:rPr>
        <w:t>M</w:t>
      </w:r>
      <w:r w:rsidRPr="00F168C0">
        <w:rPr>
          <w:rFonts w:ascii="Courier New" w:hAnsi="Courier New" w:cs="Courier New"/>
          <w:b/>
          <w:bCs/>
          <w:spacing w:val="-3"/>
        </w:rPr>
        <w:t xml:space="preserve"> </w:t>
      </w:r>
      <w:r w:rsidRPr="00F168C0">
        <w:rPr>
          <w:rFonts w:ascii="Courier New" w:hAnsi="Courier New" w:cs="Courier New"/>
          <w:b/>
          <w:bCs/>
          <w:spacing w:val="-3"/>
          <w:u w:val="single"/>
        </w:rPr>
        <w:t>E</w:t>
      </w:r>
      <w:r w:rsidRPr="00F168C0">
        <w:rPr>
          <w:rFonts w:ascii="Courier New" w:hAnsi="Courier New" w:cs="Courier New"/>
          <w:b/>
          <w:bCs/>
          <w:spacing w:val="-3"/>
        </w:rPr>
        <w:t xml:space="preserve"> </w:t>
      </w:r>
      <w:r w:rsidRPr="00F168C0">
        <w:rPr>
          <w:rFonts w:ascii="Courier New" w:hAnsi="Courier New" w:cs="Courier New"/>
          <w:b/>
          <w:bCs/>
          <w:spacing w:val="-3"/>
          <w:u w:val="single"/>
        </w:rPr>
        <w:t>M</w:t>
      </w:r>
      <w:r w:rsidRPr="00F168C0">
        <w:rPr>
          <w:rFonts w:ascii="Courier New" w:hAnsi="Courier New" w:cs="Courier New"/>
          <w:b/>
          <w:bCs/>
          <w:spacing w:val="-3"/>
        </w:rPr>
        <w:t xml:space="preserve"> </w:t>
      </w:r>
      <w:r w:rsidRPr="00F168C0">
        <w:rPr>
          <w:rFonts w:ascii="Courier New" w:hAnsi="Courier New" w:cs="Courier New"/>
          <w:b/>
          <w:bCs/>
          <w:spacing w:val="-3"/>
          <w:u w:val="single"/>
        </w:rPr>
        <w:t>O</w:t>
      </w:r>
      <w:r w:rsidRPr="00F168C0">
        <w:rPr>
          <w:rFonts w:ascii="Courier New" w:hAnsi="Courier New" w:cs="Courier New"/>
          <w:b/>
          <w:bCs/>
          <w:spacing w:val="-3"/>
        </w:rPr>
        <w:t xml:space="preserve"> </w:t>
      </w:r>
      <w:r w:rsidRPr="00F168C0">
        <w:rPr>
          <w:rFonts w:ascii="Courier New" w:hAnsi="Courier New" w:cs="Courier New"/>
          <w:b/>
          <w:bCs/>
          <w:spacing w:val="-3"/>
          <w:u w:val="single"/>
        </w:rPr>
        <w:t>R</w:t>
      </w:r>
      <w:r w:rsidRPr="00F168C0">
        <w:rPr>
          <w:rFonts w:ascii="Courier New" w:hAnsi="Courier New" w:cs="Courier New"/>
          <w:b/>
          <w:bCs/>
          <w:spacing w:val="-3"/>
        </w:rPr>
        <w:t xml:space="preserve"> </w:t>
      </w:r>
      <w:r w:rsidRPr="00F168C0">
        <w:rPr>
          <w:rFonts w:ascii="Courier New" w:hAnsi="Courier New" w:cs="Courier New"/>
          <w:b/>
          <w:bCs/>
          <w:spacing w:val="-3"/>
          <w:u w:val="single"/>
        </w:rPr>
        <w:t>A</w:t>
      </w:r>
      <w:r w:rsidRPr="00F168C0">
        <w:rPr>
          <w:rFonts w:ascii="Courier New" w:hAnsi="Courier New" w:cs="Courier New"/>
          <w:b/>
          <w:bCs/>
          <w:spacing w:val="-3"/>
        </w:rPr>
        <w:t xml:space="preserve"> </w:t>
      </w:r>
      <w:r w:rsidRPr="00F168C0">
        <w:rPr>
          <w:rFonts w:ascii="Courier New" w:hAnsi="Courier New" w:cs="Courier New"/>
          <w:b/>
          <w:bCs/>
          <w:spacing w:val="-3"/>
          <w:u w:val="single"/>
        </w:rPr>
        <w:t>N</w:t>
      </w:r>
      <w:r w:rsidRPr="00F168C0">
        <w:rPr>
          <w:rFonts w:ascii="Courier New" w:hAnsi="Courier New" w:cs="Courier New"/>
          <w:b/>
          <w:bCs/>
          <w:spacing w:val="-3"/>
        </w:rPr>
        <w:t xml:space="preserve"> </w:t>
      </w:r>
      <w:r w:rsidRPr="00F168C0">
        <w:rPr>
          <w:rFonts w:ascii="Courier New" w:hAnsi="Courier New" w:cs="Courier New"/>
          <w:b/>
          <w:bCs/>
          <w:spacing w:val="-3"/>
          <w:u w:val="single"/>
        </w:rPr>
        <w:t>D</w:t>
      </w:r>
      <w:r w:rsidRPr="00F168C0">
        <w:rPr>
          <w:rFonts w:ascii="Courier New" w:hAnsi="Courier New" w:cs="Courier New"/>
          <w:b/>
          <w:bCs/>
          <w:spacing w:val="-3"/>
        </w:rPr>
        <w:t xml:space="preserve"> </w:t>
      </w:r>
      <w:r w:rsidRPr="00F168C0">
        <w:rPr>
          <w:rFonts w:ascii="Courier New" w:hAnsi="Courier New" w:cs="Courier New"/>
          <w:b/>
          <w:bCs/>
          <w:spacing w:val="-3"/>
          <w:u w:val="single"/>
        </w:rPr>
        <w:t>U</w:t>
      </w:r>
      <w:r w:rsidRPr="00F168C0">
        <w:rPr>
          <w:rFonts w:ascii="Courier New" w:hAnsi="Courier New" w:cs="Courier New"/>
          <w:b/>
          <w:bCs/>
          <w:spacing w:val="-3"/>
        </w:rPr>
        <w:t xml:space="preserve"> </w:t>
      </w:r>
      <w:r w:rsidRPr="00F168C0">
        <w:rPr>
          <w:rFonts w:ascii="Courier New" w:hAnsi="Courier New" w:cs="Courier New"/>
          <w:b/>
          <w:bCs/>
          <w:spacing w:val="-3"/>
          <w:u w:val="single"/>
        </w:rPr>
        <w:t>M</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t>September 30, 1993</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168C0">
        <w:rPr>
          <w:rFonts w:ascii="Courier New" w:hAnsi="Courier New" w:cs="Courier New"/>
          <w:b/>
          <w:bCs/>
          <w:spacing w:val="-3"/>
        </w:rPr>
        <w:t>TO</w:t>
      </w:r>
      <w:r w:rsidRPr="00F168C0">
        <w:rPr>
          <w:rFonts w:ascii="Courier New" w:hAnsi="Courier New" w:cs="Courier New"/>
          <w:b/>
          <w:bCs/>
          <w:spacing w:val="-3"/>
        </w:rPr>
        <w:tab/>
        <w:t xml:space="preserve"> :</w:t>
      </w:r>
      <w:r w:rsidR="00F168C0">
        <w:rPr>
          <w:rFonts w:ascii="Courier New" w:hAnsi="Courier New" w:cs="Courier New"/>
          <w:b/>
          <w:bCs/>
          <w:spacing w:val="-3"/>
        </w:rPr>
        <w:tab/>
      </w:r>
      <w:r w:rsidRPr="00F168C0">
        <w:rPr>
          <w:rFonts w:ascii="Courier New" w:hAnsi="Courier New" w:cs="Courier New"/>
          <w:b/>
          <w:bCs/>
          <w:spacing w:val="-3"/>
        </w:rPr>
        <w:t>DIRECTOR, DIVISION OF RECORDS AND REPORTING</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F168C0">
        <w:rPr>
          <w:rFonts w:ascii="Courier New" w:hAnsi="Courier New" w:cs="Courier New"/>
          <w:b/>
          <w:bCs/>
          <w:spacing w:val="-3"/>
        </w:rPr>
        <w:t>FROM</w:t>
      </w:r>
      <w:r w:rsidRPr="00F168C0">
        <w:rPr>
          <w:rFonts w:ascii="Courier New" w:hAnsi="Courier New" w:cs="Courier New"/>
          <w:b/>
          <w:bCs/>
          <w:spacing w:val="-3"/>
        </w:rPr>
        <w:tab/>
        <w:t xml:space="preserve"> :</w:t>
      </w:r>
      <w:r w:rsidR="00F168C0">
        <w:rPr>
          <w:rFonts w:ascii="Courier New" w:hAnsi="Courier New" w:cs="Courier New"/>
          <w:b/>
          <w:bCs/>
          <w:spacing w:val="-3"/>
        </w:rPr>
        <w:tab/>
      </w:r>
      <w:r w:rsidRPr="00F168C0">
        <w:rPr>
          <w:rFonts w:ascii="Courier New" w:hAnsi="Courier New" w:cs="Courier New"/>
          <w:b/>
          <w:bCs/>
          <w:spacing w:val="-3"/>
        </w:rPr>
        <w:t>DIVISION OF AUDITING AND FINANCIAL ANALYSIS (LEE, BRAND)</w:t>
      </w: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F168C0">
        <w:rPr>
          <w:rFonts w:ascii="Courier New" w:hAnsi="Courier New" w:cs="Courier New"/>
          <w:b/>
          <w:bCs/>
          <w:spacing w:val="-3"/>
        </w:rPr>
        <w:tab/>
      </w:r>
      <w:r w:rsidR="00F168C0">
        <w:rPr>
          <w:rFonts w:ascii="Courier New" w:hAnsi="Courier New" w:cs="Courier New"/>
          <w:b/>
          <w:bCs/>
          <w:spacing w:val="-3"/>
        </w:rPr>
        <w:tab/>
      </w:r>
      <w:r w:rsidRPr="00F168C0">
        <w:rPr>
          <w:rFonts w:ascii="Courier New" w:hAnsi="Courier New" w:cs="Courier New"/>
          <w:b/>
          <w:bCs/>
          <w:spacing w:val="-3"/>
        </w:rPr>
        <w:t>DIVISION OF ELECTRIC AND GAS (TAYLOR)</w:t>
      </w: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F168C0">
        <w:rPr>
          <w:rFonts w:ascii="Courier New" w:hAnsi="Courier New" w:cs="Courier New"/>
          <w:b/>
          <w:bCs/>
          <w:spacing w:val="-3"/>
        </w:rPr>
        <w:tab/>
      </w:r>
      <w:r w:rsidR="00F168C0">
        <w:rPr>
          <w:rFonts w:ascii="Courier New" w:hAnsi="Courier New" w:cs="Courier New"/>
          <w:b/>
          <w:bCs/>
          <w:spacing w:val="-3"/>
        </w:rPr>
        <w:tab/>
      </w:r>
      <w:r w:rsidRPr="00F168C0">
        <w:rPr>
          <w:rFonts w:ascii="Courier New" w:hAnsi="Courier New" w:cs="Courier New"/>
          <w:b/>
          <w:bCs/>
          <w:spacing w:val="-3"/>
        </w:rPr>
        <w:t>DIVISION OF LEGAL SERVICES (CHRIST)</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F168C0">
        <w:rPr>
          <w:rFonts w:ascii="Courier New" w:hAnsi="Courier New" w:cs="Courier New"/>
          <w:b/>
          <w:bCs/>
          <w:spacing w:val="-3"/>
        </w:rPr>
        <w:t>RE</w:t>
      </w:r>
      <w:r w:rsidRPr="00F168C0">
        <w:rPr>
          <w:rFonts w:ascii="Courier New" w:hAnsi="Courier New" w:cs="Courier New"/>
          <w:b/>
          <w:bCs/>
          <w:spacing w:val="-3"/>
        </w:rPr>
        <w:tab/>
        <w:t xml:space="preserve"> :</w:t>
      </w:r>
      <w:r w:rsidR="00F168C0">
        <w:rPr>
          <w:rFonts w:ascii="Courier New" w:hAnsi="Courier New" w:cs="Courier New"/>
          <w:b/>
          <w:bCs/>
          <w:spacing w:val="-3"/>
        </w:rPr>
        <w:tab/>
      </w:r>
      <w:r w:rsidRPr="00F168C0">
        <w:rPr>
          <w:rFonts w:ascii="Courier New" w:hAnsi="Courier New" w:cs="Courier New"/>
          <w:b/>
          <w:bCs/>
          <w:spacing w:val="-3"/>
        </w:rPr>
        <w:t>DOCKET NO. 930566-EI - FLORIDA POWER AND LIGHT COMPANY - REQUEST OF FOR APPROVAL TO BEGIN  DEPRECIATING FT. LAUDERDALE POWER PLANT, UNITS 4 &amp; 5, USING WHOLE LIFE DEPRECIATION RATES APPROVED FOR PUTNAM POWER PLANT EFFECTIVE WITH IN-SERVICE DATES OF UNITS BY FLORIDA POWER AND LIGHT COMPANY</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F168C0">
        <w:rPr>
          <w:rFonts w:ascii="Courier New" w:hAnsi="Courier New" w:cs="Courier New"/>
          <w:b/>
          <w:bCs/>
          <w:spacing w:val="-3"/>
        </w:rPr>
        <w:t>AGENDA :</w:t>
      </w:r>
      <w:r w:rsidR="00F168C0">
        <w:rPr>
          <w:rFonts w:ascii="Courier New" w:hAnsi="Courier New" w:cs="Courier New"/>
          <w:b/>
          <w:bCs/>
          <w:spacing w:val="-3"/>
        </w:rPr>
        <w:tab/>
      </w:r>
      <w:r w:rsidRPr="00F168C0">
        <w:rPr>
          <w:rFonts w:ascii="Courier New" w:hAnsi="Courier New" w:cs="Courier New"/>
          <w:b/>
          <w:bCs/>
          <w:spacing w:val="-3"/>
        </w:rPr>
        <w:t>10/12/93 - REGULAR AGENDA - PROPOSED AGENCY ACTION - INTERESTED PERSONS MAY PARTICIPATE</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CRITICAL DATES:  NONE</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SPECIAL INSTRUCTIONS:  I:\PSC\AFA\WP\930566.RCM</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r>
      <w:r w:rsidRPr="00F168C0">
        <w:rPr>
          <w:rFonts w:ascii="Courier New" w:hAnsi="Courier New" w:cs="Courier New"/>
          <w:b/>
          <w:bCs/>
          <w:spacing w:val="-3"/>
        </w:rPr>
        <w:tab/>
      </w:r>
      <w:r w:rsidRPr="00F168C0">
        <w:rPr>
          <w:rFonts w:ascii="Courier New" w:hAnsi="Courier New" w:cs="Courier New"/>
          <w:b/>
          <w:bCs/>
          <w:spacing w:val="-3"/>
        </w:rPr>
        <w:tab/>
      </w:r>
      <w:r w:rsidRPr="00F168C0">
        <w:rPr>
          <w:rFonts w:ascii="Courier New" w:hAnsi="Courier New" w:cs="Courier New"/>
          <w:b/>
          <w:bCs/>
          <w:spacing w:val="-3"/>
        </w:rPr>
        <w:tab/>
        <w:t xml:space="preserve">   R:LAUDERA.WK3</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u w:val="single"/>
        </w:rPr>
        <w:t xml:space="preserve">                                                                 </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center" w:pos="4680"/>
        </w:tabs>
        <w:suppressAutoHyphens/>
        <w:spacing w:line="240" w:lineRule="atLeast"/>
        <w:jc w:val="both"/>
        <w:rPr>
          <w:rFonts w:ascii="Courier New" w:hAnsi="Courier New" w:cs="Courier New"/>
          <w:b/>
          <w:bCs/>
          <w:spacing w:val="-3"/>
        </w:rPr>
      </w:pPr>
      <w:r w:rsidRPr="00F168C0">
        <w:rPr>
          <w:rFonts w:ascii="Courier New" w:hAnsi="Courier New" w:cs="Courier New"/>
          <w:b/>
          <w:bCs/>
          <w:spacing w:val="-3"/>
        </w:rPr>
        <w:tab/>
      </w:r>
      <w:r w:rsidRPr="00F168C0">
        <w:rPr>
          <w:rFonts w:ascii="Courier New" w:hAnsi="Courier New" w:cs="Courier New"/>
          <w:b/>
          <w:bCs/>
          <w:spacing w:val="-3"/>
          <w:u w:val="single"/>
        </w:rPr>
        <w:t>DISCUSSION OF ISSUES</w:t>
      </w:r>
    </w:p>
    <w:p w:rsidR="00C952E8" w:rsidRPr="00F168C0" w:rsidRDefault="00C952E8">
      <w:pPr>
        <w:widowControl/>
        <w:tabs>
          <w:tab w:val="left" w:pos="-720"/>
        </w:tabs>
        <w:suppressAutoHyphens/>
        <w:spacing w:line="240" w:lineRule="atLeast"/>
        <w:jc w:val="both"/>
        <w:rPr>
          <w:rFonts w:ascii="Courier New" w:hAnsi="Courier New" w:cs="Courier New"/>
          <w:b/>
          <w:bCs/>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 xml:space="preserve"> ISSUE </w:t>
      </w:r>
      <w:r w:rsidRPr="00F168C0">
        <w:rPr>
          <w:rFonts w:ascii="Courier New" w:hAnsi="Courier New" w:cs="Courier New"/>
          <w:b/>
          <w:bCs/>
          <w:spacing w:val="-3"/>
          <w:u w:val="single"/>
        </w:rPr>
        <w:fldChar w:fldCharType="begin"/>
      </w:r>
      <w:r w:rsidRPr="00F168C0">
        <w:rPr>
          <w:rFonts w:ascii="Courier New" w:hAnsi="Courier New" w:cs="Courier New"/>
          <w:b/>
          <w:bCs/>
          <w:spacing w:val="-3"/>
          <w:u w:val="single"/>
        </w:rPr>
        <w:instrText>listnum "WP List 1" \l 1</w:instrText>
      </w:r>
      <w:r w:rsidRPr="00F168C0">
        <w:rPr>
          <w:rFonts w:ascii="Courier New" w:hAnsi="Courier New" w:cs="Courier New"/>
          <w:b/>
          <w:bCs/>
          <w:spacing w:val="-3"/>
          <w:u w:val="single"/>
        </w:rPr>
        <w:fldChar w:fldCharType="end"/>
      </w:r>
      <w:r w:rsidRPr="00F168C0">
        <w:rPr>
          <w:rFonts w:ascii="Courier New" w:hAnsi="Courier New" w:cs="Courier New"/>
          <w:b/>
          <w:bCs/>
          <w:spacing w:val="-3"/>
        </w:rPr>
        <w:t>:</w:t>
      </w:r>
      <w:r w:rsidRPr="00F168C0">
        <w:rPr>
          <w:rFonts w:ascii="Courier New" w:hAnsi="Courier New" w:cs="Courier New"/>
          <w:spacing w:val="-3"/>
        </w:rPr>
        <w:t xml:space="preserve">  Should the request of Florida Power and Light Company (FPL or Company) to begin depreciating Ft. Lauderdale Units 4 and 5 using the whole life rates for Putnam Power Plant be approved?</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RECOMMENDATION</w:t>
      </w:r>
      <w:r w:rsidRPr="00F168C0">
        <w:rPr>
          <w:rFonts w:ascii="Courier New" w:hAnsi="Courier New" w:cs="Courier New"/>
          <w:b/>
          <w:bCs/>
          <w:spacing w:val="-3"/>
        </w:rPr>
        <w:t>:</w:t>
      </w:r>
      <w:r w:rsidRPr="00F168C0">
        <w:rPr>
          <w:rFonts w:ascii="Courier New" w:hAnsi="Courier New" w:cs="Courier New"/>
          <w:spacing w:val="-3"/>
        </w:rPr>
        <w:t xml:space="preserve">  Yes.  These rates shown on Attachment A, however, should be subject to further review in FPL's comprehensive study due the end of this year and revised as necessary. (LEE)</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STAFF ANALYSIS</w:t>
      </w:r>
      <w:r w:rsidRPr="00F168C0">
        <w:rPr>
          <w:rFonts w:ascii="Courier New" w:hAnsi="Courier New" w:cs="Courier New"/>
          <w:b/>
          <w:bCs/>
          <w:spacing w:val="-3"/>
        </w:rPr>
        <w:t>:</w:t>
      </w:r>
      <w:r w:rsidRPr="00F168C0">
        <w:rPr>
          <w:rFonts w:ascii="Courier New" w:hAnsi="Courier New" w:cs="Courier New"/>
          <w:spacing w:val="-3"/>
        </w:rPr>
        <w:t xml:space="preserve">  Repowering at the Ft. Lauderdale Plant has now been completed.  Unit 4 was placed into service on May 24, 1993 and Unit 5 followed on June 9, 1993.  In this case, the main steam source has been changed from a conventional boiler to a combined cycle unit that employs a pair of industrial jet engines with mechanically connected </w:t>
      </w:r>
      <w:r w:rsidRPr="00F168C0">
        <w:rPr>
          <w:rFonts w:ascii="Courier New" w:hAnsi="Courier New" w:cs="Courier New"/>
          <w:spacing w:val="-3"/>
        </w:rPr>
        <w:lastRenderedPageBreak/>
        <w:t xml:space="preserve">electric generators and a heat recovery unit to produce steam to drive the existing electrical generator.  In addition, the megawatt capability of each unit has increased from 140 Mw to 375 Mw.  </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tab/>
        <w:t xml:space="preserve">As a result of the repowering, it is Staff's understanding that Ft. Lauderdale is now very similar to the Putnam Power Plant in that both are combined cycled plants.  The economic life as well as the interim retirement activity associated with a conventional steam production plant can be expected to be different from that of a combined cycle plant.  Agreeably this makes the current prescribed rates for Ft. Lauderdale inadequate.  FPL has, therefore, proposed to implement the whole life rates that underlie the currently prescribed remaining life rates of the Putnam Plant until a site specific study for Ft. Lauderdale is filed in December, 1993.  </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tab/>
        <w:t>Staff's initial reaction to the FPL request was that there is little reason to revise the Ft. Lauderdale rates now when an impending comprehensive depreciation study is due by year end.  In addition, the currently prescribed depreciation rates for this plant were based on FPL's estimates of life and salvage for the assets remaining in service after repowering.  It therefore appeared to Staff that the whole life rates underlying the currently prescribed remaining life rates for Putnam Plant would be appropriate only for the new plant added at Ft. Lauderdale as the result of repowering.  For embedded plant, currently prescribed remaining life rates should be maintained.  However, after a review of the additions that were made due to repowering, we recognize that the embedded assets represent less than 5% of the total investment for the repowered plant.  This makes FPL's request more viable and, for this reason, we recommend its approval.</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br w:type="page"/>
      </w:r>
      <w:r w:rsidRPr="00F168C0">
        <w:rPr>
          <w:rFonts w:ascii="Courier New" w:hAnsi="Courier New" w:cs="Courier New"/>
          <w:b/>
          <w:bCs/>
          <w:spacing w:val="-3"/>
          <w:u w:val="single"/>
        </w:rPr>
        <w:lastRenderedPageBreak/>
        <w:t>ISSUE 2</w:t>
      </w:r>
      <w:r w:rsidRPr="00F168C0">
        <w:rPr>
          <w:rFonts w:ascii="Courier New" w:hAnsi="Courier New" w:cs="Courier New"/>
          <w:b/>
          <w:bCs/>
          <w:spacing w:val="-3"/>
        </w:rPr>
        <w:t>:</w:t>
      </w:r>
      <w:r w:rsidRPr="00F168C0">
        <w:rPr>
          <w:rFonts w:ascii="Courier New" w:hAnsi="Courier New" w:cs="Courier New"/>
          <w:spacing w:val="-3"/>
        </w:rPr>
        <w:t xml:space="preserve">  What should be the date the depreciation rates should be implemented?</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RECOMMENDATION</w:t>
      </w:r>
      <w:r w:rsidRPr="00F168C0">
        <w:rPr>
          <w:rFonts w:ascii="Courier New" w:hAnsi="Courier New" w:cs="Courier New"/>
          <w:b/>
          <w:bCs/>
          <w:spacing w:val="-3"/>
        </w:rPr>
        <w:t>:</w:t>
      </w:r>
      <w:r w:rsidRPr="00F168C0">
        <w:rPr>
          <w:rFonts w:ascii="Courier New" w:hAnsi="Courier New" w:cs="Courier New"/>
          <w:spacing w:val="-3"/>
        </w:rPr>
        <w:t xml:space="preserve">  Implementation should begin effective with each unit's in-service date; i.e., May 24, 1993 for Unit 4 and June 9, 1993 for Unit 5.  (LEE)</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STAFF ANALYSIS</w:t>
      </w:r>
      <w:r w:rsidRPr="00F168C0">
        <w:rPr>
          <w:rFonts w:ascii="Courier New" w:hAnsi="Courier New" w:cs="Courier New"/>
          <w:b/>
          <w:bCs/>
          <w:spacing w:val="-3"/>
        </w:rPr>
        <w:t>:</w:t>
      </w:r>
      <w:r w:rsidRPr="00F168C0">
        <w:rPr>
          <w:rFonts w:ascii="Courier New" w:hAnsi="Courier New" w:cs="Courier New"/>
          <w:spacing w:val="-3"/>
        </w:rPr>
        <w:t xml:space="preserve">  As FPL has proposed, the ideal implementation date for new depreciation rates for this repowered plant is when each of the units begin service.</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br w:type="page"/>
      </w:r>
      <w:r w:rsidRPr="00F168C0">
        <w:rPr>
          <w:rFonts w:ascii="Courier New" w:hAnsi="Courier New" w:cs="Courier New"/>
          <w:b/>
          <w:bCs/>
          <w:spacing w:val="-3"/>
          <w:u w:val="single"/>
        </w:rPr>
        <w:lastRenderedPageBreak/>
        <w:t>ISSUE 3</w:t>
      </w:r>
      <w:r w:rsidRPr="00F168C0">
        <w:rPr>
          <w:rFonts w:ascii="Courier New" w:hAnsi="Courier New" w:cs="Courier New"/>
          <w:b/>
          <w:bCs/>
          <w:spacing w:val="-3"/>
        </w:rPr>
        <w:t>:</w:t>
      </w:r>
      <w:r w:rsidRPr="00F168C0">
        <w:rPr>
          <w:rFonts w:ascii="Courier New" w:hAnsi="Courier New" w:cs="Courier New"/>
          <w:spacing w:val="-3"/>
        </w:rPr>
        <w:t xml:space="preserve">  Should this docket be closed?</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RECOMMENDATION</w:t>
      </w:r>
      <w:r w:rsidRPr="00F168C0">
        <w:rPr>
          <w:rFonts w:ascii="Courier New" w:hAnsi="Courier New" w:cs="Courier New"/>
          <w:b/>
          <w:bCs/>
          <w:spacing w:val="-3"/>
        </w:rPr>
        <w:t>:</w:t>
      </w:r>
      <w:r w:rsidRPr="00F168C0">
        <w:rPr>
          <w:rFonts w:ascii="Courier New" w:hAnsi="Courier New" w:cs="Courier New"/>
          <w:spacing w:val="-3"/>
        </w:rPr>
        <w:t xml:space="preserve">  Yes, assuming no protests to the Proposed Agency Action Order are filed.  (LEE)</w:t>
      </w:r>
    </w:p>
    <w:p w:rsidR="00C952E8" w:rsidRPr="00F168C0" w:rsidRDefault="00C952E8">
      <w:pPr>
        <w:widowControl/>
        <w:tabs>
          <w:tab w:val="left" w:pos="-720"/>
        </w:tabs>
        <w:suppressAutoHyphens/>
        <w:spacing w:line="240" w:lineRule="atLeast"/>
        <w:jc w:val="both"/>
        <w:rPr>
          <w:rFonts w:ascii="Courier New" w:hAnsi="Courier New" w:cs="Courier New"/>
          <w:spacing w:val="-3"/>
        </w:r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b/>
          <w:bCs/>
          <w:spacing w:val="-3"/>
          <w:u w:val="single"/>
        </w:rPr>
        <w:t>STAFF ANALYSIS</w:t>
      </w:r>
      <w:r w:rsidRPr="00F168C0">
        <w:rPr>
          <w:rFonts w:ascii="Courier New" w:hAnsi="Courier New" w:cs="Courier New"/>
          <w:b/>
          <w:bCs/>
          <w:spacing w:val="-3"/>
        </w:rPr>
        <w:t>:</w:t>
      </w:r>
      <w:r w:rsidRPr="00F168C0">
        <w:rPr>
          <w:rFonts w:ascii="Courier New" w:hAnsi="Courier New" w:cs="Courier New"/>
          <w:spacing w:val="-3"/>
        </w:rPr>
        <w:t xml:space="preserve">  In Staff's opinion, no further action is necessary if no protest is file within 21 days of the date of the PAA Order.</w:t>
      </w:r>
    </w:p>
    <w:p w:rsidR="00C952E8" w:rsidRPr="00F168C0" w:rsidRDefault="00C952E8">
      <w:pPr>
        <w:widowControl/>
        <w:tabs>
          <w:tab w:val="left" w:pos="-720"/>
        </w:tabs>
        <w:suppressAutoHyphens/>
        <w:spacing w:line="240" w:lineRule="atLeast"/>
        <w:jc w:val="both"/>
        <w:rPr>
          <w:rFonts w:ascii="Courier New" w:hAnsi="Courier New" w:cs="Courier New"/>
          <w:spacing w:val="-3"/>
        </w:rPr>
        <w:sectPr w:rsidR="00C952E8" w:rsidRPr="00F168C0">
          <w:headerReference w:type="default" r:id="rId8"/>
          <w:footerReference w:type="default" r:id="rId9"/>
          <w:pgSz w:w="12240" w:h="15840"/>
          <w:pgMar w:top="1440" w:right="1440" w:bottom="1440" w:left="1440" w:header="1440" w:footer="1440" w:gutter="0"/>
          <w:pgNumType w:start="1"/>
          <w:cols w:space="720"/>
          <w:noEndnote/>
          <w:titlePg/>
        </w:sectPr>
      </w:pPr>
    </w:p>
    <w:p w:rsidR="00F168C0" w:rsidRPr="00F168C0" w:rsidRDefault="00C952E8" w:rsidP="00F168C0">
      <w:pPr>
        <w:widowControl/>
        <w:tabs>
          <w:tab w:val="left" w:pos="-720"/>
        </w:tabs>
        <w:suppressAutoHyphens/>
        <w:spacing w:line="240" w:lineRule="atLeast"/>
        <w:jc w:val="both"/>
        <w:rPr>
          <w:rFonts w:ascii="Courier New" w:hAnsi="Courier New" w:cs="Courier New"/>
          <w:sz w:val="7"/>
          <w:szCs w:val="7"/>
        </w:rPr>
      </w:pPr>
      <w:r w:rsidRPr="00F168C0">
        <w:rPr>
          <w:rFonts w:ascii="Courier New" w:hAnsi="Courier New" w:cs="Courier New"/>
          <w:sz w:val="7"/>
          <w:szCs w:val="7"/>
        </w:rPr>
        <w:lastRenderedPageBreak/>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7"/>
          <w:szCs w:val="7"/>
        </w:rPr>
      </w:pPr>
      <w:r w:rsidRPr="00F168C0">
        <w:rPr>
          <w:rFonts w:ascii="Courier New" w:hAnsi="Courier New" w:cs="Courier New"/>
          <w:sz w:val="7"/>
          <w:szCs w:val="7"/>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7"/>
          <w:szCs w:val="7"/>
        </w:rPr>
        <w:t xml:space="preserve">                                             </w:t>
      </w:r>
      <w:r w:rsidRPr="00F168C0">
        <w:rPr>
          <w:rFonts w:ascii="Courier New" w:hAnsi="Courier New" w:cs="Courier New"/>
          <w:sz w:val="10"/>
          <w:szCs w:val="10"/>
        </w:rPr>
        <w:t xml:space="preserve">     Attachment A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Page 1 of 1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r w:rsidRPr="00F168C0">
        <w:rPr>
          <w:rFonts w:ascii="Courier New" w:hAnsi="Courier New" w:cs="Courier New"/>
          <w:b/>
          <w:bCs/>
          <w:sz w:val="10"/>
          <w:szCs w:val="10"/>
        </w:rPr>
        <w:t>FLORIDA POWER AND LIGHT COMPANY</w:t>
      </w: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AVERAGE                 WHOLE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SERVICE       NET       LIFE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u w:val="single"/>
        </w:rPr>
        <w:t>ACCOUNT</w:t>
      </w:r>
      <w:r w:rsidRPr="00F168C0">
        <w:rPr>
          <w:rFonts w:ascii="Courier New" w:hAnsi="Courier New" w:cs="Courier New"/>
          <w:sz w:val="10"/>
          <w:szCs w:val="10"/>
        </w:rPr>
        <w:t xml:space="preserve">                                 </w:t>
      </w:r>
      <w:r w:rsidRPr="00F168C0">
        <w:rPr>
          <w:rFonts w:ascii="Courier New" w:hAnsi="Courier New" w:cs="Courier New"/>
          <w:sz w:val="10"/>
          <w:szCs w:val="10"/>
          <w:u w:val="single"/>
        </w:rPr>
        <w:t xml:space="preserve"> LIFE  </w:t>
      </w:r>
      <w:r w:rsidRPr="00F168C0">
        <w:rPr>
          <w:rFonts w:ascii="Courier New" w:hAnsi="Courier New" w:cs="Courier New"/>
          <w:sz w:val="10"/>
          <w:szCs w:val="10"/>
        </w:rPr>
        <w:t xml:space="preserve">     </w:t>
      </w:r>
      <w:r w:rsidRPr="00F168C0">
        <w:rPr>
          <w:rFonts w:ascii="Courier New" w:hAnsi="Courier New" w:cs="Courier New"/>
          <w:sz w:val="10"/>
          <w:szCs w:val="10"/>
          <w:u w:val="single"/>
        </w:rPr>
        <w:t>SALVAGE</w:t>
      </w:r>
      <w:r w:rsidRPr="00F168C0">
        <w:rPr>
          <w:rFonts w:ascii="Courier New" w:hAnsi="Courier New" w:cs="Courier New"/>
          <w:sz w:val="10"/>
          <w:szCs w:val="10"/>
        </w:rPr>
        <w:t xml:space="preserve">     </w:t>
      </w:r>
      <w:r w:rsidRPr="00F168C0">
        <w:rPr>
          <w:rFonts w:ascii="Courier New" w:hAnsi="Courier New" w:cs="Courier New"/>
          <w:sz w:val="10"/>
          <w:szCs w:val="10"/>
          <w:u w:val="single"/>
        </w:rPr>
        <w:t xml:space="preserve">RATE </w:t>
      </w: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(Yrs.)       (%)        (%)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r w:rsidRPr="00F168C0">
        <w:rPr>
          <w:rFonts w:ascii="Courier New" w:hAnsi="Courier New" w:cs="Courier New"/>
          <w:b/>
          <w:bCs/>
          <w:sz w:val="10"/>
          <w:szCs w:val="10"/>
          <w:u w:val="single"/>
        </w:rPr>
        <w:t>Ft. Lauderdale Common</w:t>
      </w: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341 Structures &amp; Improvements        30.0       (2.0)       3.4</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342 Fuel Holders                     26.0       (2.0)       3.9</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343 Prime Movers                     31.0       (2.0)       3.3</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344 Generator Unite                  25.0       (2.0)       4.1</w:t>
      </w:r>
      <w:bookmarkStart w:id="0" w:name="_GoBack"/>
      <w:bookmarkEnd w:id="0"/>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345 Accessory Electric Equip.        24.0       (1.0)       4.2</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346 Misc. Power Plant Equip.         22.0       (1.0)       4.6</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r w:rsidRPr="00F168C0">
        <w:rPr>
          <w:rFonts w:ascii="Courier New" w:hAnsi="Courier New" w:cs="Courier New"/>
          <w:b/>
          <w:bCs/>
          <w:sz w:val="10"/>
          <w:szCs w:val="10"/>
          <w:u w:val="single"/>
        </w:rPr>
        <w:t>Ft. Lauderdale Units 4 &amp; 5</w:t>
      </w: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341 Structures &amp; Improvements        31.0       (2.0)       3.3</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342 Fuel Holders                     30.0       (2.0)       3.4</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343 Prime Movers                     25.0       (2.0)       4.1</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344 Generator Unite                  28.0       (2.0)       3.6</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345 Accessory Electric Equip.        30.0       (1.0)       3.4</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346 Misc. Power Plant Equip.         22.0       (1.0)       4.6</w:t>
      </w:r>
    </w:p>
    <w:p w:rsidR="00C952E8" w:rsidRPr="00F168C0" w:rsidRDefault="00C952E8">
      <w:pPr>
        <w:widowControl/>
        <w:tabs>
          <w:tab w:val="left" w:pos="-720"/>
        </w:tabs>
        <w:suppressAutoHyphens/>
        <w:spacing w:line="240" w:lineRule="atLeast"/>
        <w:jc w:val="both"/>
        <w:rPr>
          <w:rFonts w:ascii="Courier New" w:hAnsi="Courier New" w:cs="Courier New"/>
          <w:sz w:val="10"/>
          <w:szCs w:val="10"/>
        </w:rPr>
      </w:pPr>
      <w:r w:rsidRPr="00F168C0">
        <w:rPr>
          <w:rFonts w:ascii="Courier New" w:hAnsi="Courier New" w:cs="Courier New"/>
          <w:sz w:val="10"/>
          <w:szCs w:val="10"/>
        </w:rPr>
        <w:t xml:space="preserve">                                                             </w:t>
      </w:r>
    </w:p>
    <w:p w:rsidR="00C952E8" w:rsidRPr="00F168C0" w:rsidRDefault="00C952E8">
      <w:pPr>
        <w:widowControl/>
        <w:tabs>
          <w:tab w:val="left" w:pos="-720"/>
        </w:tabs>
        <w:suppressAutoHyphens/>
        <w:spacing w:line="240" w:lineRule="atLeast"/>
        <w:jc w:val="both"/>
        <w:rPr>
          <w:rFonts w:ascii="Courier New" w:hAnsi="Courier New" w:cs="Courier New"/>
          <w:sz w:val="7"/>
          <w:szCs w:val="7"/>
        </w:rPr>
        <w:sectPr w:rsidR="00C952E8" w:rsidRPr="00F168C0">
          <w:pgSz w:w="15840" w:h="12240" w:orient="landscape"/>
          <w:pgMar w:top="1440" w:right="360" w:bottom="1440" w:left="316" w:header="1440" w:footer="1440" w:gutter="0"/>
          <w:cols w:space="720"/>
          <w:noEndnote/>
        </w:sectPr>
      </w:pPr>
    </w:p>
    <w:p w:rsidR="00C952E8" w:rsidRPr="00F168C0" w:rsidRDefault="00C952E8">
      <w:pPr>
        <w:widowControl/>
        <w:tabs>
          <w:tab w:val="left" w:pos="-720"/>
        </w:tabs>
        <w:suppressAutoHyphens/>
        <w:spacing w:line="240" w:lineRule="atLeast"/>
        <w:jc w:val="both"/>
        <w:rPr>
          <w:rFonts w:ascii="Courier New" w:hAnsi="Courier New" w:cs="Courier New"/>
          <w:spacing w:val="-3"/>
        </w:rPr>
      </w:pPr>
    </w:p>
    <w:sectPr w:rsidR="00C952E8" w:rsidRPr="00F168C0" w:rsidSect="00C952E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2E8" w:rsidRDefault="00C952E8">
      <w:pPr>
        <w:widowControl/>
        <w:spacing w:line="20" w:lineRule="exact"/>
        <w:rPr>
          <w:rFonts w:cstheme="minorBidi"/>
        </w:rPr>
      </w:pPr>
    </w:p>
  </w:endnote>
  <w:endnote w:type="continuationSeparator" w:id="0">
    <w:p w:rsidR="00C952E8" w:rsidRDefault="00C952E8" w:rsidP="00C952E8">
      <w:r>
        <w:rPr>
          <w:rFonts w:cstheme="minorBidi"/>
        </w:rPr>
        <w:t xml:space="preserve"> </w:t>
      </w:r>
    </w:p>
  </w:endnote>
  <w:endnote w:type="continuationNotice" w:id="1">
    <w:p w:rsidR="00C952E8" w:rsidRDefault="00C952E8" w:rsidP="00C952E8">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E8" w:rsidRDefault="00C952E8">
    <w:pPr>
      <w:spacing w:before="140" w:line="100" w:lineRule="exact"/>
      <w:rPr>
        <w:rFonts w:cstheme="minorBidi"/>
        <w:sz w:val="10"/>
        <w:szCs w:val="10"/>
      </w:rPr>
    </w:pPr>
  </w:p>
  <w:p w:rsidR="00C952E8" w:rsidRDefault="00C952E8">
    <w:pPr>
      <w:widowControl/>
      <w:suppressAutoHyphens/>
      <w:spacing w:line="240" w:lineRule="atLeast"/>
      <w:jc w:val="both"/>
      <w:rPr>
        <w:rFonts w:cstheme="minorBidi"/>
      </w:rPr>
    </w:pPr>
  </w:p>
  <w:p w:rsidR="00C952E8" w:rsidRDefault="00F168C0" w:rsidP="00C952E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52E8" w:rsidRPr="00F168C0" w:rsidRDefault="00C952E8">
                          <w:pPr>
                            <w:tabs>
                              <w:tab w:val="center" w:pos="4680"/>
                              <w:tab w:val="right" w:pos="9360"/>
                            </w:tabs>
                            <w:rPr>
                              <w:rFonts w:ascii="Courier New" w:hAnsi="Courier New" w:cs="Courier New"/>
                              <w:spacing w:val="-3"/>
                            </w:rPr>
                          </w:pPr>
                          <w:r>
                            <w:rPr>
                              <w:rFonts w:cstheme="minorBidi"/>
                            </w:rPr>
                            <w:tab/>
                          </w:r>
                          <w:r w:rsidRPr="00F168C0">
                            <w:rPr>
                              <w:rFonts w:ascii="Courier New" w:hAnsi="Courier New" w:cs="Courier New"/>
                              <w:spacing w:val="-3"/>
                            </w:rPr>
                            <w:noBreakHyphen/>
                            <w:t xml:space="preserve"> </w:t>
                          </w:r>
                          <w:r w:rsidRPr="00F168C0">
                            <w:rPr>
                              <w:rFonts w:ascii="Courier New" w:hAnsi="Courier New" w:cs="Courier New"/>
                              <w:spacing w:val="-3"/>
                            </w:rPr>
                            <w:fldChar w:fldCharType="begin"/>
                          </w:r>
                          <w:r w:rsidRPr="00F168C0">
                            <w:rPr>
                              <w:rFonts w:ascii="Courier New" w:hAnsi="Courier New" w:cs="Courier New"/>
                              <w:spacing w:val="-3"/>
                            </w:rPr>
                            <w:instrText>page \* arabic</w:instrText>
                          </w:r>
                          <w:r w:rsidRPr="00F168C0">
                            <w:rPr>
                              <w:rFonts w:ascii="Courier New" w:hAnsi="Courier New" w:cs="Courier New"/>
                              <w:spacing w:val="-3"/>
                            </w:rPr>
                            <w:fldChar w:fldCharType="separate"/>
                          </w:r>
                          <w:r w:rsidR="00F168C0">
                            <w:rPr>
                              <w:rFonts w:ascii="Courier New" w:hAnsi="Courier New" w:cs="Courier New"/>
                              <w:noProof/>
                              <w:spacing w:val="-3"/>
                            </w:rPr>
                            <w:t>6</w:t>
                          </w:r>
                          <w:r w:rsidRPr="00F168C0">
                            <w:rPr>
                              <w:rFonts w:ascii="Courier New" w:hAnsi="Courier New" w:cs="Courier New"/>
                              <w:spacing w:val="-3"/>
                            </w:rPr>
                            <w:fldChar w:fldCharType="end"/>
                          </w:r>
                          <w:r w:rsidRPr="00F168C0">
                            <w:rPr>
                              <w:rFonts w:ascii="Courier New" w:hAnsi="Courier New" w:cs="Courier New"/>
                              <w:spacing w:val="-3"/>
                            </w:rPr>
                            <w:t xml:space="preserve"> </w:t>
                          </w:r>
                          <w:r w:rsidRPr="00F168C0">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C952E8" w:rsidRPr="00F168C0" w:rsidRDefault="00C952E8">
                    <w:pPr>
                      <w:tabs>
                        <w:tab w:val="center" w:pos="4680"/>
                        <w:tab w:val="right" w:pos="9360"/>
                      </w:tabs>
                      <w:rPr>
                        <w:rFonts w:ascii="Courier New" w:hAnsi="Courier New" w:cs="Courier New"/>
                        <w:spacing w:val="-3"/>
                      </w:rPr>
                    </w:pPr>
                    <w:r>
                      <w:rPr>
                        <w:rFonts w:cstheme="minorBidi"/>
                      </w:rPr>
                      <w:tab/>
                    </w:r>
                    <w:r w:rsidRPr="00F168C0">
                      <w:rPr>
                        <w:rFonts w:ascii="Courier New" w:hAnsi="Courier New" w:cs="Courier New"/>
                        <w:spacing w:val="-3"/>
                      </w:rPr>
                      <w:noBreakHyphen/>
                      <w:t xml:space="preserve"> </w:t>
                    </w:r>
                    <w:r w:rsidRPr="00F168C0">
                      <w:rPr>
                        <w:rFonts w:ascii="Courier New" w:hAnsi="Courier New" w:cs="Courier New"/>
                        <w:spacing w:val="-3"/>
                      </w:rPr>
                      <w:fldChar w:fldCharType="begin"/>
                    </w:r>
                    <w:r w:rsidRPr="00F168C0">
                      <w:rPr>
                        <w:rFonts w:ascii="Courier New" w:hAnsi="Courier New" w:cs="Courier New"/>
                        <w:spacing w:val="-3"/>
                      </w:rPr>
                      <w:instrText>page \* arabic</w:instrText>
                    </w:r>
                    <w:r w:rsidRPr="00F168C0">
                      <w:rPr>
                        <w:rFonts w:ascii="Courier New" w:hAnsi="Courier New" w:cs="Courier New"/>
                        <w:spacing w:val="-3"/>
                      </w:rPr>
                      <w:fldChar w:fldCharType="separate"/>
                    </w:r>
                    <w:r w:rsidR="00F168C0">
                      <w:rPr>
                        <w:rFonts w:ascii="Courier New" w:hAnsi="Courier New" w:cs="Courier New"/>
                        <w:noProof/>
                        <w:spacing w:val="-3"/>
                      </w:rPr>
                      <w:t>6</w:t>
                    </w:r>
                    <w:r w:rsidRPr="00F168C0">
                      <w:rPr>
                        <w:rFonts w:ascii="Courier New" w:hAnsi="Courier New" w:cs="Courier New"/>
                        <w:spacing w:val="-3"/>
                      </w:rPr>
                      <w:fldChar w:fldCharType="end"/>
                    </w:r>
                    <w:r w:rsidRPr="00F168C0">
                      <w:rPr>
                        <w:rFonts w:ascii="Courier New" w:hAnsi="Courier New" w:cs="Courier New"/>
                        <w:spacing w:val="-3"/>
                      </w:rPr>
                      <w:t xml:space="preserve"> </w:t>
                    </w:r>
                    <w:r w:rsidRPr="00F168C0">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2E8" w:rsidRDefault="00C952E8" w:rsidP="00C952E8">
      <w:r>
        <w:rPr>
          <w:rFonts w:cstheme="minorBidi"/>
        </w:rPr>
        <w:separator/>
      </w:r>
    </w:p>
  </w:footnote>
  <w:footnote w:type="continuationSeparator" w:id="0">
    <w:p w:rsidR="00C952E8" w:rsidRDefault="00C952E8" w:rsidP="00C9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t>DOCKET NO. 930566-EI</w:t>
    </w:r>
  </w:p>
  <w:p w:rsidR="00C952E8" w:rsidRPr="00F168C0" w:rsidRDefault="00C952E8">
    <w:pPr>
      <w:widowControl/>
      <w:tabs>
        <w:tab w:val="left" w:pos="-720"/>
      </w:tabs>
      <w:suppressAutoHyphens/>
      <w:spacing w:line="240" w:lineRule="atLeast"/>
      <w:jc w:val="both"/>
      <w:rPr>
        <w:rFonts w:ascii="Courier New" w:hAnsi="Courier New" w:cs="Courier New"/>
        <w:spacing w:val="-3"/>
      </w:rPr>
    </w:pPr>
    <w:r w:rsidRPr="00F168C0">
      <w:rPr>
        <w:rFonts w:ascii="Courier New" w:hAnsi="Courier New" w:cs="Courier New"/>
        <w:spacing w:val="-3"/>
      </w:rPr>
      <w:t>SEPTEMBER 30, 1993</w:t>
    </w:r>
  </w:p>
  <w:p w:rsidR="00C952E8" w:rsidRDefault="00C952E8">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E8"/>
    <w:rsid w:val="00C952E8"/>
    <w:rsid w:val="00F1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952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952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168C0"/>
    <w:pPr>
      <w:tabs>
        <w:tab w:val="center" w:pos="4680"/>
        <w:tab w:val="right" w:pos="9360"/>
      </w:tabs>
    </w:pPr>
  </w:style>
  <w:style w:type="character" w:customStyle="1" w:styleId="HeaderChar">
    <w:name w:val="Header Char"/>
    <w:basedOn w:val="DefaultParagraphFont"/>
    <w:link w:val="Header"/>
    <w:uiPriority w:val="99"/>
    <w:rsid w:val="00F168C0"/>
    <w:rPr>
      <w:rFonts w:ascii="Courier" w:hAnsi="Courier" w:cs="Courier"/>
      <w:sz w:val="24"/>
      <w:szCs w:val="24"/>
    </w:rPr>
  </w:style>
  <w:style w:type="paragraph" w:styleId="Footer">
    <w:name w:val="footer"/>
    <w:basedOn w:val="Normal"/>
    <w:link w:val="FooterChar"/>
    <w:uiPriority w:val="99"/>
    <w:unhideWhenUsed/>
    <w:rsid w:val="00F168C0"/>
    <w:pPr>
      <w:tabs>
        <w:tab w:val="center" w:pos="4680"/>
        <w:tab w:val="right" w:pos="9360"/>
      </w:tabs>
    </w:pPr>
  </w:style>
  <w:style w:type="character" w:customStyle="1" w:styleId="FooterChar">
    <w:name w:val="Footer Char"/>
    <w:basedOn w:val="DefaultParagraphFont"/>
    <w:link w:val="Footer"/>
    <w:uiPriority w:val="99"/>
    <w:rsid w:val="00F168C0"/>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952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952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168C0"/>
    <w:pPr>
      <w:tabs>
        <w:tab w:val="center" w:pos="4680"/>
        <w:tab w:val="right" w:pos="9360"/>
      </w:tabs>
    </w:pPr>
  </w:style>
  <w:style w:type="character" w:customStyle="1" w:styleId="HeaderChar">
    <w:name w:val="Header Char"/>
    <w:basedOn w:val="DefaultParagraphFont"/>
    <w:link w:val="Header"/>
    <w:uiPriority w:val="99"/>
    <w:rsid w:val="00F168C0"/>
    <w:rPr>
      <w:rFonts w:ascii="Courier" w:hAnsi="Courier" w:cs="Courier"/>
      <w:sz w:val="24"/>
      <w:szCs w:val="24"/>
    </w:rPr>
  </w:style>
  <w:style w:type="paragraph" w:styleId="Footer">
    <w:name w:val="footer"/>
    <w:basedOn w:val="Normal"/>
    <w:link w:val="FooterChar"/>
    <w:uiPriority w:val="99"/>
    <w:unhideWhenUsed/>
    <w:rsid w:val="00F168C0"/>
    <w:pPr>
      <w:tabs>
        <w:tab w:val="center" w:pos="4680"/>
        <w:tab w:val="right" w:pos="9360"/>
      </w:tabs>
    </w:pPr>
  </w:style>
  <w:style w:type="character" w:customStyle="1" w:styleId="FooterChar">
    <w:name w:val="Footer Char"/>
    <w:basedOn w:val="DefaultParagraphFont"/>
    <w:link w:val="Footer"/>
    <w:uiPriority w:val="99"/>
    <w:rsid w:val="00F168C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2015-08-20T17:46:00Z</dcterms:created>
  <dcterms:modified xsi:type="dcterms:W3CDTF">2015-08-20T17:46:00Z</dcterms:modified>
</cp:coreProperties>
</file>