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E5" w:rsidRPr="00485ED0" w:rsidRDefault="00EE31E5">
      <w:pPr>
        <w:widowControl/>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fldChar w:fldCharType="begin"/>
      </w:r>
      <w:r w:rsidRPr="00485ED0">
        <w:rPr>
          <w:rFonts w:ascii="Courier New" w:hAnsi="Courier New" w:cs="Courier New"/>
          <w:b/>
          <w:bCs/>
          <w:spacing w:val="-3"/>
          <w:sz w:val="24"/>
          <w:szCs w:val="24"/>
        </w:rPr>
        <w:instrText xml:space="preserve">PRIVATE </w:instrText>
      </w:r>
      <w:r w:rsidRPr="00485ED0">
        <w:rPr>
          <w:rFonts w:ascii="Courier New" w:hAnsi="Courier New" w:cs="Courier New"/>
          <w:b/>
          <w:bCs/>
          <w:spacing w:val="-3"/>
          <w:sz w:val="24"/>
          <w:szCs w:val="24"/>
        </w:rPr>
        <w:fldChar w:fldCharType="end"/>
      </w:r>
    </w:p>
    <w:p w:rsidR="00EE31E5" w:rsidRPr="00485ED0" w:rsidRDefault="00EE31E5">
      <w:pPr>
        <w:widowControl/>
        <w:tabs>
          <w:tab w:val="center" w:pos="468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ab/>
        <w:t>FLORIDA PUBLIC SERVICE COMMISSION</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EE31E5">
      <w:pPr>
        <w:widowControl/>
        <w:tabs>
          <w:tab w:val="center" w:pos="468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ab/>
        <w:t>Fletcher Building</w:t>
      </w:r>
    </w:p>
    <w:p w:rsidR="00EE31E5" w:rsidRPr="00485ED0" w:rsidRDefault="00EE31E5">
      <w:pPr>
        <w:widowControl/>
        <w:tabs>
          <w:tab w:val="center" w:pos="468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ab/>
        <w:t>101 East Gaines Street</w:t>
      </w:r>
    </w:p>
    <w:p w:rsidR="00EE31E5" w:rsidRPr="00485ED0" w:rsidRDefault="00EE31E5">
      <w:pPr>
        <w:widowControl/>
        <w:tabs>
          <w:tab w:val="center" w:pos="468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ab/>
        <w:t>Tallahassee, Florida  32399</w:t>
      </w:r>
      <w:r w:rsidRPr="00485ED0">
        <w:rPr>
          <w:rFonts w:ascii="Courier New" w:hAnsi="Courier New" w:cs="Courier New"/>
          <w:b/>
          <w:bCs/>
          <w:spacing w:val="-3"/>
          <w:sz w:val="24"/>
          <w:szCs w:val="24"/>
        </w:rPr>
        <w:noBreakHyphen/>
        <w:t>0850</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EE31E5">
      <w:pPr>
        <w:widowControl/>
        <w:tabs>
          <w:tab w:val="center" w:pos="468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rPr>
        <w:tab/>
      </w:r>
      <w:r w:rsidRPr="00485ED0">
        <w:rPr>
          <w:rFonts w:ascii="Courier New" w:hAnsi="Courier New" w:cs="Courier New"/>
          <w:b/>
          <w:bCs/>
          <w:spacing w:val="-3"/>
          <w:sz w:val="24"/>
          <w:szCs w:val="24"/>
          <w:u w:val="single"/>
        </w:rPr>
        <w:t>M E M O R A N D U M</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center" w:pos="468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rPr>
        <w:tab/>
        <w:t>MARCH 10, 1994</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ED0">
        <w:rPr>
          <w:rFonts w:ascii="Courier New" w:hAnsi="Courier New" w:cs="Courier New"/>
          <w:b/>
          <w:bCs/>
          <w:spacing w:val="-3"/>
          <w:sz w:val="24"/>
          <w:szCs w:val="24"/>
        </w:rPr>
        <w:t>TO:</w:t>
      </w:r>
      <w:r w:rsid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Pr="00485ED0">
        <w:rPr>
          <w:rFonts w:ascii="Courier New" w:hAnsi="Courier New" w:cs="Courier New"/>
          <w:b/>
          <w:bCs/>
          <w:spacing w:val="-3"/>
          <w:sz w:val="24"/>
          <w:szCs w:val="24"/>
        </w:rPr>
        <w:t>DIRECTOR OF RECORDS AND REPORTING</w:t>
      </w:r>
      <w:bookmarkStart w:id="0" w:name="_GoBack"/>
      <w:bookmarkEnd w:id="0"/>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EE31E5">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ED0">
        <w:rPr>
          <w:rFonts w:ascii="Courier New" w:hAnsi="Courier New" w:cs="Courier New"/>
          <w:b/>
          <w:bCs/>
          <w:spacing w:val="-3"/>
          <w:sz w:val="24"/>
          <w:szCs w:val="24"/>
        </w:rPr>
        <w:t>FROM:</w:t>
      </w:r>
      <w:r w:rsid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Pr="00485ED0">
        <w:rPr>
          <w:rFonts w:ascii="Courier New" w:hAnsi="Courier New" w:cs="Courier New"/>
          <w:b/>
          <w:bCs/>
          <w:spacing w:val="-3"/>
          <w:sz w:val="24"/>
          <w:szCs w:val="24"/>
        </w:rPr>
        <w:t>DIVISION OF WATER AND WASTEWATER (REDEMANN)</w:t>
      </w:r>
    </w:p>
    <w:p w:rsidR="00EE31E5" w:rsidRPr="00485ED0" w:rsidRDefault="00EE31E5">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Pr="00485ED0">
        <w:rPr>
          <w:rFonts w:ascii="Courier New" w:hAnsi="Courier New" w:cs="Courier New"/>
          <w:b/>
          <w:bCs/>
          <w:spacing w:val="-3"/>
          <w:sz w:val="24"/>
          <w:szCs w:val="24"/>
        </w:rPr>
        <w:t>DIVISION OF LEGAL SERVICES (CROSBY)</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485ED0">
      <w:pPr>
        <w:widowControl/>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b/>
          <w:bCs/>
          <w:spacing w:val="-3"/>
          <w:sz w:val="24"/>
          <w:szCs w:val="24"/>
        </w:rPr>
        <w:t>RE:</w:t>
      </w:r>
      <w:r w:rsidR="00EE31E5" w:rsidRPr="00485ED0">
        <w:rPr>
          <w:rFonts w:ascii="Courier New" w:hAnsi="Courier New" w:cs="Courier New"/>
          <w:b/>
          <w:bCs/>
          <w:spacing w:val="-3"/>
          <w:sz w:val="24"/>
          <w:szCs w:val="24"/>
        </w:rPr>
        <w:t>UTILITY:</w:t>
      </w:r>
      <w:r w:rsidR="00EE31E5" w:rsidRPr="00485ED0">
        <w:rPr>
          <w:rFonts w:ascii="Courier New" w:hAnsi="Courier New" w:cs="Courier New"/>
          <w:b/>
          <w:bCs/>
          <w:spacing w:val="-3"/>
          <w:sz w:val="24"/>
          <w:szCs w:val="24"/>
        </w:rPr>
        <w:tab/>
        <w:t>JACKSONVILLE SUBURBAN UTILITIES CORPORATION</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DOCKET NO.:</w:t>
      </w:r>
      <w:r w:rsidRPr="00485ED0">
        <w:rPr>
          <w:rFonts w:ascii="Courier New" w:hAnsi="Courier New" w:cs="Courier New"/>
          <w:b/>
          <w:bCs/>
          <w:spacing w:val="-3"/>
          <w:sz w:val="24"/>
          <w:szCs w:val="24"/>
        </w:rPr>
        <w:tab/>
        <w:t>940022-WS</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COUNTY:</w:t>
      </w:r>
      <w:r w:rsidRPr="00485ED0">
        <w:rPr>
          <w:rFonts w:ascii="Courier New" w:hAnsi="Courier New" w:cs="Courier New"/>
          <w:b/>
          <w:bCs/>
          <w:spacing w:val="-3"/>
          <w:sz w:val="24"/>
          <w:szCs w:val="24"/>
        </w:rPr>
        <w:tab/>
      </w:r>
      <w:r w:rsidRPr="00485ED0">
        <w:rPr>
          <w:rFonts w:ascii="Courier New" w:hAnsi="Courier New" w:cs="Courier New"/>
          <w:b/>
          <w:bCs/>
          <w:spacing w:val="-3"/>
          <w:sz w:val="24"/>
          <w:szCs w:val="24"/>
        </w:rPr>
        <w:tab/>
        <w:t>ST. JOHNS</w:t>
      </w:r>
    </w:p>
    <w:p w:rsidR="00485ED0" w:rsidRDefault="00EE31E5">
      <w:pPr>
        <w:widowControl/>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sz w:val="24"/>
          <w:szCs w:val="24"/>
        </w:rPr>
      </w:pPr>
      <w:r w:rsidRPr="00485ED0">
        <w:rPr>
          <w:rFonts w:ascii="Courier New" w:hAnsi="Courier New" w:cs="Courier New"/>
          <w:b/>
          <w:bCs/>
          <w:spacing w:val="-3"/>
          <w:sz w:val="24"/>
          <w:szCs w:val="24"/>
        </w:rPr>
        <w:t>CASE:</w:t>
      </w:r>
      <w:r w:rsidR="00485ED0">
        <w:rPr>
          <w:rFonts w:ascii="Courier New" w:hAnsi="Courier New" w:cs="Courier New"/>
          <w:b/>
          <w:bCs/>
          <w:spacing w:val="-3"/>
          <w:sz w:val="24"/>
          <w:szCs w:val="24"/>
        </w:rPr>
        <w:tab/>
      </w:r>
      <w:r w:rsidR="00485ED0">
        <w:rPr>
          <w:rFonts w:ascii="Courier New" w:hAnsi="Courier New" w:cs="Courier New"/>
          <w:b/>
          <w:bCs/>
          <w:spacing w:val="-3"/>
          <w:sz w:val="24"/>
          <w:szCs w:val="24"/>
        </w:rPr>
        <w:tab/>
      </w:r>
      <w:r w:rsidRPr="00485ED0">
        <w:rPr>
          <w:rFonts w:ascii="Courier New" w:hAnsi="Courier New" w:cs="Courier New"/>
          <w:b/>
          <w:bCs/>
          <w:spacing w:val="-3"/>
          <w:sz w:val="24"/>
          <w:szCs w:val="24"/>
        </w:rPr>
        <w:tab/>
        <w:t>APPLICATION FOR CORRE</w:t>
      </w:r>
      <w:r w:rsidR="00485ED0">
        <w:rPr>
          <w:rFonts w:ascii="Courier New" w:hAnsi="Courier New" w:cs="Courier New"/>
          <w:b/>
          <w:bCs/>
          <w:spacing w:val="-3"/>
          <w:sz w:val="24"/>
          <w:szCs w:val="24"/>
        </w:rPr>
        <w:t>CTION OF TERRITORY IN ST. JOHNS</w:t>
      </w:r>
    </w:p>
    <w:p w:rsidR="00EE31E5" w:rsidRPr="00485ED0" w:rsidRDefault="00485ED0">
      <w:pPr>
        <w:widowControl/>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EE31E5" w:rsidRPr="00485ED0">
        <w:rPr>
          <w:rFonts w:ascii="Courier New" w:hAnsi="Courier New" w:cs="Courier New"/>
          <w:b/>
          <w:bCs/>
          <w:spacing w:val="-3"/>
          <w:sz w:val="24"/>
          <w:szCs w:val="24"/>
        </w:rPr>
        <w:t>COUNTY INCLUDED IN CERTIFICATES NOS. 236-W AND 179-S</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EE31E5" w:rsidP="00485ED0">
      <w:pPr>
        <w:widowControl/>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485ED0">
        <w:rPr>
          <w:rFonts w:ascii="Courier New" w:hAnsi="Courier New" w:cs="Courier New"/>
          <w:b/>
          <w:bCs/>
          <w:spacing w:val="-3"/>
          <w:sz w:val="24"/>
          <w:szCs w:val="24"/>
        </w:rPr>
        <w:t>AGENDA:</w:t>
      </w:r>
      <w:r w:rsidR="003958BF">
        <w:rPr>
          <w:rFonts w:ascii="Courier New" w:hAnsi="Courier New" w:cs="Courier New"/>
          <w:b/>
          <w:bCs/>
          <w:spacing w:val="-3"/>
          <w:sz w:val="24"/>
          <w:szCs w:val="24"/>
        </w:rPr>
        <w:tab/>
      </w:r>
      <w:r w:rsidRPr="00485ED0">
        <w:rPr>
          <w:rFonts w:ascii="Courier New" w:hAnsi="Courier New" w:cs="Courier New"/>
          <w:b/>
          <w:bCs/>
          <w:spacing w:val="-3"/>
          <w:sz w:val="24"/>
          <w:szCs w:val="24"/>
        </w:rPr>
        <w:t xml:space="preserve">MARCH 22, 1994 </w:t>
      </w:r>
      <w:r w:rsidRPr="00485ED0">
        <w:rPr>
          <w:rFonts w:ascii="Courier New" w:hAnsi="Courier New" w:cs="Courier New"/>
          <w:b/>
          <w:bCs/>
          <w:spacing w:val="-3"/>
          <w:sz w:val="24"/>
          <w:szCs w:val="24"/>
        </w:rPr>
        <w:noBreakHyphen/>
        <w:t xml:space="preserve"> REGULAR AGENDA </w:t>
      </w:r>
      <w:r w:rsidRPr="00485ED0">
        <w:rPr>
          <w:rFonts w:ascii="Courier New" w:hAnsi="Courier New" w:cs="Courier New"/>
          <w:b/>
          <w:bCs/>
          <w:spacing w:val="-3"/>
          <w:sz w:val="24"/>
          <w:szCs w:val="24"/>
        </w:rPr>
        <w:noBreakHyphen/>
        <w:t xml:space="preserve"> INTERESTED PERSONS MAY PARTICIPATE </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485ED0">
      <w:pPr>
        <w:widowControl/>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 xml:space="preserve">CRITICAL DATE: </w:t>
      </w:r>
      <w:r w:rsidR="00EE31E5" w:rsidRPr="00485ED0">
        <w:rPr>
          <w:rFonts w:ascii="Courier New" w:hAnsi="Courier New" w:cs="Courier New"/>
          <w:b/>
          <w:bCs/>
          <w:spacing w:val="-3"/>
          <w:sz w:val="24"/>
          <w:szCs w:val="24"/>
        </w:rPr>
        <w:t>NONE</w:t>
      </w:r>
    </w:p>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p>
    <w:p w:rsidR="00EE31E5" w:rsidRPr="00485ED0" w:rsidRDefault="00EE31E5">
      <w:pPr>
        <w:widowControl/>
        <w:pBdr>
          <w:bottom w:val="single" w:sz="6" w:space="1" w:color="auto"/>
        </w:pBdr>
        <w:tabs>
          <w:tab w:val="left" w:pos="-72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SPECIAL INSTRUCTIONS:  Location of File:  I:\PSC\WAW\WP\940022.RCM</w:t>
      </w:r>
    </w:p>
    <w:p w:rsidR="00485ED0" w:rsidRPr="00485ED0" w:rsidRDefault="00485ED0">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center" w:pos="468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tab/>
      </w:r>
      <w:r w:rsidRPr="00485ED0">
        <w:rPr>
          <w:rFonts w:ascii="Courier New" w:hAnsi="Courier New" w:cs="Courier New"/>
          <w:b/>
          <w:bCs/>
          <w:spacing w:val="-3"/>
          <w:sz w:val="24"/>
          <w:szCs w:val="24"/>
          <w:u w:val="single"/>
        </w:rPr>
        <w:t>CASE BACKGROUND</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tab/>
        <w:t xml:space="preserve">Jacksonville Suburban Utilities Corporation (Jacksonville Suburban) is a Class A utility which provides water and wastewater service to approximately 24,000 water customers and 19,000 wastewater customers in Duval, Nassau and St. Johns Counties.  The utility's 1992 consolidated annual report shows $16,591,617 as annual revenue for water and wastewater and a net operating income of $4,972,073.  </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lastRenderedPageBreak/>
        <w:tab/>
        <w:t>The Ponte Vedra system, which is the subject of this application, provides service to approximately 1,636 water and 721 wastewater customers in St. Johns County.  Ponte Vedra's 1992 annual report as filed with St. Johns County shows $815,711 as annual revenue for water and wastewater and an operating loss of $75.</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tab/>
        <w:t>The territory that was included in Docket No. 930204-WS, Order No. PSC-93-1480-FOF-WS dated October 11, 1993 for the Ponte Vedra system in St. Johns County was not in the correct format.  Staff was unable to map the descriptions on the St. Johns County, Florida Department of Transportation Map.  On January 10, 1994, due to staff's request, Jacksonville Suburban filed an application for correction of territory for the Ponte Vedra system in St. Johns County included in Certificates Nos. 236-W and 179-S.  This case is being brought to the attention of the Commission because the territory was granted to Jacksonville Suburban at an earlier agenda conference, and specified in the above mentioned order.</w:t>
      </w:r>
    </w:p>
    <w:p w:rsidR="00EE31E5" w:rsidRPr="00485ED0" w:rsidRDefault="00EE31E5">
      <w:pPr>
        <w:widowControl/>
        <w:tabs>
          <w:tab w:val="center" w:pos="468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br w:type="page"/>
      </w:r>
      <w:r w:rsidRPr="00485ED0">
        <w:rPr>
          <w:rFonts w:ascii="Courier New" w:hAnsi="Courier New" w:cs="Courier New"/>
          <w:b/>
          <w:bCs/>
          <w:spacing w:val="-3"/>
          <w:sz w:val="24"/>
          <w:szCs w:val="24"/>
        </w:rPr>
        <w:lastRenderedPageBreak/>
        <w:tab/>
      </w:r>
      <w:r w:rsidRPr="00485ED0">
        <w:rPr>
          <w:rFonts w:ascii="Courier New" w:hAnsi="Courier New" w:cs="Courier New"/>
          <w:b/>
          <w:bCs/>
          <w:spacing w:val="-3"/>
          <w:sz w:val="24"/>
          <w:szCs w:val="24"/>
          <w:u w:val="single"/>
        </w:rPr>
        <w:t>DISCUSSION OF ISSUES</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u w:val="single"/>
        </w:rPr>
        <w:t>ISSUE 1:</w:t>
      </w:r>
      <w:r w:rsidRPr="00485ED0">
        <w:rPr>
          <w:rFonts w:ascii="Courier New" w:hAnsi="Courier New" w:cs="Courier New"/>
          <w:spacing w:val="-3"/>
          <w:sz w:val="24"/>
          <w:szCs w:val="24"/>
        </w:rPr>
        <w:t xml:space="preserve">  Should the application for correction of territory in St. Johns County included in Certificates Nos. 236-W and 179-S be granted to Jacksonville Suburban? </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u w:val="single"/>
        </w:rPr>
        <w:t>RECOMMENDATION:</w:t>
      </w:r>
      <w:r w:rsidRPr="00485ED0">
        <w:rPr>
          <w:rFonts w:ascii="Courier New" w:hAnsi="Courier New" w:cs="Courier New"/>
          <w:spacing w:val="-3"/>
          <w:sz w:val="24"/>
          <w:szCs w:val="24"/>
        </w:rPr>
        <w:t xml:space="preserve">  Yes, Jacksonville Suburban's corrected territory description described in Attachment A in St. Johns County should be granted.  (REDEMANN) </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u w:val="single"/>
        </w:rPr>
        <w:t>STAFF ANALYSIS:</w:t>
      </w:r>
      <w:r w:rsidRPr="00485ED0">
        <w:rPr>
          <w:rFonts w:ascii="Courier New" w:hAnsi="Courier New" w:cs="Courier New"/>
          <w:spacing w:val="-3"/>
          <w:sz w:val="24"/>
          <w:szCs w:val="24"/>
        </w:rPr>
        <w:t xml:space="preserve">  On January 10, 1994, Jacksonville Suburban filed an application, at staffs request, for correction of territory in St. Johns County.  As stated earlier, the territory description that was included in Docket No. 930204-WS, Order No. PSC-93-1480-FOF-WS dated October 11, 1993 was not in the correct format.  The territory description included references to Government Lots, subdivision lots, map books, which were not acceptable.  Staff was unable to map the descriptions on the St. Johns County, Florida Department of Transportation Map.  The utility has rewritten the territory description into an acceptable format and staff has verified that the description is correct.  The corrected description does not include any additional territory or any less territory than the original description.  The only difference is in the format of territory's legal description.  The description of the corrected territory is appended to this memorandum as Attachment A.  </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tab/>
        <w:t xml:space="preserve">Based on the above information, staff believes it is in the public interest to grant the correction of territory to Jacksonville Suburban for Water Certificate No. 236-W and Wastewater Certificate No. 179-S to include the territory in Attachment A.  The utility has returned their certificates for entry to include the corrected territory and filed revised tariff sheets that reflect the corrected territory description.  </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spacing w:val="-3"/>
          <w:sz w:val="24"/>
          <w:szCs w:val="24"/>
        </w:rPr>
        <w:br w:type="page"/>
      </w:r>
      <w:r w:rsidRPr="00485ED0">
        <w:rPr>
          <w:rFonts w:ascii="Courier New" w:hAnsi="Courier New" w:cs="Courier New"/>
          <w:b/>
          <w:bCs/>
          <w:spacing w:val="-3"/>
          <w:sz w:val="24"/>
          <w:szCs w:val="24"/>
          <w:u w:val="single"/>
        </w:rPr>
        <w:lastRenderedPageBreak/>
        <w:t>ISSUE 2:</w:t>
      </w:r>
      <w:r w:rsidRPr="00485ED0">
        <w:rPr>
          <w:rFonts w:ascii="Courier New" w:hAnsi="Courier New" w:cs="Courier New"/>
          <w:spacing w:val="-3"/>
          <w:sz w:val="24"/>
          <w:szCs w:val="24"/>
        </w:rPr>
        <w:t xml:space="preserve">  Should this docket be closed?</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u w:val="single"/>
        </w:rPr>
        <w:t>RECOMMENDATION:</w:t>
      </w:r>
      <w:r w:rsidRPr="00485ED0">
        <w:rPr>
          <w:rFonts w:ascii="Courier New" w:hAnsi="Courier New" w:cs="Courier New"/>
          <w:spacing w:val="-3"/>
          <w:sz w:val="24"/>
          <w:szCs w:val="24"/>
        </w:rPr>
        <w:t xml:space="preserve">  Yes.  (CROSBY)</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u w:val="single"/>
        </w:rPr>
        <w:t>STAFF ANALYSIS:</w:t>
      </w:r>
      <w:r w:rsidRPr="00485ED0">
        <w:rPr>
          <w:rFonts w:ascii="Courier New" w:hAnsi="Courier New" w:cs="Courier New"/>
          <w:spacing w:val="-3"/>
          <w:sz w:val="24"/>
          <w:szCs w:val="24"/>
        </w:rPr>
        <w:t xml:space="preserve">  No further action is required in this docket and it can be closed.  </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p>
    <w:sectPr w:rsidR="00EE31E5" w:rsidRPr="00485ED0" w:rsidSect="00EE31E5">
      <w:headerReference w:type="default"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E5" w:rsidRDefault="00EE31E5">
      <w:pPr>
        <w:widowControl/>
        <w:spacing w:line="20" w:lineRule="exact"/>
        <w:rPr>
          <w:rFonts w:cstheme="minorBidi"/>
          <w:sz w:val="24"/>
          <w:szCs w:val="24"/>
        </w:rPr>
      </w:pPr>
    </w:p>
  </w:endnote>
  <w:endnote w:type="continuationSeparator" w:id="0">
    <w:p w:rsidR="00EE31E5" w:rsidRDefault="00EE31E5" w:rsidP="00EE31E5">
      <w:r>
        <w:rPr>
          <w:rFonts w:cstheme="minorBidi"/>
          <w:sz w:val="24"/>
          <w:szCs w:val="24"/>
        </w:rPr>
        <w:t xml:space="preserve"> </w:t>
      </w:r>
    </w:p>
  </w:endnote>
  <w:endnote w:type="continuationNotice" w:id="1">
    <w:p w:rsidR="00EE31E5" w:rsidRDefault="00EE31E5" w:rsidP="00EE31E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E5" w:rsidRDefault="00EE31E5">
    <w:pPr>
      <w:spacing w:before="140" w:line="100" w:lineRule="exact"/>
      <w:rPr>
        <w:rFonts w:cstheme="minorBidi"/>
        <w:sz w:val="10"/>
        <w:szCs w:val="10"/>
      </w:rPr>
    </w:pPr>
  </w:p>
  <w:p w:rsidR="00EE31E5" w:rsidRPr="00485ED0" w:rsidRDefault="00EE31E5">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485ED0">
      <w:rPr>
        <w:rFonts w:ascii="Courier New" w:hAnsi="Courier New" w:cs="Courier New"/>
        <w:spacing w:val="-3"/>
        <w:sz w:val="24"/>
        <w:szCs w:val="24"/>
      </w:rPr>
      <w:t xml:space="preserve">- </w:t>
    </w:r>
    <w:r w:rsidRPr="00485ED0">
      <w:rPr>
        <w:rFonts w:ascii="Courier New" w:hAnsi="Courier New" w:cs="Courier New"/>
        <w:spacing w:val="-3"/>
        <w:sz w:val="24"/>
        <w:szCs w:val="24"/>
      </w:rPr>
      <w:fldChar w:fldCharType="begin"/>
    </w:r>
    <w:r w:rsidRPr="00485ED0">
      <w:rPr>
        <w:rFonts w:ascii="Courier New" w:hAnsi="Courier New" w:cs="Courier New"/>
        <w:spacing w:val="-3"/>
        <w:sz w:val="24"/>
        <w:szCs w:val="24"/>
      </w:rPr>
      <w:instrText>page \* arabic</w:instrText>
    </w:r>
    <w:r w:rsidRPr="00485ED0">
      <w:rPr>
        <w:rFonts w:ascii="Courier New" w:hAnsi="Courier New" w:cs="Courier New"/>
        <w:spacing w:val="-3"/>
        <w:sz w:val="24"/>
        <w:szCs w:val="24"/>
      </w:rPr>
      <w:fldChar w:fldCharType="separate"/>
    </w:r>
    <w:r w:rsidR="003958BF">
      <w:rPr>
        <w:rFonts w:ascii="Courier New" w:hAnsi="Courier New" w:cs="Courier New"/>
        <w:noProof/>
        <w:spacing w:val="-3"/>
        <w:sz w:val="24"/>
        <w:szCs w:val="24"/>
      </w:rPr>
      <w:t>4</w:t>
    </w:r>
    <w:r w:rsidRPr="00485ED0">
      <w:rPr>
        <w:rFonts w:ascii="Courier New" w:hAnsi="Courier New" w:cs="Courier New"/>
        <w:spacing w:val="-3"/>
        <w:sz w:val="24"/>
        <w:szCs w:val="24"/>
      </w:rPr>
      <w:fldChar w:fldCharType="end"/>
    </w:r>
    <w:r w:rsidRPr="00485ED0">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1E5" w:rsidRDefault="00EE31E5" w:rsidP="00EE31E5">
      <w:r>
        <w:rPr>
          <w:rFonts w:cstheme="minorBidi"/>
          <w:sz w:val="24"/>
          <w:szCs w:val="24"/>
        </w:rPr>
        <w:separator/>
      </w:r>
    </w:p>
  </w:footnote>
  <w:footnote w:type="continuationSeparator" w:id="0">
    <w:p w:rsidR="00EE31E5" w:rsidRDefault="00EE31E5" w:rsidP="00EE3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E5" w:rsidRPr="00485ED0" w:rsidRDefault="00EE31E5">
    <w:pPr>
      <w:widowControl/>
      <w:tabs>
        <w:tab w:val="left" w:pos="-720"/>
      </w:tabs>
      <w:suppressAutoHyphens/>
      <w:spacing w:line="240" w:lineRule="atLeast"/>
      <w:jc w:val="both"/>
      <w:rPr>
        <w:rFonts w:ascii="Courier New" w:hAnsi="Courier New" w:cs="Courier New"/>
        <w:b/>
        <w:bCs/>
        <w:spacing w:val="-3"/>
        <w:sz w:val="24"/>
        <w:szCs w:val="24"/>
      </w:rPr>
    </w:pPr>
    <w:r w:rsidRPr="00485ED0">
      <w:rPr>
        <w:rFonts w:ascii="Courier New" w:hAnsi="Courier New" w:cs="Courier New"/>
        <w:b/>
        <w:bCs/>
        <w:spacing w:val="-3"/>
        <w:sz w:val="24"/>
        <w:szCs w:val="24"/>
      </w:rPr>
      <w:t>DOCKET NO. 940022-WS</w:t>
    </w:r>
  </w:p>
  <w:p w:rsidR="00EE31E5" w:rsidRPr="00485ED0" w:rsidRDefault="00EE31E5">
    <w:pPr>
      <w:widowControl/>
      <w:tabs>
        <w:tab w:val="left" w:pos="-720"/>
      </w:tabs>
      <w:suppressAutoHyphens/>
      <w:spacing w:line="240" w:lineRule="atLeast"/>
      <w:jc w:val="both"/>
      <w:rPr>
        <w:rFonts w:ascii="Courier New" w:hAnsi="Courier New" w:cs="Courier New"/>
        <w:spacing w:val="-3"/>
        <w:sz w:val="24"/>
        <w:szCs w:val="24"/>
      </w:rPr>
    </w:pPr>
    <w:r w:rsidRPr="00485ED0">
      <w:rPr>
        <w:rFonts w:ascii="Courier New" w:hAnsi="Courier New" w:cs="Courier New"/>
        <w:b/>
        <w:bCs/>
        <w:spacing w:val="-3"/>
        <w:sz w:val="24"/>
        <w:szCs w:val="24"/>
      </w:rPr>
      <w:t>MARCH 10, 1994</w:t>
    </w:r>
  </w:p>
  <w:p w:rsidR="00EE31E5" w:rsidRDefault="00EE31E5">
    <w:pPr>
      <w:widowControl/>
      <w:tabs>
        <w:tab w:val="left" w:pos="-720"/>
      </w:tabs>
      <w:suppressAutoHyphens/>
      <w:spacing w:line="240" w:lineRule="atLeast"/>
      <w:jc w:val="both"/>
      <w:rPr>
        <w:rFonts w:ascii="Palace Script MT" w:hAnsi="Palace Script MT" w:cs="Palace Script MT"/>
        <w:spacing w:val="-3"/>
        <w:sz w:val="24"/>
        <w:szCs w:val="24"/>
      </w:rPr>
    </w:pPr>
  </w:p>
  <w:p w:rsidR="00EE31E5" w:rsidRDefault="00EE31E5">
    <w:pPr>
      <w:widowControl/>
      <w:tabs>
        <w:tab w:val="left" w:pos="-720"/>
      </w:tabs>
      <w:suppressAutoHyphens/>
      <w:spacing w:line="240" w:lineRule="atLeast"/>
      <w:jc w:val="both"/>
      <w:rPr>
        <w:rFonts w:ascii="Palace Script MT" w:hAnsi="Palace Script MT" w:cs="Palace Script MT"/>
        <w:spacing w:val="-3"/>
        <w:sz w:val="24"/>
        <w:szCs w:val="24"/>
      </w:rPr>
    </w:pPr>
  </w:p>
  <w:p w:rsidR="00EE31E5" w:rsidRDefault="00EE31E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E5"/>
    <w:rsid w:val="003958BF"/>
    <w:rsid w:val="00485ED0"/>
    <w:rsid w:val="00EE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E31E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E31E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85ED0"/>
    <w:pPr>
      <w:tabs>
        <w:tab w:val="center" w:pos="4680"/>
        <w:tab w:val="right" w:pos="9360"/>
      </w:tabs>
    </w:pPr>
  </w:style>
  <w:style w:type="character" w:customStyle="1" w:styleId="HeaderChar">
    <w:name w:val="Header Char"/>
    <w:basedOn w:val="DefaultParagraphFont"/>
    <w:link w:val="Header"/>
    <w:uiPriority w:val="99"/>
    <w:rsid w:val="00485ED0"/>
    <w:rPr>
      <w:rFonts w:ascii="Lucida Sans Typewriter" w:hAnsi="Lucida Sans Typewriter" w:cs="Lucida Sans Typewriter"/>
      <w:sz w:val="20"/>
      <w:szCs w:val="20"/>
    </w:rPr>
  </w:style>
  <w:style w:type="paragraph" w:styleId="Footer">
    <w:name w:val="footer"/>
    <w:basedOn w:val="Normal"/>
    <w:link w:val="FooterChar"/>
    <w:uiPriority w:val="99"/>
    <w:unhideWhenUsed/>
    <w:rsid w:val="00485ED0"/>
    <w:pPr>
      <w:tabs>
        <w:tab w:val="center" w:pos="4680"/>
        <w:tab w:val="right" w:pos="9360"/>
      </w:tabs>
    </w:pPr>
  </w:style>
  <w:style w:type="character" w:customStyle="1" w:styleId="FooterChar">
    <w:name w:val="Footer Char"/>
    <w:basedOn w:val="DefaultParagraphFont"/>
    <w:link w:val="Footer"/>
    <w:uiPriority w:val="99"/>
    <w:rsid w:val="00485ED0"/>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E31E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E31E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85ED0"/>
    <w:pPr>
      <w:tabs>
        <w:tab w:val="center" w:pos="4680"/>
        <w:tab w:val="right" w:pos="9360"/>
      </w:tabs>
    </w:pPr>
  </w:style>
  <w:style w:type="character" w:customStyle="1" w:styleId="HeaderChar">
    <w:name w:val="Header Char"/>
    <w:basedOn w:val="DefaultParagraphFont"/>
    <w:link w:val="Header"/>
    <w:uiPriority w:val="99"/>
    <w:rsid w:val="00485ED0"/>
    <w:rPr>
      <w:rFonts w:ascii="Lucida Sans Typewriter" w:hAnsi="Lucida Sans Typewriter" w:cs="Lucida Sans Typewriter"/>
      <w:sz w:val="20"/>
      <w:szCs w:val="20"/>
    </w:rPr>
  </w:style>
  <w:style w:type="paragraph" w:styleId="Footer">
    <w:name w:val="footer"/>
    <w:basedOn w:val="Normal"/>
    <w:link w:val="FooterChar"/>
    <w:uiPriority w:val="99"/>
    <w:unhideWhenUsed/>
    <w:rsid w:val="00485ED0"/>
    <w:pPr>
      <w:tabs>
        <w:tab w:val="center" w:pos="4680"/>
        <w:tab w:val="right" w:pos="9360"/>
      </w:tabs>
    </w:pPr>
  </w:style>
  <w:style w:type="character" w:customStyle="1" w:styleId="FooterChar">
    <w:name w:val="Footer Char"/>
    <w:basedOn w:val="DefaultParagraphFont"/>
    <w:link w:val="Footer"/>
    <w:uiPriority w:val="99"/>
    <w:rsid w:val="00485ED0"/>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2015-08-27T12:40:00Z</dcterms:created>
  <dcterms:modified xsi:type="dcterms:W3CDTF">2015-08-27T16:40:00Z</dcterms:modified>
</cp:coreProperties>
</file>