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705" w:rsidRPr="00AA0E22" w:rsidRDefault="00C05705">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AA0E22">
        <w:rPr>
          <w:rFonts w:ascii="Courier New" w:hAnsi="Courier New" w:cs="Courier New"/>
          <w:spacing w:val="-3"/>
          <w:sz w:val="24"/>
          <w:szCs w:val="24"/>
        </w:rPr>
        <w:t>BEFORE THE FLORIDA PUBLIC SERVICE COMMISSION</w:t>
      </w:r>
      <w:r w:rsidRPr="00AA0E22">
        <w:rPr>
          <w:rFonts w:ascii="Courier New" w:hAnsi="Courier New" w:cs="Courier New"/>
          <w:spacing w:val="-3"/>
          <w:sz w:val="24"/>
          <w:szCs w:val="24"/>
        </w:rPr>
        <w:fldChar w:fldCharType="begin"/>
      </w:r>
      <w:r w:rsidRPr="00AA0E22">
        <w:rPr>
          <w:rFonts w:ascii="Courier New" w:hAnsi="Courier New" w:cs="Courier New"/>
          <w:spacing w:val="-3"/>
          <w:sz w:val="24"/>
          <w:szCs w:val="24"/>
        </w:rPr>
        <w:instrText xml:space="preserve">PRIVATE </w:instrText>
      </w:r>
      <w:r w:rsidRPr="00AA0E22">
        <w:rPr>
          <w:rFonts w:ascii="Courier New" w:hAnsi="Courier New" w:cs="Courier New"/>
          <w:spacing w:val="-3"/>
          <w:sz w:val="24"/>
          <w:szCs w:val="24"/>
        </w:rPr>
      </w:r>
      <w:r w:rsidRPr="00AA0E22">
        <w:rPr>
          <w:rFonts w:ascii="Courier New" w:hAnsi="Courier New" w:cs="Courier New"/>
          <w:spacing w:val="-3"/>
          <w:sz w:val="24"/>
          <w:szCs w:val="24"/>
        </w:rPr>
        <w:fldChar w:fldCharType="end"/>
      </w: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C05705" w:rsidRPr="00AA0E22">
        <w:tblPrEx>
          <w:tblCellMar>
            <w:top w:w="0" w:type="dxa"/>
            <w:left w:w="0" w:type="dxa"/>
            <w:bottom w:w="0" w:type="dxa"/>
            <w:right w:w="0" w:type="dxa"/>
          </w:tblCellMar>
        </w:tblPrEx>
        <w:tc>
          <w:tcPr>
            <w:tcW w:w="4608" w:type="dxa"/>
            <w:tcBorders>
              <w:top w:val="nil"/>
              <w:left w:val="nil"/>
              <w:bottom w:val="nil"/>
              <w:right w:val="nil"/>
            </w:tcBorders>
          </w:tcPr>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AA0E22">
              <w:rPr>
                <w:rFonts w:ascii="Courier New" w:hAnsi="Courier New" w:cs="Courier New"/>
                <w:sz w:val="24"/>
                <w:szCs w:val="24"/>
              </w:rPr>
              <w:t>In Re:  Petition for approval of indirect transfer of majority organizational control of MCI Telecommunications Corporation and MCI Metro Access Transmission Services, Inc. that will result from merger of parent company, MCI Communications Corporation, with British Telecommunications plc.</w:t>
            </w: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AA0E22">
              <w:rPr>
                <w:rFonts w:ascii="Courier New" w:hAnsi="Courier New" w:cs="Courier New"/>
                <w:sz w:val="24"/>
                <w:szCs w:val="24"/>
                <w:u w:val="single"/>
              </w:rPr>
              <w:t xml:space="preserve">                                </w:t>
            </w:r>
          </w:p>
        </w:tc>
        <w:tc>
          <w:tcPr>
            <w:tcW w:w="144" w:type="dxa"/>
            <w:tcBorders>
              <w:top w:val="nil"/>
              <w:left w:val="nil"/>
              <w:bottom w:val="nil"/>
              <w:right w:val="nil"/>
            </w:tcBorders>
          </w:tcPr>
          <w:p w:rsidR="00C05705" w:rsidRPr="00AA0E22" w:rsidRDefault="00C0570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05705" w:rsidRPr="00AA0E22" w:rsidRDefault="00C0570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05705" w:rsidRPr="00AA0E22" w:rsidRDefault="00C0570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05705" w:rsidRPr="00AA0E22" w:rsidRDefault="00C0570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05705" w:rsidRPr="00AA0E22" w:rsidRDefault="00C0570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05705" w:rsidRPr="00AA0E22" w:rsidRDefault="00C0570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05705" w:rsidRPr="00AA0E22" w:rsidRDefault="00C0570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05705" w:rsidRPr="00AA0E22" w:rsidRDefault="00C0570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05705" w:rsidRPr="00AA0E22" w:rsidRDefault="00C0570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05705" w:rsidRPr="00AA0E22" w:rsidRDefault="00C0570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05705" w:rsidRPr="00AA0E22" w:rsidRDefault="00C0570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AA0E22">
              <w:rPr>
                <w:rFonts w:ascii="Courier New" w:hAnsi="Courier New" w:cs="Courier New"/>
                <w:sz w:val="24"/>
                <w:szCs w:val="24"/>
                <w:u w:val="single"/>
              </w:rPr>
              <w:t xml:space="preserve"> </w:t>
            </w:r>
          </w:p>
        </w:tc>
        <w:tc>
          <w:tcPr>
            <w:tcW w:w="216" w:type="dxa"/>
            <w:tcBorders>
              <w:top w:val="nil"/>
              <w:left w:val="nil"/>
              <w:bottom w:val="nil"/>
              <w:right w:val="nil"/>
            </w:tcBorders>
          </w:tcPr>
          <w:p w:rsidR="00C05705" w:rsidRPr="00AA0E22" w:rsidRDefault="00C0570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A0E22">
              <w:rPr>
                <w:rFonts w:ascii="Courier New" w:hAnsi="Courier New" w:cs="Courier New"/>
                <w:sz w:val="24"/>
                <w:szCs w:val="24"/>
              </w:rPr>
              <w:t>)</w:t>
            </w:r>
          </w:p>
          <w:p w:rsidR="00C05705" w:rsidRPr="00AA0E22" w:rsidRDefault="00C0570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A0E22">
              <w:rPr>
                <w:rFonts w:ascii="Courier New" w:hAnsi="Courier New" w:cs="Courier New"/>
                <w:sz w:val="24"/>
                <w:szCs w:val="24"/>
              </w:rPr>
              <w:t>)</w:t>
            </w:r>
          </w:p>
          <w:p w:rsidR="00C05705" w:rsidRPr="00AA0E22" w:rsidRDefault="00C0570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A0E22">
              <w:rPr>
                <w:rFonts w:ascii="Courier New" w:hAnsi="Courier New" w:cs="Courier New"/>
                <w:sz w:val="24"/>
                <w:szCs w:val="24"/>
              </w:rPr>
              <w:t>)</w:t>
            </w:r>
          </w:p>
          <w:p w:rsidR="00C05705" w:rsidRPr="00AA0E22" w:rsidRDefault="00C0570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A0E22">
              <w:rPr>
                <w:rFonts w:ascii="Courier New" w:hAnsi="Courier New" w:cs="Courier New"/>
                <w:sz w:val="24"/>
                <w:szCs w:val="24"/>
              </w:rPr>
              <w:t>)</w:t>
            </w:r>
          </w:p>
          <w:p w:rsidR="00C05705" w:rsidRPr="00AA0E22" w:rsidRDefault="00C0570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A0E22">
              <w:rPr>
                <w:rFonts w:ascii="Courier New" w:hAnsi="Courier New" w:cs="Courier New"/>
                <w:sz w:val="24"/>
                <w:szCs w:val="24"/>
              </w:rPr>
              <w:t>)</w:t>
            </w:r>
          </w:p>
          <w:p w:rsidR="00C05705" w:rsidRPr="00AA0E22" w:rsidRDefault="00C0570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A0E22">
              <w:rPr>
                <w:rFonts w:ascii="Courier New" w:hAnsi="Courier New" w:cs="Courier New"/>
                <w:sz w:val="24"/>
                <w:szCs w:val="24"/>
              </w:rPr>
              <w:t>)</w:t>
            </w:r>
          </w:p>
          <w:p w:rsidR="00C05705" w:rsidRPr="00AA0E22" w:rsidRDefault="00C0570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A0E22">
              <w:rPr>
                <w:rFonts w:ascii="Courier New" w:hAnsi="Courier New" w:cs="Courier New"/>
                <w:sz w:val="24"/>
                <w:szCs w:val="24"/>
              </w:rPr>
              <w:t>)</w:t>
            </w:r>
          </w:p>
          <w:p w:rsidR="00C05705" w:rsidRPr="00AA0E22" w:rsidRDefault="00C0570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A0E22">
              <w:rPr>
                <w:rFonts w:ascii="Courier New" w:hAnsi="Courier New" w:cs="Courier New"/>
                <w:sz w:val="24"/>
                <w:szCs w:val="24"/>
              </w:rPr>
              <w:t>)</w:t>
            </w:r>
          </w:p>
          <w:p w:rsidR="00C05705" w:rsidRPr="00AA0E22" w:rsidRDefault="00C0570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A0E22">
              <w:rPr>
                <w:rFonts w:ascii="Courier New" w:hAnsi="Courier New" w:cs="Courier New"/>
                <w:sz w:val="24"/>
                <w:szCs w:val="24"/>
              </w:rPr>
              <w:t>)</w:t>
            </w:r>
          </w:p>
          <w:p w:rsidR="00C05705" w:rsidRPr="00AA0E22" w:rsidRDefault="00C0570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A0E22">
              <w:rPr>
                <w:rFonts w:ascii="Courier New" w:hAnsi="Courier New" w:cs="Courier New"/>
                <w:sz w:val="24"/>
                <w:szCs w:val="24"/>
              </w:rPr>
              <w:t>)</w:t>
            </w:r>
          </w:p>
          <w:p w:rsidR="00C05705" w:rsidRPr="00AA0E22" w:rsidRDefault="00C0570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A0E22">
              <w:rPr>
                <w:rFonts w:ascii="Courier New" w:hAnsi="Courier New" w:cs="Courier New"/>
                <w:sz w:val="24"/>
                <w:szCs w:val="24"/>
              </w:rPr>
              <w:t>)</w:t>
            </w:r>
          </w:p>
        </w:tc>
        <w:tc>
          <w:tcPr>
            <w:tcW w:w="4392" w:type="dxa"/>
            <w:tcBorders>
              <w:top w:val="nil"/>
              <w:left w:val="nil"/>
              <w:bottom w:val="nil"/>
              <w:right w:val="nil"/>
            </w:tcBorders>
          </w:tcPr>
          <w:p w:rsidR="00C05705" w:rsidRPr="00AA0E22" w:rsidRDefault="00C0570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AA0E22">
              <w:rPr>
                <w:rFonts w:ascii="Courier New" w:hAnsi="Courier New" w:cs="Courier New"/>
                <w:sz w:val="24"/>
                <w:szCs w:val="24"/>
              </w:rPr>
              <w:t>DOCKET NO. 961510-TP</w:t>
            </w:r>
          </w:p>
          <w:p w:rsidR="00C05705" w:rsidRPr="00AA0E22" w:rsidRDefault="00C0570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AA0E22">
              <w:rPr>
                <w:rFonts w:ascii="Courier New" w:hAnsi="Courier New" w:cs="Courier New"/>
                <w:sz w:val="24"/>
                <w:szCs w:val="24"/>
              </w:rPr>
              <w:t>ORDER NO. PSC-97-0163-FOF-TP</w:t>
            </w:r>
          </w:p>
          <w:p w:rsidR="00C05705" w:rsidRPr="00AA0E22" w:rsidRDefault="00C0570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AA0E22">
              <w:rPr>
                <w:rFonts w:ascii="Courier New" w:hAnsi="Courier New" w:cs="Courier New"/>
                <w:sz w:val="24"/>
                <w:szCs w:val="24"/>
              </w:rPr>
              <w:t>ISSUED: February 13, 1997</w:t>
            </w:r>
          </w:p>
          <w:p w:rsidR="00C05705" w:rsidRPr="00AA0E22" w:rsidRDefault="00C0570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C05705" w:rsidRPr="00AA0E22" w:rsidRDefault="00C05705">
      <w:pPr>
        <w:widowControl/>
        <w:tabs>
          <w:tab w:val="left" w:pos="0"/>
        </w:tabs>
        <w:suppressAutoHyphens/>
        <w:spacing w:line="240" w:lineRule="atLeast"/>
        <w:rPr>
          <w:rFonts w:ascii="Courier New" w:hAnsi="Courier New" w:cs="Courier New"/>
          <w:sz w:val="24"/>
          <w:szCs w:val="24"/>
        </w:rPr>
        <w:sectPr w:rsidR="00C05705" w:rsidRPr="00AA0E22">
          <w:headerReference w:type="default" r:id="rId8"/>
          <w:pgSz w:w="12240" w:h="15840"/>
          <w:pgMar w:top="1440" w:right="1440" w:bottom="2160" w:left="1440" w:header="1440" w:footer="2160" w:gutter="0"/>
          <w:pgNumType w:start="1"/>
          <w:cols w:space="720"/>
          <w:noEndnote/>
          <w:titlePg/>
        </w:sectPr>
      </w:pP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ab/>
        <w:t>The following Commissioners participated in the disposition of this matter:</w:t>
      </w: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05705" w:rsidRPr="00AA0E22" w:rsidRDefault="00C05705">
      <w:pPr>
        <w:widowControl/>
        <w:tabs>
          <w:tab w:val="center" w:pos="468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ab/>
        <w:t>JULIA L. JOHNSON, Chairman</w:t>
      </w:r>
    </w:p>
    <w:p w:rsidR="00C05705" w:rsidRPr="00AA0E22" w:rsidRDefault="00C05705">
      <w:pPr>
        <w:widowControl/>
        <w:tabs>
          <w:tab w:val="center" w:pos="468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ab/>
        <w:t>SUSAN F. CLARK</w:t>
      </w:r>
    </w:p>
    <w:p w:rsidR="00C05705" w:rsidRPr="00AA0E22" w:rsidRDefault="00C05705">
      <w:pPr>
        <w:widowControl/>
        <w:tabs>
          <w:tab w:val="center" w:pos="468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ab/>
        <w:t>J. TERRY DEASON</w:t>
      </w:r>
    </w:p>
    <w:p w:rsidR="00C05705" w:rsidRPr="00AA0E22" w:rsidRDefault="00C05705">
      <w:pPr>
        <w:widowControl/>
        <w:tabs>
          <w:tab w:val="center" w:pos="468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ab/>
        <w:t>JOE GARCIA</w:t>
      </w:r>
    </w:p>
    <w:p w:rsidR="00C05705" w:rsidRPr="00AA0E22" w:rsidRDefault="00C05705">
      <w:pPr>
        <w:widowControl/>
        <w:tabs>
          <w:tab w:val="center" w:pos="468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ab/>
        <w:t>DIANE K. KIESLING</w:t>
      </w: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05705" w:rsidRPr="00AA0E22" w:rsidRDefault="00C05705">
      <w:pPr>
        <w:widowControl/>
        <w:tabs>
          <w:tab w:val="center" w:pos="4680"/>
        </w:tabs>
        <w:suppressAutoHyphens/>
        <w:spacing w:line="240" w:lineRule="atLeast"/>
        <w:jc w:val="both"/>
        <w:rPr>
          <w:rFonts w:ascii="Courier New" w:hAnsi="Courier New" w:cs="Courier New"/>
          <w:spacing w:val="-3"/>
          <w:sz w:val="24"/>
          <w:szCs w:val="24"/>
          <w:u w:val="single"/>
        </w:rPr>
      </w:pPr>
      <w:r w:rsidRPr="00AA0E22">
        <w:rPr>
          <w:rFonts w:ascii="Courier New" w:hAnsi="Courier New" w:cs="Courier New"/>
          <w:spacing w:val="-3"/>
          <w:sz w:val="24"/>
          <w:szCs w:val="24"/>
        </w:rPr>
        <w:tab/>
      </w:r>
      <w:r w:rsidRPr="00AA0E22">
        <w:rPr>
          <w:rFonts w:ascii="Courier New" w:hAnsi="Courier New" w:cs="Courier New"/>
          <w:spacing w:val="-3"/>
          <w:sz w:val="24"/>
          <w:szCs w:val="24"/>
          <w:u w:val="single"/>
        </w:rPr>
        <w:t>NOTICE OF PROPOSED AGENCY ACTION ORDER</w:t>
      </w:r>
    </w:p>
    <w:p w:rsidR="00C05705" w:rsidRPr="00AA0E22" w:rsidRDefault="00C05705">
      <w:pPr>
        <w:widowControl/>
        <w:tabs>
          <w:tab w:val="center" w:pos="4680"/>
        </w:tabs>
        <w:suppressAutoHyphens/>
        <w:spacing w:line="240" w:lineRule="atLeast"/>
        <w:jc w:val="both"/>
        <w:rPr>
          <w:rFonts w:ascii="Courier New" w:hAnsi="Courier New" w:cs="Courier New"/>
          <w:spacing w:val="-3"/>
          <w:sz w:val="24"/>
          <w:szCs w:val="24"/>
          <w:u w:val="single"/>
        </w:rPr>
      </w:pPr>
      <w:r w:rsidRPr="00AA0E22">
        <w:rPr>
          <w:rFonts w:ascii="Courier New" w:hAnsi="Courier New" w:cs="Courier New"/>
          <w:spacing w:val="-3"/>
          <w:sz w:val="24"/>
          <w:szCs w:val="24"/>
        </w:rPr>
        <w:tab/>
      </w:r>
      <w:r w:rsidRPr="00AA0E22">
        <w:rPr>
          <w:rFonts w:ascii="Courier New" w:hAnsi="Courier New" w:cs="Courier New"/>
          <w:spacing w:val="-3"/>
          <w:sz w:val="24"/>
          <w:szCs w:val="24"/>
          <w:u w:val="single"/>
        </w:rPr>
        <w:t>APPROVING INDIRECT TRANSFER OF</w:t>
      </w:r>
    </w:p>
    <w:p w:rsidR="00C05705" w:rsidRPr="00AA0E22" w:rsidRDefault="00C05705">
      <w:pPr>
        <w:widowControl/>
        <w:tabs>
          <w:tab w:val="center" w:pos="468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ab/>
      </w:r>
      <w:r w:rsidRPr="00AA0E22">
        <w:rPr>
          <w:rFonts w:ascii="Courier New" w:hAnsi="Courier New" w:cs="Courier New"/>
          <w:spacing w:val="-3"/>
          <w:sz w:val="24"/>
          <w:szCs w:val="24"/>
          <w:u w:val="single"/>
        </w:rPr>
        <w:t>MAJORITY ORGANIZATIONAL CONTROL</w:t>
      </w: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BY THE COMMISSION:</w:t>
      </w: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ab/>
        <w:t>Pursuant to Section 364.33, Florida Statutes, a person may not acquire ownership or control of any telecommunications facility, or any extension thereof for the purpose of providing telecommunications services to the public, including the acquisition, transfer, or assignment of majority organizational control or controlling stock ownership, without prior approval from this Commission.</w:t>
      </w: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lastRenderedPageBreak/>
        <w:tab/>
        <w:t>On December 20, 1996, MCI Telecommunications Corporation (MCIT) and MCI Metro Access Transmission Services, Inc. (MCImetro) petitioned the Commission for approval of an indirect transfer of majority organizational control.  This change in control would occur as the result of the merger of their parent company, MCI Communications Corporation (MCIC) with British Telecommunications plc (BT).  Following consummation of the merger, MCIT and MCImetro will continue to provide service to Florida consumers under their respective certificates.</w:t>
      </w: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ab/>
        <w:t>Pursuant to Section 364.33, Florida Statutes, we determine that the indirect transfer of majority organizational control of MCIT and MCImetro is in the public interest and, accordingly, we grant our approval.</w:t>
      </w: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ab/>
        <w:t>Based on the foregoing, it is</w:t>
      </w: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ab/>
        <w:t>ORDERED by the Florida Public Service Commission that the petition by MCI Telecommunications Corporation and MCI Metro Access Transmission Services, Inc. for approval of an indirect transfer of majority organizational control is hereby approved.  It is further</w:t>
      </w: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ab/>
        <w:t>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ab/>
        <w:t>ORDERED that in the event this Order becomes final, this Docket shall be closed.</w:t>
      </w:r>
    </w:p>
    <w:p w:rsidR="00C05705"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11CB1" w:rsidRDefault="00211CB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11CB1" w:rsidRDefault="00211CB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11CB1" w:rsidRDefault="00211CB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11CB1" w:rsidRDefault="00211CB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11CB1" w:rsidRDefault="00211CB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11CB1" w:rsidRDefault="00211CB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11CB1" w:rsidRPr="00AA0E22" w:rsidRDefault="00211CB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bookmarkStart w:id="0" w:name="_GoBack"/>
      <w:bookmarkEnd w:id="0"/>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lastRenderedPageBreak/>
        <w:tab/>
        <w:t xml:space="preserve">By ORDER of the Florida Public Service Commission, this </w:t>
      </w:r>
      <w:r w:rsidRPr="00AA0E22">
        <w:rPr>
          <w:rFonts w:ascii="Courier New" w:hAnsi="Courier New" w:cs="Courier New"/>
          <w:spacing w:val="-3"/>
          <w:sz w:val="24"/>
          <w:szCs w:val="24"/>
          <w:u w:val="single"/>
        </w:rPr>
        <w:t xml:space="preserve">13th </w:t>
      </w:r>
      <w:r w:rsidRPr="00AA0E22">
        <w:rPr>
          <w:rFonts w:ascii="Courier New" w:hAnsi="Courier New" w:cs="Courier New"/>
          <w:spacing w:val="-3"/>
          <w:sz w:val="24"/>
          <w:szCs w:val="24"/>
        </w:rPr>
        <w:t xml:space="preserve">day of </w:t>
      </w:r>
      <w:r w:rsidRPr="00AA0E22">
        <w:rPr>
          <w:rFonts w:ascii="Courier New" w:hAnsi="Courier New" w:cs="Courier New"/>
          <w:spacing w:val="-3"/>
          <w:sz w:val="24"/>
          <w:szCs w:val="24"/>
          <w:u w:val="single"/>
        </w:rPr>
        <w:t>February</w:t>
      </w:r>
      <w:r w:rsidRPr="00AA0E22">
        <w:rPr>
          <w:rFonts w:ascii="Courier New" w:hAnsi="Courier New" w:cs="Courier New"/>
          <w:spacing w:val="-3"/>
          <w:sz w:val="24"/>
          <w:szCs w:val="24"/>
        </w:rPr>
        <w:t xml:space="preserve">, </w:t>
      </w:r>
      <w:r w:rsidRPr="00AA0E22">
        <w:rPr>
          <w:rFonts w:ascii="Courier New" w:hAnsi="Courier New" w:cs="Courier New"/>
          <w:spacing w:val="-3"/>
          <w:sz w:val="24"/>
          <w:szCs w:val="24"/>
          <w:u w:val="single"/>
        </w:rPr>
        <w:t>1997</w:t>
      </w:r>
      <w:r w:rsidRPr="00AA0E22">
        <w:rPr>
          <w:rFonts w:ascii="Courier New" w:hAnsi="Courier New" w:cs="Courier New"/>
          <w:spacing w:val="-3"/>
          <w:sz w:val="24"/>
          <w:szCs w:val="24"/>
        </w:rPr>
        <w:t>.</w:t>
      </w: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ab/>
      </w:r>
      <w:r w:rsidRPr="00AA0E22">
        <w:rPr>
          <w:rFonts w:ascii="Courier New" w:hAnsi="Courier New" w:cs="Courier New"/>
          <w:spacing w:val="-3"/>
          <w:sz w:val="24"/>
          <w:szCs w:val="24"/>
        </w:rPr>
        <w:tab/>
      </w:r>
      <w:r w:rsidRPr="00AA0E22">
        <w:rPr>
          <w:rFonts w:ascii="Courier New" w:hAnsi="Courier New" w:cs="Courier New"/>
          <w:spacing w:val="-3"/>
          <w:sz w:val="24"/>
          <w:szCs w:val="24"/>
        </w:rPr>
        <w:tab/>
      </w:r>
      <w:r w:rsidRPr="00AA0E22">
        <w:rPr>
          <w:rFonts w:ascii="Courier New" w:hAnsi="Courier New" w:cs="Courier New"/>
          <w:spacing w:val="-3"/>
          <w:sz w:val="24"/>
          <w:szCs w:val="24"/>
        </w:rPr>
        <w:tab/>
      </w:r>
      <w:r w:rsidRPr="00AA0E22">
        <w:rPr>
          <w:rFonts w:ascii="Courier New" w:hAnsi="Courier New" w:cs="Courier New"/>
          <w:spacing w:val="-3"/>
          <w:sz w:val="24"/>
          <w:szCs w:val="24"/>
        </w:rPr>
        <w:tab/>
      </w:r>
      <w:r w:rsidRPr="00AA0E22">
        <w:rPr>
          <w:rFonts w:ascii="Courier New" w:hAnsi="Courier New" w:cs="Courier New"/>
          <w:spacing w:val="-3"/>
          <w:sz w:val="24"/>
          <w:szCs w:val="24"/>
        </w:rPr>
        <w:tab/>
      </w:r>
      <w:r w:rsidRPr="00AA0E22">
        <w:rPr>
          <w:rFonts w:ascii="Courier New" w:hAnsi="Courier New" w:cs="Courier New"/>
          <w:spacing w:val="-3"/>
          <w:sz w:val="24"/>
          <w:szCs w:val="24"/>
          <w:u w:val="single"/>
        </w:rPr>
        <w:t xml:space="preserve">/s/ Blanca S. Bayó                 </w:t>
      </w: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ab/>
      </w:r>
      <w:r w:rsidRPr="00AA0E22">
        <w:rPr>
          <w:rFonts w:ascii="Courier New" w:hAnsi="Courier New" w:cs="Courier New"/>
          <w:spacing w:val="-3"/>
          <w:sz w:val="24"/>
          <w:szCs w:val="24"/>
        </w:rPr>
        <w:tab/>
      </w:r>
      <w:r w:rsidRPr="00AA0E22">
        <w:rPr>
          <w:rFonts w:ascii="Courier New" w:hAnsi="Courier New" w:cs="Courier New"/>
          <w:spacing w:val="-3"/>
          <w:sz w:val="24"/>
          <w:szCs w:val="24"/>
        </w:rPr>
        <w:tab/>
      </w:r>
      <w:r w:rsidRPr="00AA0E22">
        <w:rPr>
          <w:rFonts w:ascii="Courier New" w:hAnsi="Courier New" w:cs="Courier New"/>
          <w:spacing w:val="-3"/>
          <w:sz w:val="24"/>
          <w:szCs w:val="24"/>
        </w:rPr>
        <w:tab/>
      </w:r>
      <w:r w:rsidRPr="00AA0E22">
        <w:rPr>
          <w:rFonts w:ascii="Courier New" w:hAnsi="Courier New" w:cs="Courier New"/>
          <w:spacing w:val="-3"/>
          <w:sz w:val="24"/>
          <w:szCs w:val="24"/>
        </w:rPr>
        <w:tab/>
      </w:r>
      <w:r w:rsidRPr="00AA0E22">
        <w:rPr>
          <w:rFonts w:ascii="Courier New" w:hAnsi="Courier New" w:cs="Courier New"/>
          <w:spacing w:val="-3"/>
          <w:sz w:val="24"/>
          <w:szCs w:val="24"/>
        </w:rPr>
        <w:tab/>
        <w:t>BLANCA S. BAYÓ, Director</w:t>
      </w: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ab/>
      </w:r>
      <w:r w:rsidRPr="00AA0E22">
        <w:rPr>
          <w:rFonts w:ascii="Courier New" w:hAnsi="Courier New" w:cs="Courier New"/>
          <w:spacing w:val="-3"/>
          <w:sz w:val="24"/>
          <w:szCs w:val="24"/>
        </w:rPr>
        <w:tab/>
      </w:r>
      <w:r w:rsidRPr="00AA0E22">
        <w:rPr>
          <w:rFonts w:ascii="Courier New" w:hAnsi="Courier New" w:cs="Courier New"/>
          <w:spacing w:val="-3"/>
          <w:sz w:val="24"/>
          <w:szCs w:val="24"/>
        </w:rPr>
        <w:tab/>
      </w:r>
      <w:r w:rsidRPr="00AA0E22">
        <w:rPr>
          <w:rFonts w:ascii="Courier New" w:hAnsi="Courier New" w:cs="Courier New"/>
          <w:spacing w:val="-3"/>
          <w:sz w:val="24"/>
          <w:szCs w:val="24"/>
        </w:rPr>
        <w:tab/>
      </w:r>
      <w:r w:rsidRPr="00AA0E22">
        <w:rPr>
          <w:rFonts w:ascii="Courier New" w:hAnsi="Courier New" w:cs="Courier New"/>
          <w:spacing w:val="-3"/>
          <w:sz w:val="24"/>
          <w:szCs w:val="24"/>
        </w:rPr>
        <w:tab/>
      </w:r>
      <w:r w:rsidRPr="00AA0E22">
        <w:rPr>
          <w:rFonts w:ascii="Courier New" w:hAnsi="Courier New" w:cs="Courier New"/>
          <w:spacing w:val="-3"/>
          <w:sz w:val="24"/>
          <w:szCs w:val="24"/>
        </w:rPr>
        <w:tab/>
        <w:t>Division of Records and Reporting</w:t>
      </w: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05705" w:rsidRPr="00AA0E22" w:rsidRDefault="00AA0E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C05705" w:rsidRPr="00AA0E22">
        <w:rPr>
          <w:rFonts w:ascii="Courier New" w:hAnsi="Courier New" w:cs="Courier New"/>
          <w:spacing w:val="-3"/>
          <w:sz w:val="24"/>
          <w:szCs w:val="24"/>
        </w:rPr>
        <w:t>This is a facsimile copy.  A signed copy of the order may be obtained by calling 1-904-413-6770.</w:t>
      </w: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 S E A L )</w:t>
      </w: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KMP</w:t>
      </w:r>
    </w:p>
    <w:p w:rsidR="00C05705" w:rsidRPr="00AA0E22" w:rsidRDefault="00C05705">
      <w:pPr>
        <w:widowControl/>
        <w:tabs>
          <w:tab w:val="center" w:pos="468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br w:type="page"/>
      </w:r>
      <w:r w:rsidRPr="00AA0E22">
        <w:rPr>
          <w:rFonts w:ascii="Courier New" w:hAnsi="Courier New" w:cs="Courier New"/>
          <w:spacing w:val="-3"/>
          <w:sz w:val="24"/>
          <w:szCs w:val="24"/>
        </w:rPr>
        <w:lastRenderedPageBreak/>
        <w:tab/>
      </w:r>
      <w:r w:rsidRPr="00AA0E22">
        <w:rPr>
          <w:rFonts w:ascii="Courier New" w:hAnsi="Courier New" w:cs="Courier New"/>
          <w:spacing w:val="-3"/>
          <w:sz w:val="24"/>
          <w:szCs w:val="24"/>
          <w:u w:val="single"/>
        </w:rPr>
        <w:t>NOTICE OF FURTHER PROCEEDINGS OR JUDICIAL REVIEW</w:t>
      </w: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ab/>
        <w:t>The action proposed herein is preliminary in nature and will not become effective or final, except as provided by Rule 25</w:t>
      </w:r>
      <w:r w:rsidRPr="00AA0E22">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AA0E22">
        <w:rPr>
          <w:rFonts w:ascii="Courier New" w:hAnsi="Courier New" w:cs="Courier New"/>
          <w:spacing w:val="-3"/>
          <w:sz w:val="24"/>
          <w:szCs w:val="24"/>
          <w:u w:val="single"/>
        </w:rPr>
        <w:t>March 6, 1997</w:t>
      </w:r>
      <w:r w:rsidRPr="00AA0E22">
        <w:rPr>
          <w:rFonts w:ascii="Courier New" w:hAnsi="Courier New" w:cs="Courier New"/>
          <w:spacing w:val="-3"/>
          <w:sz w:val="24"/>
          <w:szCs w:val="24"/>
        </w:rPr>
        <w:t>.</w:t>
      </w: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05705" w:rsidRPr="00AA0E22" w:rsidRDefault="00C057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sectPr w:rsidR="00C05705" w:rsidRPr="00AA0E22" w:rsidSect="00C0570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705" w:rsidRDefault="00C05705">
      <w:pPr>
        <w:widowControl/>
        <w:spacing w:line="20" w:lineRule="exact"/>
        <w:rPr>
          <w:rFonts w:cstheme="minorBidi"/>
          <w:sz w:val="24"/>
          <w:szCs w:val="24"/>
        </w:rPr>
      </w:pPr>
    </w:p>
  </w:endnote>
  <w:endnote w:type="continuationSeparator" w:id="0">
    <w:p w:rsidR="00C05705" w:rsidRDefault="00C05705" w:rsidP="00C05705">
      <w:r>
        <w:rPr>
          <w:rFonts w:cstheme="minorBidi"/>
          <w:sz w:val="24"/>
          <w:szCs w:val="24"/>
        </w:rPr>
        <w:t xml:space="preserve"> </w:t>
      </w:r>
    </w:p>
  </w:endnote>
  <w:endnote w:type="continuationNotice" w:id="1">
    <w:p w:rsidR="00C05705" w:rsidRDefault="00C05705" w:rsidP="00C05705">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705" w:rsidRDefault="00C05705" w:rsidP="00C05705">
      <w:r>
        <w:rPr>
          <w:rFonts w:cstheme="minorBidi"/>
          <w:sz w:val="24"/>
          <w:szCs w:val="24"/>
        </w:rPr>
        <w:separator/>
      </w:r>
    </w:p>
  </w:footnote>
  <w:footnote w:type="continuationSeparator" w:id="0">
    <w:p w:rsidR="00C05705" w:rsidRDefault="00C05705" w:rsidP="00C05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705" w:rsidRPr="00AA0E22" w:rsidRDefault="00C05705">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ORDER NO. PSC-97-0163-FOF-TP</w:t>
    </w:r>
  </w:p>
  <w:p w:rsidR="00C05705" w:rsidRPr="00AA0E22" w:rsidRDefault="00C05705">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DOCKET NO. 961510-TP</w:t>
    </w:r>
  </w:p>
  <w:p w:rsidR="00C05705" w:rsidRPr="00AA0E22" w:rsidRDefault="00C05705">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AA0E22">
      <w:rPr>
        <w:rFonts w:ascii="Courier New" w:hAnsi="Courier New" w:cs="Courier New"/>
        <w:spacing w:val="-3"/>
        <w:sz w:val="24"/>
        <w:szCs w:val="24"/>
      </w:rPr>
      <w:t xml:space="preserve">PAGE </w:t>
    </w:r>
    <w:r w:rsidRPr="00AA0E22">
      <w:rPr>
        <w:rFonts w:ascii="Courier New" w:hAnsi="Courier New" w:cs="Courier New"/>
        <w:spacing w:val="-3"/>
        <w:sz w:val="24"/>
        <w:szCs w:val="24"/>
      </w:rPr>
      <w:fldChar w:fldCharType="begin"/>
    </w:r>
    <w:r w:rsidRPr="00AA0E22">
      <w:rPr>
        <w:rFonts w:ascii="Courier New" w:hAnsi="Courier New" w:cs="Courier New"/>
        <w:spacing w:val="-3"/>
        <w:sz w:val="24"/>
        <w:szCs w:val="24"/>
      </w:rPr>
      <w:instrText>page \* arabic</w:instrText>
    </w:r>
    <w:r w:rsidRPr="00AA0E22">
      <w:rPr>
        <w:rFonts w:ascii="Courier New" w:hAnsi="Courier New" w:cs="Courier New"/>
        <w:spacing w:val="-3"/>
        <w:sz w:val="24"/>
        <w:szCs w:val="24"/>
      </w:rPr>
      <w:fldChar w:fldCharType="separate"/>
    </w:r>
    <w:r w:rsidR="00211CB1">
      <w:rPr>
        <w:rFonts w:ascii="Courier New" w:hAnsi="Courier New" w:cs="Courier New"/>
        <w:noProof/>
        <w:spacing w:val="-3"/>
        <w:sz w:val="24"/>
        <w:szCs w:val="24"/>
      </w:rPr>
      <w:t>4</w:t>
    </w:r>
    <w:r w:rsidRPr="00AA0E22">
      <w:rPr>
        <w:rFonts w:ascii="Courier New" w:hAnsi="Courier New" w:cs="Courier New"/>
        <w:spacing w:val="-3"/>
        <w:sz w:val="24"/>
        <w:szCs w:val="24"/>
      </w:rPr>
      <w:fldChar w:fldCharType="end"/>
    </w:r>
  </w:p>
  <w:p w:rsidR="00C05705" w:rsidRPr="00AA0E22" w:rsidRDefault="00C05705">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05705" w:rsidRPr="00AA0E22" w:rsidRDefault="00C05705">
    <w:pPr>
      <w:spacing w:after="140" w:line="100" w:lineRule="exact"/>
      <w:rPr>
        <w:rFonts w:ascii="Courier New" w:hAnsi="Courier New" w:cs="Courier New"/>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705"/>
    <w:rsid w:val="00211CB1"/>
    <w:rsid w:val="00AA0E22"/>
    <w:rsid w:val="00C0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C05705"/>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C05705"/>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1">
    <w:name w:val="1"/>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AA0E22"/>
    <w:pPr>
      <w:tabs>
        <w:tab w:val="center" w:pos="4680"/>
        <w:tab w:val="right" w:pos="9360"/>
      </w:tabs>
    </w:pPr>
  </w:style>
  <w:style w:type="character" w:customStyle="1" w:styleId="HeaderChar">
    <w:name w:val="Header Char"/>
    <w:basedOn w:val="DefaultParagraphFont"/>
    <w:link w:val="Header"/>
    <w:uiPriority w:val="99"/>
    <w:rsid w:val="00AA0E22"/>
    <w:rPr>
      <w:rFonts w:ascii="Courier" w:hAnsi="Courier" w:cs="Courier"/>
      <w:sz w:val="20"/>
      <w:szCs w:val="20"/>
    </w:rPr>
  </w:style>
  <w:style w:type="paragraph" w:styleId="Footer">
    <w:name w:val="footer"/>
    <w:basedOn w:val="Normal"/>
    <w:link w:val="FooterChar"/>
    <w:uiPriority w:val="99"/>
    <w:unhideWhenUsed/>
    <w:rsid w:val="00AA0E22"/>
    <w:pPr>
      <w:tabs>
        <w:tab w:val="center" w:pos="4680"/>
        <w:tab w:val="right" w:pos="9360"/>
      </w:tabs>
    </w:pPr>
  </w:style>
  <w:style w:type="character" w:customStyle="1" w:styleId="FooterChar">
    <w:name w:val="Footer Char"/>
    <w:basedOn w:val="DefaultParagraphFont"/>
    <w:link w:val="Footer"/>
    <w:uiPriority w:val="99"/>
    <w:rsid w:val="00AA0E22"/>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C05705"/>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C05705"/>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1">
    <w:name w:val="1"/>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AA0E22"/>
    <w:pPr>
      <w:tabs>
        <w:tab w:val="center" w:pos="4680"/>
        <w:tab w:val="right" w:pos="9360"/>
      </w:tabs>
    </w:pPr>
  </w:style>
  <w:style w:type="character" w:customStyle="1" w:styleId="HeaderChar">
    <w:name w:val="Header Char"/>
    <w:basedOn w:val="DefaultParagraphFont"/>
    <w:link w:val="Header"/>
    <w:uiPriority w:val="99"/>
    <w:rsid w:val="00AA0E22"/>
    <w:rPr>
      <w:rFonts w:ascii="Courier" w:hAnsi="Courier" w:cs="Courier"/>
      <w:sz w:val="20"/>
      <w:szCs w:val="20"/>
    </w:rPr>
  </w:style>
  <w:style w:type="paragraph" w:styleId="Footer">
    <w:name w:val="footer"/>
    <w:basedOn w:val="Normal"/>
    <w:link w:val="FooterChar"/>
    <w:uiPriority w:val="99"/>
    <w:unhideWhenUsed/>
    <w:rsid w:val="00AA0E22"/>
    <w:pPr>
      <w:tabs>
        <w:tab w:val="center" w:pos="4680"/>
        <w:tab w:val="right" w:pos="9360"/>
      </w:tabs>
    </w:pPr>
  </w:style>
  <w:style w:type="character" w:customStyle="1" w:styleId="FooterChar">
    <w:name w:val="Footer Char"/>
    <w:basedOn w:val="DefaultParagraphFont"/>
    <w:link w:val="Footer"/>
    <w:uiPriority w:val="99"/>
    <w:rsid w:val="00AA0E22"/>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847</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2015-05-15T20:47:00Z</dcterms:created>
  <dcterms:modified xsi:type="dcterms:W3CDTF">2015-05-15T20:47:00Z</dcterms:modified>
</cp:coreProperties>
</file>