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03162F">
        <w:rPr>
          <w:rFonts w:ascii="Courier New" w:hAnsi="Courier New" w:cs="Courier New"/>
          <w:spacing w:val="-3"/>
          <w:sz w:val="24"/>
          <w:szCs w:val="24"/>
        </w:rPr>
        <w:t>BEFORE THE FLORIDA PUBLIC SERVICE COMMISSION</w:t>
      </w:r>
      <w:r w:rsidRPr="0003162F">
        <w:rPr>
          <w:rFonts w:ascii="Courier New" w:hAnsi="Courier New" w:cs="Courier New"/>
          <w:spacing w:val="-3"/>
          <w:sz w:val="24"/>
          <w:szCs w:val="24"/>
        </w:rPr>
        <w:fldChar w:fldCharType="begin"/>
      </w:r>
      <w:r w:rsidRPr="0003162F">
        <w:rPr>
          <w:rFonts w:ascii="Courier New" w:hAnsi="Courier New" w:cs="Courier New"/>
          <w:spacing w:val="-3"/>
          <w:sz w:val="24"/>
          <w:szCs w:val="24"/>
        </w:rPr>
        <w:instrText xml:space="preserve">PRIVATE </w:instrText>
      </w:r>
      <w:r w:rsidRPr="0003162F">
        <w:rPr>
          <w:rFonts w:ascii="Courier New" w:hAnsi="Courier New" w:cs="Courier New"/>
          <w:spacing w:val="-3"/>
          <w:sz w:val="24"/>
          <w:szCs w:val="24"/>
        </w:rPr>
        <w:fldChar w:fldCharType="end"/>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F871A7" w:rsidRPr="0003162F">
        <w:tc>
          <w:tcPr>
            <w:tcW w:w="4608" w:type="dxa"/>
            <w:tcBorders>
              <w:top w:val="nil"/>
              <w:left w:val="nil"/>
              <w:bottom w:val="nil"/>
              <w:right w:val="nil"/>
            </w:tcBorders>
          </w:tcPr>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3162F">
              <w:rPr>
                <w:rFonts w:ascii="Courier New" w:hAnsi="Courier New" w:cs="Courier New"/>
                <w:sz w:val="24"/>
                <w:szCs w:val="24"/>
              </w:rPr>
              <w:t>In Re:  Notice of transfer of outstanding capital stock of Telecom One, Inc. to IXC Long Distance Incorporated.</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3162F">
              <w:rPr>
                <w:rFonts w:ascii="Courier New" w:hAnsi="Courier New" w:cs="Courier New"/>
                <w:sz w:val="24"/>
                <w:szCs w:val="24"/>
                <w:u w:val="single"/>
              </w:rPr>
              <w:t xml:space="preserve">                                </w:t>
            </w:r>
          </w:p>
        </w:tc>
        <w:tc>
          <w:tcPr>
            <w:tcW w:w="144" w:type="dxa"/>
            <w:tcBorders>
              <w:top w:val="nil"/>
              <w:left w:val="nil"/>
              <w:bottom w:val="nil"/>
              <w:right w:val="nil"/>
            </w:tcBorders>
          </w:tcPr>
          <w:p w:rsidR="00F871A7" w:rsidRPr="0003162F" w:rsidRDefault="00F871A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F871A7" w:rsidRPr="0003162F" w:rsidRDefault="00F871A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F871A7" w:rsidRPr="0003162F" w:rsidRDefault="00F871A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F871A7" w:rsidRPr="0003162F" w:rsidRDefault="00F871A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F871A7" w:rsidRPr="0003162F" w:rsidRDefault="00F871A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03162F">
              <w:rPr>
                <w:rFonts w:ascii="Courier New" w:hAnsi="Courier New" w:cs="Courier New"/>
                <w:sz w:val="24"/>
                <w:szCs w:val="24"/>
                <w:u w:val="single"/>
              </w:rPr>
              <w:t xml:space="preserve"> </w:t>
            </w:r>
          </w:p>
        </w:tc>
        <w:tc>
          <w:tcPr>
            <w:tcW w:w="216" w:type="dxa"/>
            <w:tcBorders>
              <w:top w:val="nil"/>
              <w:left w:val="nil"/>
              <w:bottom w:val="nil"/>
              <w:right w:val="nil"/>
            </w:tcBorders>
          </w:tcPr>
          <w:p w:rsidR="00F871A7" w:rsidRPr="0003162F" w:rsidRDefault="00F871A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3162F">
              <w:rPr>
                <w:rFonts w:ascii="Courier New" w:hAnsi="Courier New" w:cs="Courier New"/>
                <w:sz w:val="24"/>
                <w:szCs w:val="24"/>
              </w:rPr>
              <w:t>)</w:t>
            </w:r>
          </w:p>
          <w:p w:rsidR="00F871A7" w:rsidRPr="0003162F" w:rsidRDefault="00F871A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3162F">
              <w:rPr>
                <w:rFonts w:ascii="Courier New" w:hAnsi="Courier New" w:cs="Courier New"/>
                <w:sz w:val="24"/>
                <w:szCs w:val="24"/>
              </w:rPr>
              <w:t>)</w:t>
            </w:r>
          </w:p>
          <w:p w:rsidR="00F871A7" w:rsidRPr="0003162F" w:rsidRDefault="00F871A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3162F">
              <w:rPr>
                <w:rFonts w:ascii="Courier New" w:hAnsi="Courier New" w:cs="Courier New"/>
                <w:sz w:val="24"/>
                <w:szCs w:val="24"/>
              </w:rPr>
              <w:t>)</w:t>
            </w:r>
          </w:p>
          <w:p w:rsidR="00F871A7" w:rsidRPr="0003162F" w:rsidRDefault="00F871A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3162F">
              <w:rPr>
                <w:rFonts w:ascii="Courier New" w:hAnsi="Courier New" w:cs="Courier New"/>
                <w:sz w:val="24"/>
                <w:szCs w:val="24"/>
              </w:rPr>
              <w:t>)</w:t>
            </w:r>
          </w:p>
          <w:p w:rsidR="00F871A7" w:rsidRPr="0003162F" w:rsidRDefault="00F871A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3162F">
              <w:rPr>
                <w:rFonts w:ascii="Courier New" w:hAnsi="Courier New" w:cs="Courier New"/>
                <w:sz w:val="24"/>
                <w:szCs w:val="24"/>
              </w:rPr>
              <w:t>)</w:t>
            </w:r>
          </w:p>
        </w:tc>
        <w:tc>
          <w:tcPr>
            <w:tcW w:w="4392" w:type="dxa"/>
            <w:tcBorders>
              <w:top w:val="nil"/>
              <w:left w:val="nil"/>
              <w:bottom w:val="nil"/>
              <w:right w:val="nil"/>
            </w:tcBorders>
          </w:tcPr>
          <w:p w:rsidR="00F871A7" w:rsidRPr="0003162F" w:rsidRDefault="00F871A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3162F">
              <w:rPr>
                <w:rFonts w:ascii="Courier New" w:hAnsi="Courier New" w:cs="Courier New"/>
                <w:sz w:val="24"/>
                <w:szCs w:val="24"/>
              </w:rPr>
              <w:t>DOCKET NO. 970160-TI</w:t>
            </w:r>
          </w:p>
          <w:p w:rsidR="00F871A7" w:rsidRPr="0003162F" w:rsidRDefault="00F871A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3162F">
              <w:rPr>
                <w:rFonts w:ascii="Courier New" w:hAnsi="Courier New" w:cs="Courier New"/>
                <w:sz w:val="24"/>
                <w:szCs w:val="24"/>
              </w:rPr>
              <w:t>ORDER NO. PSC-97-0275-FOF-TI</w:t>
            </w:r>
          </w:p>
          <w:p w:rsidR="00F871A7" w:rsidRPr="0003162F" w:rsidRDefault="00F871A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3162F">
              <w:rPr>
                <w:rFonts w:ascii="Courier New" w:hAnsi="Courier New" w:cs="Courier New"/>
                <w:sz w:val="24"/>
                <w:szCs w:val="24"/>
              </w:rPr>
              <w:t>ISSUED: March 11, 1997</w:t>
            </w:r>
          </w:p>
          <w:p w:rsidR="00F871A7" w:rsidRPr="0003162F" w:rsidRDefault="00F871A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F871A7" w:rsidRPr="0003162F" w:rsidRDefault="00F871A7">
      <w:pPr>
        <w:widowControl/>
        <w:tabs>
          <w:tab w:val="left" w:pos="0"/>
        </w:tabs>
        <w:suppressAutoHyphens/>
        <w:spacing w:line="240" w:lineRule="atLeast"/>
        <w:rPr>
          <w:rFonts w:ascii="Courier New" w:hAnsi="Courier New" w:cs="Courier New"/>
          <w:sz w:val="24"/>
          <w:szCs w:val="24"/>
        </w:rPr>
        <w:sectPr w:rsidR="00F871A7" w:rsidRPr="0003162F">
          <w:headerReference w:type="default" r:id="rId8"/>
          <w:pgSz w:w="12240" w:h="15840"/>
          <w:pgMar w:top="1440" w:right="1440" w:bottom="1440" w:left="1440" w:header="1440" w:footer="1440" w:gutter="0"/>
          <w:pgNumType w:start="1"/>
          <w:cols w:space="720"/>
          <w:noEndnote/>
          <w:titlePg/>
        </w:sect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The following Commissioners participated in the disposition of this matter:</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JULIA L. JOHNSON, Chairman</w:t>
      </w:r>
    </w:p>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SUSAN F. CLARK</w:t>
      </w:r>
    </w:p>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J. TERRY DEASON</w:t>
      </w:r>
    </w:p>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JOE GARCIA</w:t>
      </w:r>
    </w:p>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DIANE K. KIESLING</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r>
      <w:r w:rsidRPr="0003162F">
        <w:rPr>
          <w:rFonts w:ascii="Courier New" w:hAnsi="Courier New" w:cs="Courier New"/>
          <w:spacing w:val="-3"/>
          <w:sz w:val="24"/>
          <w:szCs w:val="24"/>
          <w:u w:val="single"/>
        </w:rPr>
        <w:t>NOTICE OF PROPOSED AGENCY ACTION</w:t>
      </w:r>
      <w:r w:rsidRPr="0003162F">
        <w:rPr>
          <w:rFonts w:ascii="Courier New" w:hAnsi="Courier New" w:cs="Courier New"/>
          <w:spacing w:val="-3"/>
          <w:sz w:val="24"/>
          <w:szCs w:val="24"/>
        </w:rPr>
        <w:t xml:space="preserve"> </w:t>
      </w:r>
    </w:p>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r>
      <w:r w:rsidRPr="0003162F">
        <w:rPr>
          <w:rFonts w:ascii="Courier New" w:hAnsi="Courier New" w:cs="Courier New"/>
          <w:spacing w:val="-3"/>
          <w:sz w:val="24"/>
          <w:szCs w:val="24"/>
          <w:u w:val="single"/>
        </w:rPr>
        <w:t>ORDER APPROVING TRANSFER OF STOCK</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BY THE COMMISSION:</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Pursuant to Section 364.33, Florida Statutes, a person may not acquire ownership or control of any telecommunications facility, or any extension thereof for the purpose of providing telecommunications services to the public, including the acquisition, transfer, or assignment of majority organizational control or controlling stock ownership, without prior approval from this Commission.</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 xml:space="preserve">On February 5, 1997, IXC Long Distance, Inc. (IXC), holder of Interexchange Telecommunications Certificate Number 4031, notified the Commission of the transfer of outstanding capital stock of Telecom One, Inc. (Telecom), holder of Interexchange Telecommunications Certificate Number 3528, to IXC.  As of January 10, 1997, IXC and Telecom executed a Stock Acquisition Agreement and Plan of merger, whereby IXC would acquire all outstanding capital stock of Telecom and Telecom would become a wholly-owned direct subsidiary of IXC.  Telecom </w:t>
      </w:r>
      <w:r w:rsidRPr="0003162F">
        <w:rPr>
          <w:rFonts w:ascii="Courier New" w:hAnsi="Courier New" w:cs="Courier New"/>
          <w:spacing w:val="-3"/>
          <w:sz w:val="24"/>
          <w:szCs w:val="24"/>
        </w:rPr>
        <w:lastRenderedPageBreak/>
        <w:t>and IXC have stated that Telecom will continue to operate under its own name and will remain the holder of Interexchange Telecommunications Certificate Number 3528.  The management of Telecom and the rates, terms, and conditions currently available to Telecom's customers will not change as a result of the transaction.  Similarly, IXC will continue to provide services to end user customers with no changes in rates, terms or conditions of service to its customers.</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We determine that the transfer of outstanding capital stock of Telecom to IXC is in the public interest and, accordingly, we approve the transfer.</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Based on the foregoing, it is</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ORDERED by the Florida Public Service Commission that the transfer of outstanding capital stock of Telecom One, Inc. to IXC Long Distance, Inc. is hereby approved.  It is further</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ORDERED that in the event this Order becomes final, this Docket shall be closed.</w:t>
      </w:r>
    </w:p>
    <w:p w:rsidR="00F871A7"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818EA" w:rsidRPr="0003162F" w:rsidRDefault="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lastRenderedPageBreak/>
        <w:tab/>
        <w:t xml:space="preserve">By ORDER of the Florida Public Service Commission, this </w:t>
      </w:r>
      <w:r w:rsidRPr="0003162F">
        <w:rPr>
          <w:rFonts w:ascii="Courier New" w:hAnsi="Courier New" w:cs="Courier New"/>
          <w:spacing w:val="-3"/>
          <w:sz w:val="24"/>
          <w:szCs w:val="24"/>
          <w:u w:val="single"/>
        </w:rPr>
        <w:t xml:space="preserve">11th </w:t>
      </w:r>
      <w:r w:rsidRPr="0003162F">
        <w:rPr>
          <w:rFonts w:ascii="Courier New" w:hAnsi="Courier New" w:cs="Courier New"/>
          <w:spacing w:val="-3"/>
          <w:sz w:val="24"/>
          <w:szCs w:val="24"/>
        </w:rPr>
        <w:t xml:space="preserve">day of </w:t>
      </w:r>
      <w:r w:rsidRPr="0003162F">
        <w:rPr>
          <w:rFonts w:ascii="Courier New" w:hAnsi="Courier New" w:cs="Courier New"/>
          <w:spacing w:val="-3"/>
          <w:sz w:val="24"/>
          <w:szCs w:val="24"/>
          <w:u w:val="single"/>
        </w:rPr>
        <w:t>March</w:t>
      </w:r>
      <w:r w:rsidRPr="0003162F">
        <w:rPr>
          <w:rFonts w:ascii="Courier New" w:hAnsi="Courier New" w:cs="Courier New"/>
          <w:spacing w:val="-3"/>
          <w:sz w:val="24"/>
          <w:szCs w:val="24"/>
        </w:rPr>
        <w:t xml:space="preserve">, </w:t>
      </w:r>
      <w:r w:rsidRPr="0003162F">
        <w:rPr>
          <w:rFonts w:ascii="Courier New" w:hAnsi="Courier New" w:cs="Courier New"/>
          <w:spacing w:val="-3"/>
          <w:sz w:val="24"/>
          <w:szCs w:val="24"/>
          <w:u w:val="single"/>
        </w:rPr>
        <w:t>1997</w:t>
      </w:r>
      <w:r w:rsidRPr="0003162F">
        <w:rPr>
          <w:rFonts w:ascii="Courier New" w:hAnsi="Courier New" w:cs="Courier New"/>
          <w:spacing w:val="-3"/>
          <w:sz w:val="24"/>
          <w:szCs w:val="24"/>
        </w:rPr>
        <w:t>.</w:t>
      </w:r>
    </w:p>
    <w:p w:rsidR="00D818EA" w:rsidRDefault="00D818EA" w:rsidP="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rPr>
          <w:rFonts w:ascii="Courier New" w:hAnsi="Courier New" w:cs="Courier New"/>
          <w:spacing w:val="-3"/>
          <w:sz w:val="24"/>
          <w:szCs w:val="24"/>
        </w:rPr>
      </w:pPr>
    </w:p>
    <w:p w:rsidR="00D818EA" w:rsidRDefault="00D818EA" w:rsidP="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rPr>
          <w:rFonts w:ascii="Courier New" w:hAnsi="Courier New" w:cs="Courier New"/>
          <w:spacing w:val="-3"/>
          <w:sz w:val="24"/>
          <w:szCs w:val="24"/>
        </w:rPr>
      </w:pPr>
    </w:p>
    <w:p w:rsidR="00F871A7" w:rsidRPr="0003162F" w:rsidRDefault="00D818EA" w:rsidP="00D818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rPr>
          <w:rFonts w:ascii="Courier New" w:hAnsi="Courier New" w:cs="Courier New"/>
          <w:spacing w:val="-3"/>
          <w:sz w:val="24"/>
          <w:szCs w:val="24"/>
        </w:rPr>
      </w:pPr>
      <w:r>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t xml:space="preserve">                                               </w:t>
      </w:r>
      <w:bookmarkStart w:id="0" w:name="_GoBack"/>
      <w:bookmarkEnd w:id="0"/>
      <w:r w:rsidR="00F871A7" w:rsidRPr="0003162F">
        <w:rPr>
          <w:rFonts w:ascii="Courier New" w:hAnsi="Courier New" w:cs="Courier New"/>
          <w:spacing w:val="-3"/>
          <w:sz w:val="24"/>
          <w:szCs w:val="24"/>
        </w:rPr>
        <w:t>BLANCA S. BAYÓ, Director</w:t>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sidR="00F871A7" w:rsidRPr="0003162F">
        <w:rPr>
          <w:rFonts w:ascii="Courier New" w:hAnsi="Courier New" w:cs="Courier New"/>
          <w:spacing w:val="-3"/>
          <w:sz w:val="24"/>
          <w:szCs w:val="24"/>
        </w:rPr>
        <w:tab/>
      </w:r>
      <w:r>
        <w:rPr>
          <w:rFonts w:ascii="Courier New" w:hAnsi="Courier New" w:cs="Courier New"/>
          <w:spacing w:val="-3"/>
          <w:sz w:val="24"/>
          <w:szCs w:val="24"/>
        </w:rPr>
        <w:br/>
      </w:r>
      <w:r w:rsidR="00F871A7" w:rsidRPr="0003162F">
        <w:rPr>
          <w:rFonts w:ascii="Courier New" w:hAnsi="Courier New" w:cs="Courier New"/>
          <w:spacing w:val="-3"/>
          <w:sz w:val="24"/>
          <w:szCs w:val="24"/>
        </w:rPr>
        <w:t>Division of Records and Reporting</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 xml:space="preserve">                              </w:t>
      </w:r>
      <w:r w:rsidR="0003162F">
        <w:rPr>
          <w:rFonts w:ascii="Courier New" w:hAnsi="Courier New" w:cs="Courier New"/>
          <w:spacing w:val="-3"/>
          <w:sz w:val="24"/>
          <w:szCs w:val="24"/>
        </w:rPr>
        <w:tab/>
      </w:r>
      <w:r w:rsidRPr="0003162F">
        <w:rPr>
          <w:rFonts w:ascii="Courier New" w:hAnsi="Courier New" w:cs="Courier New"/>
          <w:spacing w:val="-3"/>
          <w:sz w:val="24"/>
          <w:szCs w:val="24"/>
        </w:rPr>
        <w:t>by:</w:t>
      </w:r>
      <w:r w:rsidRPr="0003162F">
        <w:rPr>
          <w:rFonts w:ascii="Courier New" w:hAnsi="Courier New" w:cs="Courier New"/>
          <w:spacing w:val="-3"/>
          <w:sz w:val="24"/>
          <w:szCs w:val="24"/>
          <w:u w:val="single"/>
        </w:rPr>
        <w:t xml:space="preserve">/s/ Kay Flynn                   </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r>
      <w:r w:rsidRPr="0003162F">
        <w:rPr>
          <w:rFonts w:ascii="Courier New" w:hAnsi="Courier New" w:cs="Courier New"/>
          <w:spacing w:val="-3"/>
          <w:sz w:val="24"/>
          <w:szCs w:val="24"/>
        </w:rPr>
        <w:tab/>
      </w:r>
      <w:r w:rsidRPr="0003162F">
        <w:rPr>
          <w:rFonts w:ascii="Courier New" w:hAnsi="Courier New" w:cs="Courier New"/>
          <w:spacing w:val="-3"/>
          <w:sz w:val="24"/>
          <w:szCs w:val="24"/>
        </w:rPr>
        <w:tab/>
      </w:r>
      <w:r w:rsidRPr="0003162F">
        <w:rPr>
          <w:rFonts w:ascii="Courier New" w:hAnsi="Courier New" w:cs="Courier New"/>
          <w:spacing w:val="-3"/>
          <w:sz w:val="24"/>
          <w:szCs w:val="24"/>
        </w:rPr>
        <w:tab/>
        <w:t xml:space="preserve">          Chief, Bureau of Records</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p>
    <w:p w:rsidR="00F871A7" w:rsidRPr="0003162F" w:rsidRDefault="000316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F871A7" w:rsidRPr="0003162F">
        <w:rPr>
          <w:rFonts w:ascii="Courier New" w:hAnsi="Courier New" w:cs="Courier New"/>
          <w:spacing w:val="-3"/>
          <w:sz w:val="24"/>
          <w:szCs w:val="24"/>
        </w:rPr>
        <w:t>This is a facsimile copy.  A signed copy of the order may be obtained by calling 1-904-413-6770.</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 S E A L )</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KMP</w:t>
      </w:r>
    </w:p>
    <w:p w:rsidR="00F871A7" w:rsidRPr="0003162F" w:rsidRDefault="00F871A7">
      <w:pPr>
        <w:widowControl/>
        <w:tabs>
          <w:tab w:val="center" w:pos="468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br w:type="page"/>
      </w:r>
      <w:r w:rsidRPr="0003162F">
        <w:rPr>
          <w:rFonts w:ascii="Courier New" w:hAnsi="Courier New" w:cs="Courier New"/>
          <w:spacing w:val="-3"/>
          <w:sz w:val="24"/>
          <w:szCs w:val="24"/>
        </w:rPr>
        <w:lastRenderedPageBreak/>
        <w:tab/>
      </w:r>
      <w:r w:rsidRPr="0003162F">
        <w:rPr>
          <w:rFonts w:ascii="Courier New" w:hAnsi="Courier New" w:cs="Courier New"/>
          <w:spacing w:val="-3"/>
          <w:sz w:val="24"/>
          <w:szCs w:val="24"/>
          <w:u w:val="single"/>
        </w:rPr>
        <w:t>NOTICE OF FURTHER PROCEEDINGS OR JUDICIAL REVIEW</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The action proposed herein is preliminary in nature and will not become effective or final, except as provided by Rule 25</w:t>
      </w:r>
      <w:r w:rsidRPr="0003162F">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03162F">
        <w:rPr>
          <w:rFonts w:ascii="Courier New" w:hAnsi="Courier New" w:cs="Courier New"/>
          <w:spacing w:val="-3"/>
          <w:sz w:val="24"/>
          <w:szCs w:val="24"/>
          <w:u w:val="single"/>
        </w:rPr>
        <w:t>April 1, 1997</w:t>
      </w:r>
      <w:r w:rsidRPr="0003162F">
        <w:rPr>
          <w:rFonts w:ascii="Courier New" w:hAnsi="Courier New" w:cs="Courier New"/>
          <w:spacing w:val="-3"/>
          <w:sz w:val="24"/>
          <w:szCs w:val="24"/>
        </w:rPr>
        <w:t>.</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871A7" w:rsidRPr="0003162F" w:rsidRDefault="00F871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03162F" w:rsidRPr="0003162F" w:rsidRDefault="000316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03162F" w:rsidRPr="0003162F" w:rsidSect="00F871A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A7" w:rsidRDefault="00F871A7">
      <w:pPr>
        <w:widowControl/>
        <w:spacing w:line="20" w:lineRule="exact"/>
        <w:rPr>
          <w:rFonts w:cstheme="minorBidi"/>
          <w:sz w:val="24"/>
          <w:szCs w:val="24"/>
        </w:rPr>
      </w:pPr>
    </w:p>
  </w:endnote>
  <w:endnote w:type="continuationSeparator" w:id="0">
    <w:p w:rsidR="00F871A7" w:rsidRDefault="00F871A7" w:rsidP="00F871A7">
      <w:r>
        <w:rPr>
          <w:rFonts w:cstheme="minorBidi"/>
          <w:sz w:val="24"/>
          <w:szCs w:val="24"/>
        </w:rPr>
        <w:t xml:space="preserve"> </w:t>
      </w:r>
    </w:p>
  </w:endnote>
  <w:endnote w:type="continuationNotice" w:id="1">
    <w:p w:rsidR="00F871A7" w:rsidRDefault="00F871A7" w:rsidP="00F871A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A7" w:rsidRDefault="00F871A7" w:rsidP="00F871A7">
      <w:r>
        <w:rPr>
          <w:rFonts w:cstheme="minorBidi"/>
          <w:sz w:val="24"/>
          <w:szCs w:val="24"/>
        </w:rPr>
        <w:separator/>
      </w:r>
    </w:p>
  </w:footnote>
  <w:footnote w:type="continuationSeparator" w:id="0">
    <w:p w:rsidR="00F871A7" w:rsidRDefault="00F871A7" w:rsidP="00F87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A7" w:rsidRPr="0003162F" w:rsidRDefault="00F871A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ORDER NO. PSC-97-0275-FOF-TI</w:t>
    </w:r>
  </w:p>
  <w:p w:rsidR="00F871A7" w:rsidRPr="0003162F" w:rsidRDefault="00F871A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DOCKET NO. 970160-TI</w:t>
    </w:r>
  </w:p>
  <w:p w:rsidR="00F871A7" w:rsidRPr="0003162F" w:rsidRDefault="00F871A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3162F">
      <w:rPr>
        <w:rFonts w:ascii="Courier New" w:hAnsi="Courier New" w:cs="Courier New"/>
        <w:spacing w:val="-3"/>
        <w:sz w:val="24"/>
        <w:szCs w:val="24"/>
      </w:rPr>
      <w:t xml:space="preserve">PAGE </w:t>
    </w:r>
    <w:r w:rsidRPr="0003162F">
      <w:rPr>
        <w:rFonts w:ascii="Courier New" w:hAnsi="Courier New" w:cs="Courier New"/>
        <w:spacing w:val="-3"/>
        <w:sz w:val="24"/>
        <w:szCs w:val="24"/>
      </w:rPr>
      <w:fldChar w:fldCharType="begin"/>
    </w:r>
    <w:r w:rsidRPr="0003162F">
      <w:rPr>
        <w:rFonts w:ascii="Courier New" w:hAnsi="Courier New" w:cs="Courier New"/>
        <w:spacing w:val="-3"/>
        <w:sz w:val="24"/>
        <w:szCs w:val="24"/>
      </w:rPr>
      <w:instrText>page \* arabic</w:instrText>
    </w:r>
    <w:r w:rsidRPr="0003162F">
      <w:rPr>
        <w:rFonts w:ascii="Courier New" w:hAnsi="Courier New" w:cs="Courier New"/>
        <w:spacing w:val="-3"/>
        <w:sz w:val="24"/>
        <w:szCs w:val="24"/>
      </w:rPr>
      <w:fldChar w:fldCharType="separate"/>
    </w:r>
    <w:r w:rsidR="00D818EA">
      <w:rPr>
        <w:rFonts w:ascii="Courier New" w:hAnsi="Courier New" w:cs="Courier New"/>
        <w:noProof/>
        <w:spacing w:val="-3"/>
        <w:sz w:val="24"/>
        <w:szCs w:val="24"/>
      </w:rPr>
      <w:t>4</w:t>
    </w:r>
    <w:r w:rsidRPr="0003162F">
      <w:rPr>
        <w:rFonts w:ascii="Courier New" w:hAnsi="Courier New" w:cs="Courier New"/>
        <w:spacing w:val="-3"/>
        <w:sz w:val="24"/>
        <w:szCs w:val="24"/>
      </w:rPr>
      <w:fldChar w:fldCharType="end"/>
    </w:r>
  </w:p>
  <w:p w:rsidR="00F871A7" w:rsidRPr="0003162F" w:rsidRDefault="00F871A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F871A7" w:rsidRDefault="00F871A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A7"/>
    <w:rsid w:val="0003162F"/>
    <w:rsid w:val="00D818EA"/>
    <w:rsid w:val="00F8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871A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871A7"/>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3162F"/>
    <w:pPr>
      <w:tabs>
        <w:tab w:val="center" w:pos="4680"/>
        <w:tab w:val="right" w:pos="9360"/>
      </w:tabs>
    </w:pPr>
  </w:style>
  <w:style w:type="character" w:customStyle="1" w:styleId="HeaderChar">
    <w:name w:val="Header Char"/>
    <w:basedOn w:val="DefaultParagraphFont"/>
    <w:link w:val="Header"/>
    <w:uiPriority w:val="99"/>
    <w:rsid w:val="0003162F"/>
    <w:rPr>
      <w:rFonts w:ascii="Courier" w:hAnsi="Courier" w:cs="Courier"/>
      <w:sz w:val="20"/>
      <w:szCs w:val="20"/>
    </w:rPr>
  </w:style>
  <w:style w:type="paragraph" w:styleId="Footer">
    <w:name w:val="footer"/>
    <w:basedOn w:val="Normal"/>
    <w:link w:val="FooterChar"/>
    <w:uiPriority w:val="99"/>
    <w:unhideWhenUsed/>
    <w:rsid w:val="0003162F"/>
    <w:pPr>
      <w:tabs>
        <w:tab w:val="center" w:pos="4680"/>
        <w:tab w:val="right" w:pos="9360"/>
      </w:tabs>
    </w:pPr>
  </w:style>
  <w:style w:type="character" w:customStyle="1" w:styleId="FooterChar">
    <w:name w:val="Footer Char"/>
    <w:basedOn w:val="DefaultParagraphFont"/>
    <w:link w:val="Footer"/>
    <w:uiPriority w:val="99"/>
    <w:rsid w:val="0003162F"/>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871A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871A7"/>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3162F"/>
    <w:pPr>
      <w:tabs>
        <w:tab w:val="center" w:pos="4680"/>
        <w:tab w:val="right" w:pos="9360"/>
      </w:tabs>
    </w:pPr>
  </w:style>
  <w:style w:type="character" w:customStyle="1" w:styleId="HeaderChar">
    <w:name w:val="Header Char"/>
    <w:basedOn w:val="DefaultParagraphFont"/>
    <w:link w:val="Header"/>
    <w:uiPriority w:val="99"/>
    <w:rsid w:val="0003162F"/>
    <w:rPr>
      <w:rFonts w:ascii="Courier" w:hAnsi="Courier" w:cs="Courier"/>
      <w:sz w:val="20"/>
      <w:szCs w:val="20"/>
    </w:rPr>
  </w:style>
  <w:style w:type="paragraph" w:styleId="Footer">
    <w:name w:val="footer"/>
    <w:basedOn w:val="Normal"/>
    <w:link w:val="FooterChar"/>
    <w:uiPriority w:val="99"/>
    <w:unhideWhenUsed/>
    <w:rsid w:val="0003162F"/>
    <w:pPr>
      <w:tabs>
        <w:tab w:val="center" w:pos="4680"/>
        <w:tab w:val="right" w:pos="9360"/>
      </w:tabs>
    </w:pPr>
  </w:style>
  <w:style w:type="character" w:customStyle="1" w:styleId="FooterChar">
    <w:name w:val="Footer Char"/>
    <w:basedOn w:val="DefaultParagraphFont"/>
    <w:link w:val="Footer"/>
    <w:uiPriority w:val="99"/>
    <w:rsid w:val="0003162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883</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2015-05-20T18:13:00Z</dcterms:created>
  <dcterms:modified xsi:type="dcterms:W3CDTF">2015-05-20T18:24:00Z</dcterms:modified>
</cp:coreProperties>
</file>