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966DF2">
        <w:rPr>
          <w:rFonts w:ascii="Courier New" w:hAnsi="Courier New" w:cs="Courier New"/>
          <w:spacing w:val="-3"/>
          <w:sz w:val="24"/>
          <w:szCs w:val="24"/>
        </w:rPr>
        <w:t>BEFORE THE FLORIDA PUBLIC SERVICE COMMISSION</w:t>
      </w:r>
      <w:r w:rsidRPr="00966DF2">
        <w:rPr>
          <w:rFonts w:ascii="Courier New" w:hAnsi="Courier New" w:cs="Courier New"/>
          <w:spacing w:val="-3"/>
          <w:sz w:val="24"/>
          <w:szCs w:val="24"/>
        </w:rPr>
        <w:fldChar w:fldCharType="begin"/>
      </w:r>
      <w:r w:rsidRPr="00966DF2">
        <w:rPr>
          <w:rFonts w:ascii="Courier New" w:hAnsi="Courier New" w:cs="Courier New"/>
          <w:spacing w:val="-3"/>
          <w:sz w:val="24"/>
          <w:szCs w:val="24"/>
        </w:rPr>
        <w:instrText xml:space="preserve">PRIVATE </w:instrText>
      </w:r>
      <w:r w:rsidRPr="00966DF2">
        <w:rPr>
          <w:rFonts w:ascii="Courier New" w:hAnsi="Courier New" w:cs="Courier New"/>
          <w:spacing w:val="-3"/>
          <w:sz w:val="24"/>
          <w:szCs w:val="24"/>
        </w:rPr>
        <w:fldChar w:fldCharType="end"/>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In re:  Cancellation by Florida Public Service Commission of Interexchange Telecommunications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AMERITEL 800, INC.</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CERTIFICATE NO. 3973</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DOCKET NO. 970143-TI</w:t>
            </w:r>
          </w:p>
        </w:tc>
      </w:tr>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INTERGRATED COMMUNICATIONS CORP.</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CERTIFICATE NO. 3180</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DOCKET NO. 970144-TI</w:t>
            </w:r>
          </w:p>
        </w:tc>
      </w:tr>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LIBERTY BELL CORPORATION</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CERTIFICATE NO. 3586</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DOCKET NO. 970146-TI</w:t>
            </w:r>
          </w:p>
        </w:tc>
      </w:tr>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INTERCONTINENTAL COMMUNICATIONS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CORP.</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CERTIFICATE NO. 3958</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DOCKET NO. 970145-TI</w:t>
            </w:r>
          </w:p>
        </w:tc>
      </w:tr>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QAI, INC. d/b/a LONG DISTANCE</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BILLING</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CERTIFICATE NO. 4414</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DOCKET NO. 970147-TI</w:t>
            </w:r>
          </w:p>
        </w:tc>
      </w:tr>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MTC TELEMANAGEMENT CORPORATION</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CERTIFICATE NO. 4023</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DOCKET NO. 970148-TI</w:t>
            </w:r>
          </w:p>
        </w:tc>
      </w:tr>
      <w:tr w:rsidR="00D21815" w:rsidRPr="00966DF2">
        <w:tc>
          <w:tcPr>
            <w:tcW w:w="4608" w:type="dxa"/>
            <w:tcBorders>
              <w:top w:val="nil"/>
              <w:left w:val="nil"/>
              <w:bottom w:val="nil"/>
              <w:right w:val="nil"/>
            </w:tcBorders>
          </w:tcPr>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p w:rsidR="00D21815" w:rsidRPr="00966DF2" w:rsidRDefault="00D2181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66DF2">
              <w:rPr>
                <w:rFonts w:ascii="Courier New" w:hAnsi="Courier New" w:cs="Courier New"/>
                <w:spacing w:val="-3"/>
                <w:sz w:val="24"/>
                <w:szCs w:val="24"/>
              </w:rPr>
              <w:t>)</w:t>
            </w:r>
          </w:p>
        </w:tc>
        <w:tc>
          <w:tcPr>
            <w:tcW w:w="4392" w:type="dxa"/>
            <w:tcBorders>
              <w:top w:val="nil"/>
              <w:left w:val="nil"/>
              <w:bottom w:val="nil"/>
              <w:right w:val="nil"/>
            </w:tcBorders>
          </w:tcPr>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ORDER NO. PSC-97-0288-FOF-TI</w:t>
            </w:r>
          </w:p>
          <w:p w:rsidR="00D21815" w:rsidRPr="00966DF2" w:rsidRDefault="00D2181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66DF2">
              <w:rPr>
                <w:rFonts w:ascii="Courier New" w:hAnsi="Courier New" w:cs="Courier New"/>
                <w:spacing w:val="-3"/>
                <w:sz w:val="24"/>
                <w:szCs w:val="24"/>
              </w:rPr>
              <w:t>ISSUED: March 14, 1997</w:t>
            </w:r>
          </w:p>
        </w:tc>
      </w:tr>
    </w:tbl>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The following Commissioners participated in the disposition of this matter: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JULIA L. JOHNSON, Chairman</w:t>
      </w: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SUSAN F. CLARK</w:t>
      </w: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J. TERRY DEASON</w:t>
      </w: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JOE GARCIA</w:t>
      </w: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DIANE K. KIESLING</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u w:val="single"/>
        </w:rPr>
        <w:t>NOTICE OF PROPOSED AGENCY ACTION</w:t>
      </w: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u w:val="single"/>
        </w:rPr>
        <w:t>ORDER CANCELLING CERTIFICATE</w:t>
      </w: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u w:val="single"/>
        </w:rPr>
        <w:t>FOR FAILURE TO COMPLY WITH AGENCY RULES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BY THE COMMISSION:</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formal proceedings pursuant to Rule 25</w:t>
      </w:r>
      <w:r w:rsidRPr="00966DF2">
        <w:rPr>
          <w:rFonts w:ascii="Courier New" w:hAnsi="Courier New" w:cs="Courier New"/>
          <w:spacing w:val="-3"/>
          <w:sz w:val="24"/>
          <w:szCs w:val="24"/>
        </w:rPr>
        <w:noBreakHyphen/>
        <w:t>22.029, Florida Administrative Code.</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lastRenderedPageBreak/>
        <w:tab/>
        <w:t>These dockets were initiated pursuant to requests filed by the Commission Staff to cancel the respective entities' certificates of public convenience and necessity, authorizing the provision of pay telephone service.  Each of the respective entities listed in the caption of this Order has been approved to hold a certificate issued by the Commission.  However, either the certificate, the regulatory assessment fee billing, or both have been returned as undeliverable by the Post Office.</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The return of these materials indicated that each entity may have violated Rule 25</w:t>
      </w:r>
      <w:r w:rsidRPr="00966DF2">
        <w:rPr>
          <w:rFonts w:ascii="Courier New" w:hAnsi="Courier New" w:cs="Courier New"/>
          <w:spacing w:val="-3"/>
          <w:sz w:val="24"/>
          <w:szCs w:val="24"/>
        </w:rPr>
        <w:noBreakHyphen/>
        <w:t>24.520(1)(a), Florida Administrative Code, which requires the reporting to us of an address change within ten (10) days of its effectiveness.  Accordingly, Commission Staff attempted to reach the contact person of each of these entities by telephone.  These efforts were unsuccessful, furnishing evidence that each entity may have also violated Rule 25</w:t>
      </w:r>
      <w:r w:rsidRPr="00966DF2">
        <w:rPr>
          <w:rFonts w:ascii="Courier New" w:hAnsi="Courier New" w:cs="Courier New"/>
          <w:spacing w:val="-3"/>
          <w:sz w:val="24"/>
          <w:szCs w:val="24"/>
        </w:rPr>
        <w:noBreakHyphen/>
        <w:t>24.520(1)(b), Florida Administrative Code, which requires the reporting to the Commission of a change in the name, title or telephone number of the individual responsible for Commission contacts.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Based on this evidence of violations of the Commission's Rules by each of these entities, Commission Staff has recommended the cancellation of these certificates, pursuant to Rule 25</w:t>
      </w:r>
      <w:r w:rsidRPr="00966DF2">
        <w:rPr>
          <w:rFonts w:ascii="Courier New" w:hAnsi="Courier New" w:cs="Courier New"/>
          <w:spacing w:val="-3"/>
          <w:sz w:val="24"/>
          <w:szCs w:val="24"/>
        </w:rPr>
        <w:noBreakHyphen/>
        <w:t>24.514(1)(b), Florida Administrative Code.  It is of paramount importance that PATS certificate holders remain diligent in furnishing the current information necessary to make contact with their representatives.  Therefore, the Commission approves its Staff's request to cancel the certificate of public convenience and necessity to provide pay telephone service of:</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832"/>
        <w:gridCol w:w="3528"/>
      </w:tblGrid>
      <w:tr w:rsidR="00D21815" w:rsidRPr="00966DF2">
        <w:tc>
          <w:tcPr>
            <w:tcW w:w="5832" w:type="dxa"/>
            <w:tcBorders>
              <w:top w:val="nil"/>
              <w:left w:val="nil"/>
              <w:bottom w:val="nil"/>
              <w:right w:val="nil"/>
            </w:tcBorders>
          </w:tcPr>
          <w:p w:rsidR="00D21815" w:rsidRPr="00966DF2" w:rsidRDefault="00D21815">
            <w:pPr>
              <w:widowControl/>
              <w:tabs>
                <w:tab w:val="center" w:pos="2796"/>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fldChar w:fldCharType="begin"/>
            </w:r>
            <w:r w:rsidRPr="00966DF2">
              <w:rPr>
                <w:rFonts w:ascii="Courier New" w:hAnsi="Courier New" w:cs="Courier New"/>
                <w:spacing w:val="-3"/>
                <w:sz w:val="24"/>
                <w:szCs w:val="24"/>
              </w:rPr>
              <w:instrText xml:space="preserve">PRIVATE </w:instrText>
            </w:r>
            <w:r w:rsidRPr="00966DF2">
              <w:rPr>
                <w:rFonts w:ascii="Courier New" w:hAnsi="Courier New" w:cs="Courier New"/>
                <w:spacing w:val="-3"/>
                <w:sz w:val="24"/>
                <w:szCs w:val="24"/>
              </w:rPr>
              <w:fldChar w:fldCharType="end"/>
            </w:r>
            <w:r w:rsidRPr="00966DF2">
              <w:rPr>
                <w:rFonts w:ascii="Courier New" w:hAnsi="Courier New" w:cs="Courier New"/>
                <w:spacing w:val="-3"/>
                <w:sz w:val="24"/>
                <w:szCs w:val="24"/>
              </w:rPr>
              <w:tab/>
              <w:t>Name</w:t>
            </w:r>
          </w:p>
        </w:tc>
        <w:tc>
          <w:tcPr>
            <w:tcW w:w="3528" w:type="dxa"/>
            <w:tcBorders>
              <w:top w:val="nil"/>
              <w:left w:val="nil"/>
              <w:bottom w:val="nil"/>
              <w:right w:val="nil"/>
            </w:tcBorders>
          </w:tcPr>
          <w:p w:rsidR="00D21815" w:rsidRPr="00966DF2" w:rsidRDefault="00D21815">
            <w:pPr>
              <w:widowControl/>
              <w:tabs>
                <w:tab w:val="center" w:pos="1644"/>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ab/>
              <w:t>Certificate No.</w:t>
            </w:r>
          </w:p>
        </w:tc>
      </w:tr>
      <w:tr w:rsidR="00D21815" w:rsidRPr="00966DF2">
        <w:tc>
          <w:tcPr>
            <w:tcW w:w="5832" w:type="dxa"/>
            <w:tcBorders>
              <w:top w:val="nil"/>
              <w:left w:val="nil"/>
              <w:bottom w:val="nil"/>
              <w:right w:val="nil"/>
            </w:tcBorders>
          </w:tcPr>
          <w:p w:rsidR="00D21815" w:rsidRPr="00966DF2" w:rsidRDefault="00D21815">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ind w:left="1320" w:hanging="1320"/>
              <w:rPr>
                <w:rFonts w:ascii="Courier New" w:hAnsi="Courier New" w:cs="Courier New"/>
                <w:spacing w:val="-3"/>
                <w:sz w:val="24"/>
                <w:szCs w:val="24"/>
              </w:rPr>
            </w:pPr>
            <w:r w:rsidRPr="00966DF2">
              <w:rPr>
                <w:rFonts w:ascii="Courier New" w:hAnsi="Courier New" w:cs="Courier New"/>
                <w:spacing w:val="-3"/>
                <w:sz w:val="24"/>
                <w:szCs w:val="24"/>
              </w:rPr>
              <w:t>AmeriTel 800, Inc.</w:t>
            </w:r>
          </w:p>
        </w:tc>
        <w:tc>
          <w:tcPr>
            <w:tcW w:w="3528" w:type="dxa"/>
            <w:tcBorders>
              <w:top w:val="nil"/>
              <w:left w:val="nil"/>
              <w:bottom w:val="nil"/>
              <w:right w:val="nil"/>
            </w:tcBorders>
          </w:tcPr>
          <w:p w:rsidR="00D21815" w:rsidRPr="00966DF2" w:rsidRDefault="00D21815">
            <w:pPr>
              <w:widowControl/>
              <w:tabs>
                <w:tab w:val="center" w:pos="1644"/>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ab/>
              <w:t>3973</w:t>
            </w:r>
          </w:p>
        </w:tc>
      </w:tr>
      <w:tr w:rsidR="00D21815" w:rsidRPr="00966DF2">
        <w:tc>
          <w:tcPr>
            <w:tcW w:w="5832" w:type="dxa"/>
            <w:tcBorders>
              <w:top w:val="nil"/>
              <w:left w:val="nil"/>
              <w:bottom w:val="nil"/>
              <w:right w:val="nil"/>
            </w:tcBorders>
          </w:tcPr>
          <w:p w:rsidR="00D21815" w:rsidRPr="00966DF2" w:rsidRDefault="00D21815">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ind w:left="600" w:hanging="600"/>
              <w:rPr>
                <w:rFonts w:ascii="Courier New" w:hAnsi="Courier New" w:cs="Courier New"/>
                <w:spacing w:val="-3"/>
                <w:sz w:val="24"/>
                <w:szCs w:val="24"/>
              </w:rPr>
            </w:pPr>
            <w:r w:rsidRPr="00966DF2">
              <w:rPr>
                <w:rFonts w:ascii="Courier New" w:hAnsi="Courier New" w:cs="Courier New"/>
                <w:spacing w:val="-3"/>
                <w:sz w:val="24"/>
                <w:szCs w:val="24"/>
              </w:rPr>
              <w:t>Intergrated Communications Corp.</w:t>
            </w:r>
          </w:p>
        </w:tc>
        <w:tc>
          <w:tcPr>
            <w:tcW w:w="3528" w:type="dxa"/>
            <w:tcBorders>
              <w:top w:val="nil"/>
              <w:left w:val="nil"/>
              <w:bottom w:val="nil"/>
              <w:right w:val="nil"/>
            </w:tcBorders>
          </w:tcPr>
          <w:p w:rsidR="00D21815" w:rsidRPr="00966DF2" w:rsidRDefault="00D21815">
            <w:pPr>
              <w:widowControl/>
              <w:tabs>
                <w:tab w:val="center" w:pos="1644"/>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ab/>
              <w:t>3180</w:t>
            </w:r>
          </w:p>
        </w:tc>
      </w:tr>
      <w:tr w:rsidR="00D21815" w:rsidRPr="00966DF2">
        <w:tc>
          <w:tcPr>
            <w:tcW w:w="5832" w:type="dxa"/>
            <w:tcBorders>
              <w:top w:val="nil"/>
              <w:left w:val="nil"/>
              <w:bottom w:val="nil"/>
              <w:right w:val="nil"/>
            </w:tcBorders>
          </w:tcPr>
          <w:p w:rsidR="00D21815" w:rsidRPr="00966DF2" w:rsidRDefault="00D21815">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ind w:left="1320" w:hanging="1320"/>
              <w:rPr>
                <w:rFonts w:ascii="Courier New" w:hAnsi="Courier New" w:cs="Courier New"/>
                <w:spacing w:val="-3"/>
                <w:sz w:val="24"/>
                <w:szCs w:val="24"/>
              </w:rPr>
            </w:pPr>
            <w:r w:rsidRPr="00966DF2">
              <w:rPr>
                <w:rFonts w:ascii="Courier New" w:hAnsi="Courier New" w:cs="Courier New"/>
                <w:spacing w:val="-3"/>
                <w:sz w:val="24"/>
                <w:szCs w:val="24"/>
              </w:rPr>
              <w:t>Liberty Bell Corporation</w:t>
            </w:r>
          </w:p>
        </w:tc>
        <w:tc>
          <w:tcPr>
            <w:tcW w:w="3528" w:type="dxa"/>
            <w:tcBorders>
              <w:top w:val="nil"/>
              <w:left w:val="nil"/>
              <w:bottom w:val="nil"/>
              <w:right w:val="nil"/>
            </w:tcBorders>
          </w:tcPr>
          <w:p w:rsidR="00D21815" w:rsidRPr="00966DF2" w:rsidRDefault="00D21815">
            <w:pPr>
              <w:widowControl/>
              <w:tabs>
                <w:tab w:val="center" w:pos="1644"/>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ab/>
              <w:t>3586</w:t>
            </w:r>
          </w:p>
        </w:tc>
      </w:tr>
      <w:tr w:rsidR="00D21815" w:rsidRPr="00966DF2">
        <w:tc>
          <w:tcPr>
            <w:tcW w:w="5832" w:type="dxa"/>
            <w:tcBorders>
              <w:top w:val="nil"/>
              <w:left w:val="nil"/>
              <w:bottom w:val="nil"/>
              <w:right w:val="nil"/>
            </w:tcBorders>
          </w:tcPr>
          <w:p w:rsidR="00D21815" w:rsidRPr="00966DF2" w:rsidRDefault="00D21815">
            <w:pPr>
              <w:widowControl/>
              <w:tabs>
                <w:tab w:val="center" w:pos="2796"/>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Intercontinental Communications Corp.</w:t>
            </w:r>
          </w:p>
        </w:tc>
        <w:tc>
          <w:tcPr>
            <w:tcW w:w="3528" w:type="dxa"/>
            <w:tcBorders>
              <w:top w:val="nil"/>
              <w:left w:val="nil"/>
              <w:bottom w:val="nil"/>
              <w:right w:val="nil"/>
            </w:tcBorders>
          </w:tcPr>
          <w:p w:rsidR="00D21815" w:rsidRPr="00966DF2" w:rsidRDefault="00D21815">
            <w:pPr>
              <w:widowControl/>
              <w:tabs>
                <w:tab w:val="center" w:pos="1644"/>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ab/>
              <w:t>3958</w:t>
            </w:r>
          </w:p>
        </w:tc>
      </w:tr>
      <w:tr w:rsidR="00D21815" w:rsidRPr="00966DF2">
        <w:tc>
          <w:tcPr>
            <w:tcW w:w="5832" w:type="dxa"/>
            <w:tcBorders>
              <w:top w:val="nil"/>
              <w:left w:val="nil"/>
              <w:bottom w:val="nil"/>
              <w:right w:val="nil"/>
            </w:tcBorders>
          </w:tcPr>
          <w:p w:rsidR="00D21815" w:rsidRPr="00966DF2" w:rsidRDefault="00D21815">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Qai, Inc. d/b/a Long Distance                      Billing</w:t>
            </w:r>
          </w:p>
        </w:tc>
        <w:tc>
          <w:tcPr>
            <w:tcW w:w="3528" w:type="dxa"/>
            <w:tcBorders>
              <w:top w:val="nil"/>
              <w:left w:val="nil"/>
              <w:bottom w:val="nil"/>
              <w:right w:val="nil"/>
            </w:tcBorders>
          </w:tcPr>
          <w:p w:rsidR="00D21815" w:rsidRPr="00966DF2" w:rsidRDefault="00D21815">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 xml:space="preserve">         </w:t>
            </w:r>
            <w:r w:rsidR="00966DF2">
              <w:rPr>
                <w:rFonts w:ascii="Courier New" w:hAnsi="Courier New" w:cs="Courier New"/>
                <w:spacing w:val="-3"/>
                <w:sz w:val="24"/>
                <w:szCs w:val="24"/>
              </w:rPr>
              <w:t xml:space="preserve"> </w:t>
            </w:r>
            <w:r w:rsidRPr="00966DF2">
              <w:rPr>
                <w:rFonts w:ascii="Courier New" w:hAnsi="Courier New" w:cs="Courier New"/>
                <w:spacing w:val="-3"/>
                <w:sz w:val="24"/>
                <w:szCs w:val="24"/>
              </w:rPr>
              <w:t>4414</w:t>
            </w:r>
          </w:p>
        </w:tc>
      </w:tr>
      <w:tr w:rsidR="00D21815" w:rsidRPr="00966DF2">
        <w:tc>
          <w:tcPr>
            <w:tcW w:w="5832" w:type="dxa"/>
            <w:tcBorders>
              <w:top w:val="nil"/>
              <w:left w:val="nil"/>
              <w:bottom w:val="nil"/>
              <w:right w:val="nil"/>
            </w:tcBorders>
          </w:tcPr>
          <w:p w:rsidR="00D21815" w:rsidRPr="00966DF2" w:rsidRDefault="00D21815">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ind w:left="600" w:hanging="600"/>
              <w:rPr>
                <w:rFonts w:ascii="Courier New" w:hAnsi="Courier New" w:cs="Courier New"/>
                <w:spacing w:val="-3"/>
                <w:sz w:val="24"/>
                <w:szCs w:val="24"/>
              </w:rPr>
            </w:pPr>
            <w:r w:rsidRPr="00966DF2">
              <w:rPr>
                <w:rFonts w:ascii="Courier New" w:hAnsi="Courier New" w:cs="Courier New"/>
                <w:spacing w:val="-3"/>
                <w:sz w:val="24"/>
                <w:szCs w:val="24"/>
              </w:rPr>
              <w:t>MTC Telemanagement Corporation</w:t>
            </w:r>
          </w:p>
        </w:tc>
        <w:tc>
          <w:tcPr>
            <w:tcW w:w="3528" w:type="dxa"/>
            <w:tcBorders>
              <w:top w:val="nil"/>
              <w:left w:val="nil"/>
              <w:bottom w:val="nil"/>
              <w:right w:val="nil"/>
            </w:tcBorders>
          </w:tcPr>
          <w:p w:rsidR="00D21815" w:rsidRPr="00966DF2" w:rsidRDefault="00D21815">
            <w:pPr>
              <w:widowControl/>
              <w:tabs>
                <w:tab w:val="center" w:pos="1644"/>
              </w:tabs>
              <w:suppressAutoHyphens/>
              <w:spacing w:before="90" w:after="54" w:line="240" w:lineRule="atLeast"/>
              <w:rPr>
                <w:rFonts w:ascii="Courier New" w:hAnsi="Courier New" w:cs="Courier New"/>
                <w:spacing w:val="-3"/>
                <w:sz w:val="24"/>
                <w:szCs w:val="24"/>
              </w:rPr>
            </w:pPr>
            <w:r w:rsidRPr="00966DF2">
              <w:rPr>
                <w:rFonts w:ascii="Courier New" w:hAnsi="Courier New" w:cs="Courier New"/>
                <w:spacing w:val="-3"/>
                <w:sz w:val="24"/>
                <w:szCs w:val="24"/>
              </w:rPr>
              <w:tab/>
            </w:r>
            <w:r w:rsidR="00966DF2">
              <w:rPr>
                <w:rFonts w:ascii="Courier New" w:hAnsi="Courier New" w:cs="Courier New"/>
                <w:spacing w:val="-3"/>
                <w:sz w:val="24"/>
                <w:szCs w:val="24"/>
              </w:rPr>
              <w:t xml:space="preserve"> </w:t>
            </w:r>
            <w:r w:rsidRPr="00966DF2">
              <w:rPr>
                <w:rFonts w:ascii="Courier New" w:hAnsi="Courier New" w:cs="Courier New"/>
                <w:spacing w:val="-3"/>
                <w:sz w:val="24"/>
                <w:szCs w:val="24"/>
              </w:rPr>
              <w:t>4023</w:t>
            </w:r>
          </w:p>
        </w:tc>
      </w:tr>
    </w:tbl>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and the same are hereby cancelled unless the entity pays a $250 fine and provides the Commission with the information required by Rule 25-24.520(1)(a) and (b), Florida Administrative Code, Reporting Requirements, within thirty days after this Order becomes final.  The fine is to be paid to the Florida Public Service Commission and forwarded to the Office of the Comptroller for deposit in the General Revenue Fund pursuant to Chapter 364.285(1), Florida Statutes.  Each entity with a certificate in its possession is hereby directed to return it forthwith to the Commission.</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The cancellation of these certificates and the closing of these dockets in no way diminishes the above entities' obligations to pay applicable delinquent regulatory assessment fees.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The dockets listed in this Order will be closed following expiration of the period specified in this Order unless an appropriate petition for hearing protesting a specific docket is filed by one whose substantial interests may or will be affected by this proposed agency action, as provided by Rules 25</w:t>
      </w:r>
      <w:r w:rsidRPr="00966DF2">
        <w:rPr>
          <w:rFonts w:ascii="Courier New" w:hAnsi="Courier New" w:cs="Courier New"/>
          <w:spacing w:val="-3"/>
          <w:sz w:val="24"/>
          <w:szCs w:val="24"/>
        </w:rPr>
        <w:noBreakHyphen/>
        <w:t>22.029 and 25</w:t>
      </w:r>
      <w:r w:rsidRPr="00966DF2">
        <w:rPr>
          <w:rFonts w:ascii="Courier New" w:hAnsi="Courier New" w:cs="Courier New"/>
          <w:spacing w:val="-3"/>
          <w:sz w:val="24"/>
          <w:szCs w:val="24"/>
        </w:rPr>
        <w:noBreakHyphen/>
        <w:t>22.036(7)(a), Florida Administrative Code.  A petition protesting the action proposed here with regard to a specific docket filed by one whose substantial interests are affected will not prevent our proposed action from becoming final as to any other docket listed in this Order.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It is, therefore,</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rPr>
        <w:tab/>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ORDERED that the certificates listed in this Order are cancelled unless the entity pays a $250 fine and provides the Commission with the information required by Rule 25-24.520(1)(a) and (b), Florida Administrative Code, Reporting Requirements, within thirty days after the order becomes final.  It is further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ORDERED that the fine is to be paid to the Florida Public Service Commission and forwarded to the Office of the Comptroller for deposit in the General Revenue Fund pursuant to Chapter 364.285(1), Florida Statutes.  It is further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 </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ORDERED that each entity with a certificate in its possession shall return it forthwith to the Commission.  It is further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lastRenderedPageBreak/>
        <w:tab/>
        <w:t>ORDERED by the Florida Public Service Commission that this Order shall become final unless an appropriate petition is filed during the period specified below.  It is further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ORDERED that a petition protesting our action ordered above with regard to a specific docket, filed by one whose substantial interests are affected, shall not prevent such action from becoming final as to the other dockets listed in the Order.  It is further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 xml:space="preserve">ORDERED that these dockets shall be closed if no protest is filed in accordance with the requirements set forth below.  </w:t>
      </w:r>
    </w:p>
    <w:p w:rsidR="007B5FEC" w:rsidRDefault="007B5FE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 xml:space="preserve">By ORDER of the Florida Public Service Commission, this </w:t>
      </w:r>
      <w:r w:rsidRPr="00966DF2">
        <w:rPr>
          <w:rFonts w:ascii="Courier New" w:hAnsi="Courier New" w:cs="Courier New"/>
          <w:spacing w:val="-3"/>
          <w:sz w:val="24"/>
          <w:szCs w:val="24"/>
          <w:u w:val="single"/>
        </w:rPr>
        <w:t>14th</w:t>
      </w:r>
      <w:r w:rsidRPr="00966DF2">
        <w:rPr>
          <w:rFonts w:ascii="Courier New" w:hAnsi="Courier New" w:cs="Courier New"/>
          <w:spacing w:val="-3"/>
          <w:sz w:val="24"/>
          <w:szCs w:val="24"/>
        </w:rPr>
        <w:t xml:space="preserve"> day of </w:t>
      </w:r>
      <w:r w:rsidRPr="00966DF2">
        <w:rPr>
          <w:rFonts w:ascii="Courier New" w:hAnsi="Courier New" w:cs="Courier New"/>
          <w:spacing w:val="-3"/>
          <w:sz w:val="24"/>
          <w:szCs w:val="24"/>
          <w:u w:val="single"/>
        </w:rPr>
        <w:t>March</w:t>
      </w:r>
      <w:r w:rsidRPr="00966DF2">
        <w:rPr>
          <w:rFonts w:ascii="Courier New" w:hAnsi="Courier New" w:cs="Courier New"/>
          <w:spacing w:val="-3"/>
          <w:sz w:val="24"/>
          <w:szCs w:val="24"/>
        </w:rPr>
        <w:t xml:space="preserve">, </w:t>
      </w:r>
      <w:r w:rsidRPr="00966DF2">
        <w:rPr>
          <w:rFonts w:ascii="Courier New" w:hAnsi="Courier New" w:cs="Courier New"/>
          <w:spacing w:val="-3"/>
          <w:sz w:val="24"/>
          <w:szCs w:val="24"/>
          <w:u w:val="single"/>
        </w:rPr>
        <w:t>1997</w:t>
      </w:r>
      <w:r w:rsidRPr="00966DF2">
        <w:rPr>
          <w:rFonts w:ascii="Courier New" w:hAnsi="Courier New" w:cs="Courier New"/>
          <w:spacing w:val="-3"/>
          <w:sz w:val="24"/>
          <w:szCs w:val="24"/>
        </w:rPr>
        <w:t>.</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t>BLANCA S. BAYÓ, Director</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r>
      <w:r w:rsidRPr="00966DF2">
        <w:rPr>
          <w:rFonts w:ascii="Courier New" w:hAnsi="Courier New" w:cs="Courier New"/>
          <w:spacing w:val="-3"/>
          <w:sz w:val="24"/>
          <w:szCs w:val="24"/>
        </w:rPr>
        <w:tab/>
        <w:t>Division of Records and Reporting</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rsidP="00966DF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pacing w:val="-3"/>
          <w:sz w:val="24"/>
          <w:szCs w:val="24"/>
        </w:rPr>
      </w:pPr>
      <w:r w:rsidRPr="00966DF2">
        <w:rPr>
          <w:rFonts w:ascii="Courier New" w:hAnsi="Courier New" w:cs="Courier New"/>
          <w:spacing w:val="-3"/>
          <w:sz w:val="24"/>
          <w:szCs w:val="24"/>
        </w:rPr>
        <w:t xml:space="preserve">                           </w:t>
      </w:r>
      <w:r w:rsidRPr="00966DF2">
        <w:rPr>
          <w:rFonts w:ascii="Courier New" w:hAnsi="Courier New" w:cs="Courier New"/>
          <w:spacing w:val="-3"/>
          <w:sz w:val="24"/>
          <w:szCs w:val="24"/>
        </w:rPr>
        <w:tab/>
        <w:t>by:</w:t>
      </w:r>
      <w:r w:rsidRPr="00966DF2">
        <w:rPr>
          <w:rFonts w:ascii="Courier New" w:hAnsi="Courier New" w:cs="Courier New"/>
          <w:spacing w:val="-3"/>
          <w:sz w:val="24"/>
          <w:szCs w:val="24"/>
          <w:u w:val="single"/>
        </w:rPr>
        <w:t xml:space="preserve">/s/ Kay Flynn           </w:t>
      </w:r>
      <w:r w:rsidRPr="00966DF2">
        <w:rPr>
          <w:rFonts w:ascii="Courier New" w:hAnsi="Courier New" w:cs="Courier New"/>
          <w:spacing w:val="-3"/>
          <w:sz w:val="24"/>
          <w:szCs w:val="24"/>
        </w:rPr>
        <w:t xml:space="preserve">                                    </w:t>
      </w:r>
      <w:r w:rsidRPr="00966DF2">
        <w:rPr>
          <w:rFonts w:ascii="Courier New" w:hAnsi="Courier New" w:cs="Courier New"/>
          <w:spacing w:val="-3"/>
          <w:sz w:val="24"/>
          <w:szCs w:val="24"/>
        </w:rPr>
        <w:tab/>
      </w:r>
      <w:r w:rsidR="007B5FEC">
        <w:rPr>
          <w:rFonts w:ascii="Courier New" w:hAnsi="Courier New" w:cs="Courier New"/>
          <w:spacing w:val="-3"/>
          <w:sz w:val="24"/>
          <w:szCs w:val="24"/>
        </w:rPr>
        <w:tab/>
      </w:r>
      <w:r w:rsidR="007B5FEC">
        <w:rPr>
          <w:rFonts w:ascii="Courier New" w:hAnsi="Courier New" w:cs="Courier New"/>
          <w:spacing w:val="-3"/>
          <w:sz w:val="24"/>
          <w:szCs w:val="24"/>
        </w:rPr>
        <w:tab/>
      </w:r>
      <w:r w:rsidR="007B5FEC">
        <w:rPr>
          <w:rFonts w:ascii="Courier New" w:hAnsi="Courier New" w:cs="Courier New"/>
          <w:spacing w:val="-3"/>
          <w:sz w:val="24"/>
          <w:szCs w:val="24"/>
        </w:rPr>
        <w:tab/>
      </w:r>
      <w:r w:rsidR="007B5FEC">
        <w:rPr>
          <w:rFonts w:ascii="Courier New" w:hAnsi="Courier New" w:cs="Courier New"/>
          <w:spacing w:val="-3"/>
          <w:sz w:val="24"/>
          <w:szCs w:val="24"/>
        </w:rPr>
        <w:tab/>
      </w:r>
      <w:r w:rsidR="007B5FEC">
        <w:rPr>
          <w:rFonts w:ascii="Courier New" w:hAnsi="Courier New" w:cs="Courier New"/>
          <w:spacing w:val="-3"/>
          <w:sz w:val="24"/>
          <w:szCs w:val="24"/>
        </w:rPr>
        <w:tab/>
      </w:r>
      <w:r w:rsidRPr="00966DF2">
        <w:rPr>
          <w:rFonts w:ascii="Courier New" w:hAnsi="Courier New" w:cs="Courier New"/>
          <w:spacing w:val="-3"/>
          <w:sz w:val="24"/>
          <w:szCs w:val="24"/>
        </w:rPr>
        <w:t>Chief, Bureau of Records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p>
    <w:p w:rsidR="00D21815" w:rsidRPr="00966DF2" w:rsidRDefault="00966DF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D21815" w:rsidRPr="00966DF2">
        <w:rPr>
          <w:rFonts w:ascii="Courier New" w:hAnsi="Courier New" w:cs="Courier New"/>
          <w:spacing w:val="-3"/>
          <w:sz w:val="24"/>
          <w:szCs w:val="24"/>
        </w:rPr>
        <w:t>This is a facsimile copy.  A signed copy of the order may be obtained by calling 1-904-413-6770.</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S E A L )</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MES</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center" w:pos="468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r>
      <w:r w:rsidRPr="00966DF2">
        <w:rPr>
          <w:rFonts w:ascii="Courier New" w:hAnsi="Courier New" w:cs="Courier New"/>
          <w:spacing w:val="-3"/>
          <w:sz w:val="24"/>
          <w:szCs w:val="24"/>
          <w:u w:val="single"/>
        </w:rPr>
        <w:t>NOTICE OF FURTHER PROCEEDINGS OR JUDICIAL REVIEW</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w:t>
      </w:r>
      <w:r w:rsidRPr="00966DF2">
        <w:rPr>
          <w:rFonts w:ascii="Courier New" w:hAnsi="Courier New" w:cs="Courier New"/>
          <w:spacing w:val="-3"/>
          <w:sz w:val="24"/>
          <w:szCs w:val="24"/>
        </w:rPr>
        <w:lastRenderedPageBreak/>
        <w:t>mean all requests for an administrative hearing or judicial review will be granted or result in the relief sought.</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7B5FEC" w:rsidRDefault="007B5FE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r w:rsidRPr="00966DF2">
        <w:rPr>
          <w:rFonts w:ascii="Courier New" w:hAnsi="Courier New" w:cs="Courier New"/>
          <w:spacing w:val="-3"/>
          <w:sz w:val="24"/>
          <w:szCs w:val="24"/>
        </w:rPr>
        <w:tab/>
        <w:t>The action proposed herein is preliminary in nature and will not become effective or final, except as provided by Rule 25</w:t>
      </w:r>
      <w:r w:rsidRPr="00966DF2">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966DF2">
        <w:rPr>
          <w:rFonts w:ascii="Courier New" w:hAnsi="Courier New" w:cs="Courier New"/>
          <w:spacing w:val="-3"/>
          <w:sz w:val="24"/>
          <w:szCs w:val="24"/>
          <w:u w:val="single"/>
        </w:rPr>
        <w:t>April 4, 1997</w:t>
      </w:r>
      <w:r w:rsidRPr="00966DF2">
        <w:rPr>
          <w:rFonts w:ascii="Courier New" w:hAnsi="Courier New" w:cs="Courier New"/>
          <w:spacing w:val="-3"/>
          <w:sz w:val="24"/>
          <w:szCs w:val="24"/>
        </w:rPr>
        <w:t>.</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Pr="00966DF2" w:rsidRDefault="00D2181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D21815" w:rsidRPr="00966DF2" w:rsidSect="00D21815">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815" w:rsidRDefault="00D21815">
      <w:pPr>
        <w:widowControl/>
        <w:spacing w:line="20" w:lineRule="exact"/>
        <w:rPr>
          <w:rFonts w:cstheme="minorBidi"/>
          <w:sz w:val="24"/>
          <w:szCs w:val="24"/>
        </w:rPr>
      </w:pPr>
    </w:p>
  </w:endnote>
  <w:endnote w:type="continuationSeparator" w:id="0">
    <w:p w:rsidR="00D21815" w:rsidRDefault="00D21815" w:rsidP="00D21815">
      <w:r>
        <w:rPr>
          <w:rFonts w:cstheme="minorBidi"/>
          <w:sz w:val="24"/>
          <w:szCs w:val="24"/>
        </w:rPr>
        <w:t xml:space="preserve"> </w:t>
      </w:r>
    </w:p>
  </w:endnote>
  <w:endnote w:type="continuationNotice" w:id="1">
    <w:p w:rsidR="00D21815" w:rsidRDefault="00D21815" w:rsidP="00D2181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815" w:rsidRDefault="00D21815" w:rsidP="00D21815">
      <w:r>
        <w:rPr>
          <w:rFonts w:cstheme="minorBidi"/>
          <w:sz w:val="24"/>
          <w:szCs w:val="24"/>
        </w:rPr>
        <w:separator/>
      </w:r>
    </w:p>
  </w:footnote>
  <w:footnote w:type="continuationSeparator" w:id="0">
    <w:p w:rsidR="00D21815" w:rsidRDefault="00D21815" w:rsidP="00D2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15" w:rsidRPr="00966DF2" w:rsidRDefault="00D2181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ORDER NO. PSC-97-0288-FOF-TI</w:t>
    </w:r>
  </w:p>
  <w:p w:rsidR="00D21815" w:rsidRPr="00966DF2" w:rsidRDefault="00D2181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DOCKETS NOS. 970143-TI, 970144-TI, 970145-TI, 970146-TI, 970147-TI, 970148-TI</w:t>
    </w:r>
  </w:p>
  <w:p w:rsidR="00D21815" w:rsidRPr="00966DF2" w:rsidRDefault="00D2181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66DF2">
      <w:rPr>
        <w:rFonts w:ascii="Courier New" w:hAnsi="Courier New" w:cs="Courier New"/>
        <w:spacing w:val="-3"/>
        <w:sz w:val="24"/>
        <w:szCs w:val="24"/>
      </w:rPr>
      <w:t xml:space="preserve">PAGE </w:t>
    </w:r>
    <w:r w:rsidRPr="00966DF2">
      <w:rPr>
        <w:rFonts w:ascii="Courier New" w:hAnsi="Courier New" w:cs="Courier New"/>
        <w:spacing w:val="-3"/>
        <w:sz w:val="24"/>
        <w:szCs w:val="24"/>
      </w:rPr>
      <w:fldChar w:fldCharType="begin"/>
    </w:r>
    <w:r w:rsidRPr="00966DF2">
      <w:rPr>
        <w:rFonts w:ascii="Courier New" w:hAnsi="Courier New" w:cs="Courier New"/>
        <w:spacing w:val="-3"/>
        <w:sz w:val="24"/>
        <w:szCs w:val="24"/>
      </w:rPr>
      <w:instrText>page \* arabic</w:instrText>
    </w:r>
    <w:r w:rsidRPr="00966DF2">
      <w:rPr>
        <w:rFonts w:ascii="Courier New" w:hAnsi="Courier New" w:cs="Courier New"/>
        <w:spacing w:val="-3"/>
        <w:sz w:val="24"/>
        <w:szCs w:val="24"/>
      </w:rPr>
      <w:fldChar w:fldCharType="separate"/>
    </w:r>
    <w:r w:rsidR="007B5FEC">
      <w:rPr>
        <w:rFonts w:ascii="Courier New" w:hAnsi="Courier New" w:cs="Courier New"/>
        <w:noProof/>
        <w:spacing w:val="-3"/>
        <w:sz w:val="24"/>
        <w:szCs w:val="24"/>
      </w:rPr>
      <w:t>5</w:t>
    </w:r>
    <w:r w:rsidRPr="00966DF2">
      <w:rPr>
        <w:rFonts w:ascii="Courier New" w:hAnsi="Courier New" w:cs="Courier New"/>
        <w:spacing w:val="-3"/>
        <w:sz w:val="24"/>
        <w:szCs w:val="24"/>
      </w:rPr>
      <w:fldChar w:fldCharType="end"/>
    </w:r>
  </w:p>
  <w:p w:rsidR="00D21815" w:rsidRPr="00966DF2" w:rsidRDefault="00D2181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D21815" w:rsidRDefault="00D2181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15"/>
    <w:rsid w:val="007B5FEC"/>
    <w:rsid w:val="00966DF2"/>
    <w:rsid w:val="00D2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2181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2181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linetst">
    <w:name w:val="line.tst"/>
    <w:basedOn w:val="DefaultParagraphFont"/>
    <w:uiPriority w:val="99"/>
  </w:style>
  <w:style w:type="character" w:customStyle="1" w:styleId="9">
    <w:name w:val="9"/>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eac1">
    <w:name w:val="leac 1"/>
    <w:basedOn w:val="DefaultParagraphFont"/>
    <w:uiPriority w:val="99"/>
  </w:style>
  <w:style w:type="character" w:customStyle="1" w:styleId="leac2">
    <w:name w:val="leac 2"/>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66DF2"/>
    <w:pPr>
      <w:tabs>
        <w:tab w:val="center" w:pos="4680"/>
        <w:tab w:val="right" w:pos="9360"/>
      </w:tabs>
    </w:pPr>
  </w:style>
  <w:style w:type="character" w:customStyle="1" w:styleId="HeaderChar">
    <w:name w:val="Header Char"/>
    <w:basedOn w:val="DefaultParagraphFont"/>
    <w:link w:val="Header"/>
    <w:uiPriority w:val="99"/>
    <w:rsid w:val="00966DF2"/>
    <w:rPr>
      <w:rFonts w:ascii="Courier" w:hAnsi="Courier" w:cs="Courier"/>
      <w:sz w:val="20"/>
      <w:szCs w:val="20"/>
    </w:rPr>
  </w:style>
  <w:style w:type="paragraph" w:styleId="Footer">
    <w:name w:val="footer"/>
    <w:basedOn w:val="Normal"/>
    <w:link w:val="FooterChar"/>
    <w:uiPriority w:val="99"/>
    <w:unhideWhenUsed/>
    <w:rsid w:val="00966DF2"/>
    <w:pPr>
      <w:tabs>
        <w:tab w:val="center" w:pos="4680"/>
        <w:tab w:val="right" w:pos="9360"/>
      </w:tabs>
    </w:pPr>
  </w:style>
  <w:style w:type="character" w:customStyle="1" w:styleId="FooterChar">
    <w:name w:val="Footer Char"/>
    <w:basedOn w:val="DefaultParagraphFont"/>
    <w:link w:val="Footer"/>
    <w:uiPriority w:val="99"/>
    <w:rsid w:val="00966DF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2181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2181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linetst">
    <w:name w:val="line.tst"/>
    <w:basedOn w:val="DefaultParagraphFont"/>
    <w:uiPriority w:val="99"/>
  </w:style>
  <w:style w:type="character" w:customStyle="1" w:styleId="9">
    <w:name w:val="9"/>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leac1">
    <w:name w:val="leac 1"/>
    <w:basedOn w:val="DefaultParagraphFont"/>
    <w:uiPriority w:val="99"/>
  </w:style>
  <w:style w:type="character" w:customStyle="1" w:styleId="leac2">
    <w:name w:val="leac 2"/>
    <w:basedOn w:val="DefaultParagraphFont"/>
    <w:uiPriority w:val="99"/>
  </w:style>
  <w:style w:type="character" w:customStyle="1" w:styleId="leac3">
    <w:name w:val="leac 3"/>
    <w:basedOn w:val="DefaultParagraphFont"/>
    <w:uiPriority w:val="99"/>
  </w:style>
  <w:style w:type="character" w:customStyle="1" w:styleId="leac4">
    <w:name w:val="leac 4"/>
    <w:basedOn w:val="DefaultParagraphFont"/>
    <w:uiPriority w:val="99"/>
  </w:style>
  <w:style w:type="character" w:customStyle="1" w:styleId="leac5">
    <w:name w:val="leac 5"/>
    <w:basedOn w:val="DefaultParagraphFont"/>
    <w:uiPriority w:val="99"/>
  </w:style>
  <w:style w:type="character" w:customStyle="1" w:styleId="leac6">
    <w:name w:val="leac 6"/>
    <w:basedOn w:val="DefaultParagraphFont"/>
    <w:uiPriority w:val="99"/>
  </w:style>
  <w:style w:type="character" w:customStyle="1" w:styleId="leac7">
    <w:name w:val="leac 7"/>
    <w:basedOn w:val="DefaultParagraphFont"/>
    <w:uiPriority w:val="99"/>
  </w:style>
  <w:style w:type="character" w:customStyle="1" w:styleId="leac8">
    <w:name w:val="leac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66DF2"/>
    <w:pPr>
      <w:tabs>
        <w:tab w:val="center" w:pos="4680"/>
        <w:tab w:val="right" w:pos="9360"/>
      </w:tabs>
    </w:pPr>
  </w:style>
  <w:style w:type="character" w:customStyle="1" w:styleId="HeaderChar">
    <w:name w:val="Header Char"/>
    <w:basedOn w:val="DefaultParagraphFont"/>
    <w:link w:val="Header"/>
    <w:uiPriority w:val="99"/>
    <w:rsid w:val="00966DF2"/>
    <w:rPr>
      <w:rFonts w:ascii="Courier" w:hAnsi="Courier" w:cs="Courier"/>
      <w:sz w:val="20"/>
      <w:szCs w:val="20"/>
    </w:rPr>
  </w:style>
  <w:style w:type="paragraph" w:styleId="Footer">
    <w:name w:val="footer"/>
    <w:basedOn w:val="Normal"/>
    <w:link w:val="FooterChar"/>
    <w:uiPriority w:val="99"/>
    <w:unhideWhenUsed/>
    <w:rsid w:val="00966DF2"/>
    <w:pPr>
      <w:tabs>
        <w:tab w:val="center" w:pos="4680"/>
        <w:tab w:val="right" w:pos="9360"/>
      </w:tabs>
    </w:pPr>
  </w:style>
  <w:style w:type="character" w:customStyle="1" w:styleId="FooterChar">
    <w:name w:val="Footer Char"/>
    <w:basedOn w:val="DefaultParagraphFont"/>
    <w:link w:val="Footer"/>
    <w:uiPriority w:val="99"/>
    <w:rsid w:val="00966DF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1303</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2015-05-20T17:21:00Z</dcterms:created>
  <dcterms:modified xsi:type="dcterms:W3CDTF">2015-05-20T17:59:00Z</dcterms:modified>
</cp:coreProperties>
</file>