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284" w:rsidRPr="00B664F6" w:rsidRDefault="00025284" w:rsidP="00025284">
      <w:pPr>
        <w:spacing w:after="0"/>
        <w:jc w:val="center"/>
        <w:rPr>
          <w:rFonts w:ascii="Times New Roman" w:hAnsi="Times New Roman"/>
          <w:b/>
          <w:sz w:val="24"/>
          <w:szCs w:val="24"/>
        </w:rPr>
      </w:pPr>
      <w:r w:rsidRPr="00B664F6">
        <w:rPr>
          <w:rFonts w:ascii="Times New Roman" w:hAnsi="Times New Roman"/>
          <w:b/>
          <w:sz w:val="24"/>
          <w:szCs w:val="24"/>
        </w:rPr>
        <w:t>BEFORE THE</w:t>
      </w:r>
    </w:p>
    <w:p w:rsidR="00025284" w:rsidRPr="00B664F6" w:rsidRDefault="00025284" w:rsidP="00025284">
      <w:pPr>
        <w:spacing w:after="0"/>
        <w:jc w:val="center"/>
        <w:rPr>
          <w:rFonts w:ascii="Times New Roman" w:hAnsi="Times New Roman"/>
          <w:b/>
          <w:sz w:val="24"/>
          <w:szCs w:val="24"/>
        </w:rPr>
      </w:pPr>
      <w:r w:rsidRPr="00B664F6">
        <w:rPr>
          <w:rFonts w:ascii="Times New Roman" w:hAnsi="Times New Roman"/>
          <w:b/>
          <w:sz w:val="24"/>
          <w:szCs w:val="24"/>
        </w:rPr>
        <w:t>FLORIDA PUBLIC SERVICE COMMISSION</w:t>
      </w:r>
    </w:p>
    <w:p w:rsidR="00025284" w:rsidRPr="00B664F6" w:rsidRDefault="00025284" w:rsidP="00025284">
      <w:pPr>
        <w:rPr>
          <w:rFonts w:ascii="Times New Roman" w:hAnsi="Times New Roman"/>
          <w:sz w:val="24"/>
          <w:szCs w:val="24"/>
        </w:rPr>
      </w:pPr>
    </w:p>
    <w:p w:rsidR="00025284" w:rsidRPr="00B664F6" w:rsidRDefault="00025284" w:rsidP="00025284">
      <w:pPr>
        <w:rPr>
          <w:rFonts w:ascii="Times New Roman" w:hAnsi="Times New Roman"/>
          <w:sz w:val="24"/>
          <w:szCs w:val="24"/>
        </w:rPr>
      </w:pPr>
      <w:r w:rsidRPr="00B664F6">
        <w:rPr>
          <w:rFonts w:ascii="Times New Roman" w:hAnsi="Times New Roman"/>
          <w:sz w:val="24"/>
          <w:szCs w:val="24"/>
        </w:rPr>
        <w:t>In the Matter of:</w:t>
      </w:r>
    </w:p>
    <w:p w:rsidR="00025284" w:rsidRPr="00B664F6" w:rsidRDefault="00025284" w:rsidP="00025284">
      <w:pPr>
        <w:rPr>
          <w:rFonts w:ascii="Times New Roman" w:hAnsi="Times New Roman"/>
          <w:b/>
          <w:sz w:val="24"/>
          <w:szCs w:val="24"/>
        </w:rPr>
      </w:pPr>
      <w:r w:rsidRPr="00B664F6">
        <w:rPr>
          <w:rFonts w:ascii="Times New Roman" w:hAnsi="Times New Roman"/>
          <w:sz w:val="24"/>
          <w:szCs w:val="24"/>
        </w:rPr>
        <w:tab/>
      </w:r>
      <w:r w:rsidRPr="00B664F6">
        <w:rPr>
          <w:rFonts w:ascii="Times New Roman" w:hAnsi="Times New Roman"/>
          <w:sz w:val="24"/>
          <w:szCs w:val="24"/>
        </w:rPr>
        <w:tab/>
      </w:r>
      <w:r w:rsidRPr="00B664F6">
        <w:rPr>
          <w:rFonts w:ascii="Times New Roman" w:hAnsi="Times New Roman"/>
          <w:sz w:val="24"/>
          <w:szCs w:val="24"/>
        </w:rPr>
        <w:tab/>
      </w:r>
      <w:r w:rsidRPr="00B664F6">
        <w:rPr>
          <w:rFonts w:ascii="Times New Roman" w:hAnsi="Times New Roman"/>
          <w:sz w:val="24"/>
          <w:szCs w:val="24"/>
        </w:rPr>
        <w:tab/>
      </w:r>
      <w:r w:rsidRPr="00B664F6">
        <w:rPr>
          <w:rFonts w:ascii="Times New Roman" w:hAnsi="Times New Roman"/>
          <w:sz w:val="24"/>
          <w:szCs w:val="24"/>
        </w:rPr>
        <w:tab/>
      </w:r>
      <w:r w:rsidRPr="00B664F6">
        <w:rPr>
          <w:rFonts w:ascii="Times New Roman" w:hAnsi="Times New Roman"/>
          <w:sz w:val="24"/>
          <w:szCs w:val="24"/>
        </w:rPr>
        <w:tab/>
      </w:r>
      <w:r w:rsidRPr="00B664F6">
        <w:rPr>
          <w:rFonts w:ascii="Times New Roman" w:hAnsi="Times New Roman"/>
          <w:sz w:val="24"/>
          <w:szCs w:val="24"/>
        </w:rPr>
        <w:tab/>
      </w:r>
      <w:r w:rsidRPr="00B664F6">
        <w:rPr>
          <w:rFonts w:ascii="Times New Roman" w:hAnsi="Times New Roman"/>
          <w:sz w:val="24"/>
          <w:szCs w:val="24"/>
        </w:rPr>
        <w:tab/>
      </w:r>
      <w:r w:rsidRPr="00B664F6">
        <w:rPr>
          <w:rFonts w:ascii="Times New Roman" w:hAnsi="Times New Roman"/>
          <w:b/>
          <w:sz w:val="24"/>
          <w:szCs w:val="24"/>
        </w:rPr>
        <w:t>DOCKET NO.  090451-EM</w:t>
      </w:r>
    </w:p>
    <w:p w:rsidR="00025284" w:rsidRPr="00B664F6" w:rsidRDefault="00025284" w:rsidP="00025284">
      <w:pPr>
        <w:spacing w:after="0" w:line="240" w:lineRule="auto"/>
        <w:rPr>
          <w:rFonts w:ascii="Times New Roman" w:hAnsi="Times New Roman"/>
          <w:sz w:val="24"/>
          <w:szCs w:val="24"/>
        </w:rPr>
      </w:pPr>
      <w:r w:rsidRPr="00B664F6">
        <w:rPr>
          <w:rFonts w:ascii="Times New Roman" w:hAnsi="Times New Roman"/>
          <w:sz w:val="24"/>
          <w:szCs w:val="24"/>
        </w:rPr>
        <w:t xml:space="preserve">JOINT PETITION TO DETERMINE NEED </w:t>
      </w:r>
    </w:p>
    <w:p w:rsidR="00025284" w:rsidRPr="00B664F6" w:rsidRDefault="00025284" w:rsidP="00025284">
      <w:pPr>
        <w:spacing w:after="0" w:line="240" w:lineRule="auto"/>
        <w:rPr>
          <w:rFonts w:ascii="Times New Roman" w:hAnsi="Times New Roman"/>
          <w:sz w:val="24"/>
          <w:szCs w:val="24"/>
        </w:rPr>
      </w:pPr>
      <w:r w:rsidRPr="00B664F6">
        <w:rPr>
          <w:rFonts w:ascii="Times New Roman" w:hAnsi="Times New Roman"/>
          <w:sz w:val="24"/>
          <w:szCs w:val="24"/>
        </w:rPr>
        <w:t>FOR GAINESVILLE RENEWABLE ENERGY</w:t>
      </w:r>
    </w:p>
    <w:p w:rsidR="00025284" w:rsidRPr="00B664F6" w:rsidRDefault="00025284" w:rsidP="00025284">
      <w:pPr>
        <w:spacing w:after="0" w:line="240" w:lineRule="auto"/>
        <w:rPr>
          <w:rFonts w:ascii="Times New Roman" w:hAnsi="Times New Roman"/>
          <w:sz w:val="24"/>
          <w:szCs w:val="24"/>
        </w:rPr>
      </w:pPr>
      <w:r w:rsidRPr="00B664F6">
        <w:rPr>
          <w:rFonts w:ascii="Times New Roman" w:hAnsi="Times New Roman"/>
          <w:sz w:val="24"/>
          <w:szCs w:val="24"/>
        </w:rPr>
        <w:t>CENTER IN ALACHUA COUNTY, BY</w:t>
      </w:r>
    </w:p>
    <w:p w:rsidR="00025284" w:rsidRPr="00B664F6" w:rsidRDefault="00025284" w:rsidP="00025284">
      <w:pPr>
        <w:spacing w:after="0" w:line="240" w:lineRule="auto"/>
        <w:rPr>
          <w:rFonts w:ascii="Times New Roman" w:hAnsi="Times New Roman"/>
          <w:sz w:val="24"/>
          <w:szCs w:val="24"/>
        </w:rPr>
      </w:pPr>
      <w:r w:rsidRPr="00B664F6">
        <w:rPr>
          <w:rFonts w:ascii="Times New Roman" w:hAnsi="Times New Roman"/>
          <w:sz w:val="24"/>
          <w:szCs w:val="24"/>
        </w:rPr>
        <w:t>GAINESVILLE REGIONAL UTILITIES</w:t>
      </w:r>
    </w:p>
    <w:p w:rsidR="00025284" w:rsidRPr="00B664F6" w:rsidRDefault="00025284" w:rsidP="00025284">
      <w:pPr>
        <w:spacing w:after="0" w:line="240" w:lineRule="auto"/>
        <w:rPr>
          <w:rFonts w:ascii="Times New Roman" w:hAnsi="Times New Roman"/>
          <w:b/>
          <w:sz w:val="24"/>
          <w:szCs w:val="24"/>
        </w:rPr>
      </w:pPr>
      <w:r w:rsidRPr="00B664F6">
        <w:rPr>
          <w:rFonts w:ascii="Times New Roman" w:hAnsi="Times New Roman"/>
          <w:sz w:val="24"/>
          <w:szCs w:val="24"/>
        </w:rPr>
        <w:t xml:space="preserve">AND GAINESVILLE RENEWABLE ENERGY </w:t>
      </w:r>
      <w:r>
        <w:rPr>
          <w:rFonts w:ascii="Times New Roman" w:hAnsi="Times New Roman"/>
          <w:sz w:val="24"/>
          <w:szCs w:val="24"/>
        </w:rPr>
        <w:tab/>
      </w:r>
      <w:r>
        <w:rPr>
          <w:rFonts w:ascii="Times New Roman" w:hAnsi="Times New Roman"/>
          <w:sz w:val="24"/>
          <w:szCs w:val="24"/>
        </w:rPr>
        <w:tab/>
      </w:r>
      <w:r w:rsidRPr="00B664F6">
        <w:rPr>
          <w:rFonts w:ascii="Times New Roman" w:hAnsi="Times New Roman"/>
          <w:b/>
          <w:sz w:val="24"/>
          <w:szCs w:val="24"/>
        </w:rPr>
        <w:t>DATE:</w:t>
      </w:r>
      <w:r>
        <w:rPr>
          <w:rFonts w:ascii="Times New Roman" w:hAnsi="Times New Roman"/>
          <w:b/>
          <w:sz w:val="24"/>
          <w:szCs w:val="24"/>
        </w:rPr>
        <w:t xml:space="preserve">   May 13</w:t>
      </w:r>
      <w:r w:rsidRPr="00B664F6">
        <w:rPr>
          <w:rFonts w:ascii="Times New Roman" w:hAnsi="Times New Roman"/>
          <w:b/>
          <w:sz w:val="24"/>
          <w:szCs w:val="24"/>
        </w:rPr>
        <w:t>, 2010</w:t>
      </w:r>
    </w:p>
    <w:p w:rsidR="00025284" w:rsidRPr="00B664F6" w:rsidRDefault="00025284" w:rsidP="00025284">
      <w:pPr>
        <w:spacing w:after="0" w:line="240" w:lineRule="auto"/>
        <w:rPr>
          <w:rFonts w:ascii="Times New Roman" w:hAnsi="Times New Roman"/>
          <w:sz w:val="24"/>
          <w:szCs w:val="24"/>
        </w:rPr>
      </w:pPr>
      <w:r w:rsidRPr="00B664F6">
        <w:rPr>
          <w:rFonts w:ascii="Times New Roman" w:hAnsi="Times New Roman"/>
          <w:sz w:val="24"/>
          <w:szCs w:val="24"/>
        </w:rPr>
        <w:t>CENTER, LLC.</w:t>
      </w:r>
    </w:p>
    <w:p w:rsidR="00025284" w:rsidRPr="00861C84" w:rsidRDefault="00025284" w:rsidP="00025284">
      <w:pPr>
        <w:rPr>
          <w:b/>
        </w:rPr>
      </w:pPr>
      <w:r w:rsidRPr="00861C84">
        <w:rPr>
          <w:b/>
        </w:rPr>
        <w:t>_______________________________________/</w:t>
      </w:r>
    </w:p>
    <w:p w:rsidR="00025284" w:rsidRPr="00025284" w:rsidRDefault="00025284" w:rsidP="00025284">
      <w:pPr>
        <w:autoSpaceDE w:val="0"/>
        <w:autoSpaceDN w:val="0"/>
        <w:adjustRightInd w:val="0"/>
        <w:spacing w:after="0" w:line="240" w:lineRule="auto"/>
        <w:jc w:val="center"/>
        <w:rPr>
          <w:rFonts w:ascii="Times New Roman" w:hAnsi="Times New Roman" w:cs="Times New Roman"/>
          <w:b/>
          <w:bCs/>
          <w:sz w:val="24"/>
          <w:szCs w:val="24"/>
          <w:u w:val="single"/>
        </w:rPr>
      </w:pPr>
      <w:r w:rsidRPr="00025284">
        <w:rPr>
          <w:rFonts w:ascii="Times New Roman" w:hAnsi="Times New Roman" w:cs="Times New Roman"/>
          <w:b/>
          <w:bCs/>
          <w:sz w:val="24"/>
          <w:szCs w:val="24"/>
          <w:u w:val="single"/>
        </w:rPr>
        <w:t>POST-HEARING STATEMENT OF ISSUES AND POSITIONS</w:t>
      </w:r>
    </w:p>
    <w:p w:rsidR="00930114" w:rsidRPr="00025284" w:rsidRDefault="00025284" w:rsidP="00025284">
      <w:pPr>
        <w:autoSpaceDE w:val="0"/>
        <w:autoSpaceDN w:val="0"/>
        <w:adjustRightInd w:val="0"/>
        <w:spacing w:after="0" w:line="240" w:lineRule="auto"/>
        <w:jc w:val="center"/>
        <w:rPr>
          <w:rFonts w:ascii="Times New Roman" w:hAnsi="Times New Roman" w:cs="Times New Roman"/>
          <w:b/>
          <w:bCs/>
          <w:sz w:val="24"/>
          <w:szCs w:val="24"/>
          <w:u w:val="single"/>
        </w:rPr>
      </w:pPr>
      <w:r w:rsidRPr="00025284">
        <w:rPr>
          <w:rFonts w:ascii="Times New Roman" w:hAnsi="Times New Roman" w:cs="Times New Roman"/>
          <w:b/>
          <w:bCs/>
          <w:sz w:val="24"/>
          <w:szCs w:val="24"/>
          <w:u w:val="single"/>
        </w:rPr>
        <w:t>AND BRIEF OF INTERVENER STAHMER</w:t>
      </w:r>
    </w:p>
    <w:p w:rsidR="00025284" w:rsidRDefault="00025284" w:rsidP="00025284">
      <w:pPr>
        <w:autoSpaceDE w:val="0"/>
        <w:autoSpaceDN w:val="0"/>
        <w:adjustRightInd w:val="0"/>
        <w:spacing w:after="0" w:line="240" w:lineRule="auto"/>
        <w:jc w:val="center"/>
        <w:rPr>
          <w:rFonts w:ascii="Times New Roman" w:hAnsi="Times New Roman" w:cs="Times New Roman"/>
          <w:b/>
          <w:bCs/>
          <w:sz w:val="24"/>
          <w:szCs w:val="24"/>
        </w:rPr>
      </w:pPr>
    </w:p>
    <w:p w:rsidR="00025284" w:rsidRDefault="00025284" w:rsidP="00025284">
      <w:pPr>
        <w:autoSpaceDE w:val="0"/>
        <w:autoSpaceDN w:val="0"/>
        <w:adjustRightInd w:val="0"/>
        <w:spacing w:after="0" w:line="240" w:lineRule="auto"/>
        <w:jc w:val="center"/>
        <w:rPr>
          <w:rFonts w:ascii="Times New Roman" w:hAnsi="Times New Roman" w:cs="Times New Roman"/>
          <w:b/>
          <w:bCs/>
          <w:sz w:val="24"/>
          <w:szCs w:val="24"/>
        </w:rPr>
      </w:pPr>
    </w:p>
    <w:p w:rsidR="00025284" w:rsidRDefault="00025284" w:rsidP="0002528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Intervener Paula H. Stahmer, </w:t>
      </w:r>
      <w:r w:rsidRPr="00025284">
        <w:rPr>
          <w:rFonts w:ascii="Times New Roman" w:hAnsi="Times New Roman" w:cs="Times New Roman"/>
          <w:sz w:val="24"/>
          <w:szCs w:val="24"/>
        </w:rPr>
        <w:t xml:space="preserve">pursuant to the Prehearing Order in this docket, Order No. PSC-09-0814-PHOEI,and the Order Establishing Procedure, Order No. 09-0671-PCO-EI, and pursuant to Rule </w:t>
      </w:r>
      <w:r w:rsidRPr="00025284">
        <w:rPr>
          <w:rFonts w:ascii="Times New Roman" w:hAnsi="Times New Roman" w:cs="Times New Roman"/>
          <w:bCs/>
          <w:sz w:val="24"/>
          <w:szCs w:val="24"/>
        </w:rPr>
        <w:t>28</w:t>
      </w:r>
      <w:r w:rsidRPr="00025284">
        <w:rPr>
          <w:rFonts w:ascii="Times New Roman" w:hAnsi="Times New Roman" w:cs="Times New Roman"/>
          <w:b/>
          <w:bCs/>
          <w:sz w:val="24"/>
          <w:szCs w:val="24"/>
        </w:rPr>
        <w:t>-</w:t>
      </w:r>
      <w:r w:rsidRPr="00025284">
        <w:rPr>
          <w:rFonts w:ascii="Times New Roman" w:hAnsi="Times New Roman" w:cs="Times New Roman"/>
          <w:sz w:val="24"/>
          <w:szCs w:val="24"/>
        </w:rPr>
        <w:t>106.215, Florida Administrative Code ("F.A.C."), hereby submit</w:t>
      </w:r>
      <w:r w:rsidR="007255FC">
        <w:rPr>
          <w:rFonts w:ascii="Times New Roman" w:hAnsi="Times New Roman" w:cs="Times New Roman"/>
          <w:sz w:val="24"/>
          <w:szCs w:val="24"/>
        </w:rPr>
        <w:t>s</w:t>
      </w:r>
      <w:r w:rsidRPr="00025284">
        <w:rPr>
          <w:rFonts w:ascii="Times New Roman" w:hAnsi="Times New Roman" w:cs="Times New Roman"/>
          <w:sz w:val="24"/>
          <w:szCs w:val="24"/>
        </w:rPr>
        <w:t xml:space="preserve"> </w:t>
      </w:r>
      <w:r>
        <w:rPr>
          <w:rFonts w:ascii="Times New Roman" w:hAnsi="Times New Roman" w:cs="Times New Roman"/>
          <w:sz w:val="24"/>
          <w:szCs w:val="24"/>
        </w:rPr>
        <w:t xml:space="preserve">her </w:t>
      </w:r>
      <w:r w:rsidRPr="00025284">
        <w:rPr>
          <w:rFonts w:ascii="Times New Roman" w:hAnsi="Times New Roman" w:cs="Times New Roman"/>
          <w:sz w:val="24"/>
          <w:szCs w:val="24"/>
        </w:rPr>
        <w:t>Post</w:t>
      </w:r>
      <w:r w:rsidR="008151E8">
        <w:rPr>
          <w:rFonts w:ascii="Times New Roman" w:hAnsi="Times New Roman" w:cs="Times New Roman"/>
          <w:sz w:val="24"/>
          <w:szCs w:val="24"/>
        </w:rPr>
        <w:t>-</w:t>
      </w:r>
      <w:r w:rsidRPr="00025284">
        <w:rPr>
          <w:rFonts w:ascii="Times New Roman" w:hAnsi="Times New Roman" w:cs="Times New Roman"/>
          <w:sz w:val="24"/>
          <w:szCs w:val="24"/>
        </w:rPr>
        <w:t>hearing Statement of</w:t>
      </w:r>
      <w:r>
        <w:rPr>
          <w:rFonts w:ascii="Times New Roman" w:hAnsi="Times New Roman" w:cs="Times New Roman"/>
          <w:sz w:val="24"/>
          <w:szCs w:val="24"/>
        </w:rPr>
        <w:t xml:space="preserve"> </w:t>
      </w:r>
      <w:r w:rsidRPr="00025284">
        <w:rPr>
          <w:rFonts w:ascii="Times New Roman" w:hAnsi="Times New Roman" w:cs="Times New Roman"/>
          <w:sz w:val="24"/>
          <w:szCs w:val="24"/>
        </w:rPr>
        <w:t xml:space="preserve">Issues and Positions and Brief. Citations to the </w:t>
      </w:r>
      <w:r>
        <w:rPr>
          <w:rFonts w:ascii="Times New Roman" w:hAnsi="Times New Roman" w:cs="Times New Roman"/>
          <w:sz w:val="24"/>
          <w:szCs w:val="24"/>
        </w:rPr>
        <w:t xml:space="preserve">Supplemental </w:t>
      </w:r>
      <w:r w:rsidRPr="00025284">
        <w:rPr>
          <w:rFonts w:ascii="Times New Roman" w:hAnsi="Times New Roman" w:cs="Times New Roman"/>
          <w:sz w:val="24"/>
          <w:szCs w:val="24"/>
        </w:rPr>
        <w:t xml:space="preserve">Hearing Transcript are in the form </w:t>
      </w:r>
      <w:r>
        <w:rPr>
          <w:rFonts w:ascii="Times New Roman" w:hAnsi="Times New Roman" w:cs="Times New Roman"/>
          <w:sz w:val="24"/>
          <w:szCs w:val="24"/>
        </w:rPr>
        <w:t>S</w:t>
      </w:r>
      <w:r w:rsidRPr="00025284">
        <w:rPr>
          <w:rFonts w:ascii="Times New Roman" w:hAnsi="Times New Roman" w:cs="Times New Roman"/>
          <w:sz w:val="24"/>
          <w:szCs w:val="24"/>
        </w:rPr>
        <w:t>TR</w:t>
      </w:r>
      <w:r w:rsidR="007255FC">
        <w:rPr>
          <w:rFonts w:ascii="Times New Roman" w:hAnsi="Times New Roman" w:cs="Times New Roman"/>
          <w:sz w:val="24"/>
          <w:szCs w:val="24"/>
        </w:rPr>
        <w:t>-</w:t>
      </w:r>
      <w:r w:rsidRPr="00025284">
        <w:rPr>
          <w:rFonts w:ascii="Times New Roman" w:hAnsi="Times New Roman" w:cs="Times New Roman"/>
          <w:sz w:val="24"/>
          <w:szCs w:val="24"/>
        </w:rPr>
        <w:t xml:space="preserve"> (page</w:t>
      </w:r>
      <w:r>
        <w:rPr>
          <w:rFonts w:ascii="Times New Roman" w:hAnsi="Times New Roman" w:cs="Times New Roman"/>
          <w:sz w:val="24"/>
          <w:szCs w:val="24"/>
        </w:rPr>
        <w:t xml:space="preserve"> </w:t>
      </w:r>
      <w:r w:rsidRPr="00025284">
        <w:rPr>
          <w:rFonts w:ascii="Times New Roman" w:hAnsi="Times New Roman" w:cs="Times New Roman"/>
          <w:sz w:val="24"/>
          <w:szCs w:val="24"/>
        </w:rPr>
        <w:t>number), citations to hearing exhibits are in the form EXH (exhibit number) at (page</w:t>
      </w:r>
      <w:r>
        <w:rPr>
          <w:rFonts w:ascii="Times New Roman" w:hAnsi="Times New Roman" w:cs="Times New Roman"/>
          <w:sz w:val="24"/>
          <w:szCs w:val="24"/>
        </w:rPr>
        <w:t xml:space="preserve"> </w:t>
      </w:r>
      <w:r w:rsidRPr="00025284">
        <w:rPr>
          <w:rFonts w:ascii="Times New Roman" w:hAnsi="Times New Roman" w:cs="Times New Roman"/>
          <w:sz w:val="24"/>
          <w:szCs w:val="24"/>
        </w:rPr>
        <w:t>number), citations to the transcript from the December 9, 2009</w:t>
      </w:r>
      <w:r>
        <w:rPr>
          <w:rFonts w:ascii="Times New Roman" w:hAnsi="Times New Roman" w:cs="Times New Roman"/>
          <w:sz w:val="24"/>
          <w:szCs w:val="24"/>
        </w:rPr>
        <w:t>,</w:t>
      </w:r>
      <w:r w:rsidRPr="00025284">
        <w:rPr>
          <w:rFonts w:ascii="Times New Roman" w:hAnsi="Times New Roman" w:cs="Times New Roman"/>
          <w:sz w:val="24"/>
          <w:szCs w:val="24"/>
        </w:rPr>
        <w:t xml:space="preserve"> customer hearing in</w:t>
      </w:r>
      <w:r>
        <w:rPr>
          <w:rFonts w:ascii="Times New Roman" w:hAnsi="Times New Roman" w:cs="Times New Roman"/>
          <w:sz w:val="24"/>
          <w:szCs w:val="24"/>
        </w:rPr>
        <w:t xml:space="preserve"> </w:t>
      </w:r>
      <w:r w:rsidRPr="00025284">
        <w:rPr>
          <w:rFonts w:ascii="Times New Roman" w:hAnsi="Times New Roman" w:cs="Times New Roman"/>
          <w:sz w:val="24"/>
          <w:szCs w:val="24"/>
        </w:rPr>
        <w:t xml:space="preserve">Gainesville are in the form </w:t>
      </w:r>
      <w:r w:rsidR="007255FC">
        <w:rPr>
          <w:rFonts w:ascii="Times New Roman" w:hAnsi="Times New Roman" w:cs="Times New Roman"/>
          <w:sz w:val="24"/>
          <w:szCs w:val="24"/>
        </w:rPr>
        <w:t>TR-</w:t>
      </w:r>
      <w:r w:rsidRPr="00025284">
        <w:rPr>
          <w:rFonts w:ascii="Times New Roman" w:hAnsi="Times New Roman" w:cs="Times New Roman"/>
          <w:sz w:val="24"/>
          <w:szCs w:val="24"/>
        </w:rPr>
        <w:t>(page number).</w:t>
      </w:r>
      <w:r w:rsidR="007255FC">
        <w:rPr>
          <w:rFonts w:ascii="Times New Roman" w:hAnsi="Times New Roman" w:cs="Times New Roman"/>
          <w:sz w:val="24"/>
          <w:szCs w:val="24"/>
        </w:rPr>
        <w:t xml:space="preserve">  Otherwise, citations refer to document numbers as listed in the PSC Docket or pdf files provided by the PSC.</w:t>
      </w:r>
    </w:p>
    <w:p w:rsidR="008151E8" w:rsidRDefault="008151E8" w:rsidP="00025284">
      <w:pPr>
        <w:autoSpaceDE w:val="0"/>
        <w:autoSpaceDN w:val="0"/>
        <w:adjustRightInd w:val="0"/>
        <w:spacing w:after="0" w:line="480" w:lineRule="auto"/>
        <w:rPr>
          <w:rFonts w:ascii="Times New Roman" w:hAnsi="Times New Roman" w:cs="Times New Roman"/>
          <w:sz w:val="24"/>
          <w:szCs w:val="24"/>
        </w:rPr>
      </w:pPr>
    </w:p>
    <w:p w:rsidR="007255FC" w:rsidRDefault="007255FC" w:rsidP="007255FC">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SUMMARY OF THE PETITIONERS' REOUESTED RELIEF</w:t>
      </w:r>
    </w:p>
    <w:p w:rsidR="007255FC" w:rsidRPr="007255FC" w:rsidRDefault="007255FC" w:rsidP="007255FC">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ab/>
      </w:r>
      <w:r w:rsidRPr="007255FC">
        <w:rPr>
          <w:rFonts w:ascii="Times New Roman" w:hAnsi="Times New Roman" w:cs="Times New Roman"/>
          <w:bCs/>
          <w:sz w:val="24"/>
          <w:szCs w:val="24"/>
        </w:rPr>
        <w:t xml:space="preserve">Intervener </w:t>
      </w:r>
      <w:r w:rsidRPr="007255FC">
        <w:rPr>
          <w:rFonts w:ascii="Times New Roman" w:hAnsi="Times New Roman" w:cs="Times New Roman"/>
          <w:sz w:val="24"/>
          <w:szCs w:val="24"/>
        </w:rPr>
        <w:t>respectfully seek</w:t>
      </w:r>
      <w:r>
        <w:rPr>
          <w:rFonts w:ascii="Times New Roman" w:hAnsi="Times New Roman" w:cs="Times New Roman"/>
          <w:sz w:val="24"/>
          <w:szCs w:val="24"/>
        </w:rPr>
        <w:t>s</w:t>
      </w:r>
      <w:r w:rsidRPr="007255FC">
        <w:rPr>
          <w:rFonts w:ascii="Times New Roman" w:hAnsi="Times New Roman" w:cs="Times New Roman"/>
          <w:sz w:val="24"/>
          <w:szCs w:val="24"/>
        </w:rPr>
        <w:t xml:space="preserve"> the Commission's </w:t>
      </w:r>
      <w:r>
        <w:rPr>
          <w:rFonts w:ascii="Times New Roman" w:hAnsi="Times New Roman" w:cs="Times New Roman"/>
          <w:sz w:val="24"/>
          <w:szCs w:val="24"/>
        </w:rPr>
        <w:t xml:space="preserve">denial of the </w:t>
      </w:r>
      <w:r w:rsidR="008151E8">
        <w:rPr>
          <w:rFonts w:ascii="Times New Roman" w:hAnsi="Times New Roman" w:cs="Times New Roman"/>
          <w:sz w:val="24"/>
          <w:szCs w:val="24"/>
        </w:rPr>
        <w:t xml:space="preserve">application </w:t>
      </w:r>
      <w:r w:rsidRPr="007255FC">
        <w:rPr>
          <w:rFonts w:ascii="Times New Roman" w:hAnsi="Times New Roman" w:cs="Times New Roman"/>
          <w:sz w:val="24"/>
          <w:szCs w:val="24"/>
        </w:rPr>
        <w:t>of need for the Gainesville</w:t>
      </w:r>
      <w:r>
        <w:rPr>
          <w:rFonts w:ascii="Times New Roman" w:hAnsi="Times New Roman" w:cs="Times New Roman"/>
          <w:sz w:val="24"/>
          <w:szCs w:val="24"/>
        </w:rPr>
        <w:t xml:space="preserve"> </w:t>
      </w:r>
      <w:r w:rsidRPr="007255FC">
        <w:rPr>
          <w:rFonts w:ascii="Times New Roman" w:hAnsi="Times New Roman" w:cs="Times New Roman"/>
          <w:sz w:val="24"/>
          <w:szCs w:val="24"/>
        </w:rPr>
        <w:t>Renewable Energy Center (the "Project" or the "GREC Project"), a 100-megawatt net biomass</w:t>
      </w:r>
      <w:r>
        <w:rPr>
          <w:rFonts w:ascii="Times New Roman" w:hAnsi="Times New Roman" w:cs="Times New Roman"/>
          <w:sz w:val="24"/>
          <w:szCs w:val="24"/>
        </w:rPr>
        <w:t xml:space="preserve"> </w:t>
      </w:r>
      <w:r w:rsidRPr="007255FC">
        <w:rPr>
          <w:rFonts w:ascii="Times New Roman" w:hAnsi="Times New Roman" w:cs="Times New Roman"/>
          <w:sz w:val="24"/>
          <w:szCs w:val="24"/>
        </w:rPr>
        <w:t>fueled</w:t>
      </w:r>
      <w:r>
        <w:rPr>
          <w:rFonts w:ascii="Times New Roman" w:hAnsi="Times New Roman" w:cs="Times New Roman"/>
          <w:sz w:val="24"/>
          <w:szCs w:val="24"/>
        </w:rPr>
        <w:t xml:space="preserve"> </w:t>
      </w:r>
      <w:r w:rsidRPr="007255FC">
        <w:rPr>
          <w:rFonts w:ascii="Times New Roman" w:hAnsi="Times New Roman" w:cs="Times New Roman"/>
          <w:sz w:val="24"/>
          <w:szCs w:val="24"/>
        </w:rPr>
        <w:t>electrical power plant to be constructed and operated by GREC LLC on land leased from</w:t>
      </w:r>
      <w:r>
        <w:rPr>
          <w:rFonts w:ascii="Times New Roman" w:hAnsi="Times New Roman" w:cs="Times New Roman"/>
          <w:sz w:val="24"/>
          <w:szCs w:val="24"/>
        </w:rPr>
        <w:t xml:space="preserve"> </w:t>
      </w:r>
      <w:r w:rsidRPr="007255FC">
        <w:rPr>
          <w:rFonts w:ascii="Times New Roman" w:hAnsi="Times New Roman" w:cs="Times New Roman"/>
          <w:sz w:val="24"/>
          <w:szCs w:val="24"/>
        </w:rPr>
        <w:t xml:space="preserve">the City of Gainesville at GRU's Deerhaven Generating Station. The Project </w:t>
      </w:r>
      <w:r>
        <w:rPr>
          <w:rFonts w:ascii="Times New Roman" w:hAnsi="Times New Roman" w:cs="Times New Roman"/>
          <w:sz w:val="24"/>
          <w:szCs w:val="24"/>
        </w:rPr>
        <w:t xml:space="preserve">will be </w:t>
      </w:r>
      <w:r>
        <w:rPr>
          <w:rFonts w:ascii="Times New Roman" w:hAnsi="Times New Roman" w:cs="Times New Roman"/>
          <w:sz w:val="24"/>
          <w:szCs w:val="24"/>
        </w:rPr>
        <w:lastRenderedPageBreak/>
        <w:t xml:space="preserve">an economic burden for the ratepayers of Gainesville Regional Utilities, </w:t>
      </w:r>
      <w:r w:rsidR="005D6B11">
        <w:rPr>
          <w:rFonts w:ascii="Times New Roman" w:hAnsi="Times New Roman" w:cs="Times New Roman"/>
          <w:sz w:val="24"/>
          <w:szCs w:val="24"/>
        </w:rPr>
        <w:t xml:space="preserve">and </w:t>
      </w:r>
      <w:r>
        <w:rPr>
          <w:rFonts w:ascii="Times New Roman" w:hAnsi="Times New Roman" w:cs="Times New Roman"/>
          <w:sz w:val="24"/>
          <w:szCs w:val="24"/>
        </w:rPr>
        <w:t>it is an extravagant waste of the city of Gainesville’s resources that could deleteriously impact the fiscal integrity of both GRU and the city.</w:t>
      </w:r>
    </w:p>
    <w:p w:rsidR="007255FC" w:rsidRPr="007255FC" w:rsidRDefault="007255FC" w:rsidP="007255F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7255FC">
        <w:rPr>
          <w:rFonts w:ascii="Times New Roman" w:hAnsi="Times New Roman" w:cs="Times New Roman"/>
          <w:sz w:val="24"/>
          <w:szCs w:val="24"/>
        </w:rPr>
        <w:t>Giving full and appropriate consideration to the criteria set forth in the Commission's</w:t>
      </w:r>
    </w:p>
    <w:p w:rsidR="007255FC" w:rsidRPr="007255FC" w:rsidRDefault="007255FC" w:rsidP="007255FC">
      <w:pPr>
        <w:autoSpaceDE w:val="0"/>
        <w:autoSpaceDN w:val="0"/>
        <w:adjustRightInd w:val="0"/>
        <w:spacing w:after="0" w:line="480" w:lineRule="auto"/>
        <w:rPr>
          <w:rFonts w:ascii="Times New Roman" w:hAnsi="Times New Roman" w:cs="Times New Roman"/>
          <w:sz w:val="24"/>
          <w:szCs w:val="24"/>
        </w:rPr>
      </w:pPr>
      <w:r w:rsidRPr="007255FC">
        <w:rPr>
          <w:rFonts w:ascii="Times New Roman" w:hAnsi="Times New Roman" w:cs="Times New Roman"/>
          <w:sz w:val="24"/>
          <w:szCs w:val="24"/>
        </w:rPr>
        <w:t xml:space="preserve">need determination statute, Section 403.519, Florida Statutes, the Commission should </w:t>
      </w:r>
      <w:r w:rsidR="00036578">
        <w:rPr>
          <w:rFonts w:ascii="Times New Roman" w:hAnsi="Times New Roman" w:cs="Times New Roman"/>
          <w:sz w:val="24"/>
          <w:szCs w:val="24"/>
        </w:rPr>
        <w:t>deny</w:t>
      </w:r>
      <w:r w:rsidRPr="007255FC">
        <w:rPr>
          <w:rFonts w:ascii="Times New Roman" w:hAnsi="Times New Roman" w:cs="Times New Roman"/>
          <w:sz w:val="24"/>
          <w:szCs w:val="24"/>
        </w:rPr>
        <w:t xml:space="preserve"> the</w:t>
      </w:r>
    </w:p>
    <w:p w:rsidR="007255FC" w:rsidRPr="007255FC" w:rsidRDefault="007255FC" w:rsidP="00036578">
      <w:pPr>
        <w:autoSpaceDE w:val="0"/>
        <w:autoSpaceDN w:val="0"/>
        <w:adjustRightInd w:val="0"/>
        <w:spacing w:after="0" w:line="480" w:lineRule="auto"/>
        <w:rPr>
          <w:rFonts w:ascii="Times New Roman" w:hAnsi="Times New Roman" w:cs="Times New Roman"/>
          <w:sz w:val="24"/>
          <w:szCs w:val="24"/>
        </w:rPr>
      </w:pPr>
      <w:r w:rsidRPr="007255FC">
        <w:rPr>
          <w:rFonts w:ascii="Times New Roman" w:hAnsi="Times New Roman" w:cs="Times New Roman"/>
          <w:sz w:val="24"/>
          <w:szCs w:val="24"/>
        </w:rPr>
        <w:t xml:space="preserve">requested determination of need. Specifically, with regard to each of the statutory criteria, </w:t>
      </w:r>
      <w:r w:rsidR="00036578">
        <w:rPr>
          <w:rFonts w:ascii="Times New Roman" w:hAnsi="Times New Roman" w:cs="Times New Roman"/>
          <w:sz w:val="24"/>
          <w:szCs w:val="24"/>
        </w:rPr>
        <w:t xml:space="preserve">while </w:t>
      </w:r>
      <w:r w:rsidRPr="007255FC">
        <w:rPr>
          <w:rFonts w:ascii="Times New Roman" w:hAnsi="Times New Roman" w:cs="Times New Roman"/>
          <w:sz w:val="24"/>
          <w:szCs w:val="24"/>
        </w:rPr>
        <w:t>the</w:t>
      </w:r>
      <w:r w:rsidR="00036578">
        <w:rPr>
          <w:rFonts w:ascii="Times New Roman" w:hAnsi="Times New Roman" w:cs="Times New Roman"/>
          <w:sz w:val="24"/>
          <w:szCs w:val="24"/>
        </w:rPr>
        <w:t xml:space="preserve"> proposed project may seem to meet some of the criteria when analyzed out of context, the overarching financial burden, open-ended risk  and lack of credibility as to so many of Petitioners’ assertions all justify the denial of the application. Rather than promote GRU’s resources for providing </w:t>
      </w:r>
      <w:r w:rsidRPr="007255FC">
        <w:rPr>
          <w:rFonts w:ascii="Times New Roman" w:hAnsi="Times New Roman" w:cs="Times New Roman"/>
          <w:sz w:val="24"/>
          <w:szCs w:val="24"/>
        </w:rPr>
        <w:t>reliable, reasonably priced electricity</w:t>
      </w:r>
      <w:r w:rsidR="00036578">
        <w:rPr>
          <w:rFonts w:ascii="Times New Roman" w:hAnsi="Times New Roman" w:cs="Times New Roman"/>
          <w:sz w:val="24"/>
          <w:szCs w:val="24"/>
        </w:rPr>
        <w:t>, the project will inevitably strain resources so as to deprive ratepayers and the utility with needed flexibility for the uncertain future.</w:t>
      </w:r>
    </w:p>
    <w:p w:rsidR="00036578" w:rsidRDefault="007255FC" w:rsidP="00036578">
      <w:pPr>
        <w:autoSpaceDE w:val="0"/>
        <w:autoSpaceDN w:val="0"/>
        <w:adjustRightInd w:val="0"/>
        <w:spacing w:after="0" w:line="480" w:lineRule="auto"/>
        <w:rPr>
          <w:rFonts w:ascii="Times New Roman" w:hAnsi="Times New Roman" w:cs="Times New Roman"/>
          <w:sz w:val="24"/>
          <w:szCs w:val="24"/>
        </w:rPr>
      </w:pPr>
      <w:r w:rsidRPr="005D6B11">
        <w:rPr>
          <w:rFonts w:ascii="Times New Roman" w:hAnsi="Times New Roman" w:cs="Times New Roman"/>
          <w:bCs/>
          <w:sz w:val="24"/>
          <w:szCs w:val="24"/>
        </w:rPr>
        <w:t>1.</w:t>
      </w:r>
      <w:r w:rsidRPr="007255FC">
        <w:rPr>
          <w:rFonts w:ascii="Times New Roman" w:hAnsi="Times New Roman" w:cs="Times New Roman"/>
          <w:b/>
          <w:bCs/>
          <w:sz w:val="24"/>
          <w:szCs w:val="24"/>
        </w:rPr>
        <w:t xml:space="preserve"> </w:t>
      </w:r>
      <w:r w:rsidR="00096495">
        <w:rPr>
          <w:rFonts w:ascii="Times New Roman" w:hAnsi="Times New Roman" w:cs="Times New Roman"/>
          <w:sz w:val="24"/>
          <w:szCs w:val="24"/>
        </w:rPr>
        <w:tab/>
      </w:r>
      <w:r w:rsidR="00036578" w:rsidRPr="00036578">
        <w:rPr>
          <w:rFonts w:ascii="Times New Roman" w:hAnsi="Times New Roman" w:cs="Times New Roman"/>
          <w:sz w:val="24"/>
          <w:szCs w:val="24"/>
        </w:rPr>
        <w:t xml:space="preserve">The Project will </w:t>
      </w:r>
      <w:r w:rsidR="00036578">
        <w:rPr>
          <w:rFonts w:ascii="Times New Roman" w:hAnsi="Times New Roman" w:cs="Times New Roman"/>
          <w:sz w:val="24"/>
          <w:szCs w:val="24"/>
        </w:rPr>
        <w:t xml:space="preserve">not enhance </w:t>
      </w:r>
      <w:r w:rsidR="00036578" w:rsidRPr="00036578">
        <w:rPr>
          <w:rFonts w:ascii="Times New Roman" w:hAnsi="Times New Roman" w:cs="Times New Roman"/>
          <w:sz w:val="24"/>
          <w:szCs w:val="24"/>
        </w:rPr>
        <w:t xml:space="preserve">GRU's system reliability and </w:t>
      </w:r>
      <w:r w:rsidR="00F52F7A" w:rsidRPr="00036578">
        <w:rPr>
          <w:rFonts w:ascii="Times New Roman" w:hAnsi="Times New Roman" w:cs="Times New Roman"/>
          <w:sz w:val="24"/>
          <w:szCs w:val="24"/>
        </w:rPr>
        <w:t>integrity;</w:t>
      </w:r>
      <w:r w:rsidR="00036578" w:rsidRPr="00036578">
        <w:rPr>
          <w:rFonts w:ascii="Times New Roman" w:hAnsi="Times New Roman" w:cs="Times New Roman"/>
          <w:sz w:val="24"/>
          <w:szCs w:val="24"/>
        </w:rPr>
        <w:t xml:space="preserve"> </w:t>
      </w:r>
      <w:r w:rsidR="00036578">
        <w:rPr>
          <w:rFonts w:ascii="Times New Roman" w:hAnsi="Times New Roman" w:cs="Times New Roman"/>
          <w:sz w:val="24"/>
          <w:szCs w:val="24"/>
        </w:rPr>
        <w:t>instead it will encumber the utility with outdated technology for which it and its ratepayers will be paying an extravagant amount of money.  As Petitioners acknowledge, GRU does not need new base</w:t>
      </w:r>
      <w:r w:rsidR="005D6B11">
        <w:rPr>
          <w:rFonts w:ascii="Times New Roman" w:hAnsi="Times New Roman" w:cs="Times New Roman"/>
          <w:sz w:val="24"/>
          <w:szCs w:val="24"/>
        </w:rPr>
        <w:t xml:space="preserve"> </w:t>
      </w:r>
      <w:r w:rsidR="00036578">
        <w:rPr>
          <w:rFonts w:ascii="Times New Roman" w:hAnsi="Times New Roman" w:cs="Times New Roman"/>
          <w:sz w:val="24"/>
          <w:szCs w:val="24"/>
        </w:rPr>
        <w:t xml:space="preserve">load capacity in the immediate future.  Therefore, GRU should take advantage of its temporary security and seek out more modern technologies while implementing even more DSM programs and conservation policies.  The best way to secure </w:t>
      </w:r>
      <w:r w:rsidR="00F52F7A">
        <w:rPr>
          <w:rFonts w:ascii="Times New Roman" w:hAnsi="Times New Roman" w:cs="Times New Roman"/>
          <w:sz w:val="24"/>
          <w:szCs w:val="24"/>
        </w:rPr>
        <w:t>the utility’s</w:t>
      </w:r>
      <w:r w:rsidR="00036578">
        <w:rPr>
          <w:rFonts w:ascii="Times New Roman" w:hAnsi="Times New Roman" w:cs="Times New Roman"/>
          <w:sz w:val="24"/>
          <w:szCs w:val="24"/>
        </w:rPr>
        <w:t xml:space="preserve"> future and </w:t>
      </w:r>
      <w:r w:rsidR="00F52F7A">
        <w:rPr>
          <w:rFonts w:ascii="Times New Roman" w:hAnsi="Times New Roman" w:cs="Times New Roman"/>
          <w:sz w:val="24"/>
          <w:szCs w:val="24"/>
        </w:rPr>
        <w:t>protect</w:t>
      </w:r>
      <w:r w:rsidR="00036578">
        <w:rPr>
          <w:rFonts w:ascii="Times New Roman" w:hAnsi="Times New Roman" w:cs="Times New Roman"/>
          <w:sz w:val="24"/>
          <w:szCs w:val="24"/>
        </w:rPr>
        <w:t xml:space="preserve"> beleaguered ratepayers is to diminish the demand for consumption, not increase it.</w:t>
      </w:r>
    </w:p>
    <w:p w:rsidR="00547286" w:rsidRDefault="00C51E2C" w:rsidP="00C51E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GREC Project will not provide electricity at a reasonable cost.  The Petitioners have ignored the forecasts of their own experts and consultants who almost uniformly</w:t>
      </w:r>
      <w:r w:rsidR="00014A50">
        <w:rPr>
          <w:rFonts w:ascii="Times New Roman" w:hAnsi="Times New Roman" w:cs="Times New Roman"/>
          <w:sz w:val="24"/>
          <w:szCs w:val="24"/>
        </w:rPr>
        <w:t xml:space="preserve"> </w:t>
      </w:r>
      <w:r>
        <w:rPr>
          <w:rFonts w:ascii="Times New Roman" w:hAnsi="Times New Roman" w:cs="Times New Roman"/>
          <w:sz w:val="24"/>
          <w:szCs w:val="24"/>
        </w:rPr>
        <w:t>predict a significant and rapid increase in the costs of woody biomass.</w:t>
      </w:r>
      <w:r w:rsidR="0021041D">
        <w:rPr>
          <w:rFonts w:ascii="Times New Roman" w:hAnsi="Times New Roman" w:cs="Times New Roman"/>
          <w:sz w:val="24"/>
          <w:szCs w:val="24"/>
        </w:rPr>
        <w:t xml:space="preserve"> Recent federal regulatory action also suggests that woody biomass will be subject to controls not contemplated by Petitioners.</w:t>
      </w:r>
      <w:r w:rsidR="00547286">
        <w:rPr>
          <w:rFonts w:ascii="Times New Roman" w:hAnsi="Times New Roman" w:cs="Times New Roman"/>
          <w:sz w:val="24"/>
          <w:szCs w:val="24"/>
        </w:rPr>
        <w:t xml:space="preserve"> </w:t>
      </w:r>
      <w:r w:rsidR="00547286">
        <w:rPr>
          <w:rFonts w:ascii="Times New Roman" w:hAnsi="Times New Roman" w:cs="Times New Roman"/>
          <w:sz w:val="24"/>
          <w:szCs w:val="24"/>
        </w:rPr>
        <w:lastRenderedPageBreak/>
        <w:t>Additionally, Petitioners’ own evidence casts doubt on the manner by which the charges and costs under the PPA agreed to by the Petitioners was arrived at.</w:t>
      </w:r>
    </w:p>
    <w:p w:rsidR="00C51E2C" w:rsidRDefault="00C51E2C" w:rsidP="00C51E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GREC Project may contribute to fuel diversity but not to supply reliability, and it will </w:t>
      </w:r>
      <w:r w:rsidRPr="00F52F7A">
        <w:rPr>
          <w:rFonts w:ascii="Times New Roman" w:hAnsi="Times New Roman" w:cs="Times New Roman"/>
          <w:i/>
          <w:sz w:val="24"/>
          <w:szCs w:val="24"/>
          <w:u w:val="single"/>
        </w:rPr>
        <w:t xml:space="preserve">not </w:t>
      </w:r>
      <w:r>
        <w:rPr>
          <w:rFonts w:ascii="Times New Roman" w:hAnsi="Times New Roman" w:cs="Times New Roman"/>
          <w:sz w:val="24"/>
          <w:szCs w:val="24"/>
        </w:rPr>
        <w:t>displace</w:t>
      </w:r>
      <w:r w:rsidR="005D6B11">
        <w:rPr>
          <w:rFonts w:ascii="Times New Roman" w:hAnsi="Times New Roman" w:cs="Times New Roman"/>
          <w:sz w:val="24"/>
          <w:szCs w:val="24"/>
        </w:rPr>
        <w:t xml:space="preserve"> a</w:t>
      </w:r>
      <w:r>
        <w:rPr>
          <w:rFonts w:ascii="Times New Roman" w:hAnsi="Times New Roman" w:cs="Times New Roman"/>
          <w:sz w:val="24"/>
          <w:szCs w:val="24"/>
        </w:rPr>
        <w:t xml:space="preserve"> significant proportion of GRU's fossil-fueled generation with biomass fuels.  Petitioners have made it very clear that they intend to increase their customer base rather than diminish demand, and they anticipate using all of GRU’s current fleet as well as the new GREC.</w:t>
      </w:r>
    </w:p>
    <w:p w:rsidR="00C51E2C" w:rsidRDefault="00C51E2C" w:rsidP="00C51E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GRU does not need additional generating capacity and energy until well into the future and would </w:t>
      </w:r>
      <w:r w:rsidR="0021041D">
        <w:rPr>
          <w:rFonts w:ascii="Times New Roman" w:hAnsi="Times New Roman" w:cs="Times New Roman"/>
          <w:sz w:val="24"/>
          <w:szCs w:val="24"/>
        </w:rPr>
        <w:t xml:space="preserve">better serve its ratepayers by </w:t>
      </w:r>
      <w:r>
        <w:rPr>
          <w:rFonts w:ascii="Times New Roman" w:hAnsi="Times New Roman" w:cs="Times New Roman"/>
          <w:sz w:val="24"/>
          <w:szCs w:val="24"/>
        </w:rPr>
        <w:t>conserv</w:t>
      </w:r>
      <w:r w:rsidR="0021041D">
        <w:rPr>
          <w:rFonts w:ascii="Times New Roman" w:hAnsi="Times New Roman" w:cs="Times New Roman"/>
          <w:sz w:val="24"/>
          <w:szCs w:val="24"/>
        </w:rPr>
        <w:t>ing</w:t>
      </w:r>
      <w:r>
        <w:rPr>
          <w:rFonts w:ascii="Times New Roman" w:hAnsi="Times New Roman" w:cs="Times New Roman"/>
          <w:sz w:val="24"/>
          <w:szCs w:val="24"/>
        </w:rPr>
        <w:t xml:space="preserve"> its resources rather than depleting them by constant and increased demand.  </w:t>
      </w:r>
    </w:p>
    <w:p w:rsidR="00F13FD8" w:rsidRDefault="00C51E2C" w:rsidP="00C51E2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While there may be no conservation measures that can quickly supplant 100MW of energy,</w:t>
      </w:r>
      <w:r w:rsidR="0021041D">
        <w:rPr>
          <w:rFonts w:ascii="Times New Roman" w:hAnsi="Times New Roman" w:cs="Times New Roman"/>
          <w:sz w:val="24"/>
          <w:szCs w:val="24"/>
        </w:rPr>
        <w:t xml:space="preserve"> </w:t>
      </w:r>
      <w:r>
        <w:rPr>
          <w:rFonts w:ascii="Times New Roman" w:hAnsi="Times New Roman" w:cs="Times New Roman"/>
          <w:sz w:val="24"/>
          <w:szCs w:val="24"/>
        </w:rPr>
        <w:t xml:space="preserve">that is a false standard to measure against.  Additional conservation and DSM measures can dramatically reduce </w:t>
      </w:r>
      <w:r w:rsidR="00F13FD8">
        <w:rPr>
          <w:rFonts w:ascii="Times New Roman" w:hAnsi="Times New Roman" w:cs="Times New Roman"/>
          <w:sz w:val="24"/>
          <w:szCs w:val="24"/>
        </w:rPr>
        <w:t xml:space="preserve">current demand load and that is a far cheaper and less risky course of action. A false sense of urgency has been created by dangling the lure of GREC and its alleged benefits, then claiming </w:t>
      </w:r>
      <w:r w:rsidR="00100D72">
        <w:rPr>
          <w:rFonts w:ascii="Times New Roman" w:hAnsi="Times New Roman" w:cs="Times New Roman"/>
          <w:sz w:val="24"/>
          <w:szCs w:val="24"/>
        </w:rPr>
        <w:t xml:space="preserve">the denial of this application would be </w:t>
      </w:r>
      <w:r w:rsidR="00F13FD8">
        <w:rPr>
          <w:rFonts w:ascii="Times New Roman" w:hAnsi="Times New Roman" w:cs="Times New Roman"/>
          <w:sz w:val="24"/>
          <w:szCs w:val="24"/>
        </w:rPr>
        <w:t xml:space="preserve">a terrible loss as though </w:t>
      </w:r>
      <w:r w:rsidR="005D6B11">
        <w:rPr>
          <w:rFonts w:ascii="Times New Roman" w:hAnsi="Times New Roman" w:cs="Times New Roman"/>
          <w:sz w:val="24"/>
          <w:szCs w:val="24"/>
        </w:rPr>
        <w:t xml:space="preserve">its alleged benefits were </w:t>
      </w:r>
      <w:r w:rsidR="00F52F7A">
        <w:rPr>
          <w:rFonts w:ascii="Times New Roman" w:hAnsi="Times New Roman" w:cs="Times New Roman"/>
          <w:sz w:val="24"/>
          <w:szCs w:val="24"/>
        </w:rPr>
        <w:t xml:space="preserve">both </w:t>
      </w:r>
      <w:r w:rsidR="005D6B11">
        <w:rPr>
          <w:rFonts w:ascii="Times New Roman" w:hAnsi="Times New Roman" w:cs="Times New Roman"/>
          <w:sz w:val="24"/>
          <w:szCs w:val="24"/>
        </w:rPr>
        <w:t>a certainty</w:t>
      </w:r>
      <w:r w:rsidR="00F52F7A">
        <w:rPr>
          <w:rFonts w:ascii="Times New Roman" w:hAnsi="Times New Roman" w:cs="Times New Roman"/>
          <w:sz w:val="24"/>
          <w:szCs w:val="24"/>
        </w:rPr>
        <w:t xml:space="preserve"> and a necessity</w:t>
      </w:r>
      <w:r w:rsidR="005D6B11">
        <w:rPr>
          <w:rFonts w:ascii="Times New Roman" w:hAnsi="Times New Roman" w:cs="Times New Roman"/>
          <w:sz w:val="24"/>
          <w:szCs w:val="24"/>
        </w:rPr>
        <w:t xml:space="preserve">.  This seduction should be weighed against the enormous investment into a questionable though currently popular alternative to fossil fuels, and take into consideration the risk of </w:t>
      </w:r>
      <w:r w:rsidR="00100D72">
        <w:rPr>
          <w:rFonts w:ascii="Times New Roman" w:hAnsi="Times New Roman" w:cs="Times New Roman"/>
          <w:sz w:val="24"/>
          <w:szCs w:val="24"/>
        </w:rPr>
        <w:t xml:space="preserve">ratepayers </w:t>
      </w:r>
      <w:r w:rsidR="005D6B11">
        <w:rPr>
          <w:rFonts w:ascii="Times New Roman" w:hAnsi="Times New Roman" w:cs="Times New Roman"/>
          <w:sz w:val="24"/>
          <w:szCs w:val="24"/>
        </w:rPr>
        <w:t xml:space="preserve">being lumbered with a white elephant </w:t>
      </w:r>
      <w:r w:rsidR="00014A50">
        <w:rPr>
          <w:rFonts w:ascii="Times New Roman" w:hAnsi="Times New Roman" w:cs="Times New Roman"/>
          <w:sz w:val="24"/>
          <w:szCs w:val="24"/>
        </w:rPr>
        <w:t>posited on public land</w:t>
      </w:r>
      <w:r w:rsidR="00100D72">
        <w:rPr>
          <w:rFonts w:ascii="Times New Roman" w:hAnsi="Times New Roman" w:cs="Times New Roman"/>
          <w:sz w:val="24"/>
          <w:szCs w:val="24"/>
        </w:rPr>
        <w:t>.</w:t>
      </w:r>
      <w:r w:rsidR="00014A50">
        <w:rPr>
          <w:rFonts w:ascii="Times New Roman" w:hAnsi="Times New Roman" w:cs="Times New Roman"/>
          <w:sz w:val="24"/>
          <w:szCs w:val="24"/>
        </w:rPr>
        <w:t xml:space="preserve"> </w:t>
      </w:r>
    </w:p>
    <w:p w:rsidR="00036578" w:rsidRDefault="00F13FD8" w:rsidP="00F13FD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GREC Project </w:t>
      </w:r>
      <w:r w:rsidR="00547286">
        <w:rPr>
          <w:rFonts w:ascii="Times New Roman" w:hAnsi="Times New Roman" w:cs="Times New Roman"/>
          <w:sz w:val="24"/>
          <w:szCs w:val="24"/>
        </w:rPr>
        <w:t xml:space="preserve">is a </w:t>
      </w:r>
      <w:r>
        <w:rPr>
          <w:rFonts w:ascii="Times New Roman" w:hAnsi="Times New Roman" w:cs="Times New Roman"/>
          <w:sz w:val="25"/>
          <w:szCs w:val="25"/>
        </w:rPr>
        <w:t xml:space="preserve">highly speculative venture and the cost-effectiveness of a 100 MW woody biomass plant is dubious given the increasing </w:t>
      </w:r>
      <w:r w:rsidR="00547286">
        <w:rPr>
          <w:rFonts w:ascii="Times New Roman" w:hAnsi="Times New Roman" w:cs="Times New Roman"/>
          <w:sz w:val="25"/>
          <w:szCs w:val="25"/>
        </w:rPr>
        <w:t xml:space="preserve">regulatory </w:t>
      </w:r>
      <w:r>
        <w:rPr>
          <w:rFonts w:ascii="Times New Roman" w:hAnsi="Times New Roman" w:cs="Times New Roman"/>
          <w:sz w:val="25"/>
          <w:szCs w:val="25"/>
        </w:rPr>
        <w:t>climate regarding all resources.  In the immediate moment</w:t>
      </w:r>
      <w:r w:rsidR="00547286">
        <w:rPr>
          <w:rFonts w:ascii="Times New Roman" w:hAnsi="Times New Roman" w:cs="Times New Roman"/>
          <w:sz w:val="25"/>
          <w:szCs w:val="25"/>
        </w:rPr>
        <w:t xml:space="preserve">, woody biomass </w:t>
      </w:r>
      <w:r>
        <w:rPr>
          <w:rFonts w:ascii="Times New Roman" w:hAnsi="Times New Roman" w:cs="Times New Roman"/>
          <w:sz w:val="25"/>
          <w:szCs w:val="25"/>
        </w:rPr>
        <w:t xml:space="preserve">may </w:t>
      </w:r>
      <w:r w:rsidR="00391ABE">
        <w:rPr>
          <w:rFonts w:ascii="Times New Roman" w:hAnsi="Times New Roman" w:cs="Times New Roman"/>
          <w:sz w:val="25"/>
          <w:szCs w:val="25"/>
        </w:rPr>
        <w:t>seem</w:t>
      </w:r>
      <w:r>
        <w:rPr>
          <w:rFonts w:ascii="Times New Roman" w:hAnsi="Times New Roman" w:cs="Times New Roman"/>
          <w:sz w:val="25"/>
          <w:szCs w:val="25"/>
        </w:rPr>
        <w:t xml:space="preserve"> </w:t>
      </w:r>
      <w:r>
        <w:rPr>
          <w:rFonts w:ascii="Times New Roman" w:hAnsi="Times New Roman" w:cs="Times New Roman"/>
          <w:sz w:val="24"/>
          <w:szCs w:val="24"/>
        </w:rPr>
        <w:t xml:space="preserve">more cost-effective than natural gas-fired </w:t>
      </w:r>
      <w:r w:rsidR="00100D72">
        <w:rPr>
          <w:rFonts w:ascii="Times New Roman" w:hAnsi="Times New Roman" w:cs="Times New Roman"/>
          <w:sz w:val="24"/>
          <w:szCs w:val="24"/>
        </w:rPr>
        <w:t>alternatives; however, it is not more cost-effective than conservation and DSM</w:t>
      </w:r>
      <w:r>
        <w:rPr>
          <w:rFonts w:ascii="Times New Roman" w:hAnsi="Times New Roman" w:cs="Times New Roman"/>
          <w:sz w:val="24"/>
          <w:szCs w:val="24"/>
        </w:rPr>
        <w:t xml:space="preserve">.  GREC </w:t>
      </w:r>
      <w:r w:rsidR="00547286">
        <w:rPr>
          <w:rFonts w:ascii="Times New Roman" w:hAnsi="Times New Roman" w:cs="Times New Roman"/>
          <w:sz w:val="24"/>
          <w:szCs w:val="24"/>
        </w:rPr>
        <w:t xml:space="preserve">itself </w:t>
      </w:r>
      <w:r>
        <w:rPr>
          <w:rFonts w:ascii="Times New Roman" w:hAnsi="Times New Roman" w:cs="Times New Roman"/>
          <w:sz w:val="24"/>
          <w:szCs w:val="24"/>
        </w:rPr>
        <w:t xml:space="preserve">is </w:t>
      </w:r>
      <w:r w:rsidR="00100D72">
        <w:rPr>
          <w:rFonts w:ascii="Times New Roman" w:hAnsi="Times New Roman" w:cs="Times New Roman"/>
          <w:sz w:val="24"/>
          <w:szCs w:val="24"/>
        </w:rPr>
        <w:t xml:space="preserve">not a </w:t>
      </w:r>
      <w:r>
        <w:rPr>
          <w:rFonts w:ascii="Times New Roman" w:hAnsi="Times New Roman" w:cs="Times New Roman"/>
          <w:sz w:val="24"/>
          <w:szCs w:val="24"/>
        </w:rPr>
        <w:t xml:space="preserve">cost-effective </w:t>
      </w:r>
      <w:r w:rsidR="00547286">
        <w:rPr>
          <w:rFonts w:ascii="Times New Roman" w:hAnsi="Times New Roman" w:cs="Times New Roman"/>
          <w:sz w:val="24"/>
          <w:szCs w:val="24"/>
        </w:rPr>
        <w:t xml:space="preserve">enterprise </w:t>
      </w:r>
      <w:r w:rsidR="00100D72">
        <w:rPr>
          <w:rFonts w:ascii="Times New Roman" w:hAnsi="Times New Roman" w:cs="Times New Roman"/>
          <w:sz w:val="24"/>
          <w:szCs w:val="24"/>
        </w:rPr>
        <w:t xml:space="preserve">for the ratepayers </w:t>
      </w:r>
      <w:r w:rsidR="00547286">
        <w:rPr>
          <w:rFonts w:ascii="Times New Roman" w:hAnsi="Times New Roman" w:cs="Times New Roman"/>
          <w:sz w:val="24"/>
          <w:szCs w:val="24"/>
        </w:rPr>
        <w:t xml:space="preserve">given what may be an unusually </w:t>
      </w:r>
      <w:r w:rsidR="00547286">
        <w:rPr>
          <w:rFonts w:ascii="Times New Roman" w:hAnsi="Times New Roman" w:cs="Times New Roman"/>
          <w:sz w:val="24"/>
          <w:szCs w:val="24"/>
        </w:rPr>
        <w:lastRenderedPageBreak/>
        <w:t>exorbitant basis for calculating charges to ratepayers for energy produced by GREC</w:t>
      </w:r>
      <w:r w:rsidR="00100D72">
        <w:rPr>
          <w:rFonts w:ascii="Times New Roman" w:hAnsi="Times New Roman" w:cs="Times New Roman"/>
          <w:sz w:val="24"/>
          <w:szCs w:val="24"/>
        </w:rPr>
        <w:t xml:space="preserve"> and Petitioners’ intentions to promote a larger customer base</w:t>
      </w:r>
      <w:r w:rsidR="00547286">
        <w:rPr>
          <w:rFonts w:ascii="Times New Roman" w:hAnsi="Times New Roman" w:cs="Times New Roman"/>
          <w:sz w:val="24"/>
          <w:szCs w:val="24"/>
        </w:rPr>
        <w:t>.</w:t>
      </w:r>
      <w:r w:rsidR="00100D72">
        <w:rPr>
          <w:rFonts w:ascii="Times New Roman" w:hAnsi="Times New Roman" w:cs="Times New Roman"/>
          <w:sz w:val="24"/>
          <w:szCs w:val="24"/>
        </w:rPr>
        <w:t xml:space="preserve">  </w:t>
      </w:r>
      <w:r>
        <w:rPr>
          <w:rFonts w:ascii="Times New Roman" w:hAnsi="Times New Roman" w:cs="Times New Roman"/>
          <w:sz w:val="24"/>
          <w:szCs w:val="24"/>
        </w:rPr>
        <w:t xml:space="preserve">Reducing consumption is the most effective way to reduce one’s carbon footprint. </w:t>
      </w:r>
      <w:r w:rsidR="00547286">
        <w:rPr>
          <w:rFonts w:ascii="Times New Roman" w:hAnsi="Times New Roman" w:cs="Times New Roman"/>
          <w:sz w:val="24"/>
          <w:szCs w:val="24"/>
        </w:rPr>
        <w:t>As stated above,</w:t>
      </w:r>
      <w:r w:rsidR="00547286" w:rsidRPr="00547286">
        <w:rPr>
          <w:rFonts w:ascii="Times New Roman" w:hAnsi="Times New Roman" w:cs="Times New Roman"/>
          <w:sz w:val="24"/>
          <w:szCs w:val="24"/>
        </w:rPr>
        <w:t xml:space="preserve"> </w:t>
      </w:r>
      <w:r w:rsidR="00547286">
        <w:rPr>
          <w:rFonts w:ascii="Times New Roman" w:hAnsi="Times New Roman" w:cs="Times New Roman"/>
          <w:sz w:val="24"/>
          <w:szCs w:val="24"/>
        </w:rPr>
        <w:t>recent federal regulatory action also suggests that woody biomass will be subject to controls not contemplated by Petitioners.</w:t>
      </w:r>
    </w:p>
    <w:p w:rsidR="007854B7" w:rsidRPr="00D24555" w:rsidRDefault="00DA1727" w:rsidP="007854B7">
      <w:pPr>
        <w:autoSpaceDE w:val="0"/>
        <w:autoSpaceDN w:val="0"/>
        <w:adjustRightInd w:val="0"/>
        <w:spacing w:after="0" w:line="480" w:lineRule="auto"/>
        <w:jc w:val="center"/>
        <w:rPr>
          <w:rFonts w:ascii="Times New Roman" w:hAnsi="Times New Roman" w:cs="Times New Roman"/>
          <w:b/>
          <w:sz w:val="24"/>
          <w:szCs w:val="24"/>
          <w:u w:val="single"/>
        </w:rPr>
      </w:pPr>
      <w:r w:rsidRPr="00D24555">
        <w:rPr>
          <w:rFonts w:ascii="Times New Roman" w:hAnsi="Times New Roman" w:cs="Times New Roman"/>
          <w:b/>
          <w:sz w:val="24"/>
          <w:szCs w:val="24"/>
          <w:u w:val="single"/>
        </w:rPr>
        <w:t>INTERVENER STAHMER’S STATEMENT OF POSITION</w:t>
      </w:r>
    </w:p>
    <w:p w:rsidR="00100D72" w:rsidRPr="00100D72" w:rsidRDefault="00100D72" w:rsidP="00100D7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recognized that the statutory framework for the PSC to examine applications for need determination is essentially delineated in the statement of issues contained in the </w:t>
      </w:r>
      <w:r w:rsidRPr="00100D72">
        <w:rPr>
          <w:rFonts w:ascii="Times New Roman" w:hAnsi="Times New Roman" w:cs="Times New Roman"/>
          <w:sz w:val="24"/>
          <w:szCs w:val="24"/>
        </w:rPr>
        <w:tab/>
      </w:r>
    </w:p>
    <w:p w:rsidR="0091587E" w:rsidRDefault="00036578" w:rsidP="007854B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91587E">
        <w:rPr>
          <w:rFonts w:ascii="Times New Roman" w:hAnsi="Times New Roman" w:cs="Times New Roman"/>
          <w:sz w:val="24"/>
          <w:szCs w:val="24"/>
        </w:rPr>
        <w:t>Nevertheless, in any proceeding where the presiding officials are charged with evaluating the impact of  requested action on the welfare of a particular community and of the state as a whole, certain issues of equity inevitably come into play whether explicit or implicit.  The PSC derives its authority and power pursuant to the police powers of the state, as delegated to it by the state legislature, so a need determination, whether for an investor owned utility or a municipal utility subsumes questions of good faith and honesty.  The application under consideration is for a municipal utility, so the PSC accords certain deference because of presumptions about public knowledge and participation in the decision making process that led to the contract underlying the application.</w:t>
      </w:r>
    </w:p>
    <w:p w:rsidR="00212032" w:rsidRDefault="0091587E" w:rsidP="007854B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00096495" w:rsidRPr="00096495">
        <w:rPr>
          <w:rFonts w:ascii="Times New Roman" w:hAnsi="Times New Roman" w:cs="Times New Roman"/>
          <w:sz w:val="24"/>
          <w:szCs w:val="24"/>
        </w:rPr>
        <w:t xml:space="preserve">The relevant Florida statutes say nothing about </w:t>
      </w:r>
      <w:r w:rsidR="00096495">
        <w:rPr>
          <w:rFonts w:ascii="Times New Roman" w:hAnsi="Times New Roman" w:cs="Times New Roman"/>
          <w:sz w:val="24"/>
          <w:szCs w:val="24"/>
        </w:rPr>
        <w:t xml:space="preserve">the extent to which ratepayers who own a municipal electric utility must be involved in making policy decisions </w:t>
      </w:r>
      <w:r w:rsidR="00096495" w:rsidRPr="00096495">
        <w:rPr>
          <w:rFonts w:ascii="Times New Roman" w:hAnsi="Times New Roman" w:cs="Times New Roman"/>
          <w:sz w:val="24"/>
          <w:szCs w:val="24"/>
        </w:rPr>
        <w:t>to approve a large generator</w:t>
      </w:r>
      <w:r w:rsidR="00096495">
        <w:rPr>
          <w:rFonts w:ascii="Times New Roman" w:hAnsi="Times New Roman" w:cs="Times New Roman"/>
          <w:sz w:val="24"/>
          <w:szCs w:val="24"/>
        </w:rPr>
        <w:t>.</w:t>
      </w:r>
      <w:r w:rsidR="00096495" w:rsidRPr="00096495">
        <w:rPr>
          <w:rFonts w:ascii="Times New Roman" w:hAnsi="Times New Roman" w:cs="Times New Roman"/>
          <w:sz w:val="24"/>
          <w:szCs w:val="24"/>
        </w:rPr>
        <w:t xml:space="preserve"> </w:t>
      </w:r>
      <w:r w:rsidR="00096495">
        <w:rPr>
          <w:rFonts w:ascii="Times New Roman" w:hAnsi="Times New Roman" w:cs="Times New Roman"/>
          <w:sz w:val="24"/>
          <w:szCs w:val="24"/>
        </w:rPr>
        <w:t xml:space="preserve"> </w:t>
      </w:r>
      <w:r w:rsidR="00096495" w:rsidRPr="00096495">
        <w:rPr>
          <w:rFonts w:ascii="Times New Roman" w:hAnsi="Times New Roman" w:cs="Times New Roman"/>
          <w:sz w:val="24"/>
          <w:szCs w:val="24"/>
        </w:rPr>
        <w:t xml:space="preserve">Nothing in the relevant Florida Statutes </w:t>
      </w:r>
      <w:r w:rsidR="00096495">
        <w:rPr>
          <w:rFonts w:ascii="Times New Roman" w:hAnsi="Times New Roman" w:cs="Times New Roman"/>
          <w:sz w:val="24"/>
          <w:szCs w:val="24"/>
        </w:rPr>
        <w:t xml:space="preserve">explicitly </w:t>
      </w:r>
      <w:r w:rsidR="00096495" w:rsidRPr="00096495">
        <w:rPr>
          <w:rFonts w:ascii="Times New Roman" w:hAnsi="Times New Roman" w:cs="Times New Roman"/>
          <w:sz w:val="24"/>
          <w:szCs w:val="24"/>
        </w:rPr>
        <w:t xml:space="preserve">requires that the </w:t>
      </w:r>
      <w:r w:rsidR="00096495">
        <w:rPr>
          <w:rFonts w:ascii="Times New Roman" w:hAnsi="Times New Roman" w:cs="Times New Roman"/>
          <w:sz w:val="24"/>
          <w:szCs w:val="24"/>
        </w:rPr>
        <w:t xml:space="preserve">Commission </w:t>
      </w:r>
      <w:r w:rsidR="00096495" w:rsidRPr="00096495">
        <w:rPr>
          <w:rFonts w:ascii="Times New Roman" w:hAnsi="Times New Roman" w:cs="Times New Roman"/>
          <w:sz w:val="24"/>
          <w:szCs w:val="24"/>
        </w:rPr>
        <w:t xml:space="preserve">consider whether ratepayers knew of and supported </w:t>
      </w:r>
      <w:r w:rsidR="00096495">
        <w:rPr>
          <w:rFonts w:ascii="Times New Roman" w:hAnsi="Times New Roman" w:cs="Times New Roman"/>
          <w:sz w:val="24"/>
          <w:szCs w:val="24"/>
        </w:rPr>
        <w:t xml:space="preserve">a </w:t>
      </w:r>
      <w:r w:rsidR="00096495" w:rsidRPr="00096495">
        <w:rPr>
          <w:rFonts w:ascii="Times New Roman" w:hAnsi="Times New Roman" w:cs="Times New Roman"/>
          <w:sz w:val="24"/>
          <w:szCs w:val="24"/>
        </w:rPr>
        <w:t>project</w:t>
      </w:r>
      <w:r w:rsidR="00096495">
        <w:rPr>
          <w:rFonts w:ascii="Times New Roman" w:hAnsi="Times New Roman" w:cs="Times New Roman"/>
          <w:sz w:val="24"/>
          <w:szCs w:val="24"/>
        </w:rPr>
        <w:t xml:space="preserve"> awaiting Commission approval on a Need Application</w:t>
      </w:r>
      <w:r w:rsidR="00096495" w:rsidRPr="00096495">
        <w:rPr>
          <w:rFonts w:ascii="Times New Roman" w:hAnsi="Times New Roman" w:cs="Times New Roman"/>
          <w:sz w:val="24"/>
          <w:szCs w:val="24"/>
        </w:rPr>
        <w:t>, or even whether they knew</w:t>
      </w:r>
      <w:r w:rsidR="007854B7">
        <w:rPr>
          <w:rFonts w:ascii="Times New Roman" w:hAnsi="Times New Roman" w:cs="Times New Roman"/>
          <w:sz w:val="24"/>
          <w:szCs w:val="24"/>
        </w:rPr>
        <w:t xml:space="preserve"> of and were willing to pay the </w:t>
      </w:r>
      <w:r w:rsidR="00096495" w:rsidRPr="00096495">
        <w:rPr>
          <w:rFonts w:ascii="Times New Roman" w:hAnsi="Times New Roman" w:cs="Times New Roman"/>
          <w:sz w:val="24"/>
          <w:szCs w:val="24"/>
        </w:rPr>
        <w:t xml:space="preserve">higher utility bills the project would entail.  </w:t>
      </w:r>
    </w:p>
    <w:p w:rsidR="009D6719" w:rsidRDefault="00212032" w:rsidP="0009649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96495" w:rsidRPr="00096495">
        <w:rPr>
          <w:rFonts w:ascii="Times New Roman" w:hAnsi="Times New Roman" w:cs="Times New Roman"/>
          <w:sz w:val="24"/>
          <w:szCs w:val="24"/>
        </w:rPr>
        <w:t xml:space="preserve">But </w:t>
      </w:r>
      <w:r w:rsidR="00096495">
        <w:rPr>
          <w:rFonts w:ascii="Times New Roman" w:hAnsi="Times New Roman" w:cs="Times New Roman"/>
          <w:sz w:val="24"/>
          <w:szCs w:val="24"/>
        </w:rPr>
        <w:t>the C</w:t>
      </w:r>
      <w:r w:rsidR="00096495" w:rsidRPr="00096495">
        <w:rPr>
          <w:rFonts w:ascii="Times New Roman" w:hAnsi="Times New Roman" w:cs="Times New Roman"/>
          <w:sz w:val="24"/>
          <w:szCs w:val="24"/>
        </w:rPr>
        <w:t>ommission ha</w:t>
      </w:r>
      <w:r w:rsidR="00096495">
        <w:rPr>
          <w:rFonts w:ascii="Times New Roman" w:hAnsi="Times New Roman" w:cs="Times New Roman"/>
          <w:sz w:val="24"/>
          <w:szCs w:val="24"/>
        </w:rPr>
        <w:t>s</w:t>
      </w:r>
      <w:r w:rsidR="00096495" w:rsidRPr="00096495">
        <w:rPr>
          <w:rFonts w:ascii="Times New Roman" w:hAnsi="Times New Roman" w:cs="Times New Roman"/>
          <w:sz w:val="24"/>
          <w:szCs w:val="24"/>
        </w:rPr>
        <w:t xml:space="preserve"> wide discretion, and </w:t>
      </w:r>
      <w:r w:rsidR="00096495">
        <w:rPr>
          <w:rFonts w:ascii="Times New Roman" w:hAnsi="Times New Roman" w:cs="Times New Roman"/>
          <w:sz w:val="24"/>
          <w:szCs w:val="24"/>
        </w:rPr>
        <w:t xml:space="preserve">the </w:t>
      </w:r>
      <w:r w:rsidR="00096495" w:rsidRPr="00096495">
        <w:rPr>
          <w:rFonts w:ascii="Times New Roman" w:hAnsi="Times New Roman" w:cs="Times New Roman"/>
          <w:sz w:val="24"/>
          <w:szCs w:val="24"/>
        </w:rPr>
        <w:t xml:space="preserve">Petitioners </w:t>
      </w:r>
      <w:r w:rsidR="00096495">
        <w:rPr>
          <w:rFonts w:ascii="Times New Roman" w:hAnsi="Times New Roman" w:cs="Times New Roman"/>
          <w:sz w:val="24"/>
          <w:szCs w:val="24"/>
        </w:rPr>
        <w:t xml:space="preserve">themselves </w:t>
      </w:r>
      <w:r w:rsidR="00096495" w:rsidRPr="00096495">
        <w:rPr>
          <w:rFonts w:ascii="Times New Roman" w:hAnsi="Times New Roman" w:cs="Times New Roman"/>
          <w:sz w:val="24"/>
          <w:szCs w:val="24"/>
        </w:rPr>
        <w:t>have made the question of what citizens/ratepayers knew and when they knew it a critical component of the arguments they advance to support the</w:t>
      </w:r>
      <w:r w:rsidR="00096495">
        <w:rPr>
          <w:rFonts w:ascii="Times New Roman" w:hAnsi="Times New Roman" w:cs="Times New Roman"/>
          <w:sz w:val="24"/>
          <w:szCs w:val="24"/>
        </w:rPr>
        <w:t xml:space="preserve"> application before you in this case.  It </w:t>
      </w:r>
      <w:r w:rsidR="00096495" w:rsidRPr="00096495">
        <w:rPr>
          <w:rFonts w:ascii="Times New Roman" w:hAnsi="Times New Roman" w:cs="Times New Roman"/>
          <w:sz w:val="24"/>
          <w:szCs w:val="24"/>
        </w:rPr>
        <w:t xml:space="preserve">is a very important subject they urge </w:t>
      </w:r>
      <w:r w:rsidR="00096495">
        <w:rPr>
          <w:rFonts w:ascii="Times New Roman" w:hAnsi="Times New Roman" w:cs="Times New Roman"/>
          <w:sz w:val="24"/>
          <w:szCs w:val="24"/>
        </w:rPr>
        <w:t xml:space="preserve">the </w:t>
      </w:r>
      <w:r w:rsidR="00096495" w:rsidRPr="00096495">
        <w:rPr>
          <w:rFonts w:ascii="Times New Roman" w:hAnsi="Times New Roman" w:cs="Times New Roman"/>
          <w:sz w:val="24"/>
          <w:szCs w:val="24"/>
        </w:rPr>
        <w:t xml:space="preserve">Commission to consider. </w:t>
      </w:r>
    </w:p>
    <w:p w:rsidR="009D6719" w:rsidRDefault="009D6719" w:rsidP="00096495">
      <w:pPr>
        <w:spacing w:line="480" w:lineRule="auto"/>
        <w:rPr>
          <w:rFonts w:ascii="Times New Roman" w:hAnsi="Times New Roman" w:cs="Times New Roman"/>
          <w:sz w:val="24"/>
          <w:szCs w:val="24"/>
        </w:rPr>
      </w:pPr>
      <w:r>
        <w:rPr>
          <w:rFonts w:ascii="Times New Roman" w:hAnsi="Times New Roman" w:cs="Times New Roman"/>
          <w:sz w:val="24"/>
          <w:szCs w:val="24"/>
        </w:rPr>
        <w:tab/>
      </w:r>
      <w:r w:rsidR="00212032">
        <w:rPr>
          <w:rFonts w:ascii="Times New Roman" w:hAnsi="Times New Roman" w:cs="Times New Roman"/>
          <w:sz w:val="24"/>
          <w:szCs w:val="24"/>
        </w:rPr>
        <w:t xml:space="preserve"> Interveners also believe it is an important subject since a municipal utility is a public asset and one that ratepayers pay for and depend upon. Municipal elected officials have a duty under Florida law to ensure that a municipal utility is not used as a merchant facility by which the ratepayers can be levied against in order to support non-utility endeavors.  And the trustees of a municipal utility have a duty to protect the fiscal integrity of the utility for service to the assigned area rather than leverage </w:t>
      </w:r>
      <w:r>
        <w:rPr>
          <w:rFonts w:ascii="Times New Roman" w:hAnsi="Times New Roman" w:cs="Times New Roman"/>
          <w:sz w:val="24"/>
          <w:szCs w:val="24"/>
        </w:rPr>
        <w:t>the asset in a risky venture that may compromise the utility’s ability to make accommodations to future exigencies or even place it in financial jeopardy.</w:t>
      </w:r>
      <w:r w:rsidR="00212032">
        <w:rPr>
          <w:rFonts w:ascii="Times New Roman" w:hAnsi="Times New Roman" w:cs="Times New Roman"/>
          <w:sz w:val="24"/>
          <w:szCs w:val="24"/>
        </w:rPr>
        <w:t xml:space="preserve"> </w:t>
      </w:r>
    </w:p>
    <w:p w:rsidR="00DA1727" w:rsidRDefault="009D6719" w:rsidP="00096495">
      <w:pPr>
        <w:spacing w:line="480" w:lineRule="auto"/>
        <w:rPr>
          <w:rFonts w:ascii="Times New Roman" w:hAnsi="Times New Roman" w:cs="Times New Roman"/>
          <w:sz w:val="24"/>
          <w:szCs w:val="24"/>
        </w:rPr>
      </w:pPr>
      <w:r>
        <w:rPr>
          <w:rFonts w:ascii="Times New Roman" w:hAnsi="Times New Roman" w:cs="Times New Roman"/>
          <w:sz w:val="24"/>
          <w:szCs w:val="24"/>
        </w:rPr>
        <w:tab/>
      </w:r>
      <w:r w:rsidR="00212032">
        <w:rPr>
          <w:rFonts w:ascii="Times New Roman" w:hAnsi="Times New Roman" w:cs="Times New Roman"/>
          <w:sz w:val="24"/>
          <w:szCs w:val="24"/>
        </w:rPr>
        <w:t>W</w:t>
      </w:r>
      <w:r w:rsidR="00096495" w:rsidRPr="00096495">
        <w:rPr>
          <w:rFonts w:ascii="Times New Roman" w:hAnsi="Times New Roman" w:cs="Times New Roman"/>
          <w:sz w:val="24"/>
          <w:szCs w:val="24"/>
        </w:rPr>
        <w:t xml:space="preserve">hile the Petitioners in this case have repeatedly claimed that </w:t>
      </w:r>
      <w:r w:rsidR="00096495">
        <w:rPr>
          <w:rFonts w:ascii="Times New Roman" w:hAnsi="Times New Roman" w:cs="Times New Roman"/>
          <w:sz w:val="24"/>
          <w:szCs w:val="24"/>
        </w:rPr>
        <w:t xml:space="preserve">the public </w:t>
      </w:r>
      <w:r>
        <w:rPr>
          <w:rFonts w:ascii="Times New Roman" w:hAnsi="Times New Roman" w:cs="Times New Roman"/>
          <w:sz w:val="24"/>
          <w:szCs w:val="24"/>
        </w:rPr>
        <w:t xml:space="preserve">and ratepayers were </w:t>
      </w:r>
      <w:r w:rsidR="00096495" w:rsidRPr="00096495">
        <w:rPr>
          <w:rFonts w:ascii="Times New Roman" w:hAnsi="Times New Roman" w:cs="Times New Roman"/>
          <w:sz w:val="24"/>
          <w:szCs w:val="24"/>
        </w:rPr>
        <w:t xml:space="preserve">fully informed about the financial impacts of GREC, </w:t>
      </w:r>
      <w:r w:rsidR="00096495" w:rsidRPr="00096495">
        <w:rPr>
          <w:rFonts w:ascii="Times New Roman" w:hAnsi="Times New Roman" w:cs="Times New Roman"/>
          <w:i/>
          <w:sz w:val="24"/>
          <w:szCs w:val="24"/>
        </w:rPr>
        <w:t>they have offered no evidence to support this claim</w:t>
      </w:r>
      <w:r w:rsidR="00096495" w:rsidRPr="00212032">
        <w:rPr>
          <w:rFonts w:ascii="Times New Roman" w:hAnsi="Times New Roman" w:cs="Times New Roman"/>
          <w:sz w:val="24"/>
          <w:szCs w:val="24"/>
        </w:rPr>
        <w:t xml:space="preserve">. </w:t>
      </w:r>
      <w:r>
        <w:rPr>
          <w:rFonts w:ascii="Times New Roman" w:hAnsi="Times New Roman" w:cs="Times New Roman"/>
          <w:sz w:val="24"/>
          <w:szCs w:val="24"/>
        </w:rPr>
        <w:t xml:space="preserve"> Indeed, their own exhibits demonstrate a pattern that actually excluded the public at the most critical points of decision making.</w:t>
      </w:r>
      <w:r w:rsidR="00B23881">
        <w:rPr>
          <w:rFonts w:ascii="Times New Roman" w:hAnsi="Times New Roman" w:cs="Times New Roman"/>
          <w:sz w:val="24"/>
          <w:szCs w:val="24"/>
        </w:rPr>
        <w:t xml:space="preserve">  Additionally, this exclusion was utilized to maneuver the </w:t>
      </w:r>
      <w:r w:rsidR="00391ABE">
        <w:rPr>
          <w:rFonts w:ascii="Times New Roman" w:hAnsi="Times New Roman" w:cs="Times New Roman"/>
          <w:sz w:val="24"/>
          <w:szCs w:val="24"/>
        </w:rPr>
        <w:t xml:space="preserve">city </w:t>
      </w:r>
      <w:r w:rsidR="00B23881">
        <w:rPr>
          <w:rFonts w:ascii="Times New Roman" w:hAnsi="Times New Roman" w:cs="Times New Roman"/>
          <w:sz w:val="24"/>
          <w:szCs w:val="24"/>
        </w:rPr>
        <w:t xml:space="preserve">into a contract for new capacity that is unneeded, potentially very costly to ratepayers, and could consume resources that would be better used for newer technology, conservation and increased demand side management (DSM) techniques. </w:t>
      </w:r>
    </w:p>
    <w:p w:rsidR="00096495" w:rsidRDefault="00DA1727" w:rsidP="00096495">
      <w:pPr>
        <w:spacing w:line="480" w:lineRule="auto"/>
        <w:rPr>
          <w:rFonts w:ascii="Times New Roman" w:hAnsi="Times New Roman" w:cs="Times New Roman"/>
          <w:sz w:val="24"/>
          <w:szCs w:val="24"/>
        </w:rPr>
      </w:pPr>
      <w:r>
        <w:rPr>
          <w:rFonts w:ascii="Times New Roman" w:hAnsi="Times New Roman" w:cs="Times New Roman"/>
          <w:sz w:val="24"/>
          <w:szCs w:val="24"/>
        </w:rPr>
        <w:tab/>
      </w:r>
      <w:r w:rsidR="00B23881">
        <w:rPr>
          <w:rFonts w:ascii="Times New Roman" w:hAnsi="Times New Roman" w:cs="Times New Roman"/>
          <w:sz w:val="24"/>
          <w:szCs w:val="24"/>
        </w:rPr>
        <w:t xml:space="preserve">Although it has been suggested that Interveners seek to </w:t>
      </w:r>
      <w:r w:rsidR="00DC3B61">
        <w:rPr>
          <w:rFonts w:ascii="Times New Roman" w:hAnsi="Times New Roman" w:cs="Times New Roman"/>
          <w:sz w:val="24"/>
          <w:szCs w:val="24"/>
        </w:rPr>
        <w:t xml:space="preserve">challenge otherwise legitimate negotiations between GRU and American Renewables, in fact, Interveners believe the evidence shows that GRU, on behalf of the city, accepted a </w:t>
      </w:r>
      <w:r w:rsidR="00DC3B61" w:rsidRPr="00B816EC">
        <w:rPr>
          <w:rFonts w:ascii="Times New Roman" w:hAnsi="Times New Roman" w:cs="Times New Roman"/>
          <w:i/>
          <w:sz w:val="24"/>
          <w:szCs w:val="24"/>
        </w:rPr>
        <w:t>binding proposal (firm bid)</w:t>
      </w:r>
      <w:r w:rsidR="00DC3B61">
        <w:rPr>
          <w:rFonts w:ascii="Times New Roman" w:hAnsi="Times New Roman" w:cs="Times New Roman"/>
          <w:sz w:val="24"/>
          <w:szCs w:val="24"/>
        </w:rPr>
        <w:t xml:space="preserve"> from American Renewables’ predecessor Nacogdoches Power, and a year later, for unknown reasons, substitute</w:t>
      </w:r>
      <w:r w:rsidR="00B816EC">
        <w:rPr>
          <w:rFonts w:ascii="Times New Roman" w:hAnsi="Times New Roman" w:cs="Times New Roman"/>
          <w:sz w:val="24"/>
          <w:szCs w:val="24"/>
        </w:rPr>
        <w:t>d</w:t>
      </w:r>
      <w:r w:rsidR="00DC3B61">
        <w:rPr>
          <w:rFonts w:ascii="Times New Roman" w:hAnsi="Times New Roman" w:cs="Times New Roman"/>
          <w:sz w:val="24"/>
          <w:szCs w:val="24"/>
        </w:rPr>
        <w:t xml:space="preserve"> </w:t>
      </w:r>
      <w:r w:rsidR="00DC3B61">
        <w:rPr>
          <w:rFonts w:ascii="Times New Roman" w:hAnsi="Times New Roman" w:cs="Times New Roman"/>
          <w:sz w:val="24"/>
          <w:szCs w:val="24"/>
        </w:rPr>
        <w:lastRenderedPageBreak/>
        <w:t xml:space="preserve">another </w:t>
      </w:r>
      <w:r w:rsidR="00B816EC">
        <w:rPr>
          <w:rFonts w:ascii="Times New Roman" w:hAnsi="Times New Roman" w:cs="Times New Roman"/>
          <w:sz w:val="24"/>
          <w:szCs w:val="24"/>
        </w:rPr>
        <w:t xml:space="preserve">agreement </w:t>
      </w:r>
      <w:r w:rsidR="00DC3B61" w:rsidRPr="007854B7">
        <w:rPr>
          <w:rFonts w:ascii="Times New Roman" w:hAnsi="Times New Roman" w:cs="Times New Roman"/>
          <w:i/>
          <w:sz w:val="24"/>
          <w:szCs w:val="24"/>
        </w:rPr>
        <w:t xml:space="preserve">for the </w:t>
      </w:r>
      <w:r w:rsidR="00B816EC">
        <w:rPr>
          <w:rFonts w:ascii="Times New Roman" w:hAnsi="Times New Roman" w:cs="Times New Roman"/>
          <w:i/>
          <w:sz w:val="24"/>
          <w:szCs w:val="24"/>
        </w:rPr>
        <w:t xml:space="preserve">very </w:t>
      </w:r>
      <w:r w:rsidR="00DC3B61" w:rsidRPr="007854B7">
        <w:rPr>
          <w:rFonts w:ascii="Times New Roman" w:hAnsi="Times New Roman" w:cs="Times New Roman"/>
          <w:i/>
          <w:sz w:val="24"/>
          <w:szCs w:val="24"/>
        </w:rPr>
        <w:t>same services</w:t>
      </w:r>
      <w:r w:rsidR="00DC3B61">
        <w:rPr>
          <w:rFonts w:ascii="Times New Roman" w:hAnsi="Times New Roman" w:cs="Times New Roman"/>
          <w:sz w:val="24"/>
          <w:szCs w:val="24"/>
        </w:rPr>
        <w:t xml:space="preserve"> but at an exorbitantly higher cost.  </w:t>
      </w:r>
      <w:r>
        <w:rPr>
          <w:rFonts w:ascii="Times New Roman" w:hAnsi="Times New Roman" w:cs="Times New Roman"/>
          <w:sz w:val="24"/>
          <w:szCs w:val="24"/>
        </w:rPr>
        <w:t xml:space="preserve">This action discredits whatever merits the GREC project may represent.  At the least, it suggests an indifference to the public purse in that ratepayers are largely a captive audience and are the true owners of the utility.   Although Petitioners have made vaunted claims of economic and social benefits flowing from this project, it nevertheless has the hallmarks of a predatory corporate effort to undermine and take advantage of a small utility.  </w:t>
      </w:r>
      <w:r w:rsidR="00DE4C71">
        <w:rPr>
          <w:rFonts w:ascii="Times New Roman" w:hAnsi="Times New Roman" w:cs="Times New Roman"/>
          <w:sz w:val="24"/>
          <w:szCs w:val="24"/>
        </w:rPr>
        <w:t xml:space="preserve">The lack of public participation in a meaningful way at critical points in the process should cause the Commission to withhold its usual deference to municipal utilities and use some healthy skepticism when evaluating this application.  </w:t>
      </w:r>
    </w:p>
    <w:p w:rsidR="007854B7" w:rsidRDefault="007854B7" w:rsidP="000964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Intervener’s focus on this issue is not tangential to the questions before the Commission.  Integrity of process is every bit as important as methodical analysis within a particular framework.  Intervener asserts that all the statutory issues the Commission must address hinge upon the credibility </w:t>
      </w:r>
      <w:r w:rsidR="00B816EC">
        <w:rPr>
          <w:rFonts w:ascii="Times New Roman" w:hAnsi="Times New Roman" w:cs="Times New Roman"/>
          <w:sz w:val="24"/>
          <w:szCs w:val="24"/>
        </w:rPr>
        <w:t xml:space="preserve">and legitimacy of </w:t>
      </w:r>
      <w:r>
        <w:rPr>
          <w:rFonts w:ascii="Times New Roman" w:hAnsi="Times New Roman" w:cs="Times New Roman"/>
          <w:sz w:val="24"/>
          <w:szCs w:val="24"/>
        </w:rPr>
        <w:t>Petitioners’</w:t>
      </w:r>
      <w:r w:rsidR="00B816EC">
        <w:rPr>
          <w:rFonts w:ascii="Times New Roman" w:hAnsi="Times New Roman" w:cs="Times New Roman"/>
          <w:sz w:val="24"/>
          <w:szCs w:val="24"/>
        </w:rPr>
        <w:t xml:space="preserve"> contract</w:t>
      </w:r>
      <w:r>
        <w:rPr>
          <w:rFonts w:ascii="Times New Roman" w:hAnsi="Times New Roman" w:cs="Times New Roman"/>
          <w:sz w:val="24"/>
          <w:szCs w:val="24"/>
        </w:rPr>
        <w:t>.  If the underlying foundation for GREC, the PPA, has been perverted in some respect,</w:t>
      </w:r>
      <w:r w:rsidR="00B816EC">
        <w:rPr>
          <w:rFonts w:ascii="Times New Roman" w:hAnsi="Times New Roman" w:cs="Times New Roman"/>
          <w:sz w:val="24"/>
          <w:szCs w:val="24"/>
        </w:rPr>
        <w:t xml:space="preserve"> and the public interest subverted thereby, </w:t>
      </w:r>
      <w:r>
        <w:rPr>
          <w:rFonts w:ascii="Times New Roman" w:hAnsi="Times New Roman" w:cs="Times New Roman"/>
          <w:sz w:val="24"/>
          <w:szCs w:val="24"/>
        </w:rPr>
        <w:t xml:space="preserve">then the legal </w:t>
      </w:r>
      <w:r w:rsidR="00B816EC">
        <w:rPr>
          <w:rFonts w:ascii="Times New Roman" w:hAnsi="Times New Roman" w:cs="Times New Roman"/>
          <w:sz w:val="24"/>
          <w:szCs w:val="24"/>
        </w:rPr>
        <w:t xml:space="preserve">predicate </w:t>
      </w:r>
      <w:r>
        <w:rPr>
          <w:rFonts w:ascii="Times New Roman" w:hAnsi="Times New Roman" w:cs="Times New Roman"/>
          <w:sz w:val="24"/>
          <w:szCs w:val="24"/>
        </w:rPr>
        <w:t>of the application of need is suspect</w:t>
      </w:r>
      <w:r w:rsidR="00B816EC">
        <w:rPr>
          <w:rFonts w:ascii="Times New Roman" w:hAnsi="Times New Roman" w:cs="Times New Roman"/>
          <w:sz w:val="24"/>
          <w:szCs w:val="24"/>
        </w:rPr>
        <w:t xml:space="preserve"> and possibly void</w:t>
      </w:r>
      <w:r>
        <w:rPr>
          <w:rFonts w:ascii="Times New Roman" w:hAnsi="Times New Roman" w:cs="Times New Roman"/>
          <w:sz w:val="24"/>
          <w:szCs w:val="24"/>
        </w:rPr>
        <w:t>.</w:t>
      </w:r>
    </w:p>
    <w:p w:rsidR="000E5824" w:rsidRDefault="00391ABE" w:rsidP="000964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architecture of the advancement of GREC should expose the underlying contradiction at its core.  Although wrapped up in ribbons of green, this project is not designed to improve the environment or shore up the assets of GRU, but to capitalize on the availability of subsidies in a classic carpetbagger wager that will make </w:t>
      </w:r>
      <w:r w:rsidR="00B816EC">
        <w:rPr>
          <w:rFonts w:ascii="Times New Roman" w:hAnsi="Times New Roman" w:cs="Times New Roman"/>
          <w:sz w:val="24"/>
          <w:szCs w:val="24"/>
        </w:rPr>
        <w:t xml:space="preserve">a few </w:t>
      </w:r>
      <w:r>
        <w:rPr>
          <w:rFonts w:ascii="Times New Roman" w:hAnsi="Times New Roman" w:cs="Times New Roman"/>
          <w:sz w:val="24"/>
          <w:szCs w:val="24"/>
        </w:rPr>
        <w:t>people richer while the owners of the plundered</w:t>
      </w:r>
      <w:r w:rsidR="00B816EC">
        <w:rPr>
          <w:rFonts w:ascii="Times New Roman" w:hAnsi="Times New Roman" w:cs="Times New Roman"/>
          <w:sz w:val="24"/>
          <w:szCs w:val="24"/>
        </w:rPr>
        <w:t xml:space="preserve">, </w:t>
      </w:r>
      <w:r>
        <w:rPr>
          <w:rFonts w:ascii="Times New Roman" w:hAnsi="Times New Roman" w:cs="Times New Roman"/>
          <w:sz w:val="24"/>
          <w:szCs w:val="24"/>
        </w:rPr>
        <w:t>resource</w:t>
      </w:r>
      <w:r w:rsidR="00B816EC">
        <w:rPr>
          <w:rFonts w:ascii="Times New Roman" w:hAnsi="Times New Roman" w:cs="Times New Roman"/>
          <w:sz w:val="24"/>
          <w:szCs w:val="24"/>
        </w:rPr>
        <w:t xml:space="preserve">, the ratepayers, </w:t>
      </w:r>
      <w:r>
        <w:rPr>
          <w:rFonts w:ascii="Times New Roman" w:hAnsi="Times New Roman" w:cs="Times New Roman"/>
          <w:sz w:val="24"/>
          <w:szCs w:val="24"/>
        </w:rPr>
        <w:t xml:space="preserve"> will be left to pay the bill.  </w:t>
      </w:r>
    </w:p>
    <w:p w:rsidR="009F2AD4" w:rsidRDefault="000E5824" w:rsidP="00096495">
      <w:pPr>
        <w:spacing w:line="480" w:lineRule="auto"/>
        <w:rPr>
          <w:rFonts w:ascii="Times New Roman" w:hAnsi="Times New Roman" w:cs="Times New Roman"/>
          <w:sz w:val="24"/>
          <w:szCs w:val="24"/>
        </w:rPr>
      </w:pPr>
      <w:r>
        <w:rPr>
          <w:rFonts w:ascii="Times New Roman" w:hAnsi="Times New Roman" w:cs="Times New Roman"/>
          <w:sz w:val="24"/>
          <w:szCs w:val="24"/>
        </w:rPr>
        <w:tab/>
      </w:r>
      <w:r w:rsidR="00391ABE">
        <w:rPr>
          <w:rFonts w:ascii="Times New Roman" w:hAnsi="Times New Roman" w:cs="Times New Roman"/>
          <w:sz w:val="24"/>
          <w:szCs w:val="24"/>
        </w:rPr>
        <w:t>The thrust of this project is not protecti</w:t>
      </w:r>
      <w:r w:rsidR="00C97D20">
        <w:rPr>
          <w:rFonts w:ascii="Times New Roman" w:hAnsi="Times New Roman" w:cs="Times New Roman"/>
          <w:sz w:val="24"/>
          <w:szCs w:val="24"/>
        </w:rPr>
        <w:t xml:space="preserve">on of </w:t>
      </w:r>
      <w:r w:rsidR="00391ABE">
        <w:rPr>
          <w:rFonts w:ascii="Times New Roman" w:hAnsi="Times New Roman" w:cs="Times New Roman"/>
          <w:sz w:val="24"/>
          <w:szCs w:val="24"/>
        </w:rPr>
        <w:t xml:space="preserve">the environment. </w:t>
      </w:r>
      <w:r w:rsidR="00BD1E60">
        <w:rPr>
          <w:rFonts w:ascii="Times New Roman" w:hAnsi="Times New Roman" w:cs="Times New Roman"/>
          <w:sz w:val="24"/>
          <w:szCs w:val="24"/>
        </w:rPr>
        <w:t xml:space="preserve">  American Renewables has never built anything, but skipped town as soon as the ink is dry, having sold to the highest </w:t>
      </w:r>
      <w:r w:rsidR="00BD1E60">
        <w:rPr>
          <w:rFonts w:ascii="Times New Roman" w:hAnsi="Times New Roman" w:cs="Times New Roman"/>
          <w:sz w:val="24"/>
          <w:szCs w:val="24"/>
        </w:rPr>
        <w:lastRenderedPageBreak/>
        <w:t xml:space="preserve">bidder. </w:t>
      </w:r>
      <w:r>
        <w:rPr>
          <w:rFonts w:ascii="Times New Roman" w:hAnsi="Times New Roman" w:cs="Times New Roman"/>
          <w:sz w:val="24"/>
          <w:szCs w:val="24"/>
        </w:rPr>
        <w:t xml:space="preserve">There is nothing wrong with that. Much of commerce thrives because there are hustlers quick to move, put together a deal, and move on to the next town.   But somehow the very people who should be alert to protecting the public interest have identified with the corporate interest, to the detriment of the ratepayers and </w:t>
      </w:r>
      <w:r w:rsidR="009F2AD4">
        <w:rPr>
          <w:rFonts w:ascii="Times New Roman" w:hAnsi="Times New Roman" w:cs="Times New Roman"/>
          <w:sz w:val="24"/>
          <w:szCs w:val="24"/>
        </w:rPr>
        <w:t xml:space="preserve">their </w:t>
      </w:r>
      <w:r>
        <w:rPr>
          <w:rFonts w:ascii="Times New Roman" w:hAnsi="Times New Roman" w:cs="Times New Roman"/>
          <w:sz w:val="24"/>
          <w:szCs w:val="24"/>
        </w:rPr>
        <w:t>community.  This is exemplified by the fact that the same firm has been representing GRU</w:t>
      </w:r>
      <w:r w:rsidR="009F2AD4">
        <w:rPr>
          <w:rFonts w:ascii="Times New Roman" w:hAnsi="Times New Roman" w:cs="Times New Roman"/>
          <w:sz w:val="24"/>
          <w:szCs w:val="24"/>
        </w:rPr>
        <w:t>, a publicly owned utility,</w:t>
      </w:r>
      <w:r>
        <w:rPr>
          <w:rFonts w:ascii="Times New Roman" w:hAnsi="Times New Roman" w:cs="Times New Roman"/>
          <w:sz w:val="24"/>
          <w:szCs w:val="24"/>
        </w:rPr>
        <w:t xml:space="preserve"> GREC and American Renewables</w:t>
      </w:r>
      <w:r w:rsidR="009F2AD4">
        <w:rPr>
          <w:rFonts w:ascii="Times New Roman" w:hAnsi="Times New Roman" w:cs="Times New Roman"/>
          <w:sz w:val="24"/>
          <w:szCs w:val="24"/>
        </w:rPr>
        <w:t>, both private entities driven by a profit motive,</w:t>
      </w:r>
      <w:r>
        <w:rPr>
          <w:rFonts w:ascii="Times New Roman" w:hAnsi="Times New Roman" w:cs="Times New Roman"/>
          <w:sz w:val="24"/>
          <w:szCs w:val="24"/>
        </w:rPr>
        <w:t xml:space="preserve"> at the same time, on the same case.  The fusion of identities was under way before the need application was filed.  </w:t>
      </w:r>
      <w:r w:rsidR="009F2AD4">
        <w:rPr>
          <w:rFonts w:ascii="Times New Roman" w:hAnsi="Times New Roman" w:cs="Times New Roman"/>
          <w:sz w:val="24"/>
          <w:szCs w:val="24"/>
        </w:rPr>
        <w:t>Unfortunately, t</w:t>
      </w:r>
      <w:r w:rsidR="00C97D20">
        <w:rPr>
          <w:rFonts w:ascii="Times New Roman" w:hAnsi="Times New Roman" w:cs="Times New Roman"/>
          <w:sz w:val="24"/>
          <w:szCs w:val="24"/>
        </w:rPr>
        <w:t>he prospect of a 100 MW new and shiny toy</w:t>
      </w:r>
      <w:r>
        <w:rPr>
          <w:rFonts w:ascii="Times New Roman" w:hAnsi="Times New Roman" w:cs="Times New Roman"/>
          <w:sz w:val="24"/>
          <w:szCs w:val="24"/>
        </w:rPr>
        <w:t xml:space="preserve"> </w:t>
      </w:r>
      <w:r w:rsidR="00C97D20">
        <w:rPr>
          <w:rFonts w:ascii="Times New Roman" w:hAnsi="Times New Roman" w:cs="Times New Roman"/>
          <w:sz w:val="24"/>
          <w:szCs w:val="24"/>
        </w:rPr>
        <w:t xml:space="preserve">that is promised to shower money can make </w:t>
      </w:r>
      <w:r w:rsidR="009F2AD4">
        <w:rPr>
          <w:rFonts w:ascii="Times New Roman" w:hAnsi="Times New Roman" w:cs="Times New Roman"/>
          <w:sz w:val="24"/>
          <w:szCs w:val="24"/>
        </w:rPr>
        <w:t xml:space="preserve">even well-intentioned public officials </w:t>
      </w:r>
      <w:r w:rsidR="00C97D20">
        <w:rPr>
          <w:rFonts w:ascii="Times New Roman" w:hAnsi="Times New Roman" w:cs="Times New Roman"/>
          <w:sz w:val="24"/>
          <w:szCs w:val="24"/>
        </w:rPr>
        <w:t xml:space="preserve">swollen with pride and self-importance, occluding </w:t>
      </w:r>
      <w:r w:rsidR="009F2AD4">
        <w:rPr>
          <w:rFonts w:ascii="Times New Roman" w:hAnsi="Times New Roman" w:cs="Times New Roman"/>
          <w:sz w:val="24"/>
          <w:szCs w:val="24"/>
        </w:rPr>
        <w:t>their sense of public duty.</w:t>
      </w:r>
    </w:p>
    <w:p w:rsidR="009F2AD4" w:rsidRDefault="009F2AD4" w:rsidP="0009649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E5824">
        <w:rPr>
          <w:rFonts w:ascii="Times New Roman" w:hAnsi="Times New Roman" w:cs="Times New Roman"/>
          <w:sz w:val="24"/>
          <w:szCs w:val="24"/>
        </w:rPr>
        <w:tab/>
      </w:r>
      <w:r w:rsidR="00391ABE">
        <w:rPr>
          <w:rFonts w:ascii="Times New Roman" w:hAnsi="Times New Roman" w:cs="Times New Roman"/>
          <w:sz w:val="24"/>
          <w:szCs w:val="24"/>
        </w:rPr>
        <w:t xml:space="preserve">The </w:t>
      </w:r>
      <w:r w:rsidR="00BD1E60">
        <w:rPr>
          <w:rFonts w:ascii="Times New Roman" w:hAnsi="Times New Roman" w:cs="Times New Roman"/>
          <w:sz w:val="24"/>
          <w:szCs w:val="24"/>
        </w:rPr>
        <w:t xml:space="preserve">local </w:t>
      </w:r>
      <w:r w:rsidR="00391ABE">
        <w:rPr>
          <w:rFonts w:ascii="Times New Roman" w:hAnsi="Times New Roman" w:cs="Times New Roman"/>
          <w:sz w:val="24"/>
          <w:szCs w:val="24"/>
        </w:rPr>
        <w:t xml:space="preserve">raison d’etre </w:t>
      </w:r>
      <w:r w:rsidR="000E5824">
        <w:rPr>
          <w:rFonts w:ascii="Times New Roman" w:hAnsi="Times New Roman" w:cs="Times New Roman"/>
          <w:sz w:val="24"/>
          <w:szCs w:val="24"/>
        </w:rPr>
        <w:t xml:space="preserve">for supporting GREC </w:t>
      </w:r>
      <w:r w:rsidR="00391ABE">
        <w:rPr>
          <w:rFonts w:ascii="Times New Roman" w:hAnsi="Times New Roman" w:cs="Times New Roman"/>
          <w:sz w:val="24"/>
          <w:szCs w:val="24"/>
        </w:rPr>
        <w:t xml:space="preserve">is to promote consumption of electric power in order to increase revenue flows </w:t>
      </w:r>
      <w:r w:rsidR="00BD1E60">
        <w:rPr>
          <w:rFonts w:ascii="Times New Roman" w:hAnsi="Times New Roman" w:cs="Times New Roman"/>
          <w:sz w:val="24"/>
          <w:szCs w:val="24"/>
        </w:rPr>
        <w:t xml:space="preserve">into the coffers of municipal government. Increased rates for expensive power will increase the real dollars taken in by the 10% utility tax, as well as the transfer from GRU to the city budget.  </w:t>
      </w:r>
      <w:r>
        <w:rPr>
          <w:rFonts w:ascii="Times New Roman" w:hAnsi="Times New Roman" w:cs="Times New Roman"/>
          <w:sz w:val="24"/>
          <w:szCs w:val="24"/>
        </w:rPr>
        <w:t>Further a</w:t>
      </w:r>
      <w:r w:rsidR="00BD1E60">
        <w:rPr>
          <w:rFonts w:ascii="Times New Roman" w:hAnsi="Times New Roman" w:cs="Times New Roman"/>
          <w:sz w:val="24"/>
          <w:szCs w:val="24"/>
        </w:rPr>
        <w:t>dditional monies will flow because the ratepayers have to reimburse GREC for its property taxes.  GREC pays the city, the ratepayers pay GRU, which pays back GREC. GREC and the city get to keep their money, while the ratepayers lose theirs.  According to GRU, this covert tax is a pleasure to pay because of all the worthwhile causes it will sustain.  But taxpayers were supposed to be afforded some protection by virtue of special taxing districts, such as for the library and schools.</w:t>
      </w:r>
      <w:r w:rsidR="00014A50">
        <w:rPr>
          <w:rFonts w:ascii="Times New Roman" w:hAnsi="Times New Roman" w:cs="Times New Roman"/>
          <w:sz w:val="24"/>
          <w:szCs w:val="24"/>
        </w:rPr>
        <w:t xml:space="preserve">  Ratepayers do not begrudge supporting these institutions, but they are entitled to the limits established in the law so that the citizenry is not overburdened.   </w:t>
      </w:r>
    </w:p>
    <w:p w:rsidR="00140E9B" w:rsidRDefault="009F2AD4" w:rsidP="0009649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Never open to public discussion was how the original </w:t>
      </w:r>
      <w:r w:rsidRPr="009F2AD4">
        <w:rPr>
          <w:rFonts w:ascii="Times New Roman" w:hAnsi="Times New Roman" w:cs="Times New Roman"/>
          <w:i/>
          <w:sz w:val="24"/>
          <w:szCs w:val="24"/>
        </w:rPr>
        <w:t>binding proposal, firm bid</w:t>
      </w:r>
      <w:r>
        <w:rPr>
          <w:rFonts w:ascii="Times New Roman" w:hAnsi="Times New Roman" w:cs="Times New Roman"/>
          <w:i/>
          <w:sz w:val="24"/>
          <w:szCs w:val="24"/>
        </w:rPr>
        <w:t xml:space="preserve">, </w:t>
      </w:r>
      <w:r>
        <w:rPr>
          <w:rFonts w:ascii="Times New Roman" w:hAnsi="Times New Roman" w:cs="Times New Roman"/>
          <w:sz w:val="24"/>
          <w:szCs w:val="24"/>
        </w:rPr>
        <w:t xml:space="preserve">of Three Hundred Million Dollars ($300 million) morphed into Five Hundred Million Dollars ($500 </w:t>
      </w:r>
      <w:r>
        <w:rPr>
          <w:rFonts w:ascii="Times New Roman" w:hAnsi="Times New Roman" w:cs="Times New Roman"/>
          <w:sz w:val="24"/>
          <w:szCs w:val="24"/>
        </w:rPr>
        <w:lastRenderedPageBreak/>
        <w:t>million) in less than a year and before even a spade was purchased to break ground.</w:t>
      </w:r>
      <w:r w:rsidR="00BD1E60">
        <w:rPr>
          <w:rFonts w:ascii="Times New Roman" w:hAnsi="Times New Roman" w:cs="Times New Roman"/>
          <w:sz w:val="24"/>
          <w:szCs w:val="24"/>
        </w:rPr>
        <w:t xml:space="preserve"> </w:t>
      </w:r>
      <w:r>
        <w:rPr>
          <w:rFonts w:ascii="Times New Roman" w:hAnsi="Times New Roman" w:cs="Times New Roman"/>
          <w:sz w:val="24"/>
          <w:szCs w:val="24"/>
        </w:rPr>
        <w:t xml:space="preserve"> This increased cost has been factored into the levy on ratepayers that must be paid for thirty years. If done without reference to fairness, the increased costs are essentially a swindle perpetrated on the ratepayers and would warrant a denial of the application and </w:t>
      </w:r>
      <w:r w:rsidR="00140E9B">
        <w:rPr>
          <w:rFonts w:ascii="Times New Roman" w:hAnsi="Times New Roman" w:cs="Times New Roman"/>
          <w:sz w:val="24"/>
          <w:szCs w:val="24"/>
        </w:rPr>
        <w:t>voiding the PPA altogether.</w:t>
      </w:r>
    </w:p>
    <w:p w:rsidR="00DC3B61" w:rsidRPr="00DC3B61" w:rsidRDefault="00140E9B" w:rsidP="00096495">
      <w:pPr>
        <w:spacing w:line="480" w:lineRule="auto"/>
        <w:rPr>
          <w:rFonts w:ascii="Times New Roman" w:hAnsi="Times New Roman" w:cs="Times New Roman"/>
          <w:sz w:val="24"/>
          <w:szCs w:val="24"/>
        </w:rPr>
      </w:pPr>
      <w:r w:rsidRPr="00140E9B">
        <w:rPr>
          <w:rFonts w:ascii="Times New Roman" w:hAnsi="Times New Roman" w:cs="Times New Roman"/>
          <w:i/>
          <w:sz w:val="24"/>
          <w:szCs w:val="24"/>
          <w:u w:val="single"/>
        </w:rPr>
        <w:t xml:space="preserve">The Myth of </w:t>
      </w:r>
      <w:r w:rsidR="00DC3B61" w:rsidRPr="00140E9B">
        <w:rPr>
          <w:rFonts w:ascii="Times New Roman" w:hAnsi="Times New Roman" w:cs="Times New Roman"/>
          <w:i/>
          <w:sz w:val="24"/>
          <w:szCs w:val="24"/>
          <w:u w:val="single"/>
        </w:rPr>
        <w:t>Public</w:t>
      </w:r>
      <w:r w:rsidR="00DC3B61" w:rsidRPr="00DC3B61">
        <w:rPr>
          <w:rFonts w:ascii="Times New Roman" w:hAnsi="Times New Roman" w:cs="Times New Roman"/>
          <w:i/>
          <w:sz w:val="24"/>
          <w:szCs w:val="24"/>
          <w:u w:val="single"/>
        </w:rPr>
        <w:t xml:space="preserve"> Participation</w:t>
      </w:r>
      <w:r w:rsidR="00DC3B61">
        <w:rPr>
          <w:rFonts w:ascii="Times New Roman" w:hAnsi="Times New Roman" w:cs="Times New Roman"/>
          <w:i/>
          <w:sz w:val="24"/>
          <w:szCs w:val="24"/>
          <w:u w:val="single"/>
        </w:rPr>
        <w:t xml:space="preserve">  </w:t>
      </w:r>
    </w:p>
    <w:p w:rsidR="00096495" w:rsidRDefault="00096495" w:rsidP="00096495">
      <w:pPr>
        <w:rPr>
          <w:rFonts w:ascii="Times New Roman" w:hAnsi="Times New Roman" w:cs="Times New Roman"/>
          <w:sz w:val="24"/>
          <w:szCs w:val="24"/>
        </w:rPr>
      </w:pPr>
      <w:r>
        <w:rPr>
          <w:rFonts w:ascii="Times New Roman" w:hAnsi="Times New Roman" w:cs="Times New Roman"/>
          <w:sz w:val="24"/>
          <w:szCs w:val="24"/>
        </w:rPr>
        <w:tab/>
        <w:t xml:space="preserve">Petitioners’ Need Application asserts a high level of public participation. </w:t>
      </w:r>
    </w:p>
    <w:p w:rsidR="00096495" w:rsidRPr="003B2065" w:rsidRDefault="00096495" w:rsidP="000964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sidRPr="003B2065">
        <w:rPr>
          <w:rFonts w:ascii="Times New Roman" w:hAnsi="Times New Roman" w:cs="Times New Roman"/>
          <w:sz w:val="24"/>
          <w:szCs w:val="24"/>
        </w:rPr>
        <w:t xml:space="preserve">This public participation was ongoing through May 2009, at which point the PPA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 xml:space="preserve">with GREC LLC was approved unanimously by the City Commission. To 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 xml:space="preserve">there have been more than 43 community workshops and formal presentations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 xml:space="preserve">policymakers, </w:t>
      </w:r>
      <w:r w:rsidRPr="003B2065">
        <w:rPr>
          <w:rFonts w:ascii="Times New Roman" w:hAnsi="Times New Roman" w:cs="Times New Roman"/>
          <w:sz w:val="24"/>
          <w:szCs w:val="24"/>
        </w:rPr>
        <w:tab/>
        <w:t xml:space="preserve">including the GEAC, the City Commission's Regional Utilities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Committee (RUC), the</w:t>
      </w:r>
      <w:r>
        <w:rPr>
          <w:rFonts w:ascii="Times New Roman" w:hAnsi="Times New Roman" w:cs="Times New Roman"/>
          <w:sz w:val="24"/>
          <w:szCs w:val="24"/>
        </w:rPr>
        <w:t xml:space="preserve"> </w:t>
      </w:r>
      <w:r w:rsidRPr="003B2065">
        <w:rPr>
          <w:rFonts w:ascii="Times New Roman" w:hAnsi="Times New Roman" w:cs="Times New Roman"/>
          <w:sz w:val="24"/>
          <w:szCs w:val="24"/>
        </w:rPr>
        <w:t xml:space="preserve">Alachua County Board of County Commissioners, and 27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 xml:space="preserve">televised City Commission meetings dedicated to Gainesville's long-term energy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 xml:space="preserve">supply strategy. In addition, there </w:t>
      </w:r>
      <w:r w:rsidRPr="003B2065">
        <w:rPr>
          <w:rFonts w:ascii="Times New Roman" w:hAnsi="Times New Roman" w:cs="Times New Roman"/>
          <w:sz w:val="24"/>
          <w:szCs w:val="24"/>
        </w:rPr>
        <w:tab/>
        <w:t xml:space="preserve">have been several dozen less formal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 xml:space="preserve">meetings with civic groups throughout the </w:t>
      </w:r>
      <w:r w:rsidRPr="003B2065">
        <w:rPr>
          <w:rFonts w:ascii="Times New Roman" w:hAnsi="Times New Roman" w:cs="Times New Roman"/>
          <w:sz w:val="24"/>
          <w:szCs w:val="24"/>
        </w:rPr>
        <w:tab/>
        <w:t xml:space="preserve">community. Table 8-1 provides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2065">
        <w:rPr>
          <w:rFonts w:ascii="Times New Roman" w:hAnsi="Times New Roman" w:cs="Times New Roman"/>
          <w:sz w:val="24"/>
          <w:szCs w:val="24"/>
        </w:rPr>
        <w:t>timeline of significant milestones in the process</w:t>
      </w:r>
      <w:r>
        <w:rPr>
          <w:rFonts w:ascii="Times New Roman" w:hAnsi="Times New Roman" w:cs="Times New Roman"/>
          <w:sz w:val="24"/>
          <w:szCs w:val="24"/>
        </w:rPr>
        <w:t xml:space="preserve"> </w:t>
      </w:r>
      <w:r w:rsidRPr="003B2065">
        <w:rPr>
          <w:rFonts w:ascii="Times New Roman" w:hAnsi="Times New Roman" w:cs="Times New Roman"/>
          <w:sz w:val="24"/>
          <w:szCs w:val="24"/>
        </w:rPr>
        <w:t>described previously.</w:t>
      </w:r>
    </w:p>
    <w:p w:rsidR="00096495" w:rsidRDefault="00096495" w:rsidP="00096495">
      <w:pPr>
        <w:autoSpaceDE w:val="0"/>
        <w:autoSpaceDN w:val="0"/>
        <w:adjustRightInd w:val="0"/>
        <w:spacing w:after="0" w:line="240" w:lineRule="auto"/>
        <w:jc w:val="both"/>
        <w:rPr>
          <w:rFonts w:ascii="Times New Roman" w:hAnsi="Times New Roman" w:cs="Times New Roman"/>
        </w:rPr>
      </w:pPr>
    </w:p>
    <w:p w:rsidR="00096495" w:rsidRPr="003B2065" w:rsidRDefault="00096495" w:rsidP="00096495">
      <w:pPr>
        <w:autoSpaceDE w:val="0"/>
        <w:autoSpaceDN w:val="0"/>
        <w:adjustRightInd w:val="0"/>
        <w:spacing w:after="0" w:line="240" w:lineRule="auto"/>
        <w:jc w:val="both"/>
        <w:rPr>
          <w:rFonts w:ascii="Times New Roman" w:hAnsi="Times New Roman" w:cs="Times New Roman"/>
          <w:sz w:val="24"/>
          <w:szCs w:val="24"/>
        </w:rPr>
      </w:pPr>
      <w:r w:rsidRPr="003B2065">
        <w:rPr>
          <w:rFonts w:ascii="Times New Roman" w:hAnsi="Times New Roman" w:cs="Times New Roman"/>
          <w:i/>
          <w:sz w:val="24"/>
          <w:szCs w:val="24"/>
        </w:rPr>
        <w:t>See</w:t>
      </w:r>
      <w:r w:rsidRPr="003B2065">
        <w:rPr>
          <w:rFonts w:ascii="Times New Roman" w:hAnsi="Times New Roman" w:cs="Times New Roman"/>
          <w:sz w:val="24"/>
          <w:szCs w:val="24"/>
        </w:rPr>
        <w:t xml:space="preserve"> Document No. 09700-09, Need for Power Application, Section 8.2, pdf page 64. The Table with timeline is at pdf page 65. </w:t>
      </w:r>
    </w:p>
    <w:p w:rsidR="00930114" w:rsidRDefault="00930114">
      <w:pPr>
        <w:rPr>
          <w:rFonts w:ascii="Times New Roman" w:hAnsi="Times New Roman" w:cs="Times New Roman"/>
          <w:sz w:val="24"/>
          <w:szCs w:val="24"/>
        </w:rPr>
      </w:pPr>
    </w:p>
    <w:p w:rsidR="00DC3B61" w:rsidRDefault="00212032" w:rsidP="00C97D20">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Mayor Hanrahan made numerous references to a high level of public participation in her testimony.  “This multiyear planning process was conducted in the public eye with well over a dozen City Commission meetings, workshops, and public forums conducted on the</w:t>
      </w:r>
      <w:r w:rsidR="00C97D20">
        <w:rPr>
          <w:rFonts w:ascii="Times New Roman" w:hAnsi="Times New Roman" w:cs="Times New Roman"/>
          <w:sz w:val="24"/>
          <w:szCs w:val="24"/>
        </w:rPr>
        <w:t xml:space="preserve"> </w:t>
      </w:r>
      <w:r>
        <w:rPr>
          <w:rFonts w:ascii="Times New Roman" w:hAnsi="Times New Roman" w:cs="Times New Roman"/>
          <w:sz w:val="24"/>
          <w:szCs w:val="24"/>
        </w:rPr>
        <w:t xml:space="preserve">subject.” </w:t>
      </w:r>
      <w:r w:rsidR="00C97D20">
        <w:rPr>
          <w:rFonts w:ascii="Times New Roman" w:hAnsi="Times New Roman" w:cs="Times New Roman"/>
          <w:sz w:val="24"/>
          <w:szCs w:val="24"/>
        </w:rPr>
        <w:t xml:space="preserve">      </w:t>
      </w:r>
      <w:r>
        <w:rPr>
          <w:rFonts w:ascii="Times New Roman" w:hAnsi="Times New Roman" w:cs="Times New Roman"/>
          <w:sz w:val="24"/>
          <w:szCs w:val="24"/>
        </w:rPr>
        <w:t xml:space="preserve">(TR, Prefiled Testimony, pdf page 62, lines13-15).  “Our staff have projected that the GREC </w:t>
      </w:r>
      <w:r>
        <w:rPr>
          <w:rFonts w:ascii="Times New Roman" w:hAnsi="Times New Roman" w:cs="Times New Roman"/>
          <w:sz w:val="25"/>
          <w:szCs w:val="25"/>
        </w:rPr>
        <w:t xml:space="preserve">will </w:t>
      </w:r>
      <w:r>
        <w:rPr>
          <w:rFonts w:ascii="Times New Roman" w:hAnsi="Times New Roman" w:cs="Times New Roman"/>
          <w:sz w:val="24"/>
          <w:szCs w:val="24"/>
        </w:rPr>
        <w:t xml:space="preserve">reduce GRU’s customers’ costs in the long term.  There may be some moderate short term cost increases during the early years </w:t>
      </w:r>
      <w:r>
        <w:rPr>
          <w:rFonts w:ascii="Times New Roman" w:hAnsi="Times New Roman" w:cs="Times New Roman"/>
          <w:sz w:val="25"/>
          <w:szCs w:val="25"/>
        </w:rPr>
        <w:t xml:space="preserve">of </w:t>
      </w:r>
      <w:r>
        <w:rPr>
          <w:rFonts w:ascii="Times New Roman" w:hAnsi="Times New Roman" w:cs="Times New Roman"/>
          <w:sz w:val="24"/>
          <w:szCs w:val="24"/>
        </w:rPr>
        <w:t xml:space="preserve">the project. These potential short term increases were presented to the City Commission and public during the City Commission meetings </w:t>
      </w:r>
      <w:r w:rsidRPr="00CF7C70">
        <w:rPr>
          <w:rFonts w:ascii="Times New Roman" w:hAnsi="Times New Roman" w:cs="Times New Roman"/>
          <w:i/>
          <w:sz w:val="24"/>
          <w:szCs w:val="24"/>
        </w:rPr>
        <w:t>leading up to the approval</w:t>
      </w:r>
      <w:r>
        <w:rPr>
          <w:rFonts w:ascii="Times New Roman" w:hAnsi="Times New Roman" w:cs="Times New Roman"/>
          <w:sz w:val="24"/>
          <w:szCs w:val="24"/>
        </w:rPr>
        <w:t xml:space="preserve"> </w:t>
      </w:r>
      <w:r>
        <w:rPr>
          <w:rFonts w:ascii="Times New Roman" w:hAnsi="Times New Roman" w:cs="Times New Roman"/>
          <w:sz w:val="23"/>
          <w:szCs w:val="23"/>
        </w:rPr>
        <w:t xml:space="preserve">of </w:t>
      </w:r>
      <w:r>
        <w:rPr>
          <w:rFonts w:ascii="Times New Roman" w:hAnsi="Times New Roman" w:cs="Times New Roman"/>
          <w:sz w:val="24"/>
          <w:szCs w:val="24"/>
        </w:rPr>
        <w:t>the GREC LLC PPA.” (TR, pdf page 63, lines 3-7; emphasis added.)</w:t>
      </w:r>
      <w:r w:rsidR="009D6719">
        <w:rPr>
          <w:rFonts w:ascii="Times New Roman" w:hAnsi="Times New Roman" w:cs="Times New Roman"/>
          <w:sz w:val="24"/>
          <w:szCs w:val="24"/>
        </w:rPr>
        <w:t xml:space="preserve"> </w:t>
      </w:r>
      <w:r w:rsidR="009D6719">
        <w:rPr>
          <w:rFonts w:ascii="Times New Roman" w:hAnsi="Times New Roman" w:cs="Times New Roman"/>
          <w:sz w:val="24"/>
          <w:szCs w:val="24"/>
        </w:rPr>
        <w:tab/>
        <w:t>Several city commissioners testified similarly</w:t>
      </w:r>
      <w:r w:rsidR="00DC3B61">
        <w:rPr>
          <w:rFonts w:ascii="Times New Roman" w:hAnsi="Times New Roman" w:cs="Times New Roman"/>
          <w:sz w:val="24"/>
          <w:szCs w:val="24"/>
        </w:rPr>
        <w:t xml:space="preserve"> at the December 2009 Hearing and at the May 2010 Supplemental Hearing</w:t>
      </w:r>
      <w:r w:rsidR="009D6719">
        <w:rPr>
          <w:rFonts w:ascii="Times New Roman" w:hAnsi="Times New Roman" w:cs="Times New Roman"/>
          <w:sz w:val="24"/>
          <w:szCs w:val="24"/>
        </w:rPr>
        <w:t xml:space="preserve">, and no doubt in good faith.  However, the city commissioners were, we </w:t>
      </w:r>
      <w:r w:rsidR="009D6719">
        <w:rPr>
          <w:rFonts w:ascii="Times New Roman" w:hAnsi="Times New Roman" w:cs="Times New Roman"/>
          <w:sz w:val="24"/>
          <w:szCs w:val="24"/>
        </w:rPr>
        <w:lastRenderedPageBreak/>
        <w:t xml:space="preserve">are told, frequently privy to private consultations with GRU, and so could easily have lost sight of </w:t>
      </w:r>
      <w:r w:rsidR="009A3A37">
        <w:rPr>
          <w:rFonts w:ascii="Times New Roman" w:hAnsi="Times New Roman" w:cs="Times New Roman"/>
          <w:sz w:val="24"/>
          <w:szCs w:val="24"/>
        </w:rPr>
        <w:t xml:space="preserve">the fact that neither the “negotiations” nor GREC were </w:t>
      </w:r>
      <w:r w:rsidR="009D6719">
        <w:rPr>
          <w:rFonts w:ascii="Times New Roman" w:hAnsi="Times New Roman" w:cs="Times New Roman"/>
          <w:sz w:val="24"/>
          <w:szCs w:val="24"/>
        </w:rPr>
        <w:t xml:space="preserve">discussed in public. </w:t>
      </w:r>
    </w:p>
    <w:p w:rsidR="00212032" w:rsidRDefault="00212032" w:rsidP="00DC3B61">
      <w:pPr>
        <w:spacing w:line="480" w:lineRule="auto"/>
        <w:rPr>
          <w:rFonts w:ascii="Times New Roman" w:hAnsi="Times New Roman" w:cs="Times New Roman"/>
          <w:sz w:val="24"/>
          <w:szCs w:val="24"/>
        </w:rPr>
      </w:pPr>
      <w:r>
        <w:rPr>
          <w:rFonts w:ascii="Times New Roman" w:hAnsi="Times New Roman" w:cs="Times New Roman"/>
          <w:sz w:val="24"/>
          <w:szCs w:val="24"/>
        </w:rPr>
        <w:tab/>
      </w:r>
      <w:r w:rsidR="00DC3B61">
        <w:rPr>
          <w:rFonts w:ascii="Times New Roman" w:hAnsi="Times New Roman" w:cs="Times New Roman"/>
          <w:sz w:val="24"/>
          <w:szCs w:val="24"/>
        </w:rPr>
        <w:t>I</w:t>
      </w:r>
      <w:r>
        <w:rPr>
          <w:rFonts w:ascii="Times New Roman" w:hAnsi="Times New Roman" w:cs="Times New Roman"/>
          <w:sz w:val="24"/>
          <w:szCs w:val="24"/>
        </w:rPr>
        <w:t xml:space="preserve">t is admittedly true that there have been many meetings discussing the city’s future energy needs that included the public, </w:t>
      </w:r>
      <w:r w:rsidR="00DC3B61">
        <w:rPr>
          <w:rFonts w:ascii="Times New Roman" w:hAnsi="Times New Roman" w:cs="Times New Roman"/>
          <w:sz w:val="24"/>
          <w:szCs w:val="24"/>
        </w:rPr>
        <w:t xml:space="preserve">but </w:t>
      </w:r>
      <w:r>
        <w:rPr>
          <w:rFonts w:ascii="Times New Roman" w:hAnsi="Times New Roman" w:cs="Times New Roman"/>
          <w:sz w:val="24"/>
          <w:szCs w:val="24"/>
        </w:rPr>
        <w:t xml:space="preserve">only </w:t>
      </w:r>
      <w:r w:rsidRPr="00140E9B">
        <w:rPr>
          <w:rFonts w:ascii="Times New Roman" w:hAnsi="Times New Roman" w:cs="Times New Roman"/>
          <w:b/>
          <w:i/>
          <w:sz w:val="24"/>
          <w:szCs w:val="24"/>
        </w:rPr>
        <w:t>one</w:t>
      </w:r>
      <w:r w:rsidRPr="00140E9B">
        <w:rPr>
          <w:rFonts w:ascii="Times New Roman" w:hAnsi="Times New Roman" w:cs="Times New Roman"/>
          <w:b/>
          <w:sz w:val="24"/>
          <w:szCs w:val="24"/>
        </w:rPr>
        <w:t xml:space="preserve"> </w:t>
      </w:r>
      <w:r>
        <w:rPr>
          <w:rFonts w:ascii="Times New Roman" w:hAnsi="Times New Roman" w:cs="Times New Roman"/>
          <w:sz w:val="24"/>
          <w:szCs w:val="24"/>
        </w:rPr>
        <w:t xml:space="preserve">such meeting could have focused on GREC because the contract had already been signed by GRU before the project was disclosed to the public.  GREC was a </w:t>
      </w:r>
      <w:r w:rsidRPr="00974CEB">
        <w:rPr>
          <w:rFonts w:ascii="Times New Roman" w:hAnsi="Times New Roman" w:cs="Times New Roman"/>
          <w:i/>
          <w:sz w:val="24"/>
          <w:szCs w:val="24"/>
        </w:rPr>
        <w:t xml:space="preserve">fait accompli </w:t>
      </w:r>
      <w:r>
        <w:rPr>
          <w:rFonts w:ascii="Times New Roman" w:hAnsi="Times New Roman" w:cs="Times New Roman"/>
          <w:sz w:val="24"/>
          <w:szCs w:val="24"/>
        </w:rPr>
        <w:t>before the public could even conceive of questions to ask.</w:t>
      </w:r>
    </w:p>
    <w:p w:rsidR="009D6719" w:rsidRDefault="00212032" w:rsidP="009D6719">
      <w:pPr>
        <w:spacing w:line="480" w:lineRule="auto"/>
        <w:rPr>
          <w:rFonts w:ascii="Times New Roman" w:hAnsi="Times New Roman" w:cs="Times New Roman"/>
          <w:sz w:val="24"/>
          <w:szCs w:val="24"/>
        </w:rPr>
      </w:pPr>
      <w:r>
        <w:rPr>
          <w:rFonts w:ascii="Times New Roman" w:hAnsi="Times New Roman" w:cs="Times New Roman"/>
          <w:sz w:val="24"/>
          <w:szCs w:val="24"/>
        </w:rPr>
        <w:tab/>
      </w:r>
      <w:r w:rsidR="009D6719" w:rsidRPr="00E052E3">
        <w:rPr>
          <w:rFonts w:ascii="Times New Roman" w:hAnsi="Times New Roman" w:cs="Times New Roman"/>
          <w:sz w:val="24"/>
          <w:szCs w:val="24"/>
        </w:rPr>
        <w:t xml:space="preserve">An examination of </w:t>
      </w:r>
      <w:r w:rsidR="009D6719">
        <w:rPr>
          <w:rFonts w:ascii="Times New Roman" w:hAnsi="Times New Roman" w:cs="Times New Roman"/>
          <w:sz w:val="24"/>
          <w:szCs w:val="24"/>
        </w:rPr>
        <w:t>Petitioners’</w:t>
      </w:r>
      <w:r w:rsidR="009D6719" w:rsidRPr="00E052E3">
        <w:rPr>
          <w:rFonts w:ascii="Times New Roman" w:hAnsi="Times New Roman" w:cs="Times New Roman"/>
          <w:sz w:val="24"/>
          <w:szCs w:val="24"/>
        </w:rPr>
        <w:t xml:space="preserve"> own time line of critical decisions confirms that there were no workshops to provide citizens information about GREC or its predecessor project</w:t>
      </w:r>
      <w:r w:rsidR="009D6719">
        <w:rPr>
          <w:rFonts w:ascii="Times New Roman" w:hAnsi="Times New Roman" w:cs="Times New Roman"/>
          <w:sz w:val="24"/>
          <w:szCs w:val="24"/>
        </w:rPr>
        <w:t xml:space="preserve">. </w:t>
      </w:r>
      <w:r w:rsidR="00B23881">
        <w:rPr>
          <w:rFonts w:ascii="Times New Roman" w:hAnsi="Times New Roman" w:cs="Times New Roman"/>
          <w:sz w:val="24"/>
          <w:szCs w:val="24"/>
        </w:rPr>
        <w:t>T</w:t>
      </w:r>
      <w:r w:rsidR="009D6719">
        <w:rPr>
          <w:rFonts w:ascii="Times New Roman" w:hAnsi="Times New Roman" w:cs="Times New Roman"/>
          <w:sz w:val="24"/>
          <w:szCs w:val="24"/>
        </w:rPr>
        <w:t xml:space="preserve">here were two city commission meetings that discussed the original Nacogdoches proposal (in April </w:t>
      </w:r>
      <w:r w:rsidR="00C77319">
        <w:rPr>
          <w:rFonts w:ascii="Times New Roman" w:hAnsi="Times New Roman" w:cs="Times New Roman"/>
          <w:sz w:val="24"/>
          <w:szCs w:val="24"/>
        </w:rPr>
        <w:t xml:space="preserve">28 </w:t>
      </w:r>
      <w:r w:rsidR="009D6719">
        <w:rPr>
          <w:rFonts w:ascii="Times New Roman" w:hAnsi="Times New Roman" w:cs="Times New Roman"/>
          <w:sz w:val="24"/>
          <w:szCs w:val="24"/>
        </w:rPr>
        <w:t xml:space="preserve">and May </w:t>
      </w:r>
      <w:r w:rsidR="00C77319">
        <w:rPr>
          <w:rFonts w:ascii="Times New Roman" w:hAnsi="Times New Roman" w:cs="Times New Roman"/>
          <w:sz w:val="24"/>
          <w:szCs w:val="24"/>
        </w:rPr>
        <w:t xml:space="preserve">12, </w:t>
      </w:r>
      <w:r w:rsidR="009D6719">
        <w:rPr>
          <w:rFonts w:ascii="Times New Roman" w:hAnsi="Times New Roman" w:cs="Times New Roman"/>
          <w:sz w:val="24"/>
          <w:szCs w:val="24"/>
        </w:rPr>
        <w:t xml:space="preserve">2008), and only </w:t>
      </w:r>
      <w:r w:rsidR="009D6719" w:rsidRPr="00140E9B">
        <w:rPr>
          <w:rFonts w:ascii="Times New Roman" w:hAnsi="Times New Roman" w:cs="Times New Roman"/>
          <w:b/>
          <w:i/>
          <w:sz w:val="24"/>
          <w:szCs w:val="24"/>
        </w:rPr>
        <w:t>one</w:t>
      </w:r>
      <w:r w:rsidR="009D6719">
        <w:rPr>
          <w:rFonts w:ascii="Times New Roman" w:hAnsi="Times New Roman" w:cs="Times New Roman"/>
          <w:sz w:val="24"/>
          <w:szCs w:val="24"/>
        </w:rPr>
        <w:t xml:space="preserve"> city commission meeting that </w:t>
      </w:r>
      <w:r w:rsidR="009D6719" w:rsidRPr="00E052E3">
        <w:rPr>
          <w:rFonts w:ascii="Times New Roman" w:hAnsi="Times New Roman" w:cs="Times New Roman"/>
          <w:sz w:val="24"/>
          <w:szCs w:val="24"/>
        </w:rPr>
        <w:t>considered GREC</w:t>
      </w:r>
      <w:r w:rsidR="009D6719">
        <w:rPr>
          <w:rFonts w:ascii="Times New Roman" w:hAnsi="Times New Roman" w:cs="Times New Roman"/>
          <w:sz w:val="24"/>
          <w:szCs w:val="24"/>
        </w:rPr>
        <w:t>: the May 7, 2009, meeting</w:t>
      </w:r>
      <w:r w:rsidR="00C77319">
        <w:rPr>
          <w:rFonts w:ascii="Times New Roman" w:hAnsi="Times New Roman" w:cs="Times New Roman"/>
          <w:sz w:val="24"/>
          <w:szCs w:val="24"/>
        </w:rPr>
        <w:t xml:space="preserve">, a full year later, </w:t>
      </w:r>
      <w:r w:rsidR="009D6719">
        <w:rPr>
          <w:rFonts w:ascii="Times New Roman" w:hAnsi="Times New Roman" w:cs="Times New Roman"/>
          <w:sz w:val="24"/>
          <w:szCs w:val="24"/>
        </w:rPr>
        <w:t>wherein GRU announced having signed a contract and informed the public that the terms were changed from the proposal previously approved by the commission a year ago. There were no public meetings “leading up to the approval of GREC” that discussed short-term or long-term increases, or even benefits, of GREC.</w:t>
      </w:r>
      <w:r w:rsidR="00DC3B61" w:rsidRPr="00DC3B61">
        <w:rPr>
          <w:rFonts w:ascii="Times New Roman" w:hAnsi="Times New Roman" w:cs="Times New Roman"/>
          <w:sz w:val="24"/>
          <w:szCs w:val="24"/>
        </w:rPr>
        <w:t xml:space="preserve"> </w:t>
      </w:r>
      <w:r w:rsidR="00DC3B61" w:rsidRPr="00E74360">
        <w:rPr>
          <w:rFonts w:ascii="Times New Roman" w:hAnsi="Times New Roman" w:cs="Times New Roman"/>
          <w:sz w:val="24"/>
          <w:szCs w:val="24"/>
        </w:rPr>
        <w:t>(</w:t>
      </w:r>
      <w:r w:rsidR="00DC3B61">
        <w:rPr>
          <w:rFonts w:ascii="Times New Roman" w:hAnsi="Times New Roman" w:cs="Times New Roman"/>
          <w:sz w:val="24"/>
          <w:szCs w:val="24"/>
        </w:rPr>
        <w:t xml:space="preserve">See </w:t>
      </w:r>
      <w:r w:rsidR="00DC3B61" w:rsidRPr="00E74360">
        <w:rPr>
          <w:rFonts w:ascii="Times New Roman" w:hAnsi="Times New Roman" w:cs="Times New Roman"/>
          <w:sz w:val="24"/>
          <w:szCs w:val="24"/>
        </w:rPr>
        <w:t xml:space="preserve">Exh 86, </w:t>
      </w:r>
      <w:r w:rsidR="00C77319">
        <w:rPr>
          <w:rFonts w:ascii="Times New Roman" w:hAnsi="Times New Roman" w:cs="Times New Roman"/>
          <w:sz w:val="24"/>
          <w:szCs w:val="24"/>
        </w:rPr>
        <w:t>03742</w:t>
      </w:r>
      <w:r w:rsidR="00755416">
        <w:rPr>
          <w:rFonts w:ascii="Times New Roman" w:hAnsi="Times New Roman" w:cs="Times New Roman"/>
          <w:sz w:val="24"/>
          <w:szCs w:val="24"/>
        </w:rPr>
        <w:t>-10_</w:t>
      </w:r>
      <w:r w:rsidR="00C77319">
        <w:rPr>
          <w:rFonts w:ascii="Times New Roman" w:hAnsi="Times New Roman" w:cs="Times New Roman"/>
          <w:sz w:val="24"/>
          <w:szCs w:val="24"/>
        </w:rPr>
        <w:t xml:space="preserve"> part5.pdf, </w:t>
      </w:r>
      <w:r w:rsidR="00DC3B61" w:rsidRPr="00E74360">
        <w:rPr>
          <w:rFonts w:ascii="Times New Roman" w:hAnsi="Times New Roman" w:cs="Times New Roman"/>
          <w:sz w:val="24"/>
          <w:szCs w:val="24"/>
        </w:rPr>
        <w:t>pdf page 1301</w:t>
      </w:r>
      <w:r w:rsidR="00C77319">
        <w:rPr>
          <w:rFonts w:ascii="Times New Roman" w:hAnsi="Times New Roman" w:cs="Times New Roman"/>
          <w:sz w:val="24"/>
          <w:szCs w:val="24"/>
        </w:rPr>
        <w:t>, items # 32, 33, and 35 respectively.</w:t>
      </w:r>
      <w:r w:rsidR="00DC3B61" w:rsidRPr="00E74360">
        <w:rPr>
          <w:rFonts w:ascii="Times New Roman" w:hAnsi="Times New Roman" w:cs="Times New Roman"/>
          <w:sz w:val="24"/>
          <w:szCs w:val="24"/>
        </w:rPr>
        <w:t>)</w:t>
      </w:r>
    </w:p>
    <w:p w:rsidR="00C77319" w:rsidRDefault="00C77319" w:rsidP="00AC6FAC">
      <w:pPr>
        <w:spacing w:line="480" w:lineRule="auto"/>
        <w:rPr>
          <w:rFonts w:ascii="Times New Roman" w:hAnsi="Times New Roman" w:cs="Times New Roman"/>
          <w:sz w:val="24"/>
          <w:szCs w:val="24"/>
        </w:rPr>
      </w:pPr>
      <w:r>
        <w:rPr>
          <w:rFonts w:ascii="Times New Roman" w:hAnsi="Times New Roman" w:cs="Times New Roman"/>
          <w:sz w:val="24"/>
          <w:szCs w:val="24"/>
        </w:rPr>
        <w:tab/>
        <w:t>Petitioners’</w:t>
      </w:r>
      <w:r w:rsidRPr="00E052E3">
        <w:rPr>
          <w:rFonts w:ascii="Times New Roman" w:hAnsi="Times New Roman" w:cs="Times New Roman"/>
          <w:sz w:val="24"/>
          <w:szCs w:val="24"/>
        </w:rPr>
        <w:t xml:space="preserve"> time line, and the minutes of each of the three critical meetings confirms that </w:t>
      </w:r>
      <w:r>
        <w:rPr>
          <w:rFonts w:ascii="Times New Roman" w:hAnsi="Times New Roman" w:cs="Times New Roman"/>
          <w:sz w:val="24"/>
          <w:szCs w:val="24"/>
        </w:rPr>
        <w:t xml:space="preserve">American Renewables and GREC were </w:t>
      </w:r>
      <w:r w:rsidRPr="00140E9B">
        <w:rPr>
          <w:rFonts w:ascii="Times New Roman" w:hAnsi="Times New Roman" w:cs="Times New Roman"/>
          <w:b/>
          <w:i/>
          <w:sz w:val="24"/>
          <w:szCs w:val="24"/>
        </w:rPr>
        <w:t>first</w:t>
      </w:r>
      <w:r>
        <w:rPr>
          <w:rFonts w:ascii="Times New Roman" w:hAnsi="Times New Roman" w:cs="Times New Roman"/>
          <w:sz w:val="24"/>
          <w:szCs w:val="24"/>
        </w:rPr>
        <w:t xml:space="preserve"> mentioned a</w:t>
      </w:r>
      <w:r w:rsidRPr="00E052E3">
        <w:rPr>
          <w:rFonts w:ascii="Times New Roman" w:hAnsi="Times New Roman" w:cs="Times New Roman"/>
          <w:sz w:val="24"/>
          <w:szCs w:val="24"/>
        </w:rPr>
        <w:t xml:space="preserve">t the </w:t>
      </w:r>
      <w:r>
        <w:rPr>
          <w:rFonts w:ascii="Times New Roman" w:hAnsi="Times New Roman" w:cs="Times New Roman"/>
          <w:sz w:val="24"/>
          <w:szCs w:val="24"/>
        </w:rPr>
        <w:t xml:space="preserve">meeting of </w:t>
      </w:r>
      <w:r w:rsidRPr="00E052E3">
        <w:rPr>
          <w:rFonts w:ascii="Times New Roman" w:hAnsi="Times New Roman" w:cs="Times New Roman"/>
          <w:sz w:val="24"/>
          <w:szCs w:val="24"/>
        </w:rPr>
        <w:t xml:space="preserve">May </w:t>
      </w:r>
      <w:r>
        <w:rPr>
          <w:rFonts w:ascii="Times New Roman" w:hAnsi="Times New Roman" w:cs="Times New Roman"/>
          <w:sz w:val="24"/>
          <w:szCs w:val="24"/>
        </w:rPr>
        <w:t>7</w:t>
      </w:r>
      <w:r w:rsidRPr="00E052E3">
        <w:rPr>
          <w:rFonts w:ascii="Times New Roman" w:hAnsi="Times New Roman" w:cs="Times New Roman"/>
          <w:sz w:val="24"/>
          <w:szCs w:val="24"/>
        </w:rPr>
        <w:t>, 2009</w:t>
      </w:r>
      <w:r>
        <w:rPr>
          <w:rFonts w:ascii="Times New Roman" w:hAnsi="Times New Roman" w:cs="Times New Roman"/>
          <w:sz w:val="24"/>
          <w:szCs w:val="24"/>
        </w:rPr>
        <w:t>, and only then w</w:t>
      </w:r>
      <w:r w:rsidRPr="00E052E3">
        <w:rPr>
          <w:rFonts w:ascii="Times New Roman" w:hAnsi="Times New Roman" w:cs="Times New Roman"/>
          <w:sz w:val="24"/>
          <w:szCs w:val="24"/>
        </w:rPr>
        <w:t xml:space="preserve">as any information about the costs of GREC supplied.  </w:t>
      </w:r>
      <w:r>
        <w:rPr>
          <w:rFonts w:ascii="Times New Roman" w:hAnsi="Times New Roman" w:cs="Times New Roman"/>
          <w:sz w:val="24"/>
          <w:szCs w:val="24"/>
        </w:rPr>
        <w:t xml:space="preserve">Even so, the information was confusing at best. (See 00473-10 Exhibits.pdf, pps. 162-201, pdf pps. 195-198;the exhibit is a power point presentation made by Petitioner’s witness Ed Regan at the May 7, 2009, meeting.)  With no knowledge of the foundation for the calculations in the exhibit, no one could possibly evaluate the merit and credibility of the purported risks and effects on ratepayers’ bills.   Nothing in the exhibits show the actual charges for power, the assessment for reimbursing GREC for </w:t>
      </w:r>
      <w:r>
        <w:rPr>
          <w:rFonts w:ascii="Times New Roman" w:hAnsi="Times New Roman" w:cs="Times New Roman"/>
          <w:sz w:val="24"/>
          <w:szCs w:val="24"/>
        </w:rPr>
        <w:lastRenderedPageBreak/>
        <w:t>property taxes, the likely increase in the amount paid for the 10% utility tax, or how much will be charged simply to pay fixed costs to reimburse GREC for construction costs</w:t>
      </w:r>
      <w:r w:rsidR="00140E9B">
        <w:rPr>
          <w:rFonts w:ascii="Times New Roman" w:hAnsi="Times New Roman" w:cs="Times New Roman"/>
          <w:sz w:val="24"/>
          <w:szCs w:val="24"/>
        </w:rPr>
        <w:t>, O&amp;M, etc.</w:t>
      </w:r>
      <w:r>
        <w:rPr>
          <w:rFonts w:ascii="Times New Roman" w:hAnsi="Times New Roman" w:cs="Times New Roman"/>
          <w:sz w:val="24"/>
          <w:szCs w:val="24"/>
        </w:rPr>
        <w:t xml:space="preserve">. </w:t>
      </w:r>
    </w:p>
    <w:p w:rsidR="00C77319" w:rsidRDefault="00C77319" w:rsidP="00C77319">
      <w:pPr>
        <w:spacing w:line="480" w:lineRule="auto"/>
        <w:ind w:firstLine="720"/>
        <w:rPr>
          <w:rFonts w:ascii="Times New Roman" w:hAnsi="Times New Roman" w:cs="Times New Roman"/>
          <w:sz w:val="24"/>
          <w:szCs w:val="24"/>
        </w:rPr>
      </w:pPr>
      <w:r>
        <w:rPr>
          <w:rFonts w:ascii="Times New Roman" w:hAnsi="Times New Roman" w:cs="Times New Roman"/>
          <w:sz w:val="24"/>
          <w:szCs w:val="24"/>
        </w:rPr>
        <w:t>Furthermore, t</w:t>
      </w:r>
      <w:r w:rsidRPr="00E052E3">
        <w:rPr>
          <w:rFonts w:ascii="Times New Roman" w:hAnsi="Times New Roman" w:cs="Times New Roman"/>
          <w:sz w:val="24"/>
          <w:szCs w:val="24"/>
        </w:rPr>
        <w:t xml:space="preserve">he information </w:t>
      </w:r>
      <w:r>
        <w:rPr>
          <w:rFonts w:ascii="Times New Roman" w:hAnsi="Times New Roman" w:cs="Times New Roman"/>
          <w:sz w:val="24"/>
          <w:szCs w:val="24"/>
        </w:rPr>
        <w:t xml:space="preserve">provided </w:t>
      </w:r>
      <w:r w:rsidRPr="00E052E3">
        <w:rPr>
          <w:rFonts w:ascii="Times New Roman" w:hAnsi="Times New Roman" w:cs="Times New Roman"/>
          <w:sz w:val="24"/>
          <w:szCs w:val="24"/>
        </w:rPr>
        <w:t xml:space="preserve">failed </w:t>
      </w:r>
      <w:r>
        <w:rPr>
          <w:rFonts w:ascii="Times New Roman" w:hAnsi="Times New Roman" w:cs="Times New Roman"/>
          <w:sz w:val="24"/>
          <w:szCs w:val="24"/>
        </w:rPr>
        <w:t xml:space="preserve">utterly </w:t>
      </w:r>
      <w:r w:rsidRPr="00E052E3">
        <w:rPr>
          <w:rFonts w:ascii="Times New Roman" w:hAnsi="Times New Roman" w:cs="Times New Roman"/>
          <w:sz w:val="24"/>
          <w:szCs w:val="24"/>
        </w:rPr>
        <w:t>to account for the most critical change of all: the enormous increase in the capital cost of the plant</w:t>
      </w:r>
      <w:r>
        <w:rPr>
          <w:rFonts w:ascii="Times New Roman" w:hAnsi="Times New Roman" w:cs="Times New Roman"/>
          <w:sz w:val="24"/>
          <w:szCs w:val="24"/>
        </w:rPr>
        <w:t xml:space="preserve">. </w:t>
      </w:r>
    </w:p>
    <w:p w:rsidR="009A3A37" w:rsidRDefault="009A3A37" w:rsidP="009A3A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Nacogdoches proposal accepted by </w:t>
      </w:r>
      <w:r w:rsidR="00140E9B">
        <w:rPr>
          <w:rFonts w:ascii="Times New Roman" w:hAnsi="Times New Roman" w:cs="Times New Roman"/>
          <w:sz w:val="24"/>
          <w:szCs w:val="24"/>
        </w:rPr>
        <w:t xml:space="preserve">city </w:t>
      </w:r>
      <w:r>
        <w:rPr>
          <w:rFonts w:ascii="Times New Roman" w:hAnsi="Times New Roman" w:cs="Times New Roman"/>
          <w:sz w:val="24"/>
          <w:szCs w:val="24"/>
        </w:rPr>
        <w:t>commissioners on May 12, 2008, was for a twenty year PPA to build a 100 MW woody biomass generator on public land that would cost less than Three Hundred Million Dollars ($300, 000,000) with a buy-out option after ten (10) years, with “</w:t>
      </w:r>
      <w:r w:rsidRPr="00140E9B">
        <w:rPr>
          <w:rFonts w:ascii="Times New Roman" w:hAnsi="Times New Roman" w:cs="Times New Roman"/>
          <w:b/>
          <w:sz w:val="24"/>
          <w:szCs w:val="24"/>
        </w:rPr>
        <w:t>final prices fixed in the proposal</w:t>
      </w:r>
      <w:r>
        <w:rPr>
          <w:rFonts w:ascii="Times New Roman" w:hAnsi="Times New Roman" w:cs="Times New Roman"/>
          <w:sz w:val="24"/>
          <w:szCs w:val="24"/>
        </w:rPr>
        <w:t>.”  (See Exh 85, 03742-10_part5.pdf, pdf pages 1260 and 1261; this exhibit is a power point presentation made by Petitioners’ witness Ed Regan, Assistant Manager for GRU</w:t>
      </w:r>
      <w:r w:rsidR="004966E8">
        <w:rPr>
          <w:rFonts w:ascii="Times New Roman" w:hAnsi="Times New Roman" w:cs="Times New Roman"/>
          <w:sz w:val="24"/>
          <w:szCs w:val="24"/>
        </w:rPr>
        <w:t>, dated April 28, 2008</w:t>
      </w:r>
      <w:r>
        <w:rPr>
          <w:rFonts w:ascii="Times New Roman" w:hAnsi="Times New Roman" w:cs="Times New Roman"/>
          <w:sz w:val="24"/>
          <w:szCs w:val="24"/>
        </w:rPr>
        <w:t>)  Petitioner’s timeline does not show any subsequent public meetings regarding a biomass plant until nearly a year later on April 16, 2009 (Exh 86, Timeline, item#34), during which the commission approved a  forest stewardship plan pertaining to the use of woody biomass for GREC.</w:t>
      </w:r>
    </w:p>
    <w:p w:rsidR="009A3A37" w:rsidRDefault="009A3A37" w:rsidP="009A3A3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Then on May 7, 2009 (Exh 86, item # 35), GRU told the commission that a contract had been signed with American Renewables (</w:t>
      </w:r>
      <w:r w:rsidR="003179D4">
        <w:rPr>
          <w:rFonts w:ascii="Times New Roman" w:hAnsi="Times New Roman" w:cs="Times New Roman"/>
          <w:sz w:val="24"/>
          <w:szCs w:val="24"/>
        </w:rPr>
        <w:t xml:space="preserve">the same company as </w:t>
      </w:r>
      <w:r>
        <w:rPr>
          <w:rFonts w:ascii="Times New Roman" w:hAnsi="Times New Roman" w:cs="Times New Roman"/>
          <w:sz w:val="24"/>
          <w:szCs w:val="24"/>
        </w:rPr>
        <w:t xml:space="preserve">Nacogdoches Power, </w:t>
      </w:r>
      <w:r w:rsidR="003179D4">
        <w:rPr>
          <w:rFonts w:ascii="Times New Roman" w:hAnsi="Times New Roman" w:cs="Times New Roman"/>
          <w:sz w:val="24"/>
          <w:szCs w:val="24"/>
        </w:rPr>
        <w:t xml:space="preserve">but with a different </w:t>
      </w:r>
      <w:r>
        <w:rPr>
          <w:rFonts w:ascii="Times New Roman" w:hAnsi="Times New Roman" w:cs="Times New Roman"/>
          <w:sz w:val="24"/>
          <w:szCs w:val="24"/>
        </w:rPr>
        <w:t>name) and some terms had changed from the proposal approved a year earlier in May 2008.  The contract changes included an onerous buy-out option (which is confidential; see Section 27 of PPA)</w:t>
      </w:r>
      <w:r w:rsidR="004966E8">
        <w:rPr>
          <w:rFonts w:ascii="Times New Roman" w:hAnsi="Times New Roman" w:cs="Times New Roman"/>
          <w:sz w:val="24"/>
          <w:szCs w:val="24"/>
        </w:rPr>
        <w:t>,</w:t>
      </w:r>
      <w:r>
        <w:rPr>
          <w:rFonts w:ascii="Times New Roman" w:hAnsi="Times New Roman" w:cs="Times New Roman"/>
          <w:sz w:val="24"/>
          <w:szCs w:val="24"/>
        </w:rPr>
        <w:t xml:space="preserve"> </w:t>
      </w:r>
      <w:r w:rsidR="00140E9B">
        <w:rPr>
          <w:rFonts w:ascii="Times New Roman" w:hAnsi="Times New Roman" w:cs="Times New Roman"/>
          <w:sz w:val="24"/>
          <w:szCs w:val="24"/>
        </w:rPr>
        <w:t xml:space="preserve">available </w:t>
      </w:r>
      <w:r>
        <w:rPr>
          <w:rFonts w:ascii="Times New Roman" w:hAnsi="Times New Roman" w:cs="Times New Roman"/>
          <w:sz w:val="24"/>
          <w:szCs w:val="24"/>
        </w:rPr>
        <w:t xml:space="preserve">only after thirty years (versus the ten years in the proposal) and a contract term of thirty years versus twenty years in the proposal. (See 00473-10 Exhibits.pdf, pps 162-201, pps. 166 &amp; 175. This exhibit is a power point presentation made by Petitioner’s witness Ed Regan at the May 7, 2009 meeting.)  </w:t>
      </w:r>
    </w:p>
    <w:p w:rsidR="009A3A37" w:rsidRDefault="009A3A37" w:rsidP="009A3A3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However, the most significant difference, </w:t>
      </w:r>
      <w:r w:rsidRPr="00140E9B">
        <w:rPr>
          <w:rFonts w:ascii="Times New Roman" w:hAnsi="Times New Roman" w:cs="Times New Roman"/>
          <w:b/>
          <w:i/>
          <w:sz w:val="24"/>
          <w:szCs w:val="24"/>
        </w:rPr>
        <w:t>the additional Two Hundred Million Dollars</w:t>
      </w:r>
      <w:r>
        <w:rPr>
          <w:rFonts w:ascii="Times New Roman" w:hAnsi="Times New Roman" w:cs="Times New Roman"/>
          <w:sz w:val="24"/>
          <w:szCs w:val="24"/>
        </w:rPr>
        <w:t xml:space="preserve"> ($200, 000, 000), bringing the cost to Five Hundred Million Dollars ($500,000,000), was never explicitly stated.  Instead, several slides were provided with minutiae about increased costs per MW or kW, and unspecified assertions about “unprecedented” increases in steel and construction costs from January to June </w:t>
      </w:r>
      <w:r w:rsidRPr="00140E97">
        <w:rPr>
          <w:rFonts w:ascii="Times New Roman" w:hAnsi="Times New Roman" w:cs="Times New Roman"/>
          <w:i/>
          <w:sz w:val="24"/>
          <w:szCs w:val="24"/>
        </w:rPr>
        <w:t>2008</w:t>
      </w:r>
      <w:r>
        <w:rPr>
          <w:rFonts w:ascii="Times New Roman" w:hAnsi="Times New Roman" w:cs="Times New Roman"/>
          <w:i/>
          <w:sz w:val="24"/>
          <w:szCs w:val="24"/>
        </w:rPr>
        <w:t xml:space="preserve">, </w:t>
      </w:r>
      <w:r>
        <w:rPr>
          <w:rFonts w:ascii="Times New Roman" w:hAnsi="Times New Roman" w:cs="Times New Roman"/>
          <w:sz w:val="24"/>
          <w:szCs w:val="24"/>
        </w:rPr>
        <w:t>but no information about such costs since that timeframe</w:t>
      </w:r>
      <w:r>
        <w:rPr>
          <w:rFonts w:ascii="Times New Roman" w:hAnsi="Times New Roman" w:cs="Times New Roman"/>
          <w:i/>
          <w:sz w:val="24"/>
          <w:szCs w:val="24"/>
        </w:rPr>
        <w:t>.</w:t>
      </w:r>
      <w:r>
        <w:rPr>
          <w:rFonts w:ascii="Times New Roman" w:hAnsi="Times New Roman" w:cs="Times New Roman"/>
          <w:sz w:val="24"/>
          <w:szCs w:val="24"/>
        </w:rPr>
        <w:t xml:space="preserve">  In this crucial meeting, the GREC project was disclosed for the first time in the </w:t>
      </w:r>
      <w:r w:rsidRPr="00577379">
        <w:rPr>
          <w:rFonts w:ascii="Times New Roman" w:hAnsi="Times New Roman" w:cs="Times New Roman"/>
          <w:i/>
          <w:sz w:val="24"/>
          <w:szCs w:val="24"/>
        </w:rPr>
        <w:t xml:space="preserve">afternoon </w:t>
      </w:r>
      <w:r>
        <w:rPr>
          <w:rFonts w:ascii="Times New Roman" w:hAnsi="Times New Roman" w:cs="Times New Roman"/>
          <w:sz w:val="24"/>
          <w:szCs w:val="24"/>
        </w:rPr>
        <w:t>session, not in the evening session which is more heavily attended and more likely to be seen on television by interested citizens home from work. The $500 million price tag was only revealed in a newspaper article the next day</w:t>
      </w:r>
      <w:r w:rsidR="00140E9B">
        <w:rPr>
          <w:rFonts w:ascii="Times New Roman" w:hAnsi="Times New Roman" w:cs="Times New Roman"/>
          <w:sz w:val="24"/>
          <w:szCs w:val="24"/>
        </w:rPr>
        <w:t>,</w:t>
      </w:r>
      <w:r>
        <w:rPr>
          <w:rFonts w:ascii="Times New Roman" w:hAnsi="Times New Roman" w:cs="Times New Roman"/>
          <w:sz w:val="24"/>
          <w:szCs w:val="24"/>
        </w:rPr>
        <w:t xml:space="preserve"> cit</w:t>
      </w:r>
      <w:r w:rsidR="00140E9B">
        <w:rPr>
          <w:rFonts w:ascii="Times New Roman" w:hAnsi="Times New Roman" w:cs="Times New Roman"/>
          <w:sz w:val="24"/>
          <w:szCs w:val="24"/>
        </w:rPr>
        <w:t>ing</w:t>
      </w:r>
      <w:r>
        <w:rPr>
          <w:rFonts w:ascii="Times New Roman" w:hAnsi="Times New Roman" w:cs="Times New Roman"/>
          <w:sz w:val="24"/>
          <w:szCs w:val="24"/>
        </w:rPr>
        <w:t xml:space="preserve"> GRU staff as the source of information. (See 03742-10_part5.pdf, pps 311-312). </w:t>
      </w:r>
    </w:p>
    <w:p w:rsidR="004966E8" w:rsidRDefault="004966E8" w:rsidP="004966E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same presentation made a lot of assertions about the benefits of the contract</w:t>
      </w:r>
      <w:r w:rsidR="00DE4C71">
        <w:rPr>
          <w:rFonts w:ascii="Times New Roman" w:hAnsi="Times New Roman" w:cs="Times New Roman"/>
          <w:sz w:val="24"/>
          <w:szCs w:val="24"/>
        </w:rPr>
        <w:t xml:space="preserve">, </w:t>
      </w:r>
      <w:r>
        <w:rPr>
          <w:rFonts w:ascii="Times New Roman" w:hAnsi="Times New Roman" w:cs="Times New Roman"/>
          <w:sz w:val="24"/>
          <w:szCs w:val="24"/>
        </w:rPr>
        <w:t>but most of these would have also been a consequence of the first proposal since that included a 100 MW woody biomass generator, so it too would have been eligible for tax credits, would have created jobs, and would have reduced the city’s carbon footprint, etc.  It also would have been $200 million dollars cheaper.</w:t>
      </w:r>
    </w:p>
    <w:p w:rsidR="004966E8" w:rsidRDefault="004966E8" w:rsidP="004966E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Subsequent to that meeting there have been no discussions or opportunities for the public to scrutinize the terms of the contract, as Petitioners’ timeline shows, and Petitioners have offered no evidence to demonstrate otherwise.  Nor has the public had any opportunity to receive more information beyond what was provided in the newspaper article of May 8, 2009, and in the heavily redacted contract.  The redacted contract even redacted titles from the Table of Contents. (See Document No. 10821-09, filed October 23, 2009.  The Table of Contents is on pdf pages 2-6. ) A less redacted version became available to the public when the PSC posted a copy on January 14, 2010 (Document No. 00367-10).  But facts critical to actually comprehending the </w:t>
      </w:r>
      <w:r>
        <w:rPr>
          <w:rFonts w:ascii="Times New Roman" w:hAnsi="Times New Roman" w:cs="Times New Roman"/>
          <w:sz w:val="24"/>
          <w:szCs w:val="24"/>
        </w:rPr>
        <w:lastRenderedPageBreak/>
        <w:t>contract remain withheld under a claim of confidentiality for protection of allegedly proprietary information. See for instance Section 3.3 and 3.4, Production Tax Credit and Ad Valorem Taxes, redacted in the GREC document, only partially redacted in the PSC version; and Section 27, Purchaser’s Option to Purchase Facility, pdf pps</w:t>
      </w:r>
      <w:r w:rsidR="00D24555">
        <w:rPr>
          <w:rFonts w:ascii="Times New Roman" w:hAnsi="Times New Roman" w:cs="Times New Roman"/>
          <w:sz w:val="24"/>
          <w:szCs w:val="24"/>
        </w:rPr>
        <w:t>.</w:t>
      </w:r>
      <w:r>
        <w:rPr>
          <w:rFonts w:ascii="Times New Roman" w:hAnsi="Times New Roman" w:cs="Times New Roman"/>
          <w:sz w:val="24"/>
          <w:szCs w:val="24"/>
        </w:rPr>
        <w:t xml:space="preserve"> 39-41. Then compare </w:t>
      </w:r>
      <w:r w:rsidR="00140E9B">
        <w:rPr>
          <w:rFonts w:ascii="Times New Roman" w:hAnsi="Times New Roman" w:cs="Times New Roman"/>
          <w:sz w:val="24"/>
          <w:szCs w:val="24"/>
        </w:rPr>
        <w:t xml:space="preserve">the terms </w:t>
      </w:r>
      <w:r w:rsidR="00D24555">
        <w:rPr>
          <w:rFonts w:ascii="Times New Roman" w:hAnsi="Times New Roman" w:cs="Times New Roman"/>
          <w:sz w:val="24"/>
          <w:szCs w:val="24"/>
        </w:rPr>
        <w:t>revealed in</w:t>
      </w:r>
      <w:r>
        <w:rPr>
          <w:rFonts w:ascii="Times New Roman" w:hAnsi="Times New Roman" w:cs="Times New Roman"/>
          <w:sz w:val="24"/>
          <w:szCs w:val="24"/>
        </w:rPr>
        <w:t xml:space="preserve"> the unredacted copy.</w:t>
      </w:r>
    </w:p>
    <w:p w:rsidR="004966E8" w:rsidRDefault="004966E8" w:rsidP="004966E8">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Pr="00E052E3">
        <w:rPr>
          <w:rFonts w:ascii="Times New Roman" w:hAnsi="Times New Roman" w:cs="Times New Roman"/>
          <w:sz w:val="24"/>
          <w:szCs w:val="24"/>
        </w:rPr>
        <w:t xml:space="preserve">he GREC project under consideration </w:t>
      </w:r>
      <w:r>
        <w:rPr>
          <w:rFonts w:ascii="Times New Roman" w:hAnsi="Times New Roman" w:cs="Times New Roman"/>
          <w:sz w:val="24"/>
          <w:szCs w:val="24"/>
        </w:rPr>
        <w:t xml:space="preserve">before the PSC </w:t>
      </w:r>
      <w:r w:rsidRPr="00E052E3">
        <w:rPr>
          <w:rFonts w:ascii="Times New Roman" w:hAnsi="Times New Roman" w:cs="Times New Roman"/>
          <w:sz w:val="24"/>
          <w:szCs w:val="24"/>
        </w:rPr>
        <w:t>differs profoundly from the predecessor project proposed by Nacogdoches in cost and duration, and there are many critical details about payments, the conditions under which GRU may acquire GREC at the end of the first 30 years</w:t>
      </w:r>
      <w:r>
        <w:rPr>
          <w:rFonts w:ascii="Times New Roman" w:hAnsi="Times New Roman" w:cs="Times New Roman"/>
          <w:sz w:val="24"/>
          <w:szCs w:val="24"/>
        </w:rPr>
        <w:t>, taxes, and the terms of the fifty year lease</w:t>
      </w:r>
      <w:r w:rsidR="00CD561E">
        <w:rPr>
          <w:rFonts w:ascii="Times New Roman" w:hAnsi="Times New Roman" w:cs="Times New Roman"/>
          <w:sz w:val="24"/>
          <w:szCs w:val="24"/>
        </w:rPr>
        <w:t xml:space="preserve"> (seemingly incompatible with the </w:t>
      </w:r>
      <w:r w:rsidR="00AC6FAC">
        <w:rPr>
          <w:rFonts w:ascii="Times New Roman" w:hAnsi="Times New Roman" w:cs="Times New Roman"/>
          <w:sz w:val="24"/>
          <w:szCs w:val="24"/>
        </w:rPr>
        <w:t>thirty</w:t>
      </w:r>
      <w:r w:rsidR="00CD561E">
        <w:rPr>
          <w:rFonts w:ascii="Times New Roman" w:hAnsi="Times New Roman" w:cs="Times New Roman"/>
          <w:sz w:val="24"/>
          <w:szCs w:val="24"/>
        </w:rPr>
        <w:t xml:space="preserve"> year contract)</w:t>
      </w:r>
      <w:r>
        <w:rPr>
          <w:rFonts w:ascii="Times New Roman" w:hAnsi="Times New Roman" w:cs="Times New Roman"/>
          <w:sz w:val="24"/>
          <w:szCs w:val="24"/>
        </w:rPr>
        <w:t xml:space="preserve">, among other things, none of which were ever before the public before the contract had been signed.  The public/ ratepayers were given little information and afforded no meaningful way to express an opinion and possibly lobby their elected representatives. </w:t>
      </w:r>
    </w:p>
    <w:p w:rsidR="00CD561E" w:rsidRDefault="00CD561E" w:rsidP="00CD561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E052E3">
        <w:rPr>
          <w:rFonts w:ascii="Times New Roman" w:hAnsi="Times New Roman" w:cs="Times New Roman"/>
          <w:sz w:val="24"/>
          <w:szCs w:val="24"/>
        </w:rPr>
        <w:t xml:space="preserve">We need no further evidence that the critical facts of </w:t>
      </w:r>
      <w:r>
        <w:rPr>
          <w:rFonts w:ascii="Times New Roman" w:hAnsi="Times New Roman" w:cs="Times New Roman"/>
          <w:sz w:val="24"/>
          <w:szCs w:val="24"/>
        </w:rPr>
        <w:t xml:space="preserve">the </w:t>
      </w:r>
      <w:r w:rsidRPr="00E052E3">
        <w:rPr>
          <w:rFonts w:ascii="Times New Roman" w:hAnsi="Times New Roman" w:cs="Times New Roman"/>
          <w:sz w:val="24"/>
          <w:szCs w:val="24"/>
        </w:rPr>
        <w:t>contract (the costs GRU must pay, the way GRU will be billed for these costs, the reasons for increasing the capital cost at the last minute, details related to GREC’s corporate tax rate</w:t>
      </w:r>
      <w:r>
        <w:rPr>
          <w:rFonts w:ascii="Times New Roman" w:hAnsi="Times New Roman" w:cs="Times New Roman"/>
          <w:sz w:val="24"/>
          <w:szCs w:val="24"/>
        </w:rPr>
        <w:t>, onerous buyout provisions,</w:t>
      </w:r>
      <w:r w:rsidRPr="00E052E3">
        <w:rPr>
          <w:rFonts w:ascii="Times New Roman" w:hAnsi="Times New Roman" w:cs="Times New Roman"/>
          <w:sz w:val="24"/>
          <w:szCs w:val="24"/>
        </w:rPr>
        <w:t xml:space="preserve"> or the </w:t>
      </w:r>
      <w:r>
        <w:rPr>
          <w:rFonts w:ascii="Times New Roman" w:hAnsi="Times New Roman" w:cs="Times New Roman"/>
          <w:sz w:val="24"/>
          <w:szCs w:val="24"/>
        </w:rPr>
        <w:t xml:space="preserve">GREC </w:t>
      </w:r>
      <w:r w:rsidRPr="00E052E3">
        <w:rPr>
          <w:rFonts w:ascii="Times New Roman" w:hAnsi="Times New Roman" w:cs="Times New Roman"/>
          <w:sz w:val="24"/>
          <w:szCs w:val="24"/>
        </w:rPr>
        <w:t>property tax</w:t>
      </w:r>
      <w:r>
        <w:rPr>
          <w:rFonts w:ascii="Times New Roman" w:hAnsi="Times New Roman" w:cs="Times New Roman"/>
          <w:sz w:val="24"/>
          <w:szCs w:val="24"/>
        </w:rPr>
        <w:t>es to be reimbursed by ratepayers</w:t>
      </w:r>
      <w:r w:rsidRPr="00E052E3">
        <w:rPr>
          <w:rFonts w:ascii="Times New Roman" w:hAnsi="Times New Roman" w:cs="Times New Roman"/>
          <w:sz w:val="24"/>
          <w:szCs w:val="24"/>
        </w:rPr>
        <w:t xml:space="preserve">) were withheld from </w:t>
      </w:r>
      <w:r>
        <w:rPr>
          <w:rFonts w:ascii="Times New Roman" w:hAnsi="Times New Roman" w:cs="Times New Roman"/>
          <w:sz w:val="24"/>
          <w:szCs w:val="24"/>
        </w:rPr>
        <w:t xml:space="preserve">the </w:t>
      </w:r>
      <w:r w:rsidRPr="00E052E3">
        <w:rPr>
          <w:rFonts w:ascii="Times New Roman" w:hAnsi="Times New Roman" w:cs="Times New Roman"/>
          <w:sz w:val="24"/>
          <w:szCs w:val="24"/>
        </w:rPr>
        <w:t>public than the fact that the Petitioners have successfully withheld them from the public during these PSC proceedings.</w:t>
      </w:r>
    </w:p>
    <w:p w:rsidR="00CD561E" w:rsidRDefault="00CD561E" w:rsidP="00CD561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strains credulity that the city commission could have been so cavalier about not providing the ratepayers and citizens of Gainesville with any opportunity to question the wisdom or necessity of such a significantly changed project the cost of which will encumber ratepayers for at least 30 years.  It adds insult to injury that the Petitioners preen about </w:t>
      </w:r>
      <w:r w:rsidR="00D24555">
        <w:rPr>
          <w:rFonts w:ascii="Times New Roman" w:hAnsi="Times New Roman" w:cs="Times New Roman"/>
          <w:sz w:val="24"/>
          <w:szCs w:val="24"/>
        </w:rPr>
        <w:t xml:space="preserve">having </w:t>
      </w:r>
      <w:r>
        <w:rPr>
          <w:rFonts w:ascii="Times New Roman" w:hAnsi="Times New Roman" w:cs="Times New Roman"/>
          <w:sz w:val="24"/>
          <w:szCs w:val="24"/>
        </w:rPr>
        <w:t xml:space="preserve">encouraging </w:t>
      </w:r>
      <w:r>
        <w:rPr>
          <w:rFonts w:ascii="Times New Roman" w:hAnsi="Times New Roman" w:cs="Times New Roman"/>
          <w:sz w:val="24"/>
          <w:szCs w:val="24"/>
        </w:rPr>
        <w:lastRenderedPageBreak/>
        <w:t>public participation when they maneuvered to exclude the public until a contract was signed and the public was powerless to do anything about it.</w:t>
      </w:r>
    </w:p>
    <w:p w:rsidR="00016CC7" w:rsidRPr="00AD1641" w:rsidRDefault="00016CC7" w:rsidP="00016CC7">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Manifestly Unjust </w:t>
      </w:r>
      <w:r w:rsidRPr="00AD1641">
        <w:rPr>
          <w:rFonts w:ascii="Times New Roman" w:hAnsi="Times New Roman" w:cs="Times New Roman"/>
          <w:sz w:val="24"/>
          <w:szCs w:val="24"/>
          <w:u w:val="single"/>
        </w:rPr>
        <w:t>Increase in Costs without Substantiation or Justification</w:t>
      </w:r>
      <w:r w:rsidRPr="00AD1641">
        <w:rPr>
          <w:rFonts w:ascii="Times New Roman" w:hAnsi="Times New Roman" w:cs="Times New Roman"/>
          <w:sz w:val="24"/>
          <w:szCs w:val="24"/>
        </w:rPr>
        <w:tab/>
      </w:r>
    </w:p>
    <w:p w:rsidR="00016CC7" w:rsidRPr="008D0D14" w:rsidRDefault="00016CC7" w:rsidP="00016CC7">
      <w:pPr>
        <w:spacing w:line="480" w:lineRule="auto"/>
        <w:ind w:firstLine="720"/>
        <w:rPr>
          <w:rFonts w:ascii="Times New Roman" w:hAnsi="Times New Roman" w:cs="Times New Roman"/>
          <w:i/>
          <w:sz w:val="24"/>
          <w:szCs w:val="24"/>
        </w:rPr>
      </w:pPr>
      <w:r w:rsidRPr="008D0D14">
        <w:rPr>
          <w:rFonts w:ascii="Times New Roman" w:hAnsi="Times New Roman" w:cs="Times New Roman"/>
          <w:i/>
          <w:sz w:val="24"/>
          <w:szCs w:val="24"/>
        </w:rPr>
        <w:t xml:space="preserve">Market Changes:  </w:t>
      </w:r>
      <w:r>
        <w:rPr>
          <w:rFonts w:ascii="Times New Roman" w:hAnsi="Times New Roman" w:cs="Times New Roman"/>
          <w:i/>
          <w:sz w:val="24"/>
          <w:szCs w:val="24"/>
        </w:rPr>
        <w:t xml:space="preserve">Elusive </w:t>
      </w:r>
      <w:r w:rsidRPr="008D0D14">
        <w:rPr>
          <w:rFonts w:ascii="Times New Roman" w:hAnsi="Times New Roman" w:cs="Times New Roman"/>
          <w:i/>
          <w:sz w:val="24"/>
          <w:szCs w:val="24"/>
        </w:rPr>
        <w:t>Steel and Construction Costs</w:t>
      </w:r>
    </w:p>
    <w:p w:rsidR="00016CC7" w:rsidRDefault="00016CC7" w:rsidP="00016CC7">
      <w:pPr>
        <w:spacing w:line="480" w:lineRule="auto"/>
        <w:ind w:firstLine="720"/>
        <w:rPr>
          <w:rFonts w:ascii="Times New Roman" w:hAnsi="Times New Roman" w:cs="Times New Roman"/>
          <w:sz w:val="24"/>
          <w:szCs w:val="24"/>
        </w:rPr>
      </w:pPr>
      <w:r w:rsidRPr="002F744F">
        <w:rPr>
          <w:rFonts w:ascii="Times New Roman" w:hAnsi="Times New Roman" w:cs="Times New Roman"/>
          <w:sz w:val="24"/>
          <w:szCs w:val="24"/>
        </w:rPr>
        <w:t xml:space="preserve">As noted </w:t>
      </w:r>
      <w:r>
        <w:rPr>
          <w:rFonts w:ascii="Times New Roman" w:hAnsi="Times New Roman" w:cs="Times New Roman"/>
          <w:sz w:val="24"/>
          <w:szCs w:val="24"/>
        </w:rPr>
        <w:t xml:space="preserve">above, the financial terms of the GREC project are significantly different from the Nacogdoches proposal approved by the city commission in May 2008. The original cost had been stated as less than $300 million, while the GREC project will be about $500 million, </w:t>
      </w:r>
      <w:r w:rsidRPr="00016CC7">
        <w:rPr>
          <w:rFonts w:ascii="Times New Roman" w:hAnsi="Times New Roman" w:cs="Times New Roman"/>
          <w:i/>
          <w:sz w:val="24"/>
          <w:szCs w:val="24"/>
        </w:rPr>
        <w:t>although the nature of the project has not changed</w:t>
      </w:r>
      <w:r>
        <w:rPr>
          <w:rFonts w:ascii="Times New Roman" w:hAnsi="Times New Roman" w:cs="Times New Roman"/>
          <w:sz w:val="24"/>
          <w:szCs w:val="24"/>
        </w:rPr>
        <w:t>.  GRU has entered into a PPA with GREC which will build a 100 MW generator using the same technology (a fluidized bubbling bed with SNCR/Baghouse) and using woody biomass as fuel. (See Exh 85, 03742-10</w:t>
      </w:r>
      <w:r>
        <w:rPr>
          <w:rFonts w:ascii="Times New Roman" w:hAnsi="Times New Roman" w:cs="Times New Roman"/>
          <w:sz w:val="24"/>
          <w:szCs w:val="24"/>
        </w:rPr>
        <w:softHyphen/>
        <w:t xml:space="preserve">part5.pdf, pdf page 1258, regarding the Nacogdoches proposal, and compare with Document No. 00367-10, Redacted PPA, pdf page 56, section 1.1 &amp; 1.2.) </w:t>
      </w:r>
    </w:p>
    <w:p w:rsidR="00016CC7" w:rsidRDefault="00016CC7" w:rsidP="00016CC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initial explanations for the enormous increase in costs was provided by GRU in its May 7, 2009, presentation to the city commission when it announced that a contract had been signed with American Renewables.  In a series of power point slides, Petitioners’ witness Regan explained there had been “market changes” (</w:t>
      </w:r>
      <w:r w:rsidR="00D24555">
        <w:rPr>
          <w:rFonts w:ascii="Times New Roman" w:hAnsi="Times New Roman" w:cs="Times New Roman"/>
          <w:sz w:val="24"/>
          <w:szCs w:val="24"/>
        </w:rPr>
        <w:t xml:space="preserve">See 00473-10 Exhibits.pdf, pps 162-201, </w:t>
      </w:r>
      <w:r>
        <w:rPr>
          <w:rFonts w:ascii="Times New Roman" w:hAnsi="Times New Roman" w:cs="Times New Roman"/>
          <w:sz w:val="24"/>
          <w:szCs w:val="24"/>
        </w:rPr>
        <w:t xml:space="preserve">p163 &amp; 168).  Then he explained that “unprecedented events in the power industry in </w:t>
      </w:r>
      <w:r w:rsidRPr="005D2460">
        <w:rPr>
          <w:rFonts w:ascii="Times New Roman" w:hAnsi="Times New Roman" w:cs="Times New Roman"/>
          <w:i/>
          <w:sz w:val="24"/>
          <w:szCs w:val="24"/>
        </w:rPr>
        <w:t>2008</w:t>
      </w:r>
      <w:r>
        <w:rPr>
          <w:rFonts w:ascii="Times New Roman" w:hAnsi="Times New Roman" w:cs="Times New Roman"/>
          <w:sz w:val="24"/>
          <w:szCs w:val="24"/>
        </w:rPr>
        <w:t xml:space="preserve">” had occurred (p173) including that “construction materials prices skyrocketed”, and “equipment and construction cost rose” (page 173).  </w:t>
      </w:r>
    </w:p>
    <w:p w:rsidR="009A60BB" w:rsidRDefault="00016CC7" w:rsidP="00016CC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only specific item identified as rising in cost was steel (p174). The presentation included one entire slide devoted to steel prices: “Steel Prices Increased 37% from January 2008 to June 2008”; “More Than 75% Of The Price Increase Occurred From March To June”; </w:t>
      </w:r>
      <w:r>
        <w:rPr>
          <w:rFonts w:ascii="Times New Roman" w:hAnsi="Times New Roman" w:cs="Times New Roman"/>
          <w:sz w:val="24"/>
          <w:szCs w:val="24"/>
        </w:rPr>
        <w:lastRenderedPageBreak/>
        <w:t xml:space="preserve">Construction Companies Have Reported Increases Of 30% -100% For Steel Products”. Interestingly, no information was provided regarding steel or construction costs as of </w:t>
      </w:r>
      <w:r w:rsidRPr="009A60BB">
        <w:rPr>
          <w:rFonts w:ascii="Times New Roman" w:hAnsi="Times New Roman" w:cs="Times New Roman"/>
          <w:i/>
          <w:sz w:val="24"/>
          <w:szCs w:val="24"/>
        </w:rPr>
        <w:t>May 2009</w:t>
      </w:r>
      <w:r>
        <w:rPr>
          <w:rFonts w:ascii="Times New Roman" w:hAnsi="Times New Roman" w:cs="Times New Roman"/>
          <w:sz w:val="24"/>
          <w:szCs w:val="24"/>
        </w:rPr>
        <w:t xml:space="preserve"> when GRU was making this presentation.  </w:t>
      </w:r>
    </w:p>
    <w:p w:rsidR="00016CC7" w:rsidRDefault="00016CC7" w:rsidP="00016CC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foregoing was offered as justifying the increase in the contract cost from the original $300 million to $500 million, but additional information casts considerable doubt on the logic of GRU’s position.  Interveners submitted evidence that showed data from both the U</w:t>
      </w:r>
      <w:r w:rsidR="009A60BB">
        <w:rPr>
          <w:rFonts w:ascii="Times New Roman" w:hAnsi="Times New Roman" w:cs="Times New Roman"/>
          <w:sz w:val="24"/>
          <w:szCs w:val="24"/>
        </w:rPr>
        <w:t xml:space="preserve">. </w:t>
      </w:r>
      <w:r>
        <w:rPr>
          <w:rFonts w:ascii="Times New Roman" w:hAnsi="Times New Roman" w:cs="Times New Roman"/>
          <w:sz w:val="24"/>
          <w:szCs w:val="24"/>
        </w:rPr>
        <w:t>S</w:t>
      </w:r>
      <w:r w:rsidR="009A60BB">
        <w:rPr>
          <w:rFonts w:ascii="Times New Roman" w:hAnsi="Times New Roman" w:cs="Times New Roman"/>
          <w:sz w:val="24"/>
          <w:szCs w:val="24"/>
        </w:rPr>
        <w:t>.</w:t>
      </w:r>
      <w:r>
        <w:rPr>
          <w:rFonts w:ascii="Times New Roman" w:hAnsi="Times New Roman" w:cs="Times New Roman"/>
          <w:sz w:val="24"/>
          <w:szCs w:val="24"/>
        </w:rPr>
        <w:t xml:space="preserve"> Department of Labor, Bureau of Labor Statistics, and from the McGraw-Hill ENR (Engineering News Record), both of which provide highly regarded indices for costs of all kinds, including those affecting construction.  (Exh. 90, 03742-10_part5.pdf, pdf pgs 1315-1318.)  </w:t>
      </w:r>
      <w:r w:rsidR="009A60BB">
        <w:rPr>
          <w:rFonts w:ascii="Times New Roman" w:hAnsi="Times New Roman" w:cs="Times New Roman"/>
          <w:sz w:val="24"/>
          <w:szCs w:val="24"/>
        </w:rPr>
        <w:t xml:space="preserve">See  </w:t>
      </w:r>
      <w:r w:rsidR="00AA01D5">
        <w:rPr>
          <w:rFonts w:ascii="Times New Roman" w:hAnsi="Times New Roman" w:cs="Times New Roman"/>
          <w:sz w:val="24"/>
          <w:szCs w:val="24"/>
        </w:rPr>
        <w:t>i</w:t>
      </w:r>
      <w:r>
        <w:rPr>
          <w:rFonts w:ascii="Times New Roman" w:hAnsi="Times New Roman" w:cs="Times New Roman"/>
          <w:sz w:val="24"/>
          <w:szCs w:val="24"/>
        </w:rPr>
        <w:t>n Exh. 90, pdf page 1316</w:t>
      </w:r>
      <w:r w:rsidR="00AA01D5">
        <w:rPr>
          <w:rFonts w:ascii="Times New Roman" w:hAnsi="Times New Roman" w:cs="Times New Roman"/>
          <w:sz w:val="24"/>
          <w:szCs w:val="24"/>
        </w:rPr>
        <w:t>,</w:t>
      </w:r>
      <w:r>
        <w:rPr>
          <w:rFonts w:ascii="Times New Roman" w:hAnsi="Times New Roman" w:cs="Times New Roman"/>
          <w:sz w:val="24"/>
          <w:szCs w:val="24"/>
        </w:rPr>
        <w:t xml:space="preserve"> the BLS Series Id. WPU1017, Group metals and metal products, Steel mill products, and the Producer Price Index (PPI) over the course of several years from 2000 to February 2010, for each month within those years.  The numbers are not substitutes for dollars, but rather a percentage value relative to a base year.  For our purposes, one need only know that there is a correlation between high PPI numbers and high costs, and similarly for low PPI numbers and lower costs.</w:t>
      </w:r>
      <w:r w:rsidR="00AA01D5" w:rsidRPr="00AA01D5">
        <w:rPr>
          <w:rFonts w:ascii="Times New Roman" w:hAnsi="Times New Roman" w:cs="Times New Roman"/>
          <w:sz w:val="24"/>
          <w:szCs w:val="24"/>
        </w:rPr>
        <w:t xml:space="preserve"> </w:t>
      </w:r>
      <w:r w:rsidR="00AA01D5">
        <w:rPr>
          <w:rFonts w:ascii="Times New Roman" w:hAnsi="Times New Roman" w:cs="Times New Roman"/>
          <w:sz w:val="24"/>
          <w:szCs w:val="24"/>
        </w:rPr>
        <w:t>Petitioners have also acknowledged the status of these indices (See 09369-10Exh92.pdf, pgs 31-32)</w:t>
      </w:r>
    </w:p>
    <w:p w:rsidR="00AA01D5" w:rsidRDefault="00AA01D5"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Two graphs on the same page illustrate the rise and fall of steel mill products between December 2007 and February 2010.  Our attention should be focused on the period between April 2008, when the Nacogdoches binding proposal was submitted, and May 2009 when the GREC contract was announced with its additional $200 million price tag. The charts show clearly that, as GRU stated, steel prices did rise in early 2008.  But the charts also show that steel prices plunged after August 2008, and in May 2009 were lower than in May 2008 when the Nacogdoches binding proposal was approved by the city commission.  </w:t>
      </w:r>
    </w:p>
    <w:p w:rsidR="00AA01D5" w:rsidRDefault="00AA01D5"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Nacogdoches proposal was received in April 2008, when steel prices were rising.  So it stands to reason that Nacogdoches would have placed a bid that reflected such prices in order not to risk a commitment to a bankrupting proposal.  The PPI was 209.7 in April 2008, whereas it was 153 in May 2009, appreciably lower. In fairness, one can say that the April 2008 PPI may not yet have been published, so Nacogdoches might have relied upon February or March numbers.  As the chart shows, the February 2008 PPI was 186.6, and the March 2008 PPI was 196.9, still higher than the May 2009 PPI of 153, or the April 2009 PPI of 157, or the March 2009 PPI of 167.3.  </w:t>
      </w:r>
    </w:p>
    <w:p w:rsidR="00AA01D5" w:rsidRDefault="00AA01D5"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Given the foregoing, it is difficult to credit GRU’s assertion that the huge increase in the contract price for GREC was necessitated by an increase in steel costs.</w:t>
      </w:r>
    </w:p>
    <w:p w:rsidR="00AA01D5" w:rsidRDefault="00AA01D5"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Petitioners’ witness Regan did insist at the May 3, 2010, Hearing that he had been referring to finished steel products.  However, the BLS index introduced by Interveners is not for raw steel but a commodities index for steel products. </w:t>
      </w:r>
    </w:p>
    <w:p w:rsidR="00AA01D5" w:rsidRDefault="00AA01D5"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Witness Regan then suggested the inclusion of the slide on steel (</w:t>
      </w:r>
      <w:r w:rsidR="00DE4C71">
        <w:rPr>
          <w:rFonts w:ascii="Times New Roman" w:hAnsi="Times New Roman" w:cs="Times New Roman"/>
          <w:sz w:val="24"/>
          <w:szCs w:val="24"/>
        </w:rPr>
        <w:t>STR-</w:t>
      </w:r>
      <w:r>
        <w:rPr>
          <w:rFonts w:ascii="Times New Roman" w:hAnsi="Times New Roman" w:cs="Times New Roman"/>
          <w:sz w:val="24"/>
          <w:szCs w:val="24"/>
        </w:rPr>
        <w:t xml:space="preserve">page 174) had been a scrivner’s error either for using it or for not including information about steel prices subsequent to June 2008. </w:t>
      </w:r>
      <w:r w:rsidR="00C940CA">
        <w:rPr>
          <w:rFonts w:ascii="Times New Roman" w:hAnsi="Times New Roman" w:cs="Times New Roman"/>
          <w:sz w:val="24"/>
          <w:szCs w:val="24"/>
        </w:rPr>
        <w:t xml:space="preserve"> That is an odd explanation for someone who has used the same power point presentation more than once, including before this Commission at the December 2009 Hearing where it was submitted into evidence.  </w:t>
      </w:r>
    </w:p>
    <w:p w:rsidR="00AA01D5" w:rsidRDefault="00AA01D5"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GRU presentation contained in 00473-10 Exhibits.pdf, pps 162-193, pps 166 &amp; 175, and previously referenced above, contained general comments about construction costs also increasing dramatically (pdf pgs 168, 173, and 174).  Interveners entered as an exhibit data and charts showing the McGraw-Hill ENR Building Cost Index for the Atlanta (Georgia) region </w:t>
      </w:r>
      <w:r>
        <w:rPr>
          <w:rFonts w:ascii="Times New Roman" w:hAnsi="Times New Roman" w:cs="Times New Roman"/>
          <w:sz w:val="24"/>
          <w:szCs w:val="24"/>
        </w:rPr>
        <w:lastRenderedPageBreak/>
        <w:t xml:space="preserve">(Exh 90, pdf pages 1317-1318).  The index is used as a reference for construction in the Southeastern United States and therefore is appropriate for Florida.  The index favors Petitioners’ position only slightly as it shows a rise in costs from April 2008 to April 2009 of 2.4%.  However, there is still a lot of distance between 2.4% and a $200 million increase to a $300 million contract.   </w:t>
      </w:r>
    </w:p>
    <w:p w:rsidR="00AA01D5" w:rsidRDefault="00AA01D5"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interrogatories from Intervener Stahmer about steel costs, Petitioners did not provide any specific information by which to document GRU’s claims about the need to increase the contract price.  Petitioners’ respondent, Regan, actually asserted that “it was never stated the revised costs for GREC were attributed to steel c</w:t>
      </w:r>
      <w:r>
        <w:rPr>
          <w:rFonts w:ascii="Times New Roman" w:hAnsi="Times New Roman" w:cs="Times New Roman"/>
          <w:noProof/>
          <w:sz w:val="24"/>
          <w:szCs w:val="24"/>
        </w:rPr>
        <w:t>ommodity prices.”</w:t>
      </w:r>
      <w:r>
        <w:rPr>
          <w:rFonts w:ascii="Times New Roman" w:hAnsi="Times New Roman" w:cs="Times New Roman"/>
          <w:sz w:val="24"/>
          <w:szCs w:val="24"/>
        </w:rPr>
        <w:t xml:space="preserve"> (Exh 92, pdf page 31-32).  In that same response, Regan stated: “If one were to examine the U.S. Bureau of Labor Statistics, Producer Price Indexes, WPU114 series for general purpose machinery and equipment (major cost factors in power plants) the index will be seen to uniformly increase over the time in question.”  But that kind of equipment is steel commodities.  Unfortunately, Petitioners did not submit an exhibit of the WPU114 series, perhaps because Regan’s response does not claim that the WPU114 series was actually a factor in the increase of the contract price. One can easily access the information at the Department of Labor’s website, and find that the PPI for that category did increase from April 2008 (189.3) to April 2009 (199.1).  However, that </w:t>
      </w:r>
      <w:r w:rsidR="00C940CA">
        <w:rPr>
          <w:rFonts w:ascii="Times New Roman" w:hAnsi="Times New Roman" w:cs="Times New Roman"/>
          <w:sz w:val="24"/>
          <w:szCs w:val="24"/>
        </w:rPr>
        <w:t>is not a large enough difference to</w:t>
      </w:r>
      <w:r>
        <w:rPr>
          <w:rFonts w:ascii="Times New Roman" w:hAnsi="Times New Roman" w:cs="Times New Roman"/>
          <w:sz w:val="24"/>
          <w:szCs w:val="24"/>
        </w:rPr>
        <w:t xml:space="preserve"> account for the additional $200 million added to what had been a binding proposal.</w:t>
      </w:r>
    </w:p>
    <w:p w:rsidR="00AA01D5" w:rsidRDefault="00C940CA"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Interveners, and fellow ratepayers are left wondering about all the mystery.  If there is a legitimate reason for a $200 million increase in the contract price for what had been promoted as a binding proposal, surely some documentation can be provided? And it would seem a totally appropriate inquiry by the people who will be saddled by the consequences.</w:t>
      </w:r>
    </w:p>
    <w:p w:rsidR="00C940CA" w:rsidRDefault="00C940CA" w:rsidP="00AA01D5">
      <w:pPr>
        <w:spacing w:line="480" w:lineRule="auto"/>
        <w:ind w:firstLine="720"/>
        <w:rPr>
          <w:rFonts w:ascii="Times New Roman" w:hAnsi="Times New Roman" w:cs="Times New Roman"/>
          <w:i/>
          <w:sz w:val="24"/>
          <w:szCs w:val="24"/>
        </w:rPr>
      </w:pPr>
      <w:r w:rsidRPr="00C940CA">
        <w:rPr>
          <w:rFonts w:ascii="Times New Roman" w:hAnsi="Times New Roman" w:cs="Times New Roman"/>
          <w:i/>
          <w:sz w:val="24"/>
          <w:szCs w:val="24"/>
        </w:rPr>
        <w:lastRenderedPageBreak/>
        <w:t>Binding Proposal or Invitation to Talk?</w:t>
      </w:r>
    </w:p>
    <w:p w:rsidR="00C940CA" w:rsidRDefault="00C940CA" w:rsidP="00AA01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tactic used by Petitioners has been to argue that the Nacogdoches proposal accepted in May 2008 was not truly a firm bid or binding.  However, this assertion clashes with a bounty of written documentation, including documents </w:t>
      </w:r>
      <w:r w:rsidR="001E6510">
        <w:rPr>
          <w:rFonts w:ascii="Times New Roman" w:hAnsi="Times New Roman" w:cs="Times New Roman"/>
          <w:sz w:val="24"/>
          <w:szCs w:val="24"/>
        </w:rPr>
        <w:t>originating with Petitioners.</w:t>
      </w:r>
    </w:p>
    <w:p w:rsidR="00DF62CF" w:rsidRDefault="001E6510" w:rsidP="001E6510">
      <w:pPr>
        <w:spacing w:line="480" w:lineRule="auto"/>
        <w:ind w:firstLine="720"/>
        <w:rPr>
          <w:rFonts w:ascii="Times New Roman" w:hAnsi="Times New Roman" w:cs="Times New Roman"/>
          <w:sz w:val="24"/>
          <w:szCs w:val="24"/>
        </w:rPr>
      </w:pPr>
      <w:r>
        <w:rPr>
          <w:rFonts w:ascii="Times New Roman" w:hAnsi="Times New Roman" w:cs="Times New Roman"/>
          <w:sz w:val="24"/>
          <w:szCs w:val="24"/>
        </w:rPr>
        <w:t>Petitioners’ Need Application refers to the Nacogdoches  bid as a “binding proposal”. Petitioners state</w:t>
      </w:r>
      <w:r w:rsidR="00DF62CF">
        <w:rPr>
          <w:rFonts w:ascii="Times New Roman" w:hAnsi="Times New Roman" w:cs="Times New Roman"/>
          <w:sz w:val="24"/>
          <w:szCs w:val="24"/>
        </w:rPr>
        <w:t>:</w:t>
      </w:r>
      <w:r>
        <w:rPr>
          <w:rFonts w:ascii="Times New Roman" w:hAnsi="Times New Roman" w:cs="Times New Roman"/>
          <w:sz w:val="24"/>
          <w:szCs w:val="24"/>
        </w:rPr>
        <w:t xml:space="preserve"> </w:t>
      </w:r>
      <w:r w:rsidR="00DF62CF">
        <w:rPr>
          <w:rFonts w:ascii="Times New Roman" w:hAnsi="Times New Roman" w:cs="Times New Roman"/>
          <w:sz w:val="24"/>
          <w:szCs w:val="24"/>
        </w:rPr>
        <w:t>“</w:t>
      </w:r>
      <w:r w:rsidRPr="00DF62CF">
        <w:rPr>
          <w:rFonts w:ascii="Times New Roman" w:hAnsi="Times New Roman" w:cs="Times New Roman"/>
          <w:sz w:val="24"/>
          <w:szCs w:val="24"/>
        </w:rPr>
        <w:t>The nine proposals received were</w:t>
      </w:r>
      <w:r w:rsidR="00DF62CF" w:rsidRPr="00DF62CF">
        <w:rPr>
          <w:rFonts w:ascii="Times New Roman" w:hAnsi="Times New Roman" w:cs="Times New Roman"/>
          <w:sz w:val="24"/>
          <w:szCs w:val="24"/>
        </w:rPr>
        <w:t xml:space="preserve"> </w:t>
      </w:r>
      <w:r w:rsidRPr="00DF62CF">
        <w:rPr>
          <w:rFonts w:ascii="Times New Roman" w:hAnsi="Times New Roman" w:cs="Times New Roman"/>
          <w:sz w:val="24"/>
          <w:szCs w:val="24"/>
        </w:rPr>
        <w:t xml:space="preserve">shortlisted and the bidders were asked to submit </w:t>
      </w:r>
      <w:r w:rsidRPr="00DF62CF">
        <w:rPr>
          <w:rFonts w:ascii="Times New Roman" w:hAnsi="Times New Roman" w:cs="Times New Roman"/>
          <w:i/>
          <w:sz w:val="24"/>
          <w:szCs w:val="24"/>
        </w:rPr>
        <w:t>binding proposals</w:t>
      </w:r>
      <w:r w:rsidRPr="00DF62CF">
        <w:rPr>
          <w:rFonts w:ascii="Times New Roman" w:hAnsi="Times New Roman" w:cs="Times New Roman"/>
          <w:sz w:val="24"/>
          <w:szCs w:val="24"/>
        </w:rPr>
        <w:t>.</w:t>
      </w:r>
      <w:r w:rsidR="00DF62CF">
        <w:rPr>
          <w:rFonts w:ascii="Times New Roman" w:hAnsi="Times New Roman" w:cs="Times New Roman"/>
          <w:sz w:val="24"/>
          <w:szCs w:val="24"/>
        </w:rPr>
        <w:t>” (Document No. 09700-09, pdf p. 71.) In Table 8-3, the title of the far right column states: “Binding Proposals for Biomass Plant (Responses Received April 11, 2008.” (at pdf p.63.)  The Gainesville City Commission meeting Minutes for January 23, 2008, state:</w:t>
      </w:r>
    </w:p>
    <w:p w:rsidR="00DF62CF" w:rsidRPr="00DF62CF" w:rsidRDefault="00DF62CF" w:rsidP="00DF62CF">
      <w:pPr>
        <w:autoSpaceDE w:val="0"/>
        <w:autoSpaceDN w:val="0"/>
        <w:adjustRightInd w:val="0"/>
        <w:spacing w:after="0" w:line="240" w:lineRule="auto"/>
        <w:rPr>
          <w:rFonts w:ascii="Times New Roman" w:hAnsi="Times New Roman" w:cs="Times New Roman"/>
          <w:iCs/>
          <w:sz w:val="24"/>
          <w:szCs w:val="24"/>
        </w:rPr>
      </w:pPr>
      <w:r>
        <w:rPr>
          <w:rFonts w:ascii="Times-New-Roman-Italic+6" w:hAnsi="Times-New-Roman-Italic+6" w:cs="Times-New-Roman-Italic+6"/>
          <w:iCs/>
          <w:sz w:val="20"/>
          <w:szCs w:val="20"/>
        </w:rPr>
        <w:tab/>
      </w:r>
      <w:r>
        <w:rPr>
          <w:rFonts w:ascii="Times-New-Roman-Italic+6" w:hAnsi="Times-New-Roman-Italic+6" w:cs="Times-New-Roman-Italic+6"/>
          <w:iCs/>
          <w:sz w:val="20"/>
          <w:szCs w:val="20"/>
        </w:rPr>
        <w:tab/>
      </w:r>
      <w:r>
        <w:rPr>
          <w:rFonts w:ascii="Times-New-Roman-Italic+6" w:hAnsi="Times-New-Roman-Italic+6" w:cs="Times-New-Roman-Italic+6"/>
          <w:iCs/>
          <w:sz w:val="20"/>
          <w:szCs w:val="20"/>
        </w:rPr>
        <w:tab/>
      </w:r>
      <w:r w:rsidRPr="00DF62CF">
        <w:rPr>
          <w:rFonts w:ascii="Times New Roman" w:hAnsi="Times New Roman" w:cs="Times New Roman"/>
          <w:iCs/>
          <w:sz w:val="24"/>
          <w:szCs w:val="24"/>
        </w:rPr>
        <w:t>The City Commission authorize the General Manager or her</w:t>
      </w:r>
    </w:p>
    <w:p w:rsidR="00DF62CF" w:rsidRPr="00DF62CF" w:rsidRDefault="00DF62CF" w:rsidP="00DF62CF">
      <w:pPr>
        <w:autoSpaceDE w:val="0"/>
        <w:autoSpaceDN w:val="0"/>
        <w:adjustRightInd w:val="0"/>
        <w:spacing w:after="0" w:line="240" w:lineRule="auto"/>
        <w:rPr>
          <w:rFonts w:ascii="Times New Roman" w:hAnsi="Times New Roman" w:cs="Times New Roman"/>
          <w:iCs/>
          <w:sz w:val="24"/>
          <w:szCs w:val="24"/>
        </w:rPr>
      </w:pPr>
      <w:r w:rsidRPr="00DF62CF">
        <w:rPr>
          <w:rFonts w:ascii="Times New Roman" w:hAnsi="Times New Roman" w:cs="Times New Roman"/>
          <w:iCs/>
          <w:sz w:val="24"/>
          <w:szCs w:val="24"/>
        </w:rPr>
        <w:tab/>
      </w:r>
      <w:r w:rsidRPr="00DF62CF">
        <w:rPr>
          <w:rFonts w:ascii="Times New Roman" w:hAnsi="Times New Roman" w:cs="Times New Roman"/>
          <w:iCs/>
          <w:sz w:val="24"/>
          <w:szCs w:val="24"/>
        </w:rPr>
        <w:tab/>
      </w:r>
      <w:r w:rsidRPr="00DF62CF">
        <w:rPr>
          <w:rFonts w:ascii="Times New Roman" w:hAnsi="Times New Roman" w:cs="Times New Roman"/>
          <w:iCs/>
          <w:sz w:val="24"/>
          <w:szCs w:val="24"/>
        </w:rPr>
        <w:tab/>
        <w:t>designee to invite the three top-ranked respondents to RFP</w:t>
      </w:r>
    </w:p>
    <w:p w:rsidR="00DF62CF" w:rsidRPr="00DF62CF" w:rsidRDefault="00DF62CF" w:rsidP="00DF62CF">
      <w:pPr>
        <w:autoSpaceDE w:val="0"/>
        <w:autoSpaceDN w:val="0"/>
        <w:adjustRightInd w:val="0"/>
        <w:spacing w:after="0" w:line="240" w:lineRule="auto"/>
        <w:rPr>
          <w:rFonts w:ascii="Times New Roman" w:hAnsi="Times New Roman" w:cs="Times New Roman"/>
          <w:iCs/>
          <w:sz w:val="24"/>
          <w:szCs w:val="24"/>
        </w:rPr>
      </w:pPr>
      <w:r w:rsidRPr="00DF62CF">
        <w:rPr>
          <w:rFonts w:ascii="Times New Roman" w:hAnsi="Times New Roman" w:cs="Times New Roman"/>
          <w:iCs/>
          <w:sz w:val="24"/>
          <w:szCs w:val="24"/>
        </w:rPr>
        <w:tab/>
      </w:r>
      <w:r w:rsidRPr="00DF62CF">
        <w:rPr>
          <w:rFonts w:ascii="Times New Roman" w:hAnsi="Times New Roman" w:cs="Times New Roman"/>
          <w:iCs/>
          <w:sz w:val="24"/>
          <w:szCs w:val="24"/>
        </w:rPr>
        <w:tab/>
      </w:r>
      <w:r w:rsidRPr="00DF62CF">
        <w:rPr>
          <w:rFonts w:ascii="Times New Roman" w:hAnsi="Times New Roman" w:cs="Times New Roman"/>
          <w:iCs/>
          <w:sz w:val="24"/>
          <w:szCs w:val="24"/>
        </w:rPr>
        <w:tab/>
        <w:t xml:space="preserve">2007-135 to each submit a </w:t>
      </w:r>
      <w:r w:rsidRPr="00DE4C71">
        <w:rPr>
          <w:rFonts w:ascii="Times New Roman" w:hAnsi="Times New Roman" w:cs="Times New Roman"/>
          <w:i/>
          <w:iCs/>
          <w:sz w:val="24"/>
          <w:szCs w:val="24"/>
        </w:rPr>
        <w:t>binding proposal</w:t>
      </w:r>
      <w:r w:rsidRPr="00DF62CF">
        <w:rPr>
          <w:rFonts w:ascii="Times New Roman" w:hAnsi="Times New Roman" w:cs="Times New Roman"/>
          <w:iCs/>
          <w:sz w:val="24"/>
          <w:szCs w:val="24"/>
        </w:rPr>
        <w:t xml:space="preserve"> for a</w:t>
      </w:r>
    </w:p>
    <w:p w:rsidR="00D82235" w:rsidRDefault="00DF62CF" w:rsidP="00D82235">
      <w:pPr>
        <w:rPr>
          <w:rFonts w:ascii="Times New Roman" w:hAnsi="Times New Roman" w:cs="Times New Roman"/>
          <w:sz w:val="24"/>
          <w:szCs w:val="24"/>
        </w:rPr>
      </w:pPr>
      <w:r w:rsidRPr="00DF62CF">
        <w:tab/>
      </w:r>
      <w:r w:rsidRPr="00DF62CF">
        <w:tab/>
      </w:r>
      <w:r>
        <w:tab/>
      </w:r>
      <w:r w:rsidRPr="00DF62CF">
        <w:rPr>
          <w:rFonts w:ascii="Times New Roman" w:hAnsi="Times New Roman" w:cs="Times New Roman"/>
          <w:sz w:val="24"/>
          <w:szCs w:val="24"/>
        </w:rPr>
        <w:t>biomass-fueled generation facility….</w:t>
      </w:r>
      <w:r w:rsidR="00D82235">
        <w:rPr>
          <w:rFonts w:ascii="Times New Roman" w:hAnsi="Times New Roman" w:cs="Times New Roman"/>
          <w:sz w:val="24"/>
          <w:szCs w:val="24"/>
        </w:rPr>
        <w:t>(</w:t>
      </w:r>
      <w:r w:rsidR="00D82235" w:rsidRPr="00976AFC">
        <w:rPr>
          <w:rFonts w:ascii="Times New Roman" w:hAnsi="Times New Roman" w:cs="Times New Roman"/>
          <w:sz w:val="24"/>
          <w:szCs w:val="24"/>
        </w:rPr>
        <w:t>03969-10Exh92.pdf</w:t>
      </w:r>
      <w:r w:rsidR="00D82235">
        <w:rPr>
          <w:rFonts w:ascii="Times New Roman" w:hAnsi="Times New Roman" w:cs="Times New Roman"/>
          <w:sz w:val="24"/>
          <w:szCs w:val="24"/>
        </w:rPr>
        <w:t>, p. 463.)</w:t>
      </w:r>
    </w:p>
    <w:p w:rsidR="00976AFC" w:rsidRDefault="00976AFC" w:rsidP="00976AFC">
      <w:pPr>
        <w:rPr>
          <w:rFonts w:ascii="Times New Roman" w:hAnsi="Times New Roman" w:cs="Times New Roman"/>
          <w:sz w:val="24"/>
          <w:szCs w:val="24"/>
        </w:rPr>
      </w:pPr>
      <w:r>
        <w:rPr>
          <w:rFonts w:ascii="Times New Roman" w:hAnsi="Times New Roman" w:cs="Times New Roman"/>
          <w:sz w:val="24"/>
          <w:szCs w:val="24"/>
        </w:rPr>
        <w:t>The Minutes for the March 24, 2008, commission meeting:</w:t>
      </w:r>
    </w:p>
    <w:p w:rsidR="00976AFC" w:rsidRPr="00976AFC" w:rsidRDefault="00976AFC" w:rsidP="00976AFC">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76AFC">
        <w:rPr>
          <w:rFonts w:ascii="Times New Roman" w:hAnsi="Times New Roman" w:cs="Times New Roman"/>
          <w:bCs/>
          <w:sz w:val="24"/>
          <w:szCs w:val="24"/>
        </w:rPr>
        <w:t>Evaluation of Biomass-Fueled Generation Facility Proposals (B)</w:t>
      </w:r>
      <w:r w:rsidRPr="00976AFC">
        <w:rPr>
          <w:rFonts w:ascii="Times New Roman" w:hAnsi="Times New Roman" w:cs="Times New Roman"/>
          <w:bCs/>
          <w:color w:val="000000"/>
          <w:sz w:val="24"/>
          <w:szCs w:val="24"/>
        </w:rPr>
        <w:t xml:space="preserve"> Staff is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76AFC">
        <w:rPr>
          <w:rFonts w:ascii="Times New Roman" w:hAnsi="Times New Roman" w:cs="Times New Roman"/>
          <w:bCs/>
          <w:color w:val="000000"/>
          <w:sz w:val="24"/>
          <w:szCs w:val="24"/>
        </w:rPr>
        <w:t>seeking approval for the factor weights to be applied in order to evaluate</w:t>
      </w:r>
    </w:p>
    <w:p w:rsidR="00D82235" w:rsidRDefault="00976AFC" w:rsidP="00D82235">
      <w:pPr>
        <w:rPr>
          <w:rFonts w:ascii="Times New Roman" w:hAnsi="Times New Roman" w:cs="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76AFC">
        <w:rPr>
          <w:rFonts w:ascii="Times New Roman" w:hAnsi="Times New Roman" w:cs="Times New Roman"/>
          <w:bCs/>
          <w:color w:val="000000"/>
          <w:sz w:val="24"/>
          <w:szCs w:val="24"/>
        </w:rPr>
        <w:t xml:space="preserve">the </w:t>
      </w:r>
      <w:r w:rsidRPr="00293A03">
        <w:rPr>
          <w:rFonts w:ascii="Times New Roman" w:hAnsi="Times New Roman" w:cs="Times New Roman"/>
          <w:bCs/>
          <w:i/>
          <w:color w:val="000000"/>
          <w:sz w:val="24"/>
          <w:szCs w:val="24"/>
        </w:rPr>
        <w:t>binding proposals</w:t>
      </w:r>
      <w:r w:rsidRPr="00976AFC">
        <w:rPr>
          <w:rFonts w:ascii="Times New Roman" w:hAnsi="Times New Roman" w:cs="Times New Roman"/>
          <w:bCs/>
          <w:color w:val="000000"/>
          <w:sz w:val="24"/>
          <w:szCs w:val="24"/>
        </w:rPr>
        <w:t xml:space="preserve"> from the three finalists due April 11, 2008 in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76AFC">
        <w:rPr>
          <w:rFonts w:ascii="Times New Roman" w:hAnsi="Times New Roman" w:cs="Times New Roman"/>
          <w:bCs/>
          <w:color w:val="000000"/>
          <w:sz w:val="24"/>
          <w:szCs w:val="24"/>
        </w:rPr>
        <w:t>response to</w:t>
      </w:r>
      <w:r>
        <w:rPr>
          <w:rFonts w:ascii="Times New Roman" w:hAnsi="Times New Roman" w:cs="Times New Roman"/>
          <w:bCs/>
          <w:color w:val="000000"/>
          <w:sz w:val="24"/>
          <w:szCs w:val="24"/>
        </w:rPr>
        <w:t xml:space="preserve"> </w:t>
      </w:r>
      <w:r w:rsidRPr="00976AFC">
        <w:rPr>
          <w:rFonts w:ascii="Times New Roman" w:hAnsi="Times New Roman" w:cs="Times New Roman"/>
          <w:bCs/>
          <w:color w:val="000000"/>
          <w:sz w:val="24"/>
          <w:szCs w:val="24"/>
        </w:rPr>
        <w:t xml:space="preserve">GRU's Request for Proposals for a Biomass-Fueled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976AFC">
        <w:rPr>
          <w:rFonts w:ascii="Times New Roman" w:hAnsi="Times New Roman" w:cs="Times New Roman"/>
          <w:bCs/>
          <w:color w:val="000000"/>
          <w:sz w:val="24"/>
          <w:szCs w:val="24"/>
        </w:rPr>
        <w:t>Generation Facility.</w:t>
      </w:r>
      <w:r w:rsidR="00D82235">
        <w:rPr>
          <w:rFonts w:ascii="Times New Roman" w:hAnsi="Times New Roman" w:cs="Times New Roman"/>
          <w:bCs/>
          <w:color w:val="000000"/>
          <w:sz w:val="24"/>
          <w:szCs w:val="24"/>
        </w:rPr>
        <w:t>(</w:t>
      </w:r>
      <w:r w:rsidR="00D82235" w:rsidRPr="00D82235">
        <w:rPr>
          <w:rFonts w:ascii="Times New Roman" w:hAnsi="Times New Roman" w:cs="Times New Roman"/>
          <w:sz w:val="24"/>
          <w:szCs w:val="24"/>
        </w:rPr>
        <w:t xml:space="preserve"> </w:t>
      </w:r>
      <w:r w:rsidR="00D82235" w:rsidRPr="00976AFC">
        <w:rPr>
          <w:rFonts w:ascii="Times New Roman" w:hAnsi="Times New Roman" w:cs="Times New Roman"/>
          <w:sz w:val="24"/>
          <w:szCs w:val="24"/>
        </w:rPr>
        <w:t>03969-10Exh92.pdf</w:t>
      </w:r>
      <w:r w:rsidR="00D82235">
        <w:rPr>
          <w:rFonts w:ascii="Times New Roman" w:hAnsi="Times New Roman" w:cs="Times New Roman"/>
          <w:sz w:val="24"/>
          <w:szCs w:val="24"/>
        </w:rPr>
        <w:t>, p.514. )</w:t>
      </w:r>
    </w:p>
    <w:p w:rsidR="00D82235" w:rsidRDefault="00DF62CF" w:rsidP="00D82235">
      <w:pPr>
        <w:rPr>
          <w:rFonts w:ascii="Times New Roman" w:hAnsi="Times New Roman" w:cs="Times New Roman"/>
          <w:sz w:val="24"/>
          <w:szCs w:val="24"/>
        </w:rPr>
      </w:pPr>
      <w:r>
        <w:rPr>
          <w:rFonts w:ascii="Times New Roman" w:hAnsi="Times New Roman" w:cs="Times New Roman"/>
          <w:sz w:val="24"/>
          <w:szCs w:val="24"/>
        </w:rPr>
        <w:t xml:space="preserve">The Minutes of City Commission meetings for  April 28, 2008, and May 12, 2008, refer </w:t>
      </w:r>
      <w:r w:rsidR="00D82235">
        <w:rPr>
          <w:rFonts w:ascii="Times New Roman" w:hAnsi="Times New Roman" w:cs="Times New Roman"/>
          <w:sz w:val="24"/>
          <w:szCs w:val="24"/>
        </w:rPr>
        <w:t>to:</w:t>
      </w:r>
    </w:p>
    <w:p w:rsidR="00D82235" w:rsidRPr="00D82235" w:rsidRDefault="00DF62CF" w:rsidP="00D82235">
      <w:pPr>
        <w:pStyle w:val="NoSpacing"/>
        <w:rPr>
          <w:rFonts w:ascii="Times New Roman" w:hAnsi="Times New Roman" w:cs="Times New Roman"/>
          <w:sz w:val="24"/>
          <w:szCs w:val="24"/>
        </w:rPr>
      </w:pPr>
      <w:r>
        <w:t xml:space="preserve"> </w:t>
      </w:r>
      <w:r w:rsidR="00D82235">
        <w:tab/>
      </w:r>
      <w:r w:rsidR="00D82235">
        <w:tab/>
      </w:r>
      <w:r w:rsidR="00D82235">
        <w:tab/>
      </w:r>
      <w:r w:rsidR="00D82235" w:rsidRPr="00D82235">
        <w:rPr>
          <w:rFonts w:ascii="Times New Roman" w:hAnsi="Times New Roman" w:cs="Times New Roman"/>
          <w:sz w:val="24"/>
          <w:szCs w:val="24"/>
        </w:rPr>
        <w:t xml:space="preserve">Evaluation of Biomass-Fueled Generation Facility Proposals (B)Staff </w:t>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sidRPr="00D82235">
        <w:rPr>
          <w:rFonts w:ascii="Times New Roman" w:hAnsi="Times New Roman" w:cs="Times New Roman"/>
          <w:sz w:val="24"/>
          <w:szCs w:val="24"/>
        </w:rPr>
        <w:t xml:space="preserve">submits its evaluation of the </w:t>
      </w:r>
      <w:r w:rsidR="00D82235" w:rsidRPr="00293A03">
        <w:rPr>
          <w:rFonts w:ascii="Times New Roman" w:hAnsi="Times New Roman" w:cs="Times New Roman"/>
          <w:i/>
          <w:sz w:val="24"/>
          <w:szCs w:val="24"/>
        </w:rPr>
        <w:t>binding proposals</w:t>
      </w:r>
      <w:r w:rsidR="00D82235" w:rsidRPr="00D82235">
        <w:rPr>
          <w:rFonts w:ascii="Times New Roman" w:hAnsi="Times New Roman" w:cs="Times New Roman"/>
          <w:sz w:val="24"/>
          <w:szCs w:val="24"/>
        </w:rPr>
        <w:t xml:space="preserve"> received from the three </w:t>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sidRPr="00D82235">
        <w:rPr>
          <w:rFonts w:ascii="Times New Roman" w:hAnsi="Times New Roman" w:cs="Times New Roman"/>
          <w:sz w:val="24"/>
          <w:szCs w:val="24"/>
        </w:rPr>
        <w:t xml:space="preserve">top-ranked respondents pursuant to GRU's Request for Proposals for a </w:t>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Pr>
          <w:rFonts w:ascii="Times New Roman" w:hAnsi="Times New Roman" w:cs="Times New Roman"/>
          <w:sz w:val="24"/>
          <w:szCs w:val="24"/>
        </w:rPr>
        <w:tab/>
      </w:r>
      <w:r w:rsidR="00D82235" w:rsidRPr="00D82235">
        <w:rPr>
          <w:rFonts w:ascii="Times New Roman" w:hAnsi="Times New Roman" w:cs="Times New Roman"/>
          <w:sz w:val="24"/>
          <w:szCs w:val="24"/>
        </w:rPr>
        <w:t>Biomass-Fueled Generation Facility for City Commission review.</w:t>
      </w:r>
    </w:p>
    <w:p w:rsidR="00D82235" w:rsidRPr="00D82235" w:rsidRDefault="00D82235" w:rsidP="00D82235">
      <w:pPr>
        <w:pStyle w:val="NoSpacing"/>
        <w:rPr>
          <w:rFonts w:ascii="Times New Roman" w:hAnsi="Times New Roman" w:cs="Times New Roman"/>
          <w:sz w:val="24"/>
          <w:szCs w:val="24"/>
        </w:rPr>
      </w:pPr>
      <w:r w:rsidRPr="00D82235">
        <w:rPr>
          <w:rFonts w:ascii="Times New Roman" w:hAnsi="Times New Roman" w:cs="Times New Roman"/>
          <w:sz w:val="24"/>
          <w:szCs w:val="24"/>
        </w:rPr>
        <w:tab/>
      </w:r>
      <w:r w:rsidRPr="00D82235">
        <w:rPr>
          <w:rFonts w:ascii="Times New Roman" w:hAnsi="Times New Roman" w:cs="Times New Roman"/>
          <w:sz w:val="24"/>
          <w:szCs w:val="24"/>
        </w:rPr>
        <w:tab/>
      </w:r>
      <w:r w:rsidRPr="00D82235">
        <w:rPr>
          <w:rFonts w:ascii="Times New Roman" w:hAnsi="Times New Roman" w:cs="Times New Roman"/>
          <w:sz w:val="24"/>
          <w:szCs w:val="24"/>
        </w:rPr>
        <w:tab/>
        <w:t>(Exh 92, at p547</w:t>
      </w:r>
      <w:r w:rsidR="00293A03">
        <w:rPr>
          <w:rFonts w:ascii="Times New Roman" w:hAnsi="Times New Roman" w:cs="Times New Roman"/>
          <w:sz w:val="24"/>
          <w:szCs w:val="24"/>
        </w:rPr>
        <w:t>, and ps. 555-556 respectively</w:t>
      </w:r>
      <w:r w:rsidRPr="00D82235">
        <w:rPr>
          <w:rFonts w:ascii="Times New Roman" w:hAnsi="Times New Roman" w:cs="Times New Roman"/>
          <w:sz w:val="24"/>
          <w:szCs w:val="24"/>
        </w:rPr>
        <w:t>)</w:t>
      </w:r>
      <w:r w:rsidR="00293A03">
        <w:rPr>
          <w:rFonts w:ascii="Times New Roman" w:hAnsi="Times New Roman" w:cs="Times New Roman"/>
          <w:sz w:val="24"/>
          <w:szCs w:val="24"/>
        </w:rPr>
        <w:t>.</w:t>
      </w:r>
    </w:p>
    <w:p w:rsidR="00D82235" w:rsidRPr="00D82235" w:rsidRDefault="00D82235" w:rsidP="00D82235">
      <w:pPr>
        <w:ind w:left="2160"/>
        <w:rPr>
          <w:rFonts w:ascii="Times New Roman" w:hAnsi="Times New Roman" w:cs="Times New Roman"/>
          <w:sz w:val="24"/>
          <w:szCs w:val="24"/>
        </w:rPr>
      </w:pPr>
    </w:p>
    <w:p w:rsidR="00293A03" w:rsidRDefault="00293A03" w:rsidP="00016CC7">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presentation, dated April 28, 2008, by GRU comparing the proposals</w:t>
      </w:r>
      <w:r w:rsidR="000866B7">
        <w:rPr>
          <w:rFonts w:ascii="Times New Roman" w:hAnsi="Times New Roman" w:cs="Times New Roman"/>
          <w:sz w:val="24"/>
          <w:szCs w:val="24"/>
        </w:rPr>
        <w:t xml:space="preserve"> </w:t>
      </w:r>
      <w:r>
        <w:rPr>
          <w:rFonts w:ascii="Times New Roman" w:hAnsi="Times New Roman" w:cs="Times New Roman"/>
          <w:sz w:val="24"/>
          <w:szCs w:val="24"/>
        </w:rPr>
        <w:t xml:space="preserve">refers to the Nacogdoches proposal as </w:t>
      </w:r>
      <w:r w:rsidR="000866B7">
        <w:rPr>
          <w:rFonts w:ascii="Times New Roman" w:hAnsi="Times New Roman" w:cs="Times New Roman"/>
          <w:sz w:val="24"/>
          <w:szCs w:val="24"/>
        </w:rPr>
        <w:t xml:space="preserve">a PPA </w:t>
      </w:r>
      <w:r>
        <w:rPr>
          <w:rFonts w:ascii="Times New Roman" w:hAnsi="Times New Roman" w:cs="Times New Roman"/>
          <w:sz w:val="24"/>
          <w:szCs w:val="24"/>
        </w:rPr>
        <w:t>having a price that is “</w:t>
      </w:r>
      <w:r w:rsidRPr="008117A2">
        <w:rPr>
          <w:rFonts w:ascii="Times New Roman" w:hAnsi="Times New Roman" w:cs="Times New Roman"/>
          <w:b/>
          <w:sz w:val="24"/>
          <w:szCs w:val="24"/>
        </w:rPr>
        <w:t>Fixed in proposal</w:t>
      </w:r>
      <w:r>
        <w:rPr>
          <w:rFonts w:ascii="Times New Roman" w:hAnsi="Times New Roman" w:cs="Times New Roman"/>
          <w:sz w:val="24"/>
          <w:szCs w:val="24"/>
        </w:rPr>
        <w:t xml:space="preserve">”, in the category of “Plan to Set Final Prices”.  The other two bidders reference “Handy-Whitman construction index </w:t>
      </w:r>
      <w:r>
        <w:rPr>
          <w:rFonts w:ascii="Times New Roman" w:hAnsi="Times New Roman" w:cs="Times New Roman"/>
          <w:sz w:val="24"/>
          <w:szCs w:val="24"/>
        </w:rPr>
        <w:lastRenderedPageBreak/>
        <w:t>from proposal to notice to proceed”</w:t>
      </w:r>
      <w:r w:rsidR="00DE4C71">
        <w:rPr>
          <w:rFonts w:ascii="Times New Roman" w:hAnsi="Times New Roman" w:cs="Times New Roman"/>
          <w:sz w:val="24"/>
          <w:szCs w:val="24"/>
        </w:rPr>
        <w:t xml:space="preserve"> </w:t>
      </w:r>
      <w:r>
        <w:rPr>
          <w:rFonts w:ascii="Times New Roman" w:hAnsi="Times New Roman" w:cs="Times New Roman"/>
          <w:sz w:val="24"/>
          <w:szCs w:val="24"/>
        </w:rPr>
        <w:t>(Covanta Energy) and “Handy-Whitman index for EPC component from PPA to notice to proceed” (Sterling Planet).  Total cost listed for Nacogdoches was   “&gt;$300,000,000”.   Total cost for Covanta was” $267,500,000”, and for Sterling Planet, “&gt;$70,000,000.”</w:t>
      </w:r>
      <w:r w:rsidR="000866B7">
        <w:rPr>
          <w:rFonts w:ascii="Times New Roman" w:hAnsi="Times New Roman" w:cs="Times New Roman"/>
          <w:sz w:val="24"/>
          <w:szCs w:val="24"/>
        </w:rPr>
        <w:t xml:space="preserve"> (See Exh 85, 03742-10_part5.pdf, p</w:t>
      </w:r>
      <w:r w:rsidR="008117A2">
        <w:rPr>
          <w:rFonts w:ascii="Times New Roman" w:hAnsi="Times New Roman" w:cs="Times New Roman"/>
          <w:sz w:val="24"/>
          <w:szCs w:val="24"/>
        </w:rPr>
        <w:t>s</w:t>
      </w:r>
      <w:r w:rsidR="000866B7">
        <w:rPr>
          <w:rFonts w:ascii="Times New Roman" w:hAnsi="Times New Roman" w:cs="Times New Roman"/>
          <w:sz w:val="24"/>
          <w:szCs w:val="24"/>
        </w:rPr>
        <w:t xml:space="preserve"> </w:t>
      </w:r>
      <w:r w:rsidR="008117A2">
        <w:rPr>
          <w:rFonts w:ascii="Times New Roman" w:hAnsi="Times New Roman" w:cs="Times New Roman"/>
          <w:sz w:val="24"/>
          <w:szCs w:val="24"/>
        </w:rPr>
        <w:t xml:space="preserve">1249, 1257, 1260, and </w:t>
      </w:r>
      <w:r w:rsidR="000866B7">
        <w:rPr>
          <w:rFonts w:ascii="Times New Roman" w:hAnsi="Times New Roman" w:cs="Times New Roman"/>
          <w:sz w:val="24"/>
          <w:szCs w:val="24"/>
        </w:rPr>
        <w:t>1261.)</w:t>
      </w:r>
    </w:p>
    <w:p w:rsidR="00C96F50" w:rsidRDefault="000866B7" w:rsidP="00C96F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 </w:t>
      </w:r>
      <w:r w:rsidR="00293A03">
        <w:rPr>
          <w:rFonts w:ascii="Times New Roman" w:hAnsi="Times New Roman" w:cs="Times New Roman"/>
          <w:sz w:val="24"/>
          <w:szCs w:val="24"/>
        </w:rPr>
        <w:t>May 7, 2009, the City Commission meeting Minutes state</w:t>
      </w:r>
      <w:r w:rsidR="00C96F50">
        <w:rPr>
          <w:rFonts w:ascii="Times New Roman" w:hAnsi="Times New Roman" w:cs="Times New Roman"/>
          <w:sz w:val="24"/>
          <w:szCs w:val="24"/>
        </w:rPr>
        <w:t>:</w:t>
      </w:r>
    </w:p>
    <w:p w:rsidR="00C96F50" w:rsidRDefault="00C96F50" w:rsidP="00C96F50">
      <w:pPr>
        <w:autoSpaceDE w:val="0"/>
        <w:autoSpaceDN w:val="0"/>
        <w:adjustRightInd w:val="0"/>
        <w:spacing w:after="0" w:line="240" w:lineRule="auto"/>
        <w:rPr>
          <w:rFonts w:ascii="Times New Roman" w:hAnsi="Times New Roman" w:cs="Times New Roman"/>
          <w:sz w:val="24"/>
          <w:szCs w:val="24"/>
        </w:rPr>
      </w:pPr>
    </w:p>
    <w:p w:rsidR="00C96F50" w:rsidRPr="00C96F50" w:rsidRDefault="00C96F50" w:rsidP="00C96F50">
      <w:pPr>
        <w:tabs>
          <w:tab w:val="left" w:pos="2160"/>
        </w:tabs>
        <w:autoSpaceDE w:val="0"/>
        <w:autoSpaceDN w:val="0"/>
        <w:adjustRightInd w:val="0"/>
        <w:spacing w:after="0" w:line="240" w:lineRule="auto"/>
        <w:ind w:left="2160"/>
        <w:rPr>
          <w:rFonts w:ascii="Times New Roman" w:hAnsi="Times New Roman" w:cs="Times New Roman"/>
          <w:bCs/>
          <w:color w:val="000000"/>
          <w:sz w:val="24"/>
          <w:szCs w:val="24"/>
        </w:rPr>
      </w:pPr>
      <w:r>
        <w:rPr>
          <w:rFonts w:ascii="Times New Roman" w:hAnsi="Times New Roman" w:cs="Times New Roman"/>
          <w:sz w:val="24"/>
          <w:szCs w:val="24"/>
        </w:rPr>
        <w:t xml:space="preserve"> </w:t>
      </w:r>
      <w:r w:rsidRPr="00C96F50">
        <w:rPr>
          <w:rFonts w:ascii="Times New Roman" w:hAnsi="Times New Roman" w:cs="Times New Roman"/>
          <w:bCs/>
          <w:color w:val="000000"/>
          <w:sz w:val="24"/>
          <w:szCs w:val="24"/>
        </w:rPr>
        <w:t>Evaluation of Biomass-Fueled Generation Facility Proposals (B)</w:t>
      </w:r>
      <w:r w:rsidR="000866B7">
        <w:rPr>
          <w:rFonts w:ascii="Times New Roman" w:hAnsi="Times New Roman" w:cs="Times New Roman"/>
          <w:bCs/>
          <w:color w:val="000000"/>
          <w:sz w:val="24"/>
          <w:szCs w:val="24"/>
        </w:rPr>
        <w:t>:</w:t>
      </w:r>
    </w:p>
    <w:p w:rsidR="00C96F50" w:rsidRPr="00C96F50" w:rsidRDefault="00C96F50" w:rsidP="00C96F50">
      <w:pPr>
        <w:tabs>
          <w:tab w:val="left" w:pos="2160"/>
        </w:tabs>
        <w:autoSpaceDE w:val="0"/>
        <w:autoSpaceDN w:val="0"/>
        <w:adjustRightInd w:val="0"/>
        <w:spacing w:after="0" w:line="240" w:lineRule="auto"/>
        <w:ind w:left="2160"/>
        <w:rPr>
          <w:rFonts w:ascii="Times New Roman" w:hAnsi="Times New Roman" w:cs="Times New Roman"/>
          <w:bCs/>
          <w:color w:val="000000"/>
          <w:sz w:val="24"/>
          <w:szCs w:val="24"/>
        </w:rPr>
      </w:pPr>
      <w:r w:rsidRPr="00C96F50">
        <w:rPr>
          <w:rFonts w:ascii="Times New Roman" w:hAnsi="Times New Roman" w:cs="Times New Roman"/>
          <w:bCs/>
          <w:color w:val="000000"/>
          <w:sz w:val="24"/>
          <w:szCs w:val="24"/>
        </w:rPr>
        <w:t>On May 12, 2008 the City Commission authorized the General Manager to</w:t>
      </w:r>
    </w:p>
    <w:p w:rsidR="00C96F50" w:rsidRPr="00C96F50" w:rsidRDefault="00C96F50" w:rsidP="00C96F50">
      <w:pPr>
        <w:tabs>
          <w:tab w:val="left" w:pos="2160"/>
        </w:tabs>
        <w:autoSpaceDE w:val="0"/>
        <w:autoSpaceDN w:val="0"/>
        <w:adjustRightInd w:val="0"/>
        <w:spacing w:after="0" w:line="240" w:lineRule="auto"/>
        <w:ind w:left="2160"/>
        <w:rPr>
          <w:rFonts w:ascii="Times New Roman" w:hAnsi="Times New Roman" w:cs="Times New Roman"/>
          <w:bCs/>
          <w:color w:val="000000"/>
          <w:sz w:val="24"/>
          <w:szCs w:val="24"/>
        </w:rPr>
      </w:pPr>
      <w:r w:rsidRPr="00C96F50">
        <w:rPr>
          <w:rFonts w:ascii="Times New Roman" w:hAnsi="Times New Roman" w:cs="Times New Roman"/>
          <w:bCs/>
          <w:color w:val="000000"/>
          <w:sz w:val="24"/>
          <w:szCs w:val="24"/>
        </w:rPr>
        <w:t>negotiate and execute a purchased power agreement (PPA) for the output of a</w:t>
      </w:r>
      <w:r>
        <w:rPr>
          <w:rFonts w:ascii="Times New Roman" w:hAnsi="Times New Roman" w:cs="Times New Roman"/>
          <w:bCs/>
          <w:color w:val="000000"/>
          <w:sz w:val="24"/>
          <w:szCs w:val="24"/>
        </w:rPr>
        <w:t xml:space="preserve"> </w:t>
      </w:r>
      <w:r w:rsidRPr="00C96F50">
        <w:rPr>
          <w:rFonts w:ascii="Times New Roman" w:hAnsi="Times New Roman" w:cs="Times New Roman"/>
          <w:bCs/>
          <w:color w:val="000000"/>
          <w:sz w:val="24"/>
          <w:szCs w:val="24"/>
        </w:rPr>
        <w:t>nominally 100 mega-watt (MW) net power plant, fueled with biomass and</w:t>
      </w:r>
      <w:r>
        <w:rPr>
          <w:rFonts w:ascii="Times New Roman" w:hAnsi="Times New Roman" w:cs="Times New Roman"/>
          <w:bCs/>
          <w:color w:val="000000"/>
          <w:sz w:val="24"/>
          <w:szCs w:val="24"/>
        </w:rPr>
        <w:t xml:space="preserve"> </w:t>
      </w:r>
      <w:r w:rsidRPr="00C96F50">
        <w:rPr>
          <w:rFonts w:ascii="Times New Roman" w:hAnsi="Times New Roman" w:cs="Times New Roman"/>
          <w:bCs/>
          <w:color w:val="000000"/>
          <w:sz w:val="24"/>
          <w:szCs w:val="24"/>
        </w:rPr>
        <w:t>located on the Deerhaven Power Plant site. Negotiations have been successfully</w:t>
      </w:r>
      <w:r>
        <w:rPr>
          <w:rFonts w:ascii="Times New Roman" w:hAnsi="Times New Roman" w:cs="Times New Roman"/>
          <w:bCs/>
          <w:color w:val="000000"/>
          <w:sz w:val="24"/>
          <w:szCs w:val="24"/>
        </w:rPr>
        <w:t xml:space="preserve"> </w:t>
      </w:r>
      <w:r w:rsidRPr="00C96F50">
        <w:rPr>
          <w:rFonts w:ascii="Times New Roman" w:hAnsi="Times New Roman" w:cs="Times New Roman"/>
          <w:bCs/>
          <w:color w:val="000000"/>
          <w:sz w:val="24"/>
          <w:szCs w:val="24"/>
        </w:rPr>
        <w:t xml:space="preserve">concluded, but because of </w:t>
      </w:r>
      <w:r w:rsidRPr="000866B7">
        <w:rPr>
          <w:rFonts w:ascii="Times New Roman" w:hAnsi="Times New Roman" w:cs="Times New Roman"/>
          <w:bCs/>
          <w:i/>
          <w:color w:val="000000"/>
          <w:sz w:val="24"/>
          <w:szCs w:val="24"/>
        </w:rPr>
        <w:t xml:space="preserve">adjustments </w:t>
      </w:r>
      <w:r w:rsidRPr="00C96F50">
        <w:rPr>
          <w:rFonts w:ascii="Times New Roman" w:hAnsi="Times New Roman" w:cs="Times New Roman"/>
          <w:bCs/>
          <w:color w:val="000000"/>
          <w:sz w:val="24"/>
          <w:szCs w:val="24"/>
        </w:rPr>
        <w:t>to the initial proposal to reflect changing</w:t>
      </w:r>
      <w:r>
        <w:rPr>
          <w:rFonts w:ascii="Times New Roman" w:hAnsi="Times New Roman" w:cs="Times New Roman"/>
          <w:bCs/>
          <w:color w:val="000000"/>
          <w:sz w:val="24"/>
          <w:szCs w:val="24"/>
        </w:rPr>
        <w:t xml:space="preserve"> </w:t>
      </w:r>
      <w:r w:rsidRPr="00C96F50">
        <w:rPr>
          <w:rFonts w:ascii="Times New Roman" w:hAnsi="Times New Roman" w:cs="Times New Roman"/>
          <w:bCs/>
          <w:color w:val="000000"/>
          <w:sz w:val="24"/>
          <w:szCs w:val="24"/>
        </w:rPr>
        <w:t>fuel prices, demand for electricity, and power plant construction costs, the</w:t>
      </w:r>
      <w:r>
        <w:rPr>
          <w:rFonts w:ascii="Times New Roman" w:hAnsi="Times New Roman" w:cs="Times New Roman"/>
          <w:bCs/>
          <w:color w:val="000000"/>
          <w:sz w:val="24"/>
          <w:szCs w:val="24"/>
        </w:rPr>
        <w:t xml:space="preserve"> </w:t>
      </w:r>
      <w:r w:rsidRPr="00C96F50">
        <w:rPr>
          <w:rFonts w:ascii="Times New Roman" w:hAnsi="Times New Roman" w:cs="Times New Roman"/>
          <w:bCs/>
          <w:color w:val="000000"/>
          <w:sz w:val="24"/>
          <w:szCs w:val="24"/>
        </w:rPr>
        <w:t>General Manager has decided to advise the City Commission of these negotiated</w:t>
      </w:r>
      <w:r>
        <w:rPr>
          <w:rFonts w:ascii="Times New Roman" w:hAnsi="Times New Roman" w:cs="Times New Roman"/>
          <w:bCs/>
          <w:color w:val="000000"/>
          <w:sz w:val="24"/>
          <w:szCs w:val="24"/>
        </w:rPr>
        <w:t xml:space="preserve"> </w:t>
      </w:r>
      <w:r w:rsidRPr="00C96F50">
        <w:rPr>
          <w:rFonts w:ascii="Times New Roman" w:hAnsi="Times New Roman" w:cs="Times New Roman"/>
          <w:bCs/>
          <w:color w:val="000000"/>
          <w:sz w:val="24"/>
          <w:szCs w:val="24"/>
        </w:rPr>
        <w:t>changes, their economic implications and to submit the executed PPA to the</w:t>
      </w:r>
      <w:r>
        <w:rPr>
          <w:rFonts w:ascii="Times New Roman" w:hAnsi="Times New Roman" w:cs="Times New Roman"/>
          <w:bCs/>
          <w:color w:val="000000"/>
          <w:sz w:val="24"/>
          <w:szCs w:val="24"/>
        </w:rPr>
        <w:t xml:space="preserve"> </w:t>
      </w:r>
      <w:r w:rsidRPr="00C96F50">
        <w:rPr>
          <w:rFonts w:ascii="Times New Roman" w:hAnsi="Times New Roman" w:cs="Times New Roman"/>
          <w:bCs/>
          <w:color w:val="000000"/>
          <w:sz w:val="24"/>
          <w:szCs w:val="24"/>
        </w:rPr>
        <w:t>Commission for final approval.</w:t>
      </w:r>
    </w:p>
    <w:p w:rsidR="00016CC7" w:rsidRDefault="000866B7" w:rsidP="000866B7">
      <w:pPr>
        <w:spacing w:line="480" w:lineRule="auto"/>
        <w:rPr>
          <w:rFonts w:ascii="Times New Roman" w:hAnsi="Times New Roman" w:cs="Times New Roman"/>
          <w:sz w:val="24"/>
          <w:szCs w:val="24"/>
        </w:rPr>
      </w:pPr>
      <w:r>
        <w:rPr>
          <w:rFonts w:ascii="Times New Roman" w:hAnsi="Times New Roman" w:cs="Times New Roman"/>
          <w:sz w:val="24"/>
          <w:szCs w:val="24"/>
        </w:rPr>
        <w:t>Exh 92, p.584</w:t>
      </w:r>
      <w:r w:rsidR="00DE4C71">
        <w:rPr>
          <w:rFonts w:ascii="Times New Roman" w:hAnsi="Times New Roman" w:cs="Times New Roman"/>
          <w:sz w:val="24"/>
          <w:szCs w:val="24"/>
        </w:rPr>
        <w:t>[emphasis added]</w:t>
      </w:r>
      <w:r>
        <w:rPr>
          <w:rFonts w:ascii="Times New Roman" w:hAnsi="Times New Roman" w:cs="Times New Roman"/>
          <w:sz w:val="24"/>
          <w:szCs w:val="24"/>
        </w:rPr>
        <w:t>.</w:t>
      </w:r>
    </w:p>
    <w:p w:rsidR="00E9681E" w:rsidRPr="00E9681E" w:rsidRDefault="000866B7" w:rsidP="00E9681E">
      <w:pPr>
        <w:pStyle w:val="NoSpacing"/>
        <w:spacing w:line="480" w:lineRule="auto"/>
        <w:rPr>
          <w:rFonts w:ascii="Times New Roman" w:hAnsi="Times New Roman" w:cs="Times New Roman"/>
          <w:sz w:val="24"/>
          <w:szCs w:val="24"/>
        </w:rPr>
      </w:pPr>
      <w:r w:rsidRPr="00E9681E">
        <w:rPr>
          <w:rFonts w:ascii="Times New Roman" w:hAnsi="Times New Roman" w:cs="Times New Roman"/>
          <w:sz w:val="24"/>
          <w:szCs w:val="24"/>
        </w:rPr>
        <w:t>Contrary to the testimony of Mr. Regan, nothing in the above description suggests that the contracted for services have changed from what they were in 2008.</w:t>
      </w:r>
      <w:r w:rsidR="00E9681E" w:rsidRPr="00E9681E">
        <w:rPr>
          <w:rFonts w:ascii="Times New Roman" w:hAnsi="Times New Roman" w:cs="Times New Roman"/>
          <w:sz w:val="24"/>
          <w:szCs w:val="24"/>
        </w:rPr>
        <w:t xml:space="preserve"> </w:t>
      </w:r>
      <w:r w:rsidR="00E9681E">
        <w:rPr>
          <w:rFonts w:ascii="Times New Roman" w:hAnsi="Times New Roman" w:cs="Times New Roman"/>
          <w:sz w:val="24"/>
          <w:szCs w:val="24"/>
        </w:rPr>
        <w:t>“ F</w:t>
      </w:r>
      <w:r w:rsidR="00E9681E" w:rsidRPr="00E9681E">
        <w:rPr>
          <w:rFonts w:ascii="Times New Roman" w:hAnsi="Times New Roman" w:cs="Times New Roman"/>
          <w:sz w:val="24"/>
          <w:szCs w:val="24"/>
        </w:rPr>
        <w:t>irst of all, we restructured</w:t>
      </w:r>
    </w:p>
    <w:p w:rsidR="00E9681E" w:rsidRDefault="00E9681E" w:rsidP="00E9681E">
      <w:pPr>
        <w:autoSpaceDE w:val="0"/>
        <w:autoSpaceDN w:val="0"/>
        <w:adjustRightInd w:val="0"/>
        <w:spacing w:after="0" w:line="480" w:lineRule="auto"/>
        <w:rPr>
          <w:rFonts w:ascii="Times New Roman" w:hAnsi="Times New Roman" w:cs="Times New Roman"/>
          <w:sz w:val="24"/>
          <w:szCs w:val="24"/>
        </w:rPr>
      </w:pPr>
      <w:r w:rsidRPr="00E9681E">
        <w:rPr>
          <w:rFonts w:ascii="Times New Roman" w:hAnsi="Times New Roman" w:cs="Times New Roman"/>
          <w:sz w:val="24"/>
          <w:szCs w:val="24"/>
        </w:rPr>
        <w:t>all the pricing elements to our benefit.</w:t>
      </w:r>
      <w:r>
        <w:rPr>
          <w:rFonts w:ascii="Times New Roman" w:hAnsi="Times New Roman" w:cs="Times New Roman"/>
          <w:sz w:val="24"/>
          <w:szCs w:val="24"/>
        </w:rPr>
        <w:t>” (ST</w:t>
      </w:r>
      <w:r w:rsidR="009F6712">
        <w:rPr>
          <w:rFonts w:ascii="Times New Roman" w:hAnsi="Times New Roman" w:cs="Times New Roman"/>
          <w:sz w:val="24"/>
          <w:szCs w:val="24"/>
        </w:rPr>
        <w:t>R-</w:t>
      </w:r>
      <w:r>
        <w:rPr>
          <w:rFonts w:ascii="Times New Roman" w:hAnsi="Times New Roman" w:cs="Times New Roman"/>
          <w:sz w:val="24"/>
          <w:szCs w:val="24"/>
        </w:rPr>
        <w:t xml:space="preserve"> p97). </w:t>
      </w:r>
      <w:r w:rsidR="004C7B08">
        <w:rPr>
          <w:rFonts w:ascii="Times New Roman" w:hAnsi="Times New Roman" w:cs="Times New Roman"/>
          <w:sz w:val="24"/>
          <w:szCs w:val="24"/>
        </w:rPr>
        <w:t xml:space="preserve"> </w:t>
      </w:r>
      <w:r>
        <w:rPr>
          <w:rFonts w:ascii="Times New Roman" w:hAnsi="Times New Roman" w:cs="Times New Roman"/>
          <w:sz w:val="24"/>
          <w:szCs w:val="24"/>
        </w:rPr>
        <w:t xml:space="preserve">GRU has yet to explain how increasing the contract costs by $200 million </w:t>
      </w:r>
      <w:r w:rsidR="004C7B08">
        <w:rPr>
          <w:rFonts w:ascii="Times New Roman" w:hAnsi="Times New Roman" w:cs="Times New Roman"/>
          <w:sz w:val="24"/>
          <w:szCs w:val="24"/>
        </w:rPr>
        <w:t>inures</w:t>
      </w:r>
      <w:r>
        <w:rPr>
          <w:rFonts w:ascii="Times New Roman" w:hAnsi="Times New Roman" w:cs="Times New Roman"/>
          <w:sz w:val="24"/>
          <w:szCs w:val="24"/>
        </w:rPr>
        <w:t xml:space="preserve"> to “our” benefit.  </w:t>
      </w:r>
      <w:r w:rsidR="004C7B08">
        <w:rPr>
          <w:rFonts w:ascii="Times New Roman" w:hAnsi="Times New Roman" w:cs="Times New Roman"/>
          <w:sz w:val="24"/>
          <w:szCs w:val="24"/>
        </w:rPr>
        <w:t xml:space="preserve">Perhaps I misapprehend who is included in “our”. </w:t>
      </w:r>
      <w:r w:rsidR="009F6712">
        <w:rPr>
          <w:rFonts w:ascii="Times New Roman" w:hAnsi="Times New Roman" w:cs="Times New Roman"/>
          <w:sz w:val="24"/>
          <w:szCs w:val="24"/>
        </w:rPr>
        <w:t>The following exchange is Intervener Stahmer asking Mr. Regan questions</w:t>
      </w:r>
      <w:r w:rsidR="00B4565C">
        <w:rPr>
          <w:rFonts w:ascii="Times New Roman" w:hAnsi="Times New Roman" w:cs="Times New Roman"/>
          <w:sz w:val="24"/>
          <w:szCs w:val="24"/>
        </w:rPr>
        <w:t xml:space="preserve"> </w:t>
      </w:r>
      <w:r w:rsidR="009F6712">
        <w:rPr>
          <w:rFonts w:ascii="Times New Roman" w:hAnsi="Times New Roman" w:cs="Times New Roman"/>
          <w:sz w:val="24"/>
          <w:szCs w:val="24"/>
        </w:rPr>
        <w:t>(STR-88-89):</w:t>
      </w:r>
    </w:p>
    <w:p w:rsidR="00E9681E" w:rsidRDefault="00E9681E" w:rsidP="00E9681E">
      <w:pPr>
        <w:autoSpaceDE w:val="0"/>
        <w:autoSpaceDN w:val="0"/>
        <w:adjustRightInd w:val="0"/>
        <w:spacing w:after="0" w:line="480" w:lineRule="auto"/>
        <w:rPr>
          <w:rFonts w:ascii="Times New Roman" w:hAnsi="Times New Roman" w:cs="Times New Roman"/>
          <w:sz w:val="23"/>
          <w:szCs w:val="23"/>
        </w:rPr>
      </w:pPr>
      <w:r>
        <w:rPr>
          <w:rFonts w:ascii="Times New Roman" w:hAnsi="Times New Roman" w:cs="Times New Roman"/>
          <w:sz w:val="24"/>
          <w:szCs w:val="24"/>
        </w:rPr>
        <w:tab/>
      </w:r>
      <w:r>
        <w:rPr>
          <w:rFonts w:ascii="Times New Roman" w:hAnsi="Times New Roman" w:cs="Times New Roman"/>
          <w:sz w:val="24"/>
          <w:szCs w:val="24"/>
        </w:rPr>
        <w:tab/>
        <w:t>Q:</w:t>
      </w:r>
      <w:r>
        <w:rPr>
          <w:rFonts w:ascii="Times New Roman" w:hAnsi="Times New Roman" w:cs="Times New Roman"/>
          <w:sz w:val="24"/>
          <w:szCs w:val="24"/>
        </w:rPr>
        <w:tab/>
      </w:r>
      <w:r>
        <w:rPr>
          <w:rFonts w:ascii="Times New Roman" w:hAnsi="Times New Roman" w:cs="Times New Roman"/>
          <w:sz w:val="23"/>
          <w:szCs w:val="23"/>
        </w:rPr>
        <w:t xml:space="preserve">And was the Nacogdoches power plant, as seems to be indicated here, going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to be about $300 million, as the proposal had been described that evening?</w:t>
      </w:r>
    </w:p>
    <w:p w:rsidR="00E9681E" w:rsidRPr="00DF56C5" w:rsidRDefault="00E9681E" w:rsidP="00E9681E">
      <w:pPr>
        <w:autoSpaceDE w:val="0"/>
        <w:autoSpaceDN w:val="0"/>
        <w:adjustRightInd w:val="0"/>
        <w:spacing w:after="0" w:line="480" w:lineRule="auto"/>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rFonts w:ascii="Times New Roman" w:hAnsi="Times New Roman" w:cs="Times New Roman"/>
          <w:sz w:val="24"/>
          <w:szCs w:val="24"/>
        </w:rPr>
        <w:tab/>
        <w:t xml:space="preserve"> </w:t>
      </w:r>
      <w:r>
        <w:rPr>
          <w:rFonts w:ascii="Times New Roman" w:hAnsi="Times New Roman" w:cs="Times New Roman"/>
          <w:sz w:val="23"/>
          <w:szCs w:val="23"/>
        </w:rPr>
        <w:t xml:space="preserve">As the person who prepared this particular slide, I do not believe that we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9F6712">
        <w:rPr>
          <w:rFonts w:ascii="Times New Roman" w:hAnsi="Times New Roman" w:cs="Times New Roman"/>
          <w:sz w:val="24"/>
          <w:szCs w:val="24"/>
        </w:rPr>
        <w:t xml:space="preserve">obtained that number from Nacogdoches, nor did we obtain a number </w:t>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Pr="009F6712">
        <w:rPr>
          <w:rFonts w:ascii="Times New Roman" w:hAnsi="Times New Roman" w:cs="Times New Roman"/>
          <w:sz w:val="24"/>
          <w:szCs w:val="24"/>
        </w:rPr>
        <w:t>from</w:t>
      </w:r>
      <w:r w:rsidR="009F6712">
        <w:rPr>
          <w:rFonts w:ascii="Times New Roman" w:hAnsi="Times New Roman" w:cs="Times New Roman"/>
          <w:sz w:val="24"/>
          <w:szCs w:val="24"/>
        </w:rPr>
        <w:t xml:space="preserve"> </w:t>
      </w:r>
      <w:r w:rsidRPr="009F6712">
        <w:rPr>
          <w:rFonts w:ascii="Times New Roman" w:hAnsi="Times New Roman" w:cs="Times New Roman"/>
          <w:sz w:val="24"/>
          <w:szCs w:val="24"/>
        </w:rPr>
        <w:t xml:space="preserve">Sterling Planet, </w:t>
      </w:r>
      <w:r w:rsidRPr="00DF56C5">
        <w:rPr>
          <w:rFonts w:ascii="Times New Roman" w:hAnsi="Times New Roman" w:cs="Times New Roman"/>
          <w:i/>
          <w:sz w:val="24"/>
          <w:szCs w:val="24"/>
        </w:rPr>
        <w:t>but we just estimated something</w:t>
      </w:r>
      <w:r w:rsidRPr="009F6712">
        <w:rPr>
          <w:rFonts w:ascii="Times New Roman" w:hAnsi="Times New Roman" w:cs="Times New Roman"/>
          <w:sz w:val="24"/>
          <w:szCs w:val="24"/>
        </w:rPr>
        <w:t xml:space="preserve"> by looking at our </w:t>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Pr="009F6712">
        <w:rPr>
          <w:rFonts w:ascii="Times New Roman" w:hAnsi="Times New Roman" w:cs="Times New Roman"/>
          <w:sz w:val="24"/>
          <w:szCs w:val="24"/>
        </w:rPr>
        <w:t xml:space="preserve">sources of information for the purposes of estimating property taxes. I </w:t>
      </w:r>
      <w:r w:rsidR="009F6712">
        <w:rPr>
          <w:rFonts w:ascii="Times New Roman" w:hAnsi="Times New Roman" w:cs="Times New Roman"/>
          <w:sz w:val="24"/>
          <w:szCs w:val="24"/>
        </w:rPr>
        <w:tab/>
      </w:r>
      <w:r w:rsidR="009F6712">
        <w:rPr>
          <w:rFonts w:ascii="Times New Roman" w:hAnsi="Times New Roman" w:cs="Times New Roman"/>
          <w:sz w:val="24"/>
          <w:szCs w:val="24"/>
        </w:rPr>
        <w:lastRenderedPageBreak/>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Pr="009F6712">
        <w:rPr>
          <w:rFonts w:ascii="Times New Roman" w:hAnsi="Times New Roman" w:cs="Times New Roman"/>
          <w:sz w:val="24"/>
          <w:szCs w:val="24"/>
        </w:rPr>
        <w:t xml:space="preserve">don't believe this is a number provided to us. </w:t>
      </w:r>
      <w:r w:rsidRPr="00DF56C5">
        <w:rPr>
          <w:rFonts w:ascii="Times New Roman" w:hAnsi="Times New Roman" w:cs="Times New Roman"/>
          <w:i/>
          <w:sz w:val="24"/>
          <w:szCs w:val="24"/>
        </w:rPr>
        <w:t xml:space="preserve">We have never actually </w:t>
      </w:r>
      <w:r w:rsidR="009F6712" w:rsidRPr="00DF56C5">
        <w:rPr>
          <w:rFonts w:ascii="Times New Roman" w:hAnsi="Times New Roman" w:cs="Times New Roman"/>
          <w:i/>
          <w:sz w:val="24"/>
          <w:szCs w:val="24"/>
        </w:rPr>
        <w:tab/>
      </w:r>
      <w:r w:rsidR="009F6712" w:rsidRPr="00DF56C5">
        <w:rPr>
          <w:rFonts w:ascii="Times New Roman" w:hAnsi="Times New Roman" w:cs="Times New Roman"/>
          <w:i/>
          <w:sz w:val="24"/>
          <w:szCs w:val="24"/>
        </w:rPr>
        <w:tab/>
      </w:r>
      <w:r w:rsidR="009F6712" w:rsidRPr="00DF56C5">
        <w:rPr>
          <w:rFonts w:ascii="Times New Roman" w:hAnsi="Times New Roman" w:cs="Times New Roman"/>
          <w:i/>
          <w:sz w:val="24"/>
          <w:szCs w:val="24"/>
        </w:rPr>
        <w:tab/>
      </w:r>
      <w:r w:rsidR="009F6712" w:rsidRPr="00DF56C5">
        <w:rPr>
          <w:rFonts w:ascii="Times New Roman" w:hAnsi="Times New Roman" w:cs="Times New Roman"/>
          <w:i/>
          <w:sz w:val="24"/>
          <w:szCs w:val="24"/>
        </w:rPr>
        <w:tab/>
      </w:r>
      <w:r w:rsidRPr="00DF56C5">
        <w:rPr>
          <w:rFonts w:ascii="Times New Roman" w:hAnsi="Times New Roman" w:cs="Times New Roman"/>
          <w:i/>
          <w:sz w:val="24"/>
          <w:szCs w:val="24"/>
        </w:rPr>
        <w:t>gotten a firm number on what this plant will cost to build.</w:t>
      </w:r>
    </w:p>
    <w:p w:rsidR="00E9681E" w:rsidRPr="009F6712" w:rsidRDefault="00E9681E" w:rsidP="00E9681E">
      <w:pPr>
        <w:autoSpaceDE w:val="0"/>
        <w:autoSpaceDN w:val="0"/>
        <w:adjustRightInd w:val="0"/>
        <w:spacing w:after="0" w:line="480" w:lineRule="auto"/>
        <w:rPr>
          <w:rFonts w:ascii="Times New Roman" w:hAnsi="Times New Roman" w:cs="Times New Roman"/>
          <w:sz w:val="24"/>
          <w:szCs w:val="24"/>
        </w:rPr>
      </w:pPr>
      <w:r w:rsidRPr="009F6712">
        <w:rPr>
          <w:rFonts w:ascii="Times New Roman" w:hAnsi="Times New Roman" w:cs="Times New Roman"/>
          <w:sz w:val="24"/>
          <w:szCs w:val="24"/>
        </w:rPr>
        <w:tab/>
      </w:r>
      <w:r w:rsidRPr="009F6712">
        <w:rPr>
          <w:rFonts w:ascii="Times New Roman" w:hAnsi="Times New Roman" w:cs="Times New Roman"/>
          <w:sz w:val="24"/>
          <w:szCs w:val="24"/>
        </w:rPr>
        <w:tab/>
        <w:t xml:space="preserve">Q. </w:t>
      </w:r>
      <w:r w:rsidRPr="009F6712">
        <w:rPr>
          <w:rFonts w:ascii="Times New Roman" w:hAnsi="Times New Roman" w:cs="Times New Roman"/>
          <w:sz w:val="24"/>
          <w:szCs w:val="24"/>
        </w:rPr>
        <w:tab/>
        <w:t>But as I understood it, so correct me if I'm</w:t>
      </w:r>
      <w:r w:rsidR="009F6712" w:rsidRPr="009F6712">
        <w:rPr>
          <w:rFonts w:ascii="Times New Roman" w:hAnsi="Times New Roman" w:cs="Times New Roman"/>
          <w:sz w:val="24"/>
          <w:szCs w:val="24"/>
        </w:rPr>
        <w:t>,</w:t>
      </w:r>
      <w:r w:rsidRPr="009F6712">
        <w:rPr>
          <w:rFonts w:ascii="Times New Roman" w:hAnsi="Times New Roman" w:cs="Times New Roman"/>
          <w:sz w:val="24"/>
          <w:szCs w:val="24"/>
        </w:rPr>
        <w:t xml:space="preserve"> But as I understood it, so </w:t>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Pr="009F6712">
        <w:rPr>
          <w:rFonts w:ascii="Times New Roman" w:hAnsi="Times New Roman" w:cs="Times New Roman"/>
          <w:sz w:val="24"/>
          <w:szCs w:val="24"/>
        </w:rPr>
        <w:t xml:space="preserve">correct me if I'm wrong, what was being discussed during those meetings </w:t>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Pr="009F6712">
        <w:rPr>
          <w:rFonts w:ascii="Times New Roman" w:hAnsi="Times New Roman" w:cs="Times New Roman"/>
          <w:sz w:val="24"/>
          <w:szCs w:val="24"/>
        </w:rPr>
        <w:t>of</w:t>
      </w:r>
      <w:r w:rsidR="009F6712">
        <w:rPr>
          <w:rFonts w:ascii="Times New Roman" w:hAnsi="Times New Roman" w:cs="Times New Roman"/>
          <w:sz w:val="24"/>
          <w:szCs w:val="24"/>
        </w:rPr>
        <w:t xml:space="preserve"> </w:t>
      </w:r>
      <w:r w:rsidRPr="009F6712">
        <w:rPr>
          <w:rFonts w:ascii="Times New Roman" w:hAnsi="Times New Roman" w:cs="Times New Roman"/>
          <w:sz w:val="24"/>
          <w:szCs w:val="24"/>
        </w:rPr>
        <w:t xml:space="preserve">April 28th and May 12th were the </w:t>
      </w:r>
      <w:r w:rsidRPr="00DF56C5">
        <w:rPr>
          <w:rFonts w:ascii="Times New Roman" w:hAnsi="Times New Roman" w:cs="Times New Roman"/>
          <w:i/>
          <w:sz w:val="24"/>
          <w:szCs w:val="24"/>
        </w:rPr>
        <w:t>firm bid proposals</w:t>
      </w:r>
      <w:r w:rsidRPr="009F6712">
        <w:rPr>
          <w:rFonts w:ascii="Times New Roman" w:hAnsi="Times New Roman" w:cs="Times New Roman"/>
          <w:sz w:val="24"/>
          <w:szCs w:val="24"/>
        </w:rPr>
        <w:t xml:space="preserve"> from</w:t>
      </w:r>
    </w:p>
    <w:p w:rsidR="00E9681E" w:rsidRPr="009F6712" w:rsidRDefault="00E9681E" w:rsidP="00E9681E">
      <w:pPr>
        <w:autoSpaceDE w:val="0"/>
        <w:autoSpaceDN w:val="0"/>
        <w:adjustRightInd w:val="0"/>
        <w:spacing w:after="0" w:line="480" w:lineRule="auto"/>
        <w:rPr>
          <w:rFonts w:ascii="Times New Roman" w:hAnsi="Times New Roman" w:cs="Times New Roman"/>
          <w:sz w:val="24"/>
          <w:szCs w:val="24"/>
        </w:rPr>
      </w:pPr>
      <w:r w:rsidRPr="009F6712">
        <w:rPr>
          <w:rFonts w:ascii="Times New Roman" w:hAnsi="Times New Roman" w:cs="Times New Roman"/>
          <w:sz w:val="24"/>
          <w:szCs w:val="24"/>
        </w:rPr>
        <w:tab/>
      </w:r>
      <w:r w:rsidRPr="009F6712">
        <w:rPr>
          <w:rFonts w:ascii="Times New Roman" w:hAnsi="Times New Roman" w:cs="Times New Roman"/>
          <w:sz w:val="24"/>
          <w:szCs w:val="24"/>
        </w:rPr>
        <w:tab/>
      </w:r>
      <w:r w:rsidRPr="009F6712">
        <w:rPr>
          <w:rFonts w:ascii="Times New Roman" w:hAnsi="Times New Roman" w:cs="Times New Roman"/>
          <w:sz w:val="24"/>
          <w:szCs w:val="24"/>
        </w:rPr>
        <w:tab/>
        <w:t>these companies.</w:t>
      </w:r>
    </w:p>
    <w:p w:rsidR="00E9681E" w:rsidRPr="009F6712" w:rsidRDefault="00E9681E" w:rsidP="00E9681E">
      <w:pPr>
        <w:autoSpaceDE w:val="0"/>
        <w:autoSpaceDN w:val="0"/>
        <w:adjustRightInd w:val="0"/>
        <w:spacing w:after="0" w:line="480" w:lineRule="auto"/>
        <w:rPr>
          <w:rFonts w:ascii="Times New Roman" w:hAnsi="Times New Roman" w:cs="Times New Roman"/>
          <w:sz w:val="24"/>
          <w:szCs w:val="24"/>
        </w:rPr>
      </w:pPr>
      <w:r w:rsidRPr="009F6712">
        <w:rPr>
          <w:rFonts w:ascii="Times New Roman" w:hAnsi="Times New Roman" w:cs="Times New Roman"/>
          <w:sz w:val="24"/>
          <w:szCs w:val="24"/>
        </w:rPr>
        <w:tab/>
      </w:r>
      <w:r w:rsidRPr="009F6712">
        <w:rPr>
          <w:rFonts w:ascii="Times New Roman" w:hAnsi="Times New Roman" w:cs="Times New Roman"/>
          <w:sz w:val="24"/>
          <w:szCs w:val="24"/>
        </w:rPr>
        <w:tab/>
        <w:t xml:space="preserve">A. </w:t>
      </w:r>
      <w:r w:rsidRPr="009F6712">
        <w:rPr>
          <w:rFonts w:ascii="Times New Roman" w:hAnsi="Times New Roman" w:cs="Times New Roman"/>
          <w:sz w:val="24"/>
          <w:szCs w:val="24"/>
        </w:rPr>
        <w:tab/>
      </w:r>
      <w:r w:rsidRPr="00DF56C5">
        <w:rPr>
          <w:rFonts w:ascii="Times New Roman" w:hAnsi="Times New Roman" w:cs="Times New Roman"/>
          <w:i/>
          <w:sz w:val="24"/>
          <w:szCs w:val="24"/>
        </w:rPr>
        <w:t>Right</w:t>
      </w:r>
      <w:r w:rsidRPr="009F6712">
        <w:rPr>
          <w:rFonts w:ascii="Times New Roman" w:hAnsi="Times New Roman" w:cs="Times New Roman"/>
          <w:sz w:val="24"/>
          <w:szCs w:val="24"/>
        </w:rPr>
        <w:t>, but they were not bids for us to</w:t>
      </w:r>
      <w:r w:rsidR="00DF56C5">
        <w:rPr>
          <w:rFonts w:ascii="Times New Roman" w:hAnsi="Times New Roman" w:cs="Times New Roman"/>
          <w:sz w:val="24"/>
          <w:szCs w:val="24"/>
        </w:rPr>
        <w:t xml:space="preserve"> </w:t>
      </w:r>
      <w:r w:rsidRPr="009F6712">
        <w:rPr>
          <w:rFonts w:ascii="Times New Roman" w:hAnsi="Times New Roman" w:cs="Times New Roman"/>
          <w:sz w:val="24"/>
          <w:szCs w:val="24"/>
        </w:rPr>
        <w:t xml:space="preserve">self-build the units. These three </w:t>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009F6712">
        <w:rPr>
          <w:rFonts w:ascii="Times New Roman" w:hAnsi="Times New Roman" w:cs="Times New Roman"/>
          <w:sz w:val="24"/>
          <w:szCs w:val="24"/>
        </w:rPr>
        <w:tab/>
      </w:r>
      <w:r w:rsidRPr="009F6712">
        <w:rPr>
          <w:rFonts w:ascii="Times New Roman" w:hAnsi="Times New Roman" w:cs="Times New Roman"/>
          <w:sz w:val="24"/>
          <w:szCs w:val="24"/>
        </w:rPr>
        <w:t>were all bids to provide us with power purchase agreements, and that's</w:t>
      </w:r>
    </w:p>
    <w:p w:rsidR="000866B7" w:rsidRPr="009F6712" w:rsidRDefault="00E9681E" w:rsidP="00E9681E">
      <w:pPr>
        <w:autoSpaceDE w:val="0"/>
        <w:autoSpaceDN w:val="0"/>
        <w:adjustRightInd w:val="0"/>
        <w:spacing w:after="0" w:line="480" w:lineRule="auto"/>
        <w:rPr>
          <w:rFonts w:ascii="Times New Roman" w:hAnsi="Times New Roman" w:cs="Times New Roman"/>
          <w:sz w:val="24"/>
          <w:szCs w:val="24"/>
        </w:rPr>
      </w:pPr>
      <w:r w:rsidRPr="009F6712">
        <w:rPr>
          <w:rFonts w:ascii="Times New Roman" w:hAnsi="Times New Roman" w:cs="Times New Roman"/>
          <w:sz w:val="24"/>
          <w:szCs w:val="24"/>
        </w:rPr>
        <w:tab/>
      </w:r>
      <w:r w:rsidRPr="009F6712">
        <w:rPr>
          <w:rFonts w:ascii="Times New Roman" w:hAnsi="Times New Roman" w:cs="Times New Roman"/>
          <w:sz w:val="24"/>
          <w:szCs w:val="24"/>
        </w:rPr>
        <w:tab/>
      </w:r>
      <w:r w:rsidRPr="009F6712">
        <w:rPr>
          <w:rFonts w:ascii="Times New Roman" w:hAnsi="Times New Roman" w:cs="Times New Roman"/>
          <w:sz w:val="24"/>
          <w:szCs w:val="24"/>
        </w:rPr>
        <w:tab/>
        <w:t>why they're summarized in this manner.</w:t>
      </w:r>
    </w:p>
    <w:p w:rsidR="00DF56C5" w:rsidRDefault="009F6712" w:rsidP="00E9681E">
      <w:pPr>
        <w:autoSpaceDE w:val="0"/>
        <w:autoSpaceDN w:val="0"/>
        <w:adjustRightInd w:val="0"/>
        <w:spacing w:after="0" w:line="480" w:lineRule="auto"/>
        <w:rPr>
          <w:rFonts w:ascii="Times New Roman" w:hAnsi="Times New Roman" w:cs="Times New Roman"/>
          <w:sz w:val="24"/>
          <w:szCs w:val="24"/>
        </w:rPr>
      </w:pPr>
      <w:r w:rsidRPr="009F6712">
        <w:rPr>
          <w:rFonts w:ascii="Times New Roman" w:hAnsi="Times New Roman" w:cs="Times New Roman"/>
          <w:sz w:val="24"/>
          <w:szCs w:val="24"/>
        </w:rPr>
        <w:tab/>
        <w:t>Interveners still find it puzzling how</w:t>
      </w:r>
      <w:r w:rsidR="00DF56C5">
        <w:rPr>
          <w:rFonts w:ascii="Times New Roman" w:hAnsi="Times New Roman" w:cs="Times New Roman"/>
          <w:sz w:val="24"/>
          <w:szCs w:val="24"/>
        </w:rPr>
        <w:t xml:space="preserve"> a</w:t>
      </w:r>
      <w:r w:rsidRPr="009F6712">
        <w:rPr>
          <w:rFonts w:ascii="Times New Roman" w:hAnsi="Times New Roman" w:cs="Times New Roman"/>
          <w:sz w:val="24"/>
          <w:szCs w:val="24"/>
        </w:rPr>
        <w:t xml:space="preserve"> </w:t>
      </w:r>
      <w:r>
        <w:rPr>
          <w:rFonts w:ascii="Times New Roman" w:hAnsi="Times New Roman" w:cs="Times New Roman"/>
          <w:sz w:val="24"/>
          <w:szCs w:val="24"/>
        </w:rPr>
        <w:t xml:space="preserve">binding </w:t>
      </w:r>
      <w:r w:rsidR="00DF56C5">
        <w:rPr>
          <w:rFonts w:ascii="Times New Roman" w:hAnsi="Times New Roman" w:cs="Times New Roman"/>
          <w:sz w:val="24"/>
          <w:szCs w:val="24"/>
        </w:rPr>
        <w:t xml:space="preserve">proposal that is also acknowledged to be a “firm bid” resolves into a summary dollar amount dreamed up by a bureaucrat who has asserted to his mentors the benefits to be derived from the $300,000,000 “fixed in proposal” project he promoted in a fifty-five page document, promising to follow through on their choice, but deciding that it would be in everyone’s benefit to increase the price by another $200,000,000.  In short, Mr Regan’s testimony is not credible.  For whatever reason, the parties decided to go for more, and have declined to provide any substantiation for their over-extended reach.  </w:t>
      </w:r>
    </w:p>
    <w:p w:rsidR="009F6712" w:rsidRDefault="00DF56C5" w:rsidP="00E9681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Granted it may be the responsibility of the city commissioners who are also the utility’s trustees to take the initiative and re-establish reason in their realm, but it is </w:t>
      </w:r>
      <w:r w:rsidR="00025284">
        <w:rPr>
          <w:rFonts w:ascii="Times New Roman" w:hAnsi="Times New Roman" w:cs="Times New Roman"/>
          <w:sz w:val="24"/>
          <w:szCs w:val="24"/>
        </w:rPr>
        <w:t xml:space="preserve">equally appropriate for ratepayers to petition for redress. </w:t>
      </w:r>
      <w:r>
        <w:rPr>
          <w:rFonts w:ascii="Times New Roman" w:hAnsi="Times New Roman" w:cs="Times New Roman"/>
          <w:sz w:val="24"/>
          <w:szCs w:val="24"/>
        </w:rPr>
        <w:t xml:space="preserve"> </w:t>
      </w:r>
    </w:p>
    <w:p w:rsidR="004C7B08" w:rsidRDefault="00025284" w:rsidP="00E9681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has already been demonstrated that Petitioners have not pursued the GREC project as openly as they aver, and their rationales do not stand up to </w:t>
      </w:r>
      <w:r w:rsidR="004C7B08">
        <w:rPr>
          <w:rFonts w:ascii="Times New Roman" w:hAnsi="Times New Roman" w:cs="Times New Roman"/>
          <w:sz w:val="24"/>
          <w:szCs w:val="24"/>
        </w:rPr>
        <w:t xml:space="preserve">scrutiny.  The quixotic claims about making multi-million dollar contracts on behalf of a public entity without paying attention to the minor details about a couple of hundred mill cannot be harmonized </w:t>
      </w:r>
      <w:r w:rsidR="005D6B11">
        <w:rPr>
          <w:rFonts w:ascii="Times New Roman" w:hAnsi="Times New Roman" w:cs="Times New Roman"/>
          <w:sz w:val="24"/>
          <w:szCs w:val="24"/>
        </w:rPr>
        <w:t xml:space="preserve">with serious professionals </w:t>
      </w:r>
      <w:r w:rsidR="005D6B11">
        <w:rPr>
          <w:rFonts w:ascii="Times New Roman" w:hAnsi="Times New Roman" w:cs="Times New Roman"/>
          <w:sz w:val="24"/>
          <w:szCs w:val="24"/>
        </w:rPr>
        <w:lastRenderedPageBreak/>
        <w:t>unless their profession has been misidentified.  And such behavior should reveal to the Commission parties who are not to be granted deference.</w:t>
      </w:r>
    </w:p>
    <w:p w:rsidR="000744DE" w:rsidRDefault="000744DE" w:rsidP="00E9681E">
      <w:pPr>
        <w:autoSpaceDE w:val="0"/>
        <w:autoSpaceDN w:val="0"/>
        <w:adjustRightInd w:val="0"/>
        <w:spacing w:after="0" w:line="480" w:lineRule="auto"/>
        <w:rPr>
          <w:rFonts w:ascii="Times New Roman" w:hAnsi="Times New Roman" w:cs="Times New Roman"/>
          <w:sz w:val="24"/>
          <w:szCs w:val="24"/>
        </w:rPr>
      </w:pPr>
    </w:p>
    <w:p w:rsidR="000744DE" w:rsidRPr="000744DE" w:rsidRDefault="00D24555" w:rsidP="000744DE">
      <w:pPr>
        <w:jc w:val="both"/>
        <w:rPr>
          <w:rFonts w:ascii="Times New Roman" w:hAnsi="Times New Roman" w:cs="Times New Roman"/>
          <w:sz w:val="24"/>
          <w:szCs w:val="24"/>
        </w:rPr>
      </w:pPr>
      <w:r>
        <w:rPr>
          <w:rFonts w:ascii="Times New Roman" w:hAnsi="Times New Roman" w:cs="Times New Roman"/>
          <w:sz w:val="24"/>
          <w:szCs w:val="24"/>
        </w:rPr>
        <w:tab/>
      </w:r>
      <w:r w:rsidR="000744DE" w:rsidRPr="000744DE">
        <w:rPr>
          <w:rFonts w:ascii="Times New Roman" w:hAnsi="Times New Roman" w:cs="Times New Roman"/>
          <w:b/>
          <w:sz w:val="24"/>
          <w:szCs w:val="24"/>
        </w:rPr>
        <w:t>RESPECTFULLY</w:t>
      </w:r>
      <w:r w:rsidR="000744DE" w:rsidRPr="000744DE">
        <w:rPr>
          <w:rFonts w:ascii="Times New Roman" w:hAnsi="Times New Roman" w:cs="Times New Roman"/>
          <w:sz w:val="24"/>
          <w:szCs w:val="24"/>
        </w:rPr>
        <w:t xml:space="preserve"> submitted this </w:t>
      </w:r>
      <w:r w:rsidR="000744DE">
        <w:rPr>
          <w:rFonts w:ascii="Times New Roman" w:hAnsi="Times New Roman" w:cs="Times New Roman"/>
          <w:sz w:val="24"/>
          <w:szCs w:val="24"/>
        </w:rPr>
        <w:t>14</w:t>
      </w:r>
      <w:r w:rsidR="000744DE" w:rsidRPr="000744DE">
        <w:rPr>
          <w:rFonts w:ascii="Times New Roman" w:hAnsi="Times New Roman" w:cs="Times New Roman"/>
          <w:sz w:val="24"/>
          <w:szCs w:val="24"/>
          <w:vertAlign w:val="superscript"/>
        </w:rPr>
        <w:t>h</w:t>
      </w:r>
      <w:r w:rsidR="000744DE" w:rsidRPr="000744DE">
        <w:rPr>
          <w:rFonts w:ascii="Times New Roman" w:hAnsi="Times New Roman" w:cs="Times New Roman"/>
          <w:sz w:val="24"/>
          <w:szCs w:val="24"/>
        </w:rPr>
        <w:t xml:space="preserve"> day of M</w:t>
      </w:r>
      <w:r w:rsidR="000744DE">
        <w:rPr>
          <w:rFonts w:ascii="Times New Roman" w:hAnsi="Times New Roman" w:cs="Times New Roman"/>
          <w:sz w:val="24"/>
          <w:szCs w:val="24"/>
        </w:rPr>
        <w:t>ay</w:t>
      </w:r>
      <w:r w:rsidR="000744DE" w:rsidRPr="000744DE">
        <w:rPr>
          <w:rFonts w:ascii="Times New Roman" w:hAnsi="Times New Roman" w:cs="Times New Roman"/>
          <w:sz w:val="24"/>
          <w:szCs w:val="24"/>
        </w:rPr>
        <w:t>, 2010.</w:t>
      </w:r>
    </w:p>
    <w:p w:rsidR="000744DE" w:rsidRPr="000744DE" w:rsidRDefault="000744DE" w:rsidP="000744DE">
      <w:pPr>
        <w:spacing w:after="0"/>
        <w:ind w:firstLine="720"/>
        <w:jc w:val="both"/>
        <w:rPr>
          <w:rFonts w:ascii="Times New Roman" w:hAnsi="Times New Roman" w:cs="Times New Roman"/>
          <w:i/>
          <w:sz w:val="24"/>
          <w:szCs w:val="24"/>
        </w:rPr>
      </w:pPr>
      <w:r w:rsidRPr="000744DE">
        <w:rPr>
          <w:rFonts w:ascii="Times New Roman" w:hAnsi="Times New Roman" w:cs="Times New Roman"/>
          <w:sz w:val="24"/>
          <w:szCs w:val="24"/>
        </w:rPr>
        <w:t xml:space="preserve">                                                                </w:t>
      </w:r>
      <w:r w:rsidRPr="000744DE">
        <w:rPr>
          <w:rFonts w:ascii="Times New Roman" w:hAnsi="Times New Roman" w:cs="Times New Roman"/>
          <w:sz w:val="24"/>
          <w:szCs w:val="24"/>
          <w:u w:val="single"/>
        </w:rPr>
        <w:tab/>
        <w:t xml:space="preserve">s/ Paula H. Stahmer, </w:t>
      </w:r>
      <w:r w:rsidRPr="000744DE">
        <w:rPr>
          <w:rFonts w:ascii="Times New Roman" w:hAnsi="Times New Roman" w:cs="Times New Roman"/>
          <w:i/>
          <w:sz w:val="24"/>
          <w:szCs w:val="24"/>
          <w:u w:val="single"/>
        </w:rPr>
        <w:t>pro se</w:t>
      </w:r>
      <w:r w:rsidRPr="000744DE">
        <w:rPr>
          <w:rFonts w:ascii="Times New Roman" w:hAnsi="Times New Roman" w:cs="Times New Roman"/>
          <w:sz w:val="24"/>
          <w:szCs w:val="24"/>
          <w:u w:val="single"/>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t>Intervener</w:t>
      </w:r>
      <w:r w:rsidRPr="000744DE">
        <w:rPr>
          <w:rFonts w:ascii="Times New Roman" w:hAnsi="Times New Roman" w:cs="Times New Roman"/>
          <w:sz w:val="24"/>
          <w:szCs w:val="24"/>
        </w:rPr>
        <w:tab/>
      </w:r>
    </w:p>
    <w:p w:rsidR="000744DE" w:rsidRPr="000744DE" w:rsidRDefault="000744DE" w:rsidP="000744DE">
      <w:pPr>
        <w:spacing w:after="0"/>
        <w:rPr>
          <w:rFonts w:ascii="Times New Roman" w:hAnsi="Times New Roman" w:cs="Times New Roman"/>
          <w:sz w:val="24"/>
          <w:szCs w:val="24"/>
        </w:rPr>
      </w:pP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t>4621 Clear lake Drive</w:t>
      </w:r>
      <w:r w:rsidRPr="000744DE">
        <w:rPr>
          <w:rFonts w:ascii="Times New Roman" w:hAnsi="Times New Roman" w:cs="Times New Roman"/>
          <w:sz w:val="24"/>
          <w:szCs w:val="24"/>
        </w:rPr>
        <w:br/>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t>Gainesville, FL 32607</w:t>
      </w:r>
      <w:r w:rsidRPr="000744DE">
        <w:rPr>
          <w:rFonts w:ascii="Times New Roman" w:hAnsi="Times New Roman" w:cs="Times New Roman"/>
          <w:sz w:val="24"/>
          <w:szCs w:val="24"/>
        </w:rPr>
        <w:br/>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t>Phone: 352-373-3958</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t xml:space="preserve">E-mail: </w:t>
      </w:r>
      <w:hyperlink r:id="rId6" w:history="1">
        <w:r w:rsidRPr="000744DE">
          <w:rPr>
            <w:rStyle w:val="Hyperlink"/>
            <w:rFonts w:ascii="Times New Roman" w:hAnsi="Times New Roman" w:cs="Times New Roman"/>
            <w:sz w:val="24"/>
            <w:szCs w:val="24"/>
          </w:rPr>
          <w:t>Paulastahmer@aol.com</w:t>
        </w:r>
      </w:hyperlink>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p>
    <w:p w:rsidR="000744DE" w:rsidRPr="000744DE" w:rsidRDefault="000744DE" w:rsidP="000744DE">
      <w:pPr>
        <w:spacing w:after="0"/>
        <w:ind w:firstLine="720"/>
        <w:jc w:val="both"/>
        <w:rPr>
          <w:rFonts w:ascii="Times New Roman" w:hAnsi="Times New Roman" w:cs="Times New Roman"/>
          <w:sz w:val="24"/>
          <w:szCs w:val="24"/>
        </w:rPr>
      </w:pP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r w:rsidRPr="000744DE">
        <w:rPr>
          <w:rFonts w:ascii="Times New Roman" w:hAnsi="Times New Roman" w:cs="Times New Roman"/>
          <w:sz w:val="24"/>
          <w:szCs w:val="24"/>
        </w:rPr>
        <w:tab/>
      </w:r>
    </w:p>
    <w:p w:rsidR="000744DE" w:rsidRPr="000744DE" w:rsidRDefault="000744DE" w:rsidP="000744DE">
      <w:pPr>
        <w:spacing w:after="0"/>
        <w:ind w:firstLine="720"/>
        <w:jc w:val="both"/>
        <w:rPr>
          <w:rFonts w:ascii="Times New Roman" w:hAnsi="Times New Roman" w:cs="Times New Roman"/>
          <w:sz w:val="24"/>
          <w:szCs w:val="24"/>
        </w:rPr>
      </w:pPr>
    </w:p>
    <w:p w:rsidR="000744DE" w:rsidRPr="000744DE" w:rsidRDefault="000744DE" w:rsidP="000744DE">
      <w:pPr>
        <w:spacing w:after="120"/>
        <w:jc w:val="center"/>
        <w:rPr>
          <w:rFonts w:ascii="Times New Roman" w:hAnsi="Times New Roman" w:cs="Times New Roman"/>
          <w:b/>
          <w:sz w:val="24"/>
          <w:szCs w:val="24"/>
          <w:u w:val="single"/>
        </w:rPr>
      </w:pPr>
      <w:r w:rsidRPr="000744DE">
        <w:rPr>
          <w:rFonts w:ascii="Times New Roman" w:hAnsi="Times New Roman" w:cs="Times New Roman"/>
          <w:b/>
          <w:sz w:val="24"/>
          <w:szCs w:val="24"/>
          <w:u w:val="single"/>
        </w:rPr>
        <w:t>CERTIFICATE OF SERVICE</w:t>
      </w:r>
    </w:p>
    <w:p w:rsidR="000744DE" w:rsidRPr="000744DE" w:rsidRDefault="000744DE" w:rsidP="000744DE">
      <w:pPr>
        <w:spacing w:after="120"/>
        <w:ind w:firstLine="720"/>
        <w:jc w:val="both"/>
        <w:rPr>
          <w:rFonts w:ascii="Times New Roman" w:hAnsi="Times New Roman" w:cs="Times New Roman"/>
          <w:sz w:val="24"/>
          <w:szCs w:val="24"/>
        </w:rPr>
      </w:pPr>
      <w:r w:rsidRPr="000744DE">
        <w:rPr>
          <w:rFonts w:ascii="Times New Roman" w:hAnsi="Times New Roman" w:cs="Times New Roman"/>
          <w:sz w:val="24"/>
          <w:szCs w:val="24"/>
        </w:rPr>
        <w:t>I, Paula H. Stahmer, hereby certify that a true and complete copy of the foregoing has been served on the following via electronic mail, United States Mail*, or by hand delivery+ on March 16</w:t>
      </w:r>
      <w:r w:rsidRPr="000744DE">
        <w:rPr>
          <w:rFonts w:ascii="Times New Roman" w:hAnsi="Times New Roman" w:cs="Times New Roman"/>
          <w:sz w:val="24"/>
          <w:szCs w:val="24"/>
          <w:vertAlign w:val="superscript"/>
        </w:rPr>
        <w:t>th</w:t>
      </w:r>
      <w:r w:rsidRPr="000744DE">
        <w:rPr>
          <w:rFonts w:ascii="Times New Roman" w:hAnsi="Times New Roman" w:cs="Times New Roman"/>
          <w:sz w:val="24"/>
          <w:szCs w:val="24"/>
        </w:rPr>
        <w:t xml:space="preserve">, 2010:  </w:t>
      </w:r>
      <w:r w:rsidRPr="000744DE">
        <w:rPr>
          <w:rFonts w:ascii="Times New Roman" w:hAnsi="Times New Roman" w:cs="Times New Roman"/>
          <w:sz w:val="24"/>
          <w:szCs w:val="24"/>
        </w:rPr>
        <w:tab/>
      </w:r>
    </w:p>
    <w:p w:rsidR="000744DE" w:rsidRPr="000744DE" w:rsidRDefault="000744DE" w:rsidP="000744DE">
      <w:pPr>
        <w:tabs>
          <w:tab w:val="left" w:pos="6222"/>
        </w:tabs>
        <w:spacing w:after="0"/>
        <w:rPr>
          <w:rFonts w:ascii="Times New Roman" w:hAnsi="Times New Roman" w:cs="Times New Roman"/>
          <w:sz w:val="24"/>
          <w:szCs w:val="24"/>
        </w:rPr>
      </w:pPr>
      <w:r w:rsidRPr="000744DE">
        <w:rPr>
          <w:rFonts w:ascii="Times New Roman" w:hAnsi="Times New Roman" w:cs="Times New Roman"/>
          <w:b/>
          <w:sz w:val="24"/>
          <w:szCs w:val="24"/>
        </w:rPr>
        <w:t>Roy C. Young/Schef Wright*</w:t>
      </w:r>
      <w:r w:rsidRPr="000744DE">
        <w:rPr>
          <w:rFonts w:ascii="Times New Roman" w:hAnsi="Times New Roman" w:cs="Times New Roman"/>
          <w:b/>
          <w:sz w:val="24"/>
          <w:szCs w:val="24"/>
        </w:rPr>
        <w:tab/>
      </w:r>
      <w:r w:rsidRPr="000744DE">
        <w:rPr>
          <w:rFonts w:ascii="Times New Roman" w:hAnsi="Times New Roman" w:cs="Times New Roman"/>
          <w:sz w:val="24"/>
          <w:szCs w:val="24"/>
        </w:rPr>
        <w:br/>
        <w:t>225 South Adams Street, Suite 200</w:t>
      </w:r>
      <w:r w:rsidRPr="000744DE">
        <w:rPr>
          <w:rFonts w:ascii="Times New Roman" w:hAnsi="Times New Roman" w:cs="Times New Roman"/>
          <w:sz w:val="24"/>
          <w:szCs w:val="24"/>
        </w:rPr>
        <w:br/>
        <w:t>Tallahassee, FL 32301</w:t>
      </w:r>
      <w:r w:rsidRPr="000744DE">
        <w:rPr>
          <w:rFonts w:ascii="Times New Roman" w:hAnsi="Times New Roman" w:cs="Times New Roman"/>
          <w:sz w:val="24"/>
          <w:szCs w:val="24"/>
        </w:rPr>
        <w:br/>
        <w:t>Phone: 850-222-7206</w:t>
      </w:r>
      <w:r w:rsidRPr="000744DE">
        <w:rPr>
          <w:rFonts w:ascii="Times New Roman" w:hAnsi="Times New Roman" w:cs="Times New Roman"/>
          <w:sz w:val="24"/>
          <w:szCs w:val="24"/>
        </w:rPr>
        <w:br/>
        <w:t>FAX: 561-6834</w:t>
      </w:r>
      <w:r w:rsidRPr="000744DE">
        <w:rPr>
          <w:rFonts w:ascii="Times New Roman" w:hAnsi="Times New Roman" w:cs="Times New Roman"/>
          <w:sz w:val="24"/>
          <w:szCs w:val="24"/>
        </w:rPr>
        <w:br/>
        <w:t xml:space="preserve">Email: </w:t>
      </w:r>
      <w:hyperlink r:id="rId7" w:history="1">
        <w:r w:rsidRPr="000744DE">
          <w:rPr>
            <w:rStyle w:val="Hyperlink"/>
            <w:rFonts w:ascii="Times New Roman" w:hAnsi="Times New Roman" w:cs="Times New Roman"/>
            <w:sz w:val="24"/>
            <w:szCs w:val="24"/>
          </w:rPr>
          <w:t>ryoung@yvlaw.net</w:t>
        </w:r>
      </w:hyperlink>
    </w:p>
    <w:p w:rsidR="000744DE" w:rsidRPr="000744DE" w:rsidRDefault="000744DE" w:rsidP="000744DE">
      <w:pPr>
        <w:tabs>
          <w:tab w:val="left" w:pos="6222"/>
        </w:tabs>
        <w:spacing w:after="0"/>
        <w:rPr>
          <w:rFonts w:ascii="Times New Roman" w:hAnsi="Times New Roman" w:cs="Times New Roman"/>
          <w:sz w:val="24"/>
          <w:szCs w:val="24"/>
        </w:rPr>
      </w:pPr>
    </w:p>
    <w:p w:rsidR="000744DE" w:rsidRPr="000744DE" w:rsidRDefault="000744DE" w:rsidP="000744DE">
      <w:pPr>
        <w:tabs>
          <w:tab w:val="left" w:pos="6222"/>
        </w:tabs>
        <w:spacing w:after="0"/>
        <w:rPr>
          <w:rFonts w:ascii="Times New Roman" w:hAnsi="Times New Roman" w:cs="Times New Roman"/>
          <w:b/>
          <w:sz w:val="24"/>
          <w:szCs w:val="24"/>
        </w:rPr>
      </w:pPr>
      <w:r w:rsidRPr="000744DE">
        <w:rPr>
          <w:rFonts w:ascii="Times New Roman" w:hAnsi="Times New Roman" w:cs="Times New Roman"/>
          <w:b/>
          <w:sz w:val="24"/>
          <w:szCs w:val="24"/>
        </w:rPr>
        <w:t>Dian R. Deevey, Intervener+</w:t>
      </w:r>
      <w:r w:rsidRPr="000744DE">
        <w:rPr>
          <w:rFonts w:ascii="Times New Roman" w:hAnsi="Times New Roman" w:cs="Times New Roman"/>
          <w:b/>
          <w:sz w:val="24"/>
          <w:szCs w:val="24"/>
        </w:rPr>
        <w:tab/>
      </w:r>
    </w:p>
    <w:p w:rsidR="000744DE" w:rsidRPr="000744DE" w:rsidRDefault="000744DE" w:rsidP="000744DE">
      <w:pPr>
        <w:spacing w:after="0"/>
        <w:rPr>
          <w:rFonts w:ascii="Times New Roman" w:hAnsi="Times New Roman" w:cs="Times New Roman"/>
          <w:sz w:val="24"/>
          <w:szCs w:val="24"/>
        </w:rPr>
      </w:pPr>
      <w:r w:rsidRPr="000744DE">
        <w:rPr>
          <w:rFonts w:ascii="Times New Roman" w:hAnsi="Times New Roman" w:cs="Times New Roman"/>
          <w:sz w:val="24"/>
          <w:szCs w:val="24"/>
        </w:rPr>
        <w:t>1702 SW 35 Place</w:t>
      </w:r>
      <w:r w:rsidRPr="000744DE">
        <w:rPr>
          <w:rFonts w:ascii="Times New Roman" w:hAnsi="Times New Roman" w:cs="Times New Roman"/>
          <w:sz w:val="24"/>
          <w:szCs w:val="24"/>
        </w:rPr>
        <w:br/>
        <w:t>Gainesville, FL 32608</w:t>
      </w:r>
      <w:r w:rsidRPr="000744DE">
        <w:rPr>
          <w:rFonts w:ascii="Times New Roman" w:hAnsi="Times New Roman" w:cs="Times New Roman"/>
          <w:sz w:val="24"/>
          <w:szCs w:val="24"/>
        </w:rPr>
        <w:br/>
        <w:t>Phone: 352-373-0181</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 xml:space="preserve">E-mail: </w:t>
      </w:r>
      <w:hyperlink r:id="rId8" w:history="1">
        <w:r w:rsidRPr="000744DE">
          <w:rPr>
            <w:rStyle w:val="Hyperlink"/>
            <w:rFonts w:ascii="Times New Roman" w:hAnsi="Times New Roman" w:cs="Times New Roman"/>
            <w:sz w:val="24"/>
            <w:szCs w:val="24"/>
          </w:rPr>
          <w:t>diandv@bellsouth.net</w:t>
        </w:r>
      </w:hyperlink>
    </w:p>
    <w:p w:rsidR="000744DE" w:rsidRPr="000744DE" w:rsidRDefault="000744DE" w:rsidP="000744DE">
      <w:pPr>
        <w:autoSpaceDE w:val="0"/>
        <w:autoSpaceDN w:val="0"/>
        <w:adjustRightInd w:val="0"/>
        <w:spacing w:after="0" w:line="240" w:lineRule="auto"/>
        <w:rPr>
          <w:rFonts w:ascii="Times New Roman" w:hAnsi="Times New Roman" w:cs="Times New Roman"/>
          <w:b/>
          <w:sz w:val="24"/>
          <w:szCs w:val="24"/>
        </w:rPr>
      </w:pPr>
    </w:p>
    <w:p w:rsidR="000744DE" w:rsidRPr="000744DE" w:rsidRDefault="000744DE" w:rsidP="000744DE">
      <w:pPr>
        <w:autoSpaceDE w:val="0"/>
        <w:autoSpaceDN w:val="0"/>
        <w:adjustRightInd w:val="0"/>
        <w:spacing w:after="0" w:line="240" w:lineRule="auto"/>
        <w:rPr>
          <w:rFonts w:ascii="Times New Roman" w:hAnsi="Times New Roman" w:cs="Times New Roman"/>
          <w:b/>
          <w:sz w:val="24"/>
          <w:szCs w:val="24"/>
        </w:rPr>
      </w:pPr>
      <w:r w:rsidRPr="000744DE">
        <w:rPr>
          <w:rFonts w:ascii="Times New Roman" w:hAnsi="Times New Roman" w:cs="Times New Roman"/>
          <w:b/>
          <w:sz w:val="24"/>
          <w:szCs w:val="24"/>
        </w:rPr>
        <w:t>Martha Brown</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 xml:space="preserve">Senior Attorney, </w:t>
      </w:r>
      <w:hyperlink r:id="rId9" w:history="1">
        <w:r w:rsidRPr="000744DE">
          <w:rPr>
            <w:rStyle w:val="Hyperlink"/>
            <w:rFonts w:ascii="Times New Roman" w:hAnsi="Times New Roman" w:cs="Times New Roman"/>
            <w:sz w:val="24"/>
            <w:szCs w:val="24"/>
          </w:rPr>
          <w:t>MBrown@PSC.STATE.FL.US</w:t>
        </w:r>
      </w:hyperlink>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Office of General Counsel</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Florida Public Service Commission</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2540 Shumard Oak Blvd.</w:t>
      </w:r>
    </w:p>
    <w:p w:rsidR="000744DE" w:rsidRPr="000744DE" w:rsidRDefault="000744DE" w:rsidP="000744DE">
      <w:pPr>
        <w:spacing w:after="0"/>
        <w:rPr>
          <w:rFonts w:ascii="Times New Roman" w:hAnsi="Times New Roman" w:cs="Times New Roman"/>
          <w:sz w:val="24"/>
          <w:szCs w:val="24"/>
        </w:rPr>
      </w:pPr>
      <w:r w:rsidRPr="000744DE">
        <w:rPr>
          <w:rFonts w:ascii="Times New Roman" w:hAnsi="Times New Roman" w:cs="Times New Roman"/>
          <w:sz w:val="24"/>
          <w:szCs w:val="24"/>
        </w:rPr>
        <w:t>Tallahassee, FL 32399-0850</w:t>
      </w:r>
    </w:p>
    <w:p w:rsidR="000744DE" w:rsidRPr="000744DE" w:rsidRDefault="000744DE" w:rsidP="000744DE">
      <w:pPr>
        <w:autoSpaceDE w:val="0"/>
        <w:autoSpaceDN w:val="0"/>
        <w:adjustRightInd w:val="0"/>
        <w:spacing w:after="0" w:line="240" w:lineRule="auto"/>
        <w:rPr>
          <w:rFonts w:ascii="Times New Roman" w:hAnsi="Times New Roman" w:cs="Times New Roman"/>
          <w:b/>
          <w:sz w:val="24"/>
          <w:szCs w:val="24"/>
        </w:rPr>
      </w:pPr>
    </w:p>
    <w:p w:rsidR="000744DE" w:rsidRPr="000744DE" w:rsidRDefault="000744DE" w:rsidP="000744DE">
      <w:pPr>
        <w:autoSpaceDE w:val="0"/>
        <w:autoSpaceDN w:val="0"/>
        <w:adjustRightInd w:val="0"/>
        <w:spacing w:after="0" w:line="240" w:lineRule="auto"/>
        <w:rPr>
          <w:rFonts w:ascii="Times New Roman" w:hAnsi="Times New Roman" w:cs="Times New Roman"/>
          <w:b/>
          <w:sz w:val="24"/>
          <w:szCs w:val="24"/>
        </w:rPr>
      </w:pPr>
      <w:r w:rsidRPr="000744DE">
        <w:rPr>
          <w:rFonts w:ascii="Times New Roman" w:hAnsi="Times New Roman" w:cs="Times New Roman"/>
          <w:b/>
          <w:sz w:val="24"/>
          <w:szCs w:val="24"/>
        </w:rPr>
        <w:t>Erik Saylor*</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lastRenderedPageBreak/>
        <w:t xml:space="preserve">Senior Attorney, </w:t>
      </w:r>
      <w:hyperlink r:id="rId10" w:history="1">
        <w:r w:rsidRPr="000744DE">
          <w:rPr>
            <w:rStyle w:val="Hyperlink"/>
            <w:rFonts w:ascii="Times New Roman" w:hAnsi="Times New Roman" w:cs="Times New Roman"/>
            <w:sz w:val="24"/>
            <w:szCs w:val="24"/>
          </w:rPr>
          <w:t>esayler@PSC.STATE.FL.US</w:t>
        </w:r>
      </w:hyperlink>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Office of General Counsel</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Florida Public Service Commission</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2540 Shumard Oak Blvd.</w:t>
      </w:r>
    </w:p>
    <w:p w:rsidR="000744DE" w:rsidRPr="000744DE" w:rsidRDefault="000744DE" w:rsidP="000744DE">
      <w:pPr>
        <w:spacing w:after="0"/>
        <w:rPr>
          <w:rFonts w:ascii="Times New Roman" w:hAnsi="Times New Roman" w:cs="Times New Roman"/>
          <w:sz w:val="24"/>
          <w:szCs w:val="24"/>
        </w:rPr>
      </w:pPr>
      <w:r w:rsidRPr="000744DE">
        <w:rPr>
          <w:rFonts w:ascii="Times New Roman" w:hAnsi="Times New Roman" w:cs="Times New Roman"/>
          <w:sz w:val="24"/>
          <w:szCs w:val="24"/>
        </w:rPr>
        <w:t>Tallahassee, FL 32399-0850</w:t>
      </w:r>
    </w:p>
    <w:p w:rsidR="000744DE" w:rsidRPr="000744DE" w:rsidRDefault="000744DE" w:rsidP="000744DE">
      <w:pPr>
        <w:spacing w:after="0"/>
        <w:rPr>
          <w:rFonts w:ascii="Times New Roman" w:hAnsi="Times New Roman" w:cs="Times New Roman"/>
          <w:sz w:val="24"/>
          <w:szCs w:val="24"/>
        </w:rPr>
      </w:pPr>
    </w:p>
    <w:p w:rsidR="000744DE" w:rsidRPr="000744DE" w:rsidRDefault="000744DE" w:rsidP="000744DE">
      <w:pPr>
        <w:spacing w:after="0"/>
        <w:rPr>
          <w:rFonts w:ascii="Times New Roman" w:hAnsi="Times New Roman" w:cs="Times New Roman"/>
          <w:b/>
          <w:sz w:val="24"/>
          <w:szCs w:val="24"/>
        </w:rPr>
      </w:pPr>
      <w:r w:rsidRPr="000744DE">
        <w:rPr>
          <w:rFonts w:ascii="Times New Roman" w:hAnsi="Times New Roman" w:cs="Times New Roman"/>
          <w:b/>
          <w:sz w:val="24"/>
          <w:szCs w:val="24"/>
        </w:rPr>
        <w:t>Teresa Walsh</w:t>
      </w:r>
    </w:p>
    <w:p w:rsidR="000744DE" w:rsidRPr="000744DE" w:rsidRDefault="000744DE" w:rsidP="000744DE">
      <w:pPr>
        <w:spacing w:after="0"/>
        <w:rPr>
          <w:rFonts w:ascii="Times New Roman" w:hAnsi="Times New Roman" w:cs="Times New Roman"/>
          <w:sz w:val="24"/>
          <w:szCs w:val="24"/>
        </w:rPr>
      </w:pPr>
      <w:hyperlink r:id="rId11" w:history="1">
        <w:r w:rsidRPr="000744DE">
          <w:rPr>
            <w:rStyle w:val="Hyperlink"/>
            <w:rFonts w:ascii="Times New Roman" w:hAnsi="Times New Roman" w:cs="Times New Roman"/>
            <w:sz w:val="24"/>
            <w:szCs w:val="24"/>
          </w:rPr>
          <w:t>TFWalsh@PSC.STATE.FL.US</w:t>
        </w:r>
      </w:hyperlink>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Office of General Counsel</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Florida Public Service Commission</w:t>
      </w:r>
    </w:p>
    <w:p w:rsidR="000744DE" w:rsidRPr="000744DE" w:rsidRDefault="000744DE" w:rsidP="000744DE">
      <w:pPr>
        <w:autoSpaceDE w:val="0"/>
        <w:autoSpaceDN w:val="0"/>
        <w:adjustRightInd w:val="0"/>
        <w:spacing w:after="0" w:line="240" w:lineRule="auto"/>
        <w:rPr>
          <w:rFonts w:ascii="Times New Roman" w:hAnsi="Times New Roman" w:cs="Times New Roman"/>
          <w:sz w:val="24"/>
          <w:szCs w:val="24"/>
        </w:rPr>
      </w:pPr>
      <w:r w:rsidRPr="000744DE">
        <w:rPr>
          <w:rFonts w:ascii="Times New Roman" w:hAnsi="Times New Roman" w:cs="Times New Roman"/>
          <w:sz w:val="24"/>
          <w:szCs w:val="24"/>
        </w:rPr>
        <w:t>2540 Shumard Oak Blvd.</w:t>
      </w:r>
    </w:p>
    <w:p w:rsidR="000744DE" w:rsidRPr="000744DE" w:rsidRDefault="000744DE" w:rsidP="000744DE">
      <w:pPr>
        <w:spacing w:after="0"/>
        <w:rPr>
          <w:rFonts w:ascii="Times New Roman" w:hAnsi="Times New Roman" w:cs="Times New Roman"/>
          <w:sz w:val="24"/>
          <w:szCs w:val="24"/>
        </w:rPr>
      </w:pPr>
      <w:r w:rsidRPr="000744DE">
        <w:rPr>
          <w:rFonts w:ascii="Times New Roman" w:hAnsi="Times New Roman" w:cs="Times New Roman"/>
          <w:sz w:val="24"/>
          <w:szCs w:val="24"/>
        </w:rPr>
        <w:t>Tallahassee, FL 32399-0850</w:t>
      </w:r>
    </w:p>
    <w:p w:rsidR="000744DE" w:rsidRDefault="000744DE" w:rsidP="000744DE">
      <w:pPr>
        <w:spacing w:after="0"/>
      </w:pPr>
    </w:p>
    <w:p w:rsidR="000744DE" w:rsidRDefault="000744DE" w:rsidP="000744DE">
      <w:pPr>
        <w:spacing w:after="0"/>
      </w:pPr>
    </w:p>
    <w:p w:rsidR="000744DE" w:rsidRPr="000744DE" w:rsidRDefault="000744DE" w:rsidP="000744DE">
      <w:pPr>
        <w:spacing w:after="0"/>
        <w:rPr>
          <w:rFonts w:ascii="Times New Roman" w:hAnsi="Times New Roman" w:cs="Times New Roman"/>
          <w:i/>
          <w:sz w:val="24"/>
          <w:szCs w:val="24"/>
          <w:u w:val="single"/>
        </w:rPr>
      </w:pPr>
      <w:r>
        <w:tab/>
      </w:r>
      <w:r>
        <w:tab/>
      </w:r>
      <w:r>
        <w:tab/>
      </w:r>
      <w:r>
        <w:tab/>
      </w:r>
      <w:r>
        <w:tab/>
      </w:r>
      <w:r>
        <w:tab/>
      </w:r>
      <w:r>
        <w:tab/>
      </w:r>
      <w:r>
        <w:tab/>
      </w:r>
      <w:r w:rsidRPr="000744DE">
        <w:rPr>
          <w:rFonts w:ascii="Times New Roman" w:hAnsi="Times New Roman" w:cs="Times New Roman"/>
          <w:sz w:val="24"/>
          <w:szCs w:val="24"/>
          <w:u w:val="single"/>
        </w:rPr>
        <w:t>s/Paula H. Stahmer</w:t>
      </w:r>
    </w:p>
    <w:p w:rsidR="005D6B11" w:rsidRPr="009F6712" w:rsidRDefault="005D6B11" w:rsidP="00E9681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D561E" w:rsidRDefault="009F6712" w:rsidP="009F6712">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3"/>
          <w:szCs w:val="23"/>
        </w:rPr>
        <w:tab/>
      </w:r>
    </w:p>
    <w:p w:rsidR="004966E8" w:rsidRDefault="004966E8" w:rsidP="009A3A37">
      <w:pPr>
        <w:spacing w:line="480" w:lineRule="auto"/>
        <w:ind w:firstLine="720"/>
        <w:rPr>
          <w:rFonts w:ascii="Times New Roman" w:hAnsi="Times New Roman" w:cs="Times New Roman"/>
          <w:sz w:val="24"/>
          <w:szCs w:val="24"/>
        </w:rPr>
      </w:pPr>
    </w:p>
    <w:p w:rsidR="009A3A37" w:rsidRPr="00E052E3" w:rsidRDefault="009A3A37" w:rsidP="00C77319">
      <w:pPr>
        <w:spacing w:line="480" w:lineRule="auto"/>
        <w:ind w:firstLine="720"/>
        <w:rPr>
          <w:rFonts w:ascii="Times New Roman" w:hAnsi="Times New Roman" w:cs="Times New Roman"/>
          <w:sz w:val="24"/>
          <w:szCs w:val="24"/>
        </w:rPr>
      </w:pPr>
    </w:p>
    <w:p w:rsidR="00C77319" w:rsidRDefault="00C77319" w:rsidP="009D6719">
      <w:pPr>
        <w:spacing w:line="480" w:lineRule="auto"/>
        <w:rPr>
          <w:rFonts w:ascii="Times New Roman" w:hAnsi="Times New Roman" w:cs="Times New Roman"/>
          <w:sz w:val="24"/>
          <w:szCs w:val="24"/>
        </w:rPr>
      </w:pPr>
    </w:p>
    <w:p w:rsidR="00212032" w:rsidRPr="00974CEB" w:rsidRDefault="00212032" w:rsidP="00212032">
      <w:pPr>
        <w:autoSpaceDE w:val="0"/>
        <w:autoSpaceDN w:val="0"/>
        <w:adjustRightInd w:val="0"/>
        <w:spacing w:after="0" w:line="480" w:lineRule="auto"/>
        <w:rPr>
          <w:rFonts w:ascii="Times New Roman" w:hAnsi="Times New Roman" w:cs="Times New Roman"/>
          <w:sz w:val="24"/>
          <w:szCs w:val="24"/>
        </w:rPr>
      </w:pPr>
    </w:p>
    <w:p w:rsidR="00212032" w:rsidRPr="00930114" w:rsidRDefault="00212032">
      <w:pPr>
        <w:rPr>
          <w:rFonts w:ascii="Times New Roman" w:hAnsi="Times New Roman" w:cs="Times New Roman"/>
          <w:sz w:val="24"/>
          <w:szCs w:val="24"/>
        </w:rPr>
      </w:pPr>
    </w:p>
    <w:sectPr w:rsidR="00212032" w:rsidRPr="00930114" w:rsidSect="0021203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6C" w:rsidRDefault="0018076C" w:rsidP="00212032">
      <w:pPr>
        <w:spacing w:after="0" w:line="240" w:lineRule="auto"/>
      </w:pPr>
      <w:r>
        <w:separator/>
      </w:r>
    </w:p>
  </w:endnote>
  <w:endnote w:type="continuationSeparator" w:id="0">
    <w:p w:rsidR="0018076C" w:rsidRDefault="0018076C" w:rsidP="00212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Italic+6">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78095"/>
      <w:docPartObj>
        <w:docPartGallery w:val="Page Numbers (Bottom of Page)"/>
        <w:docPartUnique/>
      </w:docPartObj>
    </w:sdtPr>
    <w:sdtContent>
      <w:p w:rsidR="009F2AD4" w:rsidRDefault="009F2AD4">
        <w:pPr>
          <w:pStyle w:val="Footer"/>
          <w:jc w:val="center"/>
        </w:pPr>
        <w:fldSimple w:instr=" PAGE   \* MERGEFORMAT ">
          <w:r w:rsidR="000744DE">
            <w:rPr>
              <w:noProof/>
            </w:rPr>
            <w:t>20</w:t>
          </w:r>
        </w:fldSimple>
      </w:p>
    </w:sdtContent>
  </w:sdt>
  <w:p w:rsidR="009F2AD4" w:rsidRDefault="009F2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6C" w:rsidRDefault="0018076C" w:rsidP="00212032">
      <w:pPr>
        <w:spacing w:after="0" w:line="240" w:lineRule="auto"/>
      </w:pPr>
      <w:r>
        <w:separator/>
      </w:r>
    </w:p>
  </w:footnote>
  <w:footnote w:type="continuationSeparator" w:id="0">
    <w:p w:rsidR="0018076C" w:rsidRDefault="0018076C" w:rsidP="002120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30114"/>
    <w:rsid w:val="00014A50"/>
    <w:rsid w:val="00016CC7"/>
    <w:rsid w:val="00025284"/>
    <w:rsid w:val="00036578"/>
    <w:rsid w:val="000744DE"/>
    <w:rsid w:val="000866B7"/>
    <w:rsid w:val="00096495"/>
    <w:rsid w:val="000E5824"/>
    <w:rsid w:val="00100D72"/>
    <w:rsid w:val="00140E9B"/>
    <w:rsid w:val="0018076C"/>
    <w:rsid w:val="001D794F"/>
    <w:rsid w:val="001E6510"/>
    <w:rsid w:val="0021041D"/>
    <w:rsid w:val="00212032"/>
    <w:rsid w:val="00274CC1"/>
    <w:rsid w:val="00293A03"/>
    <w:rsid w:val="003179D4"/>
    <w:rsid w:val="00391ABE"/>
    <w:rsid w:val="004966E8"/>
    <w:rsid w:val="004C7B08"/>
    <w:rsid w:val="00547286"/>
    <w:rsid w:val="005D6B11"/>
    <w:rsid w:val="006F014F"/>
    <w:rsid w:val="007255FC"/>
    <w:rsid w:val="00742C58"/>
    <w:rsid w:val="00755416"/>
    <w:rsid w:val="007854B7"/>
    <w:rsid w:val="008117A2"/>
    <w:rsid w:val="008151E8"/>
    <w:rsid w:val="0091587E"/>
    <w:rsid w:val="00930114"/>
    <w:rsid w:val="00976AFC"/>
    <w:rsid w:val="009A3A37"/>
    <w:rsid w:val="009A60BB"/>
    <w:rsid w:val="009D6719"/>
    <w:rsid w:val="009F2AD4"/>
    <w:rsid w:val="009F6712"/>
    <w:rsid w:val="00AA01D5"/>
    <w:rsid w:val="00AC6FAC"/>
    <w:rsid w:val="00B23881"/>
    <w:rsid w:val="00B4565C"/>
    <w:rsid w:val="00B816EC"/>
    <w:rsid w:val="00BD1E60"/>
    <w:rsid w:val="00C47CE2"/>
    <w:rsid w:val="00C51E2C"/>
    <w:rsid w:val="00C77319"/>
    <w:rsid w:val="00C940CA"/>
    <w:rsid w:val="00C96F50"/>
    <w:rsid w:val="00C97D20"/>
    <w:rsid w:val="00CD561E"/>
    <w:rsid w:val="00D24555"/>
    <w:rsid w:val="00D82235"/>
    <w:rsid w:val="00DA1727"/>
    <w:rsid w:val="00DC3468"/>
    <w:rsid w:val="00DC3B61"/>
    <w:rsid w:val="00DE4C71"/>
    <w:rsid w:val="00DF56C5"/>
    <w:rsid w:val="00DF62CF"/>
    <w:rsid w:val="00E9681E"/>
    <w:rsid w:val="00F13FD8"/>
    <w:rsid w:val="00F52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9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20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032"/>
  </w:style>
  <w:style w:type="paragraph" w:styleId="Footer">
    <w:name w:val="footer"/>
    <w:basedOn w:val="Normal"/>
    <w:link w:val="FooterChar"/>
    <w:uiPriority w:val="99"/>
    <w:unhideWhenUsed/>
    <w:rsid w:val="00212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032"/>
  </w:style>
  <w:style w:type="paragraph" w:styleId="NoSpacing">
    <w:name w:val="No Spacing"/>
    <w:uiPriority w:val="1"/>
    <w:qFormat/>
    <w:rsid w:val="00DF62CF"/>
    <w:pPr>
      <w:spacing w:after="0" w:line="240" w:lineRule="auto"/>
    </w:pPr>
  </w:style>
  <w:style w:type="character" w:styleId="Hyperlink">
    <w:name w:val="Hyperlink"/>
    <w:basedOn w:val="DefaultParagraphFont"/>
    <w:uiPriority w:val="99"/>
    <w:unhideWhenUsed/>
    <w:rsid w:val="000744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dv@bellsouth.ne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young@yvlaw.ne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astahmer@aol.com" TargetMode="External"/><Relationship Id="rId11" Type="http://schemas.openxmlformats.org/officeDocument/2006/relationships/hyperlink" Target="mailto:TFWalsh@PSC.STATE.FL.US" TargetMode="External"/><Relationship Id="rId5" Type="http://schemas.openxmlformats.org/officeDocument/2006/relationships/endnotes" Target="endnotes.xml"/><Relationship Id="rId10" Type="http://schemas.openxmlformats.org/officeDocument/2006/relationships/hyperlink" Target="mailto:esayler@PSC.STATE.FL.US" TargetMode="External"/><Relationship Id="rId4" Type="http://schemas.openxmlformats.org/officeDocument/2006/relationships/footnotes" Target="footnotes.xml"/><Relationship Id="rId9" Type="http://schemas.openxmlformats.org/officeDocument/2006/relationships/hyperlink" Target="mailto:MBrown@PSC.STATE.FL.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21</Pages>
  <Words>5785</Words>
  <Characters>32978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dcterms:created xsi:type="dcterms:W3CDTF">2010-05-13T16:16:00Z</dcterms:created>
  <dcterms:modified xsi:type="dcterms:W3CDTF">2010-05-14T20:48:00Z</dcterms:modified>
</cp:coreProperties>
</file>