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6DA" w:rsidRDefault="00DF25D2">
      <w:pPr>
        <w:spacing w:line="240" w:lineRule="atLeast"/>
        <w:ind w:left="720"/>
        <w:jc w:val="center"/>
        <w:rPr>
          <w:rFonts w:ascii="Arial" w:hAnsi="Arial"/>
        </w:rPr>
      </w:pPr>
      <w:r>
        <w:rPr>
          <w:rFonts w:ascii="Arial" w:hAnsi="Arial"/>
        </w:rPr>
        <w:t xml:space="preserve">GULF </w:t>
      </w:r>
      <w:r w:rsidR="002456DA">
        <w:rPr>
          <w:rFonts w:ascii="Arial" w:hAnsi="Arial"/>
        </w:rPr>
        <w:t>POWER COMPANY</w:t>
      </w:r>
    </w:p>
    <w:p w:rsidR="002456DA" w:rsidRDefault="002456DA" w:rsidP="00D17CD7">
      <w:pPr>
        <w:spacing w:line="240" w:lineRule="atLeast"/>
        <w:ind w:left="720"/>
        <w:rPr>
          <w:rFonts w:ascii="Arial" w:hAnsi="Arial"/>
        </w:rPr>
        <w:sectPr w:rsidR="002456DA" w:rsidSect="007A2461">
          <w:headerReference w:type="default" r:id="rId9"/>
          <w:headerReference w:type="first" r:id="rId10"/>
          <w:footerReference w:type="first" r:id="rId11"/>
          <w:pgSz w:w="12240" w:h="15840" w:code="1"/>
          <w:pgMar w:top="1800" w:right="1440" w:bottom="1800" w:left="2160" w:header="720" w:footer="720" w:gutter="0"/>
          <w:lnNumType w:countBy="1"/>
          <w:pgNumType w:start="1"/>
          <w:cols w:space="720"/>
          <w:docGrid w:linePitch="326"/>
        </w:sectPr>
      </w:pPr>
    </w:p>
    <w:p w:rsidR="002456DA" w:rsidRDefault="002456DA">
      <w:pPr>
        <w:spacing w:line="240" w:lineRule="atLeast"/>
        <w:ind w:left="720"/>
        <w:jc w:val="center"/>
        <w:rPr>
          <w:rFonts w:ascii="Arial" w:hAnsi="Arial"/>
        </w:rPr>
      </w:pPr>
    </w:p>
    <w:p w:rsidR="002456DA" w:rsidRDefault="002456DA">
      <w:pPr>
        <w:spacing w:line="240" w:lineRule="atLeast"/>
        <w:ind w:left="720"/>
        <w:jc w:val="center"/>
        <w:rPr>
          <w:rFonts w:ascii="Arial" w:hAnsi="Arial"/>
        </w:rPr>
        <w:sectPr w:rsidR="002456DA" w:rsidSect="007A2461">
          <w:type w:val="continuous"/>
          <w:pgSz w:w="12240" w:h="15840" w:code="1"/>
          <w:pgMar w:top="1800" w:right="1440" w:bottom="1800" w:left="2160" w:header="720" w:footer="720" w:gutter="0"/>
          <w:cols w:space="720"/>
          <w:titlePg/>
        </w:sectPr>
      </w:pPr>
    </w:p>
    <w:p w:rsidR="002456DA" w:rsidRDefault="002456DA">
      <w:pPr>
        <w:spacing w:line="240" w:lineRule="atLeast"/>
        <w:ind w:left="720"/>
        <w:jc w:val="center"/>
        <w:rPr>
          <w:rFonts w:ascii="Arial" w:hAnsi="Arial"/>
        </w:rPr>
      </w:pPr>
      <w:r>
        <w:rPr>
          <w:rFonts w:ascii="Arial" w:hAnsi="Arial"/>
        </w:rPr>
        <w:lastRenderedPageBreak/>
        <w:t>Before the Florida Public Service Commission</w:t>
      </w:r>
    </w:p>
    <w:p w:rsidR="002456DA" w:rsidRDefault="002456DA">
      <w:pPr>
        <w:spacing w:line="240" w:lineRule="atLeast"/>
        <w:ind w:left="720"/>
        <w:jc w:val="center"/>
        <w:rPr>
          <w:rFonts w:ascii="Arial" w:hAnsi="Arial"/>
        </w:rPr>
        <w:sectPr w:rsidR="002456DA" w:rsidSect="007A2461">
          <w:type w:val="continuous"/>
          <w:pgSz w:w="12240" w:h="15840" w:code="1"/>
          <w:pgMar w:top="1800" w:right="1440" w:bottom="1800" w:left="2160" w:header="720" w:footer="720" w:gutter="0"/>
          <w:lnNumType w:countBy="1" w:start="1"/>
          <w:cols w:space="720"/>
          <w:titlePg/>
        </w:sectPr>
      </w:pPr>
    </w:p>
    <w:p w:rsidR="002456DA" w:rsidRDefault="002456DA">
      <w:pPr>
        <w:spacing w:line="240" w:lineRule="atLeast"/>
        <w:ind w:left="720"/>
        <w:jc w:val="center"/>
        <w:rPr>
          <w:rFonts w:ascii="Arial" w:hAnsi="Arial"/>
        </w:rPr>
      </w:pPr>
      <w:r>
        <w:rPr>
          <w:rFonts w:ascii="Arial" w:hAnsi="Arial"/>
        </w:rPr>
        <w:lastRenderedPageBreak/>
        <w:t>Prepared Direct Testimony of</w:t>
      </w:r>
    </w:p>
    <w:p w:rsidR="002456DA" w:rsidRDefault="002456DA">
      <w:pPr>
        <w:spacing w:line="240" w:lineRule="atLeast"/>
        <w:ind w:left="720"/>
        <w:jc w:val="center"/>
        <w:rPr>
          <w:rFonts w:ascii="Arial" w:hAnsi="Arial"/>
        </w:rPr>
        <w:sectPr w:rsidR="002456DA" w:rsidSect="007A2461">
          <w:type w:val="continuous"/>
          <w:pgSz w:w="12240" w:h="15840" w:code="1"/>
          <w:pgMar w:top="1800" w:right="1440" w:bottom="1800" w:left="2160" w:header="720" w:footer="720" w:gutter="0"/>
          <w:cols w:space="720"/>
          <w:titlePg/>
        </w:sectPr>
      </w:pPr>
    </w:p>
    <w:p w:rsidR="002456DA" w:rsidRDefault="00047AD0">
      <w:pPr>
        <w:spacing w:line="240" w:lineRule="atLeast"/>
        <w:ind w:left="720"/>
        <w:jc w:val="center"/>
        <w:rPr>
          <w:rFonts w:ascii="Arial" w:hAnsi="Arial"/>
        </w:rPr>
      </w:pPr>
      <w:r>
        <w:rPr>
          <w:rFonts w:ascii="Arial" w:hAnsi="Arial"/>
        </w:rPr>
        <w:lastRenderedPageBreak/>
        <w:t>R</w:t>
      </w:r>
      <w:r w:rsidR="00B769EC">
        <w:rPr>
          <w:rFonts w:ascii="Arial" w:hAnsi="Arial"/>
        </w:rPr>
        <w:t>.</w:t>
      </w:r>
      <w:r>
        <w:rPr>
          <w:rFonts w:ascii="Arial" w:hAnsi="Arial"/>
        </w:rPr>
        <w:t xml:space="preserve"> </w:t>
      </w:r>
      <w:r w:rsidR="002456DA">
        <w:rPr>
          <w:rFonts w:ascii="Arial" w:hAnsi="Arial"/>
        </w:rPr>
        <w:t>Scott Moore</w:t>
      </w:r>
    </w:p>
    <w:p w:rsidR="002456DA" w:rsidRDefault="002456DA">
      <w:pPr>
        <w:spacing w:line="240" w:lineRule="atLeast"/>
        <w:ind w:left="720"/>
        <w:jc w:val="center"/>
        <w:rPr>
          <w:rFonts w:ascii="Arial" w:hAnsi="Arial"/>
        </w:rPr>
        <w:sectPr w:rsidR="002456DA" w:rsidSect="007A2461">
          <w:type w:val="continuous"/>
          <w:pgSz w:w="12240" w:h="15840" w:code="1"/>
          <w:pgMar w:top="1800" w:right="1440" w:bottom="1800" w:left="2160" w:header="720" w:footer="720" w:gutter="0"/>
          <w:lnNumType w:countBy="1" w:start="2"/>
          <w:cols w:space="720"/>
          <w:titlePg/>
        </w:sectPr>
      </w:pPr>
    </w:p>
    <w:p w:rsidR="002456DA" w:rsidRDefault="002456DA">
      <w:pPr>
        <w:spacing w:line="240" w:lineRule="atLeast"/>
        <w:ind w:left="720"/>
        <w:jc w:val="center"/>
        <w:rPr>
          <w:rFonts w:ascii="Arial" w:hAnsi="Arial"/>
        </w:rPr>
      </w:pPr>
      <w:r>
        <w:rPr>
          <w:rFonts w:ascii="Arial" w:hAnsi="Arial"/>
        </w:rPr>
        <w:lastRenderedPageBreak/>
        <w:t xml:space="preserve">Docket No. </w:t>
      </w:r>
      <w:r w:rsidR="00A272C6">
        <w:rPr>
          <w:rFonts w:ascii="Arial" w:hAnsi="Arial"/>
        </w:rPr>
        <w:t>110138</w:t>
      </w:r>
      <w:r>
        <w:rPr>
          <w:rFonts w:ascii="Arial" w:hAnsi="Arial"/>
        </w:rPr>
        <w:t>-EI</w:t>
      </w:r>
    </w:p>
    <w:p w:rsidR="002456DA" w:rsidRDefault="002456DA">
      <w:pPr>
        <w:spacing w:line="240" w:lineRule="atLeast"/>
        <w:ind w:left="720"/>
        <w:jc w:val="center"/>
        <w:rPr>
          <w:rFonts w:ascii="Arial" w:hAnsi="Arial"/>
        </w:rPr>
        <w:sectPr w:rsidR="002456DA" w:rsidSect="007A2461">
          <w:type w:val="continuous"/>
          <w:pgSz w:w="12240" w:h="15840" w:code="1"/>
          <w:pgMar w:top="1800" w:right="1440" w:bottom="1800" w:left="2160" w:header="720" w:footer="720" w:gutter="0"/>
          <w:cols w:space="720"/>
          <w:titlePg/>
        </w:sectPr>
      </w:pPr>
    </w:p>
    <w:p w:rsidR="002456DA" w:rsidRDefault="002456DA">
      <w:pPr>
        <w:spacing w:line="240" w:lineRule="atLeast"/>
        <w:ind w:left="720"/>
        <w:jc w:val="center"/>
        <w:rPr>
          <w:rFonts w:ascii="Arial" w:hAnsi="Arial"/>
        </w:rPr>
      </w:pPr>
      <w:r>
        <w:rPr>
          <w:rFonts w:ascii="Arial" w:hAnsi="Arial"/>
        </w:rPr>
        <w:lastRenderedPageBreak/>
        <w:t>In Support of Rate Relief</w:t>
      </w:r>
    </w:p>
    <w:p w:rsidR="002456DA" w:rsidRDefault="002456DA">
      <w:pPr>
        <w:spacing w:line="240" w:lineRule="atLeast"/>
        <w:ind w:left="720"/>
        <w:jc w:val="center"/>
        <w:rPr>
          <w:rFonts w:ascii="Arial" w:hAnsi="Arial"/>
        </w:rPr>
        <w:sectPr w:rsidR="002456DA" w:rsidSect="007A2461">
          <w:type w:val="continuous"/>
          <w:pgSz w:w="12240" w:h="15840" w:code="1"/>
          <w:pgMar w:top="1800" w:right="1440" w:bottom="1800" w:left="2160" w:header="720" w:footer="720" w:gutter="0"/>
          <w:lnNumType w:countBy="1" w:start="3"/>
          <w:cols w:space="720"/>
          <w:titlePg/>
        </w:sectPr>
      </w:pPr>
    </w:p>
    <w:p w:rsidR="002456DA" w:rsidRDefault="002456DA" w:rsidP="002456DA">
      <w:pPr>
        <w:spacing w:line="240" w:lineRule="atLeast"/>
        <w:ind w:left="720"/>
        <w:jc w:val="center"/>
        <w:rPr>
          <w:rFonts w:ascii="Arial" w:hAnsi="Arial"/>
        </w:rPr>
        <w:sectPr w:rsidR="002456DA" w:rsidSect="007A2461">
          <w:type w:val="continuous"/>
          <w:pgSz w:w="12240" w:h="15840" w:code="1"/>
          <w:pgMar w:top="1800" w:right="1440" w:bottom="1800" w:left="2160" w:header="720" w:footer="720" w:gutter="0"/>
          <w:cols w:space="720"/>
          <w:titlePg/>
        </w:sectPr>
      </w:pPr>
      <w:r>
        <w:rPr>
          <w:rFonts w:ascii="Arial" w:hAnsi="Arial"/>
        </w:rPr>
        <w:lastRenderedPageBreak/>
        <w:t xml:space="preserve">Date of Filing:  </w:t>
      </w:r>
      <w:r w:rsidR="00A272C6">
        <w:rPr>
          <w:rFonts w:ascii="Arial" w:hAnsi="Arial"/>
        </w:rPr>
        <w:t xml:space="preserve">July </w:t>
      </w:r>
      <w:r w:rsidR="003C15D6">
        <w:rPr>
          <w:rFonts w:ascii="Arial" w:hAnsi="Arial"/>
        </w:rPr>
        <w:t>8</w:t>
      </w:r>
      <w:r w:rsidR="00A272C6">
        <w:rPr>
          <w:rFonts w:ascii="Arial" w:hAnsi="Arial"/>
        </w:rPr>
        <w:t>,</w:t>
      </w:r>
      <w:r>
        <w:rPr>
          <w:rFonts w:ascii="Arial" w:hAnsi="Arial"/>
        </w:rPr>
        <w:t xml:space="preserve"> 2011</w:t>
      </w:r>
    </w:p>
    <w:p w:rsidR="002A7567" w:rsidRDefault="002A7567" w:rsidP="007A2461">
      <w:pPr>
        <w:spacing w:line="240" w:lineRule="atLeast"/>
        <w:ind w:left="720"/>
        <w:rPr>
          <w:rFonts w:ascii="Arial" w:hAnsi="Arial"/>
        </w:rPr>
      </w:pPr>
    </w:p>
    <w:p w:rsidR="002A7567" w:rsidRDefault="002456DA" w:rsidP="007A2461">
      <w:pPr>
        <w:spacing w:line="480" w:lineRule="atLeast"/>
        <w:ind w:left="720" w:hanging="720"/>
        <w:rPr>
          <w:rFonts w:ascii="Arial" w:hAnsi="Arial"/>
        </w:rPr>
      </w:pPr>
      <w:r>
        <w:rPr>
          <w:rFonts w:ascii="Arial" w:hAnsi="Arial"/>
        </w:rPr>
        <w:t>Q.</w:t>
      </w:r>
      <w:r>
        <w:rPr>
          <w:rFonts w:ascii="Arial" w:hAnsi="Arial"/>
        </w:rPr>
        <w:tab/>
        <w:t>Please state your name and business address.</w:t>
      </w:r>
    </w:p>
    <w:p w:rsidR="002A7567" w:rsidRDefault="002456DA" w:rsidP="007A2461">
      <w:pPr>
        <w:spacing w:line="480" w:lineRule="atLeast"/>
        <w:ind w:left="720" w:hanging="720"/>
        <w:rPr>
          <w:rFonts w:ascii="Arial" w:hAnsi="Arial"/>
        </w:rPr>
      </w:pPr>
      <w:r>
        <w:rPr>
          <w:rFonts w:ascii="Arial" w:hAnsi="Arial"/>
        </w:rPr>
        <w:t>A.</w:t>
      </w:r>
      <w:r>
        <w:rPr>
          <w:rFonts w:ascii="Arial" w:hAnsi="Arial"/>
        </w:rPr>
        <w:tab/>
        <w:t>My name is Scott Moore.  My business address is One Energy Place, Pensacola, Florida 32520.</w:t>
      </w:r>
    </w:p>
    <w:p w:rsidR="002A7567" w:rsidRDefault="002A7567" w:rsidP="007A2461">
      <w:pPr>
        <w:spacing w:line="480" w:lineRule="atLeast"/>
        <w:ind w:left="720" w:hanging="720"/>
        <w:rPr>
          <w:rFonts w:ascii="Arial" w:hAnsi="Arial"/>
        </w:rPr>
      </w:pPr>
    </w:p>
    <w:p w:rsidR="002456DA" w:rsidRDefault="002456DA" w:rsidP="007A2461">
      <w:pPr>
        <w:spacing w:line="480" w:lineRule="atLeast"/>
        <w:ind w:left="720" w:hanging="720"/>
        <w:rPr>
          <w:rFonts w:ascii="Arial" w:hAnsi="Arial"/>
        </w:rPr>
      </w:pPr>
      <w:r>
        <w:rPr>
          <w:rFonts w:ascii="Arial" w:hAnsi="Arial"/>
        </w:rPr>
        <w:t>Q.</w:t>
      </w:r>
      <w:r>
        <w:rPr>
          <w:rFonts w:ascii="Arial" w:hAnsi="Arial"/>
        </w:rPr>
        <w:tab/>
        <w:t xml:space="preserve">By </w:t>
      </w:r>
      <w:r w:rsidR="00B769EC">
        <w:rPr>
          <w:rFonts w:ascii="Arial" w:hAnsi="Arial"/>
        </w:rPr>
        <w:t xml:space="preserve">whom </w:t>
      </w:r>
      <w:r>
        <w:rPr>
          <w:rFonts w:ascii="Arial" w:hAnsi="Arial"/>
        </w:rPr>
        <w:t>are you employed?</w:t>
      </w:r>
    </w:p>
    <w:p w:rsidR="002A7567" w:rsidRDefault="002456DA" w:rsidP="007A2461">
      <w:pPr>
        <w:spacing w:line="480" w:lineRule="atLeast"/>
        <w:ind w:left="720" w:hanging="720"/>
        <w:rPr>
          <w:rFonts w:ascii="Arial" w:hAnsi="Arial"/>
        </w:rPr>
      </w:pPr>
      <w:r>
        <w:rPr>
          <w:rFonts w:ascii="Arial" w:hAnsi="Arial"/>
        </w:rPr>
        <w:t>A.</w:t>
      </w:r>
      <w:r>
        <w:rPr>
          <w:rFonts w:ascii="Arial" w:hAnsi="Arial"/>
        </w:rPr>
        <w:tab/>
        <w:t>I am employed by Gulf Power Company (Gulf or the Company).  I serve as Gulf’s Power Delivery General Manager.</w:t>
      </w:r>
    </w:p>
    <w:p w:rsidR="002A7567" w:rsidRDefault="00CA5201" w:rsidP="00CA5201">
      <w:pPr>
        <w:tabs>
          <w:tab w:val="left" w:pos="3804"/>
        </w:tabs>
        <w:spacing w:line="480" w:lineRule="atLeast"/>
        <w:ind w:left="720" w:hanging="720"/>
        <w:rPr>
          <w:rFonts w:ascii="Arial" w:hAnsi="Arial"/>
        </w:rPr>
      </w:pPr>
      <w:r>
        <w:rPr>
          <w:rFonts w:ascii="Arial" w:hAnsi="Arial"/>
        </w:rPr>
        <w:tab/>
      </w:r>
      <w:r>
        <w:rPr>
          <w:rFonts w:ascii="Arial" w:hAnsi="Arial"/>
        </w:rPr>
        <w:tab/>
      </w:r>
    </w:p>
    <w:p w:rsidR="002A7567" w:rsidRDefault="002456DA" w:rsidP="007A2461">
      <w:pPr>
        <w:spacing w:line="480" w:lineRule="atLeast"/>
        <w:ind w:left="720" w:hanging="720"/>
        <w:rPr>
          <w:rFonts w:ascii="Arial" w:hAnsi="Arial"/>
        </w:rPr>
      </w:pPr>
      <w:r>
        <w:rPr>
          <w:rFonts w:ascii="Arial" w:hAnsi="Arial"/>
        </w:rPr>
        <w:t>Q.</w:t>
      </w:r>
      <w:r>
        <w:rPr>
          <w:rFonts w:ascii="Arial" w:hAnsi="Arial"/>
        </w:rPr>
        <w:tab/>
        <w:t xml:space="preserve">What are your responsibilities as </w:t>
      </w:r>
      <w:r w:rsidR="002B03C5">
        <w:rPr>
          <w:rFonts w:ascii="Arial" w:hAnsi="Arial"/>
        </w:rPr>
        <w:t>Gulf</w:t>
      </w:r>
      <w:r w:rsidR="008153B3">
        <w:rPr>
          <w:rFonts w:ascii="Arial" w:hAnsi="Arial"/>
        </w:rPr>
        <w:t xml:space="preserve">’s </w:t>
      </w:r>
      <w:r>
        <w:rPr>
          <w:rFonts w:ascii="Arial" w:hAnsi="Arial"/>
        </w:rPr>
        <w:t>Power Delivery General Manager?</w:t>
      </w:r>
    </w:p>
    <w:p w:rsidR="007A2461" w:rsidRDefault="002456DA" w:rsidP="007A2461">
      <w:pPr>
        <w:spacing w:line="480" w:lineRule="atLeast"/>
        <w:ind w:left="720" w:hanging="720"/>
        <w:rPr>
          <w:rFonts w:ascii="Arial" w:hAnsi="Arial"/>
        </w:rPr>
      </w:pPr>
      <w:r>
        <w:rPr>
          <w:rFonts w:ascii="Arial" w:hAnsi="Arial"/>
        </w:rPr>
        <w:t>A.</w:t>
      </w:r>
      <w:r>
        <w:rPr>
          <w:rFonts w:ascii="Arial" w:hAnsi="Arial"/>
        </w:rPr>
        <w:tab/>
        <w:t xml:space="preserve">I have responsibility for the employees who work on </w:t>
      </w:r>
      <w:r w:rsidR="008153B3">
        <w:rPr>
          <w:rFonts w:ascii="Arial" w:hAnsi="Arial"/>
        </w:rPr>
        <w:t>Gulf’s</w:t>
      </w:r>
      <w:r>
        <w:rPr>
          <w:rFonts w:ascii="Arial" w:hAnsi="Arial"/>
        </w:rPr>
        <w:t xml:space="preserve"> distribution systems in Northwest Florida.  My department handles the nearly 7,700 miles of electrical lines that provide electricity to Gulf’s </w:t>
      </w:r>
      <w:r w:rsidRPr="00926CD7">
        <w:rPr>
          <w:rFonts w:ascii="Arial" w:hAnsi="Arial"/>
        </w:rPr>
        <w:t>4</w:t>
      </w:r>
      <w:r w:rsidR="007121D4">
        <w:rPr>
          <w:rFonts w:ascii="Arial" w:hAnsi="Arial"/>
        </w:rPr>
        <w:t>31</w:t>
      </w:r>
      <w:r w:rsidR="003213DE">
        <w:rPr>
          <w:rFonts w:ascii="Arial" w:hAnsi="Arial"/>
        </w:rPr>
        <w:t>,741</w:t>
      </w:r>
      <w:r>
        <w:rPr>
          <w:rFonts w:ascii="Arial" w:hAnsi="Arial"/>
        </w:rPr>
        <w:t xml:space="preserve"> customers</w:t>
      </w:r>
      <w:r w:rsidR="003213DE">
        <w:rPr>
          <w:rFonts w:ascii="Arial" w:hAnsi="Arial"/>
        </w:rPr>
        <w:t xml:space="preserve"> (as of March 2011)</w:t>
      </w:r>
      <w:r>
        <w:rPr>
          <w:rFonts w:ascii="Arial" w:hAnsi="Arial"/>
        </w:rPr>
        <w:t xml:space="preserve">, ranging from Pensacola to Panama City.  My department is responsible for providing continuous electric service to the customers we serve, 24 hours a day, 7 days a week, and 365 days per year.  I am also responsible for Gulf’s transmission function; however, </w:t>
      </w:r>
      <w:r w:rsidR="009B61F9">
        <w:rPr>
          <w:rFonts w:ascii="Arial" w:hAnsi="Arial"/>
        </w:rPr>
        <w:t xml:space="preserve">Gulf Witness </w:t>
      </w:r>
      <w:r w:rsidR="007A2461">
        <w:rPr>
          <w:rFonts w:ascii="Arial" w:hAnsi="Arial"/>
        </w:rPr>
        <w:t>Caldwell is the witness in this case addressing Gulf’s transmission function.</w:t>
      </w:r>
    </w:p>
    <w:p w:rsidR="007A2461" w:rsidRDefault="007A2461" w:rsidP="007A2461">
      <w:pPr>
        <w:spacing w:line="480" w:lineRule="atLeast"/>
        <w:ind w:left="720" w:hanging="720"/>
        <w:rPr>
          <w:rFonts w:ascii="Arial" w:hAnsi="Arial"/>
        </w:rPr>
      </w:pPr>
    </w:p>
    <w:p w:rsidR="004E7CBF" w:rsidRDefault="004E7CBF" w:rsidP="007A2461">
      <w:pPr>
        <w:spacing w:line="480" w:lineRule="atLeast"/>
        <w:ind w:left="720" w:hanging="720"/>
        <w:rPr>
          <w:rFonts w:ascii="Arial" w:hAnsi="Arial"/>
        </w:rPr>
        <w:sectPr w:rsidR="004E7CBF" w:rsidSect="007A2461">
          <w:footerReference w:type="default" r:id="rId12"/>
          <w:type w:val="continuous"/>
          <w:pgSz w:w="12240" w:h="15840" w:code="1"/>
          <w:pgMar w:top="1800" w:right="1440" w:bottom="1800" w:left="2160" w:header="720" w:footer="720" w:gutter="0"/>
          <w:lnNumType w:countBy="1" w:start="4" w:restart="continuous"/>
          <w:cols w:space="720"/>
          <w:titlePg/>
          <w:docGrid w:linePitch="326"/>
        </w:sectPr>
      </w:pPr>
    </w:p>
    <w:p w:rsidR="002A7567" w:rsidRDefault="002456DA" w:rsidP="007A2461">
      <w:pPr>
        <w:spacing w:line="480" w:lineRule="atLeast"/>
        <w:ind w:left="720" w:hanging="720"/>
        <w:rPr>
          <w:rFonts w:ascii="Arial" w:hAnsi="Arial"/>
        </w:rPr>
      </w:pPr>
      <w:r>
        <w:rPr>
          <w:rFonts w:ascii="Arial" w:hAnsi="Arial"/>
        </w:rPr>
        <w:lastRenderedPageBreak/>
        <w:t>Q.</w:t>
      </w:r>
      <w:r>
        <w:rPr>
          <w:rFonts w:ascii="Arial" w:hAnsi="Arial"/>
        </w:rPr>
        <w:tab/>
        <w:t>Please state your prior work experience and responsibilities.</w:t>
      </w:r>
    </w:p>
    <w:p w:rsidR="002456DA" w:rsidRDefault="002456DA" w:rsidP="007A2461">
      <w:pPr>
        <w:spacing w:line="480" w:lineRule="atLeast"/>
        <w:ind w:left="720" w:hanging="720"/>
        <w:rPr>
          <w:rFonts w:ascii="Arial" w:hAnsi="Arial"/>
        </w:rPr>
      </w:pPr>
      <w:r>
        <w:rPr>
          <w:rFonts w:ascii="Arial" w:hAnsi="Arial"/>
        </w:rPr>
        <w:t>A.</w:t>
      </w:r>
      <w:r>
        <w:rPr>
          <w:rFonts w:ascii="Arial" w:hAnsi="Arial"/>
        </w:rPr>
        <w:tab/>
        <w:t>I came to Alabama Power Company in 1988 as a cooperative education student from the University of Alabama – Tuscaloosa.  After receiving my degree in 1993, I was hired as an</w:t>
      </w:r>
      <w:r w:rsidR="00A24EF9">
        <w:rPr>
          <w:rFonts w:ascii="Arial" w:hAnsi="Arial"/>
        </w:rPr>
        <w:t xml:space="preserve"> </w:t>
      </w:r>
      <w:r>
        <w:rPr>
          <w:rFonts w:ascii="Arial" w:hAnsi="Arial"/>
        </w:rPr>
        <w:t>Engineer in the Engineer in Training (EIT) program at Alabama Power in the Mobile Division office.  In 1999, I was promoted to Engineering Supervisor and progressed through various distribution leadership positions</w:t>
      </w:r>
      <w:r w:rsidR="008153B3">
        <w:rPr>
          <w:rFonts w:ascii="Arial" w:hAnsi="Arial"/>
        </w:rPr>
        <w:t xml:space="preserve"> at Alabama Power</w:t>
      </w:r>
      <w:r>
        <w:rPr>
          <w:rFonts w:ascii="Arial" w:hAnsi="Arial"/>
        </w:rPr>
        <w:t xml:space="preserve"> during the next several years, including District Operations </w:t>
      </w:r>
      <w:r w:rsidR="002B03C5">
        <w:rPr>
          <w:rFonts w:ascii="Arial" w:hAnsi="Arial"/>
        </w:rPr>
        <w:t>M</w:t>
      </w:r>
      <w:r>
        <w:rPr>
          <w:rFonts w:ascii="Arial" w:hAnsi="Arial"/>
        </w:rPr>
        <w:t xml:space="preserve">anager in Mobile, Operations Manager in Enterprise </w:t>
      </w:r>
      <w:r w:rsidR="008153B3">
        <w:rPr>
          <w:rFonts w:ascii="Arial" w:hAnsi="Arial"/>
        </w:rPr>
        <w:t xml:space="preserve">and </w:t>
      </w:r>
      <w:r>
        <w:rPr>
          <w:rFonts w:ascii="Arial" w:hAnsi="Arial"/>
        </w:rPr>
        <w:t>Montgomery, and Distribution Manager for the Southeast Division of Alabama Power headquartered in Eufaula</w:t>
      </w:r>
      <w:r w:rsidRPr="00142F93">
        <w:rPr>
          <w:rFonts w:ascii="Arial" w:hAnsi="Arial"/>
        </w:rPr>
        <w:t>.</w:t>
      </w:r>
      <w:r w:rsidR="00047AD0" w:rsidRPr="00142F93">
        <w:rPr>
          <w:rFonts w:ascii="Arial" w:hAnsi="Arial"/>
        </w:rPr>
        <w:t xml:space="preserve">  I assumed my current position with Gulf in </w:t>
      </w:r>
      <w:r w:rsidR="00142F93" w:rsidRPr="00142F93">
        <w:rPr>
          <w:rFonts w:ascii="Arial" w:hAnsi="Arial"/>
        </w:rPr>
        <w:t>June 2009</w:t>
      </w:r>
      <w:r w:rsidR="00142F93" w:rsidRPr="00142F93">
        <w:rPr>
          <w:rFonts w:ascii="Arial" w:hAnsi="Arial"/>
          <w:color w:val="000000" w:themeColor="text1"/>
        </w:rPr>
        <w:t>.</w:t>
      </w:r>
    </w:p>
    <w:p w:rsidR="002456DA" w:rsidRDefault="002456DA" w:rsidP="007A2461">
      <w:pPr>
        <w:spacing w:line="480" w:lineRule="atLeast"/>
        <w:ind w:left="720" w:hanging="720"/>
        <w:rPr>
          <w:rFonts w:ascii="Arial" w:hAnsi="Arial"/>
        </w:rPr>
      </w:pPr>
    </w:p>
    <w:p w:rsidR="002456DA" w:rsidRDefault="002456DA" w:rsidP="007A2461">
      <w:pPr>
        <w:spacing w:line="480" w:lineRule="atLeast"/>
        <w:ind w:left="720" w:hanging="720"/>
        <w:rPr>
          <w:rFonts w:ascii="Arial" w:hAnsi="Arial"/>
        </w:rPr>
      </w:pPr>
      <w:r>
        <w:rPr>
          <w:rFonts w:ascii="Arial" w:hAnsi="Arial"/>
        </w:rPr>
        <w:t>Q.</w:t>
      </w:r>
      <w:r>
        <w:rPr>
          <w:rFonts w:ascii="Arial" w:hAnsi="Arial"/>
        </w:rPr>
        <w:tab/>
        <w:t>What is your educational background?</w:t>
      </w:r>
    </w:p>
    <w:p w:rsidR="002456DA" w:rsidRDefault="002456DA" w:rsidP="007A2461">
      <w:pPr>
        <w:spacing w:line="480" w:lineRule="atLeast"/>
        <w:ind w:left="720" w:hanging="720"/>
        <w:rPr>
          <w:rFonts w:ascii="Arial" w:hAnsi="Arial"/>
        </w:rPr>
      </w:pPr>
      <w:r>
        <w:rPr>
          <w:rFonts w:ascii="Arial" w:hAnsi="Arial"/>
        </w:rPr>
        <w:t>A.</w:t>
      </w:r>
      <w:r>
        <w:rPr>
          <w:rFonts w:ascii="Arial" w:hAnsi="Arial"/>
        </w:rPr>
        <w:tab/>
        <w:t>I have a Bachelor of Sc</w:t>
      </w:r>
      <w:r w:rsidR="00F525FD">
        <w:rPr>
          <w:rFonts w:ascii="Arial" w:hAnsi="Arial"/>
        </w:rPr>
        <w:t>ience in Electrical Engineering</w:t>
      </w:r>
      <w:r>
        <w:rPr>
          <w:rFonts w:ascii="Arial" w:hAnsi="Arial"/>
        </w:rPr>
        <w:t xml:space="preserve"> a</w:t>
      </w:r>
      <w:r w:rsidR="002B03C5">
        <w:rPr>
          <w:rFonts w:ascii="Arial" w:hAnsi="Arial"/>
        </w:rPr>
        <w:t xml:space="preserve">nd </w:t>
      </w:r>
      <w:r>
        <w:rPr>
          <w:rFonts w:ascii="Arial" w:hAnsi="Arial"/>
        </w:rPr>
        <w:t>Master of Business Administration from the University of Alabama.  I am a registered Professional Engineer in the state of Alabama.</w:t>
      </w:r>
    </w:p>
    <w:p w:rsidR="002456DA" w:rsidRDefault="002456DA" w:rsidP="007A2461">
      <w:pPr>
        <w:spacing w:line="480" w:lineRule="atLeast"/>
        <w:ind w:left="720" w:hanging="720"/>
        <w:rPr>
          <w:rFonts w:ascii="Arial" w:hAnsi="Arial"/>
        </w:rPr>
      </w:pPr>
    </w:p>
    <w:p w:rsidR="002456DA" w:rsidRDefault="002456DA" w:rsidP="007A2461">
      <w:pPr>
        <w:spacing w:line="480" w:lineRule="atLeast"/>
        <w:ind w:left="720" w:hanging="720"/>
        <w:rPr>
          <w:rFonts w:ascii="Arial" w:hAnsi="Arial"/>
        </w:rPr>
      </w:pPr>
      <w:r>
        <w:rPr>
          <w:rFonts w:ascii="Arial" w:hAnsi="Arial"/>
        </w:rPr>
        <w:t>Q.</w:t>
      </w:r>
      <w:r>
        <w:rPr>
          <w:rFonts w:ascii="Arial" w:hAnsi="Arial"/>
        </w:rPr>
        <w:tab/>
        <w:t>What is the purpose of your testimony?</w:t>
      </w:r>
    </w:p>
    <w:p w:rsidR="002456DA" w:rsidRDefault="002456DA" w:rsidP="007A2461">
      <w:pPr>
        <w:spacing w:line="480" w:lineRule="atLeast"/>
        <w:ind w:left="720" w:hanging="720"/>
        <w:rPr>
          <w:rFonts w:ascii="Arial" w:hAnsi="Arial"/>
        </w:rPr>
      </w:pPr>
      <w:r>
        <w:rPr>
          <w:rFonts w:ascii="Arial" w:hAnsi="Arial"/>
        </w:rPr>
        <w:t>A.</w:t>
      </w:r>
      <w:r>
        <w:rPr>
          <w:rFonts w:ascii="Arial" w:hAnsi="Arial"/>
        </w:rPr>
        <w:tab/>
        <w:t xml:space="preserve">My testimony describes the function and operation of an electric distribution system.  I address Gulf’s electric distribution system; in doing so, I describe Gulf’s service area, </w:t>
      </w:r>
      <w:r w:rsidR="00B769EC">
        <w:rPr>
          <w:rFonts w:ascii="Arial" w:hAnsi="Arial"/>
        </w:rPr>
        <w:t xml:space="preserve">the location of </w:t>
      </w:r>
      <w:r w:rsidR="00F525FD">
        <w:rPr>
          <w:rFonts w:ascii="Arial" w:hAnsi="Arial"/>
        </w:rPr>
        <w:t>its distribution system</w:t>
      </w:r>
      <w:r>
        <w:rPr>
          <w:rFonts w:ascii="Arial" w:hAnsi="Arial"/>
        </w:rPr>
        <w:t xml:space="preserve"> within the service area, and some of the geographic and climatic related challenges Gulf </w:t>
      </w:r>
      <w:proofErr w:type="gramStart"/>
      <w:r>
        <w:rPr>
          <w:rFonts w:ascii="Arial" w:hAnsi="Arial"/>
        </w:rPr>
        <w:t>faces</w:t>
      </w:r>
      <w:proofErr w:type="gramEnd"/>
      <w:r>
        <w:rPr>
          <w:rFonts w:ascii="Arial" w:hAnsi="Arial"/>
        </w:rPr>
        <w:t xml:space="preserve"> in planning, operating and maintaining its distribution system.  </w:t>
      </w:r>
      <w:r w:rsidR="00A272C6">
        <w:rPr>
          <w:rFonts w:ascii="Arial" w:hAnsi="Arial"/>
        </w:rPr>
        <w:t>I explain Gulf’s distribution planning process</w:t>
      </w:r>
      <w:r w:rsidR="00CE5A1D">
        <w:rPr>
          <w:rFonts w:ascii="Arial" w:hAnsi="Arial"/>
        </w:rPr>
        <w:t xml:space="preserve"> along with</w:t>
      </w:r>
      <w:r>
        <w:rPr>
          <w:rFonts w:ascii="Arial" w:hAnsi="Arial"/>
        </w:rPr>
        <w:t xml:space="preserve"> Gulf’s distribution budget</w:t>
      </w:r>
      <w:r w:rsidR="00A272C6">
        <w:rPr>
          <w:rFonts w:ascii="Arial" w:hAnsi="Arial"/>
        </w:rPr>
        <w:t xml:space="preserve"> proces</w:t>
      </w:r>
      <w:r>
        <w:rPr>
          <w:rFonts w:ascii="Arial" w:hAnsi="Arial"/>
        </w:rPr>
        <w:t>s</w:t>
      </w:r>
      <w:r w:rsidR="00A272C6">
        <w:rPr>
          <w:rFonts w:ascii="Arial" w:hAnsi="Arial"/>
        </w:rPr>
        <w:t xml:space="preserve"> for</w:t>
      </w:r>
      <w:r>
        <w:rPr>
          <w:rFonts w:ascii="Arial" w:hAnsi="Arial"/>
        </w:rPr>
        <w:t xml:space="preserve"> both capital </w:t>
      </w:r>
      <w:r w:rsidR="00A24EF9">
        <w:rPr>
          <w:rFonts w:ascii="Arial" w:hAnsi="Arial"/>
        </w:rPr>
        <w:t xml:space="preserve">additions </w:t>
      </w:r>
      <w:r>
        <w:rPr>
          <w:rFonts w:ascii="Arial" w:hAnsi="Arial"/>
        </w:rPr>
        <w:t xml:space="preserve">and </w:t>
      </w:r>
      <w:r>
        <w:rPr>
          <w:rFonts w:ascii="Arial" w:hAnsi="Arial"/>
        </w:rPr>
        <w:lastRenderedPageBreak/>
        <w:t xml:space="preserve">Operation and Maintenance (O&amp;M) expenses.  </w:t>
      </w:r>
      <w:r w:rsidR="00037EF0">
        <w:rPr>
          <w:rFonts w:ascii="Arial" w:hAnsi="Arial"/>
        </w:rPr>
        <w:t xml:space="preserve">I then present Gulf’s distribution capital </w:t>
      </w:r>
      <w:r w:rsidR="00CE5A1D">
        <w:rPr>
          <w:rFonts w:ascii="Arial" w:hAnsi="Arial"/>
        </w:rPr>
        <w:t xml:space="preserve">additions </w:t>
      </w:r>
      <w:r w:rsidR="00037EF0">
        <w:rPr>
          <w:rFonts w:ascii="Arial" w:hAnsi="Arial"/>
        </w:rPr>
        <w:t>and O&amp;M budgets for the 2012 test year.</w:t>
      </w:r>
      <w:r>
        <w:rPr>
          <w:rFonts w:ascii="Arial" w:hAnsi="Arial"/>
        </w:rPr>
        <w:t xml:space="preserve">  I present Gulf’s projected test year investment in distribution facilities, and I explain how and why that investment has increased since Gulf’s last rate case. </w:t>
      </w:r>
      <w:r w:rsidR="007A2461">
        <w:rPr>
          <w:rFonts w:ascii="Arial" w:hAnsi="Arial"/>
        </w:rPr>
        <w:t xml:space="preserve"> </w:t>
      </w:r>
      <w:r w:rsidR="00786B67">
        <w:rPr>
          <w:rFonts w:ascii="Arial" w:hAnsi="Arial"/>
        </w:rPr>
        <w:t xml:space="preserve">Next, I will discuss how well Gulf has performed in terms of distribution performance and customer satisfaction.  I </w:t>
      </w:r>
      <w:r>
        <w:rPr>
          <w:rFonts w:ascii="Arial" w:hAnsi="Arial"/>
        </w:rPr>
        <w:t xml:space="preserve">close my testimony with </w:t>
      </w:r>
      <w:r w:rsidR="00786B67">
        <w:rPr>
          <w:rFonts w:ascii="Arial" w:hAnsi="Arial"/>
        </w:rPr>
        <w:t>a discussion of Gulf’s superior performance related to restoration of service following the severe hurricane seasons of 2004 and 2005.</w:t>
      </w:r>
    </w:p>
    <w:p w:rsidR="00786B67" w:rsidRDefault="00786B67" w:rsidP="007A2461">
      <w:pPr>
        <w:spacing w:line="480" w:lineRule="atLeast"/>
        <w:ind w:left="720" w:hanging="720"/>
        <w:rPr>
          <w:rFonts w:ascii="Arial" w:hAnsi="Arial"/>
        </w:rPr>
      </w:pPr>
    </w:p>
    <w:p w:rsidR="002456DA" w:rsidRDefault="002456DA" w:rsidP="007A2461">
      <w:pPr>
        <w:spacing w:line="480" w:lineRule="atLeast"/>
        <w:ind w:left="720" w:hanging="720"/>
        <w:rPr>
          <w:rFonts w:ascii="Arial" w:hAnsi="Arial"/>
        </w:rPr>
      </w:pPr>
      <w:r>
        <w:rPr>
          <w:rFonts w:ascii="Arial" w:hAnsi="Arial"/>
        </w:rPr>
        <w:t>Q.</w:t>
      </w:r>
      <w:r>
        <w:rPr>
          <w:rFonts w:ascii="Arial" w:hAnsi="Arial"/>
        </w:rPr>
        <w:tab/>
        <w:t>What exhibits do you sponsor?</w:t>
      </w:r>
    </w:p>
    <w:p w:rsidR="002456DA" w:rsidRDefault="002456DA" w:rsidP="007A2461">
      <w:pPr>
        <w:spacing w:line="480" w:lineRule="atLeast"/>
        <w:ind w:left="720" w:hanging="720"/>
        <w:rPr>
          <w:rFonts w:ascii="Arial" w:hAnsi="Arial"/>
        </w:rPr>
      </w:pPr>
      <w:r>
        <w:rPr>
          <w:rFonts w:ascii="Arial" w:hAnsi="Arial"/>
        </w:rPr>
        <w:t>A.</w:t>
      </w:r>
      <w:r>
        <w:rPr>
          <w:rFonts w:ascii="Arial" w:hAnsi="Arial"/>
        </w:rPr>
        <w:tab/>
        <w:t xml:space="preserve">Attached to my testimony is Exhibit RSM-1, </w:t>
      </w:r>
      <w:r w:rsidRPr="00475B97">
        <w:rPr>
          <w:rFonts w:ascii="Arial" w:hAnsi="Arial"/>
        </w:rPr>
        <w:t>Schedule</w:t>
      </w:r>
      <w:r w:rsidR="00475B97">
        <w:rPr>
          <w:rFonts w:ascii="Arial" w:hAnsi="Arial"/>
        </w:rPr>
        <w:t>s</w:t>
      </w:r>
      <w:r w:rsidRPr="00475B97">
        <w:rPr>
          <w:rFonts w:ascii="Arial" w:hAnsi="Arial"/>
        </w:rPr>
        <w:t xml:space="preserve"> 1</w:t>
      </w:r>
      <w:r w:rsidR="000B5F88">
        <w:rPr>
          <w:rFonts w:ascii="Arial" w:hAnsi="Arial"/>
        </w:rPr>
        <w:t xml:space="preserve"> through </w:t>
      </w:r>
      <w:r w:rsidR="00475B97">
        <w:rPr>
          <w:rFonts w:ascii="Arial" w:hAnsi="Arial"/>
        </w:rPr>
        <w:t>1</w:t>
      </w:r>
      <w:r w:rsidR="00931EE2">
        <w:rPr>
          <w:rFonts w:ascii="Arial" w:hAnsi="Arial"/>
        </w:rPr>
        <w:t>4</w:t>
      </w:r>
      <w:r w:rsidRPr="00475B97">
        <w:rPr>
          <w:rFonts w:ascii="Arial" w:hAnsi="Arial"/>
        </w:rPr>
        <w:t>.</w:t>
      </w:r>
      <w:r>
        <w:rPr>
          <w:rFonts w:ascii="Arial" w:hAnsi="Arial"/>
        </w:rPr>
        <w:t xml:space="preserve">  </w:t>
      </w:r>
      <w:r w:rsidR="003C15D6">
        <w:rPr>
          <w:rFonts w:ascii="Arial" w:hAnsi="Arial"/>
        </w:rPr>
        <w:t xml:space="preserve">This </w:t>
      </w:r>
      <w:r w:rsidR="00FE090E">
        <w:rPr>
          <w:rFonts w:ascii="Arial" w:hAnsi="Arial"/>
        </w:rPr>
        <w:t xml:space="preserve">exhibit </w:t>
      </w:r>
      <w:r w:rsidR="003C15D6">
        <w:rPr>
          <w:rFonts w:ascii="Arial" w:hAnsi="Arial"/>
        </w:rPr>
        <w:t xml:space="preserve">was </w:t>
      </w:r>
      <w:r>
        <w:rPr>
          <w:rFonts w:ascii="Arial" w:hAnsi="Arial"/>
        </w:rPr>
        <w:t>prepared under my supervision and control.  The information contained therein is true and correct to the best of my knowledge and belief.</w:t>
      </w:r>
    </w:p>
    <w:p w:rsidR="002456DA" w:rsidRDefault="002456DA" w:rsidP="007A2461">
      <w:pPr>
        <w:spacing w:line="480" w:lineRule="atLeast"/>
        <w:ind w:left="720" w:hanging="720"/>
        <w:rPr>
          <w:rFonts w:ascii="Arial" w:hAnsi="Arial"/>
        </w:rPr>
      </w:pPr>
    </w:p>
    <w:p w:rsidR="002456DA" w:rsidRDefault="002456DA" w:rsidP="007A2461">
      <w:pPr>
        <w:spacing w:line="480" w:lineRule="atLeast"/>
        <w:ind w:left="720" w:hanging="720"/>
        <w:rPr>
          <w:rFonts w:ascii="Arial" w:hAnsi="Arial"/>
        </w:rPr>
      </w:pPr>
      <w:r>
        <w:rPr>
          <w:rFonts w:ascii="Arial" w:hAnsi="Arial"/>
        </w:rPr>
        <w:t>Q.</w:t>
      </w:r>
      <w:r>
        <w:rPr>
          <w:rFonts w:ascii="Arial" w:hAnsi="Arial"/>
        </w:rPr>
        <w:tab/>
        <w:t>Which of the Company’s Minimum Filing Requirements (MFRs) do you sponsor?</w:t>
      </w:r>
    </w:p>
    <w:p w:rsidR="0078491F" w:rsidRDefault="002456DA" w:rsidP="00E3068F">
      <w:pPr>
        <w:spacing w:line="480" w:lineRule="atLeast"/>
        <w:ind w:left="720" w:hanging="720"/>
        <w:rPr>
          <w:rFonts w:ascii="Arial" w:hAnsi="Arial"/>
        </w:rPr>
      </w:pPr>
      <w:r>
        <w:rPr>
          <w:rFonts w:ascii="Arial" w:hAnsi="Arial"/>
        </w:rPr>
        <w:t>A.</w:t>
      </w:r>
      <w:r>
        <w:rPr>
          <w:rFonts w:ascii="Arial" w:hAnsi="Arial"/>
        </w:rPr>
        <w:tab/>
        <w:t>The MFRs I sponsor or co-sponsor are listed on Exhibit RSM-1, Schedule</w:t>
      </w:r>
      <w:r w:rsidR="00C65448">
        <w:rPr>
          <w:rFonts w:ascii="Arial" w:hAnsi="Arial"/>
        </w:rPr>
        <w:t> </w:t>
      </w:r>
      <w:r>
        <w:rPr>
          <w:rFonts w:ascii="Arial" w:hAnsi="Arial"/>
        </w:rPr>
        <w:t>1.  The information contained in the MFRs I sponsor or co-sponsor is true and correct to the best of my knowledge and belief</w:t>
      </w:r>
      <w:r w:rsidR="0078491F">
        <w:rPr>
          <w:rFonts w:ascii="Arial" w:hAnsi="Arial"/>
        </w:rPr>
        <w:t>.</w:t>
      </w:r>
    </w:p>
    <w:p w:rsidR="0078491F" w:rsidRDefault="0078491F" w:rsidP="00E3068F">
      <w:pPr>
        <w:spacing w:line="480" w:lineRule="atLeast"/>
        <w:ind w:left="720" w:hanging="720"/>
        <w:rPr>
          <w:rFonts w:ascii="Arial" w:hAnsi="Arial"/>
        </w:rPr>
      </w:pPr>
    </w:p>
    <w:p w:rsidR="003C15D6" w:rsidRDefault="003C15D6" w:rsidP="00E3068F">
      <w:pPr>
        <w:spacing w:line="480" w:lineRule="atLeast"/>
        <w:ind w:left="720" w:hanging="720"/>
        <w:rPr>
          <w:rFonts w:ascii="Arial" w:hAnsi="Arial"/>
        </w:rPr>
      </w:pPr>
    </w:p>
    <w:p w:rsidR="00C65448" w:rsidRDefault="00C65448" w:rsidP="00E3068F">
      <w:pPr>
        <w:spacing w:line="480" w:lineRule="atLeast"/>
        <w:ind w:left="720" w:hanging="720"/>
        <w:rPr>
          <w:rFonts w:ascii="Arial" w:hAnsi="Arial"/>
        </w:rPr>
      </w:pPr>
    </w:p>
    <w:p w:rsidR="00C65448" w:rsidRDefault="00C65448" w:rsidP="00E3068F">
      <w:pPr>
        <w:spacing w:line="480" w:lineRule="atLeast"/>
        <w:ind w:left="720" w:hanging="720"/>
        <w:rPr>
          <w:rFonts w:ascii="Arial" w:hAnsi="Arial"/>
        </w:rPr>
      </w:pPr>
    </w:p>
    <w:p w:rsidR="00C65448" w:rsidRDefault="00C65448" w:rsidP="00E3068F">
      <w:pPr>
        <w:spacing w:line="480" w:lineRule="atLeast"/>
        <w:ind w:left="720" w:hanging="720"/>
        <w:rPr>
          <w:rFonts w:ascii="Arial" w:hAnsi="Arial"/>
        </w:rPr>
      </w:pPr>
    </w:p>
    <w:p w:rsidR="00E3068F" w:rsidRDefault="00E3068F" w:rsidP="00E3068F">
      <w:pPr>
        <w:pStyle w:val="ListParagraph"/>
        <w:numPr>
          <w:ilvl w:val="0"/>
          <w:numId w:val="35"/>
        </w:numPr>
        <w:spacing w:line="480" w:lineRule="atLeast"/>
        <w:jc w:val="center"/>
        <w:rPr>
          <w:rFonts w:ascii="Arial" w:hAnsi="Arial"/>
          <w:b/>
        </w:rPr>
      </w:pPr>
      <w:r>
        <w:rPr>
          <w:rFonts w:ascii="Arial" w:hAnsi="Arial"/>
          <w:b/>
        </w:rPr>
        <w:lastRenderedPageBreak/>
        <w:t>AN ELECTRIC DISTRIBUTION SYSTEM</w:t>
      </w:r>
    </w:p>
    <w:p w:rsidR="00E3068F" w:rsidRDefault="00E3068F" w:rsidP="007A2461">
      <w:pPr>
        <w:spacing w:line="480" w:lineRule="atLeast"/>
        <w:ind w:left="720" w:hanging="720"/>
        <w:rPr>
          <w:rFonts w:ascii="Arial" w:hAnsi="Arial" w:cs="Arial"/>
          <w:szCs w:val="24"/>
        </w:rPr>
      </w:pPr>
    </w:p>
    <w:p w:rsidR="002456DA" w:rsidRDefault="002456DA" w:rsidP="007A2461">
      <w:pPr>
        <w:spacing w:line="480" w:lineRule="atLeast"/>
        <w:ind w:left="720" w:hanging="720"/>
        <w:rPr>
          <w:rFonts w:ascii="Arial" w:hAnsi="Arial" w:cs="Arial"/>
          <w:szCs w:val="24"/>
        </w:rPr>
      </w:pPr>
      <w:r w:rsidRPr="009445BE">
        <w:rPr>
          <w:rFonts w:ascii="Arial" w:hAnsi="Arial" w:cs="Arial"/>
          <w:szCs w:val="24"/>
        </w:rPr>
        <w:t>Q.</w:t>
      </w:r>
      <w:r w:rsidRPr="009445BE">
        <w:rPr>
          <w:rFonts w:ascii="Arial" w:hAnsi="Arial" w:cs="Arial"/>
          <w:szCs w:val="24"/>
        </w:rPr>
        <w:tab/>
        <w:t>What is the function of an electric distribution system?</w:t>
      </w:r>
    </w:p>
    <w:p w:rsidR="002456DA" w:rsidRDefault="002456DA" w:rsidP="007A2461">
      <w:pPr>
        <w:spacing w:line="480" w:lineRule="atLeast"/>
        <w:ind w:left="720" w:hanging="720"/>
        <w:rPr>
          <w:rFonts w:ascii="Arial" w:hAnsi="Arial" w:cs="Arial"/>
          <w:szCs w:val="24"/>
        </w:rPr>
      </w:pPr>
      <w:r>
        <w:rPr>
          <w:rFonts w:ascii="Arial" w:hAnsi="Arial" w:cs="Arial"/>
          <w:szCs w:val="24"/>
        </w:rPr>
        <w:t>A.</w:t>
      </w:r>
      <w:r>
        <w:rPr>
          <w:rFonts w:ascii="Arial" w:hAnsi="Arial" w:cs="Arial"/>
          <w:szCs w:val="24"/>
        </w:rPr>
        <w:tab/>
        <w:t>The electric power grid is composed of three basic components:  the generation source, the transmission system, and the electric distribution system.  The electric distribution system provides electrical service to the customer through distribution lines and equipment.  The distribution system consists of the facilities beginning at the distribution substation and ending at the custome</w:t>
      </w:r>
      <w:r w:rsidR="00F15F2C">
        <w:rPr>
          <w:rFonts w:ascii="Arial" w:hAnsi="Arial" w:cs="Arial"/>
          <w:szCs w:val="24"/>
        </w:rPr>
        <w:t>r’s meter.</w:t>
      </w:r>
    </w:p>
    <w:p w:rsidR="00F15F2C" w:rsidRDefault="00F15F2C" w:rsidP="007A2461">
      <w:pPr>
        <w:spacing w:line="480" w:lineRule="atLeast"/>
        <w:ind w:left="720" w:hanging="720"/>
        <w:rPr>
          <w:rFonts w:ascii="Arial" w:hAnsi="Arial" w:cs="Arial"/>
          <w:szCs w:val="24"/>
        </w:rPr>
      </w:pPr>
    </w:p>
    <w:p w:rsidR="002456DA" w:rsidRDefault="002456DA" w:rsidP="007A2461">
      <w:pPr>
        <w:spacing w:line="480" w:lineRule="atLeast"/>
        <w:ind w:left="720" w:hanging="720"/>
        <w:rPr>
          <w:rFonts w:ascii="Arial" w:hAnsi="Arial" w:cs="Arial"/>
          <w:szCs w:val="24"/>
        </w:rPr>
      </w:pPr>
      <w:r>
        <w:rPr>
          <w:rFonts w:ascii="Arial" w:hAnsi="Arial" w:cs="Arial"/>
          <w:szCs w:val="24"/>
        </w:rPr>
        <w:t>Q.</w:t>
      </w:r>
      <w:r>
        <w:rPr>
          <w:rFonts w:ascii="Arial" w:hAnsi="Arial" w:cs="Arial"/>
          <w:szCs w:val="24"/>
        </w:rPr>
        <w:tab/>
      </w:r>
      <w:r w:rsidR="00037EF0">
        <w:rPr>
          <w:rFonts w:ascii="Arial" w:hAnsi="Arial" w:cs="Arial"/>
          <w:szCs w:val="24"/>
        </w:rPr>
        <w:t>P</w:t>
      </w:r>
      <w:r>
        <w:rPr>
          <w:rFonts w:ascii="Arial" w:hAnsi="Arial" w:cs="Arial"/>
          <w:szCs w:val="24"/>
        </w:rPr>
        <w:t>lease describe the major components of an electric distribution system?</w:t>
      </w:r>
    </w:p>
    <w:p w:rsidR="00F37D4B" w:rsidRDefault="002456DA" w:rsidP="007A2461">
      <w:pPr>
        <w:spacing w:line="480" w:lineRule="atLeast"/>
        <w:ind w:left="720" w:hanging="720"/>
        <w:rPr>
          <w:rFonts w:ascii="Arial" w:hAnsi="Arial" w:cs="Arial"/>
          <w:szCs w:val="24"/>
        </w:rPr>
      </w:pPr>
      <w:r>
        <w:rPr>
          <w:rFonts w:ascii="Arial" w:hAnsi="Arial" w:cs="Arial"/>
          <w:szCs w:val="24"/>
        </w:rPr>
        <w:t>A.</w:t>
      </w:r>
      <w:r>
        <w:rPr>
          <w:rFonts w:ascii="Arial" w:hAnsi="Arial" w:cs="Arial"/>
          <w:szCs w:val="24"/>
        </w:rPr>
        <w:tab/>
        <w:t xml:space="preserve">The electric distribution system begins in the distribution substation.  For electricity to be useful in a home or business, it must be transformed from the higher voltage of the transmission grid to the lower voltage of the distribution system.  The place where the conversion from “transmission” to “distribution” occurs is in a distribution substation.  </w:t>
      </w:r>
      <w:r w:rsidR="007E4FB0">
        <w:rPr>
          <w:rFonts w:ascii="Arial" w:hAnsi="Arial" w:cs="Arial"/>
          <w:szCs w:val="24"/>
        </w:rPr>
        <w:t>A p</w:t>
      </w:r>
      <w:r w:rsidR="00FB1847">
        <w:rPr>
          <w:rFonts w:ascii="Arial" w:hAnsi="Arial" w:cs="Arial"/>
          <w:szCs w:val="24"/>
        </w:rPr>
        <w:t>icture of a distribution substation with the major components labeled is set forth in my Exhibit RSM-1, Schedule</w:t>
      </w:r>
      <w:r w:rsidR="000B5F88">
        <w:rPr>
          <w:rFonts w:ascii="Arial" w:hAnsi="Arial" w:cs="Arial"/>
          <w:szCs w:val="24"/>
        </w:rPr>
        <w:t xml:space="preserve"> 2</w:t>
      </w:r>
      <w:r w:rsidR="00853594">
        <w:rPr>
          <w:rFonts w:ascii="Arial" w:hAnsi="Arial" w:cs="Arial"/>
          <w:szCs w:val="24"/>
        </w:rPr>
        <w:t>, page 1</w:t>
      </w:r>
      <w:r w:rsidR="00FB1847" w:rsidRPr="00FB1847">
        <w:rPr>
          <w:rFonts w:ascii="Arial" w:hAnsi="Arial" w:cs="Arial"/>
          <w:szCs w:val="24"/>
        </w:rPr>
        <w:t>.</w:t>
      </w:r>
    </w:p>
    <w:p w:rsidR="0078491F" w:rsidRDefault="0078491F" w:rsidP="007A2461">
      <w:pPr>
        <w:spacing w:line="480" w:lineRule="atLeast"/>
        <w:ind w:left="720" w:hanging="720"/>
        <w:rPr>
          <w:rFonts w:ascii="Arial" w:hAnsi="Arial" w:cs="Arial"/>
          <w:szCs w:val="24"/>
        </w:rPr>
      </w:pPr>
    </w:p>
    <w:p w:rsidR="002456DA" w:rsidRDefault="002456DA" w:rsidP="00F37D4B">
      <w:pPr>
        <w:spacing w:line="480" w:lineRule="atLeast"/>
        <w:ind w:left="720"/>
        <w:rPr>
          <w:rFonts w:ascii="Arial" w:hAnsi="Arial" w:cs="Arial"/>
          <w:szCs w:val="24"/>
        </w:rPr>
      </w:pPr>
      <w:r>
        <w:rPr>
          <w:rFonts w:ascii="Arial" w:hAnsi="Arial" w:cs="Arial"/>
          <w:szCs w:val="24"/>
        </w:rPr>
        <w:t>A distribution substation typically performs several key functions for the distribution system:</w:t>
      </w:r>
    </w:p>
    <w:p w:rsidR="002456DA" w:rsidRDefault="002456DA" w:rsidP="007A2461">
      <w:pPr>
        <w:numPr>
          <w:ilvl w:val="0"/>
          <w:numId w:val="28"/>
        </w:numPr>
        <w:spacing w:line="480" w:lineRule="atLeast"/>
        <w:rPr>
          <w:rFonts w:ascii="Arial" w:hAnsi="Arial" w:cs="Arial"/>
          <w:szCs w:val="24"/>
        </w:rPr>
      </w:pPr>
      <w:r>
        <w:rPr>
          <w:rFonts w:ascii="Arial" w:hAnsi="Arial" w:cs="Arial"/>
          <w:szCs w:val="24"/>
        </w:rPr>
        <w:t>It has power transformers that reduce transmission voltages (typically 230,000 volts or 115,000 volts) to distribution voltages (for Gulf this is typically 12,470 volts).</w:t>
      </w:r>
    </w:p>
    <w:p w:rsidR="00C65448" w:rsidRDefault="00C65448" w:rsidP="00C65448">
      <w:pPr>
        <w:spacing w:line="480" w:lineRule="atLeast"/>
        <w:ind w:left="1440"/>
        <w:rPr>
          <w:rFonts w:ascii="Arial" w:hAnsi="Arial" w:cs="Arial"/>
          <w:szCs w:val="24"/>
        </w:rPr>
      </w:pPr>
    </w:p>
    <w:p w:rsidR="002456DA" w:rsidRDefault="002456DA" w:rsidP="007A2461">
      <w:pPr>
        <w:numPr>
          <w:ilvl w:val="0"/>
          <w:numId w:val="28"/>
        </w:numPr>
        <w:spacing w:line="480" w:lineRule="atLeast"/>
        <w:rPr>
          <w:rFonts w:ascii="Arial" w:hAnsi="Arial" w:cs="Arial"/>
          <w:szCs w:val="24"/>
        </w:rPr>
      </w:pPr>
      <w:r>
        <w:rPr>
          <w:rFonts w:ascii="Arial" w:hAnsi="Arial" w:cs="Arial"/>
          <w:szCs w:val="24"/>
        </w:rPr>
        <w:lastRenderedPageBreak/>
        <w:t xml:space="preserve">It has regulator banks which regulate voltage on the distribution system to prevent </w:t>
      </w:r>
      <w:r w:rsidR="00CE5A1D">
        <w:rPr>
          <w:rFonts w:ascii="Arial" w:hAnsi="Arial" w:cs="Arial"/>
          <w:szCs w:val="24"/>
        </w:rPr>
        <w:t xml:space="preserve">low </w:t>
      </w:r>
      <w:r>
        <w:rPr>
          <w:rFonts w:ascii="Arial" w:hAnsi="Arial" w:cs="Arial"/>
          <w:szCs w:val="24"/>
        </w:rPr>
        <w:t>voltage and overvoltage conditions.</w:t>
      </w:r>
    </w:p>
    <w:p w:rsidR="002456DA" w:rsidRDefault="002456DA" w:rsidP="007A2461">
      <w:pPr>
        <w:numPr>
          <w:ilvl w:val="0"/>
          <w:numId w:val="28"/>
        </w:numPr>
        <w:spacing w:line="480" w:lineRule="atLeast"/>
        <w:rPr>
          <w:rFonts w:ascii="Arial" w:hAnsi="Arial" w:cs="Arial"/>
          <w:szCs w:val="24"/>
        </w:rPr>
      </w:pPr>
      <w:r>
        <w:rPr>
          <w:rFonts w:ascii="Arial" w:hAnsi="Arial" w:cs="Arial"/>
          <w:szCs w:val="24"/>
        </w:rPr>
        <w:t>It has capacitor banks which help regulate voltage at the substation.</w:t>
      </w:r>
    </w:p>
    <w:p w:rsidR="00F15F2C" w:rsidRPr="00F15F2C" w:rsidRDefault="002456DA" w:rsidP="00F15F2C">
      <w:pPr>
        <w:numPr>
          <w:ilvl w:val="0"/>
          <w:numId w:val="28"/>
        </w:numPr>
        <w:spacing w:line="480" w:lineRule="atLeast"/>
        <w:rPr>
          <w:rFonts w:ascii="Arial" w:hAnsi="Arial" w:cs="Arial"/>
          <w:szCs w:val="24"/>
        </w:rPr>
      </w:pPr>
      <w:r>
        <w:rPr>
          <w:rFonts w:ascii="Arial" w:hAnsi="Arial" w:cs="Arial"/>
          <w:szCs w:val="24"/>
        </w:rPr>
        <w:t>It has circuit breakers and switches that allow the substation to be disconnected from the transmission grid and/or allows separate distribution lines to be disconnected from the substation when necessary.</w:t>
      </w:r>
    </w:p>
    <w:p w:rsidR="002456DA" w:rsidRDefault="002456DA" w:rsidP="007A2461">
      <w:pPr>
        <w:numPr>
          <w:ilvl w:val="0"/>
          <w:numId w:val="28"/>
        </w:numPr>
        <w:spacing w:line="480" w:lineRule="atLeast"/>
        <w:rPr>
          <w:rFonts w:ascii="Arial" w:hAnsi="Arial" w:cs="Arial"/>
          <w:szCs w:val="24"/>
        </w:rPr>
      </w:pPr>
      <w:r w:rsidRPr="00707AF0">
        <w:rPr>
          <w:rFonts w:ascii="Arial" w:hAnsi="Arial" w:cs="Arial"/>
          <w:szCs w:val="24"/>
        </w:rPr>
        <w:t>It has a distribution “bus” to which feeders connect</w:t>
      </w:r>
      <w:r>
        <w:rPr>
          <w:rFonts w:ascii="Arial" w:hAnsi="Arial" w:cs="Arial"/>
          <w:szCs w:val="24"/>
        </w:rPr>
        <w:t xml:space="preserve">.   </w:t>
      </w:r>
    </w:p>
    <w:p w:rsidR="002456DA" w:rsidRDefault="002456DA" w:rsidP="00F15F2C">
      <w:pPr>
        <w:spacing w:line="480" w:lineRule="atLeast"/>
        <w:ind w:left="1080"/>
        <w:rPr>
          <w:rFonts w:ascii="Arial" w:hAnsi="Arial" w:cs="Arial"/>
          <w:szCs w:val="24"/>
        </w:rPr>
      </w:pPr>
    </w:p>
    <w:p w:rsidR="00F15F2C" w:rsidRDefault="002456DA" w:rsidP="00F37D4B">
      <w:pPr>
        <w:spacing w:line="480" w:lineRule="atLeast"/>
        <w:ind w:left="720"/>
        <w:rPr>
          <w:rFonts w:ascii="Arial" w:hAnsi="Arial" w:cs="Arial"/>
          <w:szCs w:val="24"/>
        </w:rPr>
      </w:pPr>
      <w:r>
        <w:rPr>
          <w:rFonts w:ascii="Arial" w:hAnsi="Arial" w:cs="Arial"/>
          <w:szCs w:val="24"/>
        </w:rPr>
        <w:t>O</w:t>
      </w:r>
      <w:r w:rsidRPr="00707AF0">
        <w:rPr>
          <w:rFonts w:ascii="Arial" w:hAnsi="Arial" w:cs="Arial"/>
          <w:szCs w:val="24"/>
        </w:rPr>
        <w:t>nce electricity reaches the distribution “bus” within the distribution substation</w:t>
      </w:r>
      <w:r w:rsidR="00037EF0">
        <w:rPr>
          <w:rFonts w:ascii="Arial" w:hAnsi="Arial" w:cs="Arial"/>
          <w:szCs w:val="24"/>
        </w:rPr>
        <w:t>,</w:t>
      </w:r>
      <w:r>
        <w:rPr>
          <w:rFonts w:ascii="Arial" w:hAnsi="Arial" w:cs="Arial"/>
          <w:szCs w:val="24"/>
        </w:rPr>
        <w:t xml:space="preserve"> </w:t>
      </w:r>
      <w:r w:rsidRPr="00707AF0">
        <w:rPr>
          <w:rFonts w:ascii="Arial" w:hAnsi="Arial" w:cs="Arial"/>
          <w:szCs w:val="24"/>
        </w:rPr>
        <w:t xml:space="preserve">it </w:t>
      </w:r>
      <w:r>
        <w:rPr>
          <w:rFonts w:ascii="Arial" w:hAnsi="Arial" w:cs="Arial"/>
          <w:szCs w:val="24"/>
        </w:rPr>
        <w:t xml:space="preserve">flows onto feeders.  </w:t>
      </w:r>
      <w:r w:rsidR="00FB1847">
        <w:rPr>
          <w:rFonts w:ascii="Arial" w:hAnsi="Arial" w:cs="Arial"/>
          <w:szCs w:val="24"/>
        </w:rPr>
        <w:t>As shown on Exhibit RSM-1, Schedule</w:t>
      </w:r>
      <w:r w:rsidR="00C65448">
        <w:rPr>
          <w:rFonts w:ascii="Arial" w:hAnsi="Arial" w:cs="Arial"/>
          <w:szCs w:val="24"/>
        </w:rPr>
        <w:t> </w:t>
      </w:r>
      <w:r w:rsidR="00853594">
        <w:rPr>
          <w:rFonts w:ascii="Arial" w:hAnsi="Arial" w:cs="Arial"/>
          <w:szCs w:val="24"/>
        </w:rPr>
        <w:t>2</w:t>
      </w:r>
      <w:r w:rsidR="00FB1847">
        <w:rPr>
          <w:rFonts w:ascii="Arial" w:hAnsi="Arial" w:cs="Arial"/>
          <w:szCs w:val="24"/>
        </w:rPr>
        <w:t>,</w:t>
      </w:r>
      <w:r w:rsidR="00853594">
        <w:rPr>
          <w:rFonts w:ascii="Arial" w:hAnsi="Arial" w:cs="Arial"/>
          <w:szCs w:val="24"/>
        </w:rPr>
        <w:t xml:space="preserve"> page 2,</w:t>
      </w:r>
      <w:r w:rsidR="00FB1847">
        <w:rPr>
          <w:rFonts w:ascii="Arial" w:hAnsi="Arial" w:cs="Arial"/>
          <w:szCs w:val="24"/>
        </w:rPr>
        <w:t xml:space="preserve"> a</w:t>
      </w:r>
      <w:r w:rsidRPr="00707AF0">
        <w:rPr>
          <w:rFonts w:ascii="Arial" w:hAnsi="Arial" w:cs="Arial"/>
          <w:szCs w:val="24"/>
        </w:rPr>
        <w:t xml:space="preserve"> feeder is made up of a set of four wire circuits.  When observing a distribution pole, the three wires at the top of the pole are the wires </w:t>
      </w:r>
      <w:r>
        <w:rPr>
          <w:rFonts w:ascii="Arial" w:hAnsi="Arial" w:cs="Arial"/>
          <w:szCs w:val="24"/>
        </w:rPr>
        <w:t>used to provide</w:t>
      </w:r>
      <w:r w:rsidRPr="00707AF0">
        <w:rPr>
          <w:rFonts w:ascii="Arial" w:hAnsi="Arial" w:cs="Arial"/>
          <w:szCs w:val="24"/>
        </w:rPr>
        <w:t xml:space="preserve"> </w:t>
      </w:r>
      <w:r w:rsidR="00EB24E0">
        <w:rPr>
          <w:rFonts w:ascii="Arial" w:hAnsi="Arial" w:cs="Arial"/>
          <w:szCs w:val="24"/>
        </w:rPr>
        <w:t>three</w:t>
      </w:r>
      <w:r w:rsidRPr="00707AF0">
        <w:rPr>
          <w:rFonts w:ascii="Arial" w:hAnsi="Arial" w:cs="Arial"/>
          <w:szCs w:val="24"/>
        </w:rPr>
        <w:t>-phase power (typically referred to as “primary” lines which carry electricity).  The fourth wire, lower on the pole, is the neutral or ground wire which is connected to the ground (typically referred to as the “neutral”).  Feeders are the backbone of the distribution grid and allow for ties between other feeders or other distribution substation</w:t>
      </w:r>
      <w:r w:rsidR="00F15F2C">
        <w:rPr>
          <w:rFonts w:ascii="Arial" w:hAnsi="Arial" w:cs="Arial"/>
          <w:szCs w:val="24"/>
        </w:rPr>
        <w:t>s.</w:t>
      </w:r>
    </w:p>
    <w:p w:rsidR="00F15F2C" w:rsidRDefault="00F15F2C" w:rsidP="00F15F2C">
      <w:pPr>
        <w:spacing w:line="480" w:lineRule="atLeast"/>
        <w:ind w:firstLine="360"/>
        <w:rPr>
          <w:rFonts w:ascii="Arial" w:hAnsi="Arial" w:cs="Arial"/>
          <w:szCs w:val="24"/>
        </w:rPr>
      </w:pPr>
    </w:p>
    <w:p w:rsidR="00F15F2C" w:rsidRDefault="002456DA" w:rsidP="00F37D4B">
      <w:pPr>
        <w:spacing w:line="480" w:lineRule="atLeast"/>
        <w:ind w:left="720"/>
        <w:rPr>
          <w:rFonts w:ascii="Arial" w:hAnsi="Arial" w:cs="Arial"/>
          <w:szCs w:val="24"/>
        </w:rPr>
      </w:pPr>
      <w:r w:rsidRPr="00707AF0">
        <w:rPr>
          <w:rFonts w:ascii="Arial" w:hAnsi="Arial" w:cs="Arial"/>
          <w:szCs w:val="24"/>
        </w:rPr>
        <w:t>Feeders</w:t>
      </w:r>
      <w:r w:rsidR="00037EF0">
        <w:rPr>
          <w:rFonts w:ascii="Arial" w:hAnsi="Arial" w:cs="Arial"/>
          <w:szCs w:val="24"/>
        </w:rPr>
        <w:t>,</w:t>
      </w:r>
      <w:r w:rsidRPr="00707AF0">
        <w:rPr>
          <w:rFonts w:ascii="Arial" w:hAnsi="Arial" w:cs="Arial"/>
          <w:szCs w:val="24"/>
        </w:rPr>
        <w:t xml:space="preserve"> in turn</w:t>
      </w:r>
      <w:r w:rsidR="00037EF0">
        <w:rPr>
          <w:rFonts w:ascii="Arial" w:hAnsi="Arial" w:cs="Arial"/>
          <w:szCs w:val="24"/>
        </w:rPr>
        <w:t>,</w:t>
      </w:r>
      <w:r w:rsidRPr="00707AF0">
        <w:rPr>
          <w:rFonts w:ascii="Arial" w:hAnsi="Arial" w:cs="Arial"/>
          <w:szCs w:val="24"/>
        </w:rPr>
        <w:t xml:space="preserve"> </w:t>
      </w:r>
      <w:r w:rsidR="00852243">
        <w:rPr>
          <w:rFonts w:ascii="Arial" w:hAnsi="Arial" w:cs="Arial"/>
          <w:szCs w:val="24"/>
        </w:rPr>
        <w:t>are</w:t>
      </w:r>
      <w:r w:rsidR="00FC42BD">
        <w:rPr>
          <w:rFonts w:ascii="Arial" w:hAnsi="Arial" w:cs="Arial"/>
          <w:szCs w:val="24"/>
        </w:rPr>
        <w:t xml:space="preserve"> </w:t>
      </w:r>
      <w:r w:rsidRPr="00707AF0">
        <w:rPr>
          <w:rFonts w:ascii="Arial" w:hAnsi="Arial" w:cs="Arial"/>
          <w:szCs w:val="24"/>
        </w:rPr>
        <w:t>connect</w:t>
      </w:r>
      <w:r w:rsidR="00FC42BD">
        <w:rPr>
          <w:rFonts w:ascii="Arial" w:hAnsi="Arial" w:cs="Arial"/>
          <w:szCs w:val="24"/>
        </w:rPr>
        <w:t>ed</w:t>
      </w:r>
      <w:r w:rsidRPr="00707AF0">
        <w:rPr>
          <w:rFonts w:ascii="Arial" w:hAnsi="Arial" w:cs="Arial"/>
          <w:szCs w:val="24"/>
        </w:rPr>
        <w:t xml:space="preserve"> to “lateral” lines </w:t>
      </w:r>
      <w:r>
        <w:rPr>
          <w:rFonts w:ascii="Arial" w:hAnsi="Arial" w:cs="Arial"/>
          <w:szCs w:val="24"/>
        </w:rPr>
        <w:t>that</w:t>
      </w:r>
      <w:r w:rsidRPr="00707AF0">
        <w:rPr>
          <w:rFonts w:ascii="Arial" w:hAnsi="Arial" w:cs="Arial"/>
          <w:szCs w:val="24"/>
        </w:rPr>
        <w:t xml:space="preserve"> branch into subdivisions, industrial parks, businesses, or individual homes.  </w:t>
      </w:r>
      <w:r w:rsidR="00852243">
        <w:rPr>
          <w:rFonts w:ascii="Arial" w:hAnsi="Arial" w:cs="Arial"/>
          <w:szCs w:val="24"/>
        </w:rPr>
        <w:t xml:space="preserve">As shown on Exhibit RSM-1, Schedule </w:t>
      </w:r>
      <w:r w:rsidR="00853594">
        <w:rPr>
          <w:rFonts w:ascii="Arial" w:hAnsi="Arial" w:cs="Arial"/>
          <w:szCs w:val="24"/>
        </w:rPr>
        <w:t>2</w:t>
      </w:r>
      <w:r w:rsidR="00852243">
        <w:rPr>
          <w:rFonts w:ascii="Arial" w:hAnsi="Arial" w:cs="Arial"/>
          <w:szCs w:val="24"/>
        </w:rPr>
        <w:t>,</w:t>
      </w:r>
      <w:r w:rsidR="00853594">
        <w:rPr>
          <w:rFonts w:ascii="Arial" w:hAnsi="Arial" w:cs="Arial"/>
          <w:szCs w:val="24"/>
        </w:rPr>
        <w:t xml:space="preserve"> page 3,</w:t>
      </w:r>
      <w:r w:rsidR="00852243">
        <w:rPr>
          <w:rFonts w:ascii="Arial" w:hAnsi="Arial" w:cs="Arial"/>
          <w:szCs w:val="24"/>
        </w:rPr>
        <w:t xml:space="preserve"> t</w:t>
      </w:r>
      <w:r w:rsidRPr="00707AF0">
        <w:rPr>
          <w:rFonts w:ascii="Arial" w:hAnsi="Arial" w:cs="Arial"/>
          <w:szCs w:val="24"/>
        </w:rPr>
        <w:t>hese lateral lines are made up of one, two, or three</w:t>
      </w:r>
      <w:r w:rsidR="007A2461">
        <w:rPr>
          <w:rFonts w:ascii="Arial" w:hAnsi="Arial" w:cs="Arial"/>
          <w:szCs w:val="24"/>
        </w:rPr>
        <w:t xml:space="preserve"> primary lines and a neutral.  </w:t>
      </w:r>
      <w:r>
        <w:rPr>
          <w:rFonts w:ascii="Arial" w:hAnsi="Arial" w:cs="Arial"/>
          <w:szCs w:val="24"/>
        </w:rPr>
        <w:t xml:space="preserve">Distribution equipment </w:t>
      </w:r>
      <w:r>
        <w:rPr>
          <w:rFonts w:ascii="Arial" w:hAnsi="Arial" w:cs="Arial"/>
          <w:szCs w:val="24"/>
        </w:rPr>
        <w:lastRenderedPageBreak/>
        <w:t xml:space="preserve">such as voltage regulators, capacitor banks, electronic and hydraulic reclosers, distribution automation, and switches which are necessary and required for proper voltage control and the safe operation of the distribution system are also often </w:t>
      </w:r>
      <w:r w:rsidR="00E9136B">
        <w:rPr>
          <w:rFonts w:ascii="Arial" w:hAnsi="Arial" w:cs="Arial"/>
          <w:szCs w:val="24"/>
        </w:rPr>
        <w:t>found on feeders and laterals.</w:t>
      </w:r>
    </w:p>
    <w:p w:rsidR="00F15F2C" w:rsidRDefault="00F15F2C" w:rsidP="00E9136B">
      <w:pPr>
        <w:spacing w:line="480" w:lineRule="atLeast"/>
        <w:ind w:left="720" w:firstLine="360"/>
        <w:rPr>
          <w:rFonts w:ascii="Arial" w:hAnsi="Arial" w:cs="Arial"/>
          <w:szCs w:val="24"/>
        </w:rPr>
      </w:pPr>
    </w:p>
    <w:p w:rsidR="002456DA" w:rsidRDefault="002456DA" w:rsidP="007A2461">
      <w:pPr>
        <w:spacing w:line="480" w:lineRule="atLeast"/>
        <w:ind w:left="720"/>
        <w:rPr>
          <w:rFonts w:ascii="Arial" w:hAnsi="Arial" w:cs="Arial"/>
          <w:szCs w:val="24"/>
        </w:rPr>
      </w:pPr>
      <w:r w:rsidRPr="00707AF0">
        <w:rPr>
          <w:rFonts w:ascii="Arial" w:hAnsi="Arial" w:cs="Arial"/>
          <w:szCs w:val="24"/>
        </w:rPr>
        <w:t xml:space="preserve">Finally, </w:t>
      </w:r>
      <w:r>
        <w:rPr>
          <w:rFonts w:ascii="Arial" w:hAnsi="Arial" w:cs="Arial"/>
          <w:szCs w:val="24"/>
        </w:rPr>
        <w:t>customers are served from laterals (or, in some cases, feeders) using distribution transformers to</w:t>
      </w:r>
      <w:r w:rsidRPr="00707AF0">
        <w:rPr>
          <w:rFonts w:ascii="Arial" w:hAnsi="Arial" w:cs="Arial"/>
          <w:szCs w:val="24"/>
        </w:rPr>
        <w:t xml:space="preserve"> reduce the voltage to 120/208 volts, 120/240 volts, or 277/480 volts</w:t>
      </w:r>
      <w:r w:rsidR="00037EF0">
        <w:rPr>
          <w:rFonts w:ascii="Arial" w:hAnsi="Arial" w:cs="Arial"/>
          <w:szCs w:val="24"/>
        </w:rPr>
        <w:t>,</w:t>
      </w:r>
      <w:r w:rsidRPr="00707AF0">
        <w:rPr>
          <w:rFonts w:ascii="Arial" w:hAnsi="Arial" w:cs="Arial"/>
          <w:szCs w:val="24"/>
        </w:rPr>
        <w:t xml:space="preserve"> depending on the customer’s requested service voltage level.  The </w:t>
      </w:r>
      <w:r>
        <w:rPr>
          <w:rFonts w:ascii="Arial" w:hAnsi="Arial" w:cs="Arial"/>
          <w:szCs w:val="24"/>
        </w:rPr>
        <w:t>electricity</w:t>
      </w:r>
      <w:r w:rsidRPr="00707AF0">
        <w:rPr>
          <w:rFonts w:ascii="Arial" w:hAnsi="Arial" w:cs="Arial"/>
          <w:szCs w:val="24"/>
        </w:rPr>
        <w:t xml:space="preserve"> leaves the distribution transformer through a “service” line that </w:t>
      </w:r>
      <w:r>
        <w:rPr>
          <w:rFonts w:ascii="Arial" w:hAnsi="Arial" w:cs="Arial"/>
          <w:szCs w:val="24"/>
        </w:rPr>
        <w:t xml:space="preserve">then connects to an electric service meter.  </w:t>
      </w:r>
      <w:r w:rsidRPr="00707AF0">
        <w:rPr>
          <w:rFonts w:ascii="Arial" w:hAnsi="Arial" w:cs="Arial"/>
          <w:szCs w:val="24"/>
        </w:rPr>
        <w:t xml:space="preserve">Please refer to Schedule </w:t>
      </w:r>
      <w:r w:rsidR="00853594">
        <w:rPr>
          <w:rFonts w:ascii="Arial" w:hAnsi="Arial" w:cs="Arial"/>
          <w:szCs w:val="24"/>
        </w:rPr>
        <w:t>3</w:t>
      </w:r>
      <w:r w:rsidRPr="00707AF0">
        <w:rPr>
          <w:rFonts w:ascii="Arial" w:hAnsi="Arial" w:cs="Arial"/>
          <w:szCs w:val="24"/>
        </w:rPr>
        <w:t xml:space="preserve"> of my Exhibit RSM-1 for a diagram and component descriptions of the </w:t>
      </w:r>
      <w:r w:rsidR="006C3F58">
        <w:rPr>
          <w:rFonts w:ascii="Arial" w:hAnsi="Arial" w:cs="Arial"/>
          <w:szCs w:val="24"/>
        </w:rPr>
        <w:t xml:space="preserve">electric power </w:t>
      </w:r>
      <w:r w:rsidRPr="00707AF0">
        <w:rPr>
          <w:rFonts w:ascii="Arial" w:hAnsi="Arial" w:cs="Arial"/>
          <w:szCs w:val="24"/>
        </w:rPr>
        <w:t>grid.</w:t>
      </w:r>
    </w:p>
    <w:p w:rsidR="002456DA" w:rsidRDefault="002456DA" w:rsidP="007A2461">
      <w:pPr>
        <w:spacing w:line="480" w:lineRule="atLeast"/>
        <w:ind w:left="720" w:hanging="720"/>
        <w:rPr>
          <w:rFonts w:ascii="Arial" w:hAnsi="Arial" w:cs="Arial"/>
          <w:szCs w:val="24"/>
        </w:rPr>
      </w:pPr>
    </w:p>
    <w:p w:rsidR="002456DA" w:rsidRDefault="002456DA" w:rsidP="007A2461">
      <w:pPr>
        <w:spacing w:line="480" w:lineRule="atLeast"/>
        <w:ind w:left="720" w:hanging="720"/>
        <w:rPr>
          <w:rFonts w:ascii="Arial" w:hAnsi="Arial" w:cs="Arial"/>
          <w:szCs w:val="24"/>
        </w:rPr>
      </w:pPr>
      <w:r>
        <w:rPr>
          <w:rFonts w:ascii="Arial" w:hAnsi="Arial" w:cs="Arial"/>
          <w:szCs w:val="24"/>
        </w:rPr>
        <w:t>Q.</w:t>
      </w:r>
      <w:r>
        <w:rPr>
          <w:rFonts w:ascii="Arial" w:hAnsi="Arial" w:cs="Arial"/>
          <w:szCs w:val="24"/>
        </w:rPr>
        <w:tab/>
        <w:t>Please describe the types of customers that Gulf serves from the electric distribution system.</w:t>
      </w:r>
    </w:p>
    <w:p w:rsidR="002456DA" w:rsidRDefault="002456DA" w:rsidP="007A2461">
      <w:pPr>
        <w:spacing w:line="480" w:lineRule="atLeast"/>
        <w:ind w:left="720" w:hanging="720"/>
        <w:rPr>
          <w:rFonts w:ascii="Arial" w:hAnsi="Arial" w:cs="Arial"/>
          <w:szCs w:val="24"/>
        </w:rPr>
      </w:pPr>
      <w:r>
        <w:rPr>
          <w:rFonts w:ascii="Arial" w:hAnsi="Arial" w:cs="Arial"/>
          <w:szCs w:val="24"/>
        </w:rPr>
        <w:t>A.</w:t>
      </w:r>
      <w:r>
        <w:rPr>
          <w:rFonts w:ascii="Arial" w:hAnsi="Arial" w:cs="Arial"/>
          <w:szCs w:val="24"/>
        </w:rPr>
        <w:tab/>
      </w:r>
      <w:r w:rsidR="00997283">
        <w:rPr>
          <w:rFonts w:ascii="Arial" w:hAnsi="Arial" w:cs="Arial"/>
          <w:szCs w:val="24"/>
        </w:rPr>
        <w:t xml:space="preserve">There are three major classifications of customers:  residential, commercial, and industrial.  These customers are defined by </w:t>
      </w:r>
      <w:r>
        <w:rPr>
          <w:rFonts w:ascii="Arial" w:hAnsi="Arial" w:cs="Arial"/>
          <w:szCs w:val="24"/>
        </w:rPr>
        <w:t>usage parameters specific to the customer requirements.  Industrial</w:t>
      </w:r>
      <w:r w:rsidR="00997283">
        <w:rPr>
          <w:rFonts w:ascii="Arial" w:hAnsi="Arial" w:cs="Arial"/>
          <w:szCs w:val="24"/>
        </w:rPr>
        <w:t xml:space="preserve"> cu</w:t>
      </w:r>
      <w:r w:rsidR="00EB24E0">
        <w:rPr>
          <w:rFonts w:ascii="Arial" w:hAnsi="Arial" w:cs="Arial"/>
          <w:szCs w:val="24"/>
        </w:rPr>
        <w:t>stomers typically require three-</w:t>
      </w:r>
      <w:r w:rsidR="00997283">
        <w:rPr>
          <w:rFonts w:ascii="Arial" w:hAnsi="Arial" w:cs="Arial"/>
          <w:szCs w:val="24"/>
        </w:rPr>
        <w:t xml:space="preserve">phase service and have large motor loads and higher capacity requirements for manufacturing capability.  </w:t>
      </w:r>
      <w:r>
        <w:rPr>
          <w:rFonts w:ascii="Arial" w:hAnsi="Arial" w:cs="Arial"/>
          <w:szCs w:val="24"/>
        </w:rPr>
        <w:t xml:space="preserve">Commercial </w:t>
      </w:r>
      <w:r w:rsidR="00997283">
        <w:rPr>
          <w:rFonts w:ascii="Arial" w:hAnsi="Arial" w:cs="Arial"/>
          <w:szCs w:val="24"/>
        </w:rPr>
        <w:t>customers require</w:t>
      </w:r>
      <w:r>
        <w:rPr>
          <w:rFonts w:ascii="Arial" w:hAnsi="Arial" w:cs="Arial"/>
          <w:szCs w:val="24"/>
        </w:rPr>
        <w:t xml:space="preserve"> from three-phase to single-phase designs and </w:t>
      </w:r>
      <w:r w:rsidR="00997283">
        <w:rPr>
          <w:rFonts w:ascii="Arial" w:hAnsi="Arial" w:cs="Arial"/>
          <w:szCs w:val="24"/>
        </w:rPr>
        <w:t xml:space="preserve">are </w:t>
      </w:r>
      <w:r>
        <w:rPr>
          <w:rFonts w:ascii="Arial" w:hAnsi="Arial" w:cs="Arial"/>
          <w:szCs w:val="24"/>
        </w:rPr>
        <w:t xml:space="preserve">typically big box stores, outlet malls and stores, and other large and small commercial businesses.  These businesses vary in their electrical demands, but generally </w:t>
      </w:r>
      <w:r w:rsidR="00F24E98">
        <w:rPr>
          <w:rFonts w:ascii="Arial" w:hAnsi="Arial" w:cs="Arial"/>
          <w:szCs w:val="24"/>
        </w:rPr>
        <w:t xml:space="preserve">they </w:t>
      </w:r>
      <w:r>
        <w:rPr>
          <w:rFonts w:ascii="Arial" w:hAnsi="Arial" w:cs="Arial"/>
          <w:szCs w:val="24"/>
        </w:rPr>
        <w:t xml:space="preserve">use electric service to provide a product or service to their respective client base.  Residential </w:t>
      </w:r>
      <w:r w:rsidR="00997283">
        <w:rPr>
          <w:rFonts w:ascii="Arial" w:hAnsi="Arial" w:cs="Arial"/>
          <w:szCs w:val="24"/>
        </w:rPr>
        <w:t xml:space="preserve">customers are </w:t>
      </w:r>
      <w:r>
        <w:rPr>
          <w:rFonts w:ascii="Arial" w:hAnsi="Arial" w:cs="Arial"/>
          <w:szCs w:val="24"/>
        </w:rPr>
        <w:t xml:space="preserve">primarily </w:t>
      </w:r>
      <w:r>
        <w:rPr>
          <w:rFonts w:ascii="Arial" w:hAnsi="Arial" w:cs="Arial"/>
          <w:szCs w:val="24"/>
        </w:rPr>
        <w:lastRenderedPageBreak/>
        <w:t>served through single</w:t>
      </w:r>
      <w:r w:rsidR="008153B3">
        <w:rPr>
          <w:rFonts w:ascii="Arial" w:hAnsi="Arial" w:cs="Arial"/>
          <w:szCs w:val="24"/>
        </w:rPr>
        <w:t>-</w:t>
      </w:r>
      <w:r>
        <w:rPr>
          <w:rFonts w:ascii="Arial" w:hAnsi="Arial" w:cs="Arial"/>
          <w:szCs w:val="24"/>
        </w:rPr>
        <w:t>phase installations where service capability is typically defined by the size of the home and the associated heating and cooling designs of the home.</w:t>
      </w:r>
    </w:p>
    <w:p w:rsidR="00A0739D" w:rsidRDefault="00A0739D" w:rsidP="007A2461">
      <w:pPr>
        <w:spacing w:line="480" w:lineRule="atLeast"/>
        <w:ind w:left="720" w:hanging="720"/>
        <w:rPr>
          <w:rFonts w:ascii="Arial" w:hAnsi="Arial" w:cs="Arial"/>
          <w:szCs w:val="24"/>
        </w:rPr>
      </w:pPr>
    </w:p>
    <w:p w:rsidR="006B7B08" w:rsidRDefault="006B7B08" w:rsidP="007A2461">
      <w:pPr>
        <w:spacing w:line="480" w:lineRule="atLeast"/>
        <w:ind w:left="720" w:hanging="720"/>
        <w:rPr>
          <w:rFonts w:ascii="Arial" w:hAnsi="Arial" w:cs="Arial"/>
          <w:szCs w:val="24"/>
        </w:rPr>
      </w:pPr>
    </w:p>
    <w:p w:rsidR="005242A2" w:rsidRDefault="005242A2" w:rsidP="0077513F">
      <w:pPr>
        <w:pStyle w:val="ListParagraph"/>
        <w:numPr>
          <w:ilvl w:val="0"/>
          <w:numId w:val="35"/>
        </w:numPr>
        <w:spacing w:line="480" w:lineRule="atLeast"/>
        <w:jc w:val="center"/>
        <w:rPr>
          <w:rFonts w:ascii="Arial" w:hAnsi="Arial" w:cs="Arial"/>
          <w:b/>
          <w:szCs w:val="24"/>
        </w:rPr>
      </w:pPr>
      <w:r w:rsidRPr="005242A2">
        <w:rPr>
          <w:rFonts w:ascii="Arial" w:hAnsi="Arial" w:cs="Arial"/>
          <w:b/>
          <w:szCs w:val="24"/>
        </w:rPr>
        <w:t>GULF’S DISTRIBUTION SYSTEM</w:t>
      </w:r>
    </w:p>
    <w:p w:rsidR="005242A2" w:rsidRDefault="005242A2" w:rsidP="007A2461">
      <w:pPr>
        <w:spacing w:line="480" w:lineRule="atLeast"/>
        <w:ind w:left="720" w:hanging="720"/>
        <w:rPr>
          <w:rFonts w:ascii="Arial" w:hAnsi="Arial" w:cs="Arial"/>
          <w:szCs w:val="24"/>
        </w:rPr>
      </w:pPr>
    </w:p>
    <w:p w:rsidR="002456DA" w:rsidRDefault="002456DA" w:rsidP="007A2461">
      <w:pPr>
        <w:spacing w:line="480" w:lineRule="atLeast"/>
        <w:ind w:left="720" w:hanging="720"/>
        <w:rPr>
          <w:rFonts w:ascii="Arial" w:hAnsi="Arial" w:cs="Arial"/>
          <w:szCs w:val="24"/>
        </w:rPr>
      </w:pPr>
      <w:r>
        <w:rPr>
          <w:rFonts w:ascii="Arial" w:hAnsi="Arial" w:cs="Arial"/>
          <w:szCs w:val="24"/>
        </w:rPr>
        <w:t>Q.</w:t>
      </w:r>
      <w:r>
        <w:rPr>
          <w:rFonts w:ascii="Arial" w:hAnsi="Arial" w:cs="Arial"/>
          <w:szCs w:val="24"/>
        </w:rPr>
        <w:tab/>
        <w:t>Please provide a description of Gulf’s distribution system.</w:t>
      </w:r>
    </w:p>
    <w:p w:rsidR="002456DA" w:rsidRDefault="00D55879" w:rsidP="007A2461">
      <w:pPr>
        <w:spacing w:line="480" w:lineRule="atLeast"/>
        <w:ind w:left="720" w:hanging="720"/>
        <w:rPr>
          <w:rFonts w:ascii="Arial" w:hAnsi="Arial" w:cs="Arial"/>
          <w:szCs w:val="24"/>
        </w:rPr>
      </w:pPr>
      <w:r>
        <w:rPr>
          <w:rFonts w:ascii="Arial" w:hAnsi="Arial" w:cs="Arial"/>
          <w:szCs w:val="24"/>
        </w:rPr>
        <w:t>A.</w:t>
      </w:r>
      <w:r>
        <w:rPr>
          <w:rFonts w:ascii="Arial" w:hAnsi="Arial" w:cs="Arial"/>
          <w:szCs w:val="24"/>
        </w:rPr>
        <w:tab/>
      </w:r>
      <w:r w:rsidR="00423CDE">
        <w:rPr>
          <w:rFonts w:ascii="Arial" w:hAnsi="Arial" w:cs="Arial"/>
          <w:szCs w:val="24"/>
        </w:rPr>
        <w:t xml:space="preserve">As of January 2011, </w:t>
      </w:r>
      <w:r w:rsidR="002456DA">
        <w:rPr>
          <w:rFonts w:ascii="Arial" w:hAnsi="Arial" w:cs="Arial"/>
          <w:szCs w:val="24"/>
        </w:rPr>
        <w:t>Gulf’s distribution system consists of 109 distribution substations, 5,898 miles of overhead primary lines, 1,786 miles of underground primary lines, and 276 distribu</w:t>
      </w:r>
      <w:r w:rsidR="005242A2">
        <w:rPr>
          <w:rFonts w:ascii="Arial" w:hAnsi="Arial" w:cs="Arial"/>
          <w:szCs w:val="24"/>
        </w:rPr>
        <w:t>tion feeders.</w:t>
      </w:r>
    </w:p>
    <w:p w:rsidR="002456DA" w:rsidRPr="009445BE" w:rsidRDefault="002456DA" w:rsidP="007A2461">
      <w:pPr>
        <w:spacing w:line="480" w:lineRule="atLeast"/>
        <w:ind w:left="720" w:hanging="720"/>
        <w:rPr>
          <w:rFonts w:ascii="Arial" w:hAnsi="Arial" w:cs="Arial"/>
          <w:szCs w:val="24"/>
        </w:rPr>
      </w:pPr>
    </w:p>
    <w:p w:rsidR="002456DA" w:rsidRPr="009445BE" w:rsidRDefault="002456DA" w:rsidP="007A2461">
      <w:pPr>
        <w:spacing w:line="480" w:lineRule="atLeast"/>
        <w:ind w:left="720" w:hanging="720"/>
        <w:rPr>
          <w:rFonts w:ascii="Arial" w:hAnsi="Arial" w:cs="Arial"/>
          <w:szCs w:val="24"/>
        </w:rPr>
      </w:pPr>
      <w:r>
        <w:rPr>
          <w:rFonts w:ascii="Arial" w:hAnsi="Arial" w:cs="Arial"/>
          <w:szCs w:val="24"/>
        </w:rPr>
        <w:t>Q.</w:t>
      </w:r>
      <w:r>
        <w:rPr>
          <w:rFonts w:ascii="Arial" w:hAnsi="Arial" w:cs="Arial"/>
          <w:szCs w:val="24"/>
        </w:rPr>
        <w:tab/>
        <w:t xml:space="preserve">Please describe Gulf’s </w:t>
      </w:r>
      <w:r w:rsidRPr="009445BE">
        <w:rPr>
          <w:rFonts w:ascii="Arial" w:hAnsi="Arial" w:cs="Arial"/>
          <w:szCs w:val="24"/>
        </w:rPr>
        <w:t>general service area.</w:t>
      </w:r>
    </w:p>
    <w:p w:rsidR="002456DA" w:rsidRDefault="002456DA" w:rsidP="007A2461">
      <w:pPr>
        <w:spacing w:line="480" w:lineRule="atLeast"/>
        <w:ind w:left="720" w:hanging="720"/>
        <w:rPr>
          <w:rFonts w:ascii="Arial" w:hAnsi="Arial"/>
        </w:rPr>
      </w:pPr>
      <w:r>
        <w:rPr>
          <w:rFonts w:ascii="Arial" w:hAnsi="Arial" w:cs="Arial"/>
          <w:szCs w:val="24"/>
        </w:rPr>
        <w:t>A.</w:t>
      </w:r>
      <w:r>
        <w:rPr>
          <w:rFonts w:ascii="Arial" w:hAnsi="Arial" w:cs="Arial"/>
          <w:szCs w:val="24"/>
        </w:rPr>
        <w:tab/>
        <w:t xml:space="preserve">Gulf’s general service area covers much of the Florida panhandle.  In broad geographic terms, it </w:t>
      </w:r>
      <w:r>
        <w:rPr>
          <w:rFonts w:ascii="Arial" w:hAnsi="Arial"/>
        </w:rPr>
        <w:t xml:space="preserve">spans from the Escambia River on the Alabama/Florida border in the </w:t>
      </w:r>
      <w:r w:rsidR="00B769EC">
        <w:rPr>
          <w:rFonts w:ascii="Arial" w:hAnsi="Arial"/>
        </w:rPr>
        <w:t>w</w:t>
      </w:r>
      <w:r>
        <w:rPr>
          <w:rFonts w:ascii="Arial" w:hAnsi="Arial"/>
        </w:rPr>
        <w:t xml:space="preserve">est approximately </w:t>
      </w:r>
      <w:r w:rsidRPr="0077721D">
        <w:rPr>
          <w:rFonts w:ascii="Arial" w:hAnsi="Arial"/>
        </w:rPr>
        <w:t xml:space="preserve">153 miles to the </w:t>
      </w:r>
      <w:r w:rsidR="00B769EC">
        <w:rPr>
          <w:rFonts w:ascii="Arial" w:hAnsi="Arial"/>
        </w:rPr>
        <w:t>e</w:t>
      </w:r>
      <w:r w:rsidRPr="0077721D">
        <w:rPr>
          <w:rFonts w:ascii="Arial" w:hAnsi="Arial"/>
        </w:rPr>
        <w:t xml:space="preserve">ast and from the </w:t>
      </w:r>
      <w:r>
        <w:rPr>
          <w:rFonts w:ascii="Arial" w:hAnsi="Arial"/>
        </w:rPr>
        <w:t xml:space="preserve">Florida coast of the </w:t>
      </w:r>
      <w:r w:rsidRPr="0077721D">
        <w:rPr>
          <w:rFonts w:ascii="Arial" w:hAnsi="Arial"/>
        </w:rPr>
        <w:t>Gulf of Mexico north</w:t>
      </w:r>
      <w:r>
        <w:rPr>
          <w:rFonts w:ascii="Arial" w:hAnsi="Arial"/>
        </w:rPr>
        <w:t xml:space="preserve"> to the Florida/ Alabama border</w:t>
      </w:r>
      <w:r w:rsidRPr="0077721D">
        <w:rPr>
          <w:rFonts w:ascii="Arial" w:hAnsi="Arial"/>
        </w:rPr>
        <w:t>.</w:t>
      </w:r>
      <w:r>
        <w:rPr>
          <w:rFonts w:ascii="Arial" w:hAnsi="Arial"/>
        </w:rPr>
        <w:t xml:space="preserve">  A map of this broad geographic area in which Gulf’s service area is located is presented on Exhibit RSM-1, Schedule </w:t>
      </w:r>
      <w:r w:rsidR="00423CDE">
        <w:rPr>
          <w:rFonts w:ascii="Arial" w:hAnsi="Arial"/>
        </w:rPr>
        <w:t>4</w:t>
      </w:r>
      <w:r>
        <w:rPr>
          <w:rFonts w:ascii="Arial" w:hAnsi="Arial"/>
        </w:rPr>
        <w:t>.  This service area covers appro</w:t>
      </w:r>
      <w:r w:rsidR="00C55510">
        <w:rPr>
          <w:rFonts w:ascii="Arial" w:hAnsi="Arial"/>
        </w:rPr>
        <w:t>ximately 7,550 square miles in eight</w:t>
      </w:r>
      <w:r>
        <w:rPr>
          <w:rFonts w:ascii="Arial" w:hAnsi="Arial"/>
        </w:rPr>
        <w:t xml:space="preserve"> Florida counties - Bay, Escambia, Holmes, Jackson, Okaloosa, Santa Rosa, Walton, and Washington.  Gulf’s service area currently encompasses 71 towns and communities in Northwest Florida.</w:t>
      </w:r>
    </w:p>
    <w:p w:rsidR="002456DA" w:rsidRDefault="002456DA" w:rsidP="007A2461">
      <w:pPr>
        <w:spacing w:line="480" w:lineRule="atLeast"/>
        <w:ind w:left="720" w:hanging="720"/>
        <w:rPr>
          <w:rFonts w:ascii="Arial" w:hAnsi="Arial"/>
        </w:rPr>
      </w:pPr>
      <w:r>
        <w:rPr>
          <w:rFonts w:ascii="Arial" w:hAnsi="Arial"/>
        </w:rPr>
        <w:tab/>
      </w:r>
    </w:p>
    <w:p w:rsidR="00C65448" w:rsidRPr="009445BE" w:rsidRDefault="00C65448" w:rsidP="007A2461">
      <w:pPr>
        <w:spacing w:line="480" w:lineRule="atLeast"/>
        <w:ind w:left="720" w:hanging="720"/>
        <w:rPr>
          <w:rFonts w:ascii="Arial" w:hAnsi="Arial" w:cs="Arial"/>
          <w:szCs w:val="24"/>
        </w:rPr>
      </w:pPr>
    </w:p>
    <w:p w:rsidR="002456DA" w:rsidRPr="009445BE" w:rsidRDefault="002456DA" w:rsidP="007A2461">
      <w:pPr>
        <w:spacing w:line="480" w:lineRule="atLeast"/>
        <w:ind w:left="720" w:hanging="720"/>
        <w:rPr>
          <w:rFonts w:ascii="Arial" w:hAnsi="Arial" w:cs="Arial"/>
          <w:szCs w:val="24"/>
        </w:rPr>
      </w:pPr>
      <w:r w:rsidRPr="009445BE">
        <w:rPr>
          <w:rFonts w:ascii="Arial" w:hAnsi="Arial" w:cs="Arial"/>
          <w:szCs w:val="24"/>
        </w:rPr>
        <w:lastRenderedPageBreak/>
        <w:t>Q.</w:t>
      </w:r>
      <w:r w:rsidRPr="009445BE">
        <w:rPr>
          <w:rFonts w:ascii="Arial" w:hAnsi="Arial" w:cs="Arial"/>
          <w:szCs w:val="24"/>
        </w:rPr>
        <w:tab/>
        <w:t xml:space="preserve">Does Gulf have electric distribution facilities throughout </w:t>
      </w:r>
      <w:r>
        <w:rPr>
          <w:rFonts w:ascii="Arial" w:hAnsi="Arial" w:cs="Arial"/>
          <w:szCs w:val="24"/>
        </w:rPr>
        <w:t>the broad geographic area you described as Northwest Florida</w:t>
      </w:r>
      <w:r w:rsidRPr="009445BE">
        <w:rPr>
          <w:rFonts w:ascii="Arial" w:hAnsi="Arial" w:cs="Arial"/>
          <w:szCs w:val="24"/>
        </w:rPr>
        <w:t>?</w:t>
      </w:r>
    </w:p>
    <w:p w:rsidR="002456DA" w:rsidRDefault="002456DA" w:rsidP="007A2461">
      <w:pPr>
        <w:spacing w:line="480" w:lineRule="atLeast"/>
        <w:ind w:left="720" w:hanging="720"/>
        <w:rPr>
          <w:rFonts w:ascii="Arial" w:hAnsi="Arial" w:cs="Arial"/>
          <w:szCs w:val="24"/>
        </w:rPr>
      </w:pPr>
      <w:r>
        <w:rPr>
          <w:rFonts w:ascii="Arial" w:hAnsi="Arial" w:cs="Arial"/>
          <w:szCs w:val="24"/>
        </w:rPr>
        <w:t>A.</w:t>
      </w:r>
      <w:r>
        <w:rPr>
          <w:rFonts w:ascii="Arial" w:hAnsi="Arial" w:cs="Arial"/>
          <w:szCs w:val="24"/>
        </w:rPr>
        <w:tab/>
        <w:t>Yes.  Gulf has electric distribution facilities throughout the broad geographic area</w:t>
      </w:r>
      <w:r w:rsidR="00F24E98">
        <w:rPr>
          <w:rFonts w:ascii="Arial" w:hAnsi="Arial" w:cs="Arial"/>
          <w:szCs w:val="24"/>
        </w:rPr>
        <w:t>,</w:t>
      </w:r>
      <w:r>
        <w:rPr>
          <w:rFonts w:ascii="Arial" w:hAnsi="Arial" w:cs="Arial"/>
          <w:szCs w:val="24"/>
        </w:rPr>
        <w:t xml:space="preserve"> except where the retail electric service is provided by a rural electric cooperative.  Also, there are some parts of this geographic area that simply do not have any retail customers, so no distribution facilities exist.  However, Gulf </w:t>
      </w:r>
      <w:r w:rsidR="00B769EC">
        <w:rPr>
          <w:rFonts w:ascii="Arial" w:hAnsi="Arial" w:cs="Arial"/>
          <w:szCs w:val="24"/>
        </w:rPr>
        <w:t xml:space="preserve">has </w:t>
      </w:r>
      <w:r>
        <w:rPr>
          <w:rFonts w:ascii="Arial" w:hAnsi="Arial" w:cs="Arial"/>
          <w:szCs w:val="24"/>
        </w:rPr>
        <w:t xml:space="preserve">an obligation as a public utility to serve such areas, so the Company </w:t>
      </w:r>
      <w:r w:rsidR="00B769EC">
        <w:rPr>
          <w:rFonts w:ascii="Arial" w:hAnsi="Arial" w:cs="Arial"/>
          <w:szCs w:val="24"/>
        </w:rPr>
        <w:t xml:space="preserve">must </w:t>
      </w:r>
      <w:r>
        <w:rPr>
          <w:rFonts w:ascii="Arial" w:hAnsi="Arial" w:cs="Arial"/>
          <w:szCs w:val="24"/>
        </w:rPr>
        <w:t>be prepared to extend its distribution facilities when customers make such a request.</w:t>
      </w:r>
    </w:p>
    <w:p w:rsidR="00D13C4E" w:rsidRPr="009445BE" w:rsidRDefault="00D13C4E" w:rsidP="007A2461">
      <w:pPr>
        <w:spacing w:line="480" w:lineRule="atLeast"/>
        <w:ind w:left="720" w:hanging="720"/>
        <w:rPr>
          <w:rFonts w:ascii="Arial" w:hAnsi="Arial" w:cs="Arial"/>
          <w:szCs w:val="24"/>
        </w:rPr>
      </w:pPr>
    </w:p>
    <w:p w:rsidR="002456DA" w:rsidRPr="009445BE" w:rsidRDefault="002456DA" w:rsidP="007A2461">
      <w:pPr>
        <w:spacing w:line="480" w:lineRule="atLeast"/>
        <w:ind w:left="720" w:hanging="720"/>
        <w:rPr>
          <w:rFonts w:ascii="Arial" w:hAnsi="Arial" w:cs="Arial"/>
          <w:szCs w:val="24"/>
        </w:rPr>
      </w:pPr>
      <w:r>
        <w:rPr>
          <w:rFonts w:ascii="Arial" w:hAnsi="Arial" w:cs="Arial"/>
          <w:szCs w:val="24"/>
        </w:rPr>
        <w:t>Q.</w:t>
      </w:r>
      <w:r>
        <w:rPr>
          <w:rFonts w:ascii="Arial" w:hAnsi="Arial" w:cs="Arial"/>
          <w:szCs w:val="24"/>
        </w:rPr>
        <w:tab/>
        <w:t xml:space="preserve">Where are </w:t>
      </w:r>
      <w:r w:rsidRPr="009445BE">
        <w:rPr>
          <w:rFonts w:ascii="Arial" w:hAnsi="Arial" w:cs="Arial"/>
          <w:szCs w:val="24"/>
        </w:rPr>
        <w:t>Gulf’s electric distribution facilities primarily located?</w:t>
      </w:r>
    </w:p>
    <w:p w:rsidR="002456DA" w:rsidRDefault="002456DA" w:rsidP="007A2461">
      <w:pPr>
        <w:spacing w:line="480" w:lineRule="atLeast"/>
        <w:ind w:left="720" w:hanging="720"/>
        <w:rPr>
          <w:rFonts w:ascii="Arial" w:hAnsi="Arial" w:cs="Arial"/>
          <w:szCs w:val="24"/>
        </w:rPr>
      </w:pPr>
      <w:r>
        <w:rPr>
          <w:rFonts w:ascii="Arial" w:hAnsi="Arial" w:cs="Arial"/>
          <w:szCs w:val="24"/>
        </w:rPr>
        <w:t>A.</w:t>
      </w:r>
      <w:r>
        <w:rPr>
          <w:rFonts w:ascii="Arial" w:hAnsi="Arial" w:cs="Arial"/>
          <w:szCs w:val="24"/>
        </w:rPr>
        <w:tab/>
        <w:t>Most of Gulf’s electric distribution systems are located in areas of the greatest population density; however, the population density of the Florida panhandle is lower than much of the other</w:t>
      </w:r>
      <w:r w:rsidR="00B769EC">
        <w:rPr>
          <w:rFonts w:ascii="Arial" w:hAnsi="Arial" w:cs="Arial"/>
          <w:szCs w:val="24"/>
        </w:rPr>
        <w:t xml:space="preserve"> more</w:t>
      </w:r>
      <w:r>
        <w:rPr>
          <w:rFonts w:ascii="Arial" w:hAnsi="Arial" w:cs="Arial"/>
          <w:szCs w:val="24"/>
        </w:rPr>
        <w:t xml:space="preserve"> urban populations in the Florida peninsula.  Gulf Power</w:t>
      </w:r>
      <w:r w:rsidR="00B769EC">
        <w:rPr>
          <w:rFonts w:ascii="Arial" w:hAnsi="Arial" w:cs="Arial"/>
          <w:szCs w:val="24"/>
        </w:rPr>
        <w:t>’s</w:t>
      </w:r>
      <w:r>
        <w:rPr>
          <w:rFonts w:ascii="Arial" w:hAnsi="Arial" w:cs="Arial"/>
          <w:szCs w:val="24"/>
        </w:rPr>
        <w:t xml:space="preserve"> Service Area &amp; Customer Density Areas </w:t>
      </w:r>
      <w:r w:rsidR="00047AD0">
        <w:rPr>
          <w:rFonts w:ascii="Arial" w:hAnsi="Arial" w:cs="Arial"/>
          <w:szCs w:val="24"/>
        </w:rPr>
        <w:t>are</w:t>
      </w:r>
      <w:r>
        <w:rPr>
          <w:rFonts w:ascii="Arial" w:hAnsi="Arial" w:cs="Arial"/>
          <w:szCs w:val="24"/>
        </w:rPr>
        <w:t xml:space="preserve"> shown on Exhibit RSM-1, Schedule </w:t>
      </w:r>
      <w:r w:rsidR="00B632E8">
        <w:rPr>
          <w:rFonts w:ascii="Arial" w:hAnsi="Arial" w:cs="Arial"/>
          <w:szCs w:val="24"/>
        </w:rPr>
        <w:t>5</w:t>
      </w:r>
      <w:r>
        <w:rPr>
          <w:rFonts w:ascii="Arial" w:hAnsi="Arial" w:cs="Arial"/>
          <w:szCs w:val="24"/>
        </w:rPr>
        <w:t>.  As shown, Gulf is divided into three District</w:t>
      </w:r>
      <w:r w:rsidR="00B769EC">
        <w:rPr>
          <w:rFonts w:ascii="Arial" w:hAnsi="Arial" w:cs="Arial"/>
          <w:szCs w:val="24"/>
        </w:rPr>
        <w:t>s</w:t>
      </w:r>
      <w:r>
        <w:rPr>
          <w:rFonts w:ascii="Arial" w:hAnsi="Arial" w:cs="Arial"/>
          <w:szCs w:val="24"/>
        </w:rPr>
        <w:t xml:space="preserve">: Western, Central and Eastern.  In the Western </w:t>
      </w:r>
      <w:r w:rsidR="00B769EC">
        <w:rPr>
          <w:rFonts w:ascii="Arial" w:hAnsi="Arial" w:cs="Arial"/>
          <w:szCs w:val="24"/>
        </w:rPr>
        <w:t>District</w:t>
      </w:r>
      <w:r>
        <w:rPr>
          <w:rFonts w:ascii="Arial" w:hAnsi="Arial" w:cs="Arial"/>
          <w:szCs w:val="24"/>
        </w:rPr>
        <w:t>, the greatest densities of customers are</w:t>
      </w:r>
      <w:r w:rsidR="007728BE">
        <w:rPr>
          <w:rFonts w:ascii="Arial" w:hAnsi="Arial" w:cs="Arial"/>
          <w:szCs w:val="24"/>
        </w:rPr>
        <w:t xml:space="preserve"> around Escambia and Pensacola B</w:t>
      </w:r>
      <w:r>
        <w:rPr>
          <w:rFonts w:ascii="Arial" w:hAnsi="Arial" w:cs="Arial"/>
          <w:szCs w:val="24"/>
        </w:rPr>
        <w:t>ays (Gulf Breeze, Pensacola and Milton) and in and around the following communities to the north:  Cantonment, Beulah, Molino, and Century.  In the Central District, the greatest densities of customers are around Choctaw</w:t>
      </w:r>
      <w:r w:rsidR="00884004">
        <w:rPr>
          <w:rFonts w:ascii="Arial" w:hAnsi="Arial" w:cs="Arial"/>
          <w:szCs w:val="24"/>
        </w:rPr>
        <w:t>hatchee</w:t>
      </w:r>
      <w:r>
        <w:rPr>
          <w:rFonts w:ascii="Arial" w:hAnsi="Arial" w:cs="Arial"/>
          <w:szCs w:val="24"/>
        </w:rPr>
        <w:t xml:space="preserve"> Bay in the </w:t>
      </w:r>
      <w:r w:rsidR="00B769EC">
        <w:rPr>
          <w:rFonts w:ascii="Arial" w:hAnsi="Arial" w:cs="Arial"/>
          <w:szCs w:val="24"/>
        </w:rPr>
        <w:t>s</w:t>
      </w:r>
      <w:r>
        <w:rPr>
          <w:rFonts w:ascii="Arial" w:hAnsi="Arial" w:cs="Arial"/>
          <w:szCs w:val="24"/>
        </w:rPr>
        <w:t>outh (Ft. Walton</w:t>
      </w:r>
      <w:r w:rsidR="0004434D">
        <w:rPr>
          <w:rFonts w:ascii="Arial" w:hAnsi="Arial" w:cs="Arial"/>
          <w:szCs w:val="24"/>
        </w:rPr>
        <w:t xml:space="preserve"> Beach</w:t>
      </w:r>
      <w:r>
        <w:rPr>
          <w:rFonts w:ascii="Arial" w:hAnsi="Arial" w:cs="Arial"/>
          <w:szCs w:val="24"/>
        </w:rPr>
        <w:t xml:space="preserve">, </w:t>
      </w:r>
      <w:r w:rsidR="0004434D">
        <w:rPr>
          <w:rFonts w:ascii="Arial" w:hAnsi="Arial" w:cs="Arial"/>
          <w:szCs w:val="24"/>
        </w:rPr>
        <w:t>Niceville</w:t>
      </w:r>
      <w:r>
        <w:rPr>
          <w:rFonts w:ascii="Arial" w:hAnsi="Arial" w:cs="Arial"/>
          <w:szCs w:val="24"/>
        </w:rPr>
        <w:t xml:space="preserve"> and </w:t>
      </w:r>
      <w:r w:rsidR="0004434D">
        <w:rPr>
          <w:rFonts w:ascii="Arial" w:hAnsi="Arial" w:cs="Arial"/>
          <w:szCs w:val="24"/>
        </w:rPr>
        <w:t>Destin</w:t>
      </w:r>
      <w:r>
        <w:rPr>
          <w:rFonts w:ascii="Arial" w:hAnsi="Arial" w:cs="Arial"/>
          <w:szCs w:val="24"/>
        </w:rPr>
        <w:t xml:space="preserve">) and in and around the following communities to the </w:t>
      </w:r>
      <w:r w:rsidR="00B769EC">
        <w:rPr>
          <w:rFonts w:ascii="Arial" w:hAnsi="Arial" w:cs="Arial"/>
          <w:szCs w:val="24"/>
        </w:rPr>
        <w:t>n</w:t>
      </w:r>
      <w:r>
        <w:rPr>
          <w:rFonts w:ascii="Arial" w:hAnsi="Arial" w:cs="Arial"/>
          <w:szCs w:val="24"/>
        </w:rPr>
        <w:t xml:space="preserve">orth: Crestview, Laurel Hill, Paxton, DeFuniak Springs and Ponce de Leon.  In the Eastern District, the greatest population densities are around St. Andrews Bay </w:t>
      </w:r>
      <w:r>
        <w:rPr>
          <w:rFonts w:ascii="Arial" w:hAnsi="Arial" w:cs="Arial"/>
          <w:szCs w:val="24"/>
        </w:rPr>
        <w:lastRenderedPageBreak/>
        <w:t xml:space="preserve">(Panama City and Panama City Beach) in the </w:t>
      </w:r>
      <w:r w:rsidR="00B769EC">
        <w:rPr>
          <w:rFonts w:ascii="Arial" w:hAnsi="Arial" w:cs="Arial"/>
          <w:szCs w:val="24"/>
        </w:rPr>
        <w:t>s</w:t>
      </w:r>
      <w:r>
        <w:rPr>
          <w:rFonts w:ascii="Arial" w:hAnsi="Arial" w:cs="Arial"/>
          <w:szCs w:val="24"/>
        </w:rPr>
        <w:t xml:space="preserve">outh and in the following communities to the </w:t>
      </w:r>
      <w:r w:rsidR="00B769EC">
        <w:rPr>
          <w:rFonts w:ascii="Arial" w:hAnsi="Arial" w:cs="Arial"/>
          <w:szCs w:val="24"/>
        </w:rPr>
        <w:t>n</w:t>
      </w:r>
      <w:r>
        <w:rPr>
          <w:rFonts w:ascii="Arial" w:hAnsi="Arial" w:cs="Arial"/>
          <w:szCs w:val="24"/>
        </w:rPr>
        <w:t xml:space="preserve">orth and </w:t>
      </w:r>
      <w:r w:rsidR="00B769EC">
        <w:rPr>
          <w:rFonts w:ascii="Arial" w:hAnsi="Arial" w:cs="Arial"/>
          <w:szCs w:val="24"/>
        </w:rPr>
        <w:t>e</w:t>
      </w:r>
      <w:r>
        <w:rPr>
          <w:rFonts w:ascii="Arial" w:hAnsi="Arial" w:cs="Arial"/>
          <w:szCs w:val="24"/>
        </w:rPr>
        <w:t>ast: Vernon, Caryville, Bonifay, Chipley, Graceville, Cam</w:t>
      </w:r>
      <w:r w:rsidR="00705F4A">
        <w:rPr>
          <w:rFonts w:ascii="Arial" w:hAnsi="Arial" w:cs="Arial"/>
          <w:szCs w:val="24"/>
        </w:rPr>
        <w:t>p</w:t>
      </w:r>
      <w:r>
        <w:rPr>
          <w:rFonts w:ascii="Arial" w:hAnsi="Arial" w:cs="Arial"/>
          <w:szCs w:val="24"/>
        </w:rPr>
        <w:t>bellton, Cypress and an unincorporated area between Sneads and Chattahoochee.</w:t>
      </w:r>
    </w:p>
    <w:p w:rsidR="00786B67" w:rsidRDefault="00786B67" w:rsidP="007A2461">
      <w:pPr>
        <w:spacing w:line="480" w:lineRule="atLeast"/>
        <w:ind w:left="720" w:hanging="720"/>
        <w:rPr>
          <w:rFonts w:ascii="Arial" w:hAnsi="Arial" w:cs="Arial"/>
          <w:szCs w:val="24"/>
        </w:rPr>
      </w:pPr>
    </w:p>
    <w:p w:rsidR="002456DA" w:rsidRDefault="005B0CAD" w:rsidP="007A2461">
      <w:pPr>
        <w:spacing w:line="480" w:lineRule="atLeast"/>
        <w:ind w:left="720" w:hanging="720"/>
        <w:rPr>
          <w:rFonts w:ascii="Arial" w:hAnsi="Arial" w:cs="Arial"/>
          <w:szCs w:val="24"/>
        </w:rPr>
      </w:pPr>
      <w:r>
        <w:rPr>
          <w:rFonts w:ascii="Arial" w:hAnsi="Arial" w:cs="Arial"/>
          <w:szCs w:val="24"/>
        </w:rPr>
        <w:t>Q.</w:t>
      </w:r>
      <w:r>
        <w:rPr>
          <w:rFonts w:ascii="Arial" w:hAnsi="Arial" w:cs="Arial"/>
          <w:szCs w:val="24"/>
        </w:rPr>
        <w:tab/>
      </w:r>
      <w:r w:rsidR="002456DA" w:rsidRPr="009445BE">
        <w:rPr>
          <w:rFonts w:ascii="Arial" w:hAnsi="Arial" w:cs="Arial"/>
          <w:szCs w:val="24"/>
        </w:rPr>
        <w:t>Are there any distinctive aspects or characteristics of Gulf’s service area that affect Gulf’s electric distribution system?</w:t>
      </w:r>
    </w:p>
    <w:p w:rsidR="008516A7" w:rsidRDefault="002456DA" w:rsidP="007A2461">
      <w:pPr>
        <w:spacing w:line="480" w:lineRule="atLeast"/>
        <w:ind w:left="720" w:hanging="720"/>
        <w:rPr>
          <w:rFonts w:ascii="Arial" w:hAnsi="Arial" w:cs="Arial"/>
          <w:szCs w:val="24"/>
        </w:rPr>
      </w:pPr>
      <w:r>
        <w:rPr>
          <w:rFonts w:ascii="Arial" w:hAnsi="Arial" w:cs="Arial"/>
          <w:szCs w:val="24"/>
        </w:rPr>
        <w:t>A.</w:t>
      </w:r>
      <w:r>
        <w:rPr>
          <w:rFonts w:ascii="Arial" w:hAnsi="Arial" w:cs="Arial"/>
          <w:szCs w:val="24"/>
        </w:rPr>
        <w:tab/>
        <w:t>Yes</w:t>
      </w:r>
      <w:r w:rsidR="00F24E98">
        <w:rPr>
          <w:rFonts w:ascii="Arial" w:hAnsi="Arial" w:cs="Arial"/>
          <w:szCs w:val="24"/>
        </w:rPr>
        <w:t xml:space="preserve">. </w:t>
      </w:r>
      <w:r>
        <w:rPr>
          <w:rFonts w:ascii="Arial" w:hAnsi="Arial" w:cs="Arial"/>
          <w:szCs w:val="24"/>
        </w:rPr>
        <w:t xml:space="preserve"> </w:t>
      </w:r>
      <w:r w:rsidR="00F24E98">
        <w:rPr>
          <w:rFonts w:ascii="Arial" w:hAnsi="Arial" w:cs="Arial"/>
          <w:szCs w:val="24"/>
        </w:rPr>
        <w:t>T</w:t>
      </w:r>
      <w:r>
        <w:rPr>
          <w:rFonts w:ascii="Arial" w:hAnsi="Arial" w:cs="Arial"/>
          <w:szCs w:val="24"/>
        </w:rPr>
        <w:t xml:space="preserve">here are geographic and climatic characteristics that affect Gulf’s service areas and distribution system. </w:t>
      </w:r>
    </w:p>
    <w:p w:rsidR="005242A2" w:rsidRDefault="005242A2" w:rsidP="007A2461">
      <w:pPr>
        <w:spacing w:line="480" w:lineRule="atLeast"/>
        <w:ind w:left="720" w:hanging="720"/>
        <w:rPr>
          <w:rFonts w:ascii="Arial" w:hAnsi="Arial" w:cs="Arial"/>
          <w:szCs w:val="24"/>
        </w:rPr>
      </w:pPr>
    </w:p>
    <w:p w:rsidR="00F8512B" w:rsidRDefault="007A2461" w:rsidP="00F8512B">
      <w:pPr>
        <w:spacing w:line="480" w:lineRule="atLeast"/>
        <w:ind w:left="720" w:hanging="720"/>
        <w:rPr>
          <w:rFonts w:ascii="Arial" w:hAnsi="Arial" w:cs="Arial"/>
          <w:szCs w:val="24"/>
        </w:rPr>
      </w:pPr>
      <w:r>
        <w:rPr>
          <w:rFonts w:ascii="Arial" w:hAnsi="Arial" w:cs="Arial"/>
          <w:szCs w:val="24"/>
        </w:rPr>
        <w:tab/>
      </w:r>
      <w:r w:rsidR="00F24E98">
        <w:rPr>
          <w:rFonts w:ascii="Arial" w:hAnsi="Arial" w:cs="Arial"/>
          <w:szCs w:val="24"/>
        </w:rPr>
        <w:t>Large portions of</w:t>
      </w:r>
      <w:r w:rsidR="002456DA">
        <w:rPr>
          <w:rFonts w:ascii="Arial" w:hAnsi="Arial" w:cs="Arial"/>
          <w:szCs w:val="24"/>
        </w:rPr>
        <w:t xml:space="preserve"> Gulf’s service area </w:t>
      </w:r>
      <w:r w:rsidR="00F24E98">
        <w:rPr>
          <w:rFonts w:ascii="Arial" w:hAnsi="Arial" w:cs="Arial"/>
          <w:szCs w:val="24"/>
        </w:rPr>
        <w:t>are</w:t>
      </w:r>
      <w:r w:rsidR="002456DA">
        <w:rPr>
          <w:rFonts w:ascii="Arial" w:hAnsi="Arial" w:cs="Arial"/>
          <w:szCs w:val="24"/>
        </w:rPr>
        <w:t xml:space="preserve"> heavily forested.  A map </w:t>
      </w:r>
      <w:r w:rsidR="002A7567">
        <w:rPr>
          <w:rFonts w:ascii="Arial" w:hAnsi="Arial" w:cs="Arial"/>
          <w:szCs w:val="24"/>
        </w:rPr>
        <w:t>indicating</w:t>
      </w:r>
      <w:r w:rsidR="00047AD0">
        <w:rPr>
          <w:rFonts w:ascii="Arial" w:hAnsi="Arial" w:cs="Arial"/>
          <w:szCs w:val="24"/>
        </w:rPr>
        <w:t xml:space="preserve"> th</w:t>
      </w:r>
      <w:r w:rsidR="00F24E98">
        <w:rPr>
          <w:rFonts w:ascii="Arial" w:hAnsi="Arial" w:cs="Arial"/>
          <w:szCs w:val="24"/>
        </w:rPr>
        <w:t>at</w:t>
      </w:r>
      <w:r w:rsidR="00047AD0">
        <w:rPr>
          <w:rFonts w:ascii="Arial" w:hAnsi="Arial" w:cs="Arial"/>
          <w:szCs w:val="24"/>
        </w:rPr>
        <w:t xml:space="preserve"> </w:t>
      </w:r>
      <w:r w:rsidR="00705F4A">
        <w:rPr>
          <w:rFonts w:ascii="Arial" w:hAnsi="Arial" w:cs="Arial"/>
          <w:szCs w:val="24"/>
        </w:rPr>
        <w:t xml:space="preserve">approximately </w:t>
      </w:r>
      <w:r w:rsidR="00412C46">
        <w:rPr>
          <w:rFonts w:ascii="Arial" w:hAnsi="Arial" w:cs="Arial"/>
          <w:szCs w:val="24"/>
        </w:rPr>
        <w:t>72 percent</w:t>
      </w:r>
      <w:r w:rsidR="002456DA">
        <w:rPr>
          <w:rFonts w:ascii="Arial" w:hAnsi="Arial" w:cs="Arial"/>
          <w:szCs w:val="24"/>
        </w:rPr>
        <w:t xml:space="preserve"> of the land area </w:t>
      </w:r>
      <w:r w:rsidR="00F24E98">
        <w:rPr>
          <w:rFonts w:ascii="Arial" w:hAnsi="Arial" w:cs="Arial"/>
          <w:szCs w:val="24"/>
        </w:rPr>
        <w:t xml:space="preserve">in the Florida Panhandle </w:t>
      </w:r>
      <w:r w:rsidR="002456DA">
        <w:rPr>
          <w:rFonts w:ascii="Arial" w:hAnsi="Arial" w:cs="Arial"/>
          <w:szCs w:val="24"/>
        </w:rPr>
        <w:t xml:space="preserve">is forested is shown in Exhibit RSM-1, Schedule </w:t>
      </w:r>
      <w:r w:rsidR="00B632E8">
        <w:rPr>
          <w:rFonts w:ascii="Arial" w:hAnsi="Arial" w:cs="Arial"/>
          <w:szCs w:val="24"/>
        </w:rPr>
        <w:t>6</w:t>
      </w:r>
      <w:r w:rsidR="002456DA">
        <w:rPr>
          <w:rFonts w:ascii="Arial" w:hAnsi="Arial" w:cs="Arial"/>
          <w:szCs w:val="24"/>
        </w:rPr>
        <w:t xml:space="preserve">.  This </w:t>
      </w:r>
      <w:r w:rsidR="00F24E98">
        <w:rPr>
          <w:rFonts w:ascii="Arial" w:hAnsi="Arial" w:cs="Arial"/>
          <w:szCs w:val="24"/>
        </w:rPr>
        <w:t xml:space="preserve">heavily forested service area </w:t>
      </w:r>
      <w:r w:rsidR="002456DA">
        <w:rPr>
          <w:rFonts w:ascii="Arial" w:hAnsi="Arial" w:cs="Arial"/>
          <w:szCs w:val="24"/>
        </w:rPr>
        <w:t xml:space="preserve">has </w:t>
      </w:r>
      <w:r w:rsidR="00F24E98">
        <w:rPr>
          <w:rFonts w:ascii="Arial" w:hAnsi="Arial" w:cs="Arial"/>
          <w:szCs w:val="24"/>
        </w:rPr>
        <w:t>a</w:t>
      </w:r>
      <w:r w:rsidR="002456DA">
        <w:rPr>
          <w:rFonts w:ascii="Arial" w:hAnsi="Arial" w:cs="Arial"/>
          <w:szCs w:val="24"/>
        </w:rPr>
        <w:t xml:space="preserve"> significant impact on how we perform vegetation management activities.</w:t>
      </w:r>
    </w:p>
    <w:p w:rsidR="00F8512B" w:rsidRDefault="00F8512B" w:rsidP="00F8512B">
      <w:pPr>
        <w:spacing w:line="480" w:lineRule="atLeast"/>
        <w:ind w:left="720" w:hanging="720"/>
        <w:rPr>
          <w:rFonts w:ascii="Arial" w:hAnsi="Arial" w:cs="Arial"/>
          <w:szCs w:val="24"/>
        </w:rPr>
      </w:pPr>
    </w:p>
    <w:p w:rsidR="007D3399" w:rsidRDefault="00F8512B" w:rsidP="00F8512B">
      <w:pPr>
        <w:spacing w:line="480" w:lineRule="atLeast"/>
        <w:ind w:left="720" w:hanging="720"/>
        <w:rPr>
          <w:rFonts w:ascii="Arial" w:hAnsi="Arial"/>
          <w:szCs w:val="24"/>
        </w:rPr>
      </w:pPr>
      <w:r>
        <w:rPr>
          <w:rFonts w:ascii="Arial" w:hAnsi="Arial" w:cs="Arial"/>
          <w:szCs w:val="24"/>
        </w:rPr>
        <w:tab/>
      </w:r>
      <w:r w:rsidR="002456DA">
        <w:rPr>
          <w:rFonts w:ascii="Arial" w:hAnsi="Arial" w:cs="Arial"/>
          <w:szCs w:val="24"/>
        </w:rPr>
        <w:t>In addition, a</w:t>
      </w:r>
      <w:r w:rsidR="00531470">
        <w:rPr>
          <w:rFonts w:ascii="Arial" w:hAnsi="Arial" w:cs="Arial"/>
          <w:szCs w:val="24"/>
        </w:rPr>
        <w:t xml:space="preserve"> </w:t>
      </w:r>
      <w:r w:rsidR="002456DA">
        <w:rPr>
          <w:rFonts w:ascii="Arial" w:hAnsi="Arial" w:cs="Arial"/>
          <w:szCs w:val="24"/>
        </w:rPr>
        <w:t>significant part of Gulf’s service area is adjacent to coastal waters and numerous natural bays</w:t>
      </w:r>
      <w:r w:rsidR="00705F4A">
        <w:rPr>
          <w:rFonts w:ascii="Arial" w:hAnsi="Arial" w:cs="Arial"/>
          <w:szCs w:val="24"/>
        </w:rPr>
        <w:t>, intracoastal waterways</w:t>
      </w:r>
      <w:r w:rsidR="002456DA">
        <w:rPr>
          <w:rFonts w:ascii="Arial" w:hAnsi="Arial" w:cs="Arial"/>
          <w:szCs w:val="24"/>
        </w:rPr>
        <w:t xml:space="preserve"> and rivers.  This subjects Gulf’s distribution system to the effects of salt contamination and tropical weather impacts.  The tropical weather impacts </w:t>
      </w:r>
      <w:r w:rsidR="00130798">
        <w:rPr>
          <w:rFonts w:ascii="Arial" w:hAnsi="Arial" w:cs="Arial"/>
          <w:szCs w:val="24"/>
        </w:rPr>
        <w:t xml:space="preserve">consist of </w:t>
      </w:r>
      <w:r w:rsidR="002456DA">
        <w:rPr>
          <w:rFonts w:ascii="Arial" w:hAnsi="Arial" w:cs="Arial"/>
          <w:szCs w:val="24"/>
        </w:rPr>
        <w:t xml:space="preserve">storm surge </w:t>
      </w:r>
      <w:r w:rsidR="00884004">
        <w:rPr>
          <w:rFonts w:ascii="Arial" w:hAnsi="Arial" w:cs="Arial"/>
          <w:szCs w:val="24"/>
        </w:rPr>
        <w:t xml:space="preserve">up to 20 feet or more </w:t>
      </w:r>
      <w:r w:rsidR="002456DA">
        <w:rPr>
          <w:rFonts w:ascii="Arial" w:hAnsi="Arial" w:cs="Arial"/>
          <w:szCs w:val="24"/>
        </w:rPr>
        <w:t>and wind</w:t>
      </w:r>
      <w:r w:rsidR="00130798">
        <w:rPr>
          <w:rFonts w:ascii="Arial" w:hAnsi="Arial" w:cs="Arial"/>
          <w:szCs w:val="24"/>
        </w:rPr>
        <w:t>s</w:t>
      </w:r>
      <w:r w:rsidR="002456DA">
        <w:rPr>
          <w:rFonts w:ascii="Arial" w:hAnsi="Arial" w:cs="Arial"/>
          <w:szCs w:val="24"/>
        </w:rPr>
        <w:t xml:space="preserve"> in excess of 110 to 140 miles per hour</w:t>
      </w:r>
      <w:r w:rsidR="00F24E98">
        <w:rPr>
          <w:rFonts w:ascii="Arial" w:hAnsi="Arial" w:cs="Arial"/>
          <w:szCs w:val="24"/>
        </w:rPr>
        <w:t>,</w:t>
      </w:r>
      <w:r w:rsidR="002456DA">
        <w:rPr>
          <w:rFonts w:ascii="Arial" w:hAnsi="Arial" w:cs="Arial"/>
          <w:szCs w:val="24"/>
        </w:rPr>
        <w:t xml:space="preserve"> which are equivalent to a Category 3 hurricane on the Saffir – Simpson hurricane wind scale.  A map showing the potential wind field impacts is shown in Exhibit RSM-1, Schedule </w:t>
      </w:r>
      <w:r w:rsidR="00B632E8">
        <w:rPr>
          <w:rFonts w:ascii="Arial" w:hAnsi="Arial" w:cs="Arial"/>
          <w:szCs w:val="24"/>
        </w:rPr>
        <w:t>4</w:t>
      </w:r>
      <w:r w:rsidR="002456DA">
        <w:rPr>
          <w:rFonts w:ascii="Arial" w:hAnsi="Arial" w:cs="Arial"/>
          <w:szCs w:val="24"/>
        </w:rPr>
        <w:t xml:space="preserve">.  These impacts have resulted in Gulf adopting </w:t>
      </w:r>
      <w:r w:rsidR="002456DA" w:rsidRPr="00530B46">
        <w:rPr>
          <w:rFonts w:ascii="Arial" w:hAnsi="Arial"/>
          <w:szCs w:val="24"/>
        </w:rPr>
        <w:t xml:space="preserve">unique standards and specifications for its </w:t>
      </w:r>
      <w:r w:rsidR="002456DA" w:rsidRPr="00530B46">
        <w:rPr>
          <w:rFonts w:ascii="Arial" w:hAnsi="Arial"/>
          <w:szCs w:val="24"/>
        </w:rPr>
        <w:lastRenderedPageBreak/>
        <w:t>material and equipment.  For example, Gulf has adopted</w:t>
      </w:r>
      <w:r w:rsidR="00531470">
        <w:rPr>
          <w:rFonts w:ascii="Arial" w:hAnsi="Arial"/>
          <w:szCs w:val="24"/>
        </w:rPr>
        <w:t xml:space="preserve"> the more stringent</w:t>
      </w:r>
      <w:r w:rsidR="002456DA" w:rsidRPr="00530B46">
        <w:rPr>
          <w:rFonts w:ascii="Arial" w:hAnsi="Arial"/>
          <w:szCs w:val="24"/>
        </w:rPr>
        <w:t xml:space="preserve"> Grade B construction </w:t>
      </w:r>
      <w:r w:rsidR="00B21228">
        <w:rPr>
          <w:rFonts w:ascii="Arial" w:hAnsi="Arial"/>
          <w:szCs w:val="24"/>
        </w:rPr>
        <w:t xml:space="preserve">standard </w:t>
      </w:r>
      <w:r w:rsidR="002456DA" w:rsidRPr="00530B46">
        <w:rPr>
          <w:rFonts w:ascii="Arial" w:hAnsi="Arial"/>
          <w:szCs w:val="24"/>
        </w:rPr>
        <w:t>for all new distribution facility construction and uses stainless steel transformers in coastal r</w:t>
      </w:r>
      <w:r w:rsidR="002157A6">
        <w:rPr>
          <w:rFonts w:ascii="Arial" w:hAnsi="Arial"/>
          <w:szCs w:val="24"/>
        </w:rPr>
        <w:t>egions to minimize the adverse e</w:t>
      </w:r>
      <w:r w:rsidR="002456DA" w:rsidRPr="00530B46">
        <w:rPr>
          <w:rFonts w:ascii="Arial" w:hAnsi="Arial"/>
          <w:szCs w:val="24"/>
        </w:rPr>
        <w:t>ffects from salt contamination and corrosion.</w:t>
      </w:r>
    </w:p>
    <w:p w:rsidR="005242A2" w:rsidRDefault="005242A2" w:rsidP="007A2461">
      <w:pPr>
        <w:spacing w:line="480" w:lineRule="atLeast"/>
        <w:ind w:left="720"/>
        <w:rPr>
          <w:rFonts w:ascii="Arial" w:hAnsi="Arial"/>
          <w:szCs w:val="24"/>
        </w:rPr>
      </w:pPr>
    </w:p>
    <w:p w:rsidR="005242A2" w:rsidRDefault="00F24E98" w:rsidP="005242A2">
      <w:pPr>
        <w:spacing w:line="480" w:lineRule="atLeast"/>
        <w:ind w:left="720"/>
        <w:rPr>
          <w:rFonts w:ascii="Arial" w:hAnsi="Arial" w:cs="Arial"/>
          <w:szCs w:val="24"/>
        </w:rPr>
      </w:pPr>
      <w:r>
        <w:rPr>
          <w:rFonts w:ascii="Arial" w:hAnsi="Arial" w:cs="Arial"/>
          <w:szCs w:val="24"/>
        </w:rPr>
        <w:t>Another disti</w:t>
      </w:r>
      <w:r w:rsidR="00B769EC">
        <w:rPr>
          <w:rFonts w:ascii="Arial" w:hAnsi="Arial" w:cs="Arial"/>
          <w:szCs w:val="24"/>
        </w:rPr>
        <w:t>n</w:t>
      </w:r>
      <w:r>
        <w:rPr>
          <w:rFonts w:ascii="Arial" w:hAnsi="Arial" w:cs="Arial"/>
          <w:szCs w:val="24"/>
        </w:rPr>
        <w:t>ctive characteristic of Nort</w:t>
      </w:r>
      <w:r w:rsidR="00B769EC">
        <w:rPr>
          <w:rFonts w:ascii="Arial" w:hAnsi="Arial" w:cs="Arial"/>
          <w:szCs w:val="24"/>
        </w:rPr>
        <w:t>h</w:t>
      </w:r>
      <w:r>
        <w:rPr>
          <w:rFonts w:ascii="Arial" w:hAnsi="Arial" w:cs="Arial"/>
          <w:szCs w:val="24"/>
        </w:rPr>
        <w:t>west Florida</w:t>
      </w:r>
      <w:r w:rsidR="007203A5">
        <w:rPr>
          <w:rFonts w:ascii="Arial" w:hAnsi="Arial" w:cs="Arial"/>
          <w:szCs w:val="24"/>
        </w:rPr>
        <w:t xml:space="preserve"> that affects Gulf’s distribution system is the frequency of lightning strikes. </w:t>
      </w:r>
      <w:r w:rsidR="000B5365">
        <w:rPr>
          <w:rFonts w:ascii="Arial" w:hAnsi="Arial" w:cs="Arial"/>
          <w:szCs w:val="24"/>
        </w:rPr>
        <w:t xml:space="preserve"> </w:t>
      </w:r>
      <w:r w:rsidR="002456DA">
        <w:rPr>
          <w:rFonts w:ascii="Arial" w:hAnsi="Arial" w:cs="Arial"/>
          <w:szCs w:val="24"/>
        </w:rPr>
        <w:t xml:space="preserve">Vaisala’s National Lightning Detection Network (NLDN) indicates that the cloud to ground lightning incident rate in Northwest Florida is among the highest in the nation.  See Exhibit RSM-1, Schedule </w:t>
      </w:r>
      <w:r w:rsidR="00B632E8">
        <w:rPr>
          <w:rFonts w:ascii="Arial" w:hAnsi="Arial" w:cs="Arial"/>
          <w:szCs w:val="24"/>
        </w:rPr>
        <w:t>7</w:t>
      </w:r>
      <w:r w:rsidR="002456DA">
        <w:rPr>
          <w:rFonts w:ascii="Arial" w:hAnsi="Arial" w:cs="Arial"/>
          <w:szCs w:val="24"/>
        </w:rPr>
        <w:t>.  To address this high inciden</w:t>
      </w:r>
      <w:r w:rsidR="00047AD0">
        <w:rPr>
          <w:rFonts w:ascii="Arial" w:hAnsi="Arial" w:cs="Arial"/>
          <w:szCs w:val="24"/>
        </w:rPr>
        <w:t>ce</w:t>
      </w:r>
      <w:r w:rsidR="002456DA">
        <w:rPr>
          <w:rFonts w:ascii="Arial" w:hAnsi="Arial" w:cs="Arial"/>
          <w:szCs w:val="24"/>
        </w:rPr>
        <w:t xml:space="preserve"> of lightning strikes, Gulf’s design standards and specifications require an increased number of lightning arrestor installations and </w:t>
      </w:r>
      <w:r w:rsidR="00130798">
        <w:rPr>
          <w:rFonts w:ascii="Arial" w:hAnsi="Arial" w:cs="Arial"/>
          <w:szCs w:val="24"/>
        </w:rPr>
        <w:t>associated grounding enhancements.</w:t>
      </w:r>
      <w:r w:rsidR="00B632E8">
        <w:rPr>
          <w:rFonts w:ascii="Arial" w:hAnsi="Arial" w:cs="Arial"/>
          <w:szCs w:val="24"/>
        </w:rPr>
        <w:t xml:space="preserve">  Later in my testimony I will discuss costs related to lightning arrestor installations.</w:t>
      </w:r>
    </w:p>
    <w:p w:rsidR="005242A2" w:rsidRDefault="005242A2" w:rsidP="005242A2">
      <w:pPr>
        <w:spacing w:line="480" w:lineRule="atLeast"/>
        <w:rPr>
          <w:rFonts w:ascii="Arial" w:hAnsi="Arial" w:cs="Arial"/>
          <w:szCs w:val="24"/>
        </w:rPr>
      </w:pPr>
    </w:p>
    <w:p w:rsidR="006B7B08" w:rsidRDefault="006B7B08" w:rsidP="005242A2">
      <w:pPr>
        <w:spacing w:line="480" w:lineRule="atLeast"/>
        <w:rPr>
          <w:rFonts w:ascii="Arial" w:hAnsi="Arial" w:cs="Arial"/>
          <w:szCs w:val="24"/>
        </w:rPr>
      </w:pPr>
    </w:p>
    <w:p w:rsidR="005242A2" w:rsidRPr="005242A2" w:rsidRDefault="005242A2" w:rsidP="005242A2">
      <w:pPr>
        <w:pStyle w:val="ListParagraph"/>
        <w:numPr>
          <w:ilvl w:val="0"/>
          <w:numId w:val="35"/>
        </w:numPr>
        <w:spacing w:line="480" w:lineRule="atLeast"/>
        <w:jc w:val="center"/>
        <w:rPr>
          <w:rFonts w:ascii="Arial" w:hAnsi="Arial" w:cs="Arial"/>
          <w:b/>
          <w:szCs w:val="24"/>
        </w:rPr>
      </w:pPr>
      <w:r>
        <w:rPr>
          <w:rFonts w:ascii="Arial" w:hAnsi="Arial" w:cs="Arial"/>
          <w:b/>
          <w:szCs w:val="24"/>
        </w:rPr>
        <w:t>GULF POWER’S DISTRIBUTION PLANNING PROCESS</w:t>
      </w:r>
    </w:p>
    <w:p w:rsidR="005242A2" w:rsidRDefault="005242A2" w:rsidP="005242A2">
      <w:pPr>
        <w:spacing w:line="480" w:lineRule="atLeast"/>
        <w:rPr>
          <w:rFonts w:ascii="Arial" w:hAnsi="Arial" w:cs="Arial"/>
          <w:szCs w:val="24"/>
        </w:rPr>
      </w:pPr>
    </w:p>
    <w:p w:rsidR="002456DA" w:rsidRPr="005242A2" w:rsidRDefault="002456DA" w:rsidP="005242A2">
      <w:pPr>
        <w:spacing w:line="480" w:lineRule="atLeast"/>
        <w:rPr>
          <w:rFonts w:ascii="Arial" w:hAnsi="Arial" w:cs="Arial"/>
          <w:szCs w:val="24"/>
        </w:rPr>
      </w:pPr>
      <w:r w:rsidRPr="005A03E0">
        <w:rPr>
          <w:rFonts w:ascii="Arial" w:hAnsi="Arial" w:cs="Arial"/>
          <w:szCs w:val="24"/>
        </w:rPr>
        <w:t>Q.</w:t>
      </w:r>
      <w:r w:rsidRPr="005A03E0">
        <w:rPr>
          <w:rFonts w:ascii="Arial" w:hAnsi="Arial" w:cs="Arial"/>
          <w:szCs w:val="24"/>
        </w:rPr>
        <w:tab/>
      </w:r>
      <w:r>
        <w:rPr>
          <w:rFonts w:ascii="Arial" w:hAnsi="Arial"/>
        </w:rPr>
        <w:t>Please describe Gulf’s distribution planning process.</w:t>
      </w:r>
    </w:p>
    <w:p w:rsidR="002456DA" w:rsidRDefault="002456DA" w:rsidP="007A2461">
      <w:pPr>
        <w:spacing w:line="480" w:lineRule="atLeast"/>
        <w:ind w:left="720" w:hanging="720"/>
        <w:rPr>
          <w:rFonts w:ascii="Arial" w:hAnsi="Arial"/>
        </w:rPr>
      </w:pPr>
      <w:r>
        <w:rPr>
          <w:rFonts w:ascii="Arial" w:hAnsi="Arial"/>
        </w:rPr>
        <w:t>A.</w:t>
      </w:r>
      <w:r>
        <w:rPr>
          <w:rFonts w:ascii="Arial" w:hAnsi="Arial"/>
        </w:rPr>
        <w:tab/>
        <w:t>Gulf’s planning process is used to determine the most reliable, practical, and economical expansion of the distribution system.  Gulf performs “Long Range Area Distribution Studies</w:t>
      </w:r>
      <w:r w:rsidR="008153B3">
        <w:rPr>
          <w:rFonts w:ascii="Arial" w:hAnsi="Arial"/>
        </w:rPr>
        <w:t>”</w:t>
      </w:r>
      <w:r>
        <w:rPr>
          <w:rFonts w:ascii="Arial" w:hAnsi="Arial"/>
        </w:rPr>
        <w:t xml:space="preserve"> (Studies) to identify issues that could adversely impact the delivery of power by the distribution system. </w:t>
      </w:r>
      <w:r w:rsidR="007A2461">
        <w:rPr>
          <w:rFonts w:ascii="Arial" w:hAnsi="Arial"/>
        </w:rPr>
        <w:t xml:space="preserve"> </w:t>
      </w:r>
      <w:r>
        <w:rPr>
          <w:rFonts w:ascii="Arial" w:hAnsi="Arial"/>
        </w:rPr>
        <w:t xml:space="preserve">These </w:t>
      </w:r>
      <w:r w:rsidR="00047AD0">
        <w:rPr>
          <w:rFonts w:ascii="Arial" w:hAnsi="Arial"/>
        </w:rPr>
        <w:t>S</w:t>
      </w:r>
      <w:r>
        <w:rPr>
          <w:rFonts w:ascii="Arial" w:hAnsi="Arial"/>
        </w:rPr>
        <w:t>tudies are performed on a 3</w:t>
      </w:r>
      <w:r w:rsidR="007C0076">
        <w:rPr>
          <w:rFonts w:ascii="Arial" w:hAnsi="Arial"/>
        </w:rPr>
        <w:t>-</w:t>
      </w:r>
      <w:r>
        <w:rPr>
          <w:rFonts w:ascii="Arial" w:hAnsi="Arial"/>
        </w:rPr>
        <w:t xml:space="preserve"> to 5</w:t>
      </w:r>
      <w:r w:rsidR="007C0076">
        <w:rPr>
          <w:rFonts w:ascii="Arial" w:hAnsi="Arial"/>
        </w:rPr>
        <w:t>-</w:t>
      </w:r>
      <w:r>
        <w:rPr>
          <w:rFonts w:ascii="Arial" w:hAnsi="Arial"/>
        </w:rPr>
        <w:t xml:space="preserve">year cycle depending on customer growth and distribution changes.  For these </w:t>
      </w:r>
      <w:r w:rsidR="00047AD0">
        <w:rPr>
          <w:rFonts w:ascii="Arial" w:hAnsi="Arial"/>
        </w:rPr>
        <w:t>S</w:t>
      </w:r>
      <w:r>
        <w:rPr>
          <w:rFonts w:ascii="Arial" w:hAnsi="Arial"/>
        </w:rPr>
        <w:t>tudies, Gulf uses the CYME</w:t>
      </w:r>
      <w:r>
        <w:rPr>
          <w:rFonts w:ascii="Arial" w:hAnsi="Arial" w:cs="Arial"/>
          <w:vertAlign w:val="superscript"/>
        </w:rPr>
        <w:t>®</w:t>
      </w:r>
      <w:r>
        <w:rPr>
          <w:rFonts w:ascii="Arial" w:hAnsi="Arial"/>
        </w:rPr>
        <w:t xml:space="preserve"> </w:t>
      </w:r>
      <w:r>
        <w:rPr>
          <w:rFonts w:ascii="Arial" w:hAnsi="Arial"/>
        </w:rPr>
        <w:lastRenderedPageBreak/>
        <w:t>International analysis software, which is recognized as one of the i</w:t>
      </w:r>
      <w:r w:rsidR="005242A2">
        <w:rPr>
          <w:rFonts w:ascii="Arial" w:hAnsi="Arial"/>
        </w:rPr>
        <w:t>ndustry leaders in this field.</w:t>
      </w:r>
    </w:p>
    <w:p w:rsidR="00786B67" w:rsidRDefault="00786B67" w:rsidP="007A2461">
      <w:pPr>
        <w:spacing w:line="480" w:lineRule="atLeast"/>
        <w:ind w:left="720"/>
        <w:rPr>
          <w:rFonts w:ascii="Arial" w:hAnsi="Arial"/>
        </w:rPr>
      </w:pPr>
    </w:p>
    <w:p w:rsidR="005242A2" w:rsidRDefault="002456DA" w:rsidP="007A2461">
      <w:pPr>
        <w:spacing w:line="480" w:lineRule="atLeast"/>
        <w:ind w:left="720"/>
        <w:rPr>
          <w:rFonts w:ascii="Arial" w:hAnsi="Arial"/>
        </w:rPr>
      </w:pPr>
      <w:r>
        <w:rPr>
          <w:rFonts w:ascii="Arial" w:hAnsi="Arial"/>
        </w:rPr>
        <w:t>The Studies are initiated by modeling the relevant distribution system and the distribution system loading in their current states.  Long-range forecast information based on historical data trends, marketing data and actual field information is compiled to determine system growth in each area.  This information is then applied to each feeder to establish an annual forecast demand.  The Study is expanded to a 7-year horizon window</w:t>
      </w:r>
      <w:r w:rsidR="007203A5">
        <w:rPr>
          <w:rFonts w:ascii="Arial" w:hAnsi="Arial"/>
        </w:rPr>
        <w:t>,</w:t>
      </w:r>
      <w:r>
        <w:rPr>
          <w:rFonts w:ascii="Arial" w:hAnsi="Arial"/>
        </w:rPr>
        <w:t xml:space="preserve"> and each year is </w:t>
      </w:r>
      <w:r w:rsidR="00130798">
        <w:rPr>
          <w:rFonts w:ascii="Arial" w:hAnsi="Arial"/>
        </w:rPr>
        <w:t xml:space="preserve">then </w:t>
      </w:r>
      <w:r>
        <w:rPr>
          <w:rFonts w:ascii="Arial" w:hAnsi="Arial"/>
        </w:rPr>
        <w:t>analyzed to determine the operating conditions and their potential impacts to the distribution system.</w:t>
      </w:r>
    </w:p>
    <w:p w:rsidR="005242A2" w:rsidRDefault="005242A2" w:rsidP="007A2461">
      <w:pPr>
        <w:spacing w:line="480" w:lineRule="atLeast"/>
        <w:ind w:left="720"/>
        <w:rPr>
          <w:rFonts w:ascii="Arial" w:hAnsi="Arial"/>
        </w:rPr>
      </w:pPr>
    </w:p>
    <w:p w:rsidR="002456DA" w:rsidRDefault="002456DA" w:rsidP="007A2461">
      <w:pPr>
        <w:spacing w:line="480" w:lineRule="atLeast"/>
        <w:ind w:left="720"/>
        <w:rPr>
          <w:rFonts w:ascii="Arial" w:hAnsi="Arial"/>
        </w:rPr>
      </w:pPr>
      <w:r>
        <w:rPr>
          <w:rFonts w:ascii="Arial" w:hAnsi="Arial"/>
        </w:rPr>
        <w:t xml:space="preserve">Operating conditions requiring corrections are identified along with the most practical and economical solutions.  The final recommendations from the Studies are reviewed and approved by distribution management who have </w:t>
      </w:r>
      <w:r w:rsidR="00E15AAD">
        <w:rPr>
          <w:rFonts w:ascii="Arial" w:hAnsi="Arial"/>
        </w:rPr>
        <w:t>knowledge of the district, the distribution system, and any unique characteristics of the area served.</w:t>
      </w:r>
    </w:p>
    <w:p w:rsidR="005242A2" w:rsidRDefault="005242A2" w:rsidP="007A2461">
      <w:pPr>
        <w:spacing w:line="480" w:lineRule="atLeast"/>
        <w:ind w:left="720"/>
        <w:rPr>
          <w:rFonts w:ascii="Arial" w:hAnsi="Arial"/>
        </w:rPr>
      </w:pPr>
    </w:p>
    <w:p w:rsidR="002456DA" w:rsidRDefault="002456DA" w:rsidP="007A2461">
      <w:pPr>
        <w:spacing w:line="480" w:lineRule="atLeast"/>
        <w:ind w:left="720"/>
        <w:rPr>
          <w:rFonts w:ascii="Arial" w:hAnsi="Arial"/>
        </w:rPr>
      </w:pPr>
      <w:r>
        <w:rPr>
          <w:rFonts w:ascii="Arial" w:hAnsi="Arial"/>
        </w:rPr>
        <w:t xml:space="preserve">When a significant change occurs in an area that is not currently under study, the </w:t>
      </w:r>
      <w:r w:rsidR="008153B3">
        <w:rPr>
          <w:rFonts w:ascii="Arial" w:hAnsi="Arial"/>
        </w:rPr>
        <w:t>d</w:t>
      </w:r>
      <w:r>
        <w:rPr>
          <w:rFonts w:ascii="Arial" w:hAnsi="Arial"/>
        </w:rPr>
        <w:t xml:space="preserve">istribution </w:t>
      </w:r>
      <w:r w:rsidR="008153B3">
        <w:rPr>
          <w:rFonts w:ascii="Arial" w:hAnsi="Arial"/>
        </w:rPr>
        <w:t>p</w:t>
      </w:r>
      <w:r>
        <w:rPr>
          <w:rFonts w:ascii="Arial" w:hAnsi="Arial"/>
        </w:rPr>
        <w:t>lanning group performs a “Special Distribution Study.”  An example of a significant change would be a large new business customer or a business adding significant electrical load</w:t>
      </w:r>
      <w:r w:rsidR="00356539">
        <w:rPr>
          <w:rFonts w:ascii="Arial" w:hAnsi="Arial"/>
        </w:rPr>
        <w:t>.</w:t>
      </w:r>
      <w:r>
        <w:rPr>
          <w:rFonts w:ascii="Arial" w:hAnsi="Arial"/>
        </w:rPr>
        <w:t xml:space="preserve">  The latest “Long Range” study of that area is adjusted </w:t>
      </w:r>
      <w:r w:rsidR="00725B82">
        <w:rPr>
          <w:rFonts w:ascii="Arial" w:hAnsi="Arial"/>
        </w:rPr>
        <w:t xml:space="preserve">for </w:t>
      </w:r>
      <w:r>
        <w:rPr>
          <w:rFonts w:ascii="Arial" w:hAnsi="Arial"/>
        </w:rPr>
        <w:t>the change to determine any potential impact to the distribution system.  If an operating condition requiring correction occurs, then a solution is determined</w:t>
      </w:r>
      <w:r w:rsidR="007203A5">
        <w:rPr>
          <w:rFonts w:ascii="Arial" w:hAnsi="Arial"/>
        </w:rPr>
        <w:t>,</w:t>
      </w:r>
      <w:r>
        <w:rPr>
          <w:rFonts w:ascii="Arial" w:hAnsi="Arial"/>
        </w:rPr>
        <w:t xml:space="preserve"> and a </w:t>
      </w:r>
      <w:r>
        <w:rPr>
          <w:rFonts w:ascii="Arial" w:hAnsi="Arial"/>
        </w:rPr>
        <w:lastRenderedPageBreak/>
        <w:t xml:space="preserve">recommendation generated.  The final recommendations from the Studies are reviewed and approved by </w:t>
      </w:r>
      <w:r w:rsidR="00F525FD">
        <w:rPr>
          <w:rFonts w:ascii="Arial" w:hAnsi="Arial"/>
        </w:rPr>
        <w:t>d</w:t>
      </w:r>
      <w:r w:rsidR="007E0E8D">
        <w:rPr>
          <w:rFonts w:ascii="Arial" w:hAnsi="Arial"/>
        </w:rPr>
        <w:t>istribution</w:t>
      </w:r>
      <w:r>
        <w:rPr>
          <w:rFonts w:ascii="Arial" w:hAnsi="Arial"/>
        </w:rPr>
        <w:t xml:space="preserve"> management</w:t>
      </w:r>
      <w:r w:rsidR="007203A5">
        <w:rPr>
          <w:rFonts w:ascii="Arial" w:hAnsi="Arial"/>
        </w:rPr>
        <w:t>.</w:t>
      </w:r>
    </w:p>
    <w:p w:rsidR="005242A2" w:rsidRDefault="005242A2" w:rsidP="007A2461">
      <w:pPr>
        <w:spacing w:line="480" w:lineRule="atLeast"/>
        <w:ind w:left="720"/>
        <w:rPr>
          <w:rFonts w:ascii="Arial" w:hAnsi="Arial"/>
        </w:rPr>
      </w:pPr>
    </w:p>
    <w:p w:rsidR="005242A2" w:rsidRDefault="002456DA" w:rsidP="007A2461">
      <w:pPr>
        <w:spacing w:line="480" w:lineRule="atLeast"/>
        <w:ind w:left="720"/>
        <w:rPr>
          <w:rFonts w:ascii="Arial" w:hAnsi="Arial"/>
        </w:rPr>
      </w:pPr>
      <w:r>
        <w:rPr>
          <w:rFonts w:ascii="Arial" w:hAnsi="Arial"/>
        </w:rPr>
        <w:t xml:space="preserve">Annually, a review of all current planning Studies is performed by distribution management.  The justification of each project is compared to the latest actual load to ensure the recommended timing for construction is </w:t>
      </w:r>
      <w:r w:rsidR="008153B3">
        <w:rPr>
          <w:rFonts w:ascii="Arial" w:hAnsi="Arial"/>
        </w:rPr>
        <w:t>appropriate</w:t>
      </w:r>
      <w:r>
        <w:rPr>
          <w:rFonts w:ascii="Arial" w:hAnsi="Arial"/>
        </w:rPr>
        <w:t>. If the recommendations have changed, the project justification and construction schedule are adjusted accordingly.  Careful consideration is given to those projects which require longer construction lead times such as new distribution substations, which have a 2-year or more construction timeframe.  This timeframe is impacted by equipment availability, permitting and land acquisition, all of which have become major considerations for construction in Northwest Florida.</w:t>
      </w:r>
    </w:p>
    <w:p w:rsidR="005242A2" w:rsidRDefault="005242A2" w:rsidP="007A2461">
      <w:pPr>
        <w:spacing w:line="480" w:lineRule="atLeast"/>
        <w:ind w:left="720"/>
        <w:rPr>
          <w:rFonts w:ascii="Arial" w:hAnsi="Arial"/>
        </w:rPr>
      </w:pPr>
    </w:p>
    <w:p w:rsidR="006B7B08" w:rsidRDefault="006B7B08" w:rsidP="007A2461">
      <w:pPr>
        <w:spacing w:line="480" w:lineRule="atLeast"/>
        <w:ind w:left="720"/>
        <w:rPr>
          <w:rFonts w:ascii="Arial" w:hAnsi="Arial"/>
        </w:rPr>
      </w:pPr>
    </w:p>
    <w:p w:rsidR="005242A2" w:rsidRDefault="005242A2" w:rsidP="005242A2">
      <w:pPr>
        <w:pStyle w:val="ListParagraph"/>
        <w:numPr>
          <w:ilvl w:val="0"/>
          <w:numId w:val="35"/>
        </w:numPr>
        <w:spacing w:line="480" w:lineRule="atLeast"/>
        <w:jc w:val="center"/>
        <w:rPr>
          <w:rFonts w:ascii="Arial" w:hAnsi="Arial"/>
          <w:b/>
        </w:rPr>
      </w:pPr>
      <w:r>
        <w:rPr>
          <w:rFonts w:ascii="Arial" w:hAnsi="Arial"/>
          <w:b/>
        </w:rPr>
        <w:t>GULF POWER’S DISTRIBUTION BUDGET PROCESS</w:t>
      </w:r>
    </w:p>
    <w:p w:rsidR="002456DA" w:rsidRDefault="002456DA" w:rsidP="007A2461">
      <w:pPr>
        <w:spacing w:line="480" w:lineRule="atLeast"/>
        <w:ind w:left="720" w:firstLine="720"/>
        <w:rPr>
          <w:rFonts w:ascii="Arial" w:hAnsi="Arial"/>
        </w:rPr>
      </w:pPr>
    </w:p>
    <w:p w:rsidR="002456DA" w:rsidRDefault="002456DA" w:rsidP="007A2461">
      <w:pPr>
        <w:spacing w:line="480" w:lineRule="atLeast"/>
        <w:ind w:left="720" w:hanging="720"/>
        <w:rPr>
          <w:rFonts w:ascii="Arial" w:hAnsi="Arial"/>
        </w:rPr>
      </w:pPr>
      <w:r>
        <w:rPr>
          <w:rFonts w:ascii="Arial" w:hAnsi="Arial"/>
        </w:rPr>
        <w:t>Q.</w:t>
      </w:r>
      <w:r>
        <w:rPr>
          <w:rFonts w:ascii="Arial" w:hAnsi="Arial"/>
        </w:rPr>
        <w:tab/>
        <w:t>Please describe the distribution budgeting process.</w:t>
      </w:r>
    </w:p>
    <w:p w:rsidR="00852243" w:rsidRDefault="002456DA" w:rsidP="007A2461">
      <w:pPr>
        <w:spacing w:line="480" w:lineRule="atLeast"/>
        <w:ind w:left="720" w:hanging="720"/>
        <w:rPr>
          <w:rFonts w:ascii="Arial" w:hAnsi="Arial"/>
        </w:rPr>
      </w:pPr>
      <w:r>
        <w:rPr>
          <w:rFonts w:ascii="Arial" w:hAnsi="Arial"/>
        </w:rPr>
        <w:t>A.</w:t>
      </w:r>
      <w:r>
        <w:rPr>
          <w:rFonts w:ascii="Arial" w:hAnsi="Arial"/>
        </w:rPr>
        <w:tab/>
        <w:t xml:space="preserve">The distribution budgeting process consists of two components:  </w:t>
      </w:r>
      <w:r w:rsidR="00047AD0">
        <w:rPr>
          <w:rFonts w:ascii="Arial" w:hAnsi="Arial"/>
        </w:rPr>
        <w:t xml:space="preserve">the </w:t>
      </w:r>
      <w:r>
        <w:rPr>
          <w:rFonts w:ascii="Arial" w:hAnsi="Arial"/>
        </w:rPr>
        <w:t>capital additions budget and the O&amp;M budget</w:t>
      </w:r>
      <w:r w:rsidR="005242A2">
        <w:rPr>
          <w:rFonts w:ascii="Arial" w:hAnsi="Arial"/>
        </w:rPr>
        <w:t>.</w:t>
      </w:r>
      <w:r w:rsidR="003A4ADC">
        <w:rPr>
          <w:rFonts w:ascii="Arial" w:hAnsi="Arial"/>
        </w:rPr>
        <w:t xml:space="preserve">  The capital additions budget consists of expenditures related to on-going capital replacements and capital construction projects.  The O&amp;M budget consists of expenses associated with the </w:t>
      </w:r>
      <w:r w:rsidR="00786B67">
        <w:rPr>
          <w:rFonts w:ascii="Arial" w:hAnsi="Arial"/>
        </w:rPr>
        <w:t>daily operation</w:t>
      </w:r>
      <w:r w:rsidR="003A4ADC">
        <w:rPr>
          <w:rFonts w:ascii="Arial" w:hAnsi="Arial"/>
        </w:rPr>
        <w:t xml:space="preserve"> and maintenance of the distribution system.</w:t>
      </w:r>
    </w:p>
    <w:p w:rsidR="005B0CAD" w:rsidRDefault="005B0CAD" w:rsidP="007A2461">
      <w:pPr>
        <w:spacing w:line="480" w:lineRule="atLeast"/>
        <w:ind w:left="720" w:hanging="720"/>
        <w:rPr>
          <w:rFonts w:ascii="Arial" w:hAnsi="Arial"/>
        </w:rPr>
      </w:pPr>
    </w:p>
    <w:p w:rsidR="002456DA" w:rsidRDefault="002456DA" w:rsidP="007A2461">
      <w:pPr>
        <w:spacing w:line="480" w:lineRule="atLeast"/>
        <w:ind w:left="720" w:hanging="720"/>
        <w:rPr>
          <w:rFonts w:ascii="Arial" w:hAnsi="Arial"/>
        </w:rPr>
      </w:pPr>
      <w:r w:rsidRPr="005B7B1E">
        <w:rPr>
          <w:rFonts w:ascii="Arial" w:hAnsi="Arial"/>
        </w:rPr>
        <w:lastRenderedPageBreak/>
        <w:t>Q.</w:t>
      </w:r>
      <w:r w:rsidRPr="005B7B1E">
        <w:rPr>
          <w:rFonts w:ascii="Arial" w:hAnsi="Arial"/>
        </w:rPr>
        <w:tab/>
      </w:r>
      <w:r>
        <w:rPr>
          <w:rFonts w:ascii="Arial" w:hAnsi="Arial"/>
        </w:rPr>
        <w:t>Please describe Gulf’s distribution capital additions budgeting process.</w:t>
      </w:r>
    </w:p>
    <w:p w:rsidR="007D3399" w:rsidRDefault="002456DA" w:rsidP="007A2461">
      <w:pPr>
        <w:spacing w:line="480" w:lineRule="atLeast"/>
        <w:ind w:left="720" w:hanging="720"/>
        <w:rPr>
          <w:rFonts w:ascii="Arial" w:hAnsi="Arial" w:cs="Arial"/>
          <w:szCs w:val="24"/>
        </w:rPr>
      </w:pPr>
      <w:r>
        <w:rPr>
          <w:rFonts w:ascii="Arial" w:hAnsi="Arial"/>
        </w:rPr>
        <w:t>A.</w:t>
      </w:r>
      <w:r>
        <w:rPr>
          <w:rFonts w:ascii="Arial" w:hAnsi="Arial"/>
        </w:rPr>
        <w:tab/>
      </w:r>
      <w:r w:rsidR="00C55510">
        <w:rPr>
          <w:rFonts w:ascii="Arial" w:hAnsi="Arial"/>
        </w:rPr>
        <w:t>Each year, Gulf’s Corporat</w:t>
      </w:r>
      <w:r w:rsidR="003A4ADC">
        <w:rPr>
          <w:rFonts w:ascii="Arial" w:hAnsi="Arial"/>
        </w:rPr>
        <w:t>e Planning organization provides</w:t>
      </w:r>
      <w:r w:rsidR="00C55510">
        <w:rPr>
          <w:rFonts w:ascii="Arial" w:hAnsi="Arial"/>
        </w:rPr>
        <w:t xml:space="preserve"> a Budget Message </w:t>
      </w:r>
      <w:r w:rsidR="003A4ADC">
        <w:rPr>
          <w:rFonts w:ascii="Arial" w:hAnsi="Arial"/>
        </w:rPr>
        <w:t>to each planning unit</w:t>
      </w:r>
      <w:r w:rsidR="00C55510">
        <w:rPr>
          <w:rFonts w:ascii="Arial" w:hAnsi="Arial"/>
        </w:rPr>
        <w:t xml:space="preserve">.  </w:t>
      </w:r>
      <w:r w:rsidR="005242A2">
        <w:rPr>
          <w:rFonts w:ascii="Arial" w:hAnsi="Arial" w:cs="Arial"/>
        </w:rPr>
        <w:t xml:space="preserve">As discussed in the testimony of Gulf Witness Buck, the </w:t>
      </w:r>
      <w:r w:rsidR="00383BB4">
        <w:rPr>
          <w:rFonts w:ascii="Arial" w:hAnsi="Arial" w:cs="Arial"/>
        </w:rPr>
        <w:t>B</w:t>
      </w:r>
      <w:r w:rsidR="005242A2">
        <w:rPr>
          <w:rFonts w:ascii="Arial" w:hAnsi="Arial" w:cs="Arial"/>
        </w:rPr>
        <w:t xml:space="preserve">udget </w:t>
      </w:r>
      <w:r w:rsidR="00383BB4">
        <w:rPr>
          <w:rFonts w:ascii="Arial" w:hAnsi="Arial" w:cs="Arial"/>
        </w:rPr>
        <w:t>M</w:t>
      </w:r>
      <w:r w:rsidR="005242A2">
        <w:rPr>
          <w:rFonts w:ascii="Arial" w:hAnsi="Arial" w:cs="Arial"/>
        </w:rPr>
        <w:t xml:space="preserve">essage provides budget guidelines for preparing a budget request.  </w:t>
      </w:r>
      <w:r>
        <w:rPr>
          <w:rFonts w:ascii="Arial" w:hAnsi="Arial" w:cs="Arial"/>
        </w:rPr>
        <w:t xml:space="preserve">Distribution begins its </w:t>
      </w:r>
      <w:r w:rsidR="007203A5">
        <w:rPr>
          <w:rFonts w:ascii="Arial" w:hAnsi="Arial" w:cs="Arial"/>
        </w:rPr>
        <w:t>capital additions</w:t>
      </w:r>
      <w:r>
        <w:rPr>
          <w:rFonts w:ascii="Arial" w:hAnsi="Arial" w:cs="Arial"/>
        </w:rPr>
        <w:t xml:space="preserve"> budget process by analyzing the two components that make up the distribution capital additions budget:  </w:t>
      </w:r>
      <w:r>
        <w:rPr>
          <w:rFonts w:ascii="Arial" w:hAnsi="Arial" w:cs="Arial"/>
          <w:szCs w:val="24"/>
        </w:rPr>
        <w:t>on-going capital replacements and capital construction projects.  Capital replacement programs consist of routine replacements of poles, transformers, voltage regulation equipment, reclosers, switches, arrestors, conductor</w:t>
      </w:r>
      <w:r w:rsidR="00047AD0">
        <w:rPr>
          <w:rFonts w:ascii="Arial" w:hAnsi="Arial" w:cs="Arial"/>
          <w:szCs w:val="24"/>
        </w:rPr>
        <w:t>s</w:t>
      </w:r>
      <w:r>
        <w:rPr>
          <w:rFonts w:ascii="Arial" w:hAnsi="Arial" w:cs="Arial"/>
          <w:szCs w:val="24"/>
        </w:rPr>
        <w:t xml:space="preserve">, </w:t>
      </w:r>
      <w:r w:rsidR="00B5115C">
        <w:rPr>
          <w:rFonts w:ascii="Arial" w:hAnsi="Arial" w:cs="Arial"/>
          <w:szCs w:val="24"/>
        </w:rPr>
        <w:t xml:space="preserve">outdoor </w:t>
      </w:r>
      <w:r>
        <w:rPr>
          <w:rFonts w:ascii="Arial" w:hAnsi="Arial" w:cs="Arial"/>
          <w:szCs w:val="24"/>
        </w:rPr>
        <w:t>lighting, and other assets.  Capital construction projects, except for new business construction requests, are a result of the planning Studies that I mentioned previously.  Both the capital replacement projects and capital construction projects are developed to support reliability</w:t>
      </w:r>
      <w:r w:rsidR="005242A2">
        <w:rPr>
          <w:rFonts w:ascii="Arial" w:hAnsi="Arial" w:cs="Arial"/>
          <w:szCs w:val="24"/>
        </w:rPr>
        <w:t xml:space="preserve">, safety, and customer demand. </w:t>
      </w:r>
    </w:p>
    <w:p w:rsidR="005242A2" w:rsidRDefault="005242A2" w:rsidP="007A2461">
      <w:pPr>
        <w:spacing w:line="480" w:lineRule="atLeast"/>
        <w:ind w:left="720" w:hanging="720"/>
        <w:rPr>
          <w:rFonts w:ascii="Arial" w:hAnsi="Arial" w:cs="Arial"/>
          <w:szCs w:val="24"/>
        </w:rPr>
      </w:pPr>
    </w:p>
    <w:p w:rsidR="008153B3" w:rsidRDefault="007D3399" w:rsidP="007A2461">
      <w:pPr>
        <w:spacing w:line="480" w:lineRule="atLeast"/>
        <w:ind w:left="720" w:hanging="720"/>
        <w:rPr>
          <w:rFonts w:ascii="Arial" w:hAnsi="Arial"/>
        </w:rPr>
      </w:pPr>
      <w:r>
        <w:rPr>
          <w:rFonts w:ascii="Arial" w:hAnsi="Arial" w:cs="Arial"/>
          <w:szCs w:val="24"/>
        </w:rPr>
        <w:tab/>
      </w:r>
      <w:r w:rsidR="002456DA">
        <w:rPr>
          <w:rFonts w:ascii="Arial" w:hAnsi="Arial" w:cs="Arial"/>
          <w:szCs w:val="24"/>
        </w:rPr>
        <w:t xml:space="preserve">Capital replacements and capital construction projects are further subdivided into blanket and specific </w:t>
      </w:r>
      <w:r w:rsidR="002456DA">
        <w:rPr>
          <w:rFonts w:ascii="Arial" w:hAnsi="Arial"/>
        </w:rPr>
        <w:t xml:space="preserve">plant expenditure (PE) categories.  Blanket PEs </w:t>
      </w:r>
      <w:r w:rsidR="00047AD0">
        <w:rPr>
          <w:rFonts w:ascii="Arial" w:hAnsi="Arial"/>
        </w:rPr>
        <w:t>reflect</w:t>
      </w:r>
      <w:r w:rsidR="002456DA">
        <w:rPr>
          <w:rFonts w:ascii="Arial" w:hAnsi="Arial"/>
        </w:rPr>
        <w:t xml:space="preserve"> repetitive expenditures based on historical trends and projected customer growth.  Blanket PEs include items such as new business overhead and underground construction, meters and transformers, trucks and equipment, tools and test equipment, lighting, pole replacements, and other capital improvement projects.  Specific PEs are related to planning projects and major initiatives requiring distribution plant additions.  Examples </w:t>
      </w:r>
      <w:r w:rsidR="007203A5">
        <w:rPr>
          <w:rFonts w:ascii="Arial" w:hAnsi="Arial"/>
        </w:rPr>
        <w:t>of specific P</w:t>
      </w:r>
      <w:r w:rsidR="00725B82">
        <w:rPr>
          <w:rFonts w:ascii="Arial" w:hAnsi="Arial"/>
        </w:rPr>
        <w:t>E</w:t>
      </w:r>
      <w:r w:rsidR="007203A5">
        <w:rPr>
          <w:rFonts w:ascii="Arial" w:hAnsi="Arial"/>
        </w:rPr>
        <w:t>s</w:t>
      </w:r>
      <w:r w:rsidR="002456DA">
        <w:rPr>
          <w:rFonts w:ascii="Arial" w:hAnsi="Arial"/>
        </w:rPr>
        <w:t xml:space="preserve"> are </w:t>
      </w:r>
      <w:r w:rsidR="002456DA" w:rsidRPr="00A32708">
        <w:rPr>
          <w:rFonts w:ascii="Arial" w:hAnsi="Arial" w:cs="Arial"/>
        </w:rPr>
        <w:t xml:space="preserve">Advanced Metering </w:t>
      </w:r>
      <w:r w:rsidR="002456DA" w:rsidRPr="00A32708">
        <w:rPr>
          <w:rFonts w:ascii="Arial" w:hAnsi="Arial" w:cs="Arial"/>
        </w:rPr>
        <w:lastRenderedPageBreak/>
        <w:t>Infrastructure</w:t>
      </w:r>
      <w:r w:rsidR="002456DA">
        <w:rPr>
          <w:rFonts w:ascii="Arial MT" w:hAnsi="Arial MT"/>
        </w:rPr>
        <w:t xml:space="preserve"> (</w:t>
      </w:r>
      <w:r w:rsidR="002456DA">
        <w:rPr>
          <w:rFonts w:ascii="Arial" w:hAnsi="Arial"/>
        </w:rPr>
        <w:t>AMI), distribution automation, storm hardening, new feeders, and distribution substations.</w:t>
      </w:r>
    </w:p>
    <w:p w:rsidR="00F8512B" w:rsidRDefault="00F8512B" w:rsidP="007A2461">
      <w:pPr>
        <w:spacing w:line="480" w:lineRule="atLeast"/>
        <w:ind w:left="720" w:hanging="720"/>
        <w:rPr>
          <w:rFonts w:ascii="Arial" w:hAnsi="Arial"/>
        </w:rPr>
      </w:pPr>
    </w:p>
    <w:p w:rsidR="00190C52" w:rsidRDefault="002456DA" w:rsidP="007A2461">
      <w:pPr>
        <w:spacing w:line="480" w:lineRule="atLeast"/>
        <w:ind w:left="720" w:hanging="720"/>
        <w:rPr>
          <w:rFonts w:ascii="Arial" w:hAnsi="Arial"/>
        </w:rPr>
      </w:pPr>
      <w:r>
        <w:rPr>
          <w:rFonts w:ascii="Arial" w:hAnsi="Arial"/>
        </w:rPr>
        <w:t xml:space="preserve"> </w:t>
      </w:r>
      <w:r w:rsidR="00CE081F">
        <w:rPr>
          <w:rFonts w:ascii="Arial" w:hAnsi="Arial"/>
        </w:rPr>
        <w:tab/>
      </w:r>
      <w:r>
        <w:rPr>
          <w:rFonts w:ascii="Arial" w:hAnsi="Arial"/>
        </w:rPr>
        <w:t>The proposed capital additions</w:t>
      </w:r>
      <w:r w:rsidR="00725B82">
        <w:rPr>
          <w:rFonts w:ascii="Arial" w:hAnsi="Arial"/>
        </w:rPr>
        <w:t xml:space="preserve"> budget</w:t>
      </w:r>
      <w:r>
        <w:rPr>
          <w:rFonts w:ascii="Arial" w:hAnsi="Arial"/>
        </w:rPr>
        <w:t xml:space="preserve"> </w:t>
      </w:r>
      <w:r w:rsidR="00725B82">
        <w:rPr>
          <w:rFonts w:ascii="Arial" w:hAnsi="Arial"/>
        </w:rPr>
        <w:t>is</w:t>
      </w:r>
      <w:r>
        <w:rPr>
          <w:rFonts w:ascii="Arial" w:hAnsi="Arial"/>
        </w:rPr>
        <w:t xml:space="preserve"> reviewed by the distribution management team.  Once approved, the distribution management team submits a proposed capital additions budget to the Vice President of Customer Operations.  Once reviewed and approved by the Vice President of Customer Operations, the capital additions budget is presented to Corporate Planning for inclusion in the Company’s </w:t>
      </w:r>
      <w:r w:rsidR="00EB1AA9">
        <w:rPr>
          <w:rFonts w:ascii="Arial" w:hAnsi="Arial"/>
        </w:rPr>
        <w:t>c</w:t>
      </w:r>
      <w:r>
        <w:rPr>
          <w:rFonts w:ascii="Arial" w:hAnsi="Arial"/>
        </w:rPr>
        <w:t xml:space="preserve">apital </w:t>
      </w:r>
      <w:r w:rsidR="008153B3">
        <w:rPr>
          <w:rFonts w:ascii="Arial" w:hAnsi="Arial"/>
        </w:rPr>
        <w:t>a</w:t>
      </w:r>
      <w:r>
        <w:rPr>
          <w:rFonts w:ascii="Arial" w:hAnsi="Arial"/>
        </w:rPr>
        <w:t xml:space="preserve">dditions </w:t>
      </w:r>
      <w:r w:rsidR="00EB1AA9">
        <w:rPr>
          <w:rFonts w:ascii="Arial" w:hAnsi="Arial"/>
        </w:rPr>
        <w:t>b</w:t>
      </w:r>
      <w:r>
        <w:rPr>
          <w:rFonts w:ascii="Arial" w:hAnsi="Arial"/>
        </w:rPr>
        <w:t xml:space="preserve">udget.  </w:t>
      </w:r>
      <w:r w:rsidR="00725B82">
        <w:rPr>
          <w:rFonts w:ascii="Arial" w:hAnsi="Arial"/>
        </w:rPr>
        <w:t xml:space="preserve">Mr. </w:t>
      </w:r>
      <w:r>
        <w:rPr>
          <w:rFonts w:ascii="Arial" w:hAnsi="Arial"/>
        </w:rPr>
        <w:t>Buck will address Gulf’s capital additions budget process within Corporate Planning.</w:t>
      </w:r>
    </w:p>
    <w:p w:rsidR="00190C52" w:rsidRDefault="00190C52" w:rsidP="007A2461">
      <w:pPr>
        <w:spacing w:line="480" w:lineRule="atLeast"/>
        <w:ind w:left="720" w:hanging="720"/>
        <w:rPr>
          <w:rFonts w:ascii="Arial" w:hAnsi="Arial"/>
        </w:rPr>
      </w:pPr>
    </w:p>
    <w:p w:rsidR="00190C52" w:rsidRDefault="002456DA" w:rsidP="009A42C3">
      <w:pPr>
        <w:spacing w:line="480" w:lineRule="atLeast"/>
        <w:ind w:left="720" w:hanging="720"/>
        <w:rPr>
          <w:rFonts w:ascii="Arial" w:hAnsi="Arial"/>
        </w:rPr>
      </w:pPr>
      <w:r>
        <w:rPr>
          <w:rFonts w:ascii="Arial" w:hAnsi="Arial"/>
        </w:rPr>
        <w:t>Q.</w:t>
      </w:r>
      <w:r>
        <w:rPr>
          <w:rFonts w:ascii="Arial" w:hAnsi="Arial"/>
        </w:rPr>
        <w:tab/>
        <w:t>Describe the distribution capital e</w:t>
      </w:r>
      <w:r w:rsidR="00A5327F">
        <w:rPr>
          <w:rFonts w:ascii="Arial" w:hAnsi="Arial"/>
        </w:rPr>
        <w:t>xpenditures monitoring process.</w:t>
      </w:r>
    </w:p>
    <w:p w:rsidR="005B0CAD" w:rsidRDefault="002456DA" w:rsidP="005B0CAD">
      <w:pPr>
        <w:spacing w:line="480" w:lineRule="atLeast"/>
        <w:ind w:left="720" w:hanging="720"/>
        <w:rPr>
          <w:rFonts w:ascii="Arial" w:hAnsi="Arial" w:cs="Arial"/>
        </w:rPr>
      </w:pPr>
      <w:r>
        <w:rPr>
          <w:rFonts w:ascii="Arial" w:hAnsi="Arial"/>
        </w:rPr>
        <w:t>A.</w:t>
      </w:r>
      <w:r>
        <w:rPr>
          <w:rFonts w:ascii="Arial" w:hAnsi="Arial"/>
        </w:rPr>
        <w:tab/>
        <w:t>After the capital additions budget has been approved, each distribution PE is assigned an owner within the distribution organization.  Each owner’s responsibility is to monitor expenditures against the budget.  Within each PE, Distribution System Orders (DSO) are created, approved, and authorized for construction.  DSOs are created by field engineers</w:t>
      </w:r>
      <w:r w:rsidR="00047AD0">
        <w:rPr>
          <w:rFonts w:ascii="Arial" w:hAnsi="Arial"/>
        </w:rPr>
        <w:t xml:space="preserve"> and</w:t>
      </w:r>
      <w:r>
        <w:rPr>
          <w:rFonts w:ascii="Arial" w:hAnsi="Arial"/>
        </w:rPr>
        <w:t xml:space="preserve"> approved and authorized by the appropriate level of management based on the cost of the DSO.  DSOs are routed to crews for field completion.  These completed work orders are then returned to engineering for material and labor reconciliation.  </w:t>
      </w:r>
      <w:r w:rsidR="00C35A1F">
        <w:rPr>
          <w:rFonts w:ascii="Arial" w:hAnsi="Arial" w:cs="Arial"/>
        </w:rPr>
        <w:t>Each month</w:t>
      </w:r>
      <w:r w:rsidR="002B03C5">
        <w:rPr>
          <w:rFonts w:ascii="Arial" w:hAnsi="Arial" w:cs="Arial"/>
        </w:rPr>
        <w:t>,</w:t>
      </w:r>
      <w:r w:rsidR="00C35A1F">
        <w:rPr>
          <w:rFonts w:ascii="Arial" w:hAnsi="Arial" w:cs="Arial"/>
        </w:rPr>
        <w:t xml:space="preserve"> the distribution management team reviews capital project expenditures and any budget variance for all projects.</w:t>
      </w:r>
      <w:r w:rsidR="00C35A1F">
        <w:rPr>
          <w:rFonts w:ascii="Arial" w:hAnsi="Arial"/>
        </w:rPr>
        <w:t xml:space="preserve">  </w:t>
      </w:r>
      <w:r w:rsidR="00C35A1F">
        <w:rPr>
          <w:rFonts w:ascii="Arial" w:hAnsi="Arial" w:cs="Arial"/>
        </w:rPr>
        <w:t>Each project owner is responsible for explaining budget variances.</w:t>
      </w:r>
    </w:p>
    <w:p w:rsidR="005B0CAD" w:rsidRDefault="005B0CAD" w:rsidP="005B0CAD">
      <w:pPr>
        <w:spacing w:line="480" w:lineRule="atLeast"/>
        <w:ind w:left="720" w:hanging="720"/>
        <w:rPr>
          <w:rFonts w:ascii="Arial" w:hAnsi="Arial" w:cs="Arial"/>
        </w:rPr>
      </w:pPr>
    </w:p>
    <w:p w:rsidR="00190C52" w:rsidRDefault="005B0CAD" w:rsidP="005B0CAD">
      <w:pPr>
        <w:spacing w:line="480" w:lineRule="atLeast"/>
        <w:ind w:left="720" w:hanging="720"/>
        <w:rPr>
          <w:rFonts w:ascii="Arial" w:hAnsi="Arial" w:cs="Arial"/>
        </w:rPr>
      </w:pPr>
      <w:r>
        <w:rPr>
          <w:rFonts w:ascii="Arial" w:hAnsi="Arial"/>
        </w:rPr>
        <w:tab/>
      </w:r>
      <w:r w:rsidR="002456DA">
        <w:rPr>
          <w:rFonts w:ascii="Arial" w:hAnsi="Arial"/>
        </w:rPr>
        <w:t xml:space="preserve">Budget variances </w:t>
      </w:r>
      <w:r w:rsidR="00C35A1F">
        <w:rPr>
          <w:rFonts w:ascii="Arial" w:hAnsi="Arial"/>
        </w:rPr>
        <w:t xml:space="preserve">may result in the reallocation of overall capital </w:t>
      </w:r>
      <w:r w:rsidR="00A5327F">
        <w:rPr>
          <w:rFonts w:ascii="Arial" w:hAnsi="Arial"/>
        </w:rPr>
        <w:t>e</w:t>
      </w:r>
      <w:r w:rsidR="002456DA">
        <w:rPr>
          <w:rFonts w:ascii="Arial" w:hAnsi="Arial"/>
        </w:rPr>
        <w:t>xpenditures within the distribution organization.</w:t>
      </w:r>
      <w:r w:rsidR="009A42C3">
        <w:rPr>
          <w:rFonts w:ascii="Arial" w:hAnsi="Arial"/>
        </w:rPr>
        <w:t xml:space="preserve">  </w:t>
      </w:r>
      <w:r w:rsidR="002456DA">
        <w:rPr>
          <w:rFonts w:ascii="Arial" w:hAnsi="Arial" w:cs="Arial"/>
        </w:rPr>
        <w:t xml:space="preserve">  </w:t>
      </w:r>
      <w:r w:rsidR="00C35A1F">
        <w:rPr>
          <w:rFonts w:ascii="Arial" w:hAnsi="Arial" w:cs="Arial"/>
        </w:rPr>
        <w:t>On a quarterly basis,</w:t>
      </w:r>
      <w:r w:rsidR="002456DA">
        <w:rPr>
          <w:rFonts w:ascii="Arial" w:hAnsi="Arial" w:cs="Arial"/>
        </w:rPr>
        <w:t xml:space="preserve"> </w:t>
      </w:r>
      <w:r w:rsidR="00A5327F">
        <w:rPr>
          <w:rFonts w:ascii="Arial" w:hAnsi="Arial" w:cs="Arial"/>
        </w:rPr>
        <w:t>C</w:t>
      </w:r>
      <w:r w:rsidR="002456DA">
        <w:rPr>
          <w:rFonts w:ascii="Arial" w:hAnsi="Arial" w:cs="Arial"/>
        </w:rPr>
        <w:t>orporate Planning requires a</w:t>
      </w:r>
      <w:r w:rsidR="00C35A1F">
        <w:rPr>
          <w:rFonts w:ascii="Arial" w:hAnsi="Arial" w:cs="Arial"/>
        </w:rPr>
        <w:t xml:space="preserve"> detailed explanation </w:t>
      </w:r>
      <w:r w:rsidR="00412C46">
        <w:rPr>
          <w:rFonts w:ascii="Arial" w:hAnsi="Arial" w:cs="Arial"/>
        </w:rPr>
        <w:t xml:space="preserve">of all budget variances </w:t>
      </w:r>
    </w:p>
    <w:p w:rsidR="00190C52" w:rsidRDefault="008153B3" w:rsidP="00190C52">
      <w:pPr>
        <w:spacing w:line="480" w:lineRule="atLeast"/>
        <w:ind w:left="720"/>
        <w:rPr>
          <w:rFonts w:ascii="Arial" w:hAnsi="Arial" w:cs="Arial"/>
        </w:rPr>
      </w:pPr>
      <w:r>
        <w:rPr>
          <w:rFonts w:ascii="Arial" w:hAnsi="Arial" w:cs="Arial"/>
        </w:rPr>
        <w:t xml:space="preserve">greater than </w:t>
      </w:r>
      <w:r w:rsidR="00412C46">
        <w:rPr>
          <w:rFonts w:ascii="Arial" w:hAnsi="Arial" w:cs="Arial"/>
        </w:rPr>
        <w:t>10 percent</w:t>
      </w:r>
      <w:r w:rsidR="002456DA">
        <w:rPr>
          <w:rFonts w:ascii="Arial" w:hAnsi="Arial" w:cs="Arial"/>
        </w:rPr>
        <w:t xml:space="preserve"> or $250,000 (whichever is lower).  Variances </w:t>
      </w:r>
      <w:r>
        <w:rPr>
          <w:rFonts w:ascii="Arial" w:hAnsi="Arial" w:cs="Arial"/>
        </w:rPr>
        <w:t xml:space="preserve">less than </w:t>
      </w:r>
      <w:r w:rsidR="002456DA">
        <w:rPr>
          <w:rFonts w:ascii="Arial" w:hAnsi="Arial" w:cs="Arial"/>
        </w:rPr>
        <w:t>$10,000 do not require a variance explanation.</w:t>
      </w:r>
    </w:p>
    <w:p w:rsidR="00190C52" w:rsidRDefault="00190C52" w:rsidP="00190C52">
      <w:pPr>
        <w:spacing w:line="480" w:lineRule="atLeast"/>
        <w:ind w:left="720"/>
        <w:rPr>
          <w:rFonts w:ascii="Arial" w:hAnsi="Arial" w:cs="Arial"/>
        </w:rPr>
      </w:pPr>
    </w:p>
    <w:p w:rsidR="002456DA" w:rsidRDefault="002456DA" w:rsidP="00190C52">
      <w:pPr>
        <w:spacing w:line="480" w:lineRule="atLeast"/>
        <w:ind w:left="720" w:hanging="720"/>
        <w:rPr>
          <w:rFonts w:ascii="Arial" w:hAnsi="Arial" w:cs="Arial"/>
        </w:rPr>
      </w:pPr>
      <w:r>
        <w:rPr>
          <w:rFonts w:ascii="Arial" w:hAnsi="Arial" w:cs="Arial"/>
        </w:rPr>
        <w:t>Q.</w:t>
      </w:r>
      <w:r>
        <w:rPr>
          <w:rFonts w:ascii="Arial" w:hAnsi="Arial" w:cs="Arial"/>
        </w:rPr>
        <w:tab/>
        <w:t>How are new capital projects or changes to existing projects incorporated in the current year budget?</w:t>
      </w:r>
    </w:p>
    <w:p w:rsidR="00190C52" w:rsidRDefault="002456DA" w:rsidP="007A2461">
      <w:pPr>
        <w:spacing w:line="480" w:lineRule="atLeast"/>
        <w:ind w:left="720" w:hanging="720"/>
        <w:rPr>
          <w:rFonts w:ascii="Arial" w:hAnsi="Arial" w:cs="Arial"/>
        </w:rPr>
      </w:pPr>
      <w:r>
        <w:rPr>
          <w:rFonts w:ascii="Arial" w:hAnsi="Arial" w:cs="Arial"/>
        </w:rPr>
        <w:t>A.</w:t>
      </w:r>
      <w:r>
        <w:rPr>
          <w:rFonts w:ascii="Arial" w:hAnsi="Arial" w:cs="Arial"/>
        </w:rPr>
        <w:tab/>
        <w:t>In the event a new project or an increase in capital expenditures associated with an existing project</w:t>
      </w:r>
      <w:r w:rsidR="00C35A1F">
        <w:rPr>
          <w:rFonts w:ascii="Arial" w:hAnsi="Arial" w:cs="Arial"/>
        </w:rPr>
        <w:t xml:space="preserve"> is necessary, Distribution</w:t>
      </w:r>
      <w:r>
        <w:rPr>
          <w:rFonts w:ascii="Arial" w:hAnsi="Arial" w:cs="Arial"/>
        </w:rPr>
        <w:t xml:space="preserve"> must submit a justification letter to the Vice President of Customer Operations.  Once approved by the </w:t>
      </w:r>
      <w:r w:rsidR="00F8512B">
        <w:rPr>
          <w:rFonts w:ascii="Arial" w:hAnsi="Arial" w:cs="Arial"/>
        </w:rPr>
        <w:t>V</w:t>
      </w:r>
      <w:r w:rsidR="00C35A1F">
        <w:rPr>
          <w:rFonts w:ascii="Arial" w:hAnsi="Arial" w:cs="Arial"/>
        </w:rPr>
        <w:t>ice President</w:t>
      </w:r>
      <w:r w:rsidR="00F8512B">
        <w:rPr>
          <w:rFonts w:ascii="Arial" w:hAnsi="Arial" w:cs="Arial"/>
        </w:rPr>
        <w:t xml:space="preserve"> of Customer Operations, t</w:t>
      </w:r>
      <w:r>
        <w:rPr>
          <w:rFonts w:ascii="Arial" w:hAnsi="Arial" w:cs="Arial"/>
        </w:rPr>
        <w:t xml:space="preserve">he letter is forwarded to the Chief Financial Officer </w:t>
      </w:r>
      <w:r w:rsidR="007728BE">
        <w:rPr>
          <w:rFonts w:ascii="Arial" w:hAnsi="Arial" w:cs="Arial"/>
        </w:rPr>
        <w:t xml:space="preserve">(CFO) </w:t>
      </w:r>
      <w:r>
        <w:rPr>
          <w:rFonts w:ascii="Arial" w:hAnsi="Arial" w:cs="Arial"/>
        </w:rPr>
        <w:t xml:space="preserve">for review and approval.  </w:t>
      </w:r>
      <w:r w:rsidR="008153B3">
        <w:rPr>
          <w:rFonts w:ascii="Arial" w:hAnsi="Arial" w:cs="Arial"/>
        </w:rPr>
        <w:t>If the change is approved</w:t>
      </w:r>
      <w:r>
        <w:rPr>
          <w:rFonts w:ascii="Arial" w:hAnsi="Arial" w:cs="Arial"/>
        </w:rPr>
        <w:t>, the letter is sent to Corporate Planning where the change is documented and the current budget is updated to reflect the change.</w:t>
      </w:r>
    </w:p>
    <w:p w:rsidR="00190C52" w:rsidRDefault="00190C52" w:rsidP="007A2461">
      <w:pPr>
        <w:spacing w:line="480" w:lineRule="atLeast"/>
        <w:ind w:left="720" w:hanging="720"/>
        <w:rPr>
          <w:rFonts w:ascii="Arial" w:hAnsi="Arial" w:cs="Arial"/>
        </w:rPr>
      </w:pPr>
    </w:p>
    <w:p w:rsidR="00190C52" w:rsidRDefault="002456DA" w:rsidP="00190C52">
      <w:pPr>
        <w:spacing w:line="480" w:lineRule="atLeast"/>
        <w:ind w:left="720" w:hanging="720"/>
        <w:rPr>
          <w:rFonts w:ascii="Arial" w:hAnsi="Arial"/>
        </w:rPr>
      </w:pPr>
      <w:r>
        <w:rPr>
          <w:rFonts w:ascii="Arial" w:hAnsi="Arial"/>
        </w:rPr>
        <w:t>Q.</w:t>
      </w:r>
      <w:r>
        <w:rPr>
          <w:rFonts w:ascii="Arial" w:hAnsi="Arial"/>
        </w:rPr>
        <w:tab/>
        <w:t>Please describe the distribution O&amp;M budgeting process.</w:t>
      </w:r>
    </w:p>
    <w:p w:rsidR="00C65448" w:rsidRDefault="002456DA" w:rsidP="00190C52">
      <w:pPr>
        <w:spacing w:line="480" w:lineRule="atLeast"/>
        <w:ind w:left="720" w:hanging="720"/>
        <w:rPr>
          <w:rFonts w:ascii="Arial" w:hAnsi="Arial"/>
        </w:rPr>
      </w:pPr>
      <w:r>
        <w:rPr>
          <w:rFonts w:ascii="Arial" w:hAnsi="Arial"/>
        </w:rPr>
        <w:t>A.</w:t>
      </w:r>
      <w:r>
        <w:rPr>
          <w:rFonts w:ascii="Arial" w:hAnsi="Arial"/>
        </w:rPr>
        <w:tab/>
      </w:r>
      <w:r w:rsidRPr="0044579F">
        <w:rPr>
          <w:rFonts w:ascii="Arial" w:hAnsi="Arial"/>
        </w:rPr>
        <w:t xml:space="preserve">Gulf’s distribution O&amp;M budget is </w:t>
      </w:r>
      <w:r w:rsidR="00047AD0">
        <w:rPr>
          <w:rFonts w:ascii="Arial" w:hAnsi="Arial"/>
        </w:rPr>
        <w:t xml:space="preserve">developed </w:t>
      </w:r>
      <w:r w:rsidR="001B4952">
        <w:rPr>
          <w:rFonts w:ascii="Arial" w:hAnsi="Arial"/>
        </w:rPr>
        <w:t>by employees who are very knowledgeable about the distribution systems</w:t>
      </w:r>
      <w:r w:rsidRPr="0044579F">
        <w:rPr>
          <w:rFonts w:ascii="Arial" w:hAnsi="Arial"/>
        </w:rPr>
        <w:t xml:space="preserve"> they operate and maintain on a daily basis</w:t>
      </w:r>
      <w:r w:rsidR="00C35A1F">
        <w:rPr>
          <w:rFonts w:ascii="Arial" w:hAnsi="Arial"/>
        </w:rPr>
        <w:t xml:space="preserve">.  </w:t>
      </w:r>
      <w:r>
        <w:rPr>
          <w:rFonts w:ascii="Arial" w:hAnsi="Arial"/>
        </w:rPr>
        <w:t xml:space="preserve">Each year Gulf’s </w:t>
      </w:r>
      <w:r w:rsidR="007E0E8D">
        <w:rPr>
          <w:rFonts w:ascii="Arial" w:hAnsi="Arial"/>
        </w:rPr>
        <w:t>D</w:t>
      </w:r>
      <w:r>
        <w:rPr>
          <w:rFonts w:ascii="Arial" w:hAnsi="Arial"/>
        </w:rPr>
        <w:t xml:space="preserve">istribution organization develops a </w:t>
      </w:r>
    </w:p>
    <w:p w:rsidR="00E8539A" w:rsidRDefault="007C0076" w:rsidP="00C65448">
      <w:pPr>
        <w:spacing w:line="480" w:lineRule="atLeast"/>
        <w:ind w:left="720"/>
        <w:rPr>
          <w:rFonts w:ascii="Arial" w:hAnsi="Arial" w:cs="Arial"/>
          <w:szCs w:val="24"/>
        </w:rPr>
      </w:pPr>
      <w:r>
        <w:rPr>
          <w:rFonts w:ascii="Arial" w:hAnsi="Arial"/>
        </w:rPr>
        <w:t>5</w:t>
      </w:r>
      <w:r w:rsidR="002456DA">
        <w:rPr>
          <w:rFonts w:ascii="Arial" w:hAnsi="Arial"/>
        </w:rPr>
        <w:t>-year O&amp;M budget based on historical experience and projected maintenance</w:t>
      </w:r>
      <w:r w:rsidR="007203A5">
        <w:rPr>
          <w:rFonts w:ascii="Arial" w:hAnsi="Arial" w:cs="Arial"/>
          <w:szCs w:val="24"/>
        </w:rPr>
        <w:t xml:space="preserve"> </w:t>
      </w:r>
      <w:r w:rsidR="004332E2">
        <w:rPr>
          <w:rFonts w:ascii="Arial" w:hAnsi="Arial" w:cs="Arial"/>
          <w:szCs w:val="24"/>
        </w:rPr>
        <w:t>in order to continue the</w:t>
      </w:r>
      <w:r w:rsidR="007203A5">
        <w:rPr>
          <w:rFonts w:ascii="Arial" w:hAnsi="Arial" w:cs="Arial"/>
          <w:szCs w:val="24"/>
        </w:rPr>
        <w:t xml:space="preserve"> safe operation and </w:t>
      </w:r>
      <w:r w:rsidR="004332E2">
        <w:rPr>
          <w:rFonts w:ascii="Arial" w:hAnsi="Arial" w:cs="Arial"/>
          <w:szCs w:val="24"/>
        </w:rPr>
        <w:t xml:space="preserve">integrity </w:t>
      </w:r>
      <w:r w:rsidR="007203A5">
        <w:rPr>
          <w:rFonts w:ascii="Arial" w:hAnsi="Arial" w:cs="Arial"/>
          <w:szCs w:val="24"/>
        </w:rPr>
        <w:t>of the distribution system.</w:t>
      </w:r>
      <w:r w:rsidR="00C8525F">
        <w:rPr>
          <w:rFonts w:ascii="Arial" w:hAnsi="Arial" w:cs="Arial"/>
          <w:szCs w:val="24"/>
        </w:rPr>
        <w:t xml:space="preserve">  As I mentioned earlier, Gulf’s Corporate Planning </w:t>
      </w:r>
      <w:r w:rsidR="00C8525F">
        <w:rPr>
          <w:rFonts w:ascii="Arial" w:hAnsi="Arial" w:cs="Arial"/>
          <w:szCs w:val="24"/>
        </w:rPr>
        <w:lastRenderedPageBreak/>
        <w:t xml:space="preserve">organization provides </w:t>
      </w:r>
      <w:r w:rsidR="00C35A1F">
        <w:rPr>
          <w:rFonts w:ascii="Arial" w:hAnsi="Arial" w:cs="Arial"/>
          <w:szCs w:val="24"/>
        </w:rPr>
        <w:t xml:space="preserve">a </w:t>
      </w:r>
      <w:r w:rsidR="00C8525F">
        <w:rPr>
          <w:rFonts w:ascii="Arial" w:hAnsi="Arial" w:cs="Arial"/>
          <w:szCs w:val="24"/>
        </w:rPr>
        <w:t xml:space="preserve">Budget Message with guidelines for preparing </w:t>
      </w:r>
      <w:r w:rsidR="00C65448">
        <w:rPr>
          <w:rFonts w:ascii="Arial" w:hAnsi="Arial" w:cs="Arial"/>
          <w:szCs w:val="24"/>
        </w:rPr>
        <w:t>the b</w:t>
      </w:r>
      <w:r w:rsidR="00C8525F">
        <w:rPr>
          <w:rFonts w:ascii="Arial" w:hAnsi="Arial" w:cs="Arial"/>
          <w:szCs w:val="24"/>
        </w:rPr>
        <w:t>udget.</w:t>
      </w:r>
    </w:p>
    <w:p w:rsidR="00786B67" w:rsidRDefault="00786B67" w:rsidP="00190C52">
      <w:pPr>
        <w:spacing w:line="480" w:lineRule="atLeast"/>
        <w:ind w:left="720" w:hanging="720"/>
        <w:rPr>
          <w:rFonts w:ascii="Arial" w:hAnsi="Arial" w:cs="Arial"/>
          <w:szCs w:val="24"/>
        </w:rPr>
      </w:pPr>
    </w:p>
    <w:p w:rsidR="00C8525F" w:rsidRPr="00C8525F" w:rsidRDefault="00CE081F" w:rsidP="004266A8">
      <w:pPr>
        <w:pStyle w:val="BodyTextIndent"/>
        <w:rPr>
          <w:rFonts w:ascii="Arial" w:hAnsi="Arial" w:cs="Arial"/>
          <w:b/>
          <w:szCs w:val="24"/>
        </w:rPr>
      </w:pPr>
      <w:r>
        <w:rPr>
          <w:rFonts w:ascii="Arial" w:hAnsi="Arial"/>
        </w:rPr>
        <w:tab/>
      </w:r>
      <w:r w:rsidR="004266A8">
        <w:rPr>
          <w:rFonts w:ascii="Arial" w:hAnsi="Arial"/>
        </w:rPr>
        <w:t>Gulf relies on a combination of inputs in determining the appropriate level of O&amp;M expenses for a budget request.  First, the requested level of some distribution O&amp;M expenses is determined by looking at available historical trends.  Expenses associated with outage restoration, underground cable fault</w:t>
      </w:r>
      <w:r w:rsidR="0072775F">
        <w:rPr>
          <w:rFonts w:ascii="Arial" w:hAnsi="Arial"/>
        </w:rPr>
        <w:t xml:space="preserve"> repairs</w:t>
      </w:r>
      <w:r w:rsidR="004266A8">
        <w:rPr>
          <w:rFonts w:ascii="Arial" w:hAnsi="Arial"/>
        </w:rPr>
        <w:t>, and street light maintenance are examples of such expenses.  Other O&amp;M expenses are a result of compliance with regulatory requirements.  The O&amp;M expenses necessary for Gulf to accomplish the programs in its Storm Hardening Plan are an example of this type of expense.  In addition, Gulf’s field personnel have a role in the O&amp;M budget process.  Gulf’s field personnel identify maintenance and inspection needs in their areas of responsibility.</w:t>
      </w:r>
    </w:p>
    <w:p w:rsidR="00C8525F" w:rsidRDefault="00C8525F" w:rsidP="008153B3">
      <w:pPr>
        <w:pStyle w:val="BodyTextIndent"/>
        <w:rPr>
          <w:rFonts w:ascii="Arial" w:hAnsi="Arial" w:cs="Arial"/>
          <w:szCs w:val="24"/>
        </w:rPr>
      </w:pPr>
      <w:r>
        <w:rPr>
          <w:rFonts w:ascii="Arial" w:hAnsi="Arial" w:cs="Arial"/>
          <w:szCs w:val="24"/>
        </w:rPr>
        <w:tab/>
      </w:r>
    </w:p>
    <w:p w:rsidR="002456DA" w:rsidRDefault="00C8525F" w:rsidP="00C8525F">
      <w:pPr>
        <w:pStyle w:val="BodyTextIndent"/>
        <w:rPr>
          <w:rFonts w:ascii="Arial" w:hAnsi="Arial" w:cs="Arial"/>
        </w:rPr>
      </w:pPr>
      <w:r>
        <w:rPr>
          <w:rFonts w:ascii="Arial" w:hAnsi="Arial" w:cs="Arial"/>
          <w:szCs w:val="24"/>
        </w:rPr>
        <w:tab/>
      </w:r>
      <w:r w:rsidR="002456DA">
        <w:rPr>
          <w:rFonts w:ascii="Arial" w:hAnsi="Arial" w:cs="Arial"/>
          <w:szCs w:val="24"/>
        </w:rPr>
        <w:t xml:space="preserve">As the proposed O&amp;M budget is developed, the distribution management team meets to review and prioritize the O&amp;M programs and projects.  </w:t>
      </w:r>
      <w:r w:rsidR="002456DA">
        <w:rPr>
          <w:rFonts w:ascii="Arial" w:hAnsi="Arial"/>
        </w:rPr>
        <w:t xml:space="preserve">The proposed O&amp;M budget </w:t>
      </w:r>
      <w:r w:rsidR="00A32708">
        <w:rPr>
          <w:rFonts w:ascii="Arial" w:hAnsi="Arial"/>
        </w:rPr>
        <w:t>is</w:t>
      </w:r>
      <w:r w:rsidR="002456DA">
        <w:rPr>
          <w:rFonts w:ascii="Arial" w:hAnsi="Arial"/>
        </w:rPr>
        <w:t xml:space="preserve"> reviewed by the distribution management team.  Once approved, the distribution management team submits a proposed O&amp;M budget to the Vice President of Customer Operations.  Once reviewed and approved by the Vice President of Customer Operations, the O&amp;M budget is presented to Corporate Planning for inclu</w:t>
      </w:r>
      <w:r w:rsidR="00BC61CE">
        <w:rPr>
          <w:rFonts w:ascii="Arial" w:hAnsi="Arial"/>
        </w:rPr>
        <w:t>sion in the Company’s O&amp;M budget.  Mr. B</w:t>
      </w:r>
      <w:r w:rsidR="002456DA">
        <w:rPr>
          <w:rFonts w:ascii="Arial" w:hAnsi="Arial"/>
        </w:rPr>
        <w:t xml:space="preserve">uck </w:t>
      </w:r>
      <w:r w:rsidR="00725B82">
        <w:rPr>
          <w:rFonts w:ascii="Arial" w:hAnsi="Arial"/>
        </w:rPr>
        <w:t>addresses</w:t>
      </w:r>
      <w:r w:rsidR="002456DA">
        <w:rPr>
          <w:rFonts w:ascii="Arial" w:hAnsi="Arial"/>
        </w:rPr>
        <w:t xml:space="preserve"> Gulf’s O&amp;M budget process within Corporate Planning.</w:t>
      </w:r>
    </w:p>
    <w:p w:rsidR="006B7B08" w:rsidRDefault="006B7B08" w:rsidP="00C8525F">
      <w:pPr>
        <w:pStyle w:val="BodyTextIndent"/>
        <w:rPr>
          <w:rFonts w:ascii="Arial" w:hAnsi="Arial" w:cs="Arial"/>
        </w:rPr>
      </w:pPr>
    </w:p>
    <w:p w:rsidR="006617FD" w:rsidRDefault="00C8525F" w:rsidP="007A2461">
      <w:pPr>
        <w:spacing w:line="480" w:lineRule="atLeast"/>
        <w:ind w:left="720" w:hanging="720"/>
        <w:rPr>
          <w:rFonts w:ascii="Arial" w:hAnsi="Arial"/>
        </w:rPr>
      </w:pPr>
      <w:r>
        <w:rPr>
          <w:rFonts w:ascii="Arial" w:hAnsi="Arial"/>
        </w:rPr>
        <w:lastRenderedPageBreak/>
        <w:t>Q.</w:t>
      </w:r>
      <w:r>
        <w:rPr>
          <w:rFonts w:ascii="Arial" w:hAnsi="Arial"/>
        </w:rPr>
        <w:tab/>
      </w:r>
      <w:r w:rsidR="002456DA">
        <w:rPr>
          <w:rFonts w:ascii="Arial" w:hAnsi="Arial"/>
        </w:rPr>
        <w:t>How are significant budget variances resolved when unforeseen circumstances arise during the budget year?</w:t>
      </w:r>
    </w:p>
    <w:p w:rsidR="007E5FEC" w:rsidRDefault="002456DA" w:rsidP="007A2461">
      <w:pPr>
        <w:spacing w:line="480" w:lineRule="atLeast"/>
        <w:ind w:left="720" w:hanging="720"/>
        <w:rPr>
          <w:rFonts w:ascii="Arial" w:hAnsi="Arial" w:cs="Arial"/>
          <w:szCs w:val="24"/>
        </w:rPr>
      </w:pPr>
      <w:r>
        <w:rPr>
          <w:rFonts w:ascii="Arial" w:hAnsi="Arial"/>
        </w:rPr>
        <w:t>A.</w:t>
      </w:r>
      <w:r>
        <w:rPr>
          <w:rFonts w:ascii="Arial" w:hAnsi="Arial"/>
        </w:rPr>
        <w:tab/>
        <w:t>Where distribution exceeds the budget</w:t>
      </w:r>
      <w:r w:rsidR="00B100EC">
        <w:rPr>
          <w:rFonts w:ascii="Arial" w:hAnsi="Arial"/>
        </w:rPr>
        <w:t xml:space="preserve"> due to a significant or unforeseen event</w:t>
      </w:r>
      <w:r>
        <w:rPr>
          <w:rFonts w:ascii="Arial" w:hAnsi="Arial"/>
        </w:rPr>
        <w:t xml:space="preserve">, it must justify the variance and submit it to the Vice President of Customer Operations.  </w:t>
      </w:r>
      <w:r>
        <w:rPr>
          <w:rFonts w:ascii="Arial" w:hAnsi="Arial" w:cs="Arial"/>
          <w:szCs w:val="24"/>
        </w:rPr>
        <w:t>If approved by the Vice President of Customer Operations, the variance is forwarded to the CFO and Corporate Planning.  Executive management will review</w:t>
      </w:r>
      <w:r w:rsidR="00047AD0">
        <w:rPr>
          <w:rFonts w:ascii="Arial" w:hAnsi="Arial" w:cs="Arial"/>
          <w:szCs w:val="24"/>
        </w:rPr>
        <w:t xml:space="preserve"> the variance request.</w:t>
      </w:r>
      <w:r w:rsidR="00B100EC">
        <w:rPr>
          <w:rFonts w:ascii="Arial" w:hAnsi="Arial" w:cs="Arial"/>
          <w:szCs w:val="24"/>
        </w:rPr>
        <w:t xml:space="preserve"> </w:t>
      </w:r>
      <w:r w:rsidR="00047AD0">
        <w:rPr>
          <w:rFonts w:ascii="Arial" w:hAnsi="Arial" w:cs="Arial"/>
          <w:szCs w:val="24"/>
        </w:rPr>
        <w:t xml:space="preserve"> I</w:t>
      </w:r>
      <w:r>
        <w:rPr>
          <w:rFonts w:ascii="Arial" w:hAnsi="Arial" w:cs="Arial"/>
          <w:szCs w:val="24"/>
        </w:rPr>
        <w:t xml:space="preserve">f approved, the variance is incorporated into the distribution </w:t>
      </w:r>
      <w:r w:rsidR="00D17CD7">
        <w:rPr>
          <w:rFonts w:ascii="Arial" w:hAnsi="Arial" w:cs="Arial"/>
          <w:szCs w:val="24"/>
        </w:rPr>
        <w:t>O&amp;M</w:t>
      </w:r>
      <w:r>
        <w:rPr>
          <w:rFonts w:ascii="Arial" w:hAnsi="Arial" w:cs="Arial"/>
          <w:szCs w:val="24"/>
        </w:rPr>
        <w:t xml:space="preserve"> budget for the year</w:t>
      </w:r>
      <w:r w:rsidR="007C0076">
        <w:rPr>
          <w:rFonts w:ascii="Arial" w:hAnsi="Arial" w:cs="Arial"/>
          <w:szCs w:val="24"/>
        </w:rPr>
        <w:t>.</w:t>
      </w:r>
    </w:p>
    <w:p w:rsidR="00B100EC" w:rsidRDefault="00B100EC" w:rsidP="007A2461">
      <w:pPr>
        <w:spacing w:line="480" w:lineRule="atLeast"/>
        <w:ind w:left="720" w:hanging="720"/>
        <w:rPr>
          <w:rFonts w:ascii="Arial" w:hAnsi="Arial" w:cs="Arial"/>
          <w:szCs w:val="24"/>
        </w:rPr>
      </w:pPr>
    </w:p>
    <w:p w:rsidR="002456DA" w:rsidRDefault="002456DA" w:rsidP="007A2461">
      <w:pPr>
        <w:spacing w:line="480" w:lineRule="atLeast"/>
        <w:ind w:left="720" w:hanging="720"/>
        <w:rPr>
          <w:rFonts w:ascii="Arial" w:hAnsi="Arial" w:cs="Arial"/>
          <w:szCs w:val="24"/>
        </w:rPr>
      </w:pPr>
      <w:r>
        <w:rPr>
          <w:rFonts w:ascii="Arial" w:hAnsi="Arial" w:cs="Arial"/>
          <w:szCs w:val="24"/>
        </w:rPr>
        <w:t>Q.</w:t>
      </w:r>
      <w:r>
        <w:rPr>
          <w:rFonts w:ascii="Arial" w:hAnsi="Arial" w:cs="Arial"/>
          <w:szCs w:val="24"/>
        </w:rPr>
        <w:tab/>
        <w:t xml:space="preserve">Describe the distribution </w:t>
      </w:r>
      <w:r w:rsidR="00D17CD7">
        <w:rPr>
          <w:rFonts w:ascii="Arial" w:hAnsi="Arial" w:cs="Arial"/>
          <w:szCs w:val="24"/>
        </w:rPr>
        <w:t>O&amp;M</w:t>
      </w:r>
      <w:r>
        <w:rPr>
          <w:rFonts w:ascii="Arial" w:hAnsi="Arial" w:cs="Arial"/>
          <w:szCs w:val="24"/>
        </w:rPr>
        <w:t xml:space="preserve"> monitoring process.</w:t>
      </w:r>
    </w:p>
    <w:p w:rsidR="002A0C1B" w:rsidRDefault="002456DA" w:rsidP="002A0C1B">
      <w:pPr>
        <w:spacing w:line="480" w:lineRule="atLeast"/>
        <w:ind w:left="720" w:hanging="720"/>
        <w:rPr>
          <w:rFonts w:ascii="Arial" w:hAnsi="Arial"/>
        </w:rPr>
      </w:pPr>
      <w:r>
        <w:rPr>
          <w:rFonts w:ascii="Arial" w:hAnsi="Arial" w:cs="Arial"/>
          <w:szCs w:val="24"/>
        </w:rPr>
        <w:t>A.</w:t>
      </w:r>
      <w:r>
        <w:rPr>
          <w:rFonts w:ascii="Arial" w:hAnsi="Arial" w:cs="Arial"/>
          <w:szCs w:val="24"/>
        </w:rPr>
        <w:tab/>
        <w:t xml:space="preserve">Each distribution </w:t>
      </w:r>
      <w:r w:rsidR="00D17CD7">
        <w:rPr>
          <w:rFonts w:ascii="Arial" w:hAnsi="Arial" w:cs="Arial"/>
          <w:szCs w:val="24"/>
        </w:rPr>
        <w:t>O&amp;M</w:t>
      </w:r>
      <w:r>
        <w:rPr>
          <w:rFonts w:ascii="Arial" w:hAnsi="Arial" w:cs="Arial"/>
          <w:szCs w:val="24"/>
        </w:rPr>
        <w:t xml:space="preserve"> program is assigned an owner within the </w:t>
      </w:r>
      <w:r w:rsidR="007E0E8D">
        <w:rPr>
          <w:rFonts w:ascii="Arial" w:hAnsi="Arial" w:cs="Arial"/>
          <w:szCs w:val="24"/>
        </w:rPr>
        <w:t>Distribution</w:t>
      </w:r>
      <w:r>
        <w:rPr>
          <w:rFonts w:ascii="Arial" w:hAnsi="Arial" w:cs="Arial"/>
          <w:szCs w:val="24"/>
        </w:rPr>
        <w:t xml:space="preserve"> organization.  Each owner’s responsibility is to monitor expenses against budget.  Within each program, </w:t>
      </w:r>
      <w:r w:rsidR="00116A8C">
        <w:rPr>
          <w:rFonts w:ascii="Arial" w:hAnsi="Arial" w:cs="Arial"/>
          <w:szCs w:val="24"/>
        </w:rPr>
        <w:t>all variances are reported to distribution management for their review on at least a monthly basis</w:t>
      </w:r>
      <w:r>
        <w:rPr>
          <w:rFonts w:ascii="Arial" w:hAnsi="Arial" w:cs="Arial"/>
          <w:szCs w:val="24"/>
        </w:rPr>
        <w:t>.</w:t>
      </w:r>
      <w:r w:rsidR="008D0873">
        <w:rPr>
          <w:rFonts w:ascii="Arial" w:hAnsi="Arial" w:cs="Arial"/>
          <w:szCs w:val="24"/>
        </w:rPr>
        <w:t xml:space="preserve">  </w:t>
      </w:r>
      <w:r>
        <w:rPr>
          <w:rFonts w:ascii="Arial" w:hAnsi="Arial"/>
        </w:rPr>
        <w:t>At the end of each quarter, budget to actual reports are provided to Corporate Planning</w:t>
      </w:r>
      <w:r w:rsidR="00047AD0">
        <w:rPr>
          <w:rFonts w:ascii="Arial" w:hAnsi="Arial"/>
        </w:rPr>
        <w:t xml:space="preserve"> along with j</w:t>
      </w:r>
      <w:r>
        <w:rPr>
          <w:rFonts w:ascii="Arial" w:hAnsi="Arial"/>
        </w:rPr>
        <w:t>ustifications for variances from budget</w:t>
      </w:r>
      <w:r w:rsidR="00BC61CE">
        <w:rPr>
          <w:rFonts w:ascii="Arial" w:hAnsi="Arial"/>
        </w:rPr>
        <w:t>.</w:t>
      </w:r>
    </w:p>
    <w:p w:rsidR="00BC61CE" w:rsidRDefault="00BC61CE" w:rsidP="002A0C1B">
      <w:pPr>
        <w:spacing w:line="480" w:lineRule="atLeast"/>
        <w:ind w:left="720" w:hanging="720"/>
        <w:rPr>
          <w:rFonts w:ascii="Arial" w:hAnsi="Arial"/>
        </w:rPr>
      </w:pPr>
    </w:p>
    <w:p w:rsidR="00BC61CE" w:rsidRDefault="00BC61CE" w:rsidP="002A0C1B">
      <w:pPr>
        <w:spacing w:line="480" w:lineRule="atLeast"/>
        <w:ind w:left="720" w:hanging="720"/>
        <w:rPr>
          <w:rFonts w:ascii="Arial" w:hAnsi="Arial"/>
        </w:rPr>
      </w:pPr>
    </w:p>
    <w:p w:rsidR="002A0C1B" w:rsidRPr="002A0C1B" w:rsidRDefault="002A0C1B" w:rsidP="002A0C1B">
      <w:pPr>
        <w:pStyle w:val="ListParagraph"/>
        <w:numPr>
          <w:ilvl w:val="0"/>
          <w:numId w:val="35"/>
        </w:numPr>
        <w:spacing w:line="480" w:lineRule="atLeast"/>
        <w:jc w:val="center"/>
        <w:rPr>
          <w:rFonts w:ascii="Arial" w:hAnsi="Arial"/>
          <w:b/>
        </w:rPr>
      </w:pPr>
      <w:r>
        <w:rPr>
          <w:rFonts w:ascii="Arial" w:hAnsi="Arial"/>
          <w:b/>
        </w:rPr>
        <w:t>GULF POWER’S DISTRIBUTION O&amp;M BUDGET</w:t>
      </w:r>
    </w:p>
    <w:p w:rsidR="000F483D" w:rsidRDefault="000F483D" w:rsidP="007A2461">
      <w:pPr>
        <w:spacing w:line="480" w:lineRule="atLeast"/>
        <w:rPr>
          <w:rFonts w:ascii="Arial" w:hAnsi="Arial" w:cs="Arial"/>
        </w:rPr>
      </w:pPr>
    </w:p>
    <w:p w:rsidR="002456DA" w:rsidRPr="00A56C60" w:rsidRDefault="002456DA" w:rsidP="007A2461">
      <w:pPr>
        <w:spacing w:line="480" w:lineRule="atLeast"/>
        <w:rPr>
          <w:rFonts w:ascii="Arial" w:hAnsi="Arial" w:cs="Arial"/>
        </w:rPr>
      </w:pPr>
      <w:r>
        <w:rPr>
          <w:rFonts w:ascii="Arial" w:hAnsi="Arial" w:cs="Arial"/>
        </w:rPr>
        <w:t>Q.</w:t>
      </w:r>
      <w:r>
        <w:rPr>
          <w:rFonts w:ascii="Arial" w:hAnsi="Arial" w:cs="Arial"/>
        </w:rPr>
        <w:tab/>
        <w:t xml:space="preserve">What is Gulf’s </w:t>
      </w:r>
      <w:r w:rsidR="008153B3">
        <w:rPr>
          <w:rFonts w:ascii="Arial" w:hAnsi="Arial" w:cs="Arial"/>
        </w:rPr>
        <w:t>d</w:t>
      </w:r>
      <w:r w:rsidRPr="00A56C60">
        <w:rPr>
          <w:rFonts w:ascii="Arial" w:hAnsi="Arial" w:cs="Arial"/>
        </w:rPr>
        <w:t xml:space="preserve">istribution </w:t>
      </w:r>
      <w:r w:rsidR="00D17CD7">
        <w:rPr>
          <w:rFonts w:ascii="Arial" w:hAnsi="Arial" w:cs="Arial"/>
        </w:rPr>
        <w:t>O&amp;M</w:t>
      </w:r>
      <w:r>
        <w:rPr>
          <w:rFonts w:ascii="Arial" w:hAnsi="Arial" w:cs="Arial"/>
        </w:rPr>
        <w:t xml:space="preserve"> budget for 2011 and 2012</w:t>
      </w:r>
      <w:r w:rsidRPr="00A56C60">
        <w:rPr>
          <w:rFonts w:ascii="Arial" w:hAnsi="Arial" w:cs="Arial"/>
        </w:rPr>
        <w:t>?</w:t>
      </w:r>
    </w:p>
    <w:p w:rsidR="002456DA" w:rsidRDefault="002456DA" w:rsidP="007A2461">
      <w:pPr>
        <w:spacing w:line="480" w:lineRule="atLeast"/>
        <w:ind w:left="720" w:hanging="720"/>
        <w:rPr>
          <w:rFonts w:ascii="Arial" w:hAnsi="Arial" w:cs="Arial"/>
        </w:rPr>
      </w:pPr>
      <w:r>
        <w:rPr>
          <w:rFonts w:ascii="Arial" w:hAnsi="Arial" w:cs="Arial"/>
        </w:rPr>
        <w:t>A.</w:t>
      </w:r>
      <w:r>
        <w:rPr>
          <w:rFonts w:ascii="Arial" w:hAnsi="Arial" w:cs="Arial"/>
        </w:rPr>
        <w:tab/>
        <w:t xml:space="preserve">Gulf’s </w:t>
      </w:r>
      <w:r w:rsidR="008153B3">
        <w:rPr>
          <w:rFonts w:ascii="Arial" w:hAnsi="Arial" w:cs="Arial"/>
        </w:rPr>
        <w:t>d</w:t>
      </w:r>
      <w:r w:rsidRPr="00A56C60">
        <w:rPr>
          <w:rFonts w:ascii="Arial" w:hAnsi="Arial" w:cs="Arial"/>
        </w:rPr>
        <w:t xml:space="preserve">istribution </w:t>
      </w:r>
      <w:r w:rsidR="00D17CD7">
        <w:rPr>
          <w:rFonts w:ascii="Arial" w:hAnsi="Arial" w:cs="Arial"/>
        </w:rPr>
        <w:t>O&amp;M</w:t>
      </w:r>
      <w:r w:rsidRPr="00A56C60">
        <w:rPr>
          <w:rFonts w:ascii="Arial" w:hAnsi="Arial" w:cs="Arial"/>
        </w:rPr>
        <w:t xml:space="preserve"> </w:t>
      </w:r>
      <w:r>
        <w:rPr>
          <w:rFonts w:ascii="Arial" w:hAnsi="Arial" w:cs="Arial"/>
        </w:rPr>
        <w:t>budget</w:t>
      </w:r>
      <w:r w:rsidRPr="00A56C60">
        <w:rPr>
          <w:rFonts w:ascii="Arial" w:hAnsi="Arial" w:cs="Arial"/>
        </w:rPr>
        <w:t xml:space="preserve"> </w:t>
      </w:r>
      <w:r w:rsidR="008D0873">
        <w:rPr>
          <w:rFonts w:ascii="Arial" w:hAnsi="Arial" w:cs="Arial"/>
        </w:rPr>
        <w:t>for 2011 is $41,071</w:t>
      </w:r>
      <w:r>
        <w:rPr>
          <w:rFonts w:ascii="Arial" w:hAnsi="Arial" w:cs="Arial"/>
        </w:rPr>
        <w:t xml:space="preserve">,000.  Gulf’s </w:t>
      </w:r>
      <w:r w:rsidR="008153B3">
        <w:rPr>
          <w:rFonts w:ascii="Arial" w:hAnsi="Arial" w:cs="Arial"/>
        </w:rPr>
        <w:t>d</w:t>
      </w:r>
      <w:r>
        <w:rPr>
          <w:rFonts w:ascii="Arial" w:hAnsi="Arial" w:cs="Arial"/>
        </w:rPr>
        <w:t>istribution O&amp;M budget for 2012 is</w:t>
      </w:r>
      <w:r w:rsidRPr="00A56C60">
        <w:rPr>
          <w:rFonts w:ascii="Arial" w:hAnsi="Arial" w:cs="Arial"/>
        </w:rPr>
        <w:t xml:space="preserve"> $41,</w:t>
      </w:r>
      <w:r>
        <w:rPr>
          <w:rFonts w:ascii="Arial" w:hAnsi="Arial" w:cs="Arial"/>
        </w:rPr>
        <w:t>59</w:t>
      </w:r>
      <w:r w:rsidR="00267146">
        <w:rPr>
          <w:rFonts w:ascii="Arial" w:hAnsi="Arial" w:cs="Arial"/>
        </w:rPr>
        <w:t>6,000</w:t>
      </w:r>
      <w:r w:rsidRPr="00A56C60">
        <w:rPr>
          <w:rFonts w:ascii="Arial" w:hAnsi="Arial" w:cs="Arial"/>
        </w:rPr>
        <w:t>.</w:t>
      </w:r>
    </w:p>
    <w:p w:rsidR="005B0CAD" w:rsidRDefault="005B0CAD" w:rsidP="007A2461">
      <w:pPr>
        <w:spacing w:line="480" w:lineRule="atLeast"/>
        <w:ind w:left="720" w:hanging="720"/>
        <w:rPr>
          <w:rFonts w:ascii="Arial" w:hAnsi="Arial" w:cs="Arial"/>
        </w:rPr>
      </w:pPr>
    </w:p>
    <w:p w:rsidR="00C65448" w:rsidRDefault="00C65448" w:rsidP="007A2461">
      <w:pPr>
        <w:spacing w:line="480" w:lineRule="atLeast"/>
        <w:ind w:left="720" w:hanging="720"/>
        <w:rPr>
          <w:rFonts w:ascii="Arial" w:hAnsi="Arial" w:cs="Arial"/>
        </w:rPr>
      </w:pPr>
    </w:p>
    <w:p w:rsidR="002456DA" w:rsidRPr="00A56C60" w:rsidRDefault="002456DA" w:rsidP="007A2461">
      <w:pPr>
        <w:spacing w:line="480" w:lineRule="atLeast"/>
        <w:ind w:left="720" w:hanging="720"/>
        <w:rPr>
          <w:rFonts w:ascii="Arial" w:hAnsi="Arial"/>
        </w:rPr>
      </w:pPr>
      <w:r w:rsidRPr="00A56C60">
        <w:rPr>
          <w:rFonts w:ascii="Arial" w:hAnsi="Arial"/>
        </w:rPr>
        <w:lastRenderedPageBreak/>
        <w:t>Q.</w:t>
      </w:r>
      <w:r w:rsidRPr="00A56C60">
        <w:rPr>
          <w:rFonts w:ascii="Arial" w:hAnsi="Arial"/>
        </w:rPr>
        <w:tab/>
        <w:t>Is Gulf’s projected l</w:t>
      </w:r>
      <w:r>
        <w:rPr>
          <w:rFonts w:ascii="Arial" w:hAnsi="Arial"/>
        </w:rPr>
        <w:t xml:space="preserve">evel of </w:t>
      </w:r>
      <w:r w:rsidR="00BB53BC">
        <w:rPr>
          <w:rFonts w:ascii="Arial" w:hAnsi="Arial"/>
        </w:rPr>
        <w:t xml:space="preserve">distribution </w:t>
      </w:r>
      <w:r>
        <w:rPr>
          <w:rFonts w:ascii="Arial" w:hAnsi="Arial"/>
        </w:rPr>
        <w:t>O&amp;M expense</w:t>
      </w:r>
      <w:r w:rsidRPr="00A56C60">
        <w:rPr>
          <w:rFonts w:ascii="Arial" w:hAnsi="Arial"/>
        </w:rPr>
        <w:t xml:space="preserve"> of </w:t>
      </w:r>
      <w:r>
        <w:rPr>
          <w:rFonts w:ascii="Arial" w:hAnsi="Arial"/>
        </w:rPr>
        <w:t>$41,59</w:t>
      </w:r>
      <w:r w:rsidR="00267146">
        <w:rPr>
          <w:rFonts w:ascii="Arial" w:hAnsi="Arial"/>
        </w:rPr>
        <w:t>6,000</w:t>
      </w:r>
      <w:r w:rsidRPr="00A56C60">
        <w:rPr>
          <w:rFonts w:ascii="Arial" w:hAnsi="Arial"/>
        </w:rPr>
        <w:t xml:space="preserve"> in 2012 reasonable and prudent?</w:t>
      </w:r>
    </w:p>
    <w:p w:rsidR="00E8539A" w:rsidRDefault="002456DA" w:rsidP="007A2461">
      <w:pPr>
        <w:spacing w:line="480" w:lineRule="atLeast"/>
        <w:ind w:left="720" w:hanging="720"/>
        <w:rPr>
          <w:rFonts w:ascii="Arial" w:hAnsi="Arial"/>
        </w:rPr>
      </w:pPr>
      <w:r w:rsidRPr="00A56C60">
        <w:rPr>
          <w:rFonts w:ascii="Arial" w:hAnsi="Arial"/>
        </w:rPr>
        <w:t>A.</w:t>
      </w:r>
      <w:r w:rsidRPr="00A56C60">
        <w:rPr>
          <w:rFonts w:ascii="Arial" w:hAnsi="Arial"/>
        </w:rPr>
        <w:tab/>
        <w:t>Yes.  This is the l</w:t>
      </w:r>
      <w:r>
        <w:rPr>
          <w:rFonts w:ascii="Arial" w:hAnsi="Arial"/>
        </w:rPr>
        <w:t xml:space="preserve">evel of </w:t>
      </w:r>
      <w:r w:rsidR="00267146">
        <w:rPr>
          <w:rFonts w:ascii="Arial" w:hAnsi="Arial"/>
        </w:rPr>
        <w:t xml:space="preserve">distribution </w:t>
      </w:r>
      <w:r>
        <w:rPr>
          <w:rFonts w:ascii="Arial" w:hAnsi="Arial"/>
        </w:rPr>
        <w:t>O&amp;M expense</w:t>
      </w:r>
      <w:r w:rsidR="002B03C5">
        <w:rPr>
          <w:rFonts w:ascii="Arial" w:hAnsi="Arial"/>
        </w:rPr>
        <w:t>s</w:t>
      </w:r>
      <w:r w:rsidRPr="00A56C60">
        <w:rPr>
          <w:rFonts w:ascii="Arial" w:hAnsi="Arial"/>
        </w:rPr>
        <w:t xml:space="preserve"> that was approved as a result of Gulf’s robust budget process that I described earlier, and this is the level of 2012 </w:t>
      </w:r>
      <w:r w:rsidR="00267146">
        <w:rPr>
          <w:rFonts w:ascii="Arial" w:hAnsi="Arial"/>
        </w:rPr>
        <w:t>d</w:t>
      </w:r>
      <w:r w:rsidRPr="00A56C60">
        <w:rPr>
          <w:rFonts w:ascii="Arial" w:hAnsi="Arial"/>
        </w:rPr>
        <w:t xml:space="preserve">istribution </w:t>
      </w:r>
      <w:r w:rsidR="00267146">
        <w:rPr>
          <w:rFonts w:ascii="Arial" w:hAnsi="Arial"/>
        </w:rPr>
        <w:t xml:space="preserve">O&amp;M </w:t>
      </w:r>
      <w:r w:rsidRPr="00A56C60">
        <w:rPr>
          <w:rFonts w:ascii="Arial" w:hAnsi="Arial"/>
        </w:rPr>
        <w:t>expense</w:t>
      </w:r>
      <w:r w:rsidR="002B03C5">
        <w:rPr>
          <w:rFonts w:ascii="Arial" w:hAnsi="Arial"/>
        </w:rPr>
        <w:t>s</w:t>
      </w:r>
      <w:r w:rsidRPr="00A56C60">
        <w:rPr>
          <w:rFonts w:ascii="Arial" w:hAnsi="Arial"/>
        </w:rPr>
        <w:t xml:space="preserve"> that </w:t>
      </w:r>
      <w:r w:rsidR="00267146">
        <w:rPr>
          <w:rFonts w:ascii="Arial" w:hAnsi="Arial"/>
        </w:rPr>
        <w:t>is</w:t>
      </w:r>
      <w:r w:rsidR="008A5501">
        <w:rPr>
          <w:rFonts w:ascii="Arial" w:hAnsi="Arial"/>
        </w:rPr>
        <w:t xml:space="preserve"> </w:t>
      </w:r>
      <w:r w:rsidRPr="00A56C60">
        <w:rPr>
          <w:rFonts w:ascii="Arial" w:hAnsi="Arial"/>
        </w:rPr>
        <w:t>reasonable, prudent and necessary for</w:t>
      </w:r>
      <w:r w:rsidR="008832F1">
        <w:rPr>
          <w:rFonts w:ascii="Arial" w:hAnsi="Arial"/>
        </w:rPr>
        <w:t xml:space="preserve"> Gulf to provide adequate and reliable electric s</w:t>
      </w:r>
      <w:r w:rsidRPr="00A56C60">
        <w:rPr>
          <w:rFonts w:ascii="Arial" w:hAnsi="Arial"/>
        </w:rPr>
        <w:t xml:space="preserve">ervice </w:t>
      </w:r>
      <w:r w:rsidR="008832F1">
        <w:rPr>
          <w:rFonts w:ascii="Arial" w:hAnsi="Arial"/>
        </w:rPr>
        <w:t>to</w:t>
      </w:r>
      <w:r w:rsidRPr="00A56C60">
        <w:rPr>
          <w:rFonts w:ascii="Arial" w:hAnsi="Arial"/>
        </w:rPr>
        <w:t xml:space="preserve"> our customers</w:t>
      </w:r>
      <w:r w:rsidRPr="00530B46">
        <w:rPr>
          <w:rFonts w:ascii="Arial" w:hAnsi="Arial"/>
        </w:rPr>
        <w:t xml:space="preserve">. </w:t>
      </w:r>
      <w:r w:rsidR="000F781F">
        <w:rPr>
          <w:rFonts w:ascii="Arial" w:hAnsi="Arial"/>
        </w:rPr>
        <w:t xml:space="preserve"> </w:t>
      </w:r>
      <w:r w:rsidR="008153B3">
        <w:rPr>
          <w:rFonts w:ascii="Arial" w:hAnsi="Arial"/>
        </w:rPr>
        <w:t xml:space="preserve">As shown on </w:t>
      </w:r>
      <w:r w:rsidR="00EB1AA9">
        <w:rPr>
          <w:rFonts w:ascii="Arial" w:hAnsi="Arial"/>
        </w:rPr>
        <w:t xml:space="preserve">RSM-1, </w:t>
      </w:r>
      <w:r w:rsidR="008153B3">
        <w:rPr>
          <w:rFonts w:ascii="Arial" w:hAnsi="Arial"/>
        </w:rPr>
        <w:t xml:space="preserve">Schedule </w:t>
      </w:r>
      <w:r w:rsidR="002E594A">
        <w:rPr>
          <w:rFonts w:ascii="Arial" w:hAnsi="Arial"/>
        </w:rPr>
        <w:t>8</w:t>
      </w:r>
      <w:r w:rsidR="008153B3">
        <w:rPr>
          <w:rFonts w:ascii="Arial" w:hAnsi="Arial"/>
        </w:rPr>
        <w:t xml:space="preserve"> of my exhibit, t</w:t>
      </w:r>
      <w:r w:rsidRPr="00530B46">
        <w:rPr>
          <w:rFonts w:ascii="Arial" w:hAnsi="Arial"/>
        </w:rPr>
        <w:t xml:space="preserve">he 2012 budgeted distribution related </w:t>
      </w:r>
      <w:r w:rsidR="00D17CD7">
        <w:rPr>
          <w:rFonts w:ascii="Arial" w:hAnsi="Arial"/>
        </w:rPr>
        <w:t>O&amp;M</w:t>
      </w:r>
      <w:r w:rsidRPr="00530B46">
        <w:rPr>
          <w:rFonts w:ascii="Arial" w:hAnsi="Arial"/>
        </w:rPr>
        <w:t xml:space="preserve"> expenses include the following </w:t>
      </w:r>
      <w:r w:rsidR="00623E77">
        <w:rPr>
          <w:rFonts w:ascii="Arial" w:hAnsi="Arial"/>
        </w:rPr>
        <w:t>major</w:t>
      </w:r>
      <w:r w:rsidRPr="00530B46">
        <w:rPr>
          <w:rFonts w:ascii="Arial" w:hAnsi="Arial"/>
        </w:rPr>
        <w:t xml:space="preserve"> activities:  Asset Management ($3,5</w:t>
      </w:r>
      <w:r w:rsidR="008A5501">
        <w:rPr>
          <w:rFonts w:ascii="Arial" w:hAnsi="Arial"/>
        </w:rPr>
        <w:t>50,000</w:t>
      </w:r>
      <w:r w:rsidRPr="00530B46">
        <w:rPr>
          <w:rFonts w:ascii="Arial" w:hAnsi="Arial"/>
        </w:rPr>
        <w:t>), Overhead and Underground Line Operation and Maintenance ($17,035,</w:t>
      </w:r>
      <w:r w:rsidR="008A5501">
        <w:rPr>
          <w:rFonts w:ascii="Arial" w:hAnsi="Arial"/>
        </w:rPr>
        <w:t>000</w:t>
      </w:r>
      <w:r w:rsidRPr="00530B46">
        <w:rPr>
          <w:rFonts w:ascii="Arial" w:hAnsi="Arial"/>
        </w:rPr>
        <w:t>), Minor Storms ($748,</w:t>
      </w:r>
      <w:r w:rsidR="008A5501">
        <w:rPr>
          <w:rFonts w:ascii="Arial" w:hAnsi="Arial"/>
        </w:rPr>
        <w:t>000</w:t>
      </w:r>
      <w:r w:rsidRPr="00530B46">
        <w:rPr>
          <w:rFonts w:ascii="Arial" w:hAnsi="Arial"/>
        </w:rPr>
        <w:t>), Load Dispatch ($1,27</w:t>
      </w:r>
      <w:r w:rsidR="008A5501">
        <w:rPr>
          <w:rFonts w:ascii="Arial" w:hAnsi="Arial"/>
        </w:rPr>
        <w:t>4,000</w:t>
      </w:r>
      <w:r w:rsidRPr="00530B46">
        <w:rPr>
          <w:rFonts w:ascii="Arial" w:hAnsi="Arial"/>
        </w:rPr>
        <w:t>), Meters ($3,8</w:t>
      </w:r>
      <w:r w:rsidR="008A5501">
        <w:rPr>
          <w:rFonts w:ascii="Arial" w:hAnsi="Arial"/>
        </w:rPr>
        <w:t>80,000</w:t>
      </w:r>
      <w:r w:rsidRPr="00530B46">
        <w:rPr>
          <w:rFonts w:ascii="Arial" w:hAnsi="Arial"/>
        </w:rPr>
        <w:t>), Storm Hardening ($4</w:t>
      </w:r>
      <w:r w:rsidR="006912B0">
        <w:rPr>
          <w:rFonts w:ascii="Arial" w:hAnsi="Arial"/>
        </w:rPr>
        <w:t>40</w:t>
      </w:r>
      <w:r w:rsidRPr="00530B46">
        <w:rPr>
          <w:rFonts w:ascii="Arial" w:hAnsi="Arial"/>
        </w:rPr>
        <w:t>,</w:t>
      </w:r>
      <w:r w:rsidR="008A5501">
        <w:rPr>
          <w:rFonts w:ascii="Arial" w:hAnsi="Arial"/>
        </w:rPr>
        <w:t>000</w:t>
      </w:r>
      <w:r w:rsidRPr="00530B46">
        <w:rPr>
          <w:rFonts w:ascii="Arial" w:hAnsi="Arial"/>
        </w:rPr>
        <w:t>), Vegetation Management ($4,918,</w:t>
      </w:r>
      <w:r w:rsidR="008A5501">
        <w:rPr>
          <w:rFonts w:ascii="Arial" w:hAnsi="Arial"/>
        </w:rPr>
        <w:t>000</w:t>
      </w:r>
      <w:r w:rsidRPr="00530B46">
        <w:rPr>
          <w:rFonts w:ascii="Arial" w:hAnsi="Arial"/>
        </w:rPr>
        <w:t>), and Engineering and Supervision ($9,751,</w:t>
      </w:r>
      <w:r w:rsidR="008A5501">
        <w:rPr>
          <w:rFonts w:ascii="Arial" w:hAnsi="Arial"/>
        </w:rPr>
        <w:t>000</w:t>
      </w:r>
      <w:r w:rsidRPr="00530B46">
        <w:rPr>
          <w:rFonts w:ascii="Arial" w:hAnsi="Arial"/>
        </w:rPr>
        <w:t>).</w:t>
      </w:r>
    </w:p>
    <w:p w:rsidR="000F483D" w:rsidRDefault="000F483D" w:rsidP="007A2461">
      <w:pPr>
        <w:spacing w:line="480" w:lineRule="atLeast"/>
        <w:ind w:left="720" w:hanging="720"/>
        <w:rPr>
          <w:rFonts w:ascii="Arial" w:hAnsi="Arial"/>
        </w:rPr>
      </w:pPr>
    </w:p>
    <w:p w:rsidR="002456DA" w:rsidRDefault="002456DA" w:rsidP="007A2461">
      <w:pPr>
        <w:spacing w:line="480" w:lineRule="atLeast"/>
        <w:ind w:left="720" w:hanging="720"/>
        <w:rPr>
          <w:rFonts w:ascii="Arial" w:hAnsi="Arial"/>
        </w:rPr>
      </w:pPr>
      <w:r>
        <w:rPr>
          <w:rFonts w:ascii="Arial" w:hAnsi="Arial"/>
        </w:rPr>
        <w:t>Q.</w:t>
      </w:r>
      <w:r>
        <w:rPr>
          <w:rFonts w:ascii="Arial" w:hAnsi="Arial"/>
        </w:rPr>
        <w:tab/>
        <w:t>Please describe Gulf’s Asset Management activity.</w:t>
      </w:r>
    </w:p>
    <w:p w:rsidR="002456DA" w:rsidRDefault="002456DA" w:rsidP="007728BE">
      <w:pPr>
        <w:spacing w:line="480" w:lineRule="atLeast"/>
        <w:ind w:left="720" w:hanging="720"/>
        <w:rPr>
          <w:rFonts w:ascii="Arial" w:hAnsi="Arial"/>
        </w:rPr>
      </w:pPr>
      <w:r>
        <w:rPr>
          <w:rFonts w:ascii="Arial" w:hAnsi="Arial"/>
        </w:rPr>
        <w:t>A.</w:t>
      </w:r>
      <w:r>
        <w:rPr>
          <w:rFonts w:ascii="Arial" w:hAnsi="Arial"/>
        </w:rPr>
        <w:tab/>
        <w:t>The Asset Management activity ($3,5</w:t>
      </w:r>
      <w:r w:rsidR="008A5501">
        <w:rPr>
          <w:rFonts w:ascii="Arial" w:hAnsi="Arial"/>
        </w:rPr>
        <w:t>50,000</w:t>
      </w:r>
      <w:r>
        <w:rPr>
          <w:rFonts w:ascii="Arial" w:hAnsi="Arial"/>
        </w:rPr>
        <w:t xml:space="preserve">) includes expenses related to equipment and pole inspection programs that ensure safe and effective operation of distribution equipment.  For example, this activity covers Gulf’s padmount equipment inspection programs where Gulf annually inspects all transclosers and vaults on the distribution system.  Gulf’s pole inspection program is included in this activity.  Gulf’s pole inspection program is conducted annually based on an </w:t>
      </w:r>
      <w:r w:rsidR="007C0076">
        <w:rPr>
          <w:rFonts w:ascii="Arial" w:hAnsi="Arial"/>
        </w:rPr>
        <w:t>8-</w:t>
      </w:r>
      <w:r>
        <w:rPr>
          <w:rFonts w:ascii="Arial" w:hAnsi="Arial"/>
        </w:rPr>
        <w:t xml:space="preserve">year cycle as approved by the </w:t>
      </w:r>
      <w:r w:rsidR="007728BE">
        <w:rPr>
          <w:rFonts w:ascii="Arial" w:hAnsi="Arial"/>
        </w:rPr>
        <w:t xml:space="preserve">Florida Public Service </w:t>
      </w:r>
      <w:r>
        <w:rPr>
          <w:rFonts w:ascii="Arial" w:hAnsi="Arial"/>
        </w:rPr>
        <w:t xml:space="preserve">Commission </w:t>
      </w:r>
      <w:r w:rsidR="007728BE">
        <w:rPr>
          <w:rFonts w:ascii="Arial" w:hAnsi="Arial"/>
        </w:rPr>
        <w:t xml:space="preserve">(FPSC or the Commission) </w:t>
      </w:r>
      <w:r>
        <w:rPr>
          <w:rFonts w:ascii="Arial" w:hAnsi="Arial"/>
        </w:rPr>
        <w:t>in Order No. PSC-07-0078-PAA-EU</w:t>
      </w:r>
      <w:r w:rsidR="008153B3">
        <w:rPr>
          <w:rFonts w:ascii="Arial" w:hAnsi="Arial"/>
        </w:rPr>
        <w:t>, Docket No. 060531-EU</w:t>
      </w:r>
      <w:r>
        <w:rPr>
          <w:rFonts w:ascii="Arial" w:hAnsi="Arial"/>
        </w:rPr>
        <w:t xml:space="preserve">.  This activity also includes maintenance expenses for Gulf’s distribution automation </w:t>
      </w:r>
      <w:r>
        <w:rPr>
          <w:rFonts w:ascii="Arial" w:hAnsi="Arial"/>
        </w:rPr>
        <w:lastRenderedPageBreak/>
        <w:t>program</w:t>
      </w:r>
      <w:r w:rsidR="00267146">
        <w:rPr>
          <w:rFonts w:ascii="Arial" w:hAnsi="Arial"/>
        </w:rPr>
        <w:t>, which</w:t>
      </w:r>
      <w:r>
        <w:rPr>
          <w:rFonts w:ascii="Arial" w:hAnsi="Arial"/>
        </w:rPr>
        <w:t xml:space="preserve"> includes repair and maintenance of line devices and their associated communication equipment.  I will discuss Gulf’s distribution automation program in more detail later in my testimony.</w:t>
      </w:r>
    </w:p>
    <w:p w:rsidR="00A32708" w:rsidRDefault="00A32708" w:rsidP="007A2461">
      <w:pPr>
        <w:spacing w:line="480" w:lineRule="atLeast"/>
        <w:ind w:left="720" w:hanging="720"/>
        <w:rPr>
          <w:rFonts w:ascii="Arial" w:hAnsi="Arial"/>
        </w:rPr>
      </w:pPr>
    </w:p>
    <w:p w:rsidR="002456DA" w:rsidRDefault="002456DA" w:rsidP="007A2461">
      <w:pPr>
        <w:spacing w:line="480" w:lineRule="atLeast"/>
        <w:ind w:left="720" w:hanging="720"/>
        <w:rPr>
          <w:rFonts w:ascii="Arial" w:hAnsi="Arial"/>
        </w:rPr>
      </w:pPr>
      <w:r>
        <w:rPr>
          <w:rFonts w:ascii="Arial" w:hAnsi="Arial"/>
        </w:rPr>
        <w:t>Q.</w:t>
      </w:r>
      <w:r>
        <w:rPr>
          <w:rFonts w:ascii="Arial" w:hAnsi="Arial"/>
        </w:rPr>
        <w:tab/>
        <w:t>Please describe Gulf’s Overhead and Underground Line Operation and Maintenance activity.</w:t>
      </w:r>
    </w:p>
    <w:p w:rsidR="002456DA" w:rsidRDefault="002456DA" w:rsidP="007A2461">
      <w:pPr>
        <w:spacing w:line="480" w:lineRule="atLeast"/>
        <w:ind w:left="720" w:hanging="720"/>
        <w:rPr>
          <w:rFonts w:ascii="Arial" w:hAnsi="Arial"/>
        </w:rPr>
      </w:pPr>
      <w:r>
        <w:rPr>
          <w:rFonts w:ascii="Arial" w:hAnsi="Arial"/>
        </w:rPr>
        <w:t>A.</w:t>
      </w:r>
      <w:r>
        <w:rPr>
          <w:rFonts w:ascii="Arial" w:hAnsi="Arial"/>
        </w:rPr>
        <w:tab/>
        <w:t>Gulf’s Overhead and Underground Line Operation and Maintenance activity ($17,035,</w:t>
      </w:r>
      <w:r w:rsidR="008A5501">
        <w:rPr>
          <w:rFonts w:ascii="Arial" w:hAnsi="Arial"/>
        </w:rPr>
        <w:t>000</w:t>
      </w:r>
      <w:r>
        <w:rPr>
          <w:rFonts w:ascii="Arial" w:hAnsi="Arial"/>
        </w:rPr>
        <w:t xml:space="preserve">) includes expenses related to line inspection, repair and maintenance programs.  For example, Gulf’s annual inspection of mainline feeders using both visual observations and infrared technology is included in this activity. </w:t>
      </w:r>
      <w:r w:rsidR="008A5501">
        <w:rPr>
          <w:rFonts w:ascii="Arial" w:hAnsi="Arial"/>
        </w:rPr>
        <w:t xml:space="preserve"> </w:t>
      </w:r>
      <w:r>
        <w:rPr>
          <w:rFonts w:ascii="Arial" w:hAnsi="Arial"/>
        </w:rPr>
        <w:t>Also included in this activity are the expenses associated with outage-related distribution switching (load transfer or isolation)</w:t>
      </w:r>
      <w:r w:rsidR="00623E77">
        <w:rPr>
          <w:rFonts w:ascii="Arial" w:hAnsi="Arial"/>
        </w:rPr>
        <w:t>;</w:t>
      </w:r>
      <w:r>
        <w:rPr>
          <w:rFonts w:ascii="Arial" w:hAnsi="Arial"/>
        </w:rPr>
        <w:t xml:space="preserve"> repair of damaged underground cables</w:t>
      </w:r>
      <w:r w:rsidR="00623E77">
        <w:rPr>
          <w:rFonts w:ascii="Arial" w:hAnsi="Arial"/>
        </w:rPr>
        <w:t>;</w:t>
      </w:r>
      <w:r>
        <w:rPr>
          <w:rFonts w:ascii="Arial" w:hAnsi="Arial"/>
        </w:rPr>
        <w:t xml:space="preserve"> repair of damaged overhead feeders, laterals, and services</w:t>
      </w:r>
      <w:r w:rsidR="00623E77">
        <w:rPr>
          <w:rFonts w:ascii="Arial" w:hAnsi="Arial"/>
        </w:rPr>
        <w:t>;</w:t>
      </w:r>
      <w:r>
        <w:rPr>
          <w:rFonts w:ascii="Arial" w:hAnsi="Arial"/>
        </w:rPr>
        <w:t xml:space="preserve"> and outage restoration efforts.</w:t>
      </w:r>
    </w:p>
    <w:p w:rsidR="00A32708" w:rsidRDefault="00A32708" w:rsidP="007A2461">
      <w:pPr>
        <w:spacing w:line="480" w:lineRule="atLeast"/>
        <w:ind w:left="720" w:hanging="720"/>
        <w:rPr>
          <w:rFonts w:ascii="Arial" w:hAnsi="Arial"/>
        </w:rPr>
      </w:pPr>
    </w:p>
    <w:p w:rsidR="002456DA" w:rsidRDefault="002456DA" w:rsidP="007A2461">
      <w:pPr>
        <w:spacing w:line="480" w:lineRule="atLeast"/>
        <w:ind w:left="720" w:hanging="720"/>
        <w:rPr>
          <w:rFonts w:ascii="Arial" w:hAnsi="Arial"/>
        </w:rPr>
      </w:pPr>
      <w:r>
        <w:rPr>
          <w:rFonts w:ascii="Arial" w:hAnsi="Arial"/>
        </w:rPr>
        <w:t>Q.</w:t>
      </w:r>
      <w:r>
        <w:rPr>
          <w:rFonts w:ascii="Arial" w:hAnsi="Arial"/>
        </w:rPr>
        <w:tab/>
        <w:t>Please describe Gulf’s Minor Storm activity.</w:t>
      </w:r>
    </w:p>
    <w:p w:rsidR="002456DA" w:rsidRDefault="002456DA" w:rsidP="007A2461">
      <w:pPr>
        <w:spacing w:line="480" w:lineRule="atLeast"/>
        <w:ind w:left="720" w:hanging="720"/>
        <w:rPr>
          <w:rFonts w:ascii="Arial" w:hAnsi="Arial"/>
        </w:rPr>
      </w:pPr>
      <w:r>
        <w:rPr>
          <w:rFonts w:ascii="Arial" w:hAnsi="Arial"/>
        </w:rPr>
        <w:t>A.</w:t>
      </w:r>
      <w:r>
        <w:rPr>
          <w:rFonts w:ascii="Arial" w:hAnsi="Arial"/>
        </w:rPr>
        <w:tab/>
        <w:t xml:space="preserve">The Minor Storm </w:t>
      </w:r>
      <w:r w:rsidR="00267146">
        <w:rPr>
          <w:rFonts w:ascii="Arial" w:hAnsi="Arial"/>
        </w:rPr>
        <w:t xml:space="preserve">activity </w:t>
      </w:r>
      <w:r>
        <w:rPr>
          <w:rFonts w:ascii="Arial" w:hAnsi="Arial"/>
        </w:rPr>
        <w:t>($748,</w:t>
      </w:r>
      <w:r w:rsidR="008A5501">
        <w:rPr>
          <w:rFonts w:ascii="Arial" w:hAnsi="Arial"/>
        </w:rPr>
        <w:t>000</w:t>
      </w:r>
      <w:r>
        <w:rPr>
          <w:rFonts w:ascii="Arial" w:hAnsi="Arial"/>
        </w:rPr>
        <w:t>) include</w:t>
      </w:r>
      <w:r w:rsidR="00267146">
        <w:rPr>
          <w:rFonts w:ascii="Arial" w:hAnsi="Arial"/>
        </w:rPr>
        <w:t>s</w:t>
      </w:r>
      <w:r>
        <w:rPr>
          <w:rFonts w:ascii="Arial" w:hAnsi="Arial"/>
        </w:rPr>
        <w:t xml:space="preserve"> expenses involved in restoring electric service to Gulf’s customers after </w:t>
      </w:r>
      <w:r w:rsidR="00011EBA">
        <w:rPr>
          <w:rFonts w:ascii="Arial" w:hAnsi="Arial"/>
        </w:rPr>
        <w:t xml:space="preserve">weather events such as </w:t>
      </w:r>
      <w:r>
        <w:rPr>
          <w:rFonts w:ascii="Arial" w:hAnsi="Arial"/>
        </w:rPr>
        <w:t>thunderstorms or winter storms.</w:t>
      </w:r>
      <w:r w:rsidR="002E594A">
        <w:rPr>
          <w:rFonts w:ascii="Arial" w:hAnsi="Arial"/>
        </w:rPr>
        <w:t xml:space="preserve">  This activity would include repairing downed feeders or laterals and other equipment damaged by weather events not covered by </w:t>
      </w:r>
      <w:r w:rsidR="002E594A" w:rsidRPr="000A2E93">
        <w:rPr>
          <w:rFonts w:ascii="Arial" w:hAnsi="Arial"/>
        </w:rPr>
        <w:t xml:space="preserve">the </w:t>
      </w:r>
      <w:r w:rsidR="000A2E93">
        <w:rPr>
          <w:rFonts w:ascii="Arial" w:hAnsi="Arial"/>
        </w:rPr>
        <w:t>Property Damage Reserve</w:t>
      </w:r>
      <w:r w:rsidR="002E594A">
        <w:rPr>
          <w:rFonts w:ascii="Arial" w:hAnsi="Arial"/>
        </w:rPr>
        <w:t>.</w:t>
      </w:r>
    </w:p>
    <w:p w:rsidR="00F54969" w:rsidRDefault="00F54969" w:rsidP="007A2461">
      <w:pPr>
        <w:spacing w:line="480" w:lineRule="atLeast"/>
        <w:ind w:left="720" w:hanging="720"/>
        <w:rPr>
          <w:rFonts w:ascii="Arial" w:hAnsi="Arial"/>
        </w:rPr>
      </w:pPr>
    </w:p>
    <w:p w:rsidR="002456DA" w:rsidRDefault="002456DA" w:rsidP="007A2461">
      <w:pPr>
        <w:spacing w:line="480" w:lineRule="atLeast"/>
        <w:ind w:left="720" w:hanging="720"/>
        <w:rPr>
          <w:rFonts w:ascii="Arial" w:hAnsi="Arial"/>
        </w:rPr>
      </w:pPr>
      <w:r>
        <w:rPr>
          <w:rFonts w:ascii="Arial" w:hAnsi="Arial"/>
        </w:rPr>
        <w:t xml:space="preserve">Q. </w:t>
      </w:r>
      <w:r>
        <w:rPr>
          <w:rFonts w:ascii="Arial" w:hAnsi="Arial"/>
        </w:rPr>
        <w:tab/>
        <w:t>Please describe Gulf’s Load Dispatch activity.</w:t>
      </w:r>
    </w:p>
    <w:p w:rsidR="002456DA" w:rsidRDefault="002456DA" w:rsidP="007A2461">
      <w:pPr>
        <w:spacing w:line="480" w:lineRule="atLeast"/>
        <w:ind w:left="720" w:hanging="720"/>
        <w:rPr>
          <w:rFonts w:ascii="Arial" w:hAnsi="Arial"/>
        </w:rPr>
      </w:pPr>
      <w:r>
        <w:rPr>
          <w:rFonts w:ascii="Arial" w:hAnsi="Arial"/>
        </w:rPr>
        <w:t>A.</w:t>
      </w:r>
      <w:r>
        <w:rPr>
          <w:rFonts w:ascii="Arial" w:hAnsi="Arial"/>
        </w:rPr>
        <w:tab/>
        <w:t>Gulf’s Load Dispatch activity ($1,27</w:t>
      </w:r>
      <w:r w:rsidR="008A5501">
        <w:rPr>
          <w:rFonts w:ascii="Arial" w:hAnsi="Arial"/>
        </w:rPr>
        <w:t>4,000</w:t>
      </w:r>
      <w:r>
        <w:rPr>
          <w:rFonts w:ascii="Arial" w:hAnsi="Arial"/>
        </w:rPr>
        <w:t xml:space="preserve">) includes expenses related to non-outage distribution switching.  An example of non-outage distribution </w:t>
      </w:r>
      <w:r>
        <w:rPr>
          <w:rFonts w:ascii="Arial" w:hAnsi="Arial"/>
        </w:rPr>
        <w:lastRenderedPageBreak/>
        <w:t>switching is the transfer of load between feeders or laterals to facilitate construction or maintenance activities.</w:t>
      </w:r>
    </w:p>
    <w:p w:rsidR="00A32708" w:rsidRDefault="00A32708" w:rsidP="007A2461">
      <w:pPr>
        <w:spacing w:line="480" w:lineRule="atLeast"/>
        <w:ind w:left="720" w:hanging="720"/>
        <w:rPr>
          <w:rFonts w:ascii="Arial" w:hAnsi="Arial"/>
        </w:rPr>
      </w:pPr>
    </w:p>
    <w:p w:rsidR="00E8539A" w:rsidRDefault="002456DA" w:rsidP="007A2461">
      <w:pPr>
        <w:spacing w:line="480" w:lineRule="atLeast"/>
        <w:ind w:left="720" w:hanging="720"/>
        <w:rPr>
          <w:rFonts w:ascii="Arial" w:hAnsi="Arial"/>
        </w:rPr>
      </w:pPr>
      <w:r>
        <w:rPr>
          <w:rFonts w:ascii="Arial" w:hAnsi="Arial"/>
        </w:rPr>
        <w:t>Q.</w:t>
      </w:r>
      <w:r>
        <w:rPr>
          <w:rFonts w:ascii="Arial" w:hAnsi="Arial"/>
        </w:rPr>
        <w:tab/>
        <w:t>Please describe Gulf’s Meters activity.</w:t>
      </w:r>
    </w:p>
    <w:p w:rsidR="008153B3" w:rsidRDefault="002456DA" w:rsidP="007A2461">
      <w:pPr>
        <w:spacing w:line="480" w:lineRule="atLeast"/>
        <w:ind w:left="720" w:hanging="720"/>
        <w:rPr>
          <w:rFonts w:ascii="Arial" w:hAnsi="Arial" w:cs="Arial"/>
        </w:rPr>
      </w:pPr>
      <w:r>
        <w:rPr>
          <w:rFonts w:ascii="Arial" w:hAnsi="Arial"/>
        </w:rPr>
        <w:t>A.</w:t>
      </w:r>
      <w:r>
        <w:rPr>
          <w:rFonts w:ascii="Arial" w:hAnsi="Arial"/>
        </w:rPr>
        <w:tab/>
        <w:t>Gulf’s Meter</w:t>
      </w:r>
      <w:r w:rsidR="00267146">
        <w:rPr>
          <w:rFonts w:ascii="Arial" w:hAnsi="Arial"/>
        </w:rPr>
        <w:t>s</w:t>
      </w:r>
      <w:r>
        <w:rPr>
          <w:rFonts w:ascii="Arial" w:hAnsi="Arial"/>
        </w:rPr>
        <w:t xml:space="preserve"> activity ($3,8</w:t>
      </w:r>
      <w:r w:rsidR="006912B0">
        <w:rPr>
          <w:rFonts w:ascii="Arial" w:hAnsi="Arial"/>
        </w:rPr>
        <w:t>80,000</w:t>
      </w:r>
      <w:r>
        <w:rPr>
          <w:rFonts w:ascii="Arial" w:hAnsi="Arial"/>
        </w:rPr>
        <w:t xml:space="preserve">) includes expenses related to Gulf’s meter inspection program.  This program implements the </w:t>
      </w:r>
      <w:r w:rsidR="00F40140" w:rsidRPr="00F40140">
        <w:rPr>
          <w:rFonts w:ascii="Arial" w:hAnsi="Arial"/>
        </w:rPr>
        <w:t xml:space="preserve">“Gulf Power Company Test Plan for Revenue Metering Devices” that is filed with the Commission.  </w:t>
      </w:r>
      <w:r>
        <w:rPr>
          <w:rFonts w:ascii="Arial" w:hAnsi="Arial"/>
        </w:rPr>
        <w:t>The</w:t>
      </w:r>
      <w:r w:rsidRPr="00950D7F">
        <w:rPr>
          <w:rFonts w:ascii="Arial" w:hAnsi="Arial" w:cs="Arial"/>
        </w:rPr>
        <w:t xml:space="preserve"> </w:t>
      </w:r>
      <w:r>
        <w:rPr>
          <w:rFonts w:ascii="Arial" w:hAnsi="Arial" w:cs="Arial"/>
        </w:rPr>
        <w:t>P</w:t>
      </w:r>
      <w:r w:rsidRPr="00950D7F">
        <w:rPr>
          <w:rFonts w:ascii="Arial" w:hAnsi="Arial" w:cs="Arial"/>
        </w:rPr>
        <w:t xml:space="preserve">lan prescribes </w:t>
      </w:r>
      <w:r>
        <w:rPr>
          <w:rFonts w:ascii="Arial" w:hAnsi="Arial" w:cs="Arial"/>
        </w:rPr>
        <w:t>meter test schedules</w:t>
      </w:r>
      <w:r w:rsidR="002B03C5">
        <w:rPr>
          <w:rFonts w:ascii="Arial" w:hAnsi="Arial" w:cs="Arial"/>
        </w:rPr>
        <w:t>.</w:t>
      </w:r>
    </w:p>
    <w:p w:rsidR="00E8539A" w:rsidRDefault="00E8539A" w:rsidP="007A2461">
      <w:pPr>
        <w:spacing w:line="480" w:lineRule="atLeast"/>
        <w:ind w:left="720" w:hanging="720"/>
        <w:rPr>
          <w:rFonts w:ascii="Arial" w:hAnsi="Arial" w:cs="Arial"/>
        </w:rPr>
      </w:pPr>
    </w:p>
    <w:p w:rsidR="00E8539A" w:rsidRDefault="002456DA" w:rsidP="007A2461">
      <w:pPr>
        <w:spacing w:line="480" w:lineRule="atLeast"/>
        <w:ind w:left="720" w:hanging="720"/>
        <w:rPr>
          <w:rFonts w:ascii="Arial" w:hAnsi="Arial"/>
        </w:rPr>
      </w:pPr>
      <w:r>
        <w:rPr>
          <w:rFonts w:ascii="Arial" w:hAnsi="Arial"/>
        </w:rPr>
        <w:t>Q.</w:t>
      </w:r>
      <w:r>
        <w:rPr>
          <w:rFonts w:ascii="Arial" w:hAnsi="Arial"/>
        </w:rPr>
        <w:tab/>
        <w:t>Please describe Gulf’s Storm Hardening activity.</w:t>
      </w:r>
    </w:p>
    <w:p w:rsidR="00E8539A" w:rsidRDefault="002456DA" w:rsidP="007A2461">
      <w:pPr>
        <w:spacing w:line="480" w:lineRule="atLeast"/>
        <w:ind w:left="720" w:hanging="720"/>
        <w:rPr>
          <w:rFonts w:ascii="Arial" w:hAnsi="Arial"/>
        </w:rPr>
      </w:pPr>
      <w:r>
        <w:rPr>
          <w:rFonts w:ascii="Arial" w:hAnsi="Arial"/>
        </w:rPr>
        <w:t>A.</w:t>
      </w:r>
      <w:r>
        <w:rPr>
          <w:rFonts w:ascii="Arial" w:hAnsi="Arial"/>
        </w:rPr>
        <w:tab/>
        <w:t>Gulf’s Storm Hardening activity ($4</w:t>
      </w:r>
      <w:r w:rsidR="008B6573">
        <w:rPr>
          <w:rFonts w:ascii="Arial" w:hAnsi="Arial"/>
        </w:rPr>
        <w:t>40,000</w:t>
      </w:r>
      <w:r>
        <w:rPr>
          <w:rFonts w:ascii="Arial" w:hAnsi="Arial"/>
        </w:rPr>
        <w:t xml:space="preserve">) includes expenses associated with Gulf’s Storm Hardening </w:t>
      </w:r>
      <w:r w:rsidR="00937BD2">
        <w:rPr>
          <w:rFonts w:ascii="Arial" w:hAnsi="Arial"/>
        </w:rPr>
        <w:t>P</w:t>
      </w:r>
      <w:r>
        <w:rPr>
          <w:rFonts w:ascii="Arial" w:hAnsi="Arial"/>
        </w:rPr>
        <w:t>lan approved in Commission Order No. PSC</w:t>
      </w:r>
      <w:r w:rsidR="008B6573">
        <w:rPr>
          <w:rFonts w:ascii="Arial" w:hAnsi="Arial"/>
        </w:rPr>
        <w:t>-10-0688-PAA-</w:t>
      </w:r>
      <w:r w:rsidR="008B6573" w:rsidRPr="00C8525F">
        <w:rPr>
          <w:rFonts w:ascii="Arial" w:hAnsi="Arial"/>
        </w:rPr>
        <w:t>EI</w:t>
      </w:r>
      <w:r w:rsidR="00C8525F">
        <w:rPr>
          <w:rFonts w:ascii="Arial" w:hAnsi="Arial"/>
        </w:rPr>
        <w:t xml:space="preserve"> in Docket No. 100265-EI.  </w:t>
      </w:r>
      <w:r>
        <w:rPr>
          <w:rFonts w:ascii="Arial" w:hAnsi="Arial"/>
        </w:rPr>
        <w:t xml:space="preserve">The pole replacements associated with Gulf’s pole inspection program </w:t>
      </w:r>
      <w:r w:rsidR="002B03C5">
        <w:rPr>
          <w:rFonts w:ascii="Arial" w:hAnsi="Arial"/>
        </w:rPr>
        <w:t xml:space="preserve">are </w:t>
      </w:r>
      <w:r>
        <w:rPr>
          <w:rFonts w:ascii="Arial" w:hAnsi="Arial"/>
        </w:rPr>
        <w:t>a part of Gulf’s Storm Hard</w:t>
      </w:r>
      <w:r w:rsidR="00267146">
        <w:rPr>
          <w:rFonts w:ascii="Arial" w:hAnsi="Arial"/>
        </w:rPr>
        <w:t>en</w:t>
      </w:r>
      <w:r>
        <w:rPr>
          <w:rFonts w:ascii="Arial" w:hAnsi="Arial"/>
        </w:rPr>
        <w:t xml:space="preserve">ing Plan </w:t>
      </w:r>
      <w:r w:rsidR="002B03C5">
        <w:rPr>
          <w:rFonts w:ascii="Arial" w:hAnsi="Arial"/>
        </w:rPr>
        <w:t xml:space="preserve">and </w:t>
      </w:r>
      <w:r>
        <w:rPr>
          <w:rFonts w:ascii="Arial" w:hAnsi="Arial"/>
        </w:rPr>
        <w:t>are the primary costs in this activity.</w:t>
      </w:r>
    </w:p>
    <w:p w:rsidR="00E8539A" w:rsidRDefault="00E8539A" w:rsidP="007A2461">
      <w:pPr>
        <w:spacing w:line="480" w:lineRule="atLeast"/>
        <w:ind w:left="720" w:hanging="720"/>
        <w:rPr>
          <w:rFonts w:ascii="Arial" w:hAnsi="Arial"/>
        </w:rPr>
      </w:pPr>
    </w:p>
    <w:p w:rsidR="00E8539A" w:rsidRDefault="002456DA" w:rsidP="007A2461">
      <w:pPr>
        <w:spacing w:line="480" w:lineRule="atLeast"/>
        <w:ind w:left="720" w:hanging="720"/>
        <w:rPr>
          <w:rFonts w:ascii="Arial" w:hAnsi="Arial"/>
        </w:rPr>
      </w:pPr>
      <w:r>
        <w:rPr>
          <w:rFonts w:ascii="Arial" w:hAnsi="Arial"/>
        </w:rPr>
        <w:t>Q.</w:t>
      </w:r>
      <w:r>
        <w:rPr>
          <w:rFonts w:ascii="Arial" w:hAnsi="Arial"/>
        </w:rPr>
        <w:tab/>
        <w:t>Please describe Gulf’s distribution Vegetation Management activity.</w:t>
      </w:r>
    </w:p>
    <w:p w:rsidR="00E8539A" w:rsidRDefault="002456DA" w:rsidP="007A2461">
      <w:pPr>
        <w:spacing w:line="480" w:lineRule="atLeast"/>
        <w:ind w:left="720" w:hanging="720"/>
        <w:rPr>
          <w:rFonts w:ascii="Arial" w:hAnsi="Arial"/>
        </w:rPr>
      </w:pPr>
      <w:r>
        <w:rPr>
          <w:rFonts w:ascii="Arial" w:hAnsi="Arial"/>
        </w:rPr>
        <w:t>A.</w:t>
      </w:r>
      <w:r>
        <w:rPr>
          <w:rFonts w:ascii="Arial" w:hAnsi="Arial"/>
        </w:rPr>
        <w:tab/>
        <w:t>Gulf’s distribution Vegetation Management activity ($4,918,</w:t>
      </w:r>
      <w:r w:rsidR="008B6573">
        <w:rPr>
          <w:rFonts w:ascii="Arial" w:hAnsi="Arial"/>
        </w:rPr>
        <w:t>000</w:t>
      </w:r>
      <w:r>
        <w:rPr>
          <w:rFonts w:ascii="Arial" w:hAnsi="Arial"/>
        </w:rPr>
        <w:t>) includes expenses to clear, trim, and maintain distribution rights of way.  Gulf’s Vegetation Management activities are related to Gulf’s Commission approved Vegetation Management Plan in Order No. PSC-06-0947-PAA-EI</w:t>
      </w:r>
      <w:r w:rsidR="00F37276">
        <w:rPr>
          <w:rFonts w:ascii="Arial" w:hAnsi="Arial"/>
        </w:rPr>
        <w:t>,</w:t>
      </w:r>
      <w:r w:rsidR="00E950BB">
        <w:rPr>
          <w:rFonts w:ascii="Arial" w:hAnsi="Arial"/>
        </w:rPr>
        <w:t xml:space="preserve"> </w:t>
      </w:r>
      <w:r w:rsidR="00F37276">
        <w:rPr>
          <w:rFonts w:ascii="Arial" w:hAnsi="Arial"/>
        </w:rPr>
        <w:t>Docket No. 060198-EI</w:t>
      </w:r>
      <w:r>
        <w:rPr>
          <w:rFonts w:ascii="Arial" w:hAnsi="Arial"/>
        </w:rPr>
        <w:t xml:space="preserve">.  This Plan includes a combination of a </w:t>
      </w:r>
      <w:r w:rsidR="007C0076">
        <w:rPr>
          <w:rFonts w:ascii="Arial" w:hAnsi="Arial"/>
        </w:rPr>
        <w:t>3</w:t>
      </w:r>
      <w:r w:rsidR="00F37276">
        <w:rPr>
          <w:rFonts w:ascii="Arial" w:hAnsi="Arial"/>
        </w:rPr>
        <w:t>-</w:t>
      </w:r>
      <w:r w:rsidR="00E950BB">
        <w:rPr>
          <w:rFonts w:ascii="Arial" w:hAnsi="Arial"/>
        </w:rPr>
        <w:t>y</w:t>
      </w:r>
      <w:r>
        <w:rPr>
          <w:rFonts w:ascii="Arial" w:hAnsi="Arial"/>
        </w:rPr>
        <w:t xml:space="preserve">ear trim cycle on all main line feeders, </w:t>
      </w:r>
      <w:r w:rsidR="00F37D4B">
        <w:rPr>
          <w:rFonts w:ascii="Arial" w:hAnsi="Arial"/>
        </w:rPr>
        <w:t xml:space="preserve">a </w:t>
      </w:r>
      <w:r w:rsidR="007C0076">
        <w:rPr>
          <w:rFonts w:ascii="Arial" w:hAnsi="Arial"/>
        </w:rPr>
        <w:t>4</w:t>
      </w:r>
      <w:r w:rsidR="00F37276">
        <w:rPr>
          <w:rFonts w:ascii="Arial" w:hAnsi="Arial"/>
        </w:rPr>
        <w:t>-</w:t>
      </w:r>
      <w:r>
        <w:rPr>
          <w:rFonts w:ascii="Arial" w:hAnsi="Arial"/>
        </w:rPr>
        <w:t>year cycle on laterals, and an annual cycle of inspections and correction on main line feeders to ensure the approved cycles are achieved.</w:t>
      </w:r>
    </w:p>
    <w:p w:rsidR="00E8539A" w:rsidRDefault="002456DA" w:rsidP="007A2461">
      <w:pPr>
        <w:spacing w:line="480" w:lineRule="atLeast"/>
        <w:ind w:left="720" w:hanging="720"/>
        <w:rPr>
          <w:rFonts w:ascii="Arial" w:hAnsi="Arial"/>
        </w:rPr>
      </w:pPr>
      <w:r>
        <w:rPr>
          <w:rFonts w:ascii="Arial" w:hAnsi="Arial"/>
        </w:rPr>
        <w:lastRenderedPageBreak/>
        <w:t>Q.</w:t>
      </w:r>
      <w:r>
        <w:rPr>
          <w:rFonts w:ascii="Arial" w:hAnsi="Arial"/>
        </w:rPr>
        <w:tab/>
        <w:t>Please describe Gulf’s Engineering and Supervision expense.</w:t>
      </w:r>
    </w:p>
    <w:p w:rsidR="00E8539A" w:rsidRDefault="002456DA" w:rsidP="0029543D">
      <w:pPr>
        <w:spacing w:line="480" w:lineRule="atLeast"/>
        <w:ind w:left="720" w:hanging="720"/>
        <w:rPr>
          <w:rFonts w:ascii="Arial" w:hAnsi="Arial"/>
        </w:rPr>
      </w:pPr>
      <w:r>
        <w:rPr>
          <w:rFonts w:ascii="Arial" w:hAnsi="Arial"/>
        </w:rPr>
        <w:t>A.</w:t>
      </w:r>
      <w:r>
        <w:rPr>
          <w:rFonts w:ascii="Arial" w:hAnsi="Arial"/>
        </w:rPr>
        <w:tab/>
      </w:r>
      <w:r w:rsidR="00E8539A">
        <w:rPr>
          <w:rFonts w:ascii="Arial" w:hAnsi="Arial"/>
        </w:rPr>
        <w:t>Gulf’s Engineering and Supervision expense ($9,751,000) includes the expenses associated with supervision, engineers, and other employee</w:t>
      </w:r>
      <w:r w:rsidR="0029543D">
        <w:rPr>
          <w:rFonts w:ascii="Arial" w:hAnsi="Arial"/>
        </w:rPr>
        <w:t>s engaged in the general supervision of operating and maintaining the distribution system.</w:t>
      </w:r>
    </w:p>
    <w:p w:rsidR="0029543D" w:rsidRDefault="0029543D" w:rsidP="0029543D">
      <w:pPr>
        <w:spacing w:line="480" w:lineRule="atLeast"/>
        <w:ind w:left="720" w:hanging="720"/>
        <w:rPr>
          <w:rFonts w:ascii="Arial" w:hAnsi="Arial"/>
        </w:rPr>
      </w:pPr>
    </w:p>
    <w:p w:rsidR="002456DA" w:rsidRPr="00A56C60" w:rsidRDefault="002456DA" w:rsidP="007A2461">
      <w:pPr>
        <w:spacing w:line="480" w:lineRule="atLeast"/>
        <w:ind w:left="720" w:hanging="720"/>
        <w:rPr>
          <w:rFonts w:ascii="Arial" w:hAnsi="Arial"/>
        </w:rPr>
      </w:pPr>
      <w:r w:rsidRPr="00A56C60">
        <w:rPr>
          <w:rFonts w:ascii="Arial" w:hAnsi="Arial"/>
        </w:rPr>
        <w:t>Q.</w:t>
      </w:r>
      <w:r w:rsidRPr="00A56C60">
        <w:rPr>
          <w:rFonts w:ascii="Arial" w:hAnsi="Arial"/>
        </w:rPr>
        <w:tab/>
        <w:t xml:space="preserve">Is Gulf’s projected level of </w:t>
      </w:r>
      <w:r w:rsidR="00F37276">
        <w:rPr>
          <w:rFonts w:ascii="Arial" w:hAnsi="Arial"/>
        </w:rPr>
        <w:t>d</w:t>
      </w:r>
      <w:r w:rsidRPr="00A56C60">
        <w:rPr>
          <w:rFonts w:ascii="Arial" w:hAnsi="Arial"/>
        </w:rPr>
        <w:t xml:space="preserve">istribution O&amp;M expense of </w:t>
      </w:r>
      <w:r>
        <w:rPr>
          <w:rFonts w:ascii="Arial" w:hAnsi="Arial"/>
        </w:rPr>
        <w:t xml:space="preserve">$41,596,000 </w:t>
      </w:r>
      <w:r w:rsidRPr="00A56C60">
        <w:rPr>
          <w:rFonts w:ascii="Arial" w:hAnsi="Arial"/>
        </w:rPr>
        <w:t xml:space="preserve">in 2012 representative of a going forward level of </w:t>
      </w:r>
      <w:r w:rsidR="00F37276">
        <w:rPr>
          <w:rFonts w:ascii="Arial" w:hAnsi="Arial"/>
        </w:rPr>
        <w:t>d</w:t>
      </w:r>
      <w:r w:rsidRPr="00A56C60">
        <w:rPr>
          <w:rFonts w:ascii="Arial" w:hAnsi="Arial"/>
        </w:rPr>
        <w:t>istribution O&amp;M expenses beyond 2012?</w:t>
      </w:r>
    </w:p>
    <w:p w:rsidR="002456DA" w:rsidRPr="00A56C60" w:rsidRDefault="002456DA" w:rsidP="007A2461">
      <w:pPr>
        <w:spacing w:line="480" w:lineRule="atLeast"/>
        <w:ind w:left="720" w:hanging="720"/>
        <w:rPr>
          <w:rFonts w:ascii="Arial" w:hAnsi="Arial"/>
        </w:rPr>
      </w:pPr>
      <w:r w:rsidRPr="00A56C60">
        <w:rPr>
          <w:rFonts w:ascii="Arial" w:hAnsi="Arial"/>
        </w:rPr>
        <w:t>A.</w:t>
      </w:r>
      <w:r w:rsidRPr="00A56C60">
        <w:rPr>
          <w:rFonts w:ascii="Arial" w:hAnsi="Arial"/>
        </w:rPr>
        <w:tab/>
        <w:t xml:space="preserve">Yes.  This is best illustrated by comparing the 2012 level of </w:t>
      </w:r>
      <w:r w:rsidR="00F37276">
        <w:rPr>
          <w:rFonts w:ascii="Arial" w:hAnsi="Arial"/>
        </w:rPr>
        <w:t>d</w:t>
      </w:r>
      <w:r w:rsidRPr="00A56C60">
        <w:rPr>
          <w:rFonts w:ascii="Arial" w:hAnsi="Arial"/>
        </w:rPr>
        <w:t xml:space="preserve">istribution O&amp;M expenses to the budgeted levels of </w:t>
      </w:r>
      <w:r w:rsidR="00F37276">
        <w:rPr>
          <w:rFonts w:ascii="Arial" w:hAnsi="Arial"/>
        </w:rPr>
        <w:t>d</w:t>
      </w:r>
      <w:r w:rsidRPr="00A56C60">
        <w:rPr>
          <w:rFonts w:ascii="Arial" w:hAnsi="Arial"/>
        </w:rPr>
        <w:t>istribution O&amp;M expenses for the years 2013-2015, which were also developed in the</w:t>
      </w:r>
      <w:r>
        <w:rPr>
          <w:rFonts w:ascii="Arial" w:hAnsi="Arial"/>
        </w:rPr>
        <w:t xml:space="preserve"> same budget process.  This is s</w:t>
      </w:r>
      <w:r w:rsidRPr="00A56C60">
        <w:rPr>
          <w:rFonts w:ascii="Arial" w:hAnsi="Arial"/>
        </w:rPr>
        <w:t>h</w:t>
      </w:r>
      <w:r>
        <w:rPr>
          <w:rFonts w:ascii="Arial" w:hAnsi="Arial"/>
        </w:rPr>
        <w:t xml:space="preserve">own on Exhibit RSM-1, Schedule </w:t>
      </w:r>
      <w:r w:rsidR="000A2E93">
        <w:rPr>
          <w:rFonts w:ascii="Arial" w:hAnsi="Arial"/>
        </w:rPr>
        <w:t>8</w:t>
      </w:r>
      <w:r w:rsidRPr="00A56C60">
        <w:rPr>
          <w:rFonts w:ascii="Arial" w:hAnsi="Arial"/>
        </w:rPr>
        <w:t>.</w:t>
      </w:r>
    </w:p>
    <w:p w:rsidR="008A5501" w:rsidRDefault="008A5501" w:rsidP="007A2461">
      <w:pPr>
        <w:pStyle w:val="ColorfulList-Accent111"/>
        <w:spacing w:line="480" w:lineRule="atLeast"/>
        <w:ind w:left="1080"/>
        <w:rPr>
          <w:rFonts w:ascii="Arial" w:hAnsi="Arial"/>
        </w:rPr>
      </w:pPr>
    </w:p>
    <w:p w:rsidR="002456DA" w:rsidRPr="00A56C60" w:rsidRDefault="00884004" w:rsidP="007A2461">
      <w:pPr>
        <w:spacing w:line="480" w:lineRule="atLeast"/>
        <w:ind w:left="720" w:hanging="720"/>
        <w:rPr>
          <w:rFonts w:ascii="Arial" w:hAnsi="Arial"/>
        </w:rPr>
      </w:pPr>
      <w:r>
        <w:rPr>
          <w:rFonts w:ascii="Arial" w:hAnsi="Arial"/>
        </w:rPr>
        <w:t>Q.</w:t>
      </w:r>
      <w:r>
        <w:rPr>
          <w:rFonts w:ascii="Arial" w:hAnsi="Arial"/>
        </w:rPr>
        <w:tab/>
        <w:t>T</w:t>
      </w:r>
      <w:r w:rsidR="002456DA" w:rsidRPr="00A56C60">
        <w:rPr>
          <w:rFonts w:ascii="Arial" w:hAnsi="Arial"/>
        </w:rPr>
        <w:t xml:space="preserve">he Commission has historically employed an O&amp;M benchmark calculation in base rate proceedings.  How do Gulf’s </w:t>
      </w:r>
      <w:r w:rsidR="00267146">
        <w:rPr>
          <w:rFonts w:ascii="Arial" w:hAnsi="Arial"/>
        </w:rPr>
        <w:t>d</w:t>
      </w:r>
      <w:r w:rsidR="002456DA" w:rsidRPr="00A56C60">
        <w:rPr>
          <w:rFonts w:ascii="Arial" w:hAnsi="Arial"/>
        </w:rPr>
        <w:t xml:space="preserve">istribution O&amp;M expenses forecasted </w:t>
      </w:r>
      <w:r w:rsidR="00047AD0">
        <w:rPr>
          <w:rFonts w:ascii="Arial" w:hAnsi="Arial"/>
        </w:rPr>
        <w:t xml:space="preserve">for </w:t>
      </w:r>
      <w:r w:rsidR="002456DA" w:rsidRPr="00A56C60">
        <w:rPr>
          <w:rFonts w:ascii="Arial" w:hAnsi="Arial"/>
        </w:rPr>
        <w:t xml:space="preserve">2012 compare to the O&amp;M benchmark level of </w:t>
      </w:r>
      <w:r w:rsidR="00267146">
        <w:rPr>
          <w:rFonts w:ascii="Arial" w:hAnsi="Arial"/>
        </w:rPr>
        <w:t>d</w:t>
      </w:r>
      <w:r w:rsidR="002456DA" w:rsidRPr="00A56C60">
        <w:rPr>
          <w:rFonts w:ascii="Arial" w:hAnsi="Arial"/>
        </w:rPr>
        <w:t>istribution expenses?</w:t>
      </w:r>
    </w:p>
    <w:p w:rsidR="00BB53BC" w:rsidRPr="00A56C60" w:rsidRDefault="002456DA" w:rsidP="007A2461">
      <w:pPr>
        <w:spacing w:line="480" w:lineRule="atLeast"/>
        <w:ind w:left="720" w:hanging="720"/>
        <w:rPr>
          <w:rFonts w:ascii="Arial" w:hAnsi="Arial"/>
        </w:rPr>
      </w:pPr>
      <w:r w:rsidRPr="00A56C60">
        <w:rPr>
          <w:rFonts w:ascii="Arial" w:hAnsi="Arial"/>
        </w:rPr>
        <w:t>A.</w:t>
      </w:r>
      <w:r w:rsidRPr="00A56C60">
        <w:rPr>
          <w:rFonts w:ascii="Arial" w:hAnsi="Arial"/>
        </w:rPr>
        <w:tab/>
        <w:t xml:space="preserve">Gulf’s 2012 level of </w:t>
      </w:r>
      <w:r w:rsidR="00267146">
        <w:rPr>
          <w:rFonts w:ascii="Arial" w:hAnsi="Arial"/>
        </w:rPr>
        <w:t>d</w:t>
      </w:r>
      <w:r w:rsidRPr="00A56C60">
        <w:rPr>
          <w:rFonts w:ascii="Arial" w:hAnsi="Arial"/>
        </w:rPr>
        <w:t xml:space="preserve">istribution O&amp;M expenses is $3,472,000 below the 2012 O&amp;M benchmark.  The O&amp;M benchmark level for </w:t>
      </w:r>
      <w:r w:rsidR="00267146">
        <w:rPr>
          <w:rFonts w:ascii="Arial" w:hAnsi="Arial"/>
        </w:rPr>
        <w:t>distribution</w:t>
      </w:r>
      <w:r w:rsidR="00267146" w:rsidRPr="00A56C60">
        <w:rPr>
          <w:rFonts w:ascii="Arial" w:hAnsi="Arial"/>
        </w:rPr>
        <w:t xml:space="preserve"> </w:t>
      </w:r>
      <w:r w:rsidRPr="00A56C60">
        <w:rPr>
          <w:rFonts w:ascii="Arial" w:hAnsi="Arial"/>
        </w:rPr>
        <w:t xml:space="preserve">provided to me by </w:t>
      </w:r>
      <w:r w:rsidR="009B61F9">
        <w:rPr>
          <w:rFonts w:ascii="Arial" w:hAnsi="Arial"/>
        </w:rPr>
        <w:t xml:space="preserve">Gulf Witness </w:t>
      </w:r>
      <w:r w:rsidRPr="00A56C60">
        <w:rPr>
          <w:rFonts w:ascii="Arial" w:hAnsi="Arial"/>
        </w:rPr>
        <w:t xml:space="preserve">McMillan is $45,068,000.  Gulf is projecting to spend Distribution O&amp;M in 2012 of $41,596,000.  This is shown on Exhibit RSM-1, Schedule </w:t>
      </w:r>
      <w:r w:rsidR="000A2E93">
        <w:rPr>
          <w:rFonts w:ascii="Arial" w:hAnsi="Arial"/>
        </w:rPr>
        <w:t>8</w:t>
      </w:r>
      <w:r w:rsidRPr="00F5746B">
        <w:rPr>
          <w:rFonts w:ascii="Arial" w:hAnsi="Arial"/>
        </w:rPr>
        <w:t>.</w:t>
      </w:r>
    </w:p>
    <w:p w:rsidR="008A5501" w:rsidRDefault="008A5501" w:rsidP="007A2461">
      <w:pPr>
        <w:spacing w:line="480" w:lineRule="atLeast"/>
        <w:ind w:left="720" w:hanging="720"/>
        <w:rPr>
          <w:rFonts w:ascii="Arial" w:hAnsi="Arial"/>
        </w:rPr>
      </w:pPr>
    </w:p>
    <w:p w:rsidR="00E950BB" w:rsidRDefault="00E950BB" w:rsidP="007A2461">
      <w:pPr>
        <w:spacing w:line="480" w:lineRule="atLeast"/>
        <w:ind w:left="720" w:hanging="720"/>
        <w:rPr>
          <w:rFonts w:ascii="Arial" w:hAnsi="Arial"/>
        </w:rPr>
      </w:pPr>
    </w:p>
    <w:p w:rsidR="008A5501" w:rsidRPr="0010467B" w:rsidRDefault="002456DA" w:rsidP="0010467B">
      <w:pPr>
        <w:pStyle w:val="ListParagraph"/>
        <w:numPr>
          <w:ilvl w:val="0"/>
          <w:numId w:val="35"/>
        </w:numPr>
        <w:spacing w:line="480" w:lineRule="atLeast"/>
        <w:jc w:val="center"/>
        <w:rPr>
          <w:rFonts w:ascii="Arial" w:hAnsi="Arial" w:cs="Arial"/>
          <w:b/>
        </w:rPr>
      </w:pPr>
      <w:r w:rsidRPr="0010467B">
        <w:rPr>
          <w:rFonts w:ascii="Arial" w:hAnsi="Arial" w:cs="Arial"/>
          <w:b/>
        </w:rPr>
        <w:lastRenderedPageBreak/>
        <w:t>GULF</w:t>
      </w:r>
      <w:r w:rsidR="00047AD0" w:rsidRPr="0010467B">
        <w:rPr>
          <w:rFonts w:ascii="Arial" w:hAnsi="Arial" w:cs="Arial"/>
          <w:b/>
        </w:rPr>
        <w:t>’S</w:t>
      </w:r>
      <w:r w:rsidRPr="0010467B">
        <w:rPr>
          <w:rFonts w:ascii="Arial" w:hAnsi="Arial" w:cs="Arial"/>
          <w:b/>
        </w:rPr>
        <w:t xml:space="preserve"> DISTRIBUTION INVESTMENT</w:t>
      </w:r>
    </w:p>
    <w:p w:rsidR="0029543D" w:rsidRDefault="0029543D" w:rsidP="007A2461">
      <w:pPr>
        <w:spacing w:line="480" w:lineRule="atLeast"/>
        <w:ind w:left="720" w:hanging="720"/>
        <w:rPr>
          <w:rFonts w:ascii="Arial" w:hAnsi="Arial"/>
        </w:rPr>
      </w:pPr>
    </w:p>
    <w:p w:rsidR="008A5501" w:rsidRDefault="002456DA" w:rsidP="007A2461">
      <w:pPr>
        <w:spacing w:line="480" w:lineRule="atLeast"/>
        <w:ind w:left="720" w:hanging="720"/>
        <w:rPr>
          <w:rFonts w:ascii="Arial" w:hAnsi="Arial"/>
        </w:rPr>
      </w:pPr>
      <w:r>
        <w:rPr>
          <w:rFonts w:ascii="Arial" w:hAnsi="Arial"/>
        </w:rPr>
        <w:t>Q.</w:t>
      </w:r>
      <w:r>
        <w:rPr>
          <w:rFonts w:ascii="Arial" w:hAnsi="Arial"/>
        </w:rPr>
        <w:tab/>
      </w:r>
      <w:r w:rsidR="00267146">
        <w:rPr>
          <w:rFonts w:ascii="Arial" w:hAnsi="Arial"/>
        </w:rPr>
        <w:t>Mr.</w:t>
      </w:r>
      <w:r w:rsidR="00267146" w:rsidRPr="004504A1">
        <w:rPr>
          <w:rFonts w:ascii="Arial" w:hAnsi="Arial"/>
        </w:rPr>
        <w:t xml:space="preserve"> </w:t>
      </w:r>
      <w:r w:rsidRPr="004504A1">
        <w:rPr>
          <w:rFonts w:ascii="Arial" w:hAnsi="Arial"/>
        </w:rPr>
        <w:t xml:space="preserve">McMillan shows a total of $2.6 </w:t>
      </w:r>
      <w:r w:rsidR="00623E77">
        <w:rPr>
          <w:rFonts w:ascii="Arial" w:hAnsi="Arial"/>
        </w:rPr>
        <w:t>b</w:t>
      </w:r>
      <w:r w:rsidRPr="004504A1">
        <w:rPr>
          <w:rFonts w:ascii="Arial" w:hAnsi="Arial"/>
        </w:rPr>
        <w:t>illion of plant in service investment in Gulf</w:t>
      </w:r>
      <w:r w:rsidR="000B46D9">
        <w:rPr>
          <w:rFonts w:ascii="Arial" w:hAnsi="Arial"/>
        </w:rPr>
        <w:t>’</w:t>
      </w:r>
      <w:r w:rsidRPr="004504A1">
        <w:rPr>
          <w:rFonts w:ascii="Arial" w:hAnsi="Arial"/>
        </w:rPr>
        <w:t>s</w:t>
      </w:r>
      <w:r w:rsidR="000B46D9">
        <w:rPr>
          <w:rFonts w:ascii="Arial" w:hAnsi="Arial"/>
        </w:rPr>
        <w:t xml:space="preserve"> </w:t>
      </w:r>
      <w:r w:rsidRPr="004504A1">
        <w:rPr>
          <w:rFonts w:ascii="Arial" w:hAnsi="Arial"/>
        </w:rPr>
        <w:t xml:space="preserve">2012 rate base in this case.  </w:t>
      </w:r>
      <w:r w:rsidR="00F37276">
        <w:rPr>
          <w:rFonts w:ascii="Arial" w:hAnsi="Arial"/>
        </w:rPr>
        <w:t>Other witnesses</w:t>
      </w:r>
      <w:r w:rsidRPr="004504A1">
        <w:rPr>
          <w:rFonts w:ascii="Arial" w:hAnsi="Arial"/>
        </w:rPr>
        <w:t xml:space="preserve"> have testified that these costs are properly recorded consistent with the Uniform System of Accounts and generally accepted accounting principles.  Are the assets associated with these costs used and useful in the provision of electric service to the public?</w:t>
      </w:r>
      <w:r>
        <w:rPr>
          <w:rFonts w:ascii="Arial" w:hAnsi="Arial"/>
        </w:rPr>
        <w:t xml:space="preserve"> </w:t>
      </w:r>
    </w:p>
    <w:p w:rsidR="008A5501" w:rsidRDefault="002456DA" w:rsidP="007A2461">
      <w:pPr>
        <w:spacing w:line="480" w:lineRule="atLeast"/>
        <w:ind w:left="720" w:hanging="720"/>
        <w:rPr>
          <w:rFonts w:ascii="Arial" w:hAnsi="Arial"/>
        </w:rPr>
      </w:pPr>
      <w:r>
        <w:rPr>
          <w:rFonts w:ascii="Arial" w:hAnsi="Arial"/>
        </w:rPr>
        <w:t>A.</w:t>
      </w:r>
      <w:r>
        <w:rPr>
          <w:rFonts w:ascii="Arial" w:hAnsi="Arial"/>
        </w:rPr>
        <w:tab/>
        <w:t>Yes.  The distribution assets</w:t>
      </w:r>
      <w:r w:rsidR="00047AD0">
        <w:rPr>
          <w:rFonts w:ascii="Arial" w:hAnsi="Arial"/>
        </w:rPr>
        <w:t>, which</w:t>
      </w:r>
      <w:r w:rsidR="000A2E93">
        <w:rPr>
          <w:rFonts w:ascii="Arial" w:hAnsi="Arial"/>
        </w:rPr>
        <w:t xml:space="preserve"> comprise a total of $1,</w:t>
      </w:r>
      <w:r w:rsidR="00A5138B">
        <w:rPr>
          <w:rFonts w:ascii="Arial" w:hAnsi="Arial"/>
        </w:rPr>
        <w:t>029,829,000</w:t>
      </w:r>
      <w:r>
        <w:rPr>
          <w:rFonts w:ascii="Arial" w:hAnsi="Arial"/>
        </w:rPr>
        <w:t xml:space="preserve"> of plant in service in Gulf’s 2012 rate base</w:t>
      </w:r>
      <w:r w:rsidR="00047AD0">
        <w:rPr>
          <w:rFonts w:ascii="Arial" w:hAnsi="Arial"/>
        </w:rPr>
        <w:t>, are used and useful in Gulf’s provision of electric service.</w:t>
      </w:r>
    </w:p>
    <w:p w:rsidR="008A5501" w:rsidRDefault="008A5501" w:rsidP="007A2461">
      <w:pPr>
        <w:spacing w:line="480" w:lineRule="atLeast"/>
        <w:ind w:left="720" w:hanging="720"/>
        <w:rPr>
          <w:rFonts w:ascii="Arial" w:hAnsi="Arial"/>
        </w:rPr>
      </w:pPr>
    </w:p>
    <w:p w:rsidR="008A5501" w:rsidRDefault="002456DA" w:rsidP="007A2461">
      <w:pPr>
        <w:numPr>
          <w:ilvl w:val="0"/>
          <w:numId w:val="18"/>
        </w:numPr>
        <w:tabs>
          <w:tab w:val="left" w:pos="720"/>
        </w:tabs>
        <w:spacing w:line="480" w:lineRule="atLeast"/>
        <w:ind w:left="720"/>
        <w:rPr>
          <w:rFonts w:ascii="Arial" w:hAnsi="Arial" w:cs="Arial"/>
        </w:rPr>
      </w:pPr>
      <w:r>
        <w:rPr>
          <w:rFonts w:ascii="Arial" w:hAnsi="Arial" w:cs="Arial"/>
        </w:rPr>
        <w:t>Are these d</w:t>
      </w:r>
      <w:r w:rsidRPr="002F7702">
        <w:rPr>
          <w:rFonts w:ascii="Arial" w:hAnsi="Arial" w:cs="Arial"/>
        </w:rPr>
        <w:t>istribution costs reasonable and prudent?</w:t>
      </w:r>
    </w:p>
    <w:p w:rsidR="008A5501" w:rsidRDefault="002456DA" w:rsidP="007A2461">
      <w:pPr>
        <w:numPr>
          <w:ilvl w:val="1"/>
          <w:numId w:val="16"/>
        </w:numPr>
        <w:tabs>
          <w:tab w:val="clear" w:pos="1080"/>
          <w:tab w:val="num" w:pos="720"/>
        </w:tabs>
        <w:spacing w:line="480" w:lineRule="atLeast"/>
        <w:ind w:left="720" w:hanging="720"/>
        <w:rPr>
          <w:rFonts w:ascii="Arial" w:hAnsi="Arial" w:cs="Arial"/>
        </w:rPr>
      </w:pPr>
      <w:r w:rsidRPr="005D07BB">
        <w:rPr>
          <w:rFonts w:ascii="Arial" w:hAnsi="Arial" w:cs="Arial"/>
        </w:rPr>
        <w:t>Yes.  They are the product of Gulf’s distribution planning process as well as the rigorous budgeting and monitoring</w:t>
      </w:r>
      <w:r>
        <w:rPr>
          <w:rFonts w:ascii="Arial" w:hAnsi="Arial" w:cs="Arial"/>
        </w:rPr>
        <w:t xml:space="preserve"> process I described earlier in my testimony.</w:t>
      </w:r>
    </w:p>
    <w:p w:rsidR="008A5501" w:rsidRDefault="008A5501" w:rsidP="007A2461">
      <w:pPr>
        <w:spacing w:line="480" w:lineRule="atLeast"/>
        <w:ind w:left="720"/>
        <w:rPr>
          <w:rFonts w:ascii="Arial" w:hAnsi="Arial" w:cs="Arial"/>
        </w:rPr>
      </w:pPr>
    </w:p>
    <w:p w:rsidR="008A5501" w:rsidRDefault="002456DA" w:rsidP="007A2461">
      <w:pPr>
        <w:spacing w:line="480" w:lineRule="atLeast"/>
        <w:ind w:left="720" w:hanging="720"/>
        <w:rPr>
          <w:rFonts w:ascii="Arial" w:hAnsi="Arial"/>
        </w:rPr>
      </w:pPr>
      <w:r>
        <w:rPr>
          <w:rFonts w:ascii="Arial" w:hAnsi="Arial" w:cs="Arial"/>
        </w:rPr>
        <w:t>Q.</w:t>
      </w:r>
      <w:r>
        <w:rPr>
          <w:rFonts w:ascii="Arial" w:hAnsi="Arial" w:cs="Arial"/>
        </w:rPr>
        <w:tab/>
      </w:r>
      <w:r w:rsidR="00F40140" w:rsidRPr="00F40140">
        <w:rPr>
          <w:rFonts w:ascii="Arial" w:hAnsi="Arial"/>
        </w:rPr>
        <w:t xml:space="preserve">How does the test year level of </w:t>
      </w:r>
      <w:r w:rsidR="00F40140" w:rsidRPr="00F40140">
        <w:rPr>
          <w:rFonts w:ascii="Arial" w:hAnsi="Arial" w:cs="Arial"/>
        </w:rPr>
        <w:t xml:space="preserve">distribution </w:t>
      </w:r>
      <w:r w:rsidR="00E2651C">
        <w:rPr>
          <w:rFonts w:ascii="Arial" w:hAnsi="Arial" w:cs="Arial"/>
        </w:rPr>
        <w:t xml:space="preserve">plant in service </w:t>
      </w:r>
      <w:r w:rsidR="00F40140" w:rsidRPr="00F40140">
        <w:rPr>
          <w:rFonts w:ascii="Arial" w:hAnsi="Arial"/>
        </w:rPr>
        <w:t>compare with the level of distribution</w:t>
      </w:r>
      <w:r w:rsidR="00E2651C">
        <w:rPr>
          <w:rFonts w:ascii="Arial" w:hAnsi="Arial"/>
        </w:rPr>
        <w:t xml:space="preserve"> plant in service</w:t>
      </w:r>
      <w:r w:rsidR="00F40140" w:rsidRPr="00F40140">
        <w:rPr>
          <w:rFonts w:ascii="Arial" w:hAnsi="Arial"/>
        </w:rPr>
        <w:t xml:space="preserve"> in Gulf’s last rate case?</w:t>
      </w:r>
    </w:p>
    <w:p w:rsidR="008A5501" w:rsidRDefault="00F40140" w:rsidP="007A2461">
      <w:pPr>
        <w:spacing w:line="480" w:lineRule="atLeast"/>
        <w:ind w:left="720" w:hanging="720"/>
        <w:rPr>
          <w:rFonts w:ascii="Arial" w:hAnsi="Arial"/>
          <w:highlight w:val="yellow"/>
        </w:rPr>
      </w:pPr>
      <w:r w:rsidRPr="00F40140">
        <w:rPr>
          <w:rFonts w:ascii="Arial" w:hAnsi="Arial"/>
        </w:rPr>
        <w:t>A.</w:t>
      </w:r>
      <w:r w:rsidRPr="00F40140">
        <w:rPr>
          <w:rFonts w:ascii="Arial" w:hAnsi="Arial"/>
        </w:rPr>
        <w:tab/>
        <w:t>The projected level of distribution</w:t>
      </w:r>
      <w:r w:rsidR="00E2651C">
        <w:rPr>
          <w:rFonts w:ascii="Arial" w:hAnsi="Arial"/>
        </w:rPr>
        <w:t xml:space="preserve"> plant in service </w:t>
      </w:r>
      <w:r w:rsidRPr="00F40140">
        <w:rPr>
          <w:rFonts w:ascii="Arial" w:hAnsi="Arial"/>
        </w:rPr>
        <w:t xml:space="preserve">in Gulf’s average rate base </w:t>
      </w:r>
      <w:r w:rsidRPr="000A2E93">
        <w:rPr>
          <w:rFonts w:ascii="Arial" w:hAnsi="Arial"/>
        </w:rPr>
        <w:t>is $</w:t>
      </w:r>
      <w:r w:rsidR="00A5138B">
        <w:rPr>
          <w:rFonts w:ascii="Arial" w:hAnsi="Arial"/>
        </w:rPr>
        <w:t>1,029,829,000</w:t>
      </w:r>
      <w:r w:rsidRPr="000A2E93">
        <w:rPr>
          <w:rFonts w:ascii="Arial" w:hAnsi="Arial"/>
        </w:rPr>
        <w:t xml:space="preserve">. </w:t>
      </w:r>
      <w:r w:rsidR="000A2E93">
        <w:rPr>
          <w:rFonts w:ascii="Arial" w:hAnsi="Arial"/>
        </w:rPr>
        <w:t xml:space="preserve">This compares to the 13-month average projected level of distribution </w:t>
      </w:r>
      <w:r w:rsidR="00E2651C">
        <w:rPr>
          <w:rFonts w:ascii="Arial" w:hAnsi="Arial"/>
        </w:rPr>
        <w:t xml:space="preserve">plant in service </w:t>
      </w:r>
      <w:r w:rsidR="000A2E93">
        <w:rPr>
          <w:rFonts w:ascii="Arial" w:hAnsi="Arial"/>
        </w:rPr>
        <w:t>in Gulf’s last rate case of $69</w:t>
      </w:r>
      <w:r w:rsidR="00A5138B">
        <w:rPr>
          <w:rFonts w:ascii="Arial" w:hAnsi="Arial"/>
        </w:rPr>
        <w:t>3</w:t>
      </w:r>
      <w:r w:rsidR="000A2E93">
        <w:rPr>
          <w:rFonts w:ascii="Arial" w:hAnsi="Arial"/>
        </w:rPr>
        <w:t>,</w:t>
      </w:r>
      <w:r w:rsidR="00A5138B">
        <w:rPr>
          <w:rFonts w:ascii="Arial" w:hAnsi="Arial"/>
        </w:rPr>
        <w:t>523</w:t>
      </w:r>
      <w:r w:rsidR="000A2E93">
        <w:rPr>
          <w:rFonts w:ascii="Arial" w:hAnsi="Arial"/>
        </w:rPr>
        <w:t>,000.</w:t>
      </w:r>
    </w:p>
    <w:p w:rsidR="0029543D" w:rsidRDefault="0029543D" w:rsidP="007A2461">
      <w:pPr>
        <w:spacing w:line="480" w:lineRule="atLeast"/>
        <w:ind w:left="720" w:hanging="720"/>
        <w:rPr>
          <w:rFonts w:ascii="Arial" w:hAnsi="Arial"/>
        </w:rPr>
      </w:pPr>
    </w:p>
    <w:p w:rsidR="002B03C5" w:rsidRDefault="002B03C5" w:rsidP="007A2461">
      <w:pPr>
        <w:spacing w:line="480" w:lineRule="atLeast"/>
        <w:ind w:left="720" w:hanging="720"/>
        <w:rPr>
          <w:rFonts w:ascii="Arial" w:hAnsi="Arial"/>
        </w:rPr>
      </w:pPr>
    </w:p>
    <w:p w:rsidR="00622C34" w:rsidRDefault="00F64C02" w:rsidP="007A2461">
      <w:pPr>
        <w:spacing w:line="480" w:lineRule="atLeast"/>
        <w:ind w:left="720" w:hanging="720"/>
        <w:rPr>
          <w:rFonts w:ascii="Arial" w:hAnsi="Arial"/>
        </w:rPr>
      </w:pPr>
      <w:r w:rsidRPr="00F64C02">
        <w:rPr>
          <w:rFonts w:ascii="Arial" w:hAnsi="Arial"/>
        </w:rPr>
        <w:lastRenderedPageBreak/>
        <w:t>Q</w:t>
      </w:r>
      <w:r w:rsidRPr="00F64C02">
        <w:rPr>
          <w:rFonts w:ascii="Arial" w:hAnsi="Arial"/>
        </w:rPr>
        <w:tab/>
        <w:t>What have been the m</w:t>
      </w:r>
      <w:r w:rsidR="000A2E93">
        <w:rPr>
          <w:rFonts w:ascii="Arial" w:hAnsi="Arial"/>
        </w:rPr>
        <w:t>ajor drivers in the $</w:t>
      </w:r>
      <w:r w:rsidR="00D13108">
        <w:rPr>
          <w:rFonts w:ascii="Arial" w:hAnsi="Arial"/>
        </w:rPr>
        <w:t>33</w:t>
      </w:r>
      <w:r w:rsidR="00A84FA8">
        <w:rPr>
          <w:rFonts w:ascii="Arial" w:hAnsi="Arial"/>
        </w:rPr>
        <w:t>6</w:t>
      </w:r>
      <w:r w:rsidR="00D13108">
        <w:rPr>
          <w:rFonts w:ascii="Arial" w:hAnsi="Arial"/>
        </w:rPr>
        <w:t>,</w:t>
      </w:r>
      <w:r w:rsidR="00A5138B">
        <w:rPr>
          <w:rFonts w:ascii="Arial" w:hAnsi="Arial"/>
        </w:rPr>
        <w:t>306</w:t>
      </w:r>
      <w:r w:rsidR="00D13108">
        <w:rPr>
          <w:rFonts w:ascii="Arial" w:hAnsi="Arial"/>
        </w:rPr>
        <w:t>,000</w:t>
      </w:r>
      <w:r w:rsidRPr="00F64C02">
        <w:rPr>
          <w:rFonts w:ascii="Arial" w:hAnsi="Arial"/>
        </w:rPr>
        <w:t xml:space="preserve"> increase in the distribution</w:t>
      </w:r>
      <w:r w:rsidR="00E2651C">
        <w:rPr>
          <w:rFonts w:ascii="Arial" w:hAnsi="Arial"/>
        </w:rPr>
        <w:t xml:space="preserve"> plant in service </w:t>
      </w:r>
      <w:r w:rsidRPr="00F64C02">
        <w:rPr>
          <w:rFonts w:ascii="Arial" w:hAnsi="Arial"/>
        </w:rPr>
        <w:t>in rate base bet</w:t>
      </w:r>
      <w:r w:rsidR="007728BE">
        <w:rPr>
          <w:rFonts w:ascii="Arial" w:hAnsi="Arial"/>
        </w:rPr>
        <w:t>ween this test year and Gulf’s l</w:t>
      </w:r>
      <w:r w:rsidRPr="00F64C02">
        <w:rPr>
          <w:rFonts w:ascii="Arial" w:hAnsi="Arial"/>
        </w:rPr>
        <w:t>ast rate case?</w:t>
      </w:r>
    </w:p>
    <w:p w:rsidR="008A5501" w:rsidRPr="0029543D" w:rsidRDefault="00F64C02" w:rsidP="007A2461">
      <w:pPr>
        <w:spacing w:line="480" w:lineRule="atLeast"/>
        <w:ind w:left="720" w:hanging="720"/>
        <w:rPr>
          <w:rFonts w:ascii="Arial" w:hAnsi="Arial"/>
        </w:rPr>
      </w:pPr>
      <w:r w:rsidRPr="00F64C02">
        <w:rPr>
          <w:rFonts w:ascii="Arial" w:hAnsi="Arial"/>
        </w:rPr>
        <w:t>A.</w:t>
      </w:r>
      <w:r w:rsidRPr="00F64C02">
        <w:rPr>
          <w:rFonts w:ascii="Arial" w:hAnsi="Arial"/>
        </w:rPr>
        <w:tab/>
        <w:t xml:space="preserve">The major drivers behind the increase in distribution </w:t>
      </w:r>
      <w:r w:rsidR="00E2651C">
        <w:rPr>
          <w:rFonts w:ascii="Arial" w:hAnsi="Arial"/>
        </w:rPr>
        <w:t>plant in service</w:t>
      </w:r>
      <w:r w:rsidRPr="00F64C02">
        <w:rPr>
          <w:rFonts w:ascii="Arial" w:hAnsi="Arial"/>
        </w:rPr>
        <w:t xml:space="preserve"> are customer growth, distribution system loading, </w:t>
      </w:r>
      <w:r w:rsidR="00F37276">
        <w:rPr>
          <w:rFonts w:ascii="Arial" w:hAnsi="Arial"/>
        </w:rPr>
        <w:t xml:space="preserve">the </w:t>
      </w:r>
      <w:r w:rsidRPr="00F64C02">
        <w:rPr>
          <w:rFonts w:ascii="Arial" w:hAnsi="Arial"/>
        </w:rPr>
        <w:t>aging distribution system, and increased cost of distribution equipment</w:t>
      </w:r>
      <w:r w:rsidR="002456DA">
        <w:rPr>
          <w:rFonts w:ascii="Arial" w:hAnsi="Arial" w:cs="Arial"/>
        </w:rPr>
        <w:t>.</w:t>
      </w:r>
    </w:p>
    <w:p w:rsidR="008A5501" w:rsidRDefault="008A5501" w:rsidP="007A2461">
      <w:pPr>
        <w:spacing w:line="480" w:lineRule="atLeast"/>
        <w:ind w:left="720" w:hanging="720"/>
        <w:rPr>
          <w:rFonts w:ascii="Arial" w:hAnsi="Arial" w:cs="Arial"/>
        </w:rPr>
      </w:pPr>
    </w:p>
    <w:p w:rsidR="008A5501" w:rsidRDefault="002456DA" w:rsidP="007A2461">
      <w:pPr>
        <w:spacing w:line="480" w:lineRule="atLeast"/>
        <w:ind w:left="720" w:hanging="720"/>
        <w:rPr>
          <w:rFonts w:ascii="Arial" w:hAnsi="Arial" w:cs="Arial"/>
        </w:rPr>
      </w:pPr>
      <w:r>
        <w:rPr>
          <w:rFonts w:ascii="Arial" w:hAnsi="Arial" w:cs="Arial"/>
        </w:rPr>
        <w:t>Q.</w:t>
      </w:r>
      <w:r>
        <w:rPr>
          <w:rFonts w:ascii="Arial" w:hAnsi="Arial" w:cs="Arial"/>
        </w:rPr>
        <w:tab/>
        <w:t xml:space="preserve">Discuss the impact </w:t>
      </w:r>
      <w:r w:rsidR="00963E58">
        <w:rPr>
          <w:rFonts w:ascii="Arial" w:hAnsi="Arial" w:cs="Arial"/>
        </w:rPr>
        <w:t>of</w:t>
      </w:r>
      <w:r>
        <w:rPr>
          <w:rFonts w:ascii="Arial" w:hAnsi="Arial" w:cs="Arial"/>
        </w:rPr>
        <w:t xml:space="preserve"> customer growth from 2002 </w:t>
      </w:r>
      <w:r w:rsidR="00F37276">
        <w:rPr>
          <w:rFonts w:ascii="Arial" w:hAnsi="Arial" w:cs="Arial"/>
        </w:rPr>
        <w:t xml:space="preserve">through </w:t>
      </w:r>
      <w:r>
        <w:rPr>
          <w:rFonts w:ascii="Arial" w:hAnsi="Arial" w:cs="Arial"/>
        </w:rPr>
        <w:t>2010.</w:t>
      </w:r>
    </w:p>
    <w:p w:rsidR="008A5501" w:rsidRDefault="002456DA" w:rsidP="007A2461">
      <w:pPr>
        <w:spacing w:line="480" w:lineRule="atLeast"/>
        <w:ind w:left="720" w:hanging="720"/>
        <w:rPr>
          <w:rFonts w:ascii="Arial" w:hAnsi="Arial" w:cs="Arial"/>
        </w:rPr>
      </w:pPr>
      <w:r>
        <w:rPr>
          <w:rFonts w:ascii="Arial" w:hAnsi="Arial" w:cs="Arial"/>
        </w:rPr>
        <w:t>A.</w:t>
      </w:r>
      <w:r>
        <w:rPr>
          <w:rFonts w:ascii="Arial" w:hAnsi="Arial" w:cs="Arial"/>
        </w:rPr>
        <w:tab/>
        <w:t>One of the primary factors causing Gulf’s increased distribution investment has been customer growth.  For most of the decade since Gulf’s last rate case, Gulf has experienced customer growth.  From 2002 through 2010, Gulf’s number of customers grew from 383,923 to 430,658</w:t>
      </w:r>
      <w:r w:rsidR="00963E58">
        <w:rPr>
          <w:rFonts w:ascii="Arial" w:hAnsi="Arial" w:cs="Arial"/>
        </w:rPr>
        <w:t>,</w:t>
      </w:r>
      <w:r>
        <w:rPr>
          <w:rFonts w:ascii="Arial" w:hAnsi="Arial" w:cs="Arial"/>
        </w:rPr>
        <w:t xml:space="preserve"> an increase of 12 percent.  Gulf forecasts increased customer growth from 2010 through the 2012 test year, but at a growth rate </w:t>
      </w:r>
      <w:r w:rsidR="00963E58">
        <w:rPr>
          <w:rFonts w:ascii="Arial" w:hAnsi="Arial" w:cs="Arial"/>
        </w:rPr>
        <w:t xml:space="preserve">lower </w:t>
      </w:r>
      <w:r>
        <w:rPr>
          <w:rFonts w:ascii="Arial" w:hAnsi="Arial" w:cs="Arial"/>
        </w:rPr>
        <w:t>than prior to the Great Recession.</w:t>
      </w:r>
    </w:p>
    <w:p w:rsidR="008A5501" w:rsidRDefault="008A5501" w:rsidP="007A2461">
      <w:pPr>
        <w:spacing w:line="480" w:lineRule="atLeast"/>
        <w:ind w:left="720" w:hanging="720"/>
        <w:rPr>
          <w:rFonts w:ascii="Arial" w:hAnsi="Arial" w:cs="Arial"/>
        </w:rPr>
      </w:pPr>
    </w:p>
    <w:p w:rsidR="008A5501" w:rsidRDefault="002456DA" w:rsidP="007A2461">
      <w:pPr>
        <w:spacing w:line="480" w:lineRule="atLeast"/>
        <w:ind w:left="720" w:hanging="720"/>
        <w:rPr>
          <w:rFonts w:ascii="Arial" w:hAnsi="Arial" w:cs="Arial"/>
        </w:rPr>
      </w:pPr>
      <w:r>
        <w:rPr>
          <w:rFonts w:ascii="Arial" w:hAnsi="Arial" w:cs="Arial"/>
        </w:rPr>
        <w:t>Q.</w:t>
      </w:r>
      <w:r>
        <w:rPr>
          <w:rFonts w:ascii="Arial" w:hAnsi="Arial" w:cs="Arial"/>
        </w:rPr>
        <w:tab/>
        <w:t>How has distribution system loading affected distribution investment?</w:t>
      </w:r>
    </w:p>
    <w:p w:rsidR="008A5501" w:rsidRDefault="002456DA" w:rsidP="007A2461">
      <w:pPr>
        <w:spacing w:line="480" w:lineRule="atLeast"/>
        <w:ind w:left="720" w:hanging="720"/>
        <w:rPr>
          <w:rFonts w:ascii="Arial" w:hAnsi="Arial" w:cs="Arial"/>
        </w:rPr>
      </w:pPr>
      <w:r>
        <w:rPr>
          <w:rFonts w:ascii="Arial" w:hAnsi="Arial" w:cs="Arial"/>
        </w:rPr>
        <w:t>A.</w:t>
      </w:r>
      <w:r>
        <w:rPr>
          <w:rFonts w:ascii="Arial" w:hAnsi="Arial" w:cs="Arial"/>
        </w:rPr>
        <w:tab/>
      </w:r>
      <w:r w:rsidR="000A2E93">
        <w:rPr>
          <w:rFonts w:ascii="Arial" w:hAnsi="Arial" w:cs="Arial"/>
        </w:rPr>
        <w:t>G</w:t>
      </w:r>
      <w:r>
        <w:rPr>
          <w:rFonts w:ascii="Arial" w:hAnsi="Arial" w:cs="Arial"/>
        </w:rPr>
        <w:t xml:space="preserve">rowing </w:t>
      </w:r>
      <w:r w:rsidR="000A2E93">
        <w:rPr>
          <w:rFonts w:ascii="Arial" w:hAnsi="Arial" w:cs="Arial"/>
        </w:rPr>
        <w:t xml:space="preserve">cumulative </w:t>
      </w:r>
      <w:r>
        <w:rPr>
          <w:rFonts w:ascii="Arial" w:hAnsi="Arial" w:cs="Arial"/>
        </w:rPr>
        <w:t xml:space="preserve">customer consumption has resulted in an increased loading of Gulf’s distribution system.  As discussed previously, distribution system loading is an input to the Studies that Gulf performs as part of its distribution planning process.  The resulting Studies support Gulf’s investment in additional capital projects which meet the distribution system requirements and </w:t>
      </w:r>
      <w:r w:rsidR="00963E58">
        <w:rPr>
          <w:rFonts w:ascii="Arial" w:hAnsi="Arial" w:cs="Arial"/>
        </w:rPr>
        <w:t xml:space="preserve">are necessary </w:t>
      </w:r>
      <w:r>
        <w:rPr>
          <w:rFonts w:ascii="Arial" w:hAnsi="Arial" w:cs="Arial"/>
        </w:rPr>
        <w:t>to provide for the safe, reliable and effective operation of the distribution system.</w:t>
      </w:r>
    </w:p>
    <w:p w:rsidR="008A5501" w:rsidRDefault="008A5501" w:rsidP="007A2461">
      <w:pPr>
        <w:spacing w:line="480" w:lineRule="atLeast"/>
        <w:ind w:left="720" w:hanging="720"/>
        <w:rPr>
          <w:rFonts w:ascii="Arial" w:hAnsi="Arial" w:cs="Arial"/>
        </w:rPr>
      </w:pPr>
    </w:p>
    <w:p w:rsidR="008A5501" w:rsidRDefault="002456DA" w:rsidP="007A2461">
      <w:pPr>
        <w:spacing w:line="480" w:lineRule="atLeast"/>
        <w:ind w:left="720" w:hanging="720"/>
        <w:rPr>
          <w:rFonts w:ascii="Arial" w:hAnsi="Arial" w:cs="Arial"/>
        </w:rPr>
      </w:pPr>
      <w:r>
        <w:rPr>
          <w:rFonts w:ascii="Arial" w:hAnsi="Arial" w:cs="Arial"/>
        </w:rPr>
        <w:lastRenderedPageBreak/>
        <w:t>Q.</w:t>
      </w:r>
      <w:r>
        <w:rPr>
          <w:rFonts w:ascii="Arial" w:hAnsi="Arial" w:cs="Arial"/>
        </w:rPr>
        <w:tab/>
        <w:t xml:space="preserve">How has an aging distribution system </w:t>
      </w:r>
      <w:r w:rsidR="00963E58">
        <w:rPr>
          <w:rFonts w:ascii="Arial" w:hAnsi="Arial" w:cs="Arial"/>
        </w:rPr>
        <w:t>a</w:t>
      </w:r>
      <w:r>
        <w:rPr>
          <w:rFonts w:ascii="Arial" w:hAnsi="Arial" w:cs="Arial"/>
        </w:rPr>
        <w:t>ffected distribution investment?</w:t>
      </w:r>
    </w:p>
    <w:p w:rsidR="008A5501" w:rsidRDefault="002456DA" w:rsidP="007A2461">
      <w:pPr>
        <w:spacing w:line="480" w:lineRule="atLeast"/>
        <w:ind w:left="720" w:hanging="720"/>
        <w:rPr>
          <w:rFonts w:ascii="Arial" w:hAnsi="Arial"/>
        </w:rPr>
      </w:pPr>
      <w:r>
        <w:rPr>
          <w:rFonts w:ascii="Arial" w:hAnsi="Arial" w:cs="Arial"/>
        </w:rPr>
        <w:t>A.</w:t>
      </w:r>
      <w:r>
        <w:rPr>
          <w:rFonts w:ascii="Arial" w:hAnsi="Arial" w:cs="Arial"/>
        </w:rPr>
        <w:tab/>
        <w:t xml:space="preserve">As the distribution system ages, more investment is required to replace older equipment.  </w:t>
      </w:r>
      <w:r>
        <w:rPr>
          <w:rFonts w:ascii="Arial" w:hAnsi="Arial"/>
        </w:rPr>
        <w:t xml:space="preserve">Most distribution equipment has a 30-year expected life.  Gulf installed a significant amount of distribution infrastructure to support the 292,044 customers that were added from </w:t>
      </w:r>
      <w:r w:rsidRPr="00A62D50">
        <w:rPr>
          <w:rFonts w:ascii="Arial" w:hAnsi="Arial"/>
        </w:rPr>
        <w:t>1970 to 2010</w:t>
      </w:r>
      <w:r>
        <w:rPr>
          <w:rFonts w:ascii="Arial" w:hAnsi="Arial"/>
        </w:rPr>
        <w:t>.  As equipment on Gulf’s distribution infrastructure approaches the end of its expected life, increased failures and higher maintenance costs could occur.  This is particularly evident in Gulf’s service area which is subjected to coastal weather events that affect the distribution infrastructure and the majority of Gulf’s customers.  In order to replace aging assets prior to failure and to upgrade the system in specific areas to maintain</w:t>
      </w:r>
      <w:r w:rsidR="00F525FD">
        <w:rPr>
          <w:rFonts w:ascii="Arial" w:hAnsi="Arial"/>
        </w:rPr>
        <w:t>,</w:t>
      </w:r>
      <w:r>
        <w:rPr>
          <w:rFonts w:ascii="Arial" w:hAnsi="Arial"/>
        </w:rPr>
        <w:t xml:space="preserve"> or in some cases improve</w:t>
      </w:r>
      <w:r w:rsidR="00963E58">
        <w:rPr>
          <w:rFonts w:ascii="Arial" w:hAnsi="Arial"/>
        </w:rPr>
        <w:t>,</w:t>
      </w:r>
      <w:r>
        <w:rPr>
          <w:rFonts w:ascii="Arial" w:hAnsi="Arial"/>
        </w:rPr>
        <w:t xml:space="preserve"> existing reliability levels, capital investments are required.</w:t>
      </w:r>
    </w:p>
    <w:p w:rsidR="008A5501" w:rsidRDefault="008A5501" w:rsidP="007A2461">
      <w:pPr>
        <w:spacing w:line="480" w:lineRule="atLeast"/>
        <w:ind w:left="720" w:hanging="720"/>
        <w:rPr>
          <w:rFonts w:ascii="Arial" w:hAnsi="Arial"/>
        </w:rPr>
      </w:pPr>
    </w:p>
    <w:p w:rsidR="008A5501" w:rsidRDefault="002456DA" w:rsidP="007A2461">
      <w:pPr>
        <w:spacing w:line="480" w:lineRule="atLeast"/>
        <w:ind w:left="720" w:hanging="720"/>
        <w:rPr>
          <w:rFonts w:ascii="Arial" w:hAnsi="Arial"/>
        </w:rPr>
      </w:pPr>
      <w:r>
        <w:rPr>
          <w:rFonts w:ascii="Arial" w:hAnsi="Arial" w:cs="Arial"/>
        </w:rPr>
        <w:t>Q.</w:t>
      </w:r>
      <w:r>
        <w:rPr>
          <w:rFonts w:ascii="Arial" w:hAnsi="Arial"/>
        </w:rPr>
        <w:tab/>
        <w:t xml:space="preserve">How has </w:t>
      </w:r>
      <w:r>
        <w:rPr>
          <w:rFonts w:ascii="Arial" w:hAnsi="Arial" w:cs="Arial"/>
        </w:rPr>
        <w:t>increased cost of distribution equipment affected distribution investment?</w:t>
      </w:r>
    </w:p>
    <w:p w:rsidR="008A5501" w:rsidRDefault="002456DA" w:rsidP="007A2461">
      <w:pPr>
        <w:spacing w:line="480" w:lineRule="atLeast"/>
        <w:ind w:left="720" w:hanging="720"/>
        <w:rPr>
          <w:rFonts w:ascii="Arial" w:hAnsi="Arial" w:cs="Arial"/>
          <w:szCs w:val="24"/>
        </w:rPr>
      </w:pPr>
      <w:r>
        <w:rPr>
          <w:rFonts w:ascii="Arial" w:hAnsi="Arial"/>
        </w:rPr>
        <w:t>A.</w:t>
      </w:r>
      <w:r>
        <w:rPr>
          <w:rFonts w:ascii="Arial" w:hAnsi="Arial"/>
        </w:rPr>
        <w:tab/>
      </w:r>
      <w:r w:rsidR="0031336F">
        <w:rPr>
          <w:rFonts w:ascii="Arial" w:hAnsi="Arial" w:cs="Arial"/>
        </w:rPr>
        <w:t>T</w:t>
      </w:r>
      <w:r>
        <w:rPr>
          <w:rFonts w:ascii="Arial" w:hAnsi="Arial" w:cs="Arial"/>
        </w:rPr>
        <w:t xml:space="preserve">he rate of cost increases for new facilities and for facilities that replace existing equipment has risen faster than inflation as measured by the </w:t>
      </w:r>
      <w:r w:rsidR="00004EA0">
        <w:rPr>
          <w:rFonts w:ascii="Arial" w:hAnsi="Arial" w:cs="Arial"/>
        </w:rPr>
        <w:t>Consumer Price Index (</w:t>
      </w:r>
      <w:r>
        <w:rPr>
          <w:rFonts w:ascii="Arial" w:hAnsi="Arial" w:cs="Arial"/>
        </w:rPr>
        <w:t>CPI</w:t>
      </w:r>
      <w:r w:rsidR="00004EA0">
        <w:rPr>
          <w:rFonts w:ascii="Arial" w:hAnsi="Arial" w:cs="Arial"/>
        </w:rPr>
        <w:t>)</w:t>
      </w:r>
      <w:r>
        <w:rPr>
          <w:rFonts w:ascii="Arial" w:hAnsi="Arial" w:cs="Arial"/>
        </w:rPr>
        <w:t xml:space="preserve">.  Distribution equipment such as wire, protective devices, and transformers </w:t>
      </w:r>
      <w:r w:rsidR="00004EA0">
        <w:rPr>
          <w:rFonts w:ascii="Arial" w:hAnsi="Arial" w:cs="Arial"/>
        </w:rPr>
        <w:t>has</w:t>
      </w:r>
      <w:r>
        <w:rPr>
          <w:rFonts w:ascii="Arial" w:hAnsi="Arial" w:cs="Arial"/>
        </w:rPr>
        <w:t xml:space="preserve"> been impacted by increases in raw material costs.  For example,</w:t>
      </w:r>
      <w:r w:rsidRPr="00F77A63">
        <w:rPr>
          <w:rFonts w:ascii="Arial" w:hAnsi="Arial" w:cs="Arial"/>
          <w:szCs w:val="24"/>
        </w:rPr>
        <w:t xml:space="preserve"> </w:t>
      </w:r>
      <w:r>
        <w:rPr>
          <w:rFonts w:ascii="Arial" w:hAnsi="Arial" w:cs="Arial"/>
          <w:szCs w:val="24"/>
        </w:rPr>
        <w:t xml:space="preserve">a standard 25 kVA transformer is built </w:t>
      </w:r>
      <w:r w:rsidR="00F37D4B">
        <w:rPr>
          <w:rFonts w:ascii="Arial" w:hAnsi="Arial" w:cs="Arial"/>
          <w:szCs w:val="24"/>
        </w:rPr>
        <w:t xml:space="preserve">primarily with </w:t>
      </w:r>
      <w:r>
        <w:rPr>
          <w:rFonts w:ascii="Arial" w:hAnsi="Arial" w:cs="Arial"/>
          <w:szCs w:val="24"/>
        </w:rPr>
        <w:t xml:space="preserve">steel, aluminum, and copper.  The costs for these raw materials have resulted in a 116 percent increase in transformer cost from 2002 to 2010.  </w:t>
      </w:r>
      <w:r w:rsidR="00F424CE">
        <w:rPr>
          <w:rFonts w:ascii="Arial" w:hAnsi="Arial" w:cs="Arial"/>
          <w:szCs w:val="24"/>
        </w:rPr>
        <w:t>Fleet vehicles used to construct, maintain, and restore</w:t>
      </w:r>
      <w:r w:rsidR="00BC61CE">
        <w:rPr>
          <w:rFonts w:ascii="Arial" w:hAnsi="Arial" w:cs="Arial"/>
          <w:szCs w:val="24"/>
        </w:rPr>
        <w:t xml:space="preserve"> electric </w:t>
      </w:r>
      <w:r w:rsidR="00F424CE">
        <w:rPr>
          <w:rFonts w:ascii="Arial" w:hAnsi="Arial" w:cs="Arial"/>
          <w:szCs w:val="24"/>
        </w:rPr>
        <w:t>service require diesel fuel</w:t>
      </w:r>
      <w:r w:rsidR="00F37D4B">
        <w:rPr>
          <w:rFonts w:ascii="Arial" w:hAnsi="Arial" w:cs="Arial"/>
          <w:szCs w:val="24"/>
        </w:rPr>
        <w:t>,</w:t>
      </w:r>
      <w:r w:rsidR="00F424CE">
        <w:rPr>
          <w:rFonts w:ascii="Arial" w:hAnsi="Arial" w:cs="Arial"/>
          <w:szCs w:val="24"/>
        </w:rPr>
        <w:t xml:space="preserve"> whi</w:t>
      </w:r>
      <w:r w:rsidR="00412C46">
        <w:rPr>
          <w:rFonts w:ascii="Arial" w:hAnsi="Arial" w:cs="Arial"/>
          <w:szCs w:val="24"/>
        </w:rPr>
        <w:t>ch has increased in cost by 147 percent</w:t>
      </w:r>
      <w:r w:rsidR="00F424CE">
        <w:rPr>
          <w:rFonts w:ascii="Arial" w:hAnsi="Arial" w:cs="Arial"/>
          <w:szCs w:val="24"/>
        </w:rPr>
        <w:t xml:space="preserve"> since 2002.  </w:t>
      </w:r>
      <w:r>
        <w:rPr>
          <w:rFonts w:ascii="Arial" w:hAnsi="Arial" w:cs="Arial"/>
          <w:szCs w:val="24"/>
        </w:rPr>
        <w:t xml:space="preserve">During that same period, overhead and underground </w:t>
      </w:r>
      <w:r>
        <w:rPr>
          <w:rFonts w:ascii="Arial" w:hAnsi="Arial" w:cs="Arial"/>
          <w:szCs w:val="24"/>
        </w:rPr>
        <w:lastRenderedPageBreak/>
        <w:t>aluminum wires have increased in cost by 176 percent.</w:t>
      </w:r>
      <w:r w:rsidR="000F781F">
        <w:rPr>
          <w:rFonts w:ascii="Arial" w:hAnsi="Arial" w:cs="Arial"/>
          <w:szCs w:val="24"/>
        </w:rPr>
        <w:t xml:space="preserve"> </w:t>
      </w:r>
      <w:r>
        <w:rPr>
          <w:rFonts w:ascii="Arial" w:hAnsi="Arial" w:cs="Arial"/>
          <w:szCs w:val="24"/>
        </w:rPr>
        <w:t xml:space="preserve"> My </w:t>
      </w:r>
      <w:r>
        <w:rPr>
          <w:rFonts w:ascii="Arial" w:hAnsi="Arial" w:cs="Arial"/>
        </w:rPr>
        <w:t xml:space="preserve">Exhibit RSM-1, Schedule </w:t>
      </w:r>
      <w:r w:rsidR="001644BD">
        <w:rPr>
          <w:rFonts w:ascii="Arial" w:hAnsi="Arial" w:cs="Arial"/>
        </w:rPr>
        <w:t xml:space="preserve">9 </w:t>
      </w:r>
      <w:r>
        <w:rPr>
          <w:rFonts w:ascii="Arial" w:hAnsi="Arial" w:cs="Arial"/>
        </w:rPr>
        <w:t>shows the cost increases for various types of distribution equipment</w:t>
      </w:r>
      <w:r w:rsidR="00F424CE">
        <w:rPr>
          <w:rFonts w:ascii="Arial" w:hAnsi="Arial" w:cs="Arial"/>
        </w:rPr>
        <w:t xml:space="preserve"> and diesel fuel</w:t>
      </w:r>
      <w:r>
        <w:rPr>
          <w:rFonts w:ascii="Arial" w:hAnsi="Arial" w:cs="Arial"/>
        </w:rPr>
        <w:t>.</w:t>
      </w:r>
      <w:r w:rsidR="00A84FA8">
        <w:rPr>
          <w:rFonts w:ascii="Arial" w:hAnsi="Arial" w:cs="Arial"/>
        </w:rPr>
        <w:t xml:space="preserve">  </w:t>
      </w:r>
      <w:r>
        <w:rPr>
          <w:rFonts w:ascii="Arial" w:hAnsi="Arial" w:cs="Arial"/>
          <w:szCs w:val="24"/>
        </w:rPr>
        <w:t>Another example is a distribution substation</w:t>
      </w:r>
      <w:r w:rsidR="00F37D4B">
        <w:rPr>
          <w:rFonts w:ascii="Arial" w:hAnsi="Arial" w:cs="Arial"/>
          <w:szCs w:val="24"/>
        </w:rPr>
        <w:t>,</w:t>
      </w:r>
      <w:r>
        <w:rPr>
          <w:rFonts w:ascii="Arial" w:hAnsi="Arial" w:cs="Arial"/>
          <w:szCs w:val="24"/>
        </w:rPr>
        <w:t xml:space="preserve"> which includes the power transformer, distribution feeder breakers and relays.  A typical Gulf distribution substation</w:t>
      </w:r>
      <w:r w:rsidR="00004EA0">
        <w:rPr>
          <w:rFonts w:ascii="Arial" w:hAnsi="Arial" w:cs="Arial"/>
          <w:szCs w:val="24"/>
        </w:rPr>
        <w:t>’s</w:t>
      </w:r>
      <w:r>
        <w:rPr>
          <w:rFonts w:ascii="Arial" w:hAnsi="Arial" w:cs="Arial"/>
          <w:szCs w:val="24"/>
        </w:rPr>
        <w:t xml:space="preserve"> cost </w:t>
      </w:r>
      <w:r w:rsidR="00004EA0">
        <w:rPr>
          <w:rFonts w:ascii="Arial" w:hAnsi="Arial" w:cs="Arial"/>
          <w:szCs w:val="24"/>
        </w:rPr>
        <w:t xml:space="preserve">was </w:t>
      </w:r>
      <w:r>
        <w:rPr>
          <w:rFonts w:ascii="Arial" w:hAnsi="Arial" w:cs="Arial"/>
          <w:szCs w:val="24"/>
        </w:rPr>
        <w:t>approximately $968,000 in 2002.  A typical Gulf distribution substation</w:t>
      </w:r>
      <w:r w:rsidR="00004EA0">
        <w:rPr>
          <w:rFonts w:ascii="Arial" w:hAnsi="Arial" w:cs="Arial"/>
          <w:szCs w:val="24"/>
        </w:rPr>
        <w:t>’</w:t>
      </w:r>
      <w:r>
        <w:rPr>
          <w:rFonts w:ascii="Arial" w:hAnsi="Arial" w:cs="Arial"/>
          <w:szCs w:val="24"/>
        </w:rPr>
        <w:t xml:space="preserve">s cost </w:t>
      </w:r>
      <w:r w:rsidR="00004EA0">
        <w:rPr>
          <w:rFonts w:ascii="Arial" w:hAnsi="Arial" w:cs="Arial"/>
          <w:szCs w:val="24"/>
        </w:rPr>
        <w:t xml:space="preserve">in 2010 was </w:t>
      </w:r>
      <w:r>
        <w:rPr>
          <w:rFonts w:ascii="Arial" w:hAnsi="Arial" w:cs="Arial"/>
          <w:szCs w:val="24"/>
        </w:rPr>
        <w:t>approximately $1,700,000</w:t>
      </w:r>
      <w:r w:rsidR="00004EA0">
        <w:rPr>
          <w:rFonts w:ascii="Arial" w:hAnsi="Arial" w:cs="Arial"/>
          <w:szCs w:val="24"/>
        </w:rPr>
        <w:t>.</w:t>
      </w:r>
    </w:p>
    <w:p w:rsidR="00A84FA8" w:rsidRDefault="00A84FA8" w:rsidP="007A2461">
      <w:pPr>
        <w:spacing w:line="480" w:lineRule="atLeast"/>
        <w:ind w:left="720" w:hanging="720"/>
        <w:rPr>
          <w:rFonts w:ascii="Arial" w:hAnsi="Arial" w:cs="Arial"/>
          <w:szCs w:val="24"/>
        </w:rPr>
      </w:pPr>
    </w:p>
    <w:p w:rsidR="008A5501" w:rsidRDefault="002456DA" w:rsidP="007A2461">
      <w:pPr>
        <w:spacing w:line="480" w:lineRule="atLeast"/>
        <w:ind w:left="720" w:hanging="720"/>
        <w:rPr>
          <w:rFonts w:ascii="Arial" w:hAnsi="Arial" w:cs="Arial"/>
        </w:rPr>
      </w:pPr>
      <w:r w:rsidRPr="007F5AE6">
        <w:rPr>
          <w:rFonts w:ascii="Arial" w:hAnsi="Arial" w:cs="Arial"/>
        </w:rPr>
        <w:t>Q.</w:t>
      </w:r>
      <w:r w:rsidRPr="007F5AE6">
        <w:rPr>
          <w:rFonts w:ascii="Arial" w:hAnsi="Arial" w:cs="Arial"/>
        </w:rPr>
        <w:tab/>
        <w:t xml:space="preserve">What is Gulf’s distribution capital </w:t>
      </w:r>
      <w:r>
        <w:rPr>
          <w:rFonts w:ascii="Arial" w:hAnsi="Arial" w:cs="Arial"/>
        </w:rPr>
        <w:t xml:space="preserve">additions </w:t>
      </w:r>
      <w:r w:rsidRPr="007F5AE6">
        <w:rPr>
          <w:rFonts w:ascii="Arial" w:hAnsi="Arial" w:cs="Arial"/>
        </w:rPr>
        <w:t>budget for 201</w:t>
      </w:r>
      <w:r>
        <w:rPr>
          <w:rFonts w:ascii="Arial" w:hAnsi="Arial" w:cs="Arial"/>
        </w:rPr>
        <w:t>1 and 2012</w:t>
      </w:r>
      <w:r w:rsidRPr="007F5AE6">
        <w:rPr>
          <w:rFonts w:ascii="Arial" w:hAnsi="Arial" w:cs="Arial"/>
        </w:rPr>
        <w:t>?</w:t>
      </w:r>
    </w:p>
    <w:p w:rsidR="008A5501" w:rsidRDefault="002456DA" w:rsidP="007A2461">
      <w:pPr>
        <w:spacing w:line="480" w:lineRule="atLeast"/>
        <w:ind w:left="720" w:hanging="720"/>
        <w:rPr>
          <w:rFonts w:ascii="Arial" w:hAnsi="Arial"/>
        </w:rPr>
      </w:pPr>
      <w:r w:rsidRPr="007F5AE6">
        <w:rPr>
          <w:rFonts w:ascii="Arial" w:hAnsi="Arial" w:cs="Arial"/>
        </w:rPr>
        <w:t>A.</w:t>
      </w:r>
      <w:r w:rsidRPr="007F5AE6">
        <w:rPr>
          <w:rFonts w:ascii="Arial" w:hAnsi="Arial" w:cs="Arial"/>
        </w:rPr>
        <w:tab/>
      </w:r>
      <w:r>
        <w:rPr>
          <w:rFonts w:ascii="Arial" w:hAnsi="Arial" w:cs="Arial"/>
        </w:rPr>
        <w:t>Gulf’s distribution capital a</w:t>
      </w:r>
      <w:r w:rsidR="00173AEC">
        <w:rPr>
          <w:rFonts w:ascii="Arial" w:hAnsi="Arial" w:cs="Arial"/>
        </w:rPr>
        <w:t>dditions budget for 2011 is $57,916</w:t>
      </w:r>
      <w:r w:rsidR="007C6076">
        <w:rPr>
          <w:rFonts w:ascii="Arial" w:hAnsi="Arial" w:cs="Arial"/>
        </w:rPr>
        <w:t>,000</w:t>
      </w:r>
      <w:r>
        <w:rPr>
          <w:rFonts w:ascii="Arial" w:hAnsi="Arial" w:cs="Arial"/>
        </w:rPr>
        <w:t xml:space="preserve">.  </w:t>
      </w:r>
      <w:r w:rsidRPr="007F5AE6">
        <w:rPr>
          <w:rFonts w:ascii="Arial" w:hAnsi="Arial" w:cs="Arial"/>
        </w:rPr>
        <w:t xml:space="preserve">Gulf’s projected distribution capital </w:t>
      </w:r>
      <w:r>
        <w:rPr>
          <w:rFonts w:ascii="Arial" w:hAnsi="Arial" w:cs="Arial"/>
        </w:rPr>
        <w:t xml:space="preserve">additions </w:t>
      </w:r>
      <w:r w:rsidRPr="007F5AE6">
        <w:rPr>
          <w:rFonts w:ascii="Arial" w:hAnsi="Arial" w:cs="Arial"/>
        </w:rPr>
        <w:t>budget for 201</w:t>
      </w:r>
      <w:r>
        <w:rPr>
          <w:rFonts w:ascii="Arial" w:hAnsi="Arial" w:cs="Arial"/>
        </w:rPr>
        <w:t>2</w:t>
      </w:r>
      <w:r w:rsidR="00173AEC">
        <w:rPr>
          <w:rFonts w:ascii="Arial" w:hAnsi="Arial" w:cs="Arial"/>
        </w:rPr>
        <w:t xml:space="preserve"> is $58,628</w:t>
      </w:r>
      <w:r w:rsidRPr="007F5AE6">
        <w:rPr>
          <w:rFonts w:ascii="Arial" w:hAnsi="Arial"/>
        </w:rPr>
        <w:t>,000</w:t>
      </w:r>
      <w:r>
        <w:rPr>
          <w:rFonts w:ascii="Arial" w:hAnsi="Arial"/>
        </w:rPr>
        <w:t xml:space="preserve">.  </w:t>
      </w:r>
      <w:r w:rsidR="00173AEC">
        <w:rPr>
          <w:rFonts w:ascii="Arial" w:hAnsi="Arial"/>
        </w:rPr>
        <w:t>As shown on Exhibit RSM-1, Schedule 10, t</w:t>
      </w:r>
      <w:r>
        <w:rPr>
          <w:rFonts w:ascii="Arial" w:hAnsi="Arial"/>
        </w:rPr>
        <w:t>he 2012 capital additions budget includes the follow</w:t>
      </w:r>
      <w:r w:rsidR="00B64641">
        <w:rPr>
          <w:rFonts w:ascii="Arial" w:hAnsi="Arial"/>
        </w:rPr>
        <w:t xml:space="preserve">ing types of expenditures:  Advanced Metering Infrastructure (AMI) </w:t>
      </w:r>
      <w:r>
        <w:rPr>
          <w:rFonts w:ascii="Arial" w:hAnsi="Arial"/>
        </w:rPr>
        <w:t>project ($14,606,000), New Business ($1</w:t>
      </w:r>
      <w:r w:rsidR="00AE737B">
        <w:rPr>
          <w:rFonts w:ascii="Arial" w:hAnsi="Arial"/>
        </w:rPr>
        <w:t>4</w:t>
      </w:r>
      <w:r>
        <w:rPr>
          <w:rFonts w:ascii="Arial" w:hAnsi="Arial"/>
        </w:rPr>
        <w:t>,735,000), Distribution Infrastructure Improvements ($1</w:t>
      </w:r>
      <w:r w:rsidR="00291187">
        <w:rPr>
          <w:rFonts w:ascii="Arial" w:hAnsi="Arial"/>
        </w:rPr>
        <w:t>4,175</w:t>
      </w:r>
      <w:r w:rsidR="00173AEC">
        <w:rPr>
          <w:rFonts w:ascii="Arial" w:hAnsi="Arial"/>
        </w:rPr>
        <w:t xml:space="preserve">,000), </w:t>
      </w:r>
      <w:r>
        <w:rPr>
          <w:rFonts w:ascii="Arial" w:hAnsi="Arial"/>
        </w:rPr>
        <w:t xml:space="preserve">Distribution Transformers ($6,968,000), Storm Hardening ($3,116,000), Lighting ($2,087,000), Asset Management ($1,801,000), </w:t>
      </w:r>
      <w:r w:rsidR="00173AEC">
        <w:rPr>
          <w:rFonts w:ascii="Arial" w:hAnsi="Arial"/>
        </w:rPr>
        <w:t xml:space="preserve">and </w:t>
      </w:r>
      <w:r>
        <w:rPr>
          <w:rFonts w:ascii="Arial" w:hAnsi="Arial"/>
        </w:rPr>
        <w:t>Highway Improvements/Joint Use ($1,140,000</w:t>
      </w:r>
      <w:r w:rsidR="00173AEC">
        <w:rPr>
          <w:rFonts w:ascii="Arial" w:hAnsi="Arial"/>
        </w:rPr>
        <w:t>).</w:t>
      </w:r>
    </w:p>
    <w:p w:rsidR="00173AEC" w:rsidRDefault="00173AEC" w:rsidP="007A2461">
      <w:pPr>
        <w:spacing w:line="480" w:lineRule="atLeast"/>
        <w:ind w:left="720" w:hanging="720"/>
        <w:rPr>
          <w:rFonts w:ascii="Arial" w:hAnsi="Arial" w:cs="Arial"/>
        </w:rPr>
      </w:pPr>
    </w:p>
    <w:p w:rsidR="008A5501" w:rsidRDefault="002456DA" w:rsidP="007A2461">
      <w:pPr>
        <w:spacing w:line="480" w:lineRule="atLeast"/>
        <w:ind w:left="720" w:hanging="720"/>
        <w:rPr>
          <w:rFonts w:ascii="Arial" w:hAnsi="Arial" w:cs="Arial"/>
        </w:rPr>
      </w:pPr>
      <w:r>
        <w:rPr>
          <w:rFonts w:ascii="Arial" w:hAnsi="Arial" w:cs="Arial"/>
        </w:rPr>
        <w:t>Q.</w:t>
      </w:r>
      <w:r>
        <w:rPr>
          <w:rFonts w:ascii="Arial" w:hAnsi="Arial" w:cs="Arial"/>
        </w:rPr>
        <w:tab/>
        <w:t>Describe what is included in the AMI project.</w:t>
      </w:r>
    </w:p>
    <w:p w:rsidR="00F37276" w:rsidRDefault="002456DA" w:rsidP="007A2461">
      <w:pPr>
        <w:spacing w:line="480" w:lineRule="atLeast"/>
        <w:ind w:left="720" w:hanging="720"/>
        <w:rPr>
          <w:rFonts w:ascii="Arial" w:hAnsi="Arial"/>
          <w:szCs w:val="24"/>
        </w:rPr>
      </w:pPr>
      <w:r>
        <w:rPr>
          <w:rFonts w:ascii="Arial" w:hAnsi="Arial" w:cs="Arial"/>
        </w:rPr>
        <w:t>A.</w:t>
      </w:r>
      <w:r>
        <w:rPr>
          <w:rFonts w:ascii="Arial" w:hAnsi="Arial" w:cs="Arial"/>
        </w:rPr>
        <w:tab/>
        <w:t>The AMI project capital expenditure</w:t>
      </w:r>
      <w:r w:rsidR="00267146">
        <w:rPr>
          <w:rFonts w:ascii="Arial" w:hAnsi="Arial" w:cs="Arial"/>
        </w:rPr>
        <w:t>s</w:t>
      </w:r>
      <w:r>
        <w:rPr>
          <w:rFonts w:ascii="Arial" w:hAnsi="Arial" w:cs="Arial"/>
        </w:rPr>
        <w:t xml:space="preserve"> for 2012 </w:t>
      </w:r>
      <w:r w:rsidR="00267146">
        <w:rPr>
          <w:rFonts w:ascii="Arial" w:hAnsi="Arial" w:cs="Arial"/>
        </w:rPr>
        <w:t xml:space="preserve">are </w:t>
      </w:r>
      <w:r>
        <w:rPr>
          <w:rFonts w:ascii="Arial" w:hAnsi="Arial" w:cs="Arial"/>
        </w:rPr>
        <w:t>$14,606,000.  The total distribution capital expenditure</w:t>
      </w:r>
      <w:r w:rsidR="00267146">
        <w:rPr>
          <w:rFonts w:ascii="Arial" w:hAnsi="Arial" w:cs="Arial"/>
        </w:rPr>
        <w:t>s</w:t>
      </w:r>
      <w:r>
        <w:rPr>
          <w:rFonts w:ascii="Arial" w:hAnsi="Arial" w:cs="Arial"/>
        </w:rPr>
        <w:t xml:space="preserve"> for the AMI project </w:t>
      </w:r>
      <w:r w:rsidR="00267146">
        <w:rPr>
          <w:rFonts w:ascii="Arial" w:hAnsi="Arial" w:cs="Arial"/>
        </w:rPr>
        <w:t xml:space="preserve">are </w:t>
      </w:r>
      <w:r>
        <w:rPr>
          <w:rFonts w:ascii="Arial" w:hAnsi="Arial" w:cs="Arial"/>
        </w:rPr>
        <w:t>$40,78</w:t>
      </w:r>
      <w:r w:rsidR="00F37276">
        <w:rPr>
          <w:rFonts w:ascii="Arial" w:hAnsi="Arial" w:cs="Arial"/>
        </w:rPr>
        <w:t>2,000</w:t>
      </w:r>
      <w:r>
        <w:rPr>
          <w:rFonts w:ascii="Arial" w:hAnsi="Arial" w:cs="Arial"/>
        </w:rPr>
        <w:t xml:space="preserve">.  The AMI project consists of a tower-based communication infrastructure and the deployment of new meters having communication capabilities to Gulf’s customers.  </w:t>
      </w:r>
      <w:r>
        <w:rPr>
          <w:rFonts w:ascii="Arial" w:hAnsi="Arial"/>
          <w:szCs w:val="24"/>
        </w:rPr>
        <w:t xml:space="preserve">Gulf began its deployment with a pilot program of 7,000 </w:t>
      </w:r>
      <w:r>
        <w:rPr>
          <w:rFonts w:ascii="Arial" w:hAnsi="Arial"/>
          <w:szCs w:val="24"/>
        </w:rPr>
        <w:lastRenderedPageBreak/>
        <w:t>meters in 2009, allowing us to confirm our planned installation practices and processes</w:t>
      </w:r>
      <w:r w:rsidR="00F37276">
        <w:rPr>
          <w:rFonts w:ascii="Arial" w:hAnsi="Arial"/>
          <w:szCs w:val="24"/>
        </w:rPr>
        <w:t>,</w:t>
      </w:r>
      <w:r>
        <w:rPr>
          <w:rFonts w:ascii="Arial" w:hAnsi="Arial"/>
          <w:szCs w:val="24"/>
        </w:rPr>
        <w:t xml:space="preserve"> </w:t>
      </w:r>
      <w:r w:rsidR="00F525FD">
        <w:rPr>
          <w:rFonts w:ascii="Arial" w:hAnsi="Arial"/>
          <w:szCs w:val="24"/>
        </w:rPr>
        <w:t>including</w:t>
      </w:r>
      <w:r>
        <w:rPr>
          <w:rFonts w:ascii="Arial" w:hAnsi="Arial"/>
          <w:szCs w:val="24"/>
        </w:rPr>
        <w:t xml:space="preserve"> advance phone calls to customers a week prior to the meter installation.</w:t>
      </w:r>
    </w:p>
    <w:p w:rsidR="00731B8F" w:rsidRDefault="00535659" w:rsidP="00E950BB">
      <w:pPr>
        <w:spacing w:line="480" w:lineRule="atLeast"/>
        <w:ind w:left="720" w:hanging="720"/>
        <w:rPr>
          <w:rFonts w:ascii="Arial" w:hAnsi="Arial"/>
          <w:szCs w:val="24"/>
        </w:rPr>
      </w:pPr>
      <w:r>
        <w:rPr>
          <w:rFonts w:ascii="Arial" w:hAnsi="Arial"/>
          <w:szCs w:val="24"/>
        </w:rPr>
        <w:tab/>
      </w:r>
    </w:p>
    <w:p w:rsidR="008A5501" w:rsidRDefault="00731B8F" w:rsidP="00E950BB">
      <w:pPr>
        <w:spacing w:line="480" w:lineRule="atLeast"/>
        <w:ind w:left="720" w:hanging="720"/>
        <w:rPr>
          <w:rFonts w:ascii="Arial" w:hAnsi="Arial"/>
          <w:szCs w:val="24"/>
        </w:rPr>
      </w:pPr>
      <w:r>
        <w:rPr>
          <w:rFonts w:ascii="Arial" w:hAnsi="Arial"/>
          <w:szCs w:val="24"/>
        </w:rPr>
        <w:tab/>
      </w:r>
      <w:r w:rsidR="00E950BB">
        <w:rPr>
          <w:rFonts w:ascii="Arial" w:hAnsi="Arial"/>
          <w:szCs w:val="24"/>
        </w:rPr>
        <w:t>Gulf has been a</w:t>
      </w:r>
      <w:r w:rsidR="00996EF4">
        <w:rPr>
          <w:rFonts w:ascii="Arial" w:hAnsi="Arial"/>
          <w:szCs w:val="24"/>
        </w:rPr>
        <w:t>ble to accelerate the deployment of</w:t>
      </w:r>
      <w:r w:rsidR="00E950BB">
        <w:rPr>
          <w:rFonts w:ascii="Arial" w:hAnsi="Arial"/>
          <w:szCs w:val="24"/>
        </w:rPr>
        <w:t xml:space="preserve"> AMI by taking advantage of the availability of experienced contractors who were already mobilized and ready to work on our system.  </w:t>
      </w:r>
      <w:r w:rsidR="00173AEC">
        <w:rPr>
          <w:rFonts w:ascii="Arial" w:hAnsi="Arial"/>
          <w:szCs w:val="24"/>
        </w:rPr>
        <w:t>D</w:t>
      </w:r>
      <w:r w:rsidR="002456DA">
        <w:rPr>
          <w:rFonts w:ascii="Arial" w:hAnsi="Arial"/>
          <w:szCs w:val="24"/>
        </w:rPr>
        <w:t xml:space="preserve">eployment began in the Pensacola area and will proceed easterly across Northwest Florida, with plans to be essentially complete to all meter points by the end of 2012.  As of </w:t>
      </w:r>
      <w:r w:rsidR="00377A39">
        <w:rPr>
          <w:rFonts w:ascii="Arial" w:hAnsi="Arial"/>
          <w:szCs w:val="24"/>
        </w:rPr>
        <w:t>May 31</w:t>
      </w:r>
      <w:r w:rsidR="002456DA">
        <w:rPr>
          <w:rFonts w:ascii="Arial" w:hAnsi="Arial"/>
          <w:szCs w:val="24"/>
        </w:rPr>
        <w:t xml:space="preserve">, 2011, we have approximately </w:t>
      </w:r>
      <w:r w:rsidR="00937BD2">
        <w:rPr>
          <w:rFonts w:ascii="Arial" w:hAnsi="Arial"/>
          <w:szCs w:val="24"/>
        </w:rPr>
        <w:t>1</w:t>
      </w:r>
      <w:r w:rsidR="00377A39">
        <w:rPr>
          <w:rFonts w:ascii="Arial" w:hAnsi="Arial"/>
          <w:szCs w:val="24"/>
        </w:rPr>
        <w:t>26</w:t>
      </w:r>
      <w:r w:rsidR="002456DA">
        <w:rPr>
          <w:rFonts w:ascii="Arial" w:hAnsi="Arial"/>
          <w:szCs w:val="24"/>
        </w:rPr>
        <w:t xml:space="preserve">,000 </w:t>
      </w:r>
      <w:r w:rsidR="00B13F03">
        <w:rPr>
          <w:rFonts w:ascii="Arial" w:hAnsi="Arial"/>
          <w:szCs w:val="24"/>
        </w:rPr>
        <w:t>AMI</w:t>
      </w:r>
      <w:r w:rsidR="002456DA">
        <w:rPr>
          <w:rFonts w:ascii="Arial" w:hAnsi="Arial"/>
          <w:szCs w:val="24"/>
        </w:rPr>
        <w:t xml:space="preserve"> meters in place, representing about 2</w:t>
      </w:r>
      <w:r w:rsidR="00377A39">
        <w:rPr>
          <w:rFonts w:ascii="Arial" w:hAnsi="Arial"/>
          <w:szCs w:val="24"/>
        </w:rPr>
        <w:t>9</w:t>
      </w:r>
      <w:r w:rsidR="002456DA">
        <w:rPr>
          <w:rFonts w:ascii="Arial" w:hAnsi="Arial"/>
          <w:szCs w:val="24"/>
        </w:rPr>
        <w:t xml:space="preserve"> percent of all metering points. </w:t>
      </w:r>
    </w:p>
    <w:p w:rsidR="00E950BB" w:rsidRDefault="00E950BB" w:rsidP="00E950BB">
      <w:pPr>
        <w:spacing w:line="480" w:lineRule="atLeast"/>
        <w:ind w:left="720" w:hanging="720"/>
        <w:rPr>
          <w:rFonts w:ascii="Arial" w:hAnsi="Arial"/>
          <w:szCs w:val="24"/>
        </w:rPr>
      </w:pPr>
    </w:p>
    <w:p w:rsidR="008A5501" w:rsidRDefault="002456DA" w:rsidP="007A2461">
      <w:pPr>
        <w:spacing w:line="480" w:lineRule="atLeast"/>
        <w:rPr>
          <w:rFonts w:ascii="Arial" w:hAnsi="Arial"/>
          <w:szCs w:val="24"/>
        </w:rPr>
      </w:pPr>
      <w:r>
        <w:rPr>
          <w:rFonts w:ascii="Arial" w:hAnsi="Arial"/>
          <w:szCs w:val="24"/>
        </w:rPr>
        <w:t>Q.</w:t>
      </w:r>
      <w:r>
        <w:rPr>
          <w:rFonts w:ascii="Arial" w:hAnsi="Arial"/>
          <w:szCs w:val="24"/>
        </w:rPr>
        <w:tab/>
        <w:t>Describe Gulf’s New Business expenditures.</w:t>
      </w:r>
    </w:p>
    <w:p w:rsidR="008A5501" w:rsidRDefault="002456DA" w:rsidP="007A2461">
      <w:pPr>
        <w:spacing w:line="480" w:lineRule="atLeast"/>
        <w:ind w:left="720" w:hanging="720"/>
        <w:rPr>
          <w:rFonts w:ascii="Arial" w:hAnsi="Arial"/>
          <w:szCs w:val="24"/>
        </w:rPr>
      </w:pPr>
      <w:r>
        <w:rPr>
          <w:rFonts w:ascii="Arial" w:hAnsi="Arial"/>
          <w:szCs w:val="24"/>
        </w:rPr>
        <w:t>A.</w:t>
      </w:r>
      <w:r>
        <w:rPr>
          <w:rFonts w:ascii="Arial" w:hAnsi="Arial"/>
          <w:szCs w:val="24"/>
        </w:rPr>
        <w:tab/>
        <w:t>Gulf’s New Business capital additions expenditure</w:t>
      </w:r>
      <w:r w:rsidR="00DF1495">
        <w:rPr>
          <w:rFonts w:ascii="Arial" w:hAnsi="Arial"/>
          <w:szCs w:val="24"/>
        </w:rPr>
        <w:t>s</w:t>
      </w:r>
      <w:r>
        <w:rPr>
          <w:rFonts w:ascii="Arial" w:hAnsi="Arial"/>
          <w:szCs w:val="24"/>
        </w:rPr>
        <w:t xml:space="preserve"> for 2012 </w:t>
      </w:r>
      <w:r w:rsidR="00DF1495">
        <w:rPr>
          <w:rFonts w:ascii="Arial" w:hAnsi="Arial"/>
          <w:szCs w:val="24"/>
        </w:rPr>
        <w:t>are</w:t>
      </w:r>
      <w:r>
        <w:rPr>
          <w:rFonts w:ascii="Arial" w:hAnsi="Arial"/>
          <w:szCs w:val="24"/>
        </w:rPr>
        <w:t xml:space="preserve"> $1</w:t>
      </w:r>
      <w:r w:rsidR="00232DE0">
        <w:rPr>
          <w:rFonts w:ascii="Arial" w:hAnsi="Arial"/>
          <w:szCs w:val="24"/>
        </w:rPr>
        <w:t>4</w:t>
      </w:r>
      <w:r>
        <w:rPr>
          <w:rFonts w:ascii="Arial" w:hAnsi="Arial"/>
          <w:szCs w:val="24"/>
        </w:rPr>
        <w:t xml:space="preserve">,735,000.  New Business includes expenditures for distribution facilities that are necessary </w:t>
      </w:r>
      <w:r w:rsidR="00963E58">
        <w:rPr>
          <w:rFonts w:ascii="Arial" w:hAnsi="Arial"/>
          <w:szCs w:val="24"/>
        </w:rPr>
        <w:t>to</w:t>
      </w:r>
      <w:r>
        <w:rPr>
          <w:rFonts w:ascii="Arial" w:hAnsi="Arial"/>
          <w:szCs w:val="24"/>
        </w:rPr>
        <w:t xml:space="preserve"> construct additions, extensions, and improvements related to the connection of new residential, commercial, or industrial customers.  These expenditures include installation of poles, conduit, and wires which are necessary to serve additional customers and their associated loads.  New Business also includes distribution facilities installed to serve a new residential subdivision or a new commercial development.</w:t>
      </w:r>
    </w:p>
    <w:p w:rsidR="00377A39" w:rsidRDefault="00377A39" w:rsidP="007A2461">
      <w:pPr>
        <w:spacing w:line="480" w:lineRule="atLeast"/>
        <w:ind w:left="720" w:hanging="720"/>
        <w:rPr>
          <w:rFonts w:ascii="Arial" w:hAnsi="Arial"/>
          <w:szCs w:val="24"/>
        </w:rPr>
      </w:pPr>
    </w:p>
    <w:p w:rsidR="00354DA6" w:rsidRDefault="00354DA6" w:rsidP="007A2461">
      <w:pPr>
        <w:spacing w:line="480" w:lineRule="atLeast"/>
        <w:ind w:left="720" w:hanging="720"/>
        <w:rPr>
          <w:rFonts w:ascii="Arial" w:hAnsi="Arial"/>
          <w:szCs w:val="24"/>
        </w:rPr>
      </w:pPr>
    </w:p>
    <w:p w:rsidR="00354DA6" w:rsidRDefault="00354DA6" w:rsidP="007A2461">
      <w:pPr>
        <w:spacing w:line="480" w:lineRule="atLeast"/>
        <w:ind w:left="720" w:hanging="720"/>
        <w:rPr>
          <w:rFonts w:ascii="Arial" w:hAnsi="Arial"/>
          <w:szCs w:val="24"/>
        </w:rPr>
      </w:pPr>
    </w:p>
    <w:p w:rsidR="008A5501" w:rsidRDefault="002456DA" w:rsidP="007A2461">
      <w:pPr>
        <w:spacing w:line="480" w:lineRule="atLeast"/>
        <w:ind w:left="720" w:hanging="720"/>
        <w:rPr>
          <w:rFonts w:ascii="Arial" w:hAnsi="Arial"/>
          <w:szCs w:val="24"/>
        </w:rPr>
      </w:pPr>
      <w:r>
        <w:rPr>
          <w:rFonts w:ascii="Arial" w:hAnsi="Arial"/>
          <w:szCs w:val="24"/>
        </w:rPr>
        <w:lastRenderedPageBreak/>
        <w:t>Q.</w:t>
      </w:r>
      <w:r>
        <w:rPr>
          <w:rFonts w:ascii="Arial" w:hAnsi="Arial"/>
          <w:szCs w:val="24"/>
        </w:rPr>
        <w:tab/>
        <w:t>Describe Gulf’s Distribution Infrastructure Improvement expenditures.</w:t>
      </w:r>
    </w:p>
    <w:p w:rsidR="00AC124E" w:rsidRDefault="002456DA" w:rsidP="007A2461">
      <w:pPr>
        <w:spacing w:line="480" w:lineRule="atLeast"/>
        <w:ind w:left="720" w:hanging="720"/>
        <w:rPr>
          <w:rFonts w:ascii="Arial" w:hAnsi="Arial"/>
          <w:szCs w:val="24"/>
        </w:rPr>
      </w:pPr>
      <w:r>
        <w:rPr>
          <w:rFonts w:ascii="Arial" w:hAnsi="Arial"/>
          <w:szCs w:val="24"/>
        </w:rPr>
        <w:t>A.</w:t>
      </w:r>
      <w:r>
        <w:rPr>
          <w:rFonts w:ascii="Arial" w:hAnsi="Arial"/>
          <w:szCs w:val="24"/>
        </w:rPr>
        <w:tab/>
        <w:t>Gulf’s Distribution Infrastructure Improvement expenditure</w:t>
      </w:r>
      <w:r w:rsidR="00DF1495">
        <w:rPr>
          <w:rFonts w:ascii="Arial" w:hAnsi="Arial"/>
          <w:szCs w:val="24"/>
        </w:rPr>
        <w:t>s</w:t>
      </w:r>
      <w:r>
        <w:rPr>
          <w:rFonts w:ascii="Arial" w:hAnsi="Arial"/>
          <w:szCs w:val="24"/>
        </w:rPr>
        <w:t xml:space="preserve"> for 2012 </w:t>
      </w:r>
      <w:r w:rsidR="00DF1495">
        <w:rPr>
          <w:rFonts w:ascii="Arial" w:hAnsi="Arial"/>
          <w:szCs w:val="24"/>
        </w:rPr>
        <w:t xml:space="preserve">are </w:t>
      </w:r>
      <w:r>
        <w:rPr>
          <w:rFonts w:ascii="Arial" w:hAnsi="Arial"/>
          <w:szCs w:val="24"/>
        </w:rPr>
        <w:t>$</w:t>
      </w:r>
      <w:r w:rsidR="00B17718">
        <w:rPr>
          <w:rFonts w:ascii="Arial" w:hAnsi="Arial"/>
          <w:szCs w:val="24"/>
        </w:rPr>
        <w:t>14,175</w:t>
      </w:r>
      <w:r>
        <w:rPr>
          <w:rFonts w:ascii="Arial" w:hAnsi="Arial"/>
          <w:szCs w:val="24"/>
        </w:rPr>
        <w:t xml:space="preserve">,000.  Distribution Infrastructure Improvement expenditures are for improving or replacing equipment that is operating at or beyond capacity.  These expenditures also include modifications and additions to the overhead distribution system </w:t>
      </w:r>
      <w:r w:rsidR="00377A39">
        <w:rPr>
          <w:rFonts w:ascii="Arial" w:hAnsi="Arial"/>
          <w:szCs w:val="24"/>
        </w:rPr>
        <w:t xml:space="preserve">that are necessary </w:t>
      </w:r>
      <w:r>
        <w:rPr>
          <w:rFonts w:ascii="Arial" w:hAnsi="Arial"/>
          <w:szCs w:val="24"/>
        </w:rPr>
        <w:t>to improve the protection of distribution feeders and laterals and to improve or maintain voltage levels on the distribution system.  These modifications are identified, evaluated, and constructed based on recommendations from Gulf’s distribution planning process.</w:t>
      </w:r>
    </w:p>
    <w:p w:rsidR="006B7B08" w:rsidRDefault="006B7B08" w:rsidP="007A2461">
      <w:pPr>
        <w:spacing w:line="480" w:lineRule="atLeast"/>
        <w:ind w:left="720" w:hanging="720"/>
        <w:rPr>
          <w:rFonts w:ascii="Arial" w:hAnsi="Arial"/>
          <w:szCs w:val="24"/>
        </w:rPr>
      </w:pPr>
    </w:p>
    <w:p w:rsidR="008A5501" w:rsidRPr="004A5A7F" w:rsidRDefault="002456DA" w:rsidP="007A2461">
      <w:pPr>
        <w:spacing w:line="480" w:lineRule="atLeast"/>
        <w:ind w:left="720"/>
        <w:rPr>
          <w:rFonts w:ascii="Arial" w:hAnsi="Arial"/>
        </w:rPr>
      </w:pPr>
      <w:r>
        <w:rPr>
          <w:rFonts w:ascii="Arial" w:hAnsi="Arial"/>
        </w:rPr>
        <w:t xml:space="preserve">In addition, </w:t>
      </w:r>
      <w:r w:rsidR="00240E1F">
        <w:rPr>
          <w:rFonts w:ascii="Arial" w:hAnsi="Arial"/>
        </w:rPr>
        <w:t xml:space="preserve">these expenditures include </w:t>
      </w:r>
      <w:r w:rsidR="00C916CD">
        <w:rPr>
          <w:rFonts w:ascii="Arial" w:hAnsi="Arial"/>
        </w:rPr>
        <w:t>$1,980,000</w:t>
      </w:r>
      <w:r w:rsidR="00240E1F">
        <w:rPr>
          <w:rFonts w:ascii="Arial" w:hAnsi="Arial"/>
        </w:rPr>
        <w:t xml:space="preserve"> for Gulf’s Distribution Automation program</w:t>
      </w:r>
      <w:r w:rsidR="00C916CD">
        <w:rPr>
          <w:rFonts w:ascii="Arial" w:hAnsi="Arial"/>
        </w:rPr>
        <w:t xml:space="preserve"> which was approved in Gulf’s Storm Hardening Plan in Order No.</w:t>
      </w:r>
      <w:r w:rsidR="00937BD2">
        <w:rPr>
          <w:rFonts w:ascii="Arial" w:hAnsi="Arial"/>
        </w:rPr>
        <w:t xml:space="preserve"> PSC-10-0688-PAA-EI</w:t>
      </w:r>
      <w:r w:rsidR="00E950BB">
        <w:rPr>
          <w:rFonts w:ascii="Arial" w:hAnsi="Arial"/>
        </w:rPr>
        <w:t xml:space="preserve"> in Docket No. 100265-EI.  </w:t>
      </w:r>
      <w:r w:rsidR="00C916CD">
        <w:rPr>
          <w:rFonts w:ascii="Arial" w:hAnsi="Arial"/>
        </w:rPr>
        <w:t>This Distribution A</w:t>
      </w:r>
      <w:r w:rsidR="00240E1F">
        <w:rPr>
          <w:rFonts w:ascii="Arial" w:hAnsi="Arial"/>
        </w:rPr>
        <w:t xml:space="preserve">utomation project is part of a Smart Grid </w:t>
      </w:r>
      <w:r w:rsidR="00C916CD">
        <w:rPr>
          <w:rFonts w:ascii="Arial" w:hAnsi="Arial"/>
        </w:rPr>
        <w:t xml:space="preserve">Investment Grant (SGIG) </w:t>
      </w:r>
      <w:r w:rsidR="00240E1F">
        <w:rPr>
          <w:rFonts w:ascii="Arial" w:hAnsi="Arial"/>
        </w:rPr>
        <w:t>conducted in conjunction with the Department of Energy (DOE) and the Southern Company</w:t>
      </w:r>
      <w:r w:rsidR="00996EF4">
        <w:rPr>
          <w:rFonts w:ascii="Arial" w:hAnsi="Arial"/>
        </w:rPr>
        <w:t>.</w:t>
      </w:r>
      <w:r w:rsidR="00240E1F">
        <w:rPr>
          <w:rFonts w:ascii="Arial" w:hAnsi="Arial"/>
        </w:rPr>
        <w:t xml:space="preserve">  Gulf’s capital investment dollars are matched by </w:t>
      </w:r>
      <w:r w:rsidR="002E3EBD">
        <w:rPr>
          <w:rFonts w:ascii="Arial" w:hAnsi="Arial"/>
        </w:rPr>
        <w:t>50 percent</w:t>
      </w:r>
      <w:r w:rsidR="00197CCD">
        <w:rPr>
          <w:rFonts w:ascii="Arial" w:hAnsi="Arial"/>
        </w:rPr>
        <w:t xml:space="preserve"> </w:t>
      </w:r>
      <w:r w:rsidR="00A84FA8">
        <w:rPr>
          <w:rFonts w:ascii="Arial" w:hAnsi="Arial"/>
        </w:rPr>
        <w:t xml:space="preserve">with </w:t>
      </w:r>
      <w:r w:rsidR="00996EF4">
        <w:rPr>
          <w:rFonts w:ascii="Arial" w:hAnsi="Arial"/>
        </w:rPr>
        <w:t>DOE SGIG funds.  T</w:t>
      </w:r>
      <w:r w:rsidR="00240E1F">
        <w:rPr>
          <w:rFonts w:ascii="Arial" w:hAnsi="Arial"/>
        </w:rPr>
        <w:t xml:space="preserve">he SGIG project has allowed for the addition of state-of-the-art </w:t>
      </w:r>
      <w:r w:rsidR="00996EF4">
        <w:rPr>
          <w:rFonts w:ascii="Arial" w:hAnsi="Arial"/>
        </w:rPr>
        <w:t xml:space="preserve">distribution equipment.   </w:t>
      </w:r>
      <w:r w:rsidR="00240E1F">
        <w:rPr>
          <w:rFonts w:ascii="Arial" w:hAnsi="Arial"/>
        </w:rPr>
        <w:t>The 3</w:t>
      </w:r>
      <w:r w:rsidR="00AC124E">
        <w:rPr>
          <w:rFonts w:ascii="Arial" w:hAnsi="Arial"/>
        </w:rPr>
        <w:t>-</w:t>
      </w:r>
      <w:r w:rsidR="00240E1F">
        <w:rPr>
          <w:rFonts w:ascii="Arial" w:hAnsi="Arial"/>
        </w:rPr>
        <w:t xml:space="preserve">year project includes total capital additions of </w:t>
      </w:r>
      <w:r w:rsidR="00240E1F" w:rsidRPr="00E54C79">
        <w:rPr>
          <w:rFonts w:ascii="Arial" w:hAnsi="Arial"/>
        </w:rPr>
        <w:t>$</w:t>
      </w:r>
      <w:r w:rsidR="00240E1F">
        <w:rPr>
          <w:rFonts w:ascii="Arial" w:hAnsi="Arial"/>
        </w:rPr>
        <w:t>7,286,000.</w:t>
      </w:r>
      <w:r w:rsidR="000F781F">
        <w:rPr>
          <w:rFonts w:ascii="Arial" w:hAnsi="Arial"/>
        </w:rPr>
        <w:t xml:space="preserve"> </w:t>
      </w:r>
      <w:r w:rsidR="00240E1F">
        <w:rPr>
          <w:rFonts w:ascii="Arial" w:hAnsi="Arial"/>
        </w:rPr>
        <w:t xml:space="preserve"> </w:t>
      </w:r>
      <w:r>
        <w:rPr>
          <w:rFonts w:ascii="Arial" w:hAnsi="Arial"/>
        </w:rPr>
        <w:t xml:space="preserve">The </w:t>
      </w:r>
      <w:r w:rsidR="00DF1495">
        <w:rPr>
          <w:rFonts w:ascii="Arial" w:hAnsi="Arial"/>
        </w:rPr>
        <w:t>D</w:t>
      </w:r>
      <w:r w:rsidR="00240E1F">
        <w:rPr>
          <w:rFonts w:ascii="Arial" w:hAnsi="Arial"/>
        </w:rPr>
        <w:t xml:space="preserve">istribution </w:t>
      </w:r>
      <w:r w:rsidR="00DF1495">
        <w:rPr>
          <w:rFonts w:ascii="Arial" w:hAnsi="Arial"/>
        </w:rPr>
        <w:t>A</w:t>
      </w:r>
      <w:r w:rsidR="00240E1F">
        <w:rPr>
          <w:rFonts w:ascii="Arial" w:hAnsi="Arial"/>
        </w:rPr>
        <w:t>utomation program</w:t>
      </w:r>
      <w:r>
        <w:rPr>
          <w:rFonts w:ascii="Arial" w:hAnsi="Arial"/>
        </w:rPr>
        <w:t xml:space="preserve"> consists of the installation of protective devices (reclosers), substation relaying changes and a </w:t>
      </w:r>
      <w:r w:rsidRPr="00DB0F7D">
        <w:rPr>
          <w:rFonts w:ascii="Arial" w:hAnsi="Arial"/>
        </w:rPr>
        <w:t>Distribution Supervisory Control and Data Acquisition (DSCADA) System</w:t>
      </w:r>
      <w:r>
        <w:rPr>
          <w:rFonts w:ascii="Arial" w:hAnsi="Arial"/>
        </w:rPr>
        <w:t xml:space="preserve">. Gulf is installing reclosers at approximately the mid-way point on distribution feeders.  Additional reclosers or automated switches will be deployed on long or critical </w:t>
      </w:r>
      <w:r>
        <w:rPr>
          <w:rFonts w:ascii="Arial" w:hAnsi="Arial"/>
        </w:rPr>
        <w:lastRenderedPageBreak/>
        <w:t>feeders to further segment th</w:t>
      </w:r>
      <w:r w:rsidR="004A5A7F">
        <w:rPr>
          <w:rFonts w:ascii="Arial" w:hAnsi="Arial"/>
        </w:rPr>
        <w:t>e feeder for outage restoration.</w:t>
      </w:r>
      <w:r w:rsidR="000F781F">
        <w:rPr>
          <w:rFonts w:ascii="Arial" w:hAnsi="Arial"/>
        </w:rPr>
        <w:t xml:space="preserve"> </w:t>
      </w:r>
      <w:r w:rsidR="004A5A7F">
        <w:rPr>
          <w:rFonts w:ascii="Arial" w:hAnsi="Arial"/>
        </w:rPr>
        <w:t xml:space="preserve"> T</w:t>
      </w:r>
      <w:r>
        <w:rPr>
          <w:rFonts w:ascii="Arial" w:hAnsi="Arial"/>
        </w:rPr>
        <w:t xml:space="preserve">hese </w:t>
      </w:r>
      <w:r w:rsidR="004A5A7F">
        <w:rPr>
          <w:rFonts w:ascii="Arial" w:hAnsi="Arial"/>
        </w:rPr>
        <w:t>d</w:t>
      </w:r>
      <w:r>
        <w:rPr>
          <w:rFonts w:ascii="Arial" w:hAnsi="Arial"/>
        </w:rPr>
        <w:t>evices, along with the substation relaying changes</w:t>
      </w:r>
      <w:r w:rsidR="00963E58">
        <w:rPr>
          <w:rFonts w:ascii="Arial" w:hAnsi="Arial"/>
        </w:rPr>
        <w:t>,</w:t>
      </w:r>
      <w:r w:rsidR="00240E1F">
        <w:rPr>
          <w:rFonts w:ascii="Arial" w:hAnsi="Arial"/>
        </w:rPr>
        <w:t xml:space="preserve"> are intended to</w:t>
      </w:r>
      <w:r>
        <w:rPr>
          <w:rFonts w:ascii="Arial" w:hAnsi="Arial"/>
        </w:rPr>
        <w:t xml:space="preserve"> </w:t>
      </w:r>
      <w:r w:rsidR="00240E1F">
        <w:rPr>
          <w:rFonts w:ascii="Arial" w:hAnsi="Arial"/>
        </w:rPr>
        <w:t>minimize customer interruptions from faults on the distribution system.</w:t>
      </w:r>
      <w:r w:rsidR="004A5A7F">
        <w:rPr>
          <w:rFonts w:ascii="Arial" w:hAnsi="Arial"/>
        </w:rPr>
        <w:t xml:space="preserve">  </w:t>
      </w:r>
      <w:r>
        <w:rPr>
          <w:rFonts w:ascii="Arial" w:hAnsi="Arial"/>
        </w:rPr>
        <w:t>The</w:t>
      </w:r>
      <w:r w:rsidR="00240E1F">
        <w:rPr>
          <w:rFonts w:ascii="Arial" w:hAnsi="Arial"/>
        </w:rPr>
        <w:t>se devices</w:t>
      </w:r>
      <w:r>
        <w:rPr>
          <w:rFonts w:ascii="Arial" w:hAnsi="Arial"/>
        </w:rPr>
        <w:t xml:space="preserve"> will be controlled remotely by Gulf’s Distribution Control Center personnel and/or placed in an automated restoration scheme</w:t>
      </w:r>
      <w:r w:rsidR="00240E1F">
        <w:rPr>
          <w:rFonts w:ascii="Arial" w:hAnsi="Arial"/>
        </w:rPr>
        <w:t>.</w:t>
      </w:r>
    </w:p>
    <w:p w:rsidR="008A5501" w:rsidRDefault="008A5501" w:rsidP="007A2461">
      <w:pPr>
        <w:spacing w:line="480" w:lineRule="atLeast"/>
        <w:ind w:left="720" w:hanging="720"/>
        <w:rPr>
          <w:rFonts w:ascii="Arial" w:hAnsi="Arial"/>
          <w:szCs w:val="24"/>
        </w:rPr>
      </w:pPr>
    </w:p>
    <w:p w:rsidR="008A5501" w:rsidRDefault="002456DA" w:rsidP="007A2461">
      <w:pPr>
        <w:spacing w:line="480" w:lineRule="atLeast"/>
        <w:ind w:left="720" w:hanging="720"/>
        <w:rPr>
          <w:rFonts w:ascii="Arial" w:hAnsi="Arial"/>
          <w:szCs w:val="24"/>
        </w:rPr>
      </w:pPr>
      <w:r>
        <w:rPr>
          <w:rFonts w:ascii="Arial" w:hAnsi="Arial"/>
          <w:szCs w:val="24"/>
        </w:rPr>
        <w:t>Q.</w:t>
      </w:r>
      <w:r>
        <w:rPr>
          <w:rFonts w:ascii="Arial" w:hAnsi="Arial"/>
          <w:szCs w:val="24"/>
        </w:rPr>
        <w:tab/>
        <w:t>Describe Gulf’s Distribution Transformers expenditures.</w:t>
      </w:r>
    </w:p>
    <w:p w:rsidR="008A5501" w:rsidRDefault="002456DA" w:rsidP="007A2461">
      <w:pPr>
        <w:spacing w:line="480" w:lineRule="atLeast"/>
        <w:ind w:left="720" w:hanging="720"/>
        <w:rPr>
          <w:rFonts w:ascii="Arial" w:hAnsi="Arial"/>
          <w:szCs w:val="24"/>
        </w:rPr>
      </w:pPr>
      <w:r>
        <w:rPr>
          <w:rFonts w:ascii="Arial" w:hAnsi="Arial"/>
          <w:szCs w:val="24"/>
        </w:rPr>
        <w:t>A.</w:t>
      </w:r>
      <w:r>
        <w:rPr>
          <w:rFonts w:ascii="Arial" w:hAnsi="Arial"/>
          <w:szCs w:val="24"/>
        </w:rPr>
        <w:tab/>
        <w:t>Gulf’s Distribution Transformers expenditure</w:t>
      </w:r>
      <w:r w:rsidR="00DF1495">
        <w:rPr>
          <w:rFonts w:ascii="Arial" w:hAnsi="Arial"/>
          <w:szCs w:val="24"/>
        </w:rPr>
        <w:t>s</w:t>
      </w:r>
      <w:r>
        <w:rPr>
          <w:rFonts w:ascii="Arial" w:hAnsi="Arial"/>
          <w:szCs w:val="24"/>
        </w:rPr>
        <w:t xml:space="preserve"> for 2012 </w:t>
      </w:r>
      <w:r w:rsidR="00DF1495">
        <w:rPr>
          <w:rFonts w:ascii="Arial" w:hAnsi="Arial"/>
          <w:szCs w:val="24"/>
        </w:rPr>
        <w:t xml:space="preserve">are </w:t>
      </w:r>
      <w:r>
        <w:rPr>
          <w:rFonts w:ascii="Arial" w:hAnsi="Arial"/>
          <w:szCs w:val="24"/>
        </w:rPr>
        <w:t>$6,968,000.  Distribution Transformers includes expenditures associated with the purchase and installation of overhead and underground distribution system transformers as a result of new customers or servi</w:t>
      </w:r>
      <w:r w:rsidR="007C79BD">
        <w:rPr>
          <w:rFonts w:ascii="Arial" w:hAnsi="Arial"/>
          <w:szCs w:val="24"/>
        </w:rPr>
        <w:t>ce</w:t>
      </w:r>
      <w:r>
        <w:rPr>
          <w:rFonts w:ascii="Arial" w:hAnsi="Arial"/>
          <w:szCs w:val="24"/>
        </w:rPr>
        <w:t xml:space="preserve"> improvements.</w:t>
      </w:r>
    </w:p>
    <w:p w:rsidR="008A5501" w:rsidRDefault="008A5501" w:rsidP="007A2461">
      <w:pPr>
        <w:spacing w:line="480" w:lineRule="atLeast"/>
        <w:ind w:left="720" w:hanging="720"/>
        <w:rPr>
          <w:rFonts w:ascii="Arial" w:hAnsi="Arial"/>
          <w:szCs w:val="24"/>
        </w:rPr>
      </w:pPr>
    </w:p>
    <w:p w:rsidR="008A5501" w:rsidRDefault="002456DA" w:rsidP="007A2461">
      <w:pPr>
        <w:spacing w:line="480" w:lineRule="atLeast"/>
        <w:ind w:left="720" w:hanging="720"/>
        <w:rPr>
          <w:rFonts w:ascii="Arial" w:hAnsi="Arial"/>
          <w:szCs w:val="24"/>
        </w:rPr>
      </w:pPr>
      <w:r>
        <w:rPr>
          <w:rFonts w:ascii="Arial" w:hAnsi="Arial"/>
          <w:szCs w:val="24"/>
        </w:rPr>
        <w:t>Q.</w:t>
      </w:r>
      <w:r>
        <w:rPr>
          <w:rFonts w:ascii="Arial" w:hAnsi="Arial"/>
          <w:szCs w:val="24"/>
        </w:rPr>
        <w:tab/>
        <w:t>Describe Gulf’s Storm Hardening expenditures.</w:t>
      </w:r>
    </w:p>
    <w:p w:rsidR="008A5501" w:rsidRDefault="002456DA" w:rsidP="007A2461">
      <w:pPr>
        <w:spacing w:line="480" w:lineRule="atLeast"/>
        <w:ind w:left="720" w:hanging="720"/>
        <w:rPr>
          <w:rFonts w:ascii="Arial" w:hAnsi="Arial"/>
          <w:szCs w:val="24"/>
        </w:rPr>
      </w:pPr>
      <w:r>
        <w:rPr>
          <w:rFonts w:ascii="Arial" w:hAnsi="Arial"/>
          <w:szCs w:val="24"/>
        </w:rPr>
        <w:t>A.</w:t>
      </w:r>
      <w:r>
        <w:rPr>
          <w:rFonts w:ascii="Arial" w:hAnsi="Arial"/>
          <w:szCs w:val="24"/>
        </w:rPr>
        <w:tab/>
        <w:t>Gulf’s Storm Hardening expenditure</w:t>
      </w:r>
      <w:r w:rsidR="00DF1495">
        <w:rPr>
          <w:rFonts w:ascii="Arial" w:hAnsi="Arial"/>
          <w:szCs w:val="24"/>
        </w:rPr>
        <w:t>s</w:t>
      </w:r>
      <w:r>
        <w:rPr>
          <w:rFonts w:ascii="Arial" w:hAnsi="Arial"/>
          <w:szCs w:val="24"/>
        </w:rPr>
        <w:t xml:space="preserve"> for 2012 </w:t>
      </w:r>
      <w:r w:rsidR="00DF1495">
        <w:rPr>
          <w:rFonts w:ascii="Arial" w:hAnsi="Arial"/>
          <w:szCs w:val="24"/>
        </w:rPr>
        <w:t xml:space="preserve">are </w:t>
      </w:r>
      <w:r>
        <w:rPr>
          <w:rFonts w:ascii="Arial" w:hAnsi="Arial"/>
          <w:szCs w:val="24"/>
        </w:rPr>
        <w:t xml:space="preserve">$3,116,000.  This expenditure results from Gulf’s 2010 – 2012 Storm Hardening Plan which was approved by the Commission in </w:t>
      </w:r>
      <w:r w:rsidR="0044579F">
        <w:rPr>
          <w:rFonts w:ascii="Arial" w:hAnsi="Arial"/>
          <w:szCs w:val="24"/>
        </w:rPr>
        <w:t>Docket</w:t>
      </w:r>
      <w:r>
        <w:rPr>
          <w:rFonts w:ascii="Arial" w:hAnsi="Arial"/>
          <w:szCs w:val="24"/>
        </w:rPr>
        <w:t xml:space="preserve"> No. </w:t>
      </w:r>
      <w:r w:rsidR="0044579F">
        <w:rPr>
          <w:rFonts w:ascii="Arial" w:hAnsi="Arial"/>
          <w:szCs w:val="24"/>
        </w:rPr>
        <w:t>100265-EI</w:t>
      </w:r>
      <w:r w:rsidR="009B2464">
        <w:rPr>
          <w:rFonts w:ascii="Arial" w:hAnsi="Arial"/>
          <w:szCs w:val="24"/>
        </w:rPr>
        <w:t>, Order No. PSC-10-0688-PAA-EI.  T</w:t>
      </w:r>
      <w:r>
        <w:rPr>
          <w:rFonts w:ascii="Arial" w:hAnsi="Arial"/>
          <w:szCs w:val="24"/>
        </w:rPr>
        <w:t xml:space="preserve">his plan incorporates the 10-Part Storm Preparedness Plan initiatives that were originally approved in Order No. </w:t>
      </w:r>
      <w:r w:rsidR="0044579F">
        <w:rPr>
          <w:rFonts w:ascii="Arial" w:hAnsi="Arial"/>
          <w:szCs w:val="24"/>
        </w:rPr>
        <w:t>PSC-06-0781-PAA-EI</w:t>
      </w:r>
      <w:r w:rsidR="009B2464">
        <w:rPr>
          <w:rFonts w:ascii="Arial" w:hAnsi="Arial"/>
          <w:szCs w:val="24"/>
        </w:rPr>
        <w:t xml:space="preserve">, Docket No. 060198-EI </w:t>
      </w:r>
      <w:r>
        <w:rPr>
          <w:rFonts w:ascii="Arial" w:hAnsi="Arial"/>
          <w:szCs w:val="24"/>
        </w:rPr>
        <w:t>in</w:t>
      </w:r>
      <w:r w:rsidR="009B2464">
        <w:rPr>
          <w:rFonts w:ascii="Arial" w:hAnsi="Arial"/>
          <w:szCs w:val="24"/>
        </w:rPr>
        <w:t xml:space="preserve"> September </w:t>
      </w:r>
      <w:r>
        <w:rPr>
          <w:rFonts w:ascii="Arial" w:hAnsi="Arial"/>
          <w:szCs w:val="24"/>
        </w:rPr>
        <w:t>20</w:t>
      </w:r>
      <w:r w:rsidR="00C060DC">
        <w:rPr>
          <w:rFonts w:ascii="Arial" w:hAnsi="Arial"/>
          <w:szCs w:val="24"/>
        </w:rPr>
        <w:t>06</w:t>
      </w:r>
      <w:r w:rsidR="0044579F">
        <w:rPr>
          <w:rFonts w:ascii="Arial" w:hAnsi="Arial"/>
          <w:szCs w:val="24"/>
        </w:rPr>
        <w:t>.</w:t>
      </w:r>
      <w:r>
        <w:rPr>
          <w:rFonts w:ascii="Arial" w:hAnsi="Arial"/>
          <w:szCs w:val="24"/>
        </w:rPr>
        <w:t xml:space="preserve"> </w:t>
      </w:r>
      <w:r w:rsidR="0044579F">
        <w:rPr>
          <w:rFonts w:ascii="Arial" w:hAnsi="Arial"/>
          <w:szCs w:val="24"/>
        </w:rPr>
        <w:t xml:space="preserve"> </w:t>
      </w:r>
      <w:r>
        <w:rPr>
          <w:rFonts w:ascii="Arial" w:hAnsi="Arial"/>
          <w:szCs w:val="24"/>
        </w:rPr>
        <w:t xml:space="preserve">The capital additions expenditures associated with these initiatives include items such as Grade B construction on new distribution construction, pole replacements identified through our annual pole inspections, and extreme wind loading projects. </w:t>
      </w:r>
    </w:p>
    <w:p w:rsidR="008A5501" w:rsidRDefault="008A5501" w:rsidP="007A2461">
      <w:pPr>
        <w:spacing w:line="480" w:lineRule="atLeast"/>
        <w:ind w:left="720" w:hanging="720"/>
        <w:rPr>
          <w:rFonts w:ascii="Arial" w:hAnsi="Arial"/>
          <w:szCs w:val="24"/>
        </w:rPr>
      </w:pPr>
    </w:p>
    <w:p w:rsidR="008A5501" w:rsidRDefault="002456DA" w:rsidP="007A2461">
      <w:pPr>
        <w:spacing w:line="480" w:lineRule="atLeast"/>
        <w:ind w:left="720" w:hanging="720"/>
        <w:rPr>
          <w:rFonts w:ascii="Arial" w:hAnsi="Arial"/>
          <w:szCs w:val="24"/>
        </w:rPr>
      </w:pPr>
      <w:r>
        <w:rPr>
          <w:rFonts w:ascii="Arial" w:hAnsi="Arial"/>
          <w:szCs w:val="24"/>
        </w:rPr>
        <w:lastRenderedPageBreak/>
        <w:t>Q.</w:t>
      </w:r>
      <w:r>
        <w:rPr>
          <w:rFonts w:ascii="Arial" w:hAnsi="Arial"/>
          <w:szCs w:val="24"/>
        </w:rPr>
        <w:tab/>
        <w:t>Describe Gulf’s Lighting expenditures.</w:t>
      </w:r>
    </w:p>
    <w:p w:rsidR="008A5501" w:rsidRDefault="002456DA" w:rsidP="007A2461">
      <w:pPr>
        <w:spacing w:line="480" w:lineRule="atLeast"/>
        <w:ind w:left="720" w:hanging="720"/>
        <w:rPr>
          <w:rFonts w:ascii="Arial" w:hAnsi="Arial"/>
          <w:szCs w:val="24"/>
        </w:rPr>
      </w:pPr>
      <w:r>
        <w:rPr>
          <w:rFonts w:ascii="Arial" w:hAnsi="Arial"/>
          <w:szCs w:val="24"/>
        </w:rPr>
        <w:t>A.</w:t>
      </w:r>
      <w:r>
        <w:rPr>
          <w:rFonts w:ascii="Arial" w:hAnsi="Arial"/>
          <w:szCs w:val="24"/>
        </w:rPr>
        <w:tab/>
        <w:t>Gulf’s Lighting expenditure</w:t>
      </w:r>
      <w:r w:rsidR="00DF1495">
        <w:rPr>
          <w:rFonts w:ascii="Arial" w:hAnsi="Arial"/>
          <w:szCs w:val="24"/>
        </w:rPr>
        <w:t>s</w:t>
      </w:r>
      <w:r>
        <w:rPr>
          <w:rFonts w:ascii="Arial" w:hAnsi="Arial"/>
          <w:szCs w:val="24"/>
        </w:rPr>
        <w:t xml:space="preserve"> for 2012 </w:t>
      </w:r>
      <w:r w:rsidR="00DF1495">
        <w:rPr>
          <w:rFonts w:ascii="Arial" w:hAnsi="Arial"/>
          <w:szCs w:val="24"/>
        </w:rPr>
        <w:t xml:space="preserve">are </w:t>
      </w:r>
      <w:r>
        <w:rPr>
          <w:rFonts w:ascii="Arial" w:hAnsi="Arial"/>
          <w:szCs w:val="24"/>
        </w:rPr>
        <w:t xml:space="preserve">$2,087,000.  </w:t>
      </w:r>
      <w:r w:rsidR="00DF1495">
        <w:rPr>
          <w:rFonts w:ascii="Arial" w:hAnsi="Arial"/>
          <w:szCs w:val="24"/>
        </w:rPr>
        <w:t xml:space="preserve">These </w:t>
      </w:r>
      <w:r>
        <w:rPr>
          <w:rFonts w:ascii="Arial" w:hAnsi="Arial"/>
          <w:szCs w:val="24"/>
        </w:rPr>
        <w:t>expenditure</w:t>
      </w:r>
      <w:r w:rsidR="00DF1495">
        <w:rPr>
          <w:rFonts w:ascii="Arial" w:hAnsi="Arial"/>
          <w:szCs w:val="24"/>
        </w:rPr>
        <w:t>s are</w:t>
      </w:r>
      <w:r>
        <w:rPr>
          <w:rFonts w:ascii="Arial" w:hAnsi="Arial"/>
          <w:szCs w:val="24"/>
        </w:rPr>
        <w:t xml:space="preserve"> for the purchase and installation of municipal street lighting and other outdoor lighting facilities.</w:t>
      </w:r>
    </w:p>
    <w:p w:rsidR="008A5501" w:rsidRDefault="008A5501" w:rsidP="007A2461">
      <w:pPr>
        <w:spacing w:line="480" w:lineRule="atLeast"/>
        <w:ind w:left="720" w:hanging="720"/>
        <w:rPr>
          <w:rFonts w:ascii="Arial" w:hAnsi="Arial"/>
          <w:szCs w:val="24"/>
        </w:rPr>
      </w:pPr>
    </w:p>
    <w:p w:rsidR="008A5501" w:rsidRDefault="002456DA" w:rsidP="007A2461">
      <w:pPr>
        <w:spacing w:line="480" w:lineRule="atLeast"/>
        <w:ind w:left="720" w:hanging="720"/>
        <w:rPr>
          <w:rFonts w:ascii="Arial" w:hAnsi="Arial"/>
          <w:szCs w:val="24"/>
        </w:rPr>
      </w:pPr>
      <w:r>
        <w:rPr>
          <w:rFonts w:ascii="Arial" w:hAnsi="Arial"/>
          <w:szCs w:val="24"/>
        </w:rPr>
        <w:t>Q.</w:t>
      </w:r>
      <w:r>
        <w:rPr>
          <w:rFonts w:ascii="Arial" w:hAnsi="Arial"/>
          <w:szCs w:val="24"/>
        </w:rPr>
        <w:tab/>
        <w:t xml:space="preserve">Describe Gulf’s Asset Management </w:t>
      </w:r>
      <w:r w:rsidR="009B2464">
        <w:rPr>
          <w:rFonts w:ascii="Arial" w:hAnsi="Arial"/>
          <w:szCs w:val="24"/>
        </w:rPr>
        <w:t>Improvement Program expenditures.</w:t>
      </w:r>
    </w:p>
    <w:p w:rsidR="008A5501" w:rsidRDefault="002456DA" w:rsidP="007A2461">
      <w:pPr>
        <w:spacing w:line="480" w:lineRule="atLeast"/>
        <w:ind w:left="720" w:hanging="720"/>
        <w:rPr>
          <w:rFonts w:ascii="Arial" w:hAnsi="Arial"/>
          <w:szCs w:val="24"/>
        </w:rPr>
      </w:pPr>
      <w:r>
        <w:rPr>
          <w:rFonts w:ascii="Arial" w:hAnsi="Arial"/>
          <w:szCs w:val="24"/>
        </w:rPr>
        <w:t>A.</w:t>
      </w:r>
      <w:r>
        <w:rPr>
          <w:rFonts w:ascii="Arial" w:hAnsi="Arial"/>
          <w:szCs w:val="24"/>
        </w:rPr>
        <w:tab/>
        <w:t>Gulf’s Asset Management expenditure</w:t>
      </w:r>
      <w:r w:rsidR="00DF1495">
        <w:rPr>
          <w:rFonts w:ascii="Arial" w:hAnsi="Arial"/>
          <w:szCs w:val="24"/>
        </w:rPr>
        <w:t>s</w:t>
      </w:r>
      <w:r>
        <w:rPr>
          <w:rFonts w:ascii="Arial" w:hAnsi="Arial"/>
          <w:szCs w:val="24"/>
        </w:rPr>
        <w:t xml:space="preserve"> for 2012 </w:t>
      </w:r>
      <w:r w:rsidR="00DF1495">
        <w:rPr>
          <w:rFonts w:ascii="Arial" w:hAnsi="Arial"/>
          <w:szCs w:val="24"/>
        </w:rPr>
        <w:t xml:space="preserve">are </w:t>
      </w:r>
      <w:r>
        <w:rPr>
          <w:rFonts w:ascii="Arial" w:hAnsi="Arial"/>
          <w:szCs w:val="24"/>
        </w:rPr>
        <w:t xml:space="preserve">$1,801,000.  </w:t>
      </w:r>
      <w:r w:rsidR="007C79BD">
        <w:rPr>
          <w:rFonts w:ascii="Arial" w:hAnsi="Arial"/>
          <w:szCs w:val="24"/>
        </w:rPr>
        <w:t xml:space="preserve">These expenditures </w:t>
      </w:r>
      <w:r w:rsidR="00BA6547">
        <w:rPr>
          <w:rFonts w:ascii="Arial" w:hAnsi="Arial"/>
          <w:szCs w:val="24"/>
        </w:rPr>
        <w:t xml:space="preserve">are for the </w:t>
      </w:r>
      <w:r w:rsidR="007C79BD">
        <w:rPr>
          <w:rFonts w:ascii="Arial" w:hAnsi="Arial"/>
          <w:szCs w:val="24"/>
        </w:rPr>
        <w:t>purchase and install</w:t>
      </w:r>
      <w:r w:rsidR="00BA6547">
        <w:rPr>
          <w:rFonts w:ascii="Arial" w:hAnsi="Arial"/>
          <w:szCs w:val="24"/>
        </w:rPr>
        <w:t>ation of</w:t>
      </w:r>
      <w:r w:rsidR="007C79BD">
        <w:rPr>
          <w:rFonts w:ascii="Arial" w:hAnsi="Arial"/>
          <w:szCs w:val="24"/>
        </w:rPr>
        <w:t xml:space="preserve"> equipment necessary to properly coordinate the distr</w:t>
      </w:r>
      <w:r w:rsidR="00BB7AB0">
        <w:rPr>
          <w:rFonts w:ascii="Arial" w:hAnsi="Arial"/>
          <w:szCs w:val="24"/>
        </w:rPr>
        <w:t>ibution system</w:t>
      </w:r>
      <w:r w:rsidR="00BA6547">
        <w:rPr>
          <w:rFonts w:ascii="Arial" w:hAnsi="Arial"/>
          <w:szCs w:val="24"/>
        </w:rPr>
        <w:t>.</w:t>
      </w:r>
      <w:r w:rsidR="004A5A7F">
        <w:rPr>
          <w:rFonts w:ascii="Arial" w:hAnsi="Arial"/>
          <w:szCs w:val="24"/>
        </w:rPr>
        <w:t xml:space="preserve">  </w:t>
      </w:r>
      <w:r w:rsidR="00963E58">
        <w:rPr>
          <w:rFonts w:ascii="Arial" w:hAnsi="Arial"/>
          <w:szCs w:val="24"/>
        </w:rPr>
        <w:t>L</w:t>
      </w:r>
      <w:r>
        <w:rPr>
          <w:rFonts w:ascii="Arial" w:hAnsi="Arial"/>
          <w:szCs w:val="24"/>
        </w:rPr>
        <w:t>ightning</w:t>
      </w:r>
      <w:r w:rsidR="004A5A7F">
        <w:rPr>
          <w:rFonts w:ascii="Arial" w:hAnsi="Arial"/>
          <w:szCs w:val="24"/>
        </w:rPr>
        <w:t xml:space="preserve"> protection </w:t>
      </w:r>
      <w:r>
        <w:rPr>
          <w:rFonts w:ascii="Arial" w:hAnsi="Arial"/>
          <w:szCs w:val="24"/>
        </w:rPr>
        <w:t>devices on feeders and laterals</w:t>
      </w:r>
      <w:r w:rsidR="00BA6547">
        <w:rPr>
          <w:rFonts w:ascii="Arial" w:hAnsi="Arial"/>
          <w:szCs w:val="24"/>
        </w:rPr>
        <w:t xml:space="preserve"> </w:t>
      </w:r>
      <w:r w:rsidR="00963E58">
        <w:rPr>
          <w:rFonts w:ascii="Arial" w:hAnsi="Arial"/>
          <w:szCs w:val="24"/>
        </w:rPr>
        <w:t>are also included</w:t>
      </w:r>
      <w:r w:rsidR="00BA6547">
        <w:rPr>
          <w:rFonts w:ascii="Arial" w:hAnsi="Arial"/>
          <w:szCs w:val="24"/>
        </w:rPr>
        <w:t xml:space="preserve"> in this </w:t>
      </w:r>
      <w:r w:rsidR="00DF1495">
        <w:rPr>
          <w:rFonts w:ascii="Arial" w:hAnsi="Arial"/>
          <w:szCs w:val="24"/>
        </w:rPr>
        <w:t>activity</w:t>
      </w:r>
      <w:r>
        <w:rPr>
          <w:rFonts w:ascii="Arial" w:hAnsi="Arial"/>
          <w:szCs w:val="24"/>
        </w:rPr>
        <w:t>.</w:t>
      </w:r>
      <w:r w:rsidR="004A5A7F">
        <w:rPr>
          <w:rFonts w:ascii="Arial" w:hAnsi="Arial"/>
          <w:szCs w:val="24"/>
        </w:rPr>
        <w:t xml:space="preserve">  </w:t>
      </w:r>
      <w:r>
        <w:rPr>
          <w:rFonts w:ascii="Arial" w:hAnsi="Arial"/>
          <w:szCs w:val="24"/>
        </w:rPr>
        <w:t xml:space="preserve">As </w:t>
      </w:r>
      <w:r w:rsidR="004A5A7F">
        <w:rPr>
          <w:rFonts w:ascii="Arial" w:hAnsi="Arial"/>
          <w:szCs w:val="24"/>
        </w:rPr>
        <w:t>m</w:t>
      </w:r>
      <w:r>
        <w:rPr>
          <w:rFonts w:ascii="Arial" w:hAnsi="Arial"/>
          <w:szCs w:val="24"/>
        </w:rPr>
        <w:t>entioned previously, Gulf’s distribution system is exposed to higher than average lightning impacts.  Gulf attempts to mitigate these impacts by installing lightning arrestors on distribution feeders and laterals.</w:t>
      </w:r>
      <w:r w:rsidRPr="008413EE">
        <w:rPr>
          <w:rFonts w:ascii="Arial" w:hAnsi="Arial"/>
          <w:szCs w:val="24"/>
        </w:rPr>
        <w:t xml:space="preserve"> </w:t>
      </w:r>
    </w:p>
    <w:p w:rsidR="006B7B08" w:rsidRDefault="006B7B08" w:rsidP="007A2461">
      <w:pPr>
        <w:spacing w:line="480" w:lineRule="atLeast"/>
        <w:ind w:left="720" w:hanging="720"/>
        <w:rPr>
          <w:rFonts w:ascii="Arial" w:hAnsi="Arial"/>
          <w:szCs w:val="24"/>
        </w:rPr>
      </w:pPr>
    </w:p>
    <w:p w:rsidR="008A5501" w:rsidRDefault="002456DA" w:rsidP="007A2461">
      <w:pPr>
        <w:spacing w:line="480" w:lineRule="atLeast"/>
        <w:ind w:left="720" w:hanging="720"/>
        <w:rPr>
          <w:rFonts w:ascii="Arial" w:hAnsi="Arial"/>
          <w:szCs w:val="24"/>
        </w:rPr>
      </w:pPr>
      <w:r>
        <w:rPr>
          <w:rFonts w:ascii="Arial" w:hAnsi="Arial"/>
          <w:szCs w:val="24"/>
        </w:rPr>
        <w:t>Q.</w:t>
      </w:r>
      <w:r>
        <w:rPr>
          <w:rFonts w:ascii="Arial" w:hAnsi="Arial"/>
          <w:szCs w:val="24"/>
        </w:rPr>
        <w:tab/>
        <w:t>Describe Gulf’s Highway Improvements/Joint Use expenditures.</w:t>
      </w:r>
    </w:p>
    <w:p w:rsidR="002D0924" w:rsidRDefault="002456DA" w:rsidP="007A2461">
      <w:pPr>
        <w:spacing w:line="480" w:lineRule="atLeast"/>
        <w:ind w:left="720" w:hanging="720"/>
        <w:rPr>
          <w:rFonts w:ascii="Arial" w:hAnsi="Arial"/>
          <w:szCs w:val="24"/>
        </w:rPr>
      </w:pPr>
      <w:r>
        <w:rPr>
          <w:rFonts w:ascii="Arial" w:hAnsi="Arial"/>
          <w:szCs w:val="24"/>
        </w:rPr>
        <w:t>A.</w:t>
      </w:r>
      <w:r>
        <w:rPr>
          <w:rFonts w:ascii="Arial" w:hAnsi="Arial"/>
          <w:szCs w:val="24"/>
        </w:rPr>
        <w:tab/>
        <w:t>Gulf’s Highway Improvements/Joint Use expenditure</w:t>
      </w:r>
      <w:r w:rsidR="00DF1495">
        <w:rPr>
          <w:rFonts w:ascii="Arial" w:hAnsi="Arial"/>
          <w:szCs w:val="24"/>
        </w:rPr>
        <w:t>s</w:t>
      </w:r>
      <w:r>
        <w:rPr>
          <w:rFonts w:ascii="Arial" w:hAnsi="Arial"/>
          <w:szCs w:val="24"/>
        </w:rPr>
        <w:t xml:space="preserve"> for 2012 </w:t>
      </w:r>
      <w:r w:rsidR="00DF1495">
        <w:rPr>
          <w:rFonts w:ascii="Arial" w:hAnsi="Arial"/>
          <w:szCs w:val="24"/>
        </w:rPr>
        <w:t xml:space="preserve">are </w:t>
      </w:r>
      <w:r>
        <w:rPr>
          <w:rFonts w:ascii="Arial" w:hAnsi="Arial"/>
          <w:szCs w:val="24"/>
        </w:rPr>
        <w:t>$1,140,000.   These expenditures are used to relocate lines as required by state and county agencies for street and highway construction.  Also, this includes the cost associated with the replacement of poles where additional height is needed to meet clearance requirements and to attach to and perform other work in connection with poles in joint use with communication utilities.</w:t>
      </w:r>
    </w:p>
    <w:p w:rsidR="00A84FA8" w:rsidRDefault="00A84FA8" w:rsidP="007A2461">
      <w:pPr>
        <w:spacing w:line="480" w:lineRule="atLeast"/>
        <w:ind w:left="720" w:hanging="720"/>
        <w:rPr>
          <w:rFonts w:ascii="Arial" w:hAnsi="Arial"/>
          <w:szCs w:val="24"/>
        </w:rPr>
      </w:pPr>
    </w:p>
    <w:p w:rsidR="00A84FA8" w:rsidRDefault="00A84FA8" w:rsidP="007A2461">
      <w:pPr>
        <w:spacing w:line="480" w:lineRule="atLeast"/>
        <w:ind w:left="720" w:hanging="720"/>
        <w:rPr>
          <w:rFonts w:ascii="Arial" w:hAnsi="Arial"/>
          <w:szCs w:val="24"/>
        </w:rPr>
      </w:pPr>
    </w:p>
    <w:p w:rsidR="00A84FA8" w:rsidRDefault="00A84FA8" w:rsidP="007A2461">
      <w:pPr>
        <w:spacing w:line="480" w:lineRule="atLeast"/>
        <w:ind w:left="720" w:hanging="720"/>
        <w:rPr>
          <w:rFonts w:ascii="Arial" w:hAnsi="Arial"/>
          <w:szCs w:val="24"/>
        </w:rPr>
      </w:pPr>
    </w:p>
    <w:p w:rsidR="00996EF4" w:rsidRDefault="00996EF4" w:rsidP="007A2461">
      <w:pPr>
        <w:spacing w:line="480" w:lineRule="atLeast"/>
        <w:ind w:left="720" w:hanging="720"/>
        <w:rPr>
          <w:rFonts w:ascii="Arial" w:hAnsi="Arial"/>
          <w:szCs w:val="24"/>
        </w:rPr>
      </w:pPr>
      <w:r>
        <w:rPr>
          <w:rFonts w:ascii="Arial" w:hAnsi="Arial"/>
          <w:szCs w:val="24"/>
        </w:rPr>
        <w:lastRenderedPageBreak/>
        <w:t>Q.</w:t>
      </w:r>
      <w:r>
        <w:rPr>
          <w:rFonts w:ascii="Arial" w:hAnsi="Arial"/>
          <w:szCs w:val="24"/>
        </w:rPr>
        <w:tab/>
        <w:t>Are you responsible for any General Plant expenditures?</w:t>
      </w:r>
    </w:p>
    <w:p w:rsidR="00996EF4" w:rsidRDefault="00996EF4" w:rsidP="007A2461">
      <w:pPr>
        <w:spacing w:line="480" w:lineRule="atLeast"/>
        <w:ind w:left="720" w:hanging="720"/>
        <w:rPr>
          <w:rFonts w:ascii="Arial" w:hAnsi="Arial"/>
          <w:szCs w:val="24"/>
        </w:rPr>
      </w:pPr>
      <w:r>
        <w:rPr>
          <w:rFonts w:ascii="Arial" w:hAnsi="Arial"/>
          <w:szCs w:val="24"/>
        </w:rPr>
        <w:t>A.</w:t>
      </w:r>
      <w:r>
        <w:rPr>
          <w:rFonts w:ascii="Arial" w:hAnsi="Arial"/>
          <w:szCs w:val="24"/>
        </w:rPr>
        <w:tab/>
        <w:t>Yes.  While Mr. McMillan will discuss General Plant in his testimony, I am responsible for General Plant expenditures related to Gulf’s Fleet.  Gulf’s Fleet expenditures for 2012 are $2,563,000.  These expenditures are for vehicles such as line trucks, service bucket trucks</w:t>
      </w:r>
      <w:r w:rsidR="006A1FDD">
        <w:rPr>
          <w:rFonts w:ascii="Arial" w:hAnsi="Arial"/>
          <w:szCs w:val="24"/>
        </w:rPr>
        <w:t>,</w:t>
      </w:r>
      <w:r>
        <w:rPr>
          <w:rFonts w:ascii="Arial" w:hAnsi="Arial"/>
          <w:szCs w:val="24"/>
        </w:rPr>
        <w:t xml:space="preserve"> and digger derrick trucks as well as other specialized utility equipment.  These expenditures are incurred as a result of a standard replacement plan based on a 10-year cycle for light vehicles and a 12-year cycle for mechanized equipment.  </w:t>
      </w:r>
      <w:r w:rsidR="008A2EEA">
        <w:rPr>
          <w:rFonts w:ascii="Arial" w:hAnsi="Arial"/>
          <w:szCs w:val="24"/>
        </w:rPr>
        <w:t>Distribution is responsible for the purchase and maintenance of Gulf’s fleet of vehicles (Fleet).  Gulf’s Fleet consists of 246 light vehicles (pickups and vans), 10 medium/heavy non-mechanized units, 125 mechanized units (bucket and pole trucks), 169 trailers, and 46 off road units (forklifts, dozers, and boats).</w:t>
      </w:r>
    </w:p>
    <w:p w:rsidR="00996EF4" w:rsidRDefault="00996EF4" w:rsidP="007A2461">
      <w:pPr>
        <w:spacing w:line="480" w:lineRule="atLeast"/>
        <w:ind w:left="720" w:hanging="720"/>
        <w:rPr>
          <w:rFonts w:ascii="Arial" w:hAnsi="Arial"/>
          <w:szCs w:val="24"/>
        </w:rPr>
      </w:pPr>
    </w:p>
    <w:p w:rsidR="00D13108" w:rsidRDefault="00D13108" w:rsidP="007A2461">
      <w:pPr>
        <w:spacing w:line="480" w:lineRule="atLeast"/>
        <w:ind w:left="720" w:hanging="720"/>
        <w:rPr>
          <w:rFonts w:ascii="Arial" w:hAnsi="Arial"/>
          <w:szCs w:val="24"/>
        </w:rPr>
      </w:pPr>
    </w:p>
    <w:p w:rsidR="00D13108" w:rsidRPr="0010467B" w:rsidRDefault="00D13108" w:rsidP="0010467B">
      <w:pPr>
        <w:pStyle w:val="ListParagraph"/>
        <w:numPr>
          <w:ilvl w:val="0"/>
          <w:numId w:val="35"/>
        </w:numPr>
        <w:spacing w:line="480" w:lineRule="atLeast"/>
        <w:jc w:val="center"/>
        <w:rPr>
          <w:rFonts w:ascii="Arial" w:hAnsi="Arial"/>
          <w:b/>
          <w:szCs w:val="24"/>
        </w:rPr>
      </w:pPr>
      <w:r w:rsidRPr="0010467B">
        <w:rPr>
          <w:rFonts w:ascii="Arial" w:hAnsi="Arial"/>
          <w:b/>
          <w:szCs w:val="24"/>
        </w:rPr>
        <w:t>DISTRIBUTION WORKFORCE</w:t>
      </w:r>
    </w:p>
    <w:p w:rsidR="00D13108" w:rsidRPr="00D13108" w:rsidRDefault="00D13108" w:rsidP="00D13108">
      <w:pPr>
        <w:spacing w:line="480" w:lineRule="atLeast"/>
        <w:ind w:left="360"/>
        <w:rPr>
          <w:rFonts w:ascii="Arial" w:hAnsi="Arial"/>
          <w:b/>
          <w:szCs w:val="24"/>
        </w:rPr>
      </w:pPr>
    </w:p>
    <w:p w:rsidR="00433CBE" w:rsidRDefault="00433CBE" w:rsidP="00433CBE">
      <w:pPr>
        <w:spacing w:line="480" w:lineRule="atLeast"/>
        <w:ind w:left="720" w:hanging="720"/>
        <w:rPr>
          <w:rFonts w:ascii="Arial" w:hAnsi="Arial" w:cs="Arial"/>
        </w:rPr>
      </w:pPr>
      <w:r>
        <w:rPr>
          <w:rFonts w:ascii="Arial" w:hAnsi="Arial" w:cs="Arial"/>
        </w:rPr>
        <w:t>Q.</w:t>
      </w:r>
      <w:r>
        <w:rPr>
          <w:rFonts w:ascii="Arial" w:hAnsi="Arial" w:cs="Arial"/>
        </w:rPr>
        <w:tab/>
        <w:t>Please address the size of the Distribution workforce at the end of 2010 relative to the size assumed in the 2012 budget.</w:t>
      </w:r>
    </w:p>
    <w:p w:rsidR="00433CBE" w:rsidRDefault="00433CBE" w:rsidP="00433CBE">
      <w:pPr>
        <w:spacing w:line="480" w:lineRule="atLeast"/>
        <w:ind w:left="720" w:hanging="720"/>
        <w:rPr>
          <w:rFonts w:ascii="Arial" w:hAnsi="Arial" w:cs="Arial"/>
        </w:rPr>
      </w:pPr>
      <w:r>
        <w:rPr>
          <w:rFonts w:ascii="Arial" w:hAnsi="Arial" w:cs="Arial"/>
        </w:rPr>
        <w:t>A.</w:t>
      </w:r>
      <w:r>
        <w:rPr>
          <w:rFonts w:ascii="Arial" w:hAnsi="Arial" w:cs="Arial"/>
        </w:rPr>
        <w:tab/>
        <w:t xml:space="preserve">The Distribution department increased its employee population from 358 full time equivalent (FTE) </w:t>
      </w:r>
      <w:r w:rsidR="0010467B">
        <w:rPr>
          <w:rFonts w:ascii="Arial" w:hAnsi="Arial" w:cs="Arial"/>
        </w:rPr>
        <w:t xml:space="preserve">employees </w:t>
      </w:r>
      <w:r>
        <w:rPr>
          <w:rFonts w:ascii="Arial" w:hAnsi="Arial" w:cs="Arial"/>
        </w:rPr>
        <w:t>in December 2010 to 403 budgeted FTE</w:t>
      </w:r>
      <w:r w:rsidR="0010467B">
        <w:rPr>
          <w:rFonts w:ascii="Arial" w:hAnsi="Arial" w:cs="Arial"/>
        </w:rPr>
        <w:t>s</w:t>
      </w:r>
      <w:r>
        <w:rPr>
          <w:rFonts w:ascii="Arial" w:hAnsi="Arial" w:cs="Arial"/>
        </w:rPr>
        <w:t xml:space="preserve"> by December 2011.   The 403 budgeted FTE</w:t>
      </w:r>
      <w:r w:rsidR="0010467B">
        <w:rPr>
          <w:rFonts w:ascii="Arial" w:hAnsi="Arial" w:cs="Arial"/>
        </w:rPr>
        <w:t>s</w:t>
      </w:r>
      <w:r>
        <w:rPr>
          <w:rFonts w:ascii="Arial" w:hAnsi="Arial" w:cs="Arial"/>
        </w:rPr>
        <w:t xml:space="preserve"> will remain the employee population target for Distribution for the 2012 calendar year.  Gulf is in the process of filling these 45 positions.</w:t>
      </w:r>
    </w:p>
    <w:p w:rsidR="00BC61CE" w:rsidRDefault="00BC61CE" w:rsidP="00433CBE">
      <w:pPr>
        <w:spacing w:line="480" w:lineRule="atLeast"/>
        <w:ind w:left="720" w:hanging="720"/>
        <w:rPr>
          <w:rFonts w:ascii="Arial" w:hAnsi="Arial" w:cs="Arial"/>
        </w:rPr>
      </w:pPr>
    </w:p>
    <w:p w:rsidR="00433CBE" w:rsidRDefault="00433CBE" w:rsidP="00433CBE">
      <w:pPr>
        <w:spacing w:line="480" w:lineRule="atLeast"/>
        <w:ind w:left="720" w:hanging="720"/>
        <w:rPr>
          <w:rFonts w:ascii="Arial" w:hAnsi="Arial" w:cs="Arial"/>
        </w:rPr>
      </w:pPr>
      <w:r>
        <w:rPr>
          <w:rFonts w:ascii="Arial" w:hAnsi="Arial" w:cs="Arial"/>
        </w:rPr>
        <w:lastRenderedPageBreak/>
        <w:t>Q.</w:t>
      </w:r>
      <w:r>
        <w:rPr>
          <w:rFonts w:ascii="Arial" w:hAnsi="Arial" w:cs="Arial"/>
        </w:rPr>
        <w:tab/>
        <w:t>Would the labor costs for any of those FTEs be charged to adjustment clauses?</w:t>
      </w:r>
    </w:p>
    <w:p w:rsidR="00433CBE" w:rsidRDefault="00433CBE" w:rsidP="00433CBE">
      <w:pPr>
        <w:spacing w:line="480" w:lineRule="atLeast"/>
        <w:ind w:left="720" w:hanging="720"/>
        <w:rPr>
          <w:rFonts w:ascii="Arial" w:hAnsi="Arial" w:cs="Arial"/>
        </w:rPr>
      </w:pPr>
      <w:r>
        <w:rPr>
          <w:rFonts w:ascii="Arial" w:hAnsi="Arial" w:cs="Arial"/>
        </w:rPr>
        <w:t>A.</w:t>
      </w:r>
      <w:r>
        <w:rPr>
          <w:rFonts w:ascii="Arial" w:hAnsi="Arial" w:cs="Arial"/>
        </w:rPr>
        <w:tab/>
        <w:t>No</w:t>
      </w:r>
      <w:r w:rsidR="00D13108">
        <w:rPr>
          <w:rFonts w:ascii="Arial" w:hAnsi="Arial" w:cs="Arial"/>
        </w:rPr>
        <w:t>.  Distribution</w:t>
      </w:r>
      <w:r>
        <w:rPr>
          <w:rFonts w:ascii="Arial" w:hAnsi="Arial" w:cs="Arial"/>
        </w:rPr>
        <w:t xml:space="preserve"> labor costs </w:t>
      </w:r>
      <w:r w:rsidR="00D13108">
        <w:rPr>
          <w:rFonts w:ascii="Arial" w:hAnsi="Arial" w:cs="Arial"/>
        </w:rPr>
        <w:t>are</w:t>
      </w:r>
      <w:r>
        <w:rPr>
          <w:rFonts w:ascii="Arial" w:hAnsi="Arial" w:cs="Arial"/>
        </w:rPr>
        <w:t xml:space="preserve"> recovered through base rates, either as O&amp;M expense or as part of the capitalized cost of construction.</w:t>
      </w:r>
    </w:p>
    <w:p w:rsidR="00433CBE" w:rsidRDefault="00433CBE" w:rsidP="00433CBE">
      <w:pPr>
        <w:spacing w:line="480" w:lineRule="atLeast"/>
        <w:ind w:left="720" w:hanging="720"/>
        <w:rPr>
          <w:rFonts w:ascii="Arial" w:hAnsi="Arial" w:cs="Arial"/>
        </w:rPr>
      </w:pPr>
    </w:p>
    <w:p w:rsidR="00433CBE" w:rsidRDefault="00433CBE" w:rsidP="00433CBE">
      <w:pPr>
        <w:spacing w:line="480" w:lineRule="atLeast"/>
        <w:ind w:left="720" w:hanging="720"/>
        <w:rPr>
          <w:rFonts w:ascii="Arial" w:hAnsi="Arial" w:cs="Arial"/>
        </w:rPr>
      </w:pPr>
      <w:r>
        <w:rPr>
          <w:rFonts w:ascii="Arial" w:hAnsi="Arial" w:cs="Arial"/>
        </w:rPr>
        <w:t>Q.</w:t>
      </w:r>
      <w:r>
        <w:rPr>
          <w:rFonts w:ascii="Arial" w:hAnsi="Arial" w:cs="Arial"/>
        </w:rPr>
        <w:tab/>
        <w:t>What is the composition of these 45 Distribution positions?</w:t>
      </w:r>
    </w:p>
    <w:p w:rsidR="00433CBE" w:rsidRDefault="00433CBE" w:rsidP="00433CBE">
      <w:pPr>
        <w:spacing w:line="480" w:lineRule="atLeast"/>
        <w:ind w:left="720" w:hanging="720"/>
        <w:rPr>
          <w:rFonts w:ascii="Arial" w:hAnsi="Arial" w:cs="Arial"/>
        </w:rPr>
      </w:pPr>
      <w:r>
        <w:rPr>
          <w:rFonts w:ascii="Arial" w:hAnsi="Arial" w:cs="Arial"/>
        </w:rPr>
        <w:t>A.</w:t>
      </w:r>
      <w:r>
        <w:rPr>
          <w:rFonts w:ascii="Arial" w:hAnsi="Arial" w:cs="Arial"/>
        </w:rPr>
        <w:tab/>
        <w:t>As shown on Exhibit RSM-1, Schedule</w:t>
      </w:r>
      <w:r w:rsidR="00931EE2">
        <w:rPr>
          <w:rFonts w:ascii="Arial" w:hAnsi="Arial" w:cs="Arial"/>
        </w:rPr>
        <w:t xml:space="preserve"> 11</w:t>
      </w:r>
      <w:r>
        <w:rPr>
          <w:rFonts w:ascii="Arial" w:hAnsi="Arial" w:cs="Arial"/>
        </w:rPr>
        <w:t>, these 45 positions are entry level positions, and they consist of 32 Utilityperson</w:t>
      </w:r>
      <w:r w:rsidR="00D13108">
        <w:rPr>
          <w:rFonts w:ascii="Arial" w:hAnsi="Arial" w:cs="Arial"/>
        </w:rPr>
        <w:t>s</w:t>
      </w:r>
      <w:r>
        <w:rPr>
          <w:rFonts w:ascii="Arial" w:hAnsi="Arial" w:cs="Arial"/>
        </w:rPr>
        <w:t>, 10 Engineers in Training, and 3 Fleet positions.  The total labor costs, without benefits, for these positions in 2012 are budgeted to be $1,450,000.  Of that total, $822,000 is budgeted to be capitalized, which i</w:t>
      </w:r>
      <w:r w:rsidR="006B093C">
        <w:rPr>
          <w:rFonts w:ascii="Arial" w:hAnsi="Arial" w:cs="Arial"/>
        </w:rPr>
        <w:t>s equivalent to approximately 24</w:t>
      </w:r>
      <w:r>
        <w:rPr>
          <w:rFonts w:ascii="Arial" w:hAnsi="Arial" w:cs="Arial"/>
        </w:rPr>
        <w:t xml:space="preserve"> FTEs, and </w:t>
      </w:r>
      <w:r w:rsidR="006B093C">
        <w:rPr>
          <w:rFonts w:ascii="Arial" w:hAnsi="Arial" w:cs="Arial"/>
        </w:rPr>
        <w:t>$628,000, approximately 21</w:t>
      </w:r>
      <w:r>
        <w:rPr>
          <w:rFonts w:ascii="Arial" w:hAnsi="Arial" w:cs="Arial"/>
        </w:rPr>
        <w:t xml:space="preserve"> FTEs, is reflected in Gulf’s 2012 O&amp;M budget.</w:t>
      </w:r>
    </w:p>
    <w:p w:rsidR="00433CBE" w:rsidRDefault="00433CBE" w:rsidP="00433CBE">
      <w:pPr>
        <w:spacing w:line="480" w:lineRule="atLeast"/>
        <w:ind w:left="720" w:hanging="720"/>
        <w:rPr>
          <w:rFonts w:ascii="Arial" w:hAnsi="Arial" w:cs="Arial"/>
        </w:rPr>
      </w:pPr>
    </w:p>
    <w:p w:rsidR="00433CBE" w:rsidRDefault="00433CBE" w:rsidP="00433CBE">
      <w:pPr>
        <w:spacing w:line="480" w:lineRule="atLeast"/>
        <w:ind w:left="720" w:hanging="720"/>
        <w:rPr>
          <w:rFonts w:ascii="Arial" w:hAnsi="Arial" w:cs="Arial"/>
        </w:rPr>
      </w:pPr>
      <w:r>
        <w:rPr>
          <w:rFonts w:ascii="Arial" w:hAnsi="Arial" w:cs="Arial"/>
        </w:rPr>
        <w:t>Q.</w:t>
      </w:r>
      <w:r>
        <w:rPr>
          <w:rFonts w:ascii="Arial" w:hAnsi="Arial" w:cs="Arial"/>
        </w:rPr>
        <w:tab/>
        <w:t>How many of these 45 additional positions are new, and how many are vacancies of positions unfilled at the end of 2010?</w:t>
      </w:r>
    </w:p>
    <w:p w:rsidR="00433CBE" w:rsidRDefault="00433CBE" w:rsidP="00433CBE">
      <w:pPr>
        <w:spacing w:line="480" w:lineRule="atLeast"/>
        <w:ind w:left="720" w:hanging="720"/>
        <w:rPr>
          <w:rFonts w:ascii="Arial" w:hAnsi="Arial" w:cs="Arial"/>
        </w:rPr>
      </w:pPr>
      <w:r>
        <w:rPr>
          <w:rFonts w:ascii="Arial" w:hAnsi="Arial" w:cs="Arial"/>
        </w:rPr>
        <w:t>A.</w:t>
      </w:r>
      <w:r>
        <w:rPr>
          <w:rFonts w:ascii="Arial" w:hAnsi="Arial" w:cs="Arial"/>
        </w:rPr>
        <w:tab/>
        <w:t xml:space="preserve">Most of these 45 positions are vacancies existing at the end of 2010.  Distribution had 394 positions budgeted in 2010, but by year end, we only had 358 positions filled.  </w:t>
      </w:r>
      <w:r w:rsidR="00D13108">
        <w:rPr>
          <w:rFonts w:ascii="Arial" w:hAnsi="Arial" w:cs="Arial"/>
        </w:rPr>
        <w:t>As a result</w:t>
      </w:r>
      <w:r>
        <w:rPr>
          <w:rFonts w:ascii="Arial" w:hAnsi="Arial" w:cs="Arial"/>
        </w:rPr>
        <w:t xml:space="preserve">, 36 of the 45 </w:t>
      </w:r>
      <w:r w:rsidR="0010467B">
        <w:rPr>
          <w:rFonts w:ascii="Arial" w:hAnsi="Arial" w:cs="Arial"/>
        </w:rPr>
        <w:t xml:space="preserve">FTEs </w:t>
      </w:r>
      <w:r>
        <w:rPr>
          <w:rFonts w:ascii="Arial" w:hAnsi="Arial" w:cs="Arial"/>
        </w:rPr>
        <w:t>are for vacancies existing at the end of 2010</w:t>
      </w:r>
      <w:r w:rsidR="00995426">
        <w:rPr>
          <w:rFonts w:ascii="Arial" w:hAnsi="Arial" w:cs="Arial"/>
        </w:rPr>
        <w:t xml:space="preserve"> </w:t>
      </w:r>
      <w:r>
        <w:rPr>
          <w:rFonts w:ascii="Arial" w:hAnsi="Arial" w:cs="Arial"/>
        </w:rPr>
        <w:t xml:space="preserve">and 9 </w:t>
      </w:r>
      <w:r w:rsidR="0010467B">
        <w:rPr>
          <w:rFonts w:ascii="Arial" w:hAnsi="Arial" w:cs="Arial"/>
        </w:rPr>
        <w:t xml:space="preserve">FTEs </w:t>
      </w:r>
      <w:r>
        <w:rPr>
          <w:rFonts w:ascii="Arial" w:hAnsi="Arial" w:cs="Arial"/>
        </w:rPr>
        <w:t>are new positions.  However, all</w:t>
      </w:r>
      <w:r w:rsidR="0010467B">
        <w:rPr>
          <w:rFonts w:ascii="Arial" w:hAnsi="Arial" w:cs="Arial"/>
        </w:rPr>
        <w:t xml:space="preserve"> of</w:t>
      </w:r>
      <w:r>
        <w:rPr>
          <w:rFonts w:ascii="Arial" w:hAnsi="Arial" w:cs="Arial"/>
        </w:rPr>
        <w:t xml:space="preserve"> the </w:t>
      </w:r>
      <w:r w:rsidR="0010467B">
        <w:rPr>
          <w:rFonts w:ascii="Arial" w:hAnsi="Arial" w:cs="Arial"/>
        </w:rPr>
        <w:t xml:space="preserve">FTEs </w:t>
      </w:r>
      <w:r>
        <w:rPr>
          <w:rFonts w:ascii="Arial" w:hAnsi="Arial" w:cs="Arial"/>
        </w:rPr>
        <w:t>fall into the three categories I mentioned previously, and their justification is the same, whether they are existing vacancies or new positions.  Ultimately, the positions are needed to serve Gulf’s customers.</w:t>
      </w:r>
    </w:p>
    <w:p w:rsidR="00433CBE" w:rsidRDefault="00433CBE" w:rsidP="00433CBE">
      <w:pPr>
        <w:spacing w:line="480" w:lineRule="atLeast"/>
        <w:ind w:left="720" w:hanging="720"/>
        <w:rPr>
          <w:rFonts w:ascii="Arial" w:hAnsi="Arial" w:cs="Arial"/>
        </w:rPr>
      </w:pPr>
    </w:p>
    <w:p w:rsidR="002B3807" w:rsidRDefault="002B3807" w:rsidP="00433CBE">
      <w:pPr>
        <w:spacing w:line="480" w:lineRule="atLeast"/>
        <w:ind w:left="720" w:hanging="720"/>
        <w:rPr>
          <w:rFonts w:ascii="Arial" w:hAnsi="Arial" w:cs="Arial"/>
        </w:rPr>
      </w:pPr>
    </w:p>
    <w:p w:rsidR="00433CBE" w:rsidRDefault="00433CBE" w:rsidP="00433CBE">
      <w:pPr>
        <w:spacing w:line="480" w:lineRule="atLeast"/>
        <w:ind w:left="720" w:hanging="720"/>
        <w:rPr>
          <w:rFonts w:ascii="Arial" w:hAnsi="Arial" w:cs="Arial"/>
        </w:rPr>
      </w:pPr>
      <w:r>
        <w:rPr>
          <w:rFonts w:ascii="Arial" w:hAnsi="Arial" w:cs="Arial"/>
        </w:rPr>
        <w:lastRenderedPageBreak/>
        <w:t>Q.</w:t>
      </w:r>
      <w:r>
        <w:rPr>
          <w:rFonts w:ascii="Arial" w:hAnsi="Arial" w:cs="Arial"/>
        </w:rPr>
        <w:tab/>
        <w:t xml:space="preserve">Why did Gulf have so many unfilled Distribution </w:t>
      </w:r>
      <w:r w:rsidR="0010467B">
        <w:rPr>
          <w:rFonts w:ascii="Arial" w:hAnsi="Arial" w:cs="Arial"/>
        </w:rPr>
        <w:t xml:space="preserve">positions </w:t>
      </w:r>
      <w:r>
        <w:rPr>
          <w:rFonts w:ascii="Arial" w:hAnsi="Arial" w:cs="Arial"/>
        </w:rPr>
        <w:t>at the end of 2010?</w:t>
      </w:r>
    </w:p>
    <w:p w:rsidR="00433CBE" w:rsidRDefault="00433CBE" w:rsidP="004E2D9D">
      <w:pPr>
        <w:spacing w:line="480" w:lineRule="atLeast"/>
        <w:ind w:left="720" w:hanging="720"/>
        <w:rPr>
          <w:rFonts w:ascii="Arial" w:hAnsi="Arial" w:cs="Arial"/>
        </w:rPr>
      </w:pPr>
      <w:r>
        <w:rPr>
          <w:rFonts w:ascii="Arial" w:hAnsi="Arial" w:cs="Arial"/>
        </w:rPr>
        <w:t>A.</w:t>
      </w:r>
      <w:r>
        <w:rPr>
          <w:rFonts w:ascii="Arial" w:hAnsi="Arial" w:cs="Arial"/>
        </w:rPr>
        <w:tab/>
        <w:t>Several factors contributed to the Distribution vacancies at the end of 2010.</w:t>
      </w:r>
      <w:r w:rsidR="004E2D9D">
        <w:rPr>
          <w:rFonts w:ascii="Arial" w:hAnsi="Arial" w:cs="Arial"/>
        </w:rPr>
        <w:t xml:space="preserve">  </w:t>
      </w:r>
      <w:r>
        <w:rPr>
          <w:rFonts w:ascii="Arial" w:hAnsi="Arial" w:cs="Arial"/>
        </w:rPr>
        <w:t xml:space="preserve">First, Gulf was making every effort to keep expenditures low in an attempt to </w:t>
      </w:r>
      <w:r w:rsidR="00D13108">
        <w:rPr>
          <w:rFonts w:ascii="Arial" w:hAnsi="Arial" w:cs="Arial"/>
        </w:rPr>
        <w:t xml:space="preserve">avoid </w:t>
      </w:r>
      <w:r>
        <w:rPr>
          <w:rFonts w:ascii="Arial" w:hAnsi="Arial" w:cs="Arial"/>
        </w:rPr>
        <w:t>a base rate proceeding from 2008 through 2010.  At year end 2007, Gulf had 378 Distribution positions filled out of 403 positions budgeted.  Over the next several years, in an effort to cut costs, Gulf did not fill all Distribution vacancies as they occurred.  Each vacancy was evaluated to determine if the vacancy could be held</w:t>
      </w:r>
      <w:r w:rsidR="0044020B">
        <w:rPr>
          <w:rFonts w:ascii="Arial" w:hAnsi="Arial" w:cs="Arial"/>
        </w:rPr>
        <w:t xml:space="preserve"> open</w:t>
      </w:r>
      <w:r>
        <w:rPr>
          <w:rFonts w:ascii="Arial" w:hAnsi="Arial" w:cs="Arial"/>
        </w:rPr>
        <w:t>.  In 2009, Gulf imposed Company-wide hiring restrictions.  These cost-cutting measures were the primary contributors to Distribution’s reduced work force at the end of 2010.</w:t>
      </w:r>
    </w:p>
    <w:p w:rsidR="00433CBE" w:rsidRDefault="00433CBE" w:rsidP="00433CBE">
      <w:pPr>
        <w:spacing w:line="480" w:lineRule="atLeast"/>
        <w:ind w:left="720"/>
        <w:rPr>
          <w:rFonts w:ascii="Arial" w:hAnsi="Arial" w:cs="Arial"/>
        </w:rPr>
      </w:pPr>
    </w:p>
    <w:p w:rsidR="00433CBE" w:rsidRDefault="00433CBE" w:rsidP="00433CBE">
      <w:pPr>
        <w:spacing w:line="480" w:lineRule="atLeast"/>
        <w:ind w:left="720"/>
        <w:rPr>
          <w:rFonts w:ascii="Arial" w:hAnsi="Arial" w:cs="Arial"/>
        </w:rPr>
      </w:pPr>
      <w:r>
        <w:rPr>
          <w:rFonts w:ascii="Arial" w:hAnsi="Arial" w:cs="Arial"/>
        </w:rPr>
        <w:t>Second, there was an unusually high turnover of Distribution employees during 2010.  Approximately 12 engineering positions were vacated as a result of engineers leaving Gulf.  This was a result of both internal hiring by other Southern Company operating companies and external hirings.  Similarly, we had more vacancies in our line services population.  This led to vacancies in our Utilityperson positions</w:t>
      </w:r>
      <w:r w:rsidR="0010467B">
        <w:rPr>
          <w:rFonts w:ascii="Arial" w:hAnsi="Arial" w:cs="Arial"/>
        </w:rPr>
        <w:t>,</w:t>
      </w:r>
      <w:r>
        <w:rPr>
          <w:rFonts w:ascii="Arial" w:hAnsi="Arial" w:cs="Arial"/>
        </w:rPr>
        <w:t xml:space="preserve"> which are entry level positions for our Line Technician classifications.</w:t>
      </w:r>
    </w:p>
    <w:p w:rsidR="00433CBE" w:rsidRDefault="00433CBE" w:rsidP="00433CBE">
      <w:pPr>
        <w:spacing w:line="480" w:lineRule="atLeast"/>
        <w:ind w:left="720"/>
        <w:rPr>
          <w:rFonts w:ascii="Arial" w:hAnsi="Arial" w:cs="Arial"/>
        </w:rPr>
      </w:pPr>
    </w:p>
    <w:p w:rsidR="00433CBE" w:rsidRDefault="00433CBE" w:rsidP="00433CBE">
      <w:pPr>
        <w:spacing w:line="480" w:lineRule="atLeast"/>
        <w:ind w:left="720" w:hanging="720"/>
        <w:rPr>
          <w:rFonts w:ascii="Arial" w:hAnsi="Arial" w:cs="Arial"/>
        </w:rPr>
      </w:pPr>
      <w:r>
        <w:rPr>
          <w:rFonts w:ascii="Arial" w:hAnsi="Arial" w:cs="Arial"/>
        </w:rPr>
        <w:t>Q.</w:t>
      </w:r>
      <w:r>
        <w:rPr>
          <w:rFonts w:ascii="Arial" w:hAnsi="Arial" w:cs="Arial"/>
        </w:rPr>
        <w:tab/>
        <w:t>Please address Gulf’s need to fill the ten Engineer in Training</w:t>
      </w:r>
      <w:r w:rsidR="0010467B">
        <w:rPr>
          <w:rFonts w:ascii="Arial" w:hAnsi="Arial" w:cs="Arial"/>
        </w:rPr>
        <w:t xml:space="preserve"> </w:t>
      </w:r>
      <w:r>
        <w:rPr>
          <w:rFonts w:ascii="Arial" w:hAnsi="Arial" w:cs="Arial"/>
        </w:rPr>
        <w:t>positions that were vacant at year end 2010.</w:t>
      </w:r>
    </w:p>
    <w:p w:rsidR="00433CBE" w:rsidRDefault="004E2D9D" w:rsidP="00433CBE">
      <w:pPr>
        <w:spacing w:line="480" w:lineRule="atLeast"/>
        <w:ind w:left="720" w:hanging="720"/>
        <w:rPr>
          <w:rFonts w:ascii="Arial" w:hAnsi="Arial" w:cs="Arial"/>
        </w:rPr>
      </w:pPr>
      <w:r>
        <w:rPr>
          <w:rFonts w:ascii="Arial" w:hAnsi="Arial" w:cs="Arial"/>
        </w:rPr>
        <w:t>A.</w:t>
      </w:r>
      <w:r>
        <w:rPr>
          <w:rFonts w:ascii="Arial" w:hAnsi="Arial" w:cs="Arial"/>
        </w:rPr>
        <w:tab/>
        <w:t>The</w:t>
      </w:r>
      <w:r w:rsidR="00433CBE">
        <w:rPr>
          <w:rFonts w:ascii="Arial" w:hAnsi="Arial" w:cs="Arial"/>
        </w:rPr>
        <w:t>se positions have already been filled with 10 entry level EIT</w:t>
      </w:r>
      <w:r w:rsidR="00F24004">
        <w:rPr>
          <w:rFonts w:ascii="Arial" w:hAnsi="Arial" w:cs="Arial"/>
        </w:rPr>
        <w:t>s</w:t>
      </w:r>
      <w:r w:rsidR="00433CBE">
        <w:rPr>
          <w:rFonts w:ascii="Arial" w:hAnsi="Arial" w:cs="Arial"/>
        </w:rPr>
        <w:t xml:space="preserve">.  The EIT program was developed and created to provide an avenue to introduce </w:t>
      </w:r>
      <w:r w:rsidR="00433CBE">
        <w:rPr>
          <w:rFonts w:ascii="Arial" w:hAnsi="Arial" w:cs="Arial"/>
        </w:rPr>
        <w:lastRenderedPageBreak/>
        <w:t>entry level engineers to the utility industry with a focus on building future leaders for</w:t>
      </w:r>
      <w:r w:rsidR="0044020B">
        <w:rPr>
          <w:rFonts w:ascii="Arial" w:hAnsi="Arial" w:cs="Arial"/>
        </w:rPr>
        <w:t xml:space="preserve"> the</w:t>
      </w:r>
      <w:r w:rsidR="00433CBE">
        <w:rPr>
          <w:rFonts w:ascii="Arial" w:hAnsi="Arial" w:cs="Arial"/>
        </w:rPr>
        <w:t xml:space="preserve"> Distribution</w:t>
      </w:r>
      <w:r w:rsidR="0044020B">
        <w:rPr>
          <w:rFonts w:ascii="Arial" w:hAnsi="Arial" w:cs="Arial"/>
        </w:rPr>
        <w:t xml:space="preserve"> organization, as well as for</w:t>
      </w:r>
      <w:r w:rsidR="00433CBE">
        <w:rPr>
          <w:rFonts w:ascii="Arial" w:hAnsi="Arial" w:cs="Arial"/>
        </w:rPr>
        <w:t xml:space="preserve"> Gulf Power.  </w:t>
      </w:r>
      <w:r w:rsidR="0044020B">
        <w:rPr>
          <w:rFonts w:ascii="Arial" w:hAnsi="Arial" w:cs="Arial"/>
        </w:rPr>
        <w:t xml:space="preserve">It is </w:t>
      </w:r>
      <w:r w:rsidR="00433CBE">
        <w:rPr>
          <w:rFonts w:ascii="Arial" w:hAnsi="Arial" w:cs="Arial"/>
        </w:rPr>
        <w:t>an 18</w:t>
      </w:r>
      <w:r w:rsidR="00F24004">
        <w:rPr>
          <w:rFonts w:ascii="Arial" w:hAnsi="Arial" w:cs="Arial"/>
        </w:rPr>
        <w:t>-</w:t>
      </w:r>
      <w:r w:rsidR="00433CBE">
        <w:rPr>
          <w:rFonts w:ascii="Arial" w:hAnsi="Arial" w:cs="Arial"/>
        </w:rPr>
        <w:t xml:space="preserve">month program where new engineers are exposed to various functional groups including energy sales and efficiency, environmental, customer operations support, distribution planning, metering, and the distribution control center among others.  The rotation through these departmental functions </w:t>
      </w:r>
      <w:r w:rsidR="0010467B">
        <w:rPr>
          <w:rFonts w:ascii="Arial" w:hAnsi="Arial" w:cs="Arial"/>
        </w:rPr>
        <w:t xml:space="preserve">provides </w:t>
      </w:r>
      <w:r w:rsidR="00D13108">
        <w:rPr>
          <w:rFonts w:ascii="Arial" w:hAnsi="Arial" w:cs="Arial"/>
        </w:rPr>
        <w:t xml:space="preserve">a </w:t>
      </w:r>
      <w:r w:rsidR="00433CBE">
        <w:rPr>
          <w:rFonts w:ascii="Arial" w:hAnsi="Arial" w:cs="Arial"/>
        </w:rPr>
        <w:t xml:space="preserve">high level </w:t>
      </w:r>
      <w:r w:rsidR="00F525FD">
        <w:rPr>
          <w:rFonts w:ascii="Arial" w:hAnsi="Arial" w:cs="Arial"/>
        </w:rPr>
        <w:t>knowledge</w:t>
      </w:r>
      <w:r w:rsidR="00433CBE">
        <w:rPr>
          <w:rFonts w:ascii="Arial" w:hAnsi="Arial" w:cs="Arial"/>
        </w:rPr>
        <w:t xml:space="preserve"> of the business function and </w:t>
      </w:r>
      <w:r w:rsidR="00F525FD">
        <w:rPr>
          <w:rFonts w:ascii="Arial" w:hAnsi="Arial" w:cs="Arial"/>
        </w:rPr>
        <w:t>how all departments of the Company work together to serve our customers.</w:t>
      </w:r>
      <w:r w:rsidR="0044020B">
        <w:rPr>
          <w:rFonts w:ascii="Arial" w:hAnsi="Arial" w:cs="Arial"/>
        </w:rPr>
        <w:t xml:space="preserve">  This enhances</w:t>
      </w:r>
      <w:r w:rsidR="00433CBE">
        <w:rPr>
          <w:rFonts w:ascii="Arial" w:hAnsi="Arial" w:cs="Arial"/>
        </w:rPr>
        <w:t xml:space="preserve"> Gulf’s ability to deliver customer value.</w:t>
      </w:r>
    </w:p>
    <w:p w:rsidR="00433CBE" w:rsidRDefault="00433CBE" w:rsidP="00433CBE">
      <w:pPr>
        <w:spacing w:line="480" w:lineRule="atLeast"/>
        <w:ind w:left="720" w:hanging="720"/>
        <w:rPr>
          <w:rFonts w:ascii="Arial" w:hAnsi="Arial" w:cs="Arial"/>
        </w:rPr>
      </w:pPr>
    </w:p>
    <w:p w:rsidR="00433CBE" w:rsidRDefault="00433CBE" w:rsidP="00433CBE">
      <w:pPr>
        <w:spacing w:line="480" w:lineRule="atLeast"/>
        <w:ind w:left="720"/>
        <w:rPr>
          <w:rFonts w:ascii="Arial" w:hAnsi="Arial" w:cs="Arial"/>
        </w:rPr>
      </w:pPr>
      <w:r>
        <w:rPr>
          <w:rFonts w:ascii="Arial" w:hAnsi="Arial" w:cs="Arial"/>
        </w:rPr>
        <w:t xml:space="preserve">The EIT program </w:t>
      </w:r>
      <w:r w:rsidR="0044020B">
        <w:rPr>
          <w:rFonts w:ascii="Arial" w:hAnsi="Arial" w:cs="Arial"/>
        </w:rPr>
        <w:t xml:space="preserve">was </w:t>
      </w:r>
      <w:r>
        <w:rPr>
          <w:rFonts w:ascii="Arial" w:hAnsi="Arial" w:cs="Arial"/>
        </w:rPr>
        <w:t xml:space="preserve">also timely in its creation due to the Smart Grid Investment Grant (SGIG) opportunity that Gulf has been working on with Southern Company and the Department of Energy.  The SGIG program initiatives </w:t>
      </w:r>
      <w:r w:rsidR="0044020B">
        <w:rPr>
          <w:rFonts w:ascii="Arial" w:hAnsi="Arial" w:cs="Arial"/>
        </w:rPr>
        <w:t>emphasize the</w:t>
      </w:r>
      <w:r>
        <w:rPr>
          <w:rFonts w:ascii="Arial" w:hAnsi="Arial" w:cs="Arial"/>
        </w:rPr>
        <w:t xml:space="preserve"> increased deployment of distribution technology on Gulf’s distribution system.  This enhanced emphasis on technology fits perfectly with establishing a new EIT program </w:t>
      </w:r>
      <w:r w:rsidR="0044020B">
        <w:rPr>
          <w:rFonts w:ascii="Arial" w:hAnsi="Arial" w:cs="Arial"/>
        </w:rPr>
        <w:t>to recruit</w:t>
      </w:r>
      <w:r>
        <w:rPr>
          <w:rFonts w:ascii="Arial" w:hAnsi="Arial" w:cs="Arial"/>
        </w:rPr>
        <w:t xml:space="preserve"> new technolo</w:t>
      </w:r>
      <w:r w:rsidR="00FC17A5">
        <w:rPr>
          <w:rFonts w:ascii="Arial" w:hAnsi="Arial" w:cs="Arial"/>
        </w:rPr>
        <w:t>gically-</w:t>
      </w:r>
      <w:r>
        <w:rPr>
          <w:rFonts w:ascii="Arial" w:hAnsi="Arial" w:cs="Arial"/>
        </w:rPr>
        <w:t xml:space="preserve">savvy engineers entering the work force right out of school.  </w:t>
      </w:r>
      <w:r w:rsidR="0044020B">
        <w:rPr>
          <w:rFonts w:ascii="Arial" w:hAnsi="Arial" w:cs="Arial"/>
        </w:rPr>
        <w:t>In 2010, a</w:t>
      </w:r>
      <w:r>
        <w:rPr>
          <w:rFonts w:ascii="Arial" w:hAnsi="Arial" w:cs="Arial"/>
        </w:rPr>
        <w:t xml:space="preserve"> pilot class of EITs was established to evaluate </w:t>
      </w:r>
      <w:r w:rsidR="0044020B">
        <w:rPr>
          <w:rFonts w:ascii="Arial" w:hAnsi="Arial" w:cs="Arial"/>
        </w:rPr>
        <w:t xml:space="preserve">and review </w:t>
      </w:r>
      <w:r>
        <w:rPr>
          <w:rFonts w:ascii="Arial" w:hAnsi="Arial" w:cs="Arial"/>
        </w:rPr>
        <w:t>the 18</w:t>
      </w:r>
      <w:r w:rsidR="0044020B">
        <w:rPr>
          <w:rFonts w:ascii="Arial" w:hAnsi="Arial" w:cs="Arial"/>
        </w:rPr>
        <w:t>-</w:t>
      </w:r>
      <w:r>
        <w:rPr>
          <w:rFonts w:ascii="Arial" w:hAnsi="Arial" w:cs="Arial"/>
        </w:rPr>
        <w:t>month</w:t>
      </w:r>
      <w:r w:rsidR="0044020B">
        <w:rPr>
          <w:rFonts w:ascii="Arial" w:hAnsi="Arial" w:cs="Arial"/>
        </w:rPr>
        <w:t xml:space="preserve"> training</w:t>
      </w:r>
      <w:r>
        <w:rPr>
          <w:rFonts w:ascii="Arial" w:hAnsi="Arial" w:cs="Arial"/>
        </w:rPr>
        <w:t xml:space="preserve"> program to ensure that the program met the expectation</w:t>
      </w:r>
      <w:r w:rsidR="00D13108">
        <w:rPr>
          <w:rFonts w:ascii="Arial" w:hAnsi="Arial" w:cs="Arial"/>
        </w:rPr>
        <w:t>s</w:t>
      </w:r>
      <w:r>
        <w:rPr>
          <w:rFonts w:ascii="Arial" w:hAnsi="Arial" w:cs="Arial"/>
        </w:rPr>
        <w:t xml:space="preserve"> of Distribution management.  As a result of the su</w:t>
      </w:r>
      <w:r w:rsidR="006A1FDD">
        <w:rPr>
          <w:rFonts w:ascii="Arial" w:hAnsi="Arial" w:cs="Arial"/>
        </w:rPr>
        <w:t xml:space="preserve">ccessful pilot program, in 2011, </w:t>
      </w:r>
      <w:r>
        <w:rPr>
          <w:rFonts w:ascii="Arial" w:hAnsi="Arial" w:cs="Arial"/>
        </w:rPr>
        <w:t xml:space="preserve">10 EIT positions were recruited and hired with expected start dates following their successful graduation.  All 10 EITs </w:t>
      </w:r>
      <w:r w:rsidR="004E2D9D">
        <w:rPr>
          <w:rFonts w:ascii="Arial" w:hAnsi="Arial" w:cs="Arial"/>
        </w:rPr>
        <w:t xml:space="preserve">are </w:t>
      </w:r>
      <w:r>
        <w:rPr>
          <w:rFonts w:ascii="Arial" w:hAnsi="Arial" w:cs="Arial"/>
        </w:rPr>
        <w:t xml:space="preserve">on board </w:t>
      </w:r>
      <w:r w:rsidR="004E2D9D">
        <w:rPr>
          <w:rFonts w:ascii="Arial" w:hAnsi="Arial" w:cs="Arial"/>
        </w:rPr>
        <w:t>as of t</w:t>
      </w:r>
      <w:r>
        <w:rPr>
          <w:rFonts w:ascii="Arial" w:hAnsi="Arial" w:cs="Arial"/>
        </w:rPr>
        <w:t xml:space="preserve">he end of </w:t>
      </w:r>
      <w:r w:rsidR="004E2D9D">
        <w:rPr>
          <w:rFonts w:ascii="Arial" w:hAnsi="Arial" w:cs="Arial"/>
        </w:rPr>
        <w:t>May</w:t>
      </w:r>
      <w:r>
        <w:rPr>
          <w:rFonts w:ascii="Arial" w:hAnsi="Arial" w:cs="Arial"/>
        </w:rPr>
        <w:t xml:space="preserve"> 2011.  The EIT program will continue to be a recruiting tool for entry level engineers ensuring future engineers are trained and developed in a consistent manner.</w:t>
      </w:r>
    </w:p>
    <w:p w:rsidR="00433CBE" w:rsidRDefault="00433CBE" w:rsidP="00433CBE">
      <w:pPr>
        <w:spacing w:line="480" w:lineRule="atLeast"/>
        <w:ind w:left="720" w:hanging="720"/>
        <w:rPr>
          <w:rFonts w:ascii="Arial" w:hAnsi="Arial" w:cs="Arial"/>
        </w:rPr>
      </w:pPr>
      <w:r>
        <w:rPr>
          <w:rFonts w:ascii="Arial" w:hAnsi="Arial" w:cs="Arial"/>
        </w:rPr>
        <w:lastRenderedPageBreak/>
        <w:t>Q.</w:t>
      </w:r>
      <w:r>
        <w:rPr>
          <w:rFonts w:ascii="Arial" w:hAnsi="Arial" w:cs="Arial"/>
        </w:rPr>
        <w:tab/>
        <w:t>Please address the 32 Utilityperson positions to be added by Gulf.</w:t>
      </w:r>
    </w:p>
    <w:p w:rsidR="00433CBE" w:rsidRDefault="00433CBE" w:rsidP="00433CBE">
      <w:pPr>
        <w:spacing w:line="480" w:lineRule="atLeast"/>
        <w:ind w:left="720" w:hanging="720"/>
        <w:rPr>
          <w:rFonts w:ascii="Arial" w:hAnsi="Arial" w:cs="Arial"/>
        </w:rPr>
      </w:pPr>
      <w:r>
        <w:rPr>
          <w:rFonts w:ascii="Arial" w:hAnsi="Arial" w:cs="Arial"/>
        </w:rPr>
        <w:t>A.</w:t>
      </w:r>
      <w:r>
        <w:rPr>
          <w:rFonts w:ascii="Arial" w:hAnsi="Arial" w:cs="Arial"/>
        </w:rPr>
        <w:tab/>
        <w:t>Much like the EIT program, line services employee</w:t>
      </w:r>
      <w:r w:rsidR="006E031C">
        <w:rPr>
          <w:rFonts w:ascii="Arial" w:hAnsi="Arial" w:cs="Arial"/>
        </w:rPr>
        <w:t>s</w:t>
      </w:r>
      <w:r>
        <w:rPr>
          <w:rFonts w:ascii="Arial" w:hAnsi="Arial" w:cs="Arial"/>
        </w:rPr>
        <w:t xml:space="preserve"> at Gulf Power </w:t>
      </w:r>
      <w:r w:rsidR="006E031C">
        <w:rPr>
          <w:rFonts w:ascii="Arial" w:hAnsi="Arial" w:cs="Arial"/>
        </w:rPr>
        <w:t xml:space="preserve">are </w:t>
      </w:r>
      <w:r>
        <w:rPr>
          <w:rFonts w:ascii="Arial" w:hAnsi="Arial" w:cs="Arial"/>
        </w:rPr>
        <w:t>provided a thorough training and educational opportunity through a program called Earned Progression (EP).  The EP program establish</w:t>
      </w:r>
      <w:r w:rsidR="0044020B">
        <w:rPr>
          <w:rFonts w:ascii="Arial" w:hAnsi="Arial" w:cs="Arial"/>
        </w:rPr>
        <w:t>es</w:t>
      </w:r>
      <w:r>
        <w:rPr>
          <w:rFonts w:ascii="Arial" w:hAnsi="Arial" w:cs="Arial"/>
        </w:rPr>
        <w:t xml:space="preserve"> a process whereby Line Technicians are developed through a series of classroom and field work programs</w:t>
      </w:r>
      <w:r w:rsidR="006E031C">
        <w:rPr>
          <w:rFonts w:ascii="Arial" w:hAnsi="Arial" w:cs="Arial"/>
        </w:rPr>
        <w:t xml:space="preserve"> as they progress</w:t>
      </w:r>
      <w:r>
        <w:rPr>
          <w:rFonts w:ascii="Arial" w:hAnsi="Arial" w:cs="Arial"/>
        </w:rPr>
        <w:t xml:space="preserve"> from the Apprentice classification to the Journeyman level classification.  In order to develop a feeder pool for this program, Gulf hires the entry level Line Technicians into a classification called Utilityperson.  This classification provides for a probationary period where Utilitypersons are exposed to the Line Technician duties and responsibilities</w:t>
      </w:r>
      <w:r w:rsidR="006E031C">
        <w:rPr>
          <w:rFonts w:ascii="Arial" w:hAnsi="Arial" w:cs="Arial"/>
        </w:rPr>
        <w:t>.  During this period, they</w:t>
      </w:r>
      <w:r w:rsidR="00BC61CE">
        <w:rPr>
          <w:rFonts w:ascii="Arial" w:hAnsi="Arial" w:cs="Arial"/>
        </w:rPr>
        <w:t xml:space="preserve"> </w:t>
      </w:r>
      <w:r>
        <w:rPr>
          <w:rFonts w:ascii="Arial" w:hAnsi="Arial" w:cs="Arial"/>
        </w:rPr>
        <w:t xml:space="preserve">gain insight into their future role </w:t>
      </w:r>
      <w:r w:rsidR="006E031C">
        <w:rPr>
          <w:rFonts w:ascii="Arial" w:hAnsi="Arial" w:cs="Arial"/>
        </w:rPr>
        <w:t>and</w:t>
      </w:r>
      <w:r>
        <w:rPr>
          <w:rFonts w:ascii="Arial" w:hAnsi="Arial" w:cs="Arial"/>
        </w:rPr>
        <w:t xml:space="preserve"> Gulf evaluate</w:t>
      </w:r>
      <w:r w:rsidR="006E031C">
        <w:rPr>
          <w:rFonts w:ascii="Arial" w:hAnsi="Arial" w:cs="Arial"/>
        </w:rPr>
        <w:t>s</w:t>
      </w:r>
      <w:r>
        <w:rPr>
          <w:rFonts w:ascii="Arial" w:hAnsi="Arial" w:cs="Arial"/>
        </w:rPr>
        <w:t xml:space="preserve"> the new employee’s work ethic and commitment to the Line Technician routine.  Through past experience, Gulf has learned that this routine is not for everyone and that a Line Technician must possess specific attributes.  It is not uncommon to lose some of the new employee entries into the EP program.  Typically, this loss occurs during the pole climbing training that Gulf conducts for all participants in the EP program.</w:t>
      </w:r>
    </w:p>
    <w:p w:rsidR="00433CBE" w:rsidRDefault="00433CBE" w:rsidP="00433CBE">
      <w:pPr>
        <w:spacing w:line="480" w:lineRule="atLeast"/>
        <w:ind w:left="720" w:hanging="720"/>
        <w:rPr>
          <w:rFonts w:ascii="Arial" w:hAnsi="Arial" w:cs="Arial"/>
        </w:rPr>
      </w:pPr>
    </w:p>
    <w:p w:rsidR="00433CBE" w:rsidRDefault="00433CBE" w:rsidP="00433CBE">
      <w:pPr>
        <w:spacing w:line="480" w:lineRule="atLeast"/>
        <w:ind w:left="720"/>
        <w:rPr>
          <w:rFonts w:ascii="Arial" w:hAnsi="Arial" w:cs="Arial"/>
        </w:rPr>
      </w:pPr>
      <w:r>
        <w:rPr>
          <w:rFonts w:ascii="Arial" w:hAnsi="Arial" w:cs="Arial"/>
        </w:rPr>
        <w:t xml:space="preserve">As the EP program has evolved, it has become apparent that Gulf must develop groups of Line Technician classes to facilitate training to ensure Gulf’s efforts are both effective and efficient in developing future line services personnel.  This focus has allowed us to hold positions through the year and hire when pools of candidates are developed.  Typically, Gulf will conduct one or two hiring sessions for Utilitypersons during a calendar </w:t>
      </w:r>
      <w:r>
        <w:rPr>
          <w:rFonts w:ascii="Arial" w:hAnsi="Arial" w:cs="Arial"/>
        </w:rPr>
        <w:lastRenderedPageBreak/>
        <w:t xml:space="preserve">year.  Because of the length of the program, usually 7 years from Apprentice to top-level Journeyman classification, Gulf has increased the line services complement by 32 positions.  This will ensure Gulf has an adequate number of qualified Journeyman Line Technicians.  </w:t>
      </w:r>
    </w:p>
    <w:p w:rsidR="00433CBE" w:rsidRDefault="00433CBE" w:rsidP="00433CBE">
      <w:pPr>
        <w:spacing w:line="480" w:lineRule="atLeast"/>
        <w:ind w:left="720"/>
        <w:rPr>
          <w:rFonts w:ascii="Arial" w:hAnsi="Arial" w:cs="Arial"/>
        </w:rPr>
      </w:pPr>
    </w:p>
    <w:p w:rsidR="00433CBE" w:rsidRDefault="00433CBE" w:rsidP="00433CBE">
      <w:pPr>
        <w:spacing w:line="480" w:lineRule="atLeast"/>
        <w:ind w:left="720" w:hanging="720"/>
        <w:rPr>
          <w:rFonts w:ascii="Arial" w:hAnsi="Arial" w:cs="Arial"/>
        </w:rPr>
      </w:pPr>
      <w:r>
        <w:rPr>
          <w:rFonts w:ascii="Arial" w:hAnsi="Arial" w:cs="Arial"/>
        </w:rPr>
        <w:t>Q.</w:t>
      </w:r>
      <w:r>
        <w:rPr>
          <w:rFonts w:ascii="Arial" w:hAnsi="Arial" w:cs="Arial"/>
        </w:rPr>
        <w:tab/>
        <w:t>Please address Gulf’s budgeted additions of 3 Fleet po</w:t>
      </w:r>
      <w:r w:rsidR="0072775F">
        <w:rPr>
          <w:rFonts w:ascii="Arial" w:hAnsi="Arial" w:cs="Arial"/>
        </w:rPr>
        <w:t>si</w:t>
      </w:r>
      <w:r>
        <w:rPr>
          <w:rFonts w:ascii="Arial" w:hAnsi="Arial" w:cs="Arial"/>
        </w:rPr>
        <w:t>tions.</w:t>
      </w:r>
    </w:p>
    <w:p w:rsidR="00802340" w:rsidRDefault="00433CBE" w:rsidP="004D1185">
      <w:pPr>
        <w:spacing w:line="480" w:lineRule="atLeast"/>
        <w:ind w:left="720" w:hanging="720"/>
        <w:rPr>
          <w:rFonts w:ascii="Arial" w:hAnsi="Arial" w:cs="Arial"/>
        </w:rPr>
      </w:pPr>
      <w:r>
        <w:rPr>
          <w:rFonts w:ascii="Arial" w:hAnsi="Arial" w:cs="Arial"/>
        </w:rPr>
        <w:t>A.</w:t>
      </w:r>
      <w:r>
        <w:rPr>
          <w:rFonts w:ascii="Arial" w:hAnsi="Arial" w:cs="Arial"/>
        </w:rPr>
        <w:tab/>
      </w:r>
      <w:r w:rsidR="00B45687">
        <w:rPr>
          <w:rFonts w:ascii="Arial" w:hAnsi="Arial" w:cs="Arial"/>
        </w:rPr>
        <w:t xml:space="preserve">The three additional budgeted Fleet positions consist of two mechanics and one administrative assistant.  The two additional mechanic positions were filled in May 2011, and bring the total to 12 mechanics in Gulf’s Fleet organization.  </w:t>
      </w:r>
      <w:r w:rsidR="00FC17A5">
        <w:rPr>
          <w:rFonts w:ascii="Arial" w:hAnsi="Arial" w:cs="Arial"/>
        </w:rPr>
        <w:t xml:space="preserve">The mechanics are responsible for maintaining Gulf’s Fleet as described previously.  </w:t>
      </w:r>
      <w:r w:rsidR="00802340">
        <w:rPr>
          <w:rFonts w:ascii="Arial" w:hAnsi="Arial" w:cs="Arial"/>
        </w:rPr>
        <w:t>Much like the line service</w:t>
      </w:r>
      <w:r w:rsidR="00F525FD">
        <w:rPr>
          <w:rFonts w:ascii="Arial" w:hAnsi="Arial" w:cs="Arial"/>
        </w:rPr>
        <w:t>s</w:t>
      </w:r>
      <w:r w:rsidR="00802340">
        <w:rPr>
          <w:rFonts w:ascii="Arial" w:hAnsi="Arial" w:cs="Arial"/>
        </w:rPr>
        <w:t xml:space="preserve"> organization, the development of a mechanic from the entry level Apprentice classification to a Journeyman level Mechanic usually takes years.  These additional positions allow Gulf to continue to grow and develop those skills critical to ensuring the safety and maintenance of highly specialized equipment that Gulf uses daily </w:t>
      </w:r>
      <w:r w:rsidR="00B45687">
        <w:rPr>
          <w:rFonts w:ascii="Arial" w:hAnsi="Arial" w:cs="Arial"/>
        </w:rPr>
        <w:t>in providing customer service.</w:t>
      </w:r>
    </w:p>
    <w:p w:rsidR="00B45687" w:rsidRDefault="00B45687" w:rsidP="004D1185">
      <w:pPr>
        <w:spacing w:line="480" w:lineRule="atLeast"/>
        <w:ind w:left="720" w:hanging="720"/>
        <w:rPr>
          <w:rFonts w:ascii="Arial" w:hAnsi="Arial" w:cs="Arial"/>
        </w:rPr>
      </w:pPr>
    </w:p>
    <w:p w:rsidR="00B45687" w:rsidRDefault="00B45687" w:rsidP="004D1185">
      <w:pPr>
        <w:spacing w:line="480" w:lineRule="atLeast"/>
        <w:ind w:left="720" w:hanging="720"/>
        <w:rPr>
          <w:rFonts w:ascii="Arial" w:hAnsi="Arial" w:cs="Arial"/>
        </w:rPr>
      </w:pPr>
      <w:r>
        <w:rPr>
          <w:rFonts w:ascii="Arial" w:hAnsi="Arial" w:cs="Arial"/>
        </w:rPr>
        <w:t>Q.</w:t>
      </w:r>
      <w:r>
        <w:rPr>
          <w:rFonts w:ascii="Arial" w:hAnsi="Arial" w:cs="Arial"/>
        </w:rPr>
        <w:tab/>
        <w:t>Please summarize the need for 45 additional Distribution positions in 2012.</w:t>
      </w:r>
    </w:p>
    <w:p w:rsidR="00433CBE" w:rsidRDefault="00433CBE" w:rsidP="004D1185">
      <w:pPr>
        <w:spacing w:line="480" w:lineRule="atLeast"/>
        <w:ind w:left="720" w:hanging="720"/>
        <w:rPr>
          <w:rFonts w:ascii="Arial" w:hAnsi="Arial" w:cs="Arial"/>
        </w:rPr>
      </w:pPr>
      <w:r>
        <w:rPr>
          <w:rFonts w:ascii="Arial" w:hAnsi="Arial" w:cs="Arial"/>
        </w:rPr>
        <w:t>A.</w:t>
      </w:r>
      <w:r>
        <w:rPr>
          <w:rFonts w:ascii="Arial" w:hAnsi="Arial" w:cs="Arial"/>
        </w:rPr>
        <w:tab/>
      </w:r>
      <w:r w:rsidR="004D1185">
        <w:rPr>
          <w:rFonts w:ascii="Arial" w:hAnsi="Arial" w:cs="Arial"/>
        </w:rPr>
        <w:t>Gulf is</w:t>
      </w:r>
      <w:r>
        <w:rPr>
          <w:rFonts w:ascii="Arial" w:hAnsi="Arial" w:cs="Arial"/>
        </w:rPr>
        <w:t xml:space="preserve"> in the process of filling these positions and we intend to restore our complement</w:t>
      </w:r>
      <w:r w:rsidR="004D1185">
        <w:rPr>
          <w:rFonts w:ascii="Arial" w:hAnsi="Arial" w:cs="Arial"/>
        </w:rPr>
        <w:t xml:space="preserve"> in order</w:t>
      </w:r>
      <w:r>
        <w:rPr>
          <w:rFonts w:ascii="Arial" w:hAnsi="Arial" w:cs="Arial"/>
        </w:rPr>
        <w:t xml:space="preserve"> to get back to the level of Distribution employees that we had budgeted for 2007, before the recession began and before we saw a temporary reduction in customer growth.  </w:t>
      </w:r>
      <w:r w:rsidR="004D1185">
        <w:rPr>
          <w:rFonts w:ascii="Arial" w:hAnsi="Arial" w:cs="Arial"/>
        </w:rPr>
        <w:t>As</w:t>
      </w:r>
      <w:r>
        <w:rPr>
          <w:rFonts w:ascii="Arial" w:hAnsi="Arial" w:cs="Arial"/>
        </w:rPr>
        <w:t xml:space="preserve"> Gulf Witness McGee discusses, we are experiencing some measure of customer growth, and this higher rate of customer growth as we emerge from the recession </w:t>
      </w:r>
      <w:r>
        <w:rPr>
          <w:rFonts w:ascii="Arial" w:hAnsi="Arial" w:cs="Arial"/>
        </w:rPr>
        <w:lastRenderedPageBreak/>
        <w:t xml:space="preserve">justifies higher levels of Distribution employees relative to 2010 levels.   </w:t>
      </w:r>
      <w:r w:rsidR="004D1185">
        <w:rPr>
          <w:rFonts w:ascii="Arial" w:hAnsi="Arial" w:cs="Arial"/>
        </w:rPr>
        <w:t>In addition,</w:t>
      </w:r>
      <w:r>
        <w:rPr>
          <w:rFonts w:ascii="Arial" w:hAnsi="Arial" w:cs="Arial"/>
        </w:rPr>
        <w:t xml:space="preserve"> Gulf is facing an aging work force, particularly in Distribution, and efforts must be undertaken now and into the future to hire and train new entry level positions if we are to meet customer requirements in the future.</w:t>
      </w:r>
    </w:p>
    <w:p w:rsidR="008A5501" w:rsidRDefault="008A5501" w:rsidP="007A2461">
      <w:pPr>
        <w:spacing w:line="480" w:lineRule="atLeast"/>
        <w:ind w:left="720" w:hanging="720"/>
        <w:rPr>
          <w:rFonts w:ascii="Arial" w:hAnsi="Arial"/>
          <w:szCs w:val="24"/>
        </w:rPr>
      </w:pPr>
    </w:p>
    <w:p w:rsidR="009B2464" w:rsidRDefault="009B2464" w:rsidP="007A2461">
      <w:pPr>
        <w:spacing w:line="480" w:lineRule="atLeast"/>
        <w:ind w:left="720" w:hanging="720"/>
        <w:rPr>
          <w:rFonts w:ascii="Arial" w:hAnsi="Arial"/>
          <w:szCs w:val="24"/>
        </w:rPr>
      </w:pPr>
    </w:p>
    <w:p w:rsidR="00AC124E" w:rsidRPr="00AC124E" w:rsidRDefault="002456DA" w:rsidP="0010467B">
      <w:pPr>
        <w:pStyle w:val="ColorfulList-Accent111"/>
        <w:numPr>
          <w:ilvl w:val="0"/>
          <w:numId w:val="35"/>
        </w:numPr>
        <w:spacing w:line="480" w:lineRule="atLeast"/>
        <w:jc w:val="center"/>
        <w:rPr>
          <w:rFonts w:ascii="Arial" w:hAnsi="Arial"/>
          <w:b/>
        </w:rPr>
      </w:pPr>
      <w:r w:rsidRPr="00A56C60">
        <w:rPr>
          <w:rFonts w:ascii="Arial" w:hAnsi="Arial"/>
          <w:b/>
        </w:rPr>
        <w:t>GULF’S DISTR</w:t>
      </w:r>
      <w:r w:rsidR="00963E58">
        <w:rPr>
          <w:rFonts w:ascii="Arial" w:hAnsi="Arial"/>
          <w:b/>
        </w:rPr>
        <w:t>I</w:t>
      </w:r>
      <w:r w:rsidRPr="00A56C60">
        <w:rPr>
          <w:rFonts w:ascii="Arial" w:hAnsi="Arial"/>
          <w:b/>
        </w:rPr>
        <w:t>BUTION PERFORMANCE</w:t>
      </w:r>
    </w:p>
    <w:p w:rsidR="009B2464" w:rsidRDefault="009B2464" w:rsidP="007A2461">
      <w:pPr>
        <w:spacing w:line="480" w:lineRule="atLeast"/>
        <w:ind w:left="720" w:hanging="720"/>
        <w:rPr>
          <w:rFonts w:ascii="Arial" w:hAnsi="Arial"/>
        </w:rPr>
      </w:pPr>
    </w:p>
    <w:p w:rsidR="008A5501" w:rsidRDefault="002456DA" w:rsidP="007A2461">
      <w:pPr>
        <w:spacing w:line="480" w:lineRule="atLeast"/>
        <w:ind w:left="720" w:hanging="720"/>
        <w:rPr>
          <w:rFonts w:ascii="Arial" w:hAnsi="Arial"/>
        </w:rPr>
      </w:pPr>
      <w:r>
        <w:rPr>
          <w:rFonts w:ascii="Arial" w:hAnsi="Arial"/>
        </w:rPr>
        <w:t>Q.</w:t>
      </w:r>
      <w:r>
        <w:rPr>
          <w:rFonts w:ascii="Arial" w:hAnsi="Arial"/>
        </w:rPr>
        <w:tab/>
      </w:r>
      <w:r w:rsidR="000B46D9">
        <w:rPr>
          <w:rFonts w:ascii="Arial" w:hAnsi="Arial"/>
        </w:rPr>
        <w:t>How does Gulf assess the quality of its distribution system service?</w:t>
      </w:r>
    </w:p>
    <w:p w:rsidR="008A5501" w:rsidRDefault="002456DA" w:rsidP="007A2461">
      <w:pPr>
        <w:spacing w:line="480" w:lineRule="atLeast"/>
        <w:ind w:left="720" w:hanging="720"/>
        <w:rPr>
          <w:rFonts w:ascii="Arial" w:hAnsi="Arial" w:cs="Arial"/>
          <w:szCs w:val="24"/>
        </w:rPr>
      </w:pPr>
      <w:r>
        <w:rPr>
          <w:rFonts w:ascii="Arial" w:hAnsi="Arial"/>
        </w:rPr>
        <w:t>A.</w:t>
      </w:r>
      <w:r>
        <w:rPr>
          <w:rFonts w:ascii="Arial" w:hAnsi="Arial"/>
        </w:rPr>
        <w:tab/>
      </w:r>
      <w:r w:rsidR="000B46D9">
        <w:rPr>
          <w:rFonts w:ascii="Arial" w:hAnsi="Arial"/>
        </w:rPr>
        <w:t xml:space="preserve">Gulf evaluates distribution system performance from the point of view of our customers.  </w:t>
      </w:r>
      <w:r w:rsidR="00D66FC8" w:rsidRPr="00B75FF7">
        <w:rPr>
          <w:rFonts w:ascii="Arial" w:hAnsi="Arial" w:cs="Arial"/>
          <w:szCs w:val="24"/>
        </w:rPr>
        <w:t xml:space="preserve">One of the Company’s goals is to be in the upper quartile in customer value when measured against a peer group of utilities.  </w:t>
      </w:r>
      <w:r w:rsidR="00D66FC8">
        <w:rPr>
          <w:rFonts w:ascii="Arial" w:hAnsi="Arial" w:cs="Arial"/>
          <w:szCs w:val="24"/>
        </w:rPr>
        <w:t>Gulf Power utilizes the Customer Value Benchmark (CVB)</w:t>
      </w:r>
      <w:r w:rsidR="00B13F03">
        <w:rPr>
          <w:rFonts w:ascii="Arial" w:hAnsi="Arial" w:cs="Arial"/>
          <w:szCs w:val="24"/>
        </w:rPr>
        <w:t>,</w:t>
      </w:r>
      <w:r w:rsidR="00D66FC8">
        <w:rPr>
          <w:rFonts w:ascii="Arial" w:hAnsi="Arial" w:cs="Arial"/>
          <w:szCs w:val="24"/>
        </w:rPr>
        <w:t xml:space="preserve"> which </w:t>
      </w:r>
      <w:r w:rsidR="00D66FC8" w:rsidRPr="00B75FF7">
        <w:rPr>
          <w:rFonts w:ascii="Arial" w:hAnsi="Arial" w:cs="Arial"/>
          <w:szCs w:val="24"/>
        </w:rPr>
        <w:t>allow</w:t>
      </w:r>
      <w:r w:rsidR="00D66FC8">
        <w:rPr>
          <w:rFonts w:ascii="Arial" w:hAnsi="Arial" w:cs="Arial"/>
          <w:szCs w:val="24"/>
        </w:rPr>
        <w:t>s</w:t>
      </w:r>
      <w:r w:rsidR="00D66FC8" w:rsidRPr="00B75FF7">
        <w:rPr>
          <w:rFonts w:ascii="Arial" w:hAnsi="Arial" w:cs="Arial"/>
          <w:szCs w:val="24"/>
        </w:rPr>
        <w:t xml:space="preserve"> the Company to compare and contrast itself against a</w:t>
      </w:r>
      <w:r w:rsidR="00D66FC8">
        <w:rPr>
          <w:rFonts w:ascii="Arial" w:hAnsi="Arial" w:cs="Arial"/>
          <w:szCs w:val="24"/>
        </w:rPr>
        <w:t>n elite group of 16</w:t>
      </w:r>
      <w:r w:rsidR="00D66FC8" w:rsidRPr="00B75FF7">
        <w:rPr>
          <w:rFonts w:ascii="Arial" w:hAnsi="Arial" w:cs="Arial"/>
          <w:szCs w:val="24"/>
        </w:rPr>
        <w:t xml:space="preserve"> peer utilities in the Southeast and nationally.</w:t>
      </w:r>
      <w:r w:rsidR="00D66FC8">
        <w:rPr>
          <w:rFonts w:ascii="Arial" w:hAnsi="Arial" w:cs="Arial"/>
          <w:szCs w:val="24"/>
        </w:rPr>
        <w:t xml:space="preserve">  One of the specific drivers of customer satisfaction in the CVB is reliability.  Gulf’s CVB survey results indicate that reliability is one of the most important drivers of customer value.  The CVB survey measures reliability satisfaction on a </w:t>
      </w:r>
      <w:r w:rsidR="009B2464">
        <w:rPr>
          <w:rFonts w:ascii="Arial" w:hAnsi="Arial" w:cs="Arial"/>
          <w:szCs w:val="24"/>
        </w:rPr>
        <w:t xml:space="preserve">0 to </w:t>
      </w:r>
      <w:r w:rsidR="00D66FC8">
        <w:rPr>
          <w:rFonts w:ascii="Arial" w:hAnsi="Arial" w:cs="Arial"/>
          <w:szCs w:val="24"/>
        </w:rPr>
        <w:t xml:space="preserve">10 point scale.  From 2006 to 2010, Gulf’s residential segment average rating </w:t>
      </w:r>
      <w:r w:rsidR="00B34238">
        <w:rPr>
          <w:rFonts w:ascii="Arial" w:hAnsi="Arial" w:cs="Arial"/>
          <w:szCs w:val="24"/>
        </w:rPr>
        <w:t xml:space="preserve">was </w:t>
      </w:r>
      <w:r w:rsidR="00D66FC8">
        <w:rPr>
          <w:rFonts w:ascii="Arial" w:hAnsi="Arial" w:cs="Arial"/>
          <w:szCs w:val="24"/>
        </w:rPr>
        <w:t xml:space="preserve">8.02, the general business segment average rating </w:t>
      </w:r>
      <w:r w:rsidR="00B34238">
        <w:rPr>
          <w:rFonts w:ascii="Arial" w:hAnsi="Arial" w:cs="Arial"/>
          <w:szCs w:val="24"/>
        </w:rPr>
        <w:t xml:space="preserve">was </w:t>
      </w:r>
      <w:r w:rsidR="00D66FC8">
        <w:rPr>
          <w:rFonts w:ascii="Arial" w:hAnsi="Arial" w:cs="Arial"/>
          <w:szCs w:val="24"/>
        </w:rPr>
        <w:t xml:space="preserve">8.31, and the large business segment average rating </w:t>
      </w:r>
      <w:r w:rsidR="00B34238">
        <w:rPr>
          <w:rFonts w:ascii="Arial" w:hAnsi="Arial" w:cs="Arial"/>
          <w:szCs w:val="24"/>
        </w:rPr>
        <w:t xml:space="preserve">was </w:t>
      </w:r>
      <w:r w:rsidR="00D66FC8">
        <w:rPr>
          <w:rFonts w:ascii="Arial" w:hAnsi="Arial" w:cs="Arial"/>
          <w:szCs w:val="24"/>
        </w:rPr>
        <w:t>9.29.</w:t>
      </w:r>
    </w:p>
    <w:p w:rsidR="00924372" w:rsidRDefault="00924372" w:rsidP="007A2461">
      <w:pPr>
        <w:spacing w:line="480" w:lineRule="atLeast"/>
        <w:ind w:left="720" w:hanging="720"/>
        <w:rPr>
          <w:rFonts w:ascii="Arial" w:hAnsi="Arial" w:cs="Arial"/>
          <w:szCs w:val="24"/>
        </w:rPr>
      </w:pPr>
    </w:p>
    <w:p w:rsidR="00354DA6" w:rsidRDefault="005704B8" w:rsidP="007A2461">
      <w:pPr>
        <w:spacing w:line="480" w:lineRule="atLeast"/>
        <w:ind w:left="720"/>
        <w:rPr>
          <w:rFonts w:ascii="Arial" w:hAnsi="Arial"/>
        </w:rPr>
      </w:pPr>
      <w:r>
        <w:rPr>
          <w:rFonts w:ascii="Arial" w:hAnsi="Arial"/>
        </w:rPr>
        <w:t>Another measure of how Gulf</w:t>
      </w:r>
      <w:r w:rsidR="00724A6A">
        <w:rPr>
          <w:rFonts w:ascii="Arial" w:hAnsi="Arial"/>
        </w:rPr>
        <w:t xml:space="preserve"> </w:t>
      </w:r>
      <w:r>
        <w:rPr>
          <w:rFonts w:ascii="Arial" w:hAnsi="Arial"/>
        </w:rPr>
        <w:t>view</w:t>
      </w:r>
      <w:r w:rsidR="00724A6A">
        <w:rPr>
          <w:rFonts w:ascii="Arial" w:hAnsi="Arial"/>
        </w:rPr>
        <w:t>s</w:t>
      </w:r>
      <w:r>
        <w:rPr>
          <w:rFonts w:ascii="Arial" w:hAnsi="Arial"/>
        </w:rPr>
        <w:t xml:space="preserve"> distribution system performance is the Commission</w:t>
      </w:r>
      <w:r w:rsidR="002B3807">
        <w:rPr>
          <w:rFonts w:ascii="Arial" w:hAnsi="Arial"/>
        </w:rPr>
        <w:t>’</w:t>
      </w:r>
      <w:r>
        <w:rPr>
          <w:rFonts w:ascii="Arial" w:hAnsi="Arial"/>
        </w:rPr>
        <w:t>s</w:t>
      </w:r>
      <w:r w:rsidR="00704BB4">
        <w:rPr>
          <w:rFonts w:ascii="Arial" w:hAnsi="Arial"/>
        </w:rPr>
        <w:t xml:space="preserve"> </w:t>
      </w:r>
      <w:r w:rsidR="00B34238">
        <w:rPr>
          <w:rFonts w:ascii="Arial" w:hAnsi="Arial"/>
        </w:rPr>
        <w:t>“R</w:t>
      </w:r>
      <w:r w:rsidR="00704BB4">
        <w:rPr>
          <w:rFonts w:ascii="Arial" w:hAnsi="Arial"/>
        </w:rPr>
        <w:t xml:space="preserve">eview of Florida’s Investor-Owned Electric Utilities (IOU) </w:t>
      </w:r>
    </w:p>
    <w:p w:rsidR="00354DA6" w:rsidRDefault="00354DA6" w:rsidP="007A2461">
      <w:pPr>
        <w:spacing w:line="480" w:lineRule="atLeast"/>
        <w:ind w:left="720"/>
        <w:rPr>
          <w:rFonts w:ascii="Arial" w:hAnsi="Arial"/>
        </w:rPr>
      </w:pPr>
    </w:p>
    <w:p w:rsidR="004A5A7F" w:rsidRDefault="00704BB4" w:rsidP="007A2461">
      <w:pPr>
        <w:spacing w:line="480" w:lineRule="atLeast"/>
        <w:ind w:left="720"/>
        <w:rPr>
          <w:rFonts w:ascii="Arial" w:hAnsi="Arial"/>
        </w:rPr>
      </w:pPr>
      <w:r>
        <w:rPr>
          <w:rFonts w:ascii="Arial" w:hAnsi="Arial"/>
        </w:rPr>
        <w:lastRenderedPageBreak/>
        <w:t>Service Reliability</w:t>
      </w:r>
      <w:r w:rsidR="00B34238">
        <w:rPr>
          <w:rFonts w:ascii="Arial" w:hAnsi="Arial"/>
        </w:rPr>
        <w:t>”</w:t>
      </w:r>
      <w:r w:rsidR="005704B8">
        <w:rPr>
          <w:rFonts w:ascii="Arial" w:hAnsi="Arial"/>
        </w:rPr>
        <w:t xml:space="preserve"> report</w:t>
      </w:r>
      <w:r w:rsidR="00724A6A">
        <w:rPr>
          <w:rFonts w:ascii="Arial" w:hAnsi="Arial"/>
        </w:rPr>
        <w:t>.  In the most recent report which covers the 2009 calendar year, Gulf had zero reliability related complaints</w:t>
      </w:r>
      <w:r w:rsidR="009B11EF">
        <w:rPr>
          <w:rFonts w:ascii="Arial" w:hAnsi="Arial"/>
        </w:rPr>
        <w:t>.</w:t>
      </w:r>
    </w:p>
    <w:p w:rsidR="009B11EF" w:rsidRDefault="009B11EF" w:rsidP="007A2461">
      <w:pPr>
        <w:spacing w:line="480" w:lineRule="atLeast"/>
        <w:ind w:left="720"/>
        <w:rPr>
          <w:rFonts w:ascii="Arial" w:hAnsi="Arial"/>
        </w:rPr>
      </w:pPr>
    </w:p>
    <w:p w:rsidR="008A5501" w:rsidRDefault="00704BB4" w:rsidP="007A2461">
      <w:pPr>
        <w:spacing w:line="480" w:lineRule="atLeast"/>
        <w:ind w:left="720" w:hanging="720"/>
        <w:rPr>
          <w:rFonts w:ascii="Arial" w:hAnsi="Arial"/>
        </w:rPr>
      </w:pPr>
      <w:r>
        <w:rPr>
          <w:rFonts w:ascii="Arial" w:hAnsi="Arial"/>
        </w:rPr>
        <w:t>Q.</w:t>
      </w:r>
      <w:r>
        <w:rPr>
          <w:rFonts w:ascii="Arial" w:hAnsi="Arial"/>
        </w:rPr>
        <w:tab/>
        <w:t>Does Gulf use any other measures to value distribution system performance?</w:t>
      </w:r>
    </w:p>
    <w:p w:rsidR="002221BE" w:rsidRDefault="00704BB4" w:rsidP="007A2461">
      <w:pPr>
        <w:spacing w:line="480" w:lineRule="atLeast"/>
        <w:ind w:left="720" w:hanging="720"/>
        <w:rPr>
          <w:rFonts w:ascii="Arial" w:hAnsi="Arial"/>
        </w:rPr>
      </w:pPr>
      <w:r>
        <w:rPr>
          <w:rFonts w:ascii="Arial" w:hAnsi="Arial"/>
        </w:rPr>
        <w:t>A.</w:t>
      </w:r>
      <w:r>
        <w:rPr>
          <w:rFonts w:ascii="Arial" w:hAnsi="Arial"/>
        </w:rPr>
        <w:tab/>
        <w:t xml:space="preserve">Yes.  Consistent with Rule No. </w:t>
      </w:r>
      <w:r w:rsidR="00E8487B" w:rsidRPr="00593BEB">
        <w:rPr>
          <w:rFonts w:ascii="Arial" w:hAnsi="Arial" w:cs="Arial"/>
          <w:szCs w:val="24"/>
        </w:rPr>
        <w:t>25-6.0455</w:t>
      </w:r>
      <w:r>
        <w:rPr>
          <w:rFonts w:ascii="Arial" w:hAnsi="Arial"/>
        </w:rPr>
        <w:t xml:space="preserve">, </w:t>
      </w:r>
      <w:r w:rsidR="002456DA">
        <w:rPr>
          <w:rFonts w:ascii="Arial" w:hAnsi="Arial"/>
        </w:rPr>
        <w:t xml:space="preserve">Gulf </w:t>
      </w:r>
      <w:r>
        <w:rPr>
          <w:rFonts w:ascii="Arial" w:hAnsi="Arial"/>
        </w:rPr>
        <w:t xml:space="preserve">also </w:t>
      </w:r>
      <w:r w:rsidR="002456DA">
        <w:rPr>
          <w:rFonts w:ascii="Arial" w:hAnsi="Arial"/>
        </w:rPr>
        <w:t>u</w:t>
      </w:r>
      <w:r w:rsidR="000B46D9">
        <w:rPr>
          <w:rFonts w:ascii="Arial" w:hAnsi="Arial"/>
        </w:rPr>
        <w:t>ses</w:t>
      </w:r>
      <w:r w:rsidR="002456DA">
        <w:rPr>
          <w:rFonts w:ascii="Arial" w:hAnsi="Arial"/>
        </w:rPr>
        <w:t xml:space="preserve"> the following reliability measures:  System Average Interruption Frequency Index (SAIFI), System Average Interruption Duration Index (SAIDI),</w:t>
      </w:r>
      <w:r w:rsidR="002456DA" w:rsidRPr="00916A46">
        <w:rPr>
          <w:rFonts w:ascii="Arial" w:hAnsi="Arial"/>
        </w:rPr>
        <w:t xml:space="preserve"> </w:t>
      </w:r>
      <w:r w:rsidR="002456DA">
        <w:rPr>
          <w:rFonts w:ascii="Arial" w:hAnsi="Arial"/>
        </w:rPr>
        <w:t>Momentary Average Interruption Event Frequency Indicator (MAIFIe), Customer Average Interruption Duration Index (CAIDI), and Customers Experiencing More Than Five Interruptions (CEMI5</w:t>
      </w:r>
      <w:r w:rsidR="00C3391B">
        <w:rPr>
          <w:rFonts w:ascii="Arial" w:hAnsi="Arial"/>
        </w:rPr>
        <w:t>).</w:t>
      </w:r>
      <w:r w:rsidR="00800518">
        <w:rPr>
          <w:rFonts w:ascii="Arial" w:hAnsi="Arial"/>
        </w:rPr>
        <w:t xml:space="preserve"> </w:t>
      </w:r>
      <w:r w:rsidR="0012258F">
        <w:rPr>
          <w:rFonts w:ascii="Arial" w:hAnsi="Arial"/>
        </w:rPr>
        <w:t xml:space="preserve"> </w:t>
      </w:r>
      <w:r w:rsidR="00800518">
        <w:rPr>
          <w:rFonts w:ascii="Arial" w:hAnsi="Arial"/>
        </w:rPr>
        <w:t>Gulf’s distribution system performance on these reliability measures over the 2006 to 2010 period has been relatively consistent</w:t>
      </w:r>
      <w:r w:rsidR="002E39CF">
        <w:rPr>
          <w:rFonts w:ascii="Arial" w:hAnsi="Arial"/>
        </w:rPr>
        <w:t xml:space="preserve"> as</w:t>
      </w:r>
      <w:r w:rsidR="00800518">
        <w:rPr>
          <w:rFonts w:ascii="Arial" w:hAnsi="Arial"/>
        </w:rPr>
        <w:t xml:space="preserve"> shown on Exhibit RSM-1, Schedule </w:t>
      </w:r>
      <w:r w:rsidR="00AE737B">
        <w:rPr>
          <w:rFonts w:ascii="Arial" w:hAnsi="Arial"/>
        </w:rPr>
        <w:t>1</w:t>
      </w:r>
      <w:r w:rsidR="00870BA1">
        <w:rPr>
          <w:rFonts w:ascii="Arial" w:hAnsi="Arial"/>
        </w:rPr>
        <w:t>2</w:t>
      </w:r>
      <w:r w:rsidR="00354DA6">
        <w:rPr>
          <w:rFonts w:ascii="Arial" w:hAnsi="Arial"/>
        </w:rPr>
        <w:t xml:space="preserve">, pages 1 through </w:t>
      </w:r>
      <w:r w:rsidR="00C73577">
        <w:rPr>
          <w:rFonts w:ascii="Arial" w:hAnsi="Arial"/>
        </w:rPr>
        <w:t>5</w:t>
      </w:r>
      <w:r w:rsidR="00800518">
        <w:rPr>
          <w:rFonts w:ascii="Arial" w:hAnsi="Arial"/>
        </w:rPr>
        <w:t>.</w:t>
      </w:r>
    </w:p>
    <w:p w:rsidR="002221BE" w:rsidRDefault="002221BE" w:rsidP="007A2461">
      <w:pPr>
        <w:spacing w:line="480" w:lineRule="atLeast"/>
        <w:ind w:left="720" w:hanging="720"/>
        <w:rPr>
          <w:rFonts w:ascii="Arial" w:hAnsi="Arial"/>
        </w:rPr>
      </w:pPr>
    </w:p>
    <w:p w:rsidR="002221BE" w:rsidRDefault="002221BE" w:rsidP="007A2461">
      <w:pPr>
        <w:spacing w:line="480" w:lineRule="atLeast"/>
        <w:ind w:left="720" w:hanging="720"/>
        <w:rPr>
          <w:rFonts w:ascii="Arial" w:hAnsi="Arial"/>
        </w:rPr>
      </w:pPr>
      <w:r>
        <w:rPr>
          <w:rFonts w:ascii="Arial" w:hAnsi="Arial"/>
        </w:rPr>
        <w:t>Q.</w:t>
      </w:r>
      <w:r>
        <w:rPr>
          <w:rFonts w:ascii="Arial" w:hAnsi="Arial"/>
        </w:rPr>
        <w:tab/>
      </w:r>
      <w:r w:rsidR="00B0621F">
        <w:rPr>
          <w:rFonts w:ascii="Arial" w:hAnsi="Arial"/>
        </w:rPr>
        <w:t>Please describe</w:t>
      </w:r>
      <w:r>
        <w:rPr>
          <w:rFonts w:ascii="Arial" w:hAnsi="Arial"/>
        </w:rPr>
        <w:t xml:space="preserve"> Gulf’s distribution system performance</w:t>
      </w:r>
      <w:r w:rsidR="00B0621F">
        <w:rPr>
          <w:rFonts w:ascii="Arial" w:hAnsi="Arial"/>
        </w:rPr>
        <w:t>.</w:t>
      </w:r>
    </w:p>
    <w:p w:rsidR="008A5501" w:rsidRDefault="002221BE" w:rsidP="007A2461">
      <w:pPr>
        <w:spacing w:line="480" w:lineRule="atLeast"/>
        <w:ind w:left="720" w:hanging="720"/>
        <w:rPr>
          <w:rFonts w:ascii="Arial" w:hAnsi="Arial"/>
        </w:rPr>
      </w:pPr>
      <w:r>
        <w:rPr>
          <w:rFonts w:ascii="Arial" w:hAnsi="Arial"/>
        </w:rPr>
        <w:t>A.</w:t>
      </w:r>
      <w:r>
        <w:rPr>
          <w:rFonts w:ascii="Arial" w:hAnsi="Arial"/>
        </w:rPr>
        <w:tab/>
        <w:t xml:space="preserve">Based on the foregoing measures, Gulf’s distribution system performance has been good.  The </w:t>
      </w:r>
      <w:r w:rsidR="00B0621F">
        <w:rPr>
          <w:rFonts w:ascii="Arial" w:hAnsi="Arial"/>
        </w:rPr>
        <w:t xml:space="preserve">projects and programs in the </w:t>
      </w:r>
      <w:r>
        <w:rPr>
          <w:rFonts w:ascii="Arial" w:hAnsi="Arial"/>
        </w:rPr>
        <w:t>2012 Capital and O&amp;M bud</w:t>
      </w:r>
      <w:r w:rsidR="00B0621F">
        <w:rPr>
          <w:rFonts w:ascii="Arial" w:hAnsi="Arial"/>
        </w:rPr>
        <w:t xml:space="preserve">gets </w:t>
      </w:r>
      <w:r>
        <w:rPr>
          <w:rFonts w:ascii="Arial" w:hAnsi="Arial"/>
        </w:rPr>
        <w:t xml:space="preserve">are necessary </w:t>
      </w:r>
      <w:r w:rsidR="00B0621F">
        <w:rPr>
          <w:rFonts w:ascii="Arial" w:hAnsi="Arial"/>
        </w:rPr>
        <w:t>for Gulf to continue to provide reliable electric service to its customers.</w:t>
      </w:r>
    </w:p>
    <w:p w:rsidR="00731B8F" w:rsidRDefault="00731B8F" w:rsidP="007A2461">
      <w:pPr>
        <w:spacing w:line="480" w:lineRule="atLeast"/>
        <w:ind w:left="720" w:hanging="720"/>
        <w:rPr>
          <w:rFonts w:ascii="Arial" w:hAnsi="Arial"/>
        </w:rPr>
      </w:pPr>
    </w:p>
    <w:p w:rsidR="008A5501" w:rsidRDefault="002456DA" w:rsidP="007A2461">
      <w:pPr>
        <w:spacing w:line="480" w:lineRule="atLeast"/>
        <w:ind w:left="720" w:hanging="720"/>
        <w:rPr>
          <w:rFonts w:ascii="Arial" w:hAnsi="Arial" w:cs="Arial"/>
        </w:rPr>
      </w:pPr>
      <w:r>
        <w:rPr>
          <w:rFonts w:ascii="Arial" w:hAnsi="Arial" w:cs="Arial"/>
        </w:rPr>
        <w:t>Q.</w:t>
      </w:r>
      <w:r>
        <w:rPr>
          <w:rFonts w:ascii="Arial" w:hAnsi="Arial" w:cs="Arial"/>
        </w:rPr>
        <w:tab/>
        <w:t>Discuss the impact of the major storm events of 2004 and 2005 on Gulf’s distribution system.</w:t>
      </w:r>
    </w:p>
    <w:p w:rsidR="008A5501" w:rsidRDefault="002456DA" w:rsidP="007A2461">
      <w:pPr>
        <w:spacing w:line="480" w:lineRule="atLeast"/>
        <w:ind w:left="720" w:hanging="720"/>
        <w:rPr>
          <w:rFonts w:ascii="Arial" w:hAnsi="Arial" w:cs="Arial"/>
        </w:rPr>
      </w:pPr>
      <w:r>
        <w:rPr>
          <w:rFonts w:ascii="Arial" w:hAnsi="Arial" w:cs="Arial"/>
        </w:rPr>
        <w:t>A.</w:t>
      </w:r>
      <w:r>
        <w:rPr>
          <w:rFonts w:ascii="Arial" w:hAnsi="Arial" w:cs="Arial"/>
        </w:rPr>
        <w:tab/>
      </w:r>
      <w:r w:rsidR="00E534EC">
        <w:rPr>
          <w:rFonts w:ascii="Arial" w:hAnsi="Arial" w:cs="Arial"/>
        </w:rPr>
        <w:t xml:space="preserve">Gulf takes great pride in the restoration efforts it </w:t>
      </w:r>
      <w:r w:rsidR="002E39CF">
        <w:rPr>
          <w:rFonts w:ascii="Arial" w:hAnsi="Arial" w:cs="Arial"/>
        </w:rPr>
        <w:t xml:space="preserve">makes </w:t>
      </w:r>
      <w:r w:rsidR="00E534EC">
        <w:rPr>
          <w:rFonts w:ascii="Arial" w:hAnsi="Arial" w:cs="Arial"/>
        </w:rPr>
        <w:t xml:space="preserve">to ensure </w:t>
      </w:r>
      <w:r w:rsidR="00963E58">
        <w:rPr>
          <w:rFonts w:ascii="Arial" w:hAnsi="Arial" w:cs="Arial"/>
        </w:rPr>
        <w:t xml:space="preserve">that </w:t>
      </w:r>
      <w:r w:rsidR="00AC124E">
        <w:rPr>
          <w:rFonts w:ascii="Arial" w:hAnsi="Arial" w:cs="Arial"/>
        </w:rPr>
        <w:t xml:space="preserve">our </w:t>
      </w:r>
      <w:r w:rsidR="00E534EC">
        <w:rPr>
          <w:rFonts w:ascii="Arial" w:hAnsi="Arial" w:cs="Arial"/>
        </w:rPr>
        <w:t xml:space="preserve">customers and communities return to normalcy as quickly as possible </w:t>
      </w:r>
      <w:r w:rsidR="00E534EC">
        <w:rPr>
          <w:rFonts w:ascii="Arial" w:hAnsi="Arial" w:cs="Arial"/>
        </w:rPr>
        <w:lastRenderedPageBreak/>
        <w:t xml:space="preserve">following major storm events.  The tropical storm seasons of 2004 and 2005 had a devastating impact on Gulf’s distribution system.  </w:t>
      </w:r>
      <w:r>
        <w:rPr>
          <w:rFonts w:ascii="Arial" w:hAnsi="Arial" w:cs="Arial"/>
        </w:rPr>
        <w:t xml:space="preserve">In the 2004 storm season, Gulf’s distribution system endured three named storms: </w:t>
      </w:r>
      <w:r w:rsidR="000F781F">
        <w:rPr>
          <w:rFonts w:ascii="Arial" w:hAnsi="Arial" w:cs="Arial"/>
        </w:rPr>
        <w:t xml:space="preserve"> </w:t>
      </w:r>
      <w:r w:rsidR="002E39CF">
        <w:rPr>
          <w:rFonts w:ascii="Arial" w:hAnsi="Arial" w:cs="Arial"/>
        </w:rPr>
        <w:t>T</w:t>
      </w:r>
      <w:r>
        <w:rPr>
          <w:rFonts w:ascii="Arial" w:hAnsi="Arial" w:cs="Arial"/>
        </w:rPr>
        <w:t xml:space="preserve">ropical </w:t>
      </w:r>
      <w:r w:rsidR="002E39CF">
        <w:rPr>
          <w:rFonts w:ascii="Arial" w:hAnsi="Arial" w:cs="Arial"/>
        </w:rPr>
        <w:t>S</w:t>
      </w:r>
      <w:r>
        <w:rPr>
          <w:rFonts w:ascii="Arial" w:hAnsi="Arial" w:cs="Arial"/>
        </w:rPr>
        <w:t xml:space="preserve">torms Bonnie and Frances </w:t>
      </w:r>
      <w:r w:rsidRPr="00F139BF">
        <w:rPr>
          <w:rFonts w:ascii="Arial" w:hAnsi="Arial" w:cs="Arial"/>
          <w:iCs/>
        </w:rPr>
        <w:t>and Hurricane Ivan (Category 3).</w:t>
      </w:r>
      <w:r>
        <w:rPr>
          <w:rFonts w:ascii="Arial" w:hAnsi="Arial" w:cs="Arial"/>
          <w:i/>
          <w:iCs/>
        </w:rPr>
        <w:t xml:space="preserve">  </w:t>
      </w:r>
      <w:r w:rsidRPr="00F139BF">
        <w:rPr>
          <w:rFonts w:ascii="Arial" w:hAnsi="Arial" w:cs="Arial"/>
          <w:iCs/>
        </w:rPr>
        <w:t>While Gulf was still dealing with the aftermath of the 2004 storm season, the 2005 storm season arrived with four named storms</w:t>
      </w:r>
      <w:r>
        <w:rPr>
          <w:rFonts w:ascii="Arial" w:hAnsi="Arial" w:cs="Arial"/>
          <w:iCs/>
        </w:rPr>
        <w:t>:</w:t>
      </w:r>
      <w:r w:rsidRPr="00F139BF">
        <w:rPr>
          <w:rFonts w:ascii="Arial" w:hAnsi="Arial" w:cs="Arial"/>
          <w:iCs/>
        </w:rPr>
        <w:t xml:space="preserve"> </w:t>
      </w:r>
      <w:r w:rsidR="000F781F">
        <w:rPr>
          <w:rFonts w:ascii="Arial" w:hAnsi="Arial" w:cs="Arial"/>
          <w:iCs/>
        </w:rPr>
        <w:t xml:space="preserve"> </w:t>
      </w:r>
      <w:r w:rsidR="002E39CF">
        <w:rPr>
          <w:rFonts w:ascii="Arial" w:hAnsi="Arial" w:cs="Arial"/>
          <w:iCs/>
        </w:rPr>
        <w:t>T</w:t>
      </w:r>
      <w:r w:rsidRPr="00F139BF">
        <w:rPr>
          <w:rFonts w:ascii="Arial" w:hAnsi="Arial" w:cs="Arial"/>
          <w:iCs/>
        </w:rPr>
        <w:t xml:space="preserve">ropical </w:t>
      </w:r>
      <w:r w:rsidR="002E39CF">
        <w:rPr>
          <w:rFonts w:ascii="Arial" w:hAnsi="Arial" w:cs="Arial"/>
          <w:iCs/>
        </w:rPr>
        <w:t>S</w:t>
      </w:r>
      <w:r w:rsidRPr="00F139BF">
        <w:rPr>
          <w:rFonts w:ascii="Arial" w:hAnsi="Arial" w:cs="Arial"/>
          <w:iCs/>
        </w:rPr>
        <w:t>torms Arlene and Cindy along with Hurricane Dennis</w:t>
      </w:r>
      <w:r>
        <w:rPr>
          <w:rFonts w:ascii="Arial" w:hAnsi="Arial" w:cs="Arial"/>
          <w:i/>
          <w:iCs/>
        </w:rPr>
        <w:t xml:space="preserve"> </w:t>
      </w:r>
      <w:r>
        <w:rPr>
          <w:rFonts w:ascii="Arial" w:hAnsi="Arial" w:cs="Arial"/>
        </w:rPr>
        <w:t xml:space="preserve">and Hurricane Katrina.  Gulf was successful in </w:t>
      </w:r>
      <w:r w:rsidR="002E39CF">
        <w:rPr>
          <w:rFonts w:ascii="Arial" w:hAnsi="Arial" w:cs="Arial"/>
        </w:rPr>
        <w:t xml:space="preserve">promptly </w:t>
      </w:r>
      <w:r>
        <w:rPr>
          <w:rFonts w:ascii="Arial" w:hAnsi="Arial" w:cs="Arial"/>
        </w:rPr>
        <w:t>restoring power to its customers after each of these events; however, the</w:t>
      </w:r>
      <w:r w:rsidR="00A050D8">
        <w:rPr>
          <w:rFonts w:ascii="Arial" w:hAnsi="Arial" w:cs="Arial"/>
        </w:rPr>
        <w:t>se storms</w:t>
      </w:r>
      <w:r>
        <w:rPr>
          <w:rFonts w:ascii="Arial" w:hAnsi="Arial" w:cs="Arial"/>
        </w:rPr>
        <w:t xml:space="preserve"> have had a lasting impact on Gulf’s di</w:t>
      </w:r>
      <w:r w:rsidR="0084086D">
        <w:rPr>
          <w:rFonts w:ascii="Arial" w:hAnsi="Arial" w:cs="Arial"/>
        </w:rPr>
        <w:t>stribution system performance.</w:t>
      </w:r>
    </w:p>
    <w:p w:rsidR="00731B8F" w:rsidRDefault="00731B8F" w:rsidP="007A2461">
      <w:pPr>
        <w:spacing w:line="480" w:lineRule="atLeast"/>
        <w:ind w:left="720" w:hanging="720"/>
        <w:rPr>
          <w:rFonts w:ascii="Arial" w:hAnsi="Arial" w:cs="Arial"/>
        </w:rPr>
      </w:pPr>
    </w:p>
    <w:p w:rsidR="0084086D" w:rsidRDefault="002456DA" w:rsidP="007A2461">
      <w:pPr>
        <w:spacing w:line="480" w:lineRule="atLeast"/>
        <w:ind w:left="720"/>
        <w:rPr>
          <w:rFonts w:ascii="Arial" w:hAnsi="Arial" w:cs="Arial"/>
          <w:szCs w:val="24"/>
        </w:rPr>
      </w:pPr>
      <w:r>
        <w:rPr>
          <w:rFonts w:ascii="Arial" w:hAnsi="Arial" w:cs="Arial"/>
          <w:szCs w:val="24"/>
        </w:rPr>
        <w:t xml:space="preserve">Hurricane Ivan-related damage to Gulf’s </w:t>
      </w:r>
      <w:r w:rsidR="007E0E8D">
        <w:rPr>
          <w:rFonts w:ascii="Arial" w:hAnsi="Arial" w:cs="Arial"/>
          <w:szCs w:val="24"/>
        </w:rPr>
        <w:t>Distribution</w:t>
      </w:r>
      <w:r>
        <w:rPr>
          <w:rFonts w:ascii="Arial" w:hAnsi="Arial" w:cs="Arial"/>
          <w:szCs w:val="24"/>
        </w:rPr>
        <w:t xml:space="preserve"> system was the worst on record for Gulf.  Damage to Gulf’s facilities was extensive, and in many cases, catastrophic.  See </w:t>
      </w:r>
      <w:r w:rsidR="00963E58">
        <w:rPr>
          <w:rFonts w:ascii="Arial" w:hAnsi="Arial" w:cs="Arial"/>
          <w:szCs w:val="24"/>
        </w:rPr>
        <w:t>E</w:t>
      </w:r>
      <w:r>
        <w:rPr>
          <w:rFonts w:ascii="Arial" w:hAnsi="Arial" w:cs="Arial"/>
          <w:szCs w:val="24"/>
        </w:rPr>
        <w:t xml:space="preserve">xhibit RSM-1, Schedule </w:t>
      </w:r>
      <w:r w:rsidR="00AE737B">
        <w:rPr>
          <w:rFonts w:ascii="Arial" w:hAnsi="Arial" w:cs="Arial"/>
          <w:szCs w:val="24"/>
        </w:rPr>
        <w:t>1</w:t>
      </w:r>
      <w:r w:rsidR="00870BA1">
        <w:rPr>
          <w:rFonts w:ascii="Arial" w:hAnsi="Arial" w:cs="Arial"/>
          <w:szCs w:val="24"/>
        </w:rPr>
        <w:t>3</w:t>
      </w:r>
      <w:r>
        <w:rPr>
          <w:rFonts w:ascii="Arial" w:hAnsi="Arial" w:cs="Arial"/>
          <w:szCs w:val="24"/>
        </w:rPr>
        <w:t xml:space="preserve"> for Hurricane Ivan Surge Inundation maps for Gulf’s service area impacted by storm surge.  See </w:t>
      </w:r>
      <w:r w:rsidR="00963E58">
        <w:rPr>
          <w:rFonts w:ascii="Arial" w:hAnsi="Arial" w:cs="Arial"/>
          <w:szCs w:val="24"/>
        </w:rPr>
        <w:t>E</w:t>
      </w:r>
      <w:r>
        <w:rPr>
          <w:rFonts w:ascii="Arial" w:hAnsi="Arial" w:cs="Arial"/>
          <w:szCs w:val="24"/>
        </w:rPr>
        <w:t xml:space="preserve">xhibit RSM-1, Schedule </w:t>
      </w:r>
      <w:r w:rsidR="00AE737B">
        <w:rPr>
          <w:rFonts w:ascii="Arial" w:hAnsi="Arial" w:cs="Arial"/>
          <w:szCs w:val="24"/>
        </w:rPr>
        <w:t>1</w:t>
      </w:r>
      <w:r w:rsidR="00870BA1">
        <w:rPr>
          <w:rFonts w:ascii="Arial" w:hAnsi="Arial" w:cs="Arial"/>
          <w:szCs w:val="24"/>
        </w:rPr>
        <w:t>4</w:t>
      </w:r>
      <w:r>
        <w:rPr>
          <w:rFonts w:ascii="Arial" w:hAnsi="Arial" w:cs="Arial"/>
          <w:szCs w:val="24"/>
        </w:rPr>
        <w:t xml:space="preserve"> for Hurricane Ivan Wind Swath paths for Gulf’s entire service area.  </w:t>
      </w:r>
      <w:r w:rsidR="00C37D8E">
        <w:rPr>
          <w:rFonts w:ascii="Arial" w:hAnsi="Arial" w:cs="Arial"/>
          <w:szCs w:val="24"/>
        </w:rPr>
        <w:t>Hurricane Ivan hit on September 16, 2004, and o</w:t>
      </w:r>
      <w:r>
        <w:rPr>
          <w:rFonts w:ascii="Arial" w:hAnsi="Arial" w:cs="Arial"/>
          <w:szCs w:val="24"/>
        </w:rPr>
        <w:t>utages were widespread throughout Gulf’s service area; 368,644 customers, or 91.6 percent of Gulf’s total customer base</w:t>
      </w:r>
      <w:r w:rsidR="00A050D8">
        <w:rPr>
          <w:rFonts w:ascii="Arial" w:hAnsi="Arial" w:cs="Arial"/>
          <w:szCs w:val="24"/>
        </w:rPr>
        <w:t>,</w:t>
      </w:r>
      <w:r>
        <w:rPr>
          <w:rFonts w:ascii="Arial" w:hAnsi="Arial" w:cs="Arial"/>
          <w:szCs w:val="24"/>
        </w:rPr>
        <w:t xml:space="preserve"> lost power.</w:t>
      </w:r>
      <w:r w:rsidR="004A5A7F">
        <w:rPr>
          <w:rFonts w:ascii="Arial" w:hAnsi="Arial" w:cs="Arial"/>
          <w:szCs w:val="24"/>
        </w:rPr>
        <w:t xml:space="preserve">  </w:t>
      </w:r>
      <w:r>
        <w:rPr>
          <w:rFonts w:ascii="Arial" w:hAnsi="Arial" w:cs="Arial"/>
          <w:szCs w:val="24"/>
        </w:rPr>
        <w:t xml:space="preserve">Every customer in Escambia and Santa Rosa Counties lost power.  Transmission, distribution, and tree trimming resources were </w:t>
      </w:r>
      <w:r w:rsidR="002E39CF">
        <w:rPr>
          <w:rFonts w:ascii="Arial" w:hAnsi="Arial" w:cs="Arial"/>
          <w:szCs w:val="24"/>
        </w:rPr>
        <w:t xml:space="preserve">difficult </w:t>
      </w:r>
      <w:r>
        <w:rPr>
          <w:rFonts w:ascii="Arial" w:hAnsi="Arial" w:cs="Arial"/>
          <w:szCs w:val="24"/>
        </w:rPr>
        <w:t>to acquire because many of them were already working in South Florida</w:t>
      </w:r>
      <w:r w:rsidR="00792578">
        <w:rPr>
          <w:rFonts w:ascii="Arial" w:hAnsi="Arial" w:cs="Arial"/>
          <w:szCs w:val="24"/>
        </w:rPr>
        <w:t xml:space="preserve"> </w:t>
      </w:r>
      <w:r>
        <w:rPr>
          <w:rFonts w:ascii="Arial" w:hAnsi="Arial" w:cs="Arial"/>
          <w:szCs w:val="24"/>
        </w:rPr>
        <w:t xml:space="preserve">assisting utilities in that region with recovery efforts from Hurricanes Charlie and Frances.  </w:t>
      </w:r>
    </w:p>
    <w:p w:rsidR="0084086D" w:rsidRDefault="0084086D" w:rsidP="007A2461">
      <w:pPr>
        <w:spacing w:line="480" w:lineRule="atLeast"/>
        <w:ind w:left="720"/>
        <w:rPr>
          <w:rFonts w:ascii="Arial" w:hAnsi="Arial" w:cs="Arial"/>
          <w:szCs w:val="24"/>
        </w:rPr>
      </w:pPr>
    </w:p>
    <w:p w:rsidR="00B0621F" w:rsidRDefault="002456DA" w:rsidP="00B0621F">
      <w:pPr>
        <w:spacing w:line="480" w:lineRule="atLeast"/>
        <w:ind w:left="720"/>
        <w:rPr>
          <w:rFonts w:ascii="Arial" w:hAnsi="Arial" w:cs="Arial"/>
          <w:szCs w:val="24"/>
        </w:rPr>
      </w:pPr>
      <w:r>
        <w:rPr>
          <w:rFonts w:ascii="Arial" w:hAnsi="Arial" w:cs="Arial"/>
          <w:szCs w:val="24"/>
        </w:rPr>
        <w:lastRenderedPageBreak/>
        <w:t xml:space="preserve">By utilizing crews from </w:t>
      </w:r>
      <w:r w:rsidR="00A050D8">
        <w:rPr>
          <w:rFonts w:ascii="Arial" w:hAnsi="Arial" w:cs="Arial"/>
          <w:szCs w:val="24"/>
        </w:rPr>
        <w:t>Canada and</w:t>
      </w:r>
      <w:r>
        <w:rPr>
          <w:rFonts w:ascii="Arial" w:hAnsi="Arial" w:cs="Arial"/>
          <w:szCs w:val="24"/>
        </w:rPr>
        <w:t xml:space="preserve"> 23 states across the United States, Gulf restored service to all customers that could take power in only 13 days.  </w:t>
      </w:r>
      <w:r w:rsidR="00D438B7">
        <w:rPr>
          <w:rFonts w:ascii="Arial" w:hAnsi="Arial" w:cs="Arial"/>
          <w:szCs w:val="24"/>
        </w:rPr>
        <w:t xml:space="preserve">What makes this near complete system restoration even more remarkable is that Gulf had to respond to </w:t>
      </w:r>
      <w:r>
        <w:rPr>
          <w:rFonts w:ascii="Arial" w:hAnsi="Arial" w:cs="Arial"/>
          <w:szCs w:val="24"/>
        </w:rPr>
        <w:t>intense pressure to make resources available in anticipation of the landfall of Hurricane Jeanne, which struck South Florida on September 26, 2004.</w:t>
      </w:r>
      <w:r w:rsidR="009A1D15">
        <w:rPr>
          <w:rFonts w:ascii="Arial" w:hAnsi="Arial" w:cs="Arial"/>
          <w:szCs w:val="24"/>
        </w:rPr>
        <w:t xml:space="preserve">  So, on September</w:t>
      </w:r>
      <w:r w:rsidR="00354DA6">
        <w:rPr>
          <w:rFonts w:ascii="Arial" w:hAnsi="Arial" w:cs="Arial"/>
          <w:szCs w:val="24"/>
        </w:rPr>
        <w:t> </w:t>
      </w:r>
      <w:r w:rsidR="009A1D15">
        <w:rPr>
          <w:rFonts w:ascii="Arial" w:hAnsi="Arial" w:cs="Arial"/>
          <w:szCs w:val="24"/>
        </w:rPr>
        <w:t>23, 2004, only a week after the storm and with only 75</w:t>
      </w:r>
      <w:r w:rsidR="002E3EBD">
        <w:rPr>
          <w:rFonts w:ascii="Arial" w:hAnsi="Arial" w:cs="Arial"/>
          <w:szCs w:val="24"/>
        </w:rPr>
        <w:t xml:space="preserve"> percent</w:t>
      </w:r>
      <w:r w:rsidR="009A1D15">
        <w:rPr>
          <w:rFonts w:ascii="Arial" w:hAnsi="Arial" w:cs="Arial"/>
          <w:szCs w:val="24"/>
        </w:rPr>
        <w:t xml:space="preserve"> of its customers restored, Gulf began releasing crews to South Florida.  Even with this crew release, Gulf repaired and restored almost its entire system in less than two weeks.</w:t>
      </w:r>
    </w:p>
    <w:p w:rsidR="00924372" w:rsidRDefault="00924372" w:rsidP="00B0621F">
      <w:pPr>
        <w:spacing w:line="480" w:lineRule="atLeast"/>
        <w:ind w:left="720"/>
        <w:rPr>
          <w:rFonts w:ascii="Arial" w:hAnsi="Arial" w:cs="Arial"/>
          <w:szCs w:val="24"/>
        </w:rPr>
      </w:pPr>
    </w:p>
    <w:p w:rsidR="008A5501" w:rsidRPr="00B0621F" w:rsidRDefault="002456DA" w:rsidP="00B0621F">
      <w:pPr>
        <w:spacing w:line="480" w:lineRule="atLeast"/>
        <w:ind w:left="720"/>
        <w:rPr>
          <w:rFonts w:ascii="Arial" w:hAnsi="Arial" w:cs="Arial"/>
          <w:szCs w:val="24"/>
        </w:rPr>
      </w:pPr>
      <w:r>
        <w:rPr>
          <w:rFonts w:ascii="Arial" w:hAnsi="Arial" w:cs="Arial"/>
        </w:rPr>
        <w:t xml:space="preserve">Approximately </w:t>
      </w:r>
      <w:r w:rsidR="002E39CF">
        <w:rPr>
          <w:rFonts w:ascii="Arial" w:hAnsi="Arial" w:cs="Arial"/>
        </w:rPr>
        <w:t xml:space="preserve">10 </w:t>
      </w:r>
      <w:r>
        <w:rPr>
          <w:rFonts w:ascii="Arial" w:hAnsi="Arial" w:cs="Arial"/>
        </w:rPr>
        <w:t>months later, Gulf’s system was again tested as Hurricane Dennis</w:t>
      </w:r>
      <w:r w:rsidR="00A050D8">
        <w:rPr>
          <w:rFonts w:ascii="Arial" w:hAnsi="Arial" w:cs="Arial"/>
        </w:rPr>
        <w:t>, another Category 3 storm,</w:t>
      </w:r>
      <w:r>
        <w:rPr>
          <w:rFonts w:ascii="Arial" w:hAnsi="Arial" w:cs="Arial"/>
        </w:rPr>
        <w:t xml:space="preserve"> made landfall in Santa Rosa County on July 10, 2005.  Outages were widespread, and although damage to the distribution system was extensive, the overall infrastructure damage was not as great as that caused by Ivan due to the compact nature of </w:t>
      </w:r>
      <w:r w:rsidR="00A73BC8">
        <w:rPr>
          <w:rFonts w:ascii="Arial" w:hAnsi="Arial" w:cs="Arial"/>
        </w:rPr>
        <w:t>Hurricane Dennis</w:t>
      </w:r>
      <w:r>
        <w:rPr>
          <w:rFonts w:ascii="Arial" w:hAnsi="Arial" w:cs="Arial"/>
        </w:rPr>
        <w:t xml:space="preserve">.  </w:t>
      </w:r>
      <w:r w:rsidR="0031336F">
        <w:rPr>
          <w:rFonts w:ascii="Arial" w:hAnsi="Arial" w:cs="Arial"/>
        </w:rPr>
        <w:t>Total Gulf customer o</w:t>
      </w:r>
      <w:r>
        <w:rPr>
          <w:rFonts w:ascii="Arial" w:hAnsi="Arial" w:cs="Arial"/>
        </w:rPr>
        <w:t xml:space="preserve">utage numbers peaked at 265,918 or about 66 percent of Gulf’s customers.  Gulf began damage assessments and restoration efforts on Sunday afternoon, July 10, 2005, almost immediately after the storm passed. </w:t>
      </w:r>
      <w:r w:rsidR="000F781F">
        <w:rPr>
          <w:rFonts w:ascii="Arial" w:hAnsi="Arial" w:cs="Arial"/>
        </w:rPr>
        <w:t xml:space="preserve"> </w:t>
      </w:r>
      <w:r>
        <w:rPr>
          <w:rFonts w:ascii="Arial" w:hAnsi="Arial" w:cs="Arial"/>
        </w:rPr>
        <w:t xml:space="preserve">All of Gulf’s customers who could take service were restored by July 16, 2005, excluding Santa Rosa Island.  </w:t>
      </w:r>
      <w:r w:rsidR="009717FD">
        <w:rPr>
          <w:rFonts w:ascii="Arial" w:hAnsi="Arial" w:cs="Arial"/>
        </w:rPr>
        <w:t>Santa Rosa Island</w:t>
      </w:r>
      <w:r w:rsidR="0031336F">
        <w:rPr>
          <w:rFonts w:ascii="Arial" w:hAnsi="Arial" w:cs="Arial"/>
        </w:rPr>
        <w:t xml:space="preserve"> suffered extensive damage to both the overhead and underground distribution systems. </w:t>
      </w:r>
      <w:r w:rsidR="000F781F">
        <w:rPr>
          <w:rFonts w:ascii="Arial" w:hAnsi="Arial" w:cs="Arial"/>
        </w:rPr>
        <w:t xml:space="preserve"> </w:t>
      </w:r>
      <w:r>
        <w:rPr>
          <w:rFonts w:ascii="Arial" w:hAnsi="Arial" w:cs="Arial"/>
        </w:rPr>
        <w:t>With the major rest</w:t>
      </w:r>
      <w:r w:rsidR="00E91676">
        <w:rPr>
          <w:rFonts w:ascii="Arial" w:hAnsi="Arial" w:cs="Arial"/>
        </w:rPr>
        <w:t xml:space="preserve">oration complete, distribution </w:t>
      </w:r>
      <w:r>
        <w:rPr>
          <w:rFonts w:ascii="Arial" w:hAnsi="Arial" w:cs="Arial"/>
        </w:rPr>
        <w:t xml:space="preserve">crews moved to Santa Rosa Island </w:t>
      </w:r>
      <w:r w:rsidR="00963E58">
        <w:rPr>
          <w:rFonts w:ascii="Arial" w:hAnsi="Arial" w:cs="Arial"/>
        </w:rPr>
        <w:t>to</w:t>
      </w:r>
      <w:r>
        <w:rPr>
          <w:rFonts w:ascii="Arial" w:hAnsi="Arial" w:cs="Arial"/>
        </w:rPr>
        <w:t xml:space="preserve"> rebuild the distribution systems on both Navarre and Pensacola Beaches.</w:t>
      </w:r>
    </w:p>
    <w:p w:rsidR="008A5501" w:rsidRDefault="008A5501" w:rsidP="007A2461">
      <w:pPr>
        <w:spacing w:line="480" w:lineRule="atLeast"/>
        <w:ind w:left="720" w:hanging="720"/>
        <w:rPr>
          <w:rFonts w:ascii="Arial" w:hAnsi="Arial" w:cs="Arial"/>
        </w:rPr>
      </w:pPr>
    </w:p>
    <w:p w:rsidR="008A5501" w:rsidRDefault="002456DA" w:rsidP="007A2461">
      <w:pPr>
        <w:spacing w:line="480" w:lineRule="atLeast"/>
        <w:ind w:left="720" w:hanging="720"/>
        <w:rPr>
          <w:rFonts w:ascii="Arial" w:hAnsi="Arial" w:cs="Arial"/>
        </w:rPr>
      </w:pPr>
      <w:r>
        <w:rPr>
          <w:rFonts w:ascii="Arial" w:hAnsi="Arial" w:cs="Arial"/>
        </w:rPr>
        <w:t>Q.</w:t>
      </w:r>
      <w:r>
        <w:rPr>
          <w:rFonts w:ascii="Arial" w:hAnsi="Arial" w:cs="Arial"/>
        </w:rPr>
        <w:tab/>
        <w:t xml:space="preserve">What were the impacts to Gulf’s system related to </w:t>
      </w:r>
      <w:r w:rsidR="0031336F">
        <w:rPr>
          <w:rFonts w:ascii="Arial" w:hAnsi="Arial" w:cs="Arial"/>
        </w:rPr>
        <w:t xml:space="preserve">these </w:t>
      </w:r>
      <w:r>
        <w:rPr>
          <w:rFonts w:ascii="Arial" w:hAnsi="Arial" w:cs="Arial"/>
        </w:rPr>
        <w:t>major storms?</w:t>
      </w:r>
    </w:p>
    <w:p w:rsidR="0084086D" w:rsidRDefault="002456DA" w:rsidP="0084086D">
      <w:pPr>
        <w:spacing w:line="480" w:lineRule="atLeast"/>
        <w:ind w:left="720" w:hanging="720"/>
        <w:rPr>
          <w:rFonts w:ascii="Arial" w:hAnsi="Arial" w:cs="Arial"/>
          <w:szCs w:val="24"/>
        </w:rPr>
      </w:pPr>
      <w:r>
        <w:rPr>
          <w:rFonts w:ascii="Arial" w:hAnsi="Arial" w:cs="Arial"/>
        </w:rPr>
        <w:t>A.</w:t>
      </w:r>
      <w:r w:rsidR="004F0B31">
        <w:rPr>
          <w:rFonts w:ascii="Arial" w:hAnsi="Arial" w:cs="Arial"/>
        </w:rPr>
        <w:tab/>
      </w:r>
      <w:r w:rsidR="00A35257">
        <w:rPr>
          <w:rFonts w:ascii="Arial" w:hAnsi="Arial"/>
        </w:rPr>
        <w:t xml:space="preserve">The effects of the storm related damage associated with the 2004 and 2005 storm seasons did not end with restoration of power.  </w:t>
      </w:r>
      <w:r>
        <w:rPr>
          <w:rFonts w:ascii="Arial" w:hAnsi="Arial" w:cs="Arial"/>
          <w:szCs w:val="24"/>
        </w:rPr>
        <w:t xml:space="preserve">Gulf continues to experience long term impacts to its </w:t>
      </w:r>
      <w:r w:rsidR="0031336F">
        <w:rPr>
          <w:rFonts w:ascii="Arial" w:hAnsi="Arial" w:cs="Arial"/>
          <w:szCs w:val="24"/>
        </w:rPr>
        <w:t>distribution</w:t>
      </w:r>
      <w:r>
        <w:rPr>
          <w:rFonts w:ascii="Arial" w:hAnsi="Arial" w:cs="Arial"/>
          <w:szCs w:val="24"/>
        </w:rPr>
        <w:t xml:space="preserve"> system resulting from quickly restoring power after Hurricane</w:t>
      </w:r>
      <w:r w:rsidR="00A050D8">
        <w:rPr>
          <w:rFonts w:ascii="Arial" w:hAnsi="Arial" w:cs="Arial"/>
          <w:szCs w:val="24"/>
        </w:rPr>
        <w:t>s</w:t>
      </w:r>
      <w:r>
        <w:rPr>
          <w:rFonts w:ascii="Arial" w:hAnsi="Arial" w:cs="Arial"/>
          <w:szCs w:val="24"/>
        </w:rPr>
        <w:t xml:space="preserve"> Ivan</w:t>
      </w:r>
      <w:r w:rsidR="00A050D8">
        <w:rPr>
          <w:rFonts w:ascii="Arial" w:hAnsi="Arial" w:cs="Arial"/>
          <w:szCs w:val="24"/>
        </w:rPr>
        <w:t xml:space="preserve"> and Dennis</w:t>
      </w:r>
      <w:r>
        <w:rPr>
          <w:rFonts w:ascii="Arial" w:hAnsi="Arial" w:cs="Arial"/>
          <w:szCs w:val="24"/>
        </w:rPr>
        <w:t>.</w:t>
      </w:r>
    </w:p>
    <w:p w:rsidR="0084086D" w:rsidRDefault="0084086D" w:rsidP="0084086D">
      <w:pPr>
        <w:spacing w:line="480" w:lineRule="atLeast"/>
        <w:ind w:left="720" w:hanging="720"/>
        <w:rPr>
          <w:rFonts w:ascii="Arial" w:hAnsi="Arial" w:cs="Arial"/>
          <w:szCs w:val="24"/>
        </w:rPr>
      </w:pPr>
    </w:p>
    <w:p w:rsidR="00BD7E7A" w:rsidRDefault="0084086D" w:rsidP="0084086D">
      <w:pPr>
        <w:spacing w:line="480" w:lineRule="atLeast"/>
        <w:ind w:left="720" w:hanging="720"/>
        <w:rPr>
          <w:rFonts w:ascii="Arial" w:hAnsi="Arial"/>
        </w:rPr>
      </w:pPr>
      <w:r>
        <w:rPr>
          <w:rFonts w:ascii="Arial" w:hAnsi="Arial" w:cs="Arial"/>
          <w:szCs w:val="24"/>
        </w:rPr>
        <w:tab/>
      </w:r>
      <w:r w:rsidR="002456DA">
        <w:rPr>
          <w:rFonts w:ascii="Arial" w:hAnsi="Arial"/>
        </w:rPr>
        <w:t>Even though power was flowing, the system had not returned to its pre-hurricane condition.  Not all equipment failed, but most equipment was affected in various ways and to varying degrees by multiple storms that ravaged Gulf’s system.</w:t>
      </w:r>
      <w:r w:rsidR="00A35257" w:rsidRPr="00A35257">
        <w:rPr>
          <w:rFonts w:ascii="Arial" w:hAnsi="Arial"/>
        </w:rPr>
        <w:t xml:space="preserve"> </w:t>
      </w:r>
      <w:r w:rsidR="00A35257">
        <w:rPr>
          <w:rFonts w:ascii="Arial" w:hAnsi="Arial"/>
        </w:rPr>
        <w:t xml:space="preserve"> While each of these hurricanes was different in characteristics, collectively, the compounding effects of the winds and storm surges </w:t>
      </w:r>
      <w:r w:rsidR="00273C5F">
        <w:rPr>
          <w:rFonts w:ascii="Arial" w:hAnsi="Arial"/>
        </w:rPr>
        <w:t>have had lasting impacts on the performance</w:t>
      </w:r>
      <w:r w:rsidR="002E39CF">
        <w:rPr>
          <w:rFonts w:ascii="Arial" w:hAnsi="Arial"/>
        </w:rPr>
        <w:t xml:space="preserve"> </w:t>
      </w:r>
      <w:r w:rsidR="00A35257">
        <w:rPr>
          <w:rFonts w:ascii="Arial" w:hAnsi="Arial"/>
        </w:rPr>
        <w:t>of our distribution system.</w:t>
      </w:r>
    </w:p>
    <w:p w:rsidR="004B137E" w:rsidRDefault="00CA1918" w:rsidP="00FE090E">
      <w:pPr>
        <w:spacing w:line="480" w:lineRule="atLeast"/>
        <w:rPr>
          <w:rFonts w:ascii="Arial" w:hAnsi="Arial"/>
        </w:rPr>
      </w:pPr>
      <w:r>
        <w:rPr>
          <w:rFonts w:ascii="Arial" w:hAnsi="Arial"/>
        </w:rPr>
        <w:t xml:space="preserve"> </w:t>
      </w:r>
    </w:p>
    <w:p w:rsidR="008A5501" w:rsidRDefault="002456DA" w:rsidP="007A2461">
      <w:pPr>
        <w:spacing w:line="480" w:lineRule="atLeast"/>
        <w:ind w:left="720" w:hanging="720"/>
        <w:rPr>
          <w:rFonts w:ascii="Arial" w:hAnsi="Arial" w:cs="Arial"/>
        </w:rPr>
      </w:pPr>
      <w:r>
        <w:rPr>
          <w:rFonts w:ascii="Arial" w:hAnsi="Arial" w:cs="Arial"/>
        </w:rPr>
        <w:t>Q.</w:t>
      </w:r>
      <w:r>
        <w:rPr>
          <w:rFonts w:ascii="Arial" w:hAnsi="Arial" w:cs="Arial"/>
        </w:rPr>
        <w:tab/>
        <w:t xml:space="preserve">What was the community’s response to </w:t>
      </w:r>
      <w:r w:rsidR="00273C5F">
        <w:rPr>
          <w:rFonts w:ascii="Arial" w:hAnsi="Arial" w:cs="Arial"/>
        </w:rPr>
        <w:t>Gulf’s</w:t>
      </w:r>
      <w:r>
        <w:rPr>
          <w:rFonts w:ascii="Arial" w:hAnsi="Arial" w:cs="Arial"/>
        </w:rPr>
        <w:t xml:space="preserve"> restoration efforts?</w:t>
      </w:r>
    </w:p>
    <w:p w:rsidR="00792578" w:rsidRDefault="002456DA" w:rsidP="007A2461">
      <w:pPr>
        <w:spacing w:line="480" w:lineRule="atLeast"/>
        <w:ind w:left="720" w:hanging="720"/>
        <w:rPr>
          <w:rFonts w:ascii="Arial" w:hAnsi="Arial" w:cs="Arial"/>
        </w:rPr>
      </w:pPr>
      <w:r>
        <w:rPr>
          <w:rFonts w:ascii="Arial" w:hAnsi="Arial" w:cs="Arial"/>
        </w:rPr>
        <w:t>A.</w:t>
      </w:r>
      <w:r>
        <w:rPr>
          <w:rFonts w:ascii="Arial" w:hAnsi="Arial" w:cs="Arial"/>
        </w:rPr>
        <w:tab/>
      </w:r>
      <w:r w:rsidR="00EC2A9F">
        <w:rPr>
          <w:rFonts w:ascii="Arial" w:hAnsi="Arial" w:cs="Arial"/>
        </w:rPr>
        <w:t>The community’s response to Gulf’s restoration efforts was overwhelmingly positive.  Gulf was repeat</w:t>
      </w:r>
      <w:r w:rsidR="00FE090E">
        <w:rPr>
          <w:rFonts w:ascii="Arial" w:hAnsi="Arial" w:cs="Arial"/>
        </w:rPr>
        <w:t>e</w:t>
      </w:r>
      <w:r w:rsidR="00EC2A9F">
        <w:rPr>
          <w:rFonts w:ascii="Arial" w:hAnsi="Arial" w:cs="Arial"/>
        </w:rPr>
        <w:t>dly commended by its customers, the press and governmental officials for its storm restoration efforts.</w:t>
      </w:r>
    </w:p>
    <w:p w:rsidR="00EC2A9F" w:rsidRDefault="00EC2A9F" w:rsidP="007A2461">
      <w:pPr>
        <w:spacing w:line="480" w:lineRule="atLeast"/>
        <w:ind w:left="720" w:hanging="720"/>
        <w:rPr>
          <w:rFonts w:ascii="Arial" w:hAnsi="Arial" w:cs="Arial"/>
        </w:rPr>
      </w:pPr>
      <w:r>
        <w:rPr>
          <w:rFonts w:ascii="Arial" w:hAnsi="Arial" w:cs="Arial"/>
        </w:rPr>
        <w:t xml:space="preserve"> </w:t>
      </w:r>
    </w:p>
    <w:p w:rsidR="00A73BC8" w:rsidRDefault="002456DA" w:rsidP="0084086D">
      <w:pPr>
        <w:spacing w:line="480" w:lineRule="atLeast"/>
        <w:ind w:left="720"/>
        <w:rPr>
          <w:rFonts w:ascii="Arial" w:hAnsi="Arial" w:cs="Arial"/>
          <w:szCs w:val="24"/>
        </w:rPr>
      </w:pPr>
      <w:r>
        <w:rPr>
          <w:rFonts w:ascii="Arial" w:hAnsi="Arial" w:cs="Arial"/>
          <w:szCs w:val="24"/>
        </w:rPr>
        <w:t>In 2007, Gulf initiated a periodic communication survey with the four active Emergency Operation Centers (EOCs) in Northwest Florida to gauge the Company’s participation and communication levels with the EOCs.  In the surveys</w:t>
      </w:r>
      <w:r w:rsidR="00FE090E">
        <w:rPr>
          <w:rFonts w:ascii="Arial" w:hAnsi="Arial" w:cs="Arial"/>
          <w:szCs w:val="24"/>
        </w:rPr>
        <w:t>,</w:t>
      </w:r>
      <w:r>
        <w:rPr>
          <w:rFonts w:ascii="Arial" w:hAnsi="Arial" w:cs="Arial"/>
          <w:szCs w:val="24"/>
        </w:rPr>
        <w:t xml:space="preserve"> the Directors for the Escambia County, Santa Rosa County, </w:t>
      </w:r>
      <w:r>
        <w:rPr>
          <w:rFonts w:ascii="Arial" w:hAnsi="Arial" w:cs="Arial"/>
          <w:szCs w:val="24"/>
        </w:rPr>
        <w:lastRenderedPageBreak/>
        <w:t xml:space="preserve">Okaloosa County, and Bay County EOCs were asked to gauge Gulf’s participation level, responsiveness, presence in the EOC, and overall information exchange.  Three surveys of this type </w:t>
      </w:r>
      <w:r w:rsidR="00A40A01">
        <w:rPr>
          <w:rFonts w:ascii="Arial" w:hAnsi="Arial" w:cs="Arial"/>
          <w:szCs w:val="24"/>
        </w:rPr>
        <w:t>were</w:t>
      </w:r>
      <w:r>
        <w:rPr>
          <w:rFonts w:ascii="Arial" w:hAnsi="Arial" w:cs="Arial"/>
          <w:szCs w:val="24"/>
        </w:rPr>
        <w:t xml:space="preserve"> conducted </w:t>
      </w:r>
      <w:r w:rsidR="00A40A01">
        <w:rPr>
          <w:rFonts w:ascii="Arial" w:hAnsi="Arial" w:cs="Arial"/>
          <w:szCs w:val="24"/>
        </w:rPr>
        <w:t>in the years 2007, 2008, and 2009.</w:t>
      </w:r>
      <w:r>
        <w:rPr>
          <w:rFonts w:ascii="Arial" w:hAnsi="Arial" w:cs="Arial"/>
          <w:szCs w:val="24"/>
        </w:rPr>
        <w:t xml:space="preserve"> </w:t>
      </w:r>
      <w:r w:rsidR="004B137E">
        <w:rPr>
          <w:rFonts w:ascii="Arial" w:hAnsi="Arial" w:cs="Arial"/>
          <w:szCs w:val="24"/>
        </w:rPr>
        <w:t xml:space="preserve"> </w:t>
      </w:r>
      <w:r>
        <w:rPr>
          <w:rFonts w:ascii="Arial" w:hAnsi="Arial" w:cs="Arial"/>
          <w:szCs w:val="24"/>
        </w:rPr>
        <w:t>In all cases, all four EOCs rated Gulf’s coordination efforts as outstanding.  The EOC survey results show that Gulf values</w:t>
      </w:r>
      <w:r w:rsidR="00163285">
        <w:rPr>
          <w:rFonts w:ascii="Arial" w:hAnsi="Arial" w:cs="Arial"/>
          <w:szCs w:val="24"/>
        </w:rPr>
        <w:t>,</w:t>
      </w:r>
      <w:r>
        <w:rPr>
          <w:rFonts w:ascii="Arial" w:hAnsi="Arial" w:cs="Arial"/>
          <w:szCs w:val="24"/>
        </w:rPr>
        <w:t xml:space="preserve"> and actively pursues</w:t>
      </w:r>
      <w:r w:rsidR="00163285">
        <w:rPr>
          <w:rFonts w:ascii="Arial" w:hAnsi="Arial" w:cs="Arial"/>
          <w:szCs w:val="24"/>
        </w:rPr>
        <w:t>,</w:t>
      </w:r>
      <w:r>
        <w:rPr>
          <w:rFonts w:ascii="Arial" w:hAnsi="Arial" w:cs="Arial"/>
          <w:szCs w:val="24"/>
        </w:rPr>
        <w:t xml:space="preserve"> a positive and cooperative relationship with the leadership in every community served.</w:t>
      </w:r>
    </w:p>
    <w:p w:rsidR="009B5670" w:rsidRDefault="009B5670" w:rsidP="0084086D">
      <w:pPr>
        <w:spacing w:line="480" w:lineRule="atLeast"/>
        <w:ind w:left="720"/>
        <w:rPr>
          <w:rFonts w:ascii="Arial" w:hAnsi="Arial" w:cs="Arial"/>
          <w:szCs w:val="24"/>
        </w:rPr>
      </w:pPr>
    </w:p>
    <w:p w:rsidR="009B5670" w:rsidRDefault="009B5670" w:rsidP="0084086D">
      <w:pPr>
        <w:spacing w:line="480" w:lineRule="atLeast"/>
        <w:ind w:left="720"/>
        <w:rPr>
          <w:rFonts w:ascii="Arial" w:hAnsi="Arial" w:cs="Arial"/>
          <w:szCs w:val="24"/>
        </w:rPr>
      </w:pPr>
      <w:r>
        <w:rPr>
          <w:rFonts w:ascii="Arial" w:hAnsi="Arial" w:cs="Arial"/>
          <w:szCs w:val="24"/>
        </w:rPr>
        <w:t xml:space="preserve">The Edison Electric Institute provides two awards for Emergency Response.  The first is the Emergency Recovery Award (previously called Emergency Response Award) given to companies who show outstanding recovery of their own system after a natural disaster.  The second is the Emergency Assistance Award given to companies that help respond to a natural disaster faced by another company.  That is, they send workers, trucks, equipment, and assistance to help another company restore their system following a natural disaster.  Gulf Power won the prestigious Recovery Award several times, including in 2004 for Hurricane Ivan and 2005 for Hurricane Dennis.  Gulf Power has also won the Assistance Award a number of times, including in 2004 for Hurricane </w:t>
      </w:r>
      <w:r w:rsidR="00F86B15">
        <w:rPr>
          <w:rFonts w:ascii="Arial" w:hAnsi="Arial" w:cs="Arial"/>
          <w:szCs w:val="24"/>
        </w:rPr>
        <w:t>Frances</w:t>
      </w:r>
      <w:r>
        <w:rPr>
          <w:rFonts w:ascii="Arial" w:hAnsi="Arial" w:cs="Arial"/>
          <w:szCs w:val="24"/>
        </w:rPr>
        <w:t xml:space="preserve"> and in 2005 for Hurricane</w:t>
      </w:r>
      <w:r w:rsidR="004D1185">
        <w:rPr>
          <w:rFonts w:ascii="Arial" w:hAnsi="Arial" w:cs="Arial"/>
          <w:szCs w:val="24"/>
        </w:rPr>
        <w:t>s</w:t>
      </w:r>
      <w:r>
        <w:rPr>
          <w:rFonts w:ascii="Arial" w:hAnsi="Arial" w:cs="Arial"/>
          <w:szCs w:val="24"/>
        </w:rPr>
        <w:t xml:space="preserve"> Katrina and Wilma.</w:t>
      </w:r>
    </w:p>
    <w:p w:rsidR="006B7B08" w:rsidRDefault="006B7B08" w:rsidP="0084086D">
      <w:pPr>
        <w:spacing w:line="480" w:lineRule="atLeast"/>
        <w:ind w:left="720"/>
        <w:rPr>
          <w:rFonts w:ascii="Arial" w:hAnsi="Arial" w:cs="Arial"/>
          <w:szCs w:val="24"/>
        </w:rPr>
      </w:pPr>
    </w:p>
    <w:p w:rsidR="00354DA6" w:rsidRDefault="00354DA6" w:rsidP="0084086D">
      <w:pPr>
        <w:spacing w:line="480" w:lineRule="atLeast"/>
        <w:ind w:left="720"/>
        <w:rPr>
          <w:rFonts w:ascii="Arial" w:hAnsi="Arial" w:cs="Arial"/>
          <w:szCs w:val="24"/>
        </w:rPr>
      </w:pPr>
    </w:p>
    <w:p w:rsidR="00354DA6" w:rsidRDefault="00354DA6" w:rsidP="0084086D">
      <w:pPr>
        <w:spacing w:line="480" w:lineRule="atLeast"/>
        <w:ind w:left="720"/>
        <w:rPr>
          <w:rFonts w:ascii="Arial" w:hAnsi="Arial" w:cs="Arial"/>
          <w:szCs w:val="24"/>
        </w:rPr>
      </w:pPr>
    </w:p>
    <w:p w:rsidR="00354DA6" w:rsidRDefault="00354DA6" w:rsidP="0084086D">
      <w:pPr>
        <w:spacing w:line="480" w:lineRule="atLeast"/>
        <w:ind w:left="720"/>
        <w:rPr>
          <w:rFonts w:ascii="Arial" w:hAnsi="Arial" w:cs="Arial"/>
          <w:szCs w:val="24"/>
        </w:rPr>
      </w:pPr>
    </w:p>
    <w:p w:rsidR="00354DA6" w:rsidRDefault="00354DA6" w:rsidP="0084086D">
      <w:pPr>
        <w:spacing w:line="480" w:lineRule="atLeast"/>
        <w:ind w:left="720"/>
        <w:rPr>
          <w:rFonts w:ascii="Arial" w:hAnsi="Arial" w:cs="Arial"/>
          <w:szCs w:val="24"/>
        </w:rPr>
      </w:pPr>
    </w:p>
    <w:p w:rsidR="008A5501" w:rsidRDefault="0010467B" w:rsidP="0084086D">
      <w:pPr>
        <w:spacing w:line="480" w:lineRule="atLeast"/>
        <w:ind w:left="720" w:hanging="720"/>
        <w:jc w:val="center"/>
        <w:rPr>
          <w:rFonts w:ascii="Arial" w:hAnsi="Arial"/>
          <w:b/>
        </w:rPr>
      </w:pPr>
      <w:r>
        <w:rPr>
          <w:rFonts w:ascii="Arial" w:hAnsi="Arial"/>
          <w:b/>
        </w:rPr>
        <w:lastRenderedPageBreak/>
        <w:t>IX</w:t>
      </w:r>
      <w:r w:rsidR="0084086D">
        <w:rPr>
          <w:rFonts w:ascii="Arial" w:hAnsi="Arial"/>
          <w:b/>
        </w:rPr>
        <w:t>.</w:t>
      </w:r>
      <w:r w:rsidR="0084086D">
        <w:rPr>
          <w:rFonts w:ascii="Arial" w:hAnsi="Arial"/>
          <w:b/>
        </w:rPr>
        <w:tab/>
      </w:r>
      <w:r w:rsidR="002456DA" w:rsidRPr="00CC0370">
        <w:rPr>
          <w:rFonts w:ascii="Arial" w:hAnsi="Arial"/>
          <w:b/>
        </w:rPr>
        <w:t>CONCLUSION</w:t>
      </w:r>
    </w:p>
    <w:p w:rsidR="0084086D" w:rsidRDefault="0084086D" w:rsidP="0084086D">
      <w:pPr>
        <w:spacing w:line="480" w:lineRule="atLeast"/>
        <w:ind w:left="720" w:hanging="720"/>
        <w:rPr>
          <w:rFonts w:ascii="Arial" w:hAnsi="Arial"/>
          <w:b/>
        </w:rPr>
      </w:pPr>
    </w:p>
    <w:p w:rsidR="008A5501" w:rsidRDefault="002456DA" w:rsidP="007A2461">
      <w:pPr>
        <w:spacing w:line="480" w:lineRule="atLeast"/>
        <w:ind w:left="720" w:hanging="720"/>
        <w:rPr>
          <w:rFonts w:ascii="Arial" w:hAnsi="Arial"/>
        </w:rPr>
      </w:pPr>
      <w:r>
        <w:rPr>
          <w:rFonts w:ascii="Arial" w:hAnsi="Arial"/>
        </w:rPr>
        <w:t>Q.</w:t>
      </w:r>
      <w:r>
        <w:rPr>
          <w:rFonts w:ascii="Arial" w:hAnsi="Arial"/>
        </w:rPr>
        <w:tab/>
        <w:t>Please summarize your testimony.</w:t>
      </w:r>
    </w:p>
    <w:p w:rsidR="004E2D9D" w:rsidRDefault="002456DA" w:rsidP="00F8512B">
      <w:pPr>
        <w:spacing w:line="480" w:lineRule="atLeast"/>
        <w:ind w:left="720" w:hanging="720"/>
        <w:rPr>
          <w:rFonts w:ascii="Arial" w:hAnsi="Arial"/>
        </w:rPr>
      </w:pPr>
      <w:r>
        <w:rPr>
          <w:rFonts w:ascii="Arial" w:hAnsi="Arial"/>
        </w:rPr>
        <w:t>A.</w:t>
      </w:r>
      <w:r>
        <w:rPr>
          <w:rFonts w:ascii="Arial" w:hAnsi="Arial"/>
        </w:rPr>
        <w:tab/>
      </w:r>
      <w:r w:rsidR="004E2D9D">
        <w:rPr>
          <w:rFonts w:ascii="Arial" w:hAnsi="Arial"/>
        </w:rPr>
        <w:t>Gulf’s distribution system provides safe and reliable electrical service to customers requiring a wide variety of electrical needs through a complex system of technical equipment.  This system stretches across Northwest Florida to serve residential, commercial, and industrial customers.</w:t>
      </w:r>
    </w:p>
    <w:p w:rsidR="004E2D9D" w:rsidRDefault="004E2D9D" w:rsidP="00F8512B">
      <w:pPr>
        <w:spacing w:line="480" w:lineRule="atLeast"/>
        <w:ind w:left="720" w:hanging="720"/>
        <w:rPr>
          <w:rFonts w:ascii="Arial" w:hAnsi="Arial"/>
        </w:rPr>
      </w:pPr>
    </w:p>
    <w:p w:rsidR="00F8512B" w:rsidRDefault="004E2D9D" w:rsidP="00F8512B">
      <w:pPr>
        <w:spacing w:line="480" w:lineRule="atLeast"/>
        <w:ind w:left="720" w:hanging="720"/>
        <w:rPr>
          <w:rFonts w:ascii="Arial" w:hAnsi="Arial"/>
        </w:rPr>
      </w:pPr>
      <w:r>
        <w:rPr>
          <w:rFonts w:ascii="Arial" w:hAnsi="Arial"/>
        </w:rPr>
        <w:tab/>
      </w:r>
      <w:r w:rsidR="002456DA">
        <w:rPr>
          <w:rFonts w:ascii="Arial" w:hAnsi="Arial"/>
        </w:rPr>
        <w:t>Gulf’s service area encompasses numerous large bays, miles of coast line and some of the most heavily forested areas in the country</w:t>
      </w:r>
      <w:r w:rsidR="00217183">
        <w:rPr>
          <w:rFonts w:ascii="Arial" w:hAnsi="Arial"/>
        </w:rPr>
        <w:t>.  It</w:t>
      </w:r>
      <w:r w:rsidR="002456DA">
        <w:rPr>
          <w:rFonts w:ascii="Arial" w:hAnsi="Arial"/>
        </w:rPr>
        <w:t xml:space="preserve"> is subjected to a high frequency of lightning strikes</w:t>
      </w:r>
      <w:r w:rsidR="0022601D">
        <w:rPr>
          <w:rFonts w:ascii="Arial" w:hAnsi="Arial"/>
        </w:rPr>
        <w:t>, storm surge,</w:t>
      </w:r>
      <w:r w:rsidR="002456DA">
        <w:rPr>
          <w:rFonts w:ascii="Arial" w:hAnsi="Arial"/>
        </w:rPr>
        <w:t xml:space="preserve"> tropical storms</w:t>
      </w:r>
      <w:r w:rsidR="0022601D">
        <w:rPr>
          <w:rFonts w:ascii="Arial" w:hAnsi="Arial"/>
        </w:rPr>
        <w:t>, and wind loads ranging from 110 to 140 miles per hour</w:t>
      </w:r>
      <w:r w:rsidR="002456DA">
        <w:rPr>
          <w:rFonts w:ascii="Arial" w:hAnsi="Arial"/>
        </w:rPr>
        <w:t xml:space="preserve">.  Gulf must be ready to provide </w:t>
      </w:r>
      <w:r w:rsidR="00273C5F">
        <w:rPr>
          <w:rFonts w:ascii="Arial" w:hAnsi="Arial"/>
        </w:rPr>
        <w:t>and restore</w:t>
      </w:r>
      <w:r w:rsidR="002456DA">
        <w:rPr>
          <w:rFonts w:ascii="Arial" w:hAnsi="Arial"/>
        </w:rPr>
        <w:t xml:space="preserve"> service when and where it is requested</w:t>
      </w:r>
      <w:r w:rsidR="00A972B4">
        <w:rPr>
          <w:rFonts w:ascii="Arial" w:hAnsi="Arial"/>
        </w:rPr>
        <w:t xml:space="preserve"> throughout its 7,550 square mile service area</w:t>
      </w:r>
      <w:r w:rsidR="002456DA">
        <w:rPr>
          <w:rFonts w:ascii="Arial" w:hAnsi="Arial"/>
        </w:rPr>
        <w:t>.</w:t>
      </w:r>
    </w:p>
    <w:p w:rsidR="00155D3C" w:rsidRDefault="004E2D9D" w:rsidP="00F8512B">
      <w:pPr>
        <w:spacing w:line="480" w:lineRule="atLeast"/>
        <w:ind w:left="720" w:hanging="720"/>
        <w:rPr>
          <w:rFonts w:ascii="Arial" w:hAnsi="Arial"/>
        </w:rPr>
      </w:pPr>
      <w:r>
        <w:rPr>
          <w:rFonts w:ascii="Arial" w:hAnsi="Arial"/>
        </w:rPr>
        <w:tab/>
      </w:r>
    </w:p>
    <w:p w:rsidR="004E2D9D" w:rsidRDefault="00155D3C" w:rsidP="00F8512B">
      <w:pPr>
        <w:spacing w:line="480" w:lineRule="atLeast"/>
        <w:ind w:left="720" w:hanging="720"/>
        <w:rPr>
          <w:rFonts w:ascii="Arial" w:hAnsi="Arial"/>
        </w:rPr>
      </w:pPr>
      <w:r>
        <w:rPr>
          <w:rFonts w:ascii="Arial" w:hAnsi="Arial"/>
        </w:rPr>
        <w:tab/>
      </w:r>
      <w:r w:rsidR="004E2D9D">
        <w:rPr>
          <w:rFonts w:ascii="Arial" w:hAnsi="Arial"/>
        </w:rPr>
        <w:t>Gulf is diligent in the planning process in order to balance requirements needed to construct the most reliable, practical, and economical expansion of the distribution system.  Continual investment in the distribution system is necessary to respond to customer needs, evolving distribution system demands, and the natural effects of system aging.</w:t>
      </w:r>
    </w:p>
    <w:p w:rsidR="004E2D9D" w:rsidRDefault="004E2D9D" w:rsidP="00F8512B">
      <w:pPr>
        <w:spacing w:line="480" w:lineRule="atLeast"/>
        <w:ind w:left="720" w:hanging="720"/>
        <w:rPr>
          <w:rFonts w:ascii="Arial" w:hAnsi="Arial"/>
        </w:rPr>
      </w:pPr>
    </w:p>
    <w:p w:rsidR="00354DA6" w:rsidRDefault="00F8512B" w:rsidP="00F8512B">
      <w:pPr>
        <w:spacing w:line="480" w:lineRule="atLeast"/>
        <w:ind w:left="720" w:hanging="720"/>
        <w:rPr>
          <w:rFonts w:ascii="Arial" w:hAnsi="Arial"/>
        </w:rPr>
      </w:pPr>
      <w:r>
        <w:rPr>
          <w:rFonts w:ascii="Arial" w:hAnsi="Arial"/>
        </w:rPr>
        <w:tab/>
      </w:r>
      <w:r w:rsidR="002456DA">
        <w:rPr>
          <w:rFonts w:ascii="Arial" w:hAnsi="Arial"/>
        </w:rPr>
        <w:t xml:space="preserve">Gulf’s investment in distribution facilities has grown significantly since </w:t>
      </w:r>
      <w:r w:rsidR="00A73BC8">
        <w:rPr>
          <w:rFonts w:ascii="Arial" w:hAnsi="Arial"/>
        </w:rPr>
        <w:t xml:space="preserve">our </w:t>
      </w:r>
      <w:r w:rsidR="002456DA">
        <w:rPr>
          <w:rFonts w:ascii="Arial" w:hAnsi="Arial"/>
        </w:rPr>
        <w:t xml:space="preserve">last rate case.  This growth has been due in part to customer growth, </w:t>
      </w:r>
      <w:r w:rsidR="00311FDC">
        <w:rPr>
          <w:rFonts w:ascii="Arial" w:hAnsi="Arial"/>
        </w:rPr>
        <w:t xml:space="preserve">distribution system loading, the aging distribution system, and </w:t>
      </w:r>
      <w:r w:rsidR="00217183">
        <w:rPr>
          <w:rFonts w:ascii="Arial" w:hAnsi="Arial"/>
        </w:rPr>
        <w:t xml:space="preserve">the </w:t>
      </w:r>
    </w:p>
    <w:p w:rsidR="00354DA6" w:rsidRDefault="00354DA6" w:rsidP="00F8512B">
      <w:pPr>
        <w:spacing w:line="480" w:lineRule="atLeast"/>
        <w:ind w:left="720" w:hanging="720"/>
        <w:rPr>
          <w:rFonts w:ascii="Arial" w:hAnsi="Arial"/>
        </w:rPr>
      </w:pPr>
    </w:p>
    <w:p w:rsidR="00A73BC8" w:rsidRDefault="00354DA6" w:rsidP="00F8512B">
      <w:pPr>
        <w:spacing w:line="480" w:lineRule="atLeast"/>
        <w:ind w:left="720" w:hanging="720"/>
        <w:rPr>
          <w:rFonts w:ascii="Arial" w:hAnsi="Arial"/>
        </w:rPr>
      </w:pPr>
      <w:r>
        <w:rPr>
          <w:rFonts w:ascii="Arial" w:hAnsi="Arial"/>
        </w:rPr>
        <w:lastRenderedPageBreak/>
        <w:tab/>
      </w:r>
      <w:r w:rsidR="002456DA">
        <w:rPr>
          <w:rFonts w:ascii="Arial" w:hAnsi="Arial"/>
        </w:rPr>
        <w:t>increase</w:t>
      </w:r>
      <w:r w:rsidR="00311FDC">
        <w:rPr>
          <w:rFonts w:ascii="Arial" w:hAnsi="Arial"/>
        </w:rPr>
        <w:t>d</w:t>
      </w:r>
      <w:r w:rsidR="002456DA">
        <w:rPr>
          <w:rFonts w:ascii="Arial" w:hAnsi="Arial"/>
        </w:rPr>
        <w:t xml:space="preserve"> costs</w:t>
      </w:r>
      <w:r w:rsidR="00311FDC">
        <w:rPr>
          <w:rFonts w:ascii="Arial" w:hAnsi="Arial"/>
        </w:rPr>
        <w:t xml:space="preserve"> of distribution equipment</w:t>
      </w:r>
      <w:r w:rsidR="002456DA">
        <w:rPr>
          <w:rFonts w:ascii="Arial" w:hAnsi="Arial"/>
        </w:rPr>
        <w:t xml:space="preserve">.  The </w:t>
      </w:r>
      <w:r w:rsidR="00963E58">
        <w:rPr>
          <w:rFonts w:ascii="Arial" w:hAnsi="Arial"/>
        </w:rPr>
        <w:t>C</w:t>
      </w:r>
      <w:r w:rsidR="002456DA">
        <w:rPr>
          <w:rFonts w:ascii="Arial" w:hAnsi="Arial"/>
        </w:rPr>
        <w:t>ompany anticipates this investment spending trend to continue in 2012.</w:t>
      </w:r>
    </w:p>
    <w:p w:rsidR="0084086D" w:rsidRDefault="0084086D" w:rsidP="007A2461">
      <w:pPr>
        <w:spacing w:line="480" w:lineRule="atLeast"/>
        <w:ind w:left="720"/>
        <w:rPr>
          <w:rFonts w:ascii="Arial" w:hAnsi="Arial"/>
        </w:rPr>
      </w:pPr>
    </w:p>
    <w:p w:rsidR="008A5501" w:rsidRDefault="00217183" w:rsidP="007A2461">
      <w:pPr>
        <w:spacing w:line="480" w:lineRule="atLeast"/>
        <w:ind w:left="720"/>
        <w:rPr>
          <w:rFonts w:ascii="Arial" w:hAnsi="Arial"/>
        </w:rPr>
      </w:pPr>
      <w:r>
        <w:rPr>
          <w:rFonts w:ascii="Arial" w:hAnsi="Arial"/>
        </w:rPr>
        <w:t>Gulf has a rigorous and comprehensive distribution budgeting process based on a systematic planning process.  The budgets projected by Gulf for the 2012 test year are the result of our budget</w:t>
      </w:r>
      <w:r w:rsidR="00F37D4B">
        <w:rPr>
          <w:rFonts w:ascii="Arial" w:hAnsi="Arial"/>
        </w:rPr>
        <w:t xml:space="preserve"> and planning</w:t>
      </w:r>
      <w:r>
        <w:rPr>
          <w:rFonts w:ascii="Arial" w:hAnsi="Arial"/>
        </w:rPr>
        <w:t xml:space="preserve"> process</w:t>
      </w:r>
      <w:r w:rsidR="00F37D4B">
        <w:rPr>
          <w:rFonts w:ascii="Arial" w:hAnsi="Arial"/>
        </w:rPr>
        <w:t>es</w:t>
      </w:r>
      <w:r>
        <w:rPr>
          <w:rFonts w:ascii="Arial" w:hAnsi="Arial"/>
        </w:rPr>
        <w:t>.</w:t>
      </w:r>
      <w:r w:rsidR="0084086D">
        <w:rPr>
          <w:rFonts w:ascii="Arial" w:hAnsi="Arial"/>
        </w:rPr>
        <w:t xml:space="preserve">  </w:t>
      </w:r>
      <w:r>
        <w:rPr>
          <w:rFonts w:ascii="Arial" w:hAnsi="Arial"/>
        </w:rPr>
        <w:t xml:space="preserve">Gulf’s projected 2012 distribution capital additions budget is </w:t>
      </w:r>
      <w:r w:rsidR="001E441B">
        <w:rPr>
          <w:rFonts w:ascii="Arial" w:hAnsi="Arial"/>
        </w:rPr>
        <w:t xml:space="preserve">reasonable, </w:t>
      </w:r>
      <w:r>
        <w:rPr>
          <w:rFonts w:ascii="Arial" w:hAnsi="Arial"/>
        </w:rPr>
        <w:t>prudent</w:t>
      </w:r>
      <w:r w:rsidR="001E441B">
        <w:rPr>
          <w:rFonts w:ascii="Arial" w:hAnsi="Arial"/>
        </w:rPr>
        <w:t>, and neces</w:t>
      </w:r>
      <w:r>
        <w:rPr>
          <w:rFonts w:ascii="Arial" w:hAnsi="Arial"/>
        </w:rPr>
        <w:t xml:space="preserve">sary to provide reliable </w:t>
      </w:r>
      <w:r w:rsidR="00163285">
        <w:rPr>
          <w:rFonts w:ascii="Arial" w:hAnsi="Arial"/>
        </w:rPr>
        <w:t xml:space="preserve">electric </w:t>
      </w:r>
      <w:r>
        <w:rPr>
          <w:rFonts w:ascii="Arial" w:hAnsi="Arial"/>
        </w:rPr>
        <w:t>distribution service to Gulf’s customers.</w:t>
      </w:r>
      <w:r w:rsidR="009E39D2">
        <w:rPr>
          <w:rFonts w:ascii="Arial" w:hAnsi="Arial"/>
        </w:rPr>
        <w:t xml:space="preserve">  </w:t>
      </w:r>
      <w:r w:rsidR="002456DA">
        <w:rPr>
          <w:rFonts w:ascii="Arial" w:hAnsi="Arial"/>
        </w:rPr>
        <w:t xml:space="preserve">Gulf’s projected 2012 distribution </w:t>
      </w:r>
      <w:r w:rsidR="00D17CD7">
        <w:rPr>
          <w:rFonts w:ascii="Arial" w:hAnsi="Arial"/>
        </w:rPr>
        <w:t>O&amp;M</w:t>
      </w:r>
      <w:r w:rsidR="002456DA">
        <w:rPr>
          <w:rFonts w:ascii="Arial" w:hAnsi="Arial"/>
        </w:rPr>
        <w:t xml:space="preserve"> expense level is </w:t>
      </w:r>
      <w:r>
        <w:rPr>
          <w:rFonts w:ascii="Arial" w:hAnsi="Arial"/>
        </w:rPr>
        <w:t>reasonable, prudent</w:t>
      </w:r>
      <w:r w:rsidR="002456DA">
        <w:rPr>
          <w:rFonts w:ascii="Arial" w:hAnsi="Arial"/>
        </w:rPr>
        <w:t xml:space="preserve"> and representative of the future level of distribution expenses necessary to provide reliable </w:t>
      </w:r>
      <w:r w:rsidR="00163285">
        <w:rPr>
          <w:rFonts w:ascii="Arial" w:hAnsi="Arial"/>
        </w:rPr>
        <w:t xml:space="preserve">electric </w:t>
      </w:r>
      <w:r w:rsidR="002456DA">
        <w:rPr>
          <w:rFonts w:ascii="Arial" w:hAnsi="Arial"/>
        </w:rPr>
        <w:t>distribution service to Gulf’s customers.</w:t>
      </w:r>
    </w:p>
    <w:p w:rsidR="00792578" w:rsidRDefault="00792578" w:rsidP="007A2461">
      <w:pPr>
        <w:spacing w:line="480" w:lineRule="atLeast"/>
        <w:ind w:left="720"/>
        <w:rPr>
          <w:rFonts w:ascii="Arial" w:hAnsi="Arial"/>
        </w:rPr>
      </w:pPr>
    </w:p>
    <w:p w:rsidR="00792578" w:rsidRDefault="00792578" w:rsidP="00792578">
      <w:pPr>
        <w:spacing w:line="480" w:lineRule="atLeast"/>
        <w:ind w:left="720"/>
        <w:rPr>
          <w:rFonts w:ascii="Arial" w:hAnsi="Arial" w:cs="Arial"/>
          <w:szCs w:val="24"/>
        </w:rPr>
      </w:pPr>
      <w:r>
        <w:rPr>
          <w:rFonts w:ascii="Arial" w:hAnsi="Arial"/>
        </w:rPr>
        <w:t xml:space="preserve">Gulf evaluates distribution system performance from the point of view of our customers and uses the Customer Value Benchmark survey to measure reliability satisfaction.  In addition, Gulf evaluates reliability complaints filed with the FPSC and uses standard reliability measures to evaluate overall distribution system reliability performance.  These measures demonstrate that Gulf provides reliable service to its customers. </w:t>
      </w:r>
      <w:r>
        <w:rPr>
          <w:rFonts w:ascii="Arial" w:hAnsi="Arial" w:cs="Arial"/>
          <w:szCs w:val="24"/>
        </w:rPr>
        <w:t>The annual “Review of Florida’s Investor-Owned Electric Utilities Service Reliability” report indicates that Gulf had zero reliability related complaints in 2009.</w:t>
      </w:r>
    </w:p>
    <w:p w:rsidR="00792578" w:rsidRDefault="00792578" w:rsidP="00792578">
      <w:pPr>
        <w:spacing w:line="480" w:lineRule="atLeast"/>
        <w:ind w:left="720"/>
        <w:rPr>
          <w:rFonts w:ascii="Arial" w:hAnsi="Arial" w:cs="Arial"/>
          <w:szCs w:val="24"/>
        </w:rPr>
      </w:pPr>
    </w:p>
    <w:p w:rsidR="00956A31" w:rsidRDefault="00FA2CA2" w:rsidP="007A2461">
      <w:pPr>
        <w:spacing w:line="480" w:lineRule="atLeast"/>
        <w:ind w:left="720"/>
        <w:rPr>
          <w:rFonts w:ascii="Arial" w:hAnsi="Arial" w:cs="Arial"/>
          <w:szCs w:val="24"/>
        </w:rPr>
      </w:pPr>
      <w:r>
        <w:rPr>
          <w:rFonts w:ascii="Arial" w:hAnsi="Arial" w:cs="Arial"/>
          <w:szCs w:val="24"/>
        </w:rPr>
        <w:t xml:space="preserve">Gulf takes great pride in the restoration efforts it </w:t>
      </w:r>
      <w:r w:rsidR="004D1185">
        <w:rPr>
          <w:rFonts w:ascii="Arial" w:hAnsi="Arial" w:cs="Arial"/>
          <w:szCs w:val="24"/>
        </w:rPr>
        <w:t xml:space="preserve">makes </w:t>
      </w:r>
      <w:r>
        <w:rPr>
          <w:rFonts w:ascii="Arial" w:hAnsi="Arial" w:cs="Arial"/>
          <w:szCs w:val="24"/>
        </w:rPr>
        <w:t xml:space="preserve">to ensure customers and communities return to normalcy as quickly as possible </w:t>
      </w:r>
      <w:r>
        <w:rPr>
          <w:rFonts w:ascii="Arial" w:hAnsi="Arial" w:cs="Arial"/>
          <w:szCs w:val="24"/>
        </w:rPr>
        <w:lastRenderedPageBreak/>
        <w:t xml:space="preserve">following storm events.  </w:t>
      </w:r>
      <w:r w:rsidR="002456DA">
        <w:rPr>
          <w:rFonts w:ascii="Arial" w:hAnsi="Arial" w:cs="Arial"/>
          <w:szCs w:val="24"/>
        </w:rPr>
        <w:t xml:space="preserve">For years, Gulf has emphasized the importance of coordination efforts with local governments on storm preparedness.  Gulf works closely with the county EOCs in its service area for storm preparedness and restoration activities </w:t>
      </w:r>
      <w:r w:rsidR="00A73BC8">
        <w:rPr>
          <w:rFonts w:ascii="Arial" w:hAnsi="Arial" w:cs="Arial"/>
          <w:szCs w:val="24"/>
        </w:rPr>
        <w:t>whenever necessary</w:t>
      </w:r>
      <w:r w:rsidR="002456DA">
        <w:rPr>
          <w:rFonts w:ascii="Arial" w:hAnsi="Arial" w:cs="Arial"/>
          <w:szCs w:val="24"/>
        </w:rPr>
        <w:t>.</w:t>
      </w:r>
    </w:p>
    <w:p w:rsidR="00956A31" w:rsidRDefault="00956A31" w:rsidP="007A2461">
      <w:pPr>
        <w:spacing w:line="480" w:lineRule="atLeast"/>
        <w:ind w:left="720"/>
        <w:rPr>
          <w:rFonts w:ascii="Arial" w:hAnsi="Arial" w:cs="Arial"/>
          <w:szCs w:val="24"/>
        </w:rPr>
      </w:pPr>
    </w:p>
    <w:p w:rsidR="008A5501" w:rsidRDefault="00217183" w:rsidP="007A2461">
      <w:pPr>
        <w:spacing w:line="480" w:lineRule="atLeast"/>
        <w:ind w:left="720"/>
        <w:rPr>
          <w:rFonts w:ascii="Arial" w:hAnsi="Arial"/>
        </w:rPr>
      </w:pPr>
      <w:r>
        <w:rPr>
          <w:rFonts w:ascii="Arial" w:hAnsi="Arial"/>
        </w:rPr>
        <w:t>Gulf is committed to customer service through its 24 hour</w:t>
      </w:r>
      <w:r w:rsidR="00354DA6">
        <w:rPr>
          <w:rFonts w:ascii="Arial" w:hAnsi="Arial"/>
        </w:rPr>
        <w:t>s</w:t>
      </w:r>
      <w:r>
        <w:rPr>
          <w:rFonts w:ascii="Arial" w:hAnsi="Arial"/>
        </w:rPr>
        <w:t xml:space="preserve"> a day, 7 day</w:t>
      </w:r>
      <w:r w:rsidR="00354DA6">
        <w:rPr>
          <w:rFonts w:ascii="Arial" w:hAnsi="Arial"/>
        </w:rPr>
        <w:t>s</w:t>
      </w:r>
      <w:r>
        <w:rPr>
          <w:rFonts w:ascii="Arial" w:hAnsi="Arial"/>
        </w:rPr>
        <w:t xml:space="preserve"> per week, </w:t>
      </w:r>
      <w:proofErr w:type="gramStart"/>
      <w:r>
        <w:rPr>
          <w:rFonts w:ascii="Arial" w:hAnsi="Arial"/>
        </w:rPr>
        <w:t>365</w:t>
      </w:r>
      <w:proofErr w:type="gramEnd"/>
      <w:r>
        <w:rPr>
          <w:rFonts w:ascii="Arial" w:hAnsi="Arial"/>
        </w:rPr>
        <w:t xml:space="preserve"> days per year distribution system operation.  </w:t>
      </w:r>
      <w:r w:rsidR="002456DA">
        <w:rPr>
          <w:rFonts w:ascii="Arial" w:hAnsi="Arial" w:cs="Arial"/>
          <w:szCs w:val="24"/>
        </w:rPr>
        <w:t xml:space="preserve">Through these efforts, Gulf continues to focus first and foremost on service to our customers.  </w:t>
      </w:r>
    </w:p>
    <w:p w:rsidR="008A5501" w:rsidRDefault="008A5501" w:rsidP="007A2461">
      <w:pPr>
        <w:spacing w:line="480" w:lineRule="atLeast"/>
        <w:ind w:left="720" w:hanging="720"/>
        <w:rPr>
          <w:rFonts w:ascii="Arial" w:hAnsi="Arial" w:cs="Arial"/>
          <w:szCs w:val="24"/>
        </w:rPr>
      </w:pPr>
    </w:p>
    <w:p w:rsidR="008A5501" w:rsidRDefault="002456DA" w:rsidP="007A2461">
      <w:pPr>
        <w:spacing w:line="480" w:lineRule="atLeast"/>
        <w:ind w:left="720" w:hanging="720"/>
        <w:rPr>
          <w:rFonts w:ascii="Arial" w:hAnsi="Arial" w:cs="Arial"/>
          <w:szCs w:val="24"/>
        </w:rPr>
      </w:pPr>
      <w:r>
        <w:rPr>
          <w:rFonts w:ascii="Arial" w:hAnsi="Arial" w:cs="Arial"/>
          <w:szCs w:val="24"/>
        </w:rPr>
        <w:t>Q.</w:t>
      </w:r>
      <w:r>
        <w:rPr>
          <w:rFonts w:ascii="Arial" w:hAnsi="Arial" w:cs="Arial"/>
          <w:szCs w:val="24"/>
        </w:rPr>
        <w:tab/>
        <w:t>Does this conclude your testimony?</w:t>
      </w:r>
    </w:p>
    <w:p w:rsidR="002456DA" w:rsidRDefault="002456DA" w:rsidP="00354DA6">
      <w:pPr>
        <w:spacing w:line="480" w:lineRule="atLeast"/>
        <w:ind w:left="720" w:hanging="720"/>
        <w:rPr>
          <w:rFonts w:ascii="Arial" w:hAnsi="Arial"/>
        </w:rPr>
      </w:pPr>
      <w:r>
        <w:rPr>
          <w:rFonts w:ascii="Arial" w:hAnsi="Arial" w:cs="Arial"/>
          <w:szCs w:val="24"/>
        </w:rPr>
        <w:t>A</w:t>
      </w:r>
      <w:r>
        <w:rPr>
          <w:rFonts w:ascii="Arial" w:hAnsi="Arial"/>
        </w:rPr>
        <w:t>.</w:t>
      </w:r>
      <w:r>
        <w:rPr>
          <w:rFonts w:ascii="Arial" w:hAnsi="Arial" w:cs="Arial"/>
          <w:szCs w:val="24"/>
        </w:rPr>
        <w:tab/>
        <w:t>Yes</w:t>
      </w:r>
      <w:r>
        <w:rPr>
          <w:rFonts w:ascii="Arial" w:hAnsi="Arial"/>
        </w:rPr>
        <w:t>.</w:t>
      </w:r>
    </w:p>
    <w:p w:rsidR="00354DA6" w:rsidRDefault="00354DA6" w:rsidP="00354DA6">
      <w:pPr>
        <w:spacing w:line="480" w:lineRule="atLeast"/>
        <w:ind w:left="720" w:hanging="720"/>
        <w:rPr>
          <w:rFonts w:ascii="Arial" w:hAnsi="Arial"/>
        </w:rPr>
      </w:pPr>
    </w:p>
    <w:p w:rsidR="00354DA6" w:rsidRDefault="00354DA6" w:rsidP="00354DA6">
      <w:pPr>
        <w:spacing w:line="480" w:lineRule="atLeast"/>
        <w:ind w:left="720" w:hanging="720"/>
        <w:rPr>
          <w:rFonts w:ascii="Arial" w:hAnsi="Arial"/>
        </w:rPr>
      </w:pPr>
    </w:p>
    <w:p w:rsidR="00354DA6" w:rsidRDefault="00354DA6" w:rsidP="00354DA6">
      <w:pPr>
        <w:spacing w:line="480" w:lineRule="atLeast"/>
        <w:ind w:left="720" w:hanging="720"/>
        <w:rPr>
          <w:rFonts w:ascii="Arial" w:hAnsi="Arial"/>
        </w:rPr>
      </w:pPr>
    </w:p>
    <w:p w:rsidR="00354DA6" w:rsidRDefault="00354DA6" w:rsidP="00354DA6">
      <w:pPr>
        <w:spacing w:line="480" w:lineRule="atLeast"/>
        <w:ind w:left="720" w:hanging="720"/>
        <w:rPr>
          <w:rFonts w:ascii="Arial" w:hAnsi="Arial"/>
        </w:rPr>
      </w:pPr>
    </w:p>
    <w:p w:rsidR="00354DA6" w:rsidRDefault="00354DA6" w:rsidP="00354DA6">
      <w:pPr>
        <w:spacing w:line="480" w:lineRule="atLeast"/>
        <w:ind w:left="720" w:hanging="720"/>
        <w:rPr>
          <w:rFonts w:ascii="Arial" w:hAnsi="Arial"/>
        </w:rPr>
      </w:pPr>
    </w:p>
    <w:p w:rsidR="00354DA6" w:rsidRDefault="00354DA6" w:rsidP="00354DA6">
      <w:pPr>
        <w:spacing w:line="480" w:lineRule="atLeast"/>
        <w:ind w:left="720" w:hanging="720"/>
        <w:rPr>
          <w:rFonts w:ascii="Arial" w:hAnsi="Arial"/>
        </w:rPr>
      </w:pPr>
    </w:p>
    <w:p w:rsidR="00354DA6" w:rsidRDefault="00354DA6" w:rsidP="00354DA6">
      <w:pPr>
        <w:spacing w:line="480" w:lineRule="atLeast"/>
        <w:ind w:left="720" w:hanging="720"/>
        <w:rPr>
          <w:rFonts w:ascii="Arial" w:hAnsi="Arial"/>
        </w:rPr>
      </w:pPr>
    </w:p>
    <w:p w:rsidR="00354DA6" w:rsidRDefault="00354DA6" w:rsidP="00354DA6">
      <w:pPr>
        <w:spacing w:line="480" w:lineRule="atLeast"/>
        <w:ind w:left="720" w:hanging="720"/>
        <w:rPr>
          <w:rFonts w:ascii="Arial" w:hAnsi="Arial"/>
        </w:rPr>
      </w:pPr>
    </w:p>
    <w:p w:rsidR="00354DA6" w:rsidRDefault="00354DA6" w:rsidP="00354DA6">
      <w:pPr>
        <w:spacing w:line="480" w:lineRule="atLeast"/>
        <w:ind w:left="720" w:hanging="720"/>
        <w:rPr>
          <w:rFonts w:ascii="Arial" w:hAnsi="Arial"/>
        </w:rPr>
      </w:pPr>
    </w:p>
    <w:p w:rsidR="00354DA6" w:rsidRDefault="00354DA6" w:rsidP="00354DA6">
      <w:pPr>
        <w:spacing w:line="480" w:lineRule="atLeast"/>
        <w:ind w:left="720" w:hanging="720"/>
        <w:rPr>
          <w:rFonts w:ascii="Arial" w:hAnsi="Arial"/>
        </w:rPr>
      </w:pPr>
    </w:p>
    <w:p w:rsidR="00354DA6" w:rsidRDefault="00354DA6" w:rsidP="00354DA6">
      <w:pPr>
        <w:spacing w:line="480" w:lineRule="atLeast"/>
        <w:ind w:left="720" w:hanging="720"/>
        <w:rPr>
          <w:rFonts w:ascii="Arial" w:hAnsi="Arial"/>
        </w:rPr>
      </w:pPr>
    </w:p>
    <w:p w:rsidR="00354DA6" w:rsidRDefault="00354DA6" w:rsidP="00354DA6">
      <w:pPr>
        <w:spacing w:line="480" w:lineRule="atLeast"/>
        <w:ind w:left="720" w:hanging="720"/>
        <w:rPr>
          <w:rFonts w:ascii="Arial" w:hAnsi="Arial"/>
        </w:rPr>
      </w:pPr>
    </w:p>
    <w:p w:rsidR="00354DA6" w:rsidRDefault="00354DA6" w:rsidP="00354DA6">
      <w:pPr>
        <w:spacing w:line="480" w:lineRule="atLeast"/>
        <w:ind w:left="720" w:hanging="720"/>
        <w:rPr>
          <w:rFonts w:ascii="Arial" w:hAnsi="Arial"/>
        </w:rPr>
      </w:pPr>
    </w:p>
    <w:p w:rsidR="00354DA6" w:rsidRDefault="00354DA6" w:rsidP="00354DA6">
      <w:pPr>
        <w:spacing w:line="480" w:lineRule="atLeast"/>
        <w:ind w:left="720" w:hanging="720"/>
        <w:rPr>
          <w:rFonts w:ascii="Arial" w:hAnsi="Arial"/>
        </w:rPr>
        <w:sectPr w:rsidR="00354DA6" w:rsidSect="007A2461">
          <w:pgSz w:w="12240" w:h="15840" w:code="1"/>
          <w:pgMar w:top="1800" w:right="1440" w:bottom="1800" w:left="2160" w:header="720" w:footer="720" w:gutter="0"/>
          <w:lnNumType w:countBy="1"/>
          <w:cols w:space="720"/>
          <w:titlePg/>
          <w:docGrid w:linePitch="326"/>
        </w:sectPr>
      </w:pPr>
    </w:p>
    <w:p w:rsidR="006F7CDC" w:rsidRDefault="003C62CF" w:rsidP="00655FD5">
      <w:pPr>
        <w:tabs>
          <w:tab w:val="left" w:pos="5040"/>
        </w:tabs>
        <w:ind w:right="-1260"/>
        <w:rPr>
          <w:rFonts w:ascii="Arial" w:hAnsi="Arial" w:cs="Arial"/>
        </w:rPr>
      </w:pPr>
      <w:r>
        <w:rPr>
          <w:rFonts w:ascii="Arial" w:hAnsi="Arial" w:cs="Arial"/>
        </w:rPr>
        <w:lastRenderedPageBreak/>
        <w:tab/>
      </w:r>
    </w:p>
    <w:p w:rsidR="006F7CDC" w:rsidRDefault="006F7CDC" w:rsidP="006F7CDC">
      <w:pPr>
        <w:tabs>
          <w:tab w:val="left" w:pos="5040"/>
        </w:tabs>
        <w:ind w:right="-1260"/>
        <w:rPr>
          <w:rFonts w:ascii="Arial" w:hAnsi="Arial"/>
          <w:b/>
          <w:sz w:val="28"/>
        </w:rPr>
      </w:pPr>
    </w:p>
    <w:p w:rsidR="006F7CDC" w:rsidRPr="003A5547" w:rsidRDefault="006F7CDC" w:rsidP="006F7CDC">
      <w:pPr>
        <w:rPr>
          <w:rFonts w:ascii="Arial" w:hAnsi="Arial"/>
          <w:b/>
          <w:sz w:val="28"/>
        </w:rPr>
      </w:pPr>
      <w:r>
        <w:rPr>
          <w:rFonts w:ascii="Arial" w:hAnsi="Arial"/>
        </w:rPr>
        <w:t>AFFIDAVIT</w:t>
      </w:r>
    </w:p>
    <w:p w:rsidR="006F7CDC" w:rsidRDefault="006F7CDC" w:rsidP="006F7CDC">
      <w:pPr>
        <w:spacing w:line="480" w:lineRule="atLeast"/>
        <w:rPr>
          <w:rFonts w:ascii="Arial" w:hAnsi="Arial"/>
        </w:rPr>
      </w:pPr>
    </w:p>
    <w:p w:rsidR="006F7CDC" w:rsidRDefault="006F7CDC" w:rsidP="006F7CDC">
      <w:pPr>
        <w:spacing w:line="480" w:lineRule="atLeast"/>
        <w:rPr>
          <w:rFonts w:ascii="Arial" w:hAnsi="Arial"/>
        </w:rPr>
      </w:pPr>
      <w:r>
        <w:rPr>
          <w:rFonts w:ascii="Arial" w:hAnsi="Arial"/>
        </w:rPr>
        <w:t xml:space="preserve">STATE OF FLORIDA   </w:t>
      </w:r>
      <w:r>
        <w:rPr>
          <w:rFonts w:ascii="Arial" w:hAnsi="Arial"/>
        </w:rPr>
        <w:tab/>
        <w:t>)</w:t>
      </w:r>
      <w:r>
        <w:rPr>
          <w:rFonts w:ascii="Arial" w:hAnsi="Arial"/>
        </w:rPr>
        <w:tab/>
      </w:r>
      <w:r>
        <w:rPr>
          <w:rFonts w:ascii="Arial" w:hAnsi="Arial"/>
        </w:rPr>
        <w:tab/>
      </w:r>
      <w:r>
        <w:rPr>
          <w:rFonts w:ascii="Arial" w:hAnsi="Arial"/>
        </w:rPr>
        <w:tab/>
      </w:r>
      <w:r>
        <w:rPr>
          <w:rFonts w:ascii="Arial" w:hAnsi="Arial"/>
        </w:rPr>
        <w:tab/>
        <w:t>Docket No. 110138-EI</w:t>
      </w:r>
    </w:p>
    <w:p w:rsidR="006F7CDC" w:rsidRDefault="006F7CDC" w:rsidP="006F7CDC">
      <w:pPr>
        <w:spacing w:line="480" w:lineRule="atLeast"/>
        <w:ind w:firstLine="720"/>
        <w:rPr>
          <w:rFonts w:ascii="Arial" w:hAnsi="Arial"/>
        </w:rPr>
      </w:pPr>
      <w:r>
        <w:rPr>
          <w:rFonts w:ascii="Arial" w:hAnsi="Arial"/>
        </w:rPr>
        <w:tab/>
      </w:r>
      <w:r>
        <w:rPr>
          <w:rFonts w:ascii="Arial" w:hAnsi="Arial"/>
        </w:rPr>
        <w:tab/>
      </w:r>
      <w:r>
        <w:rPr>
          <w:rFonts w:ascii="Arial" w:hAnsi="Arial"/>
        </w:rPr>
        <w:tab/>
        <w:t>)</w:t>
      </w:r>
    </w:p>
    <w:p w:rsidR="006F7CDC" w:rsidRDefault="006F7CDC" w:rsidP="006F7CDC">
      <w:pPr>
        <w:spacing w:line="480" w:lineRule="atLeast"/>
        <w:rPr>
          <w:rFonts w:ascii="Arial" w:hAnsi="Arial"/>
        </w:rPr>
      </w:pPr>
      <w:r>
        <w:rPr>
          <w:rFonts w:ascii="Arial" w:hAnsi="Arial"/>
        </w:rPr>
        <w:t xml:space="preserve">COUNTY OF ESCAMBIA </w:t>
      </w:r>
      <w:r>
        <w:rPr>
          <w:rFonts w:ascii="Arial" w:hAnsi="Arial"/>
        </w:rPr>
        <w:tab/>
        <w:t>)</w:t>
      </w:r>
    </w:p>
    <w:p w:rsidR="006F7CDC" w:rsidRDefault="006F7CDC" w:rsidP="006F7CDC">
      <w:pPr>
        <w:spacing w:line="480" w:lineRule="atLeast"/>
        <w:rPr>
          <w:rFonts w:ascii="Arial" w:hAnsi="Arial"/>
        </w:rPr>
      </w:pPr>
    </w:p>
    <w:p w:rsidR="006F7CDC" w:rsidRDefault="006F7CDC" w:rsidP="006F7CDC">
      <w:pPr>
        <w:spacing w:line="480" w:lineRule="atLeast"/>
        <w:rPr>
          <w:rFonts w:ascii="Arial" w:hAnsi="Arial"/>
        </w:rPr>
      </w:pPr>
      <w:r>
        <w:rPr>
          <w:rFonts w:ascii="Arial" w:hAnsi="Arial"/>
        </w:rPr>
        <w:tab/>
        <w:t xml:space="preserve">Before me the undersigned authority, personally appeared R. Scott Moore, who being first duly sworn, deposes, and says that he is the Power Delivery General Manager of Gulf Power Company, a Florida corporation, </w:t>
      </w:r>
      <w:r w:rsidR="00354DA6">
        <w:rPr>
          <w:rFonts w:ascii="Arial" w:hAnsi="Arial"/>
        </w:rPr>
        <w:t xml:space="preserve">and </w:t>
      </w:r>
      <w:r>
        <w:rPr>
          <w:rFonts w:ascii="Arial" w:hAnsi="Arial"/>
        </w:rPr>
        <w:t xml:space="preserve">that the foregoing is true and correct to the best of </w:t>
      </w:r>
      <w:r w:rsidR="00354DA6">
        <w:rPr>
          <w:rFonts w:ascii="Arial" w:hAnsi="Arial"/>
        </w:rPr>
        <w:t>his</w:t>
      </w:r>
      <w:r>
        <w:rPr>
          <w:rFonts w:ascii="Arial" w:hAnsi="Arial"/>
        </w:rPr>
        <w:t xml:space="preserve"> knowledge, information, and belief.  He is personally known to me.</w:t>
      </w:r>
    </w:p>
    <w:p w:rsidR="002B3807" w:rsidRDefault="002B3807" w:rsidP="002B3807">
      <w:pPr>
        <w:pStyle w:val="s2"/>
        <w:spacing w:before="0" w:beforeAutospacing="0" w:after="0" w:afterAutospacing="0" w:line="252" w:lineRule="atLeast"/>
        <w:ind w:left="3600" w:firstLine="720"/>
        <w:rPr>
          <w:rStyle w:val="s4"/>
          <w:rFonts w:ascii="Arial" w:hAnsi="Arial" w:cs="Arial"/>
        </w:rPr>
      </w:pPr>
    </w:p>
    <w:p w:rsidR="002B3807" w:rsidRDefault="002B3807" w:rsidP="002B3807">
      <w:pPr>
        <w:pStyle w:val="s2"/>
        <w:spacing w:before="0" w:beforeAutospacing="0" w:after="0" w:afterAutospacing="0" w:line="252" w:lineRule="atLeast"/>
        <w:ind w:left="3600" w:firstLine="720"/>
        <w:rPr>
          <w:rStyle w:val="s4"/>
          <w:rFonts w:ascii="Arial" w:hAnsi="Arial" w:cs="Arial"/>
        </w:rPr>
      </w:pPr>
      <w:r w:rsidRPr="00D73DAE">
        <w:rPr>
          <w:rStyle w:val="s4"/>
          <w:rFonts w:ascii="Arial" w:hAnsi="Arial" w:cs="Arial"/>
        </w:rPr>
        <w:t>The signed</w:t>
      </w:r>
      <w:r>
        <w:rPr>
          <w:rStyle w:val="s4"/>
          <w:rFonts w:ascii="Arial" w:hAnsi="Arial" w:cs="Arial"/>
        </w:rPr>
        <w:t xml:space="preserve"> original affidavit is attached t</w:t>
      </w:r>
      <w:r w:rsidRPr="00D73DAE">
        <w:rPr>
          <w:rStyle w:val="s4"/>
          <w:rFonts w:ascii="Arial" w:hAnsi="Arial" w:cs="Arial"/>
        </w:rPr>
        <w:t>o the</w:t>
      </w:r>
      <w:r>
        <w:rPr>
          <w:rStyle w:val="s4"/>
          <w:rFonts w:ascii="Arial" w:hAnsi="Arial" w:cs="Arial"/>
        </w:rPr>
        <w:t xml:space="preserve"> </w:t>
      </w:r>
    </w:p>
    <w:p w:rsidR="002B3807" w:rsidRDefault="002B3807" w:rsidP="002B3807">
      <w:pPr>
        <w:pStyle w:val="s2"/>
        <w:spacing w:before="0" w:beforeAutospacing="0" w:after="0" w:afterAutospacing="0" w:line="252" w:lineRule="atLeast"/>
        <w:rPr>
          <w:rStyle w:val="s4"/>
          <w:rFonts w:ascii="Arial" w:hAnsi="Arial" w:cs="Arial"/>
        </w:rPr>
      </w:pPr>
      <w:r>
        <w:rPr>
          <w:rStyle w:val="s4"/>
          <w:rFonts w:ascii="Arial" w:hAnsi="Arial" w:cs="Arial"/>
        </w:rPr>
        <w:tab/>
      </w:r>
      <w:r>
        <w:rPr>
          <w:rStyle w:val="s4"/>
          <w:rFonts w:ascii="Arial" w:hAnsi="Arial" w:cs="Arial"/>
        </w:rPr>
        <w:tab/>
      </w:r>
      <w:r>
        <w:rPr>
          <w:rStyle w:val="s4"/>
          <w:rFonts w:ascii="Arial" w:hAnsi="Arial" w:cs="Arial"/>
        </w:rPr>
        <w:tab/>
      </w:r>
      <w:r>
        <w:rPr>
          <w:rStyle w:val="s4"/>
          <w:rFonts w:ascii="Arial" w:hAnsi="Arial" w:cs="Arial"/>
        </w:rPr>
        <w:tab/>
      </w:r>
      <w:r>
        <w:rPr>
          <w:rStyle w:val="s4"/>
          <w:rFonts w:ascii="Arial" w:hAnsi="Arial" w:cs="Arial"/>
        </w:rPr>
        <w:tab/>
      </w:r>
      <w:r>
        <w:rPr>
          <w:rStyle w:val="s4"/>
          <w:rFonts w:ascii="Arial" w:hAnsi="Arial" w:cs="Arial"/>
        </w:rPr>
        <w:tab/>
      </w:r>
      <w:r w:rsidRPr="00D73DAE">
        <w:rPr>
          <w:rStyle w:val="s4"/>
          <w:rFonts w:ascii="Arial" w:hAnsi="Arial" w:cs="Arial"/>
        </w:rPr>
        <w:t>original testimony on file with the FPSC.</w:t>
      </w:r>
    </w:p>
    <w:p w:rsidR="002B3807" w:rsidRDefault="002B3807" w:rsidP="002B3807">
      <w:pPr>
        <w:pStyle w:val="s2"/>
        <w:spacing w:before="0" w:beforeAutospacing="0" w:after="0" w:afterAutospacing="0" w:line="252" w:lineRule="atLeast"/>
        <w:rPr>
          <w:rStyle w:val="s4"/>
          <w:rFonts w:ascii="Arial" w:hAnsi="Arial" w:cs="Arial"/>
        </w:rPr>
      </w:pPr>
    </w:p>
    <w:p w:rsidR="002B3807" w:rsidRPr="00D73DAE" w:rsidRDefault="002B3807" w:rsidP="002B3807">
      <w:pPr>
        <w:pStyle w:val="s2"/>
        <w:spacing w:before="0" w:beforeAutospacing="0" w:after="0" w:afterAutospacing="0" w:line="252" w:lineRule="atLeast"/>
        <w:rPr>
          <w:rFonts w:ascii="Times" w:hAnsi="Times" w:cs="Times"/>
        </w:rPr>
      </w:pPr>
    </w:p>
    <w:p w:rsidR="006F7CDC" w:rsidRPr="003A5547" w:rsidRDefault="006F7CDC" w:rsidP="002B3807">
      <w:pPr>
        <w:ind w:right="-756"/>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2B3807">
        <w:rPr>
          <w:rFonts w:ascii="Arial" w:hAnsi="Arial"/>
        </w:rPr>
        <w:t>s/</w:t>
      </w:r>
      <w:r>
        <w:rPr>
          <w:rFonts w:ascii="Arial" w:hAnsi="Arial"/>
        </w:rPr>
        <w:t>___________________________________</w:t>
      </w:r>
      <w:r>
        <w:rPr>
          <w:rFonts w:ascii="Arial" w:hAnsi="Arial"/>
        </w:rPr>
        <w:br/>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R. </w:t>
      </w:r>
      <w:r w:rsidRPr="003A5547">
        <w:rPr>
          <w:rFonts w:ascii="Arial" w:hAnsi="Arial"/>
        </w:rPr>
        <w:t>Scott Moore</w:t>
      </w:r>
    </w:p>
    <w:p w:rsidR="006F7CDC" w:rsidRDefault="006F7CDC" w:rsidP="002B3807">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Power Delivery General Manager</w:t>
      </w:r>
    </w:p>
    <w:p w:rsidR="006F7CDC" w:rsidRDefault="006F7CDC" w:rsidP="006F7CDC">
      <w:pPr>
        <w:spacing w:line="480" w:lineRule="atLeast"/>
        <w:rPr>
          <w:rFonts w:ascii="Arial" w:hAnsi="Arial"/>
        </w:rPr>
      </w:pPr>
    </w:p>
    <w:p w:rsidR="006F7CDC" w:rsidRDefault="006F7CDC" w:rsidP="006F7CDC">
      <w:pPr>
        <w:spacing w:line="480" w:lineRule="atLeast"/>
        <w:ind w:right="-576"/>
        <w:rPr>
          <w:rFonts w:ascii="Arial" w:hAnsi="Arial"/>
        </w:rPr>
      </w:pPr>
      <w:r>
        <w:rPr>
          <w:rFonts w:ascii="Arial" w:hAnsi="Arial"/>
        </w:rPr>
        <w:tab/>
        <w:t>Sworn to and subscribed before me this ______ day of ________________, 2011.</w:t>
      </w:r>
    </w:p>
    <w:p w:rsidR="006F7CDC" w:rsidRDefault="006F7CDC" w:rsidP="006F7CDC">
      <w:pPr>
        <w:spacing w:line="480" w:lineRule="atLeast"/>
        <w:rPr>
          <w:rFonts w:ascii="Arial" w:hAnsi="Arial"/>
        </w:rPr>
      </w:pPr>
    </w:p>
    <w:p w:rsidR="006F7CDC" w:rsidRDefault="006F7CDC" w:rsidP="006F7CDC">
      <w:pPr>
        <w:spacing w:line="480" w:lineRule="atLeast"/>
        <w:rPr>
          <w:rFonts w:ascii="Arial" w:hAnsi="Arial"/>
        </w:rPr>
      </w:pPr>
      <w:r>
        <w:rPr>
          <w:rFonts w:ascii="Arial" w:hAnsi="Arial"/>
        </w:rPr>
        <w:t>________________________________________</w:t>
      </w:r>
    </w:p>
    <w:p w:rsidR="006F7CDC" w:rsidRDefault="006F7CDC" w:rsidP="006F7CDC">
      <w:pPr>
        <w:spacing w:line="480" w:lineRule="atLeast"/>
        <w:rPr>
          <w:rFonts w:ascii="Arial" w:hAnsi="Arial"/>
        </w:rPr>
      </w:pPr>
      <w:r>
        <w:rPr>
          <w:rFonts w:ascii="Arial" w:hAnsi="Arial"/>
        </w:rPr>
        <w:t>Notary Public, State of Florida at Large</w:t>
      </w:r>
    </w:p>
    <w:p w:rsidR="006F7CDC" w:rsidRDefault="006F7CDC" w:rsidP="006F7CDC">
      <w:pPr>
        <w:spacing w:line="480" w:lineRule="atLeast"/>
        <w:rPr>
          <w:rFonts w:ascii="Arial" w:hAnsi="Arial"/>
        </w:rPr>
      </w:pPr>
    </w:p>
    <w:p w:rsidR="006F7CDC" w:rsidRDefault="006F7CDC" w:rsidP="006F7CDC">
      <w:pPr>
        <w:spacing w:line="480" w:lineRule="atLeast"/>
        <w:rPr>
          <w:rFonts w:ascii="Arial" w:hAnsi="Arial"/>
        </w:rPr>
      </w:pPr>
      <w:r>
        <w:rPr>
          <w:rFonts w:ascii="Arial" w:hAnsi="Arial"/>
        </w:rPr>
        <w:t>Commission No. ___________________________</w:t>
      </w:r>
    </w:p>
    <w:p w:rsidR="006F7CDC" w:rsidRDefault="006F7CDC" w:rsidP="006F7CDC">
      <w:pPr>
        <w:spacing w:line="480" w:lineRule="atLeast"/>
        <w:rPr>
          <w:rFonts w:ascii="Arial" w:hAnsi="Arial"/>
        </w:rPr>
      </w:pPr>
    </w:p>
    <w:p w:rsidR="006F7CDC" w:rsidRDefault="006F7CDC" w:rsidP="006F7CDC">
      <w:r>
        <w:rPr>
          <w:rFonts w:ascii="Arial" w:hAnsi="Arial"/>
        </w:rPr>
        <w:t>My Commission Expires _____________________</w:t>
      </w:r>
    </w:p>
    <w:p w:rsidR="00655FD5" w:rsidRPr="00655FD5" w:rsidRDefault="006F7CDC" w:rsidP="006F7CDC">
      <w:pPr>
        <w:rPr>
          <w:rFonts w:ascii="Arial" w:hAnsi="Arial"/>
        </w:rPr>
      </w:pPr>
      <w:r>
        <w:rPr>
          <w:rFonts w:ascii="Arial" w:hAnsi="Arial" w:cs="Arial"/>
        </w:rPr>
        <w:br w:type="page"/>
      </w: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55FD5">
        <w:rPr>
          <w:rFonts w:ascii="Arial" w:hAnsi="Arial" w:cs="Arial"/>
        </w:rPr>
        <w:t>Florida Public Service Commission</w:t>
      </w:r>
    </w:p>
    <w:p w:rsidR="00655FD5" w:rsidRDefault="00655FD5" w:rsidP="00655FD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Docket No. 110138-EI</w:t>
      </w:r>
    </w:p>
    <w:p w:rsidR="00655FD5" w:rsidRDefault="00655FD5" w:rsidP="00655FD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GULF POWER COMPANY</w:t>
      </w:r>
    </w:p>
    <w:p w:rsidR="00655FD5" w:rsidRDefault="00655FD5" w:rsidP="00655FD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Witness:  R. Scott Moore</w:t>
      </w:r>
    </w:p>
    <w:p w:rsidR="008B0950" w:rsidRDefault="00655FD5" w:rsidP="00655FD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Exhibit No</w:t>
      </w:r>
      <w:r w:rsidR="008B0950">
        <w:rPr>
          <w:rFonts w:ascii="Arial" w:hAnsi="Arial" w:cs="Arial"/>
        </w:rPr>
        <w:t>.</w:t>
      </w:r>
      <w:r w:rsidR="004D1185">
        <w:rPr>
          <w:rFonts w:ascii="Arial" w:hAnsi="Arial" w:cs="Arial"/>
        </w:rPr>
        <w:t xml:space="preserve"> ____</w:t>
      </w:r>
      <w:r w:rsidR="008B0950">
        <w:rPr>
          <w:rFonts w:ascii="Arial" w:hAnsi="Arial" w:cs="Arial"/>
        </w:rPr>
        <w:t xml:space="preserve"> </w:t>
      </w:r>
      <w:r w:rsidR="004D1185">
        <w:rPr>
          <w:rFonts w:ascii="Arial" w:hAnsi="Arial" w:cs="Arial"/>
        </w:rPr>
        <w:t>(</w:t>
      </w:r>
      <w:r>
        <w:rPr>
          <w:rFonts w:ascii="Arial" w:hAnsi="Arial" w:cs="Arial"/>
        </w:rPr>
        <w:t>RSM-1</w:t>
      </w:r>
      <w:r w:rsidR="004D1185">
        <w:rPr>
          <w:rFonts w:ascii="Arial" w:hAnsi="Arial" w:cs="Arial"/>
        </w:rPr>
        <w:t>)</w:t>
      </w:r>
    </w:p>
    <w:p w:rsidR="00655FD5" w:rsidRDefault="00655FD5" w:rsidP="00655FD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Schedule 1</w:t>
      </w:r>
    </w:p>
    <w:p w:rsidR="00655FD5" w:rsidRDefault="00655FD5" w:rsidP="00655FD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1 of 1</w:t>
      </w:r>
    </w:p>
    <w:p w:rsidR="002456DA" w:rsidRDefault="002456DA" w:rsidP="002456DA">
      <w:pPr>
        <w:tabs>
          <w:tab w:val="left" w:pos="5040"/>
        </w:tabs>
        <w:ind w:right="-576"/>
        <w:rPr>
          <w:rFonts w:ascii="Arial" w:hAnsi="Arial"/>
        </w:rPr>
      </w:pPr>
    </w:p>
    <w:p w:rsidR="002456DA" w:rsidRDefault="002456DA" w:rsidP="002456DA">
      <w:pPr>
        <w:tabs>
          <w:tab w:val="left" w:pos="5040"/>
        </w:tabs>
        <w:ind w:right="-576"/>
        <w:rPr>
          <w:rFonts w:ascii="Arial" w:hAnsi="Arial"/>
        </w:rPr>
      </w:pPr>
    </w:p>
    <w:p w:rsidR="00BB6AA3" w:rsidRDefault="00BB6AA3" w:rsidP="00BB6AA3">
      <w:pPr>
        <w:jc w:val="center"/>
        <w:rPr>
          <w:rFonts w:ascii="Arial" w:hAnsi="Arial"/>
          <w:b/>
          <w:szCs w:val="24"/>
        </w:rPr>
      </w:pPr>
      <w:r w:rsidRPr="00BB6AA3">
        <w:rPr>
          <w:rFonts w:ascii="Arial" w:hAnsi="Arial"/>
          <w:szCs w:val="24"/>
        </w:rPr>
        <w:t>Responsibility for</w:t>
      </w:r>
    </w:p>
    <w:p w:rsidR="00BB6AA3" w:rsidRDefault="00BB6AA3" w:rsidP="00BB6AA3">
      <w:pPr>
        <w:jc w:val="center"/>
        <w:rPr>
          <w:rFonts w:ascii="Arial" w:hAnsi="Arial"/>
          <w:szCs w:val="24"/>
        </w:rPr>
      </w:pPr>
      <w:r>
        <w:rPr>
          <w:rFonts w:ascii="Arial" w:hAnsi="Arial"/>
          <w:szCs w:val="24"/>
        </w:rPr>
        <w:t>Minimum Filing Requirements</w:t>
      </w:r>
    </w:p>
    <w:p w:rsidR="00BB6AA3" w:rsidRDefault="00BB6AA3" w:rsidP="00BB6AA3">
      <w:pPr>
        <w:jc w:val="center"/>
        <w:rPr>
          <w:rFonts w:ascii="Arial" w:hAnsi="Arial"/>
          <w:szCs w:val="24"/>
        </w:rPr>
      </w:pPr>
    </w:p>
    <w:p w:rsidR="00BB6AA3" w:rsidRDefault="00BB6AA3" w:rsidP="00BB6AA3">
      <w:pPr>
        <w:rPr>
          <w:rFonts w:ascii="Arial" w:hAnsi="Arial"/>
          <w:szCs w:val="24"/>
        </w:rPr>
      </w:pPr>
      <w:r w:rsidRPr="00BB6AA3">
        <w:rPr>
          <w:rFonts w:ascii="Arial" w:hAnsi="Arial"/>
          <w:szCs w:val="24"/>
          <w:u w:val="single"/>
        </w:rPr>
        <w:t>Schedule</w:t>
      </w:r>
      <w:r>
        <w:rPr>
          <w:rFonts w:ascii="Arial" w:hAnsi="Arial"/>
          <w:szCs w:val="24"/>
        </w:rPr>
        <w:tab/>
      </w:r>
      <w:r>
        <w:rPr>
          <w:rFonts w:ascii="Arial" w:hAnsi="Arial"/>
          <w:szCs w:val="24"/>
        </w:rPr>
        <w:tab/>
      </w:r>
      <w:r>
        <w:rPr>
          <w:rFonts w:ascii="Arial" w:hAnsi="Arial"/>
          <w:szCs w:val="24"/>
        </w:rPr>
        <w:tab/>
      </w:r>
      <w:r w:rsidRPr="00BB6AA3">
        <w:rPr>
          <w:rFonts w:ascii="Arial" w:hAnsi="Arial"/>
          <w:szCs w:val="24"/>
          <w:u w:val="single"/>
        </w:rPr>
        <w:t>Title</w:t>
      </w:r>
    </w:p>
    <w:p w:rsidR="00CB155A" w:rsidRDefault="00CB155A" w:rsidP="00BB6AA3">
      <w:pPr>
        <w:rPr>
          <w:rFonts w:ascii="Arial" w:hAnsi="Arial"/>
          <w:szCs w:val="24"/>
        </w:rPr>
      </w:pPr>
    </w:p>
    <w:p w:rsidR="00CB155A" w:rsidRDefault="00CB155A" w:rsidP="00BB6AA3">
      <w:pPr>
        <w:rPr>
          <w:rFonts w:ascii="Arial" w:hAnsi="Arial"/>
          <w:szCs w:val="24"/>
        </w:rPr>
      </w:pPr>
      <w:r>
        <w:rPr>
          <w:rFonts w:ascii="Arial" w:hAnsi="Arial"/>
          <w:szCs w:val="24"/>
        </w:rPr>
        <w:t>C-6</w:t>
      </w:r>
      <w:r>
        <w:rPr>
          <w:rFonts w:ascii="Arial" w:hAnsi="Arial"/>
          <w:szCs w:val="24"/>
        </w:rPr>
        <w:tab/>
      </w:r>
      <w:r>
        <w:rPr>
          <w:rFonts w:ascii="Arial" w:hAnsi="Arial"/>
          <w:szCs w:val="24"/>
        </w:rPr>
        <w:tab/>
      </w:r>
      <w:r>
        <w:rPr>
          <w:rFonts w:ascii="Arial" w:hAnsi="Arial"/>
          <w:szCs w:val="24"/>
        </w:rPr>
        <w:tab/>
      </w:r>
      <w:r>
        <w:rPr>
          <w:rFonts w:ascii="Arial" w:hAnsi="Arial"/>
          <w:szCs w:val="24"/>
        </w:rPr>
        <w:tab/>
        <w:t>Budgeted Versus Actual Operating Revenues and Expenses</w:t>
      </w:r>
    </w:p>
    <w:p w:rsidR="00CB155A" w:rsidRDefault="00CB155A" w:rsidP="00BB6AA3">
      <w:pPr>
        <w:rPr>
          <w:rFonts w:ascii="Arial" w:hAnsi="Arial"/>
          <w:szCs w:val="24"/>
        </w:rPr>
      </w:pPr>
      <w:r>
        <w:rPr>
          <w:rFonts w:ascii="Arial" w:hAnsi="Arial"/>
          <w:szCs w:val="24"/>
        </w:rPr>
        <w:t>C-34</w:t>
      </w:r>
      <w:r>
        <w:rPr>
          <w:rFonts w:ascii="Arial" w:hAnsi="Arial"/>
          <w:szCs w:val="24"/>
        </w:rPr>
        <w:tab/>
      </w:r>
      <w:r>
        <w:rPr>
          <w:rFonts w:ascii="Arial" w:hAnsi="Arial"/>
          <w:szCs w:val="24"/>
        </w:rPr>
        <w:tab/>
      </w:r>
      <w:r>
        <w:rPr>
          <w:rFonts w:ascii="Arial" w:hAnsi="Arial"/>
          <w:szCs w:val="24"/>
        </w:rPr>
        <w:tab/>
      </w:r>
      <w:r>
        <w:rPr>
          <w:rFonts w:ascii="Arial" w:hAnsi="Arial"/>
          <w:szCs w:val="24"/>
        </w:rPr>
        <w:tab/>
        <w:t>Statistical Information</w:t>
      </w:r>
    </w:p>
    <w:p w:rsidR="00F8512B" w:rsidRDefault="00BB6AA3" w:rsidP="00BB6AA3">
      <w:pPr>
        <w:rPr>
          <w:rFonts w:ascii="Arial" w:hAnsi="Arial"/>
          <w:szCs w:val="24"/>
        </w:rPr>
      </w:pPr>
      <w:r>
        <w:rPr>
          <w:rFonts w:ascii="Arial" w:hAnsi="Arial"/>
          <w:szCs w:val="24"/>
        </w:rPr>
        <w:t>C-41</w:t>
      </w:r>
      <w:r>
        <w:rPr>
          <w:rFonts w:ascii="Arial" w:hAnsi="Arial"/>
          <w:szCs w:val="24"/>
        </w:rPr>
        <w:tab/>
      </w:r>
      <w:r>
        <w:rPr>
          <w:rFonts w:ascii="Arial" w:hAnsi="Arial"/>
          <w:szCs w:val="24"/>
        </w:rPr>
        <w:tab/>
      </w:r>
      <w:r>
        <w:rPr>
          <w:rFonts w:ascii="Arial" w:hAnsi="Arial"/>
          <w:szCs w:val="24"/>
        </w:rPr>
        <w:tab/>
      </w:r>
      <w:r>
        <w:rPr>
          <w:rFonts w:ascii="Arial" w:hAnsi="Arial"/>
          <w:szCs w:val="24"/>
        </w:rPr>
        <w:tab/>
        <w:t>O&amp;M Benchmark Variance by Function</w:t>
      </w:r>
    </w:p>
    <w:p w:rsidR="00CB155A" w:rsidRDefault="00CB155A" w:rsidP="00BB6AA3">
      <w:pPr>
        <w:rPr>
          <w:rFonts w:ascii="Arial" w:hAnsi="Arial"/>
          <w:szCs w:val="24"/>
        </w:rPr>
      </w:pPr>
      <w:r>
        <w:rPr>
          <w:rFonts w:ascii="Arial" w:hAnsi="Arial"/>
          <w:szCs w:val="24"/>
        </w:rPr>
        <w:t>F-8</w:t>
      </w:r>
      <w:r>
        <w:rPr>
          <w:rFonts w:ascii="Arial" w:hAnsi="Arial"/>
          <w:szCs w:val="24"/>
        </w:rPr>
        <w:tab/>
      </w:r>
      <w:r>
        <w:rPr>
          <w:rFonts w:ascii="Arial" w:hAnsi="Arial"/>
          <w:szCs w:val="24"/>
        </w:rPr>
        <w:tab/>
      </w:r>
      <w:r>
        <w:rPr>
          <w:rFonts w:ascii="Arial" w:hAnsi="Arial"/>
          <w:szCs w:val="24"/>
        </w:rPr>
        <w:tab/>
      </w:r>
      <w:r>
        <w:rPr>
          <w:rFonts w:ascii="Arial" w:hAnsi="Arial"/>
          <w:szCs w:val="24"/>
        </w:rPr>
        <w:tab/>
        <w:t>Assumptions</w:t>
      </w:r>
    </w:p>
    <w:p w:rsidR="00F8512B" w:rsidRDefault="00F8512B">
      <w:pPr>
        <w:rPr>
          <w:rFonts w:ascii="Arial" w:hAnsi="Arial"/>
          <w:szCs w:val="24"/>
        </w:rPr>
      </w:pPr>
      <w:r>
        <w:rPr>
          <w:rFonts w:ascii="Arial" w:hAnsi="Arial"/>
          <w:szCs w:val="24"/>
        </w:rPr>
        <w:br w:type="page"/>
      </w:r>
    </w:p>
    <w:p w:rsidR="00934200" w:rsidRDefault="00934200" w:rsidP="00F8512B">
      <w:pPr>
        <w:tabs>
          <w:tab w:val="left" w:pos="5040"/>
        </w:tabs>
        <w:ind w:right="-1260"/>
        <w:rPr>
          <w:rFonts w:ascii="Arial" w:hAnsi="Arial"/>
        </w:rPr>
        <w:sectPr w:rsidR="00934200" w:rsidSect="007A2461">
          <w:footerReference w:type="default" r:id="rId13"/>
          <w:footerReference w:type="first" r:id="rId14"/>
          <w:pgSz w:w="12240" w:h="15840" w:code="1"/>
          <w:pgMar w:top="1800" w:right="1440" w:bottom="1800" w:left="1440" w:header="720" w:footer="720" w:gutter="0"/>
          <w:cols w:space="720"/>
          <w:titlePg/>
          <w:docGrid w:linePitch="360"/>
        </w:sectPr>
      </w:pPr>
    </w:p>
    <w:p w:rsidR="00F8512B" w:rsidRPr="00655FD5" w:rsidRDefault="00934200" w:rsidP="00F8512B">
      <w:pPr>
        <w:tabs>
          <w:tab w:val="left" w:pos="5040"/>
        </w:tabs>
        <w:ind w:right="-1260"/>
        <w:rPr>
          <w:rFonts w:ascii="Arial" w:hAnsi="Arial"/>
        </w:rPr>
      </w:pPr>
      <w:r>
        <w:rPr>
          <w:rFonts w:ascii="Arial" w:hAnsi="Arial" w:cs="Arial"/>
        </w:rPr>
        <w:lastRenderedPageBreak/>
        <w:tab/>
      </w:r>
      <w:r w:rsidR="00F8512B">
        <w:rPr>
          <w:rFonts w:ascii="Arial" w:hAnsi="Arial" w:cs="Arial"/>
        </w:rPr>
        <w:t>Florida Public Service Commission</w:t>
      </w:r>
    </w:p>
    <w:p w:rsidR="00F8512B" w:rsidRDefault="00F8512B" w:rsidP="00F8512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Docket No. 110138-EI</w:t>
      </w:r>
    </w:p>
    <w:p w:rsidR="00F8512B" w:rsidRDefault="00F8512B" w:rsidP="00F8512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GULF POWER COMPANY</w:t>
      </w:r>
    </w:p>
    <w:p w:rsidR="00F8512B" w:rsidRDefault="00F8512B" w:rsidP="00F8512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Witness:  R. Scott Moore</w:t>
      </w:r>
    </w:p>
    <w:p w:rsidR="008B0950" w:rsidRDefault="00F8512B" w:rsidP="008B0950">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B0950">
        <w:rPr>
          <w:rFonts w:ascii="Arial" w:hAnsi="Arial" w:cs="Arial"/>
        </w:rPr>
        <w:t>Exhibit No.</w:t>
      </w:r>
      <w:r w:rsidR="004D1185">
        <w:rPr>
          <w:rFonts w:ascii="Arial" w:hAnsi="Arial" w:cs="Arial"/>
        </w:rPr>
        <w:t xml:space="preserve"> ____</w:t>
      </w:r>
      <w:r w:rsidR="008B0950">
        <w:rPr>
          <w:rFonts w:ascii="Arial" w:hAnsi="Arial" w:cs="Arial"/>
        </w:rPr>
        <w:t xml:space="preserve"> </w:t>
      </w:r>
      <w:r w:rsidR="004D1185">
        <w:rPr>
          <w:rFonts w:ascii="Arial" w:hAnsi="Arial" w:cs="Arial"/>
        </w:rPr>
        <w:t>(</w:t>
      </w:r>
      <w:r w:rsidR="008B0950">
        <w:rPr>
          <w:rFonts w:ascii="Arial" w:hAnsi="Arial" w:cs="Arial"/>
        </w:rPr>
        <w:t>RSM-1</w:t>
      </w:r>
      <w:r w:rsidR="004D1185">
        <w:rPr>
          <w:rFonts w:ascii="Arial" w:hAnsi="Arial" w:cs="Arial"/>
        </w:rPr>
        <w:t>)</w:t>
      </w:r>
    </w:p>
    <w:p w:rsidR="00F8512B" w:rsidRDefault="00F8512B" w:rsidP="00F8512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Schedule </w:t>
      </w:r>
      <w:r w:rsidR="0050764E">
        <w:rPr>
          <w:rFonts w:ascii="Arial" w:hAnsi="Arial" w:cs="Arial"/>
        </w:rPr>
        <w:t>2</w:t>
      </w:r>
    </w:p>
    <w:p w:rsidR="00F8512B" w:rsidRDefault="00113EE3" w:rsidP="00F8512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1 of 3</w:t>
      </w:r>
    </w:p>
    <w:p w:rsidR="00F8512B" w:rsidRDefault="00F8512B" w:rsidP="00F8512B">
      <w:pPr>
        <w:tabs>
          <w:tab w:val="left" w:pos="5040"/>
        </w:tabs>
        <w:ind w:right="-576"/>
        <w:rPr>
          <w:rFonts w:ascii="Arial" w:hAnsi="Arial"/>
        </w:rPr>
      </w:pPr>
    </w:p>
    <w:p w:rsidR="00113EE3" w:rsidRDefault="00113EE3" w:rsidP="00113EE3">
      <w:pPr>
        <w:jc w:val="center"/>
        <w:rPr>
          <w:rFonts w:ascii="Arial" w:hAnsi="Arial"/>
          <w:szCs w:val="24"/>
        </w:rPr>
      </w:pPr>
      <w:r w:rsidRPr="00113EE3">
        <w:rPr>
          <w:rFonts w:ascii="Arial" w:hAnsi="Arial"/>
          <w:noProof/>
          <w:szCs w:val="24"/>
        </w:rPr>
        <w:t>Distribution Substation</w:t>
      </w:r>
    </w:p>
    <w:p w:rsidR="00113EE3" w:rsidRDefault="00113EE3" w:rsidP="00113EE3">
      <w:pPr>
        <w:jc w:val="center"/>
        <w:rPr>
          <w:rFonts w:ascii="Arial" w:hAnsi="Arial"/>
          <w:szCs w:val="24"/>
        </w:rPr>
      </w:pPr>
    </w:p>
    <w:p w:rsidR="00D03A94" w:rsidRPr="00113EE3" w:rsidRDefault="00113EE3" w:rsidP="00113EE3">
      <w:pPr>
        <w:rPr>
          <w:rFonts w:ascii="Arial" w:hAnsi="Arial"/>
          <w:szCs w:val="24"/>
        </w:rPr>
      </w:pPr>
      <w:r>
        <w:rPr>
          <w:rFonts w:ascii="Arial" w:hAnsi="Arial"/>
          <w:noProof/>
          <w:szCs w:val="24"/>
        </w:rPr>
        <w:drawing>
          <wp:inline distT="0" distB="0" distL="0" distR="0">
            <wp:extent cx="5943600" cy="4457700"/>
            <wp:effectExtent l="19050" t="0" r="0" b="0"/>
            <wp:docPr id="12" name="Picture 11" descr="RSM1-Schedule2-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M1-Schedule2-Page1.JPG"/>
                    <pic:cNvPicPr/>
                  </pic:nvPicPr>
                  <pic:blipFill>
                    <a:blip r:embed="rId15" cstate="print"/>
                    <a:stretch>
                      <a:fillRect/>
                    </a:stretch>
                  </pic:blipFill>
                  <pic:spPr>
                    <a:xfrm>
                      <a:off x="0" y="0"/>
                      <a:ext cx="5943600" cy="4457700"/>
                    </a:xfrm>
                    <a:prstGeom prst="rect">
                      <a:avLst/>
                    </a:prstGeom>
                  </pic:spPr>
                </pic:pic>
              </a:graphicData>
            </a:graphic>
          </wp:inline>
        </w:drawing>
      </w:r>
      <w:r w:rsidR="00D03A94" w:rsidRPr="00113EE3">
        <w:rPr>
          <w:rFonts w:ascii="Arial" w:hAnsi="Arial"/>
          <w:szCs w:val="24"/>
        </w:rPr>
        <w:br w:type="page"/>
      </w:r>
    </w:p>
    <w:p w:rsidR="00D03A94" w:rsidRPr="00655FD5" w:rsidRDefault="00D03A94" w:rsidP="00D03A94">
      <w:pPr>
        <w:tabs>
          <w:tab w:val="left" w:pos="5040"/>
        </w:tabs>
        <w:ind w:right="-1260"/>
        <w:rPr>
          <w:rFonts w:ascii="Arial" w:hAnsi="Arial"/>
        </w:rPr>
      </w:pPr>
      <w:r>
        <w:rPr>
          <w:rFonts w:ascii="Arial" w:hAnsi="Arial"/>
          <w:b/>
          <w:szCs w:val="24"/>
        </w:rPr>
        <w:lastRenderedPageBreak/>
        <w:tab/>
      </w:r>
      <w:r>
        <w:rPr>
          <w:rFonts w:ascii="Arial" w:hAnsi="Arial" w:cs="Arial"/>
        </w:rPr>
        <w:t>Florida Public Service Commission</w:t>
      </w:r>
    </w:p>
    <w:p w:rsidR="00D03A94" w:rsidRDefault="00D03A94" w:rsidP="00D03A9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Docket No. 110138-EI</w:t>
      </w:r>
    </w:p>
    <w:p w:rsidR="00D03A94" w:rsidRDefault="00D03A94" w:rsidP="00D03A9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GULF POWER COMPANY</w:t>
      </w:r>
    </w:p>
    <w:p w:rsidR="00D03A94" w:rsidRDefault="00D03A94" w:rsidP="00D03A9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Witness:  R. Scott Moore</w:t>
      </w:r>
    </w:p>
    <w:p w:rsidR="00D03A94" w:rsidRDefault="00D03A94" w:rsidP="00D03A9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Exhibit No. </w:t>
      </w:r>
      <w:r w:rsidR="004D1185">
        <w:rPr>
          <w:rFonts w:ascii="Arial" w:hAnsi="Arial" w:cs="Arial"/>
        </w:rPr>
        <w:t>____ (</w:t>
      </w:r>
      <w:r>
        <w:rPr>
          <w:rFonts w:ascii="Arial" w:hAnsi="Arial" w:cs="Arial"/>
        </w:rPr>
        <w:t>RSM-1</w:t>
      </w:r>
      <w:r w:rsidR="004D1185">
        <w:rPr>
          <w:rFonts w:ascii="Arial" w:hAnsi="Arial" w:cs="Arial"/>
        </w:rPr>
        <w:t>)</w:t>
      </w:r>
    </w:p>
    <w:p w:rsidR="00D03A94" w:rsidRDefault="00D03A94" w:rsidP="00D03A9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Schedule </w:t>
      </w:r>
      <w:r w:rsidR="00113EE3">
        <w:rPr>
          <w:rFonts w:ascii="Arial" w:hAnsi="Arial" w:cs="Arial"/>
        </w:rPr>
        <w:t>2</w:t>
      </w:r>
    </w:p>
    <w:p w:rsidR="00D03A94" w:rsidRDefault="00D03A94" w:rsidP="00D03A9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Page </w:t>
      </w:r>
      <w:r w:rsidR="00113EE3">
        <w:rPr>
          <w:rFonts w:ascii="Arial" w:hAnsi="Arial" w:cs="Arial"/>
        </w:rPr>
        <w:t>2</w:t>
      </w:r>
      <w:r>
        <w:rPr>
          <w:rFonts w:ascii="Arial" w:hAnsi="Arial" w:cs="Arial"/>
        </w:rPr>
        <w:t xml:space="preserve"> of </w:t>
      </w:r>
      <w:r w:rsidR="00113EE3">
        <w:rPr>
          <w:rFonts w:ascii="Arial" w:hAnsi="Arial" w:cs="Arial"/>
        </w:rPr>
        <w:t>3</w:t>
      </w:r>
    </w:p>
    <w:p w:rsidR="00181B72" w:rsidRDefault="00181B72" w:rsidP="00D03A94">
      <w:pPr>
        <w:rPr>
          <w:rFonts w:ascii="Arial" w:hAnsi="Arial" w:cs="Arial"/>
        </w:rPr>
      </w:pPr>
    </w:p>
    <w:p w:rsidR="00181B72" w:rsidRDefault="00181B72" w:rsidP="00181B72">
      <w:pPr>
        <w:jc w:val="center"/>
        <w:rPr>
          <w:rFonts w:ascii="Arial" w:hAnsi="Arial" w:cs="Arial"/>
        </w:rPr>
      </w:pPr>
      <w:r>
        <w:rPr>
          <w:rFonts w:ascii="Arial" w:hAnsi="Arial" w:cs="Arial"/>
        </w:rPr>
        <w:t>Feeder</w:t>
      </w:r>
    </w:p>
    <w:p w:rsidR="00D03A94" w:rsidRDefault="00D03A94" w:rsidP="00D03A94">
      <w:pPr>
        <w:rPr>
          <w:rFonts w:ascii="Arial" w:hAnsi="Arial" w:cs="Arial"/>
        </w:rPr>
      </w:pPr>
    </w:p>
    <w:p w:rsidR="00D03A94" w:rsidRDefault="00113EE3" w:rsidP="00D03A94">
      <w:pPr>
        <w:rPr>
          <w:rFonts w:ascii="Arial" w:hAnsi="Arial" w:cs="Arial"/>
        </w:rPr>
      </w:pPr>
      <w:r>
        <w:rPr>
          <w:rFonts w:ascii="Arial" w:hAnsi="Arial" w:cs="Arial"/>
          <w:noProof/>
        </w:rPr>
        <w:drawing>
          <wp:inline distT="0" distB="0" distL="0" distR="0">
            <wp:extent cx="5943600" cy="4457700"/>
            <wp:effectExtent l="19050" t="0" r="0" b="0"/>
            <wp:docPr id="16" name="Picture 15" descr="RSM1-Schedule2-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M1-Schedule2-Page2.JPG"/>
                    <pic:cNvPicPr/>
                  </pic:nvPicPr>
                  <pic:blipFill>
                    <a:blip r:embed="rId16" cstate="print"/>
                    <a:stretch>
                      <a:fillRect/>
                    </a:stretch>
                  </pic:blipFill>
                  <pic:spPr>
                    <a:xfrm>
                      <a:off x="0" y="0"/>
                      <a:ext cx="5943600" cy="4457700"/>
                    </a:xfrm>
                    <a:prstGeom prst="rect">
                      <a:avLst/>
                    </a:prstGeom>
                  </pic:spPr>
                </pic:pic>
              </a:graphicData>
            </a:graphic>
          </wp:inline>
        </w:drawing>
      </w:r>
    </w:p>
    <w:p w:rsidR="00D03A94" w:rsidRDefault="00D03A94">
      <w:pPr>
        <w:rPr>
          <w:rFonts w:ascii="Arial" w:hAnsi="Arial"/>
          <w:szCs w:val="24"/>
        </w:rPr>
      </w:pPr>
      <w:r>
        <w:rPr>
          <w:rFonts w:ascii="Arial" w:hAnsi="Arial"/>
          <w:szCs w:val="24"/>
        </w:rPr>
        <w:br w:type="page"/>
      </w:r>
    </w:p>
    <w:p w:rsidR="009816CE" w:rsidRPr="00655FD5" w:rsidRDefault="009816CE" w:rsidP="009816CE">
      <w:pPr>
        <w:tabs>
          <w:tab w:val="left" w:pos="5040"/>
        </w:tabs>
        <w:ind w:right="-1260"/>
        <w:rPr>
          <w:rFonts w:ascii="Arial" w:hAnsi="Arial"/>
        </w:rPr>
      </w:pPr>
      <w:r>
        <w:rPr>
          <w:rFonts w:ascii="Arial" w:hAnsi="Arial" w:cs="Arial"/>
        </w:rPr>
        <w:lastRenderedPageBreak/>
        <w:tab/>
        <w:t>Florida Public Service Commission</w:t>
      </w:r>
    </w:p>
    <w:p w:rsidR="009816CE" w:rsidRDefault="009816CE" w:rsidP="009816C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Docket No. 110138-EI</w:t>
      </w:r>
    </w:p>
    <w:p w:rsidR="009816CE" w:rsidRDefault="009816CE" w:rsidP="009816C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GULF POWER COMPANY</w:t>
      </w:r>
    </w:p>
    <w:p w:rsidR="009816CE" w:rsidRDefault="009816CE" w:rsidP="009816C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Witness:  R. Scott Moore</w:t>
      </w:r>
    </w:p>
    <w:p w:rsidR="009816CE" w:rsidRDefault="009816CE" w:rsidP="009816C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Exhibit No.</w:t>
      </w:r>
      <w:r w:rsidR="004D1185">
        <w:rPr>
          <w:rFonts w:ascii="Arial" w:hAnsi="Arial" w:cs="Arial"/>
        </w:rPr>
        <w:t xml:space="preserve"> ____</w:t>
      </w:r>
      <w:r>
        <w:rPr>
          <w:rFonts w:ascii="Arial" w:hAnsi="Arial" w:cs="Arial"/>
        </w:rPr>
        <w:t xml:space="preserve"> </w:t>
      </w:r>
      <w:r w:rsidR="004D1185">
        <w:rPr>
          <w:rFonts w:ascii="Arial" w:hAnsi="Arial" w:cs="Arial"/>
        </w:rPr>
        <w:t>(</w:t>
      </w:r>
      <w:r>
        <w:rPr>
          <w:rFonts w:ascii="Arial" w:hAnsi="Arial" w:cs="Arial"/>
        </w:rPr>
        <w:t>RSM-1</w:t>
      </w:r>
      <w:r w:rsidR="004D1185">
        <w:rPr>
          <w:rFonts w:ascii="Arial" w:hAnsi="Arial" w:cs="Arial"/>
        </w:rPr>
        <w:t>)</w:t>
      </w:r>
    </w:p>
    <w:p w:rsidR="009816CE" w:rsidRDefault="00113EE3" w:rsidP="009816C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Schedule 2</w:t>
      </w:r>
    </w:p>
    <w:p w:rsidR="009816CE" w:rsidRDefault="00113EE3" w:rsidP="009816C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3 of 3</w:t>
      </w:r>
    </w:p>
    <w:p w:rsidR="009816CE" w:rsidRDefault="009816CE" w:rsidP="009816CE">
      <w:pPr>
        <w:rPr>
          <w:rFonts w:ascii="Arial" w:hAnsi="Arial" w:cs="Arial"/>
        </w:rPr>
      </w:pPr>
    </w:p>
    <w:p w:rsidR="009816CE" w:rsidRDefault="009816CE" w:rsidP="009816CE">
      <w:pPr>
        <w:jc w:val="center"/>
        <w:rPr>
          <w:rFonts w:ascii="Arial" w:hAnsi="Arial" w:cs="Arial"/>
        </w:rPr>
      </w:pPr>
      <w:r>
        <w:rPr>
          <w:rFonts w:ascii="Arial" w:hAnsi="Arial" w:cs="Arial"/>
        </w:rPr>
        <w:t>Lateral Lines</w:t>
      </w:r>
    </w:p>
    <w:p w:rsidR="009816CE" w:rsidRDefault="006D5B88">
      <w:pPr>
        <w:rPr>
          <w:rFonts w:ascii="Arial" w:hAnsi="Arial"/>
          <w:szCs w:val="24"/>
        </w:rPr>
      </w:pPr>
      <w:r>
        <w:rPr>
          <w:rFonts w:ascii="Arial" w:hAnsi="Arial"/>
          <w:noProof/>
          <w:szCs w:val="24"/>
        </w:rPr>
        <w:drawing>
          <wp:anchor distT="0" distB="0" distL="114300" distR="114300" simplePos="0" relativeHeight="251686912" behindDoc="0" locked="0" layoutInCell="1" allowOverlap="1">
            <wp:simplePos x="0" y="0"/>
            <wp:positionH relativeFrom="column">
              <wp:posOffset>628650</wp:posOffset>
            </wp:positionH>
            <wp:positionV relativeFrom="paragraph">
              <wp:posOffset>175260</wp:posOffset>
            </wp:positionV>
            <wp:extent cx="4914900" cy="5467350"/>
            <wp:effectExtent l="19050" t="0" r="0" b="0"/>
            <wp:wrapThrough wrapText="bothSides">
              <wp:wrapPolygon edited="0">
                <wp:start x="-84" y="0"/>
                <wp:lineTo x="-84" y="21525"/>
                <wp:lineTo x="21600" y="21525"/>
                <wp:lineTo x="21600" y="0"/>
                <wp:lineTo x="-84" y="0"/>
              </wp:wrapPolygon>
            </wp:wrapThrough>
            <wp:docPr id="56" name="Picture 55" descr="RSM1-Schedule2-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M1-Schedule2-Page3.JPG"/>
                    <pic:cNvPicPr/>
                  </pic:nvPicPr>
                  <pic:blipFill>
                    <a:blip r:embed="rId17" cstate="print"/>
                    <a:stretch>
                      <a:fillRect/>
                    </a:stretch>
                  </pic:blipFill>
                  <pic:spPr>
                    <a:xfrm>
                      <a:off x="0" y="0"/>
                      <a:ext cx="4914900" cy="5467350"/>
                    </a:xfrm>
                    <a:prstGeom prst="rect">
                      <a:avLst/>
                    </a:prstGeom>
                  </pic:spPr>
                </pic:pic>
              </a:graphicData>
            </a:graphic>
          </wp:anchor>
        </w:drawing>
      </w:r>
    </w:p>
    <w:p w:rsidR="009816CE" w:rsidRDefault="009816CE">
      <w:pPr>
        <w:rPr>
          <w:rFonts w:ascii="Arial" w:hAnsi="Arial"/>
          <w:szCs w:val="24"/>
        </w:rPr>
      </w:pPr>
      <w:r>
        <w:rPr>
          <w:rFonts w:ascii="Arial" w:hAnsi="Arial"/>
          <w:szCs w:val="24"/>
        </w:rPr>
        <w:br w:type="page"/>
      </w:r>
    </w:p>
    <w:p w:rsidR="002456DA" w:rsidRPr="00BB6AA3" w:rsidRDefault="002456DA" w:rsidP="00BB6AA3">
      <w:pPr>
        <w:rPr>
          <w:rFonts w:ascii="Arial" w:hAnsi="Arial"/>
          <w:szCs w:val="24"/>
        </w:rPr>
      </w:pPr>
    </w:p>
    <w:p w:rsidR="009D78B4" w:rsidRPr="00655FD5" w:rsidRDefault="002456DA" w:rsidP="009D78B4">
      <w:pPr>
        <w:tabs>
          <w:tab w:val="left" w:pos="5040"/>
        </w:tabs>
        <w:ind w:right="-1260"/>
        <w:rPr>
          <w:rFonts w:ascii="Arial" w:hAnsi="Arial"/>
        </w:rPr>
      </w:pPr>
      <w:r>
        <w:rPr>
          <w:rFonts w:ascii="Arial" w:hAnsi="Arial"/>
        </w:rPr>
        <w:tab/>
      </w:r>
      <w:r w:rsidR="009D78B4">
        <w:rPr>
          <w:rFonts w:ascii="Arial" w:hAnsi="Arial" w:cs="Arial"/>
        </w:rPr>
        <w:t>Florida Public Service Commission</w:t>
      </w:r>
    </w:p>
    <w:p w:rsidR="009D78B4" w:rsidRDefault="009D78B4" w:rsidP="009D78B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Docket No. 110138-EI</w:t>
      </w:r>
    </w:p>
    <w:p w:rsidR="009D78B4" w:rsidRDefault="009D78B4" w:rsidP="009D78B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GULF POWER COMPANY</w:t>
      </w:r>
    </w:p>
    <w:p w:rsidR="009D78B4" w:rsidRDefault="009D78B4" w:rsidP="009D78B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Witness:  R. Scott Moore</w:t>
      </w:r>
    </w:p>
    <w:p w:rsidR="009D78B4" w:rsidRDefault="009D78B4" w:rsidP="009D78B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Exhibit No. </w:t>
      </w:r>
      <w:r w:rsidR="004D1185">
        <w:rPr>
          <w:rFonts w:ascii="Arial" w:hAnsi="Arial" w:cs="Arial"/>
        </w:rPr>
        <w:t>____ (</w:t>
      </w:r>
      <w:r>
        <w:rPr>
          <w:rFonts w:ascii="Arial" w:hAnsi="Arial" w:cs="Arial"/>
        </w:rPr>
        <w:t>RSM-1</w:t>
      </w:r>
      <w:r w:rsidR="004D1185">
        <w:rPr>
          <w:rFonts w:ascii="Arial" w:hAnsi="Arial" w:cs="Arial"/>
        </w:rPr>
        <w:t>)</w:t>
      </w:r>
    </w:p>
    <w:p w:rsidR="009D78B4" w:rsidRDefault="009816CE" w:rsidP="009D78B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Schedule </w:t>
      </w:r>
      <w:r w:rsidR="00113EE3">
        <w:rPr>
          <w:rFonts w:ascii="Arial" w:hAnsi="Arial" w:cs="Arial"/>
        </w:rPr>
        <w:t>3</w:t>
      </w:r>
    </w:p>
    <w:p w:rsidR="009D78B4" w:rsidRDefault="009D78B4" w:rsidP="009D78B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1 of 1</w:t>
      </w:r>
    </w:p>
    <w:p w:rsidR="002456DA" w:rsidRDefault="006416C5" w:rsidP="009D78B4">
      <w:pPr>
        <w:tabs>
          <w:tab w:val="left" w:pos="5040"/>
        </w:tabs>
        <w:ind w:right="-1260"/>
        <w:rPr>
          <w:rFonts w:ascii="Arial" w:hAnsi="Arial"/>
        </w:rPr>
      </w:pPr>
      <w:r>
        <w:rPr>
          <w:rFonts w:ascii="Arial" w:hAnsi="Arial"/>
        </w:rPr>
        <w:tab/>
      </w:r>
    </w:p>
    <w:p w:rsidR="002456DA" w:rsidRDefault="004243D7" w:rsidP="004243D7">
      <w:pPr>
        <w:tabs>
          <w:tab w:val="left" w:pos="5040"/>
        </w:tabs>
        <w:ind w:right="-576"/>
        <w:jc w:val="center"/>
        <w:rPr>
          <w:rFonts w:ascii="Arial" w:hAnsi="Arial"/>
        </w:rPr>
      </w:pPr>
      <w:r>
        <w:rPr>
          <w:rFonts w:ascii="Arial" w:hAnsi="Arial"/>
        </w:rPr>
        <w:t>Electric Power Grid</w:t>
      </w:r>
    </w:p>
    <w:p w:rsidR="002456DA" w:rsidRDefault="006D5B88" w:rsidP="00113EE3">
      <w:pPr>
        <w:rPr>
          <w:rFonts w:ascii="Arial" w:hAnsi="Arial"/>
          <w:b/>
          <w:sz w:val="28"/>
        </w:rPr>
      </w:pPr>
      <w:r w:rsidRPr="006D5B88">
        <w:rPr>
          <w:rFonts w:ascii="Arial" w:hAnsi="Arial"/>
          <w:b/>
          <w:noProof/>
          <w:sz w:val="28"/>
        </w:rPr>
        <w:drawing>
          <wp:anchor distT="0" distB="0" distL="114300" distR="114300" simplePos="0" relativeHeight="251688960" behindDoc="0" locked="0" layoutInCell="1" allowOverlap="1">
            <wp:simplePos x="0" y="0"/>
            <wp:positionH relativeFrom="column">
              <wp:posOffset>628650</wp:posOffset>
            </wp:positionH>
            <wp:positionV relativeFrom="paragraph">
              <wp:posOffset>152400</wp:posOffset>
            </wp:positionV>
            <wp:extent cx="5311775" cy="6248400"/>
            <wp:effectExtent l="19050" t="0" r="3175" b="0"/>
            <wp:wrapThrough wrapText="bothSides">
              <wp:wrapPolygon edited="0">
                <wp:start x="-77" y="0"/>
                <wp:lineTo x="-77" y="21534"/>
                <wp:lineTo x="21613" y="21534"/>
                <wp:lineTo x="21613" y="0"/>
                <wp:lineTo x="-77" y="0"/>
              </wp:wrapPolygon>
            </wp:wrapThrough>
            <wp:docPr id="58" name="Picture 56" descr="RSM1-Schedu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M1-Schedule3.jpg"/>
                    <pic:cNvPicPr/>
                  </pic:nvPicPr>
                  <pic:blipFill>
                    <a:blip r:embed="rId18" cstate="print"/>
                    <a:stretch>
                      <a:fillRect/>
                    </a:stretch>
                  </pic:blipFill>
                  <pic:spPr>
                    <a:xfrm>
                      <a:off x="0" y="0"/>
                      <a:ext cx="5311775" cy="6248400"/>
                    </a:xfrm>
                    <a:prstGeom prst="rect">
                      <a:avLst/>
                    </a:prstGeom>
                  </pic:spPr>
                </pic:pic>
              </a:graphicData>
            </a:graphic>
          </wp:anchor>
        </w:drawing>
      </w:r>
      <w:r w:rsidR="002456DA">
        <w:rPr>
          <w:rFonts w:ascii="Arial" w:hAnsi="Arial"/>
          <w:b/>
          <w:sz w:val="28"/>
        </w:rPr>
        <w:br w:type="page"/>
      </w:r>
    </w:p>
    <w:p w:rsidR="006D5B88" w:rsidRDefault="006D5B88" w:rsidP="00113EE3">
      <w:pPr>
        <w:rPr>
          <w:rFonts w:ascii="Arial" w:hAnsi="Arial"/>
          <w:b/>
          <w:sz w:val="28"/>
        </w:rPr>
      </w:pPr>
    </w:p>
    <w:p w:rsidR="00591F37" w:rsidRPr="00655FD5" w:rsidRDefault="006416C5" w:rsidP="00591F37">
      <w:pPr>
        <w:tabs>
          <w:tab w:val="left" w:pos="5040"/>
        </w:tabs>
        <w:ind w:right="-1260"/>
        <w:rPr>
          <w:rFonts w:ascii="Arial" w:hAnsi="Arial"/>
        </w:rPr>
      </w:pPr>
      <w:r>
        <w:rPr>
          <w:rFonts w:ascii="Arial" w:hAnsi="Arial"/>
        </w:rPr>
        <w:tab/>
      </w:r>
      <w:r w:rsidR="00591F37">
        <w:rPr>
          <w:rFonts w:ascii="Arial" w:hAnsi="Arial" w:cs="Arial"/>
        </w:rPr>
        <w:t>Florida Public Service Commission</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Docket No. 110138-EI</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GULF POWER COMPANY</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Witness:  R. Scott Moore</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Exhibit No.</w:t>
      </w:r>
      <w:r w:rsidR="004D1185">
        <w:rPr>
          <w:rFonts w:ascii="Arial" w:hAnsi="Arial" w:cs="Arial"/>
        </w:rPr>
        <w:t xml:space="preserve"> ____</w:t>
      </w:r>
      <w:r>
        <w:rPr>
          <w:rFonts w:ascii="Arial" w:hAnsi="Arial" w:cs="Arial"/>
        </w:rPr>
        <w:t xml:space="preserve"> </w:t>
      </w:r>
      <w:r w:rsidR="004D1185">
        <w:rPr>
          <w:rFonts w:ascii="Arial" w:hAnsi="Arial" w:cs="Arial"/>
        </w:rPr>
        <w:t>(</w:t>
      </w:r>
      <w:r>
        <w:rPr>
          <w:rFonts w:ascii="Arial" w:hAnsi="Arial" w:cs="Arial"/>
        </w:rPr>
        <w:t>RSM-1</w:t>
      </w:r>
      <w:r w:rsidR="004D1185">
        <w:rPr>
          <w:rFonts w:ascii="Arial" w:hAnsi="Arial" w:cs="Arial"/>
        </w:rPr>
        <w:t>)</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Schedule </w:t>
      </w:r>
      <w:r w:rsidR="000E7A94">
        <w:rPr>
          <w:rFonts w:ascii="Arial" w:hAnsi="Arial" w:cs="Arial"/>
        </w:rPr>
        <w:t>4</w:t>
      </w:r>
    </w:p>
    <w:p w:rsidR="00BD7E7A" w:rsidRDefault="00591F37" w:rsidP="0029118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Page 1 of </w:t>
      </w:r>
      <w:r w:rsidR="00291187">
        <w:rPr>
          <w:rFonts w:ascii="Arial" w:hAnsi="Arial" w:cs="Arial"/>
        </w:rPr>
        <w:t>1</w:t>
      </w:r>
    </w:p>
    <w:p w:rsidR="00291187" w:rsidRDefault="00291187" w:rsidP="00291187">
      <w:pPr>
        <w:rPr>
          <w:rFonts w:ascii="Arial" w:hAnsi="Arial"/>
        </w:rPr>
      </w:pPr>
    </w:p>
    <w:p w:rsidR="00291187" w:rsidRDefault="00291187" w:rsidP="00291187">
      <w:pPr>
        <w:jc w:val="center"/>
        <w:rPr>
          <w:rFonts w:ascii="Arial" w:hAnsi="Arial"/>
        </w:rPr>
      </w:pPr>
      <w:r>
        <w:rPr>
          <w:rFonts w:ascii="Arial" w:hAnsi="Arial"/>
        </w:rPr>
        <w:t>Gulf Power District Service Areas</w:t>
      </w:r>
    </w:p>
    <w:p w:rsidR="004243D7" w:rsidRDefault="004243D7" w:rsidP="002456DA">
      <w:pPr>
        <w:rPr>
          <w:rFonts w:ascii="Arial" w:hAnsi="Arial"/>
        </w:rPr>
      </w:pPr>
    </w:p>
    <w:p w:rsidR="004243D7" w:rsidRDefault="004243D7" w:rsidP="002456DA">
      <w:pPr>
        <w:rPr>
          <w:rFonts w:ascii="Arial" w:hAnsi="Arial"/>
        </w:rPr>
      </w:pPr>
    </w:p>
    <w:p w:rsidR="004243D7" w:rsidRDefault="000E7A94" w:rsidP="002456DA">
      <w:pPr>
        <w:rPr>
          <w:rFonts w:ascii="Arial" w:hAnsi="Arial"/>
        </w:rPr>
      </w:pPr>
      <w:r>
        <w:rPr>
          <w:rFonts w:ascii="Arial" w:hAnsi="Arial"/>
          <w:noProof/>
        </w:rPr>
        <w:drawing>
          <wp:inline distT="0" distB="0" distL="0" distR="0">
            <wp:extent cx="5943600" cy="4517390"/>
            <wp:effectExtent l="19050" t="0" r="0" b="0"/>
            <wp:docPr id="24" name="Picture 21" descr="RSM1-Schedu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M1-Schedule4.jpg"/>
                    <pic:cNvPicPr/>
                  </pic:nvPicPr>
                  <pic:blipFill>
                    <a:blip r:embed="rId19" cstate="print"/>
                    <a:stretch>
                      <a:fillRect/>
                    </a:stretch>
                  </pic:blipFill>
                  <pic:spPr>
                    <a:xfrm>
                      <a:off x="0" y="0"/>
                      <a:ext cx="5943600" cy="4517390"/>
                    </a:xfrm>
                    <a:prstGeom prst="rect">
                      <a:avLst/>
                    </a:prstGeom>
                  </pic:spPr>
                </pic:pic>
              </a:graphicData>
            </a:graphic>
          </wp:inline>
        </w:drawing>
      </w:r>
    </w:p>
    <w:p w:rsidR="004243D7" w:rsidRDefault="004243D7" w:rsidP="002456DA">
      <w:pPr>
        <w:rPr>
          <w:rFonts w:ascii="Arial" w:hAnsi="Arial"/>
        </w:rPr>
      </w:pPr>
    </w:p>
    <w:p w:rsidR="004243D7" w:rsidRDefault="004243D7" w:rsidP="002456DA">
      <w:pPr>
        <w:rPr>
          <w:rFonts w:ascii="Arial" w:hAnsi="Arial"/>
        </w:rPr>
      </w:pPr>
    </w:p>
    <w:p w:rsidR="004243D7" w:rsidRDefault="004243D7" w:rsidP="002456DA">
      <w:pPr>
        <w:rPr>
          <w:rFonts w:ascii="Arial" w:hAnsi="Arial"/>
        </w:rPr>
      </w:pPr>
    </w:p>
    <w:p w:rsidR="004243D7" w:rsidRDefault="004243D7" w:rsidP="002456DA">
      <w:pPr>
        <w:rPr>
          <w:rFonts w:ascii="Arial" w:hAnsi="Arial"/>
        </w:rPr>
      </w:pPr>
    </w:p>
    <w:p w:rsidR="004243D7" w:rsidRDefault="004243D7" w:rsidP="002456DA">
      <w:pPr>
        <w:rPr>
          <w:rFonts w:ascii="Arial" w:hAnsi="Arial"/>
        </w:rPr>
      </w:pPr>
    </w:p>
    <w:p w:rsidR="004243D7" w:rsidRDefault="004243D7" w:rsidP="002456DA">
      <w:pPr>
        <w:rPr>
          <w:rFonts w:ascii="Arial" w:hAnsi="Arial"/>
        </w:rPr>
      </w:pPr>
    </w:p>
    <w:p w:rsidR="004243D7" w:rsidRDefault="004243D7" w:rsidP="002456DA">
      <w:pPr>
        <w:rPr>
          <w:rFonts w:ascii="Arial" w:hAnsi="Arial"/>
        </w:rPr>
      </w:pPr>
    </w:p>
    <w:p w:rsidR="00591F37" w:rsidRPr="00655FD5" w:rsidRDefault="00591F37" w:rsidP="00591F37">
      <w:pPr>
        <w:tabs>
          <w:tab w:val="left" w:pos="5040"/>
        </w:tabs>
        <w:ind w:right="-1260"/>
        <w:rPr>
          <w:rFonts w:ascii="Arial" w:hAnsi="Arial"/>
        </w:rPr>
      </w:pPr>
      <w:r>
        <w:rPr>
          <w:rFonts w:ascii="Arial" w:hAnsi="Arial" w:cs="Arial"/>
        </w:rPr>
        <w:tab/>
        <w:t>Florida Public Service Commission</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Docket No. 110138-EI</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GULF POWER COMPANY</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Witness:  R. Scott Moore</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Exhibit No. </w:t>
      </w:r>
      <w:r w:rsidR="004D1185">
        <w:rPr>
          <w:rFonts w:ascii="Arial" w:hAnsi="Arial" w:cs="Arial"/>
        </w:rPr>
        <w:t>____ (</w:t>
      </w:r>
      <w:r>
        <w:rPr>
          <w:rFonts w:ascii="Arial" w:hAnsi="Arial" w:cs="Arial"/>
        </w:rPr>
        <w:t>RSM-1</w:t>
      </w:r>
      <w:r w:rsidR="004D1185">
        <w:rPr>
          <w:rFonts w:ascii="Arial" w:hAnsi="Arial" w:cs="Arial"/>
        </w:rPr>
        <w:t>)</w:t>
      </w:r>
    </w:p>
    <w:p w:rsidR="00591F37" w:rsidRDefault="00181B72"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Schedule </w:t>
      </w:r>
      <w:r w:rsidR="007F3E6E">
        <w:rPr>
          <w:rFonts w:ascii="Arial" w:hAnsi="Arial" w:cs="Arial"/>
        </w:rPr>
        <w:t>5</w:t>
      </w:r>
    </w:p>
    <w:p w:rsidR="00291187" w:rsidRDefault="00591F37" w:rsidP="002456D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1 of 1</w:t>
      </w:r>
    </w:p>
    <w:p w:rsidR="00291187" w:rsidRDefault="00291187" w:rsidP="00291187">
      <w:pPr>
        <w:jc w:val="center"/>
        <w:rPr>
          <w:rFonts w:ascii="Arial" w:hAnsi="Arial" w:cs="Arial"/>
        </w:rPr>
      </w:pPr>
    </w:p>
    <w:p w:rsidR="00291187" w:rsidRDefault="00181B72" w:rsidP="00291187">
      <w:pPr>
        <w:jc w:val="center"/>
        <w:rPr>
          <w:rFonts w:ascii="Arial" w:hAnsi="Arial" w:cs="Arial"/>
        </w:rPr>
      </w:pPr>
      <w:r>
        <w:rPr>
          <w:rFonts w:ascii="Arial" w:hAnsi="Arial" w:cs="Arial"/>
        </w:rPr>
        <w:t>Gulf Power’s Service Area &amp; Customer Density Areas</w:t>
      </w:r>
    </w:p>
    <w:p w:rsidR="007F3E6E" w:rsidRDefault="007F3E6E" w:rsidP="00291187">
      <w:pPr>
        <w:jc w:val="center"/>
        <w:rPr>
          <w:rFonts w:ascii="Arial" w:hAnsi="Arial" w:cs="Arial"/>
        </w:rPr>
      </w:pPr>
    </w:p>
    <w:p w:rsidR="00291187" w:rsidRDefault="00557E11" w:rsidP="002456DA">
      <w:pPr>
        <w:rPr>
          <w:rFonts w:ascii="Arial" w:hAnsi="Arial"/>
          <w:noProof/>
        </w:rPr>
      </w:pPr>
      <w:r>
        <w:rPr>
          <w:rFonts w:ascii="Arial" w:hAnsi="Arial"/>
          <w:noProof/>
        </w:rPr>
        <w:drawing>
          <wp:inline distT="0" distB="0" distL="0" distR="0">
            <wp:extent cx="5943600" cy="4393565"/>
            <wp:effectExtent l="19050" t="0" r="0" b="0"/>
            <wp:docPr id="59" name="Picture 58" descr="RSM1-Schedu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M1-Schedule5.jpg"/>
                    <pic:cNvPicPr/>
                  </pic:nvPicPr>
                  <pic:blipFill>
                    <a:blip r:embed="rId20" cstate="print"/>
                    <a:stretch>
                      <a:fillRect/>
                    </a:stretch>
                  </pic:blipFill>
                  <pic:spPr>
                    <a:xfrm>
                      <a:off x="0" y="0"/>
                      <a:ext cx="5943600" cy="4393565"/>
                    </a:xfrm>
                    <a:prstGeom prst="rect">
                      <a:avLst/>
                    </a:prstGeom>
                  </pic:spPr>
                </pic:pic>
              </a:graphicData>
            </a:graphic>
          </wp:inline>
        </w:drawing>
      </w:r>
    </w:p>
    <w:p w:rsidR="007F3E6E" w:rsidRDefault="007F3E6E" w:rsidP="002456DA">
      <w:pPr>
        <w:rPr>
          <w:rFonts w:ascii="Arial" w:hAnsi="Arial"/>
          <w:noProof/>
        </w:rPr>
      </w:pPr>
    </w:p>
    <w:p w:rsidR="007F3E6E" w:rsidRDefault="007F3E6E" w:rsidP="002456DA">
      <w:pPr>
        <w:rPr>
          <w:rFonts w:ascii="Arial" w:hAnsi="Arial"/>
          <w:noProof/>
        </w:rPr>
      </w:pPr>
    </w:p>
    <w:p w:rsidR="007F3E6E" w:rsidRDefault="007F3E6E" w:rsidP="002456DA">
      <w:pPr>
        <w:rPr>
          <w:rFonts w:ascii="Arial" w:hAnsi="Arial"/>
          <w:noProof/>
        </w:rPr>
      </w:pPr>
    </w:p>
    <w:p w:rsidR="007F3E6E" w:rsidRDefault="007F3E6E" w:rsidP="002456DA">
      <w:pPr>
        <w:rPr>
          <w:rFonts w:ascii="Arial" w:hAnsi="Arial"/>
          <w:noProof/>
        </w:rPr>
      </w:pPr>
    </w:p>
    <w:p w:rsidR="007F3E6E" w:rsidRDefault="007F3E6E" w:rsidP="002456DA">
      <w:pPr>
        <w:rPr>
          <w:rFonts w:ascii="Arial" w:hAnsi="Arial"/>
          <w:noProof/>
        </w:rPr>
      </w:pPr>
    </w:p>
    <w:p w:rsidR="007F3E6E" w:rsidRDefault="007F3E6E" w:rsidP="002456DA">
      <w:pPr>
        <w:rPr>
          <w:rFonts w:ascii="Arial" w:hAnsi="Arial"/>
          <w:noProof/>
        </w:rPr>
      </w:pPr>
    </w:p>
    <w:p w:rsidR="007F3E6E" w:rsidRDefault="007F3E6E" w:rsidP="002456DA">
      <w:pPr>
        <w:rPr>
          <w:rFonts w:ascii="Arial" w:hAnsi="Arial"/>
          <w:noProof/>
        </w:rPr>
      </w:pPr>
    </w:p>
    <w:p w:rsidR="00591F37" w:rsidRPr="00655FD5" w:rsidRDefault="00107C73" w:rsidP="00591F37">
      <w:pPr>
        <w:tabs>
          <w:tab w:val="left" w:pos="5040"/>
        </w:tabs>
        <w:ind w:right="-1260"/>
        <w:rPr>
          <w:rFonts w:ascii="Arial" w:hAnsi="Arial"/>
        </w:rPr>
      </w:pPr>
      <w:r>
        <w:rPr>
          <w:rFonts w:ascii="Arial" w:hAnsi="Arial"/>
        </w:rPr>
        <w:tab/>
      </w:r>
      <w:r w:rsidR="00591F37">
        <w:rPr>
          <w:rFonts w:ascii="Arial" w:hAnsi="Arial" w:cs="Arial"/>
        </w:rPr>
        <w:t>Florida Public Service Commission</w:t>
      </w:r>
    </w:p>
    <w:p w:rsidR="00591F37" w:rsidRDefault="00591F37" w:rsidP="00591F37">
      <w:pPr>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Docket No. 110138-EI</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GULF POWER COMPANY</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Witness:  R. Scott Moore</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Exhibit No. </w:t>
      </w:r>
      <w:r w:rsidR="004D1185">
        <w:rPr>
          <w:rFonts w:ascii="Arial" w:hAnsi="Arial" w:cs="Arial"/>
        </w:rPr>
        <w:t>____ (</w:t>
      </w:r>
      <w:r>
        <w:rPr>
          <w:rFonts w:ascii="Arial" w:hAnsi="Arial" w:cs="Arial"/>
        </w:rPr>
        <w:t>RSM-1</w:t>
      </w:r>
      <w:r w:rsidR="004D1185">
        <w:rPr>
          <w:rFonts w:ascii="Arial" w:hAnsi="Arial" w:cs="Arial"/>
        </w:rPr>
        <w:t>)</w:t>
      </w:r>
    </w:p>
    <w:p w:rsidR="00591F37" w:rsidRDefault="007F3E6E"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Schedule 6</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1 of 1</w:t>
      </w:r>
    </w:p>
    <w:p w:rsidR="00181B72" w:rsidRDefault="00181B72" w:rsidP="00591F37">
      <w:pPr>
        <w:rPr>
          <w:rFonts w:ascii="Arial" w:hAnsi="Arial" w:cs="Arial"/>
        </w:rPr>
      </w:pPr>
    </w:p>
    <w:p w:rsidR="00181B72" w:rsidRDefault="00181B72" w:rsidP="00591F37">
      <w:pPr>
        <w:rPr>
          <w:rFonts w:ascii="Arial" w:hAnsi="Arial" w:cs="Arial"/>
        </w:rPr>
      </w:pPr>
    </w:p>
    <w:p w:rsidR="00181B72" w:rsidRDefault="00181B72" w:rsidP="00181B72">
      <w:pPr>
        <w:jc w:val="center"/>
        <w:rPr>
          <w:rFonts w:ascii="Arial" w:hAnsi="Arial" w:cs="Arial"/>
        </w:rPr>
      </w:pPr>
      <w:r>
        <w:rPr>
          <w:rFonts w:ascii="Arial" w:hAnsi="Arial" w:cs="Arial"/>
        </w:rPr>
        <w:t xml:space="preserve">Land Area in the Florida Panhandle </w:t>
      </w:r>
      <w:r w:rsidR="00B636E5">
        <w:rPr>
          <w:rFonts w:ascii="Arial" w:hAnsi="Arial" w:cs="Arial"/>
        </w:rPr>
        <w:t>Forested</w:t>
      </w:r>
    </w:p>
    <w:p w:rsidR="00181B72" w:rsidRDefault="00181B72" w:rsidP="00591F37">
      <w:pPr>
        <w:rPr>
          <w:rFonts w:ascii="Arial" w:hAnsi="Arial" w:cs="Arial"/>
        </w:rPr>
      </w:pPr>
    </w:p>
    <w:p w:rsidR="00141801" w:rsidRDefault="00141801" w:rsidP="00591F37">
      <w:pPr>
        <w:tabs>
          <w:tab w:val="left" w:pos="5040"/>
        </w:tabs>
        <w:ind w:right="-1260"/>
        <w:rPr>
          <w:rFonts w:ascii="Arial" w:hAnsi="Arial"/>
        </w:rPr>
      </w:pPr>
    </w:p>
    <w:p w:rsidR="00141801" w:rsidRDefault="00E1724C">
      <w:pPr>
        <w:rPr>
          <w:rFonts w:ascii="Arial" w:hAnsi="Arial"/>
        </w:rPr>
      </w:pPr>
      <w:r>
        <w:rPr>
          <w:rFonts w:ascii="Arial" w:hAnsi="Arial"/>
          <w:noProof/>
        </w:rPr>
        <w:drawing>
          <wp:inline distT="0" distB="0" distL="0" distR="0">
            <wp:extent cx="5943600" cy="4438650"/>
            <wp:effectExtent l="19050" t="0" r="0" b="0"/>
            <wp:docPr id="27" name="Picture 26" descr="RSM1-Schedul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M1-Schedule6.jpg"/>
                    <pic:cNvPicPr/>
                  </pic:nvPicPr>
                  <pic:blipFill>
                    <a:blip r:embed="rId21" cstate="print"/>
                    <a:stretch>
                      <a:fillRect/>
                    </a:stretch>
                  </pic:blipFill>
                  <pic:spPr>
                    <a:xfrm>
                      <a:off x="0" y="0"/>
                      <a:ext cx="5943600" cy="4438650"/>
                    </a:xfrm>
                    <a:prstGeom prst="rect">
                      <a:avLst/>
                    </a:prstGeom>
                  </pic:spPr>
                </pic:pic>
              </a:graphicData>
            </a:graphic>
          </wp:inline>
        </w:drawing>
      </w:r>
      <w:r w:rsidR="00141801">
        <w:rPr>
          <w:rFonts w:ascii="Arial" w:hAnsi="Arial"/>
        </w:rPr>
        <w:br w:type="page"/>
      </w:r>
    </w:p>
    <w:p w:rsidR="00B636E5" w:rsidRPr="00655FD5" w:rsidRDefault="00B636E5" w:rsidP="00B636E5">
      <w:pPr>
        <w:tabs>
          <w:tab w:val="left" w:pos="5040"/>
        </w:tabs>
        <w:ind w:right="-1260"/>
        <w:rPr>
          <w:rFonts w:ascii="Arial" w:hAnsi="Arial"/>
        </w:rPr>
      </w:pPr>
      <w:r>
        <w:rPr>
          <w:rFonts w:ascii="Arial" w:hAnsi="Arial" w:cs="Arial"/>
        </w:rPr>
        <w:lastRenderedPageBreak/>
        <w:tab/>
        <w:t>Florida Public Service Commission</w:t>
      </w:r>
    </w:p>
    <w:p w:rsidR="00B636E5" w:rsidRDefault="00B636E5" w:rsidP="00B636E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Docket No. 110138-EI</w:t>
      </w:r>
    </w:p>
    <w:p w:rsidR="00B636E5" w:rsidRDefault="00B636E5" w:rsidP="00B636E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GULF POWER COMPANY</w:t>
      </w:r>
    </w:p>
    <w:p w:rsidR="00B636E5" w:rsidRDefault="00B636E5" w:rsidP="00B636E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Witness:  R. Scott Moore</w:t>
      </w:r>
    </w:p>
    <w:p w:rsidR="00B636E5" w:rsidRDefault="00B636E5" w:rsidP="00B636E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Exhibit No.</w:t>
      </w:r>
      <w:r w:rsidR="004D1185">
        <w:rPr>
          <w:rFonts w:ascii="Arial" w:hAnsi="Arial" w:cs="Arial"/>
        </w:rPr>
        <w:t xml:space="preserve"> ____</w:t>
      </w:r>
      <w:r>
        <w:rPr>
          <w:rFonts w:ascii="Arial" w:hAnsi="Arial" w:cs="Arial"/>
        </w:rPr>
        <w:t xml:space="preserve"> </w:t>
      </w:r>
      <w:r w:rsidR="004D1185">
        <w:rPr>
          <w:rFonts w:ascii="Arial" w:hAnsi="Arial" w:cs="Arial"/>
        </w:rPr>
        <w:t>(</w:t>
      </w:r>
      <w:r>
        <w:rPr>
          <w:rFonts w:ascii="Arial" w:hAnsi="Arial" w:cs="Arial"/>
        </w:rPr>
        <w:t>RSM-1</w:t>
      </w:r>
      <w:r w:rsidR="004D1185">
        <w:rPr>
          <w:rFonts w:ascii="Arial" w:hAnsi="Arial" w:cs="Arial"/>
        </w:rPr>
        <w:t>)</w:t>
      </w:r>
    </w:p>
    <w:p w:rsidR="00B636E5" w:rsidRDefault="006F29C8" w:rsidP="00B636E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Schedule 7</w:t>
      </w:r>
    </w:p>
    <w:p w:rsidR="00B636E5" w:rsidRDefault="00B636E5" w:rsidP="006F29C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1 of 1</w:t>
      </w:r>
    </w:p>
    <w:p w:rsidR="006F29C8" w:rsidRDefault="006F29C8" w:rsidP="006F29C8">
      <w:pPr>
        <w:rPr>
          <w:rFonts w:ascii="Arial" w:hAnsi="Arial" w:cs="Arial"/>
        </w:rPr>
      </w:pPr>
    </w:p>
    <w:p w:rsidR="006F29C8" w:rsidRDefault="006F29C8" w:rsidP="006F29C8">
      <w:pPr>
        <w:jc w:val="center"/>
        <w:rPr>
          <w:rFonts w:ascii="Arial" w:hAnsi="Arial" w:cs="Arial"/>
        </w:rPr>
      </w:pPr>
      <w:r>
        <w:rPr>
          <w:rFonts w:ascii="Arial" w:hAnsi="Arial" w:cs="Arial"/>
        </w:rPr>
        <w:t>Vaisala’s National Lightning Detection Network (NLDN)</w:t>
      </w:r>
    </w:p>
    <w:p w:rsidR="006F29C8" w:rsidRDefault="006F29C8" w:rsidP="006F29C8">
      <w:pPr>
        <w:jc w:val="center"/>
        <w:rPr>
          <w:rFonts w:ascii="Arial" w:hAnsi="Arial" w:cs="Arial"/>
        </w:rPr>
      </w:pPr>
    </w:p>
    <w:p w:rsidR="006F29C8" w:rsidRPr="006F29C8" w:rsidRDefault="006F29C8" w:rsidP="006F29C8">
      <w:pPr>
        <w:rPr>
          <w:rFonts w:ascii="Arial" w:hAnsi="Arial" w:cs="Arial"/>
        </w:rPr>
      </w:pPr>
      <w:r>
        <w:rPr>
          <w:rFonts w:ascii="Arial" w:hAnsi="Arial" w:cs="Arial"/>
          <w:noProof/>
        </w:rPr>
        <w:drawing>
          <wp:inline distT="0" distB="0" distL="0" distR="0">
            <wp:extent cx="5943600" cy="3818890"/>
            <wp:effectExtent l="19050" t="0" r="0" b="0"/>
            <wp:docPr id="28" name="Picture 27" descr="RSM1-Schedul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M1-Schedule7.jpg"/>
                    <pic:cNvPicPr/>
                  </pic:nvPicPr>
                  <pic:blipFill>
                    <a:blip r:embed="rId22" cstate="print"/>
                    <a:stretch>
                      <a:fillRect/>
                    </a:stretch>
                  </pic:blipFill>
                  <pic:spPr>
                    <a:xfrm>
                      <a:off x="0" y="0"/>
                      <a:ext cx="5943600" cy="3818890"/>
                    </a:xfrm>
                    <a:prstGeom prst="rect">
                      <a:avLst/>
                    </a:prstGeom>
                  </pic:spPr>
                </pic:pic>
              </a:graphicData>
            </a:graphic>
          </wp:inline>
        </w:drawing>
      </w:r>
    </w:p>
    <w:p w:rsidR="00B636E5" w:rsidRDefault="00B636E5" w:rsidP="00B636E5">
      <w:pPr>
        <w:tabs>
          <w:tab w:val="left" w:pos="5040"/>
        </w:tabs>
        <w:ind w:right="-1260"/>
        <w:jc w:val="center"/>
        <w:rPr>
          <w:rFonts w:ascii="Arial" w:hAnsi="Arial"/>
        </w:rPr>
      </w:pPr>
    </w:p>
    <w:p w:rsidR="00B636E5" w:rsidRDefault="00B636E5" w:rsidP="00B636E5">
      <w:pPr>
        <w:jc w:val="center"/>
        <w:rPr>
          <w:rFonts w:ascii="Arial" w:hAnsi="Arial"/>
        </w:rPr>
      </w:pPr>
      <w:r>
        <w:rPr>
          <w:rFonts w:ascii="Arial" w:hAnsi="Arial"/>
        </w:rPr>
        <w:br w:type="page"/>
      </w:r>
    </w:p>
    <w:p w:rsidR="00591F37" w:rsidRPr="00655FD5" w:rsidRDefault="00B636E5" w:rsidP="00591F37">
      <w:pPr>
        <w:tabs>
          <w:tab w:val="left" w:pos="5040"/>
        </w:tabs>
        <w:ind w:right="-1260"/>
        <w:rPr>
          <w:rFonts w:ascii="Arial" w:hAnsi="Arial"/>
        </w:rPr>
      </w:pPr>
      <w:r>
        <w:rPr>
          <w:rFonts w:ascii="Arial" w:hAnsi="Arial" w:cs="Arial"/>
        </w:rPr>
        <w:lastRenderedPageBreak/>
        <w:tab/>
        <w:t>F</w:t>
      </w:r>
      <w:r w:rsidR="00591F37">
        <w:rPr>
          <w:rFonts w:ascii="Arial" w:hAnsi="Arial" w:cs="Arial"/>
        </w:rPr>
        <w:t>lorida Public Service Commission</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Docket No. 110138-EI</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GULF POWER COMPANY</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Witness:  R. Scott Moore</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Exhibit No. </w:t>
      </w:r>
      <w:r w:rsidR="004D1185">
        <w:rPr>
          <w:rFonts w:ascii="Arial" w:hAnsi="Arial" w:cs="Arial"/>
        </w:rPr>
        <w:t>____ (</w:t>
      </w:r>
      <w:r>
        <w:rPr>
          <w:rFonts w:ascii="Arial" w:hAnsi="Arial" w:cs="Arial"/>
        </w:rPr>
        <w:t>RSM-1</w:t>
      </w:r>
      <w:r w:rsidR="004D1185">
        <w:rPr>
          <w:rFonts w:ascii="Arial" w:hAnsi="Arial" w:cs="Arial"/>
        </w:rPr>
        <w:t>)</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Schedule </w:t>
      </w:r>
      <w:r w:rsidR="006F29C8">
        <w:rPr>
          <w:rFonts w:ascii="Arial" w:hAnsi="Arial" w:cs="Arial"/>
        </w:rPr>
        <w:t>8</w:t>
      </w:r>
    </w:p>
    <w:p w:rsidR="00B636E5" w:rsidRDefault="00591F37" w:rsidP="006F29C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1 of 1</w:t>
      </w:r>
    </w:p>
    <w:p w:rsidR="00E57233" w:rsidRDefault="00E57233" w:rsidP="006F29C8">
      <w:pPr>
        <w:rPr>
          <w:rFonts w:ascii="Arial" w:hAnsi="Arial" w:cs="Arial"/>
        </w:rPr>
      </w:pPr>
    </w:p>
    <w:p w:rsidR="006F29C8" w:rsidRDefault="006F29C8" w:rsidP="006F29C8">
      <w:pPr>
        <w:rPr>
          <w:rFonts w:ascii="Arial" w:hAnsi="Arial" w:cs="Arial"/>
        </w:rPr>
      </w:pPr>
    </w:p>
    <w:p w:rsidR="006F29C8" w:rsidRPr="006F29C8" w:rsidRDefault="00E57233" w:rsidP="006F29C8">
      <w:pPr>
        <w:rPr>
          <w:rFonts w:ascii="Arial" w:hAnsi="Arial" w:cs="Arial"/>
        </w:rPr>
      </w:pPr>
      <w:r>
        <w:rPr>
          <w:rFonts w:ascii="Arial" w:hAnsi="Arial" w:cs="Arial"/>
          <w:noProof/>
        </w:rPr>
        <w:drawing>
          <wp:inline distT="0" distB="0" distL="0" distR="0">
            <wp:extent cx="5943600" cy="3397250"/>
            <wp:effectExtent l="19050" t="0" r="0" b="0"/>
            <wp:docPr id="1" name="Picture 0" descr="Schedule-8-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8-Rev.jpg"/>
                    <pic:cNvPicPr/>
                  </pic:nvPicPr>
                  <pic:blipFill>
                    <a:blip r:embed="rId23" cstate="print"/>
                    <a:stretch>
                      <a:fillRect/>
                    </a:stretch>
                  </pic:blipFill>
                  <pic:spPr>
                    <a:xfrm>
                      <a:off x="0" y="0"/>
                      <a:ext cx="5943600" cy="3397250"/>
                    </a:xfrm>
                    <a:prstGeom prst="rect">
                      <a:avLst/>
                    </a:prstGeom>
                  </pic:spPr>
                </pic:pic>
              </a:graphicData>
            </a:graphic>
          </wp:inline>
        </w:drawing>
      </w:r>
    </w:p>
    <w:p w:rsidR="00B636E5" w:rsidRDefault="00B636E5" w:rsidP="00B636E5">
      <w:pPr>
        <w:tabs>
          <w:tab w:val="left" w:pos="5040"/>
        </w:tabs>
        <w:ind w:right="-1260"/>
        <w:jc w:val="center"/>
        <w:rPr>
          <w:rFonts w:ascii="Arial" w:hAnsi="Arial"/>
        </w:rPr>
      </w:pPr>
    </w:p>
    <w:p w:rsidR="00B636E5" w:rsidRDefault="00B636E5" w:rsidP="00B636E5">
      <w:pPr>
        <w:tabs>
          <w:tab w:val="left" w:pos="5040"/>
        </w:tabs>
        <w:ind w:right="-1260"/>
        <w:jc w:val="center"/>
        <w:rPr>
          <w:rFonts w:ascii="Arial" w:hAnsi="Arial"/>
        </w:rPr>
      </w:pPr>
    </w:p>
    <w:p w:rsidR="00B636E5" w:rsidRDefault="00B636E5" w:rsidP="00B636E5">
      <w:pPr>
        <w:tabs>
          <w:tab w:val="left" w:pos="5040"/>
        </w:tabs>
        <w:ind w:right="-1260"/>
        <w:jc w:val="center"/>
        <w:rPr>
          <w:rFonts w:ascii="Arial" w:hAnsi="Arial"/>
        </w:rPr>
      </w:pPr>
    </w:p>
    <w:p w:rsidR="00721C17" w:rsidRDefault="00721C17" w:rsidP="00721C17">
      <w:pPr>
        <w:pStyle w:val="ListParagraph"/>
        <w:tabs>
          <w:tab w:val="left" w:pos="5040"/>
        </w:tabs>
        <w:ind w:right="-1260"/>
        <w:rPr>
          <w:rFonts w:ascii="Arial" w:hAnsi="Arial"/>
        </w:rPr>
      </w:pPr>
    </w:p>
    <w:p w:rsidR="00127866" w:rsidRPr="00721C17" w:rsidRDefault="00127866" w:rsidP="00721C17">
      <w:pPr>
        <w:pStyle w:val="ListParagraph"/>
        <w:tabs>
          <w:tab w:val="left" w:pos="5040"/>
        </w:tabs>
        <w:ind w:right="-1260"/>
        <w:rPr>
          <w:rFonts w:ascii="Arial" w:hAnsi="Arial"/>
        </w:rPr>
      </w:pPr>
    </w:p>
    <w:p w:rsidR="00B636E5" w:rsidRDefault="00B636E5" w:rsidP="00B636E5">
      <w:pPr>
        <w:tabs>
          <w:tab w:val="left" w:pos="5040"/>
        </w:tabs>
        <w:ind w:right="-1260"/>
        <w:jc w:val="center"/>
        <w:rPr>
          <w:rFonts w:ascii="Arial" w:hAnsi="Arial"/>
        </w:rPr>
      </w:pPr>
    </w:p>
    <w:p w:rsidR="00B636E5" w:rsidRDefault="00B636E5" w:rsidP="00B636E5">
      <w:pPr>
        <w:tabs>
          <w:tab w:val="left" w:pos="5040"/>
        </w:tabs>
        <w:ind w:right="-1260"/>
        <w:jc w:val="center"/>
        <w:rPr>
          <w:rFonts w:ascii="Arial" w:hAnsi="Arial"/>
        </w:rPr>
      </w:pPr>
    </w:p>
    <w:p w:rsidR="00B636E5" w:rsidRDefault="00B636E5" w:rsidP="00B636E5">
      <w:pPr>
        <w:tabs>
          <w:tab w:val="left" w:pos="5040"/>
        </w:tabs>
        <w:ind w:right="-1260"/>
        <w:jc w:val="center"/>
        <w:rPr>
          <w:rFonts w:ascii="Arial" w:hAnsi="Arial"/>
        </w:rPr>
      </w:pPr>
    </w:p>
    <w:p w:rsidR="00B636E5" w:rsidRDefault="00B636E5" w:rsidP="00B636E5">
      <w:pPr>
        <w:tabs>
          <w:tab w:val="left" w:pos="5040"/>
        </w:tabs>
        <w:ind w:right="-1260"/>
        <w:jc w:val="center"/>
        <w:rPr>
          <w:rFonts w:ascii="Arial" w:hAnsi="Arial"/>
        </w:rPr>
      </w:pPr>
    </w:p>
    <w:p w:rsidR="00B636E5" w:rsidRDefault="00B636E5" w:rsidP="00B636E5">
      <w:pPr>
        <w:tabs>
          <w:tab w:val="left" w:pos="5040"/>
        </w:tabs>
        <w:ind w:right="-1260"/>
        <w:jc w:val="center"/>
        <w:rPr>
          <w:rFonts w:ascii="Arial" w:hAnsi="Arial"/>
        </w:rPr>
      </w:pPr>
    </w:p>
    <w:p w:rsidR="00B636E5" w:rsidRDefault="00B636E5" w:rsidP="00B636E5">
      <w:pPr>
        <w:tabs>
          <w:tab w:val="left" w:pos="5040"/>
        </w:tabs>
        <w:ind w:right="-1260"/>
        <w:jc w:val="center"/>
        <w:rPr>
          <w:rFonts w:ascii="Arial" w:hAnsi="Arial"/>
        </w:rPr>
      </w:pPr>
    </w:p>
    <w:p w:rsidR="00B636E5" w:rsidRDefault="00B636E5" w:rsidP="00B636E5">
      <w:pPr>
        <w:tabs>
          <w:tab w:val="left" w:pos="5040"/>
        </w:tabs>
        <w:ind w:right="-1260"/>
        <w:jc w:val="center"/>
        <w:rPr>
          <w:rFonts w:ascii="Arial" w:hAnsi="Arial"/>
        </w:rPr>
      </w:pPr>
    </w:p>
    <w:p w:rsidR="00B636E5" w:rsidRDefault="00B636E5" w:rsidP="00B636E5">
      <w:pPr>
        <w:tabs>
          <w:tab w:val="left" w:pos="5040"/>
        </w:tabs>
        <w:ind w:right="-1260"/>
        <w:jc w:val="center"/>
        <w:rPr>
          <w:rFonts w:ascii="Arial" w:hAnsi="Arial"/>
        </w:rPr>
      </w:pPr>
    </w:p>
    <w:p w:rsidR="00B636E5" w:rsidRDefault="00B636E5" w:rsidP="00B636E5">
      <w:pPr>
        <w:tabs>
          <w:tab w:val="left" w:pos="5040"/>
        </w:tabs>
        <w:ind w:right="-1260"/>
        <w:jc w:val="center"/>
        <w:rPr>
          <w:rFonts w:ascii="Arial" w:hAnsi="Arial"/>
        </w:rPr>
      </w:pPr>
    </w:p>
    <w:p w:rsidR="00B636E5" w:rsidRDefault="00B636E5" w:rsidP="00B636E5">
      <w:pPr>
        <w:tabs>
          <w:tab w:val="left" w:pos="5040"/>
        </w:tabs>
        <w:ind w:right="-1260"/>
        <w:jc w:val="center"/>
        <w:rPr>
          <w:rFonts w:ascii="Arial" w:hAnsi="Arial"/>
        </w:rPr>
      </w:pPr>
    </w:p>
    <w:p w:rsidR="00B636E5" w:rsidRDefault="00B636E5" w:rsidP="00B636E5">
      <w:pPr>
        <w:tabs>
          <w:tab w:val="left" w:pos="5040"/>
          <w:tab w:val="left" w:pos="5220"/>
        </w:tabs>
        <w:ind w:right="-1260"/>
        <w:rPr>
          <w:rFonts w:ascii="Arial" w:hAnsi="Arial" w:cs="Arial"/>
        </w:rPr>
      </w:pPr>
      <w:r>
        <w:rPr>
          <w:rFonts w:ascii="Arial" w:hAnsi="Arial"/>
        </w:rPr>
        <w:lastRenderedPageBreak/>
        <w:tab/>
      </w:r>
      <w:r>
        <w:rPr>
          <w:rFonts w:ascii="Arial" w:hAnsi="Arial" w:cs="Arial"/>
        </w:rPr>
        <w:t>Florida Public Service Commission</w:t>
      </w:r>
    </w:p>
    <w:p w:rsidR="00591F37" w:rsidRDefault="00B636E5" w:rsidP="00B636E5">
      <w:pPr>
        <w:tabs>
          <w:tab w:val="left" w:pos="5040"/>
        </w:tabs>
        <w:rPr>
          <w:rFonts w:ascii="Arial" w:hAnsi="Arial" w:cs="Arial"/>
        </w:rPr>
      </w:pPr>
      <w:r>
        <w:rPr>
          <w:rFonts w:ascii="Arial" w:hAnsi="Arial" w:cs="Arial"/>
        </w:rPr>
        <w:tab/>
        <w:t>D</w:t>
      </w:r>
      <w:r w:rsidR="00591F37">
        <w:rPr>
          <w:rFonts w:ascii="Arial" w:hAnsi="Arial" w:cs="Arial"/>
        </w:rPr>
        <w:t>ocket No. 110138-EI</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GULF POWER COMPANY</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Witness:  R. Scott Moore</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Exhibit No. </w:t>
      </w:r>
      <w:r w:rsidR="004D1185">
        <w:rPr>
          <w:rFonts w:ascii="Arial" w:hAnsi="Arial" w:cs="Arial"/>
        </w:rPr>
        <w:t>____ (</w:t>
      </w:r>
      <w:r>
        <w:rPr>
          <w:rFonts w:ascii="Arial" w:hAnsi="Arial" w:cs="Arial"/>
        </w:rPr>
        <w:t>RSM-1</w:t>
      </w:r>
      <w:r w:rsidR="004D1185">
        <w:rPr>
          <w:rFonts w:ascii="Arial" w:hAnsi="Arial" w:cs="Arial"/>
        </w:rPr>
        <w:t>)</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Schedule </w:t>
      </w:r>
      <w:r w:rsidR="006F29C8">
        <w:rPr>
          <w:rFonts w:ascii="Arial" w:hAnsi="Arial" w:cs="Arial"/>
        </w:rPr>
        <w:t>9</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1 of 1</w:t>
      </w:r>
    </w:p>
    <w:p w:rsidR="0002715A" w:rsidRDefault="0002715A" w:rsidP="00591F37">
      <w:pPr>
        <w:rPr>
          <w:rFonts w:ascii="Arial" w:hAnsi="Arial" w:cs="Arial"/>
        </w:rPr>
      </w:pPr>
    </w:p>
    <w:tbl>
      <w:tblPr>
        <w:tblW w:w="9370" w:type="dxa"/>
        <w:tblInd w:w="93" w:type="dxa"/>
        <w:tblLook w:val="04A0"/>
      </w:tblPr>
      <w:tblGrid>
        <w:gridCol w:w="9370"/>
      </w:tblGrid>
      <w:tr w:rsidR="006F29C8" w:rsidRPr="006504A6" w:rsidTr="00630924">
        <w:trPr>
          <w:trHeight w:val="465"/>
        </w:trPr>
        <w:tc>
          <w:tcPr>
            <w:tcW w:w="9370" w:type="dxa"/>
            <w:tcBorders>
              <w:top w:val="nil"/>
              <w:left w:val="nil"/>
              <w:bottom w:val="nil"/>
              <w:right w:val="nil"/>
            </w:tcBorders>
            <w:shd w:val="clear" w:color="auto" w:fill="auto"/>
            <w:noWrap/>
            <w:vAlign w:val="bottom"/>
            <w:hideMark/>
          </w:tcPr>
          <w:p w:rsidR="006F29C8" w:rsidRPr="00B636E5" w:rsidRDefault="006F29C8" w:rsidP="00630924">
            <w:pPr>
              <w:jc w:val="center"/>
              <w:rPr>
                <w:rFonts w:ascii="Calibri" w:hAnsi="Calibri"/>
                <w:color w:val="000000"/>
                <w:sz w:val="32"/>
                <w:szCs w:val="32"/>
              </w:rPr>
            </w:pPr>
          </w:p>
        </w:tc>
      </w:tr>
    </w:tbl>
    <w:p w:rsidR="008D6CBD" w:rsidRDefault="00591F37" w:rsidP="00591F37">
      <w:pPr>
        <w:tabs>
          <w:tab w:val="left" w:pos="5040"/>
        </w:tabs>
        <w:ind w:right="-1260"/>
        <w:rPr>
          <w:rFonts w:ascii="Arial" w:hAnsi="Arial"/>
        </w:rPr>
      </w:pPr>
      <w:r>
        <w:rPr>
          <w:rFonts w:ascii="Arial" w:hAnsi="Arial"/>
        </w:rPr>
        <w:tab/>
      </w:r>
    </w:p>
    <w:p w:rsidR="00661F3F" w:rsidRDefault="00661F3F" w:rsidP="00591F37">
      <w:pPr>
        <w:tabs>
          <w:tab w:val="left" w:pos="5040"/>
        </w:tabs>
        <w:ind w:right="-1260"/>
        <w:rPr>
          <w:rFonts w:ascii="Arial" w:hAnsi="Arial"/>
        </w:rPr>
      </w:pPr>
      <w:r>
        <w:rPr>
          <w:rFonts w:ascii="Arial" w:hAnsi="Arial"/>
        </w:rPr>
        <w:tab/>
      </w:r>
      <w:r>
        <w:rPr>
          <w:rFonts w:ascii="Arial" w:hAnsi="Arial"/>
        </w:rPr>
        <w:tab/>
      </w:r>
    </w:p>
    <w:p w:rsidR="008D6CBD" w:rsidRDefault="00661F3F" w:rsidP="00661F3F">
      <w:pPr>
        <w:tabs>
          <w:tab w:val="left" w:pos="5040"/>
        </w:tabs>
        <w:ind w:right="-1260" w:firstLine="1080"/>
        <w:rPr>
          <w:rFonts w:ascii="Arial" w:hAnsi="Arial"/>
        </w:rPr>
      </w:pPr>
      <w:r>
        <w:rPr>
          <w:rFonts w:ascii="Arial" w:hAnsi="Arial"/>
          <w:noProof/>
        </w:rPr>
        <w:drawing>
          <wp:inline distT="0" distB="0" distL="0" distR="0">
            <wp:extent cx="4564380" cy="86868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564380" cy="868680"/>
                    </a:xfrm>
                    <a:prstGeom prst="rect">
                      <a:avLst/>
                    </a:prstGeom>
                    <a:noFill/>
                    <a:ln w="9525">
                      <a:noFill/>
                      <a:miter lim="800000"/>
                      <a:headEnd/>
                      <a:tailEnd/>
                    </a:ln>
                    <a:effectLst/>
                  </pic:spPr>
                </pic:pic>
              </a:graphicData>
            </a:graphic>
          </wp:inline>
        </w:drawing>
      </w:r>
    </w:p>
    <w:p w:rsidR="008D6CBD" w:rsidRDefault="008D6CBD" w:rsidP="00591F37">
      <w:pPr>
        <w:tabs>
          <w:tab w:val="left" w:pos="5040"/>
        </w:tabs>
        <w:ind w:right="-1260"/>
        <w:rPr>
          <w:rFonts w:ascii="Arial" w:hAnsi="Arial"/>
        </w:rPr>
      </w:pPr>
    </w:p>
    <w:p w:rsidR="00661F3F" w:rsidRDefault="00661F3F" w:rsidP="00591F37">
      <w:pPr>
        <w:tabs>
          <w:tab w:val="left" w:pos="5040"/>
        </w:tabs>
        <w:ind w:right="-1260"/>
        <w:rPr>
          <w:rFonts w:ascii="Arial" w:hAnsi="Arial"/>
          <w:noProof/>
        </w:rPr>
      </w:pPr>
      <w:r w:rsidRPr="00661F3F">
        <w:rPr>
          <w:rFonts w:ascii="Arial" w:hAnsi="Arial"/>
          <w:noProof/>
        </w:rPr>
        <w:drawing>
          <wp:inline distT="0" distB="0" distL="0" distR="0">
            <wp:extent cx="5753100" cy="2990850"/>
            <wp:effectExtent l="19050" t="0" r="0" b="0"/>
            <wp:docPr id="7" name="Picture 3"/>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25" cstate="print"/>
                    <a:srcRect/>
                    <a:stretch>
                      <a:fillRect/>
                    </a:stretch>
                  </pic:blipFill>
                  <pic:spPr bwMode="auto">
                    <a:xfrm>
                      <a:off x="0" y="0"/>
                      <a:ext cx="5753100" cy="2990850"/>
                    </a:xfrm>
                    <a:prstGeom prst="rect">
                      <a:avLst/>
                    </a:prstGeom>
                    <a:noFill/>
                    <a:ln w="9525">
                      <a:noFill/>
                      <a:miter lim="800000"/>
                      <a:headEnd/>
                      <a:tailEnd/>
                    </a:ln>
                    <a:effectLst/>
                  </pic:spPr>
                </pic:pic>
              </a:graphicData>
            </a:graphic>
          </wp:inline>
        </w:drawing>
      </w:r>
    </w:p>
    <w:p w:rsidR="00661F3F" w:rsidRDefault="00661F3F" w:rsidP="00591F37">
      <w:pPr>
        <w:tabs>
          <w:tab w:val="left" w:pos="5040"/>
        </w:tabs>
        <w:ind w:right="-1260"/>
        <w:rPr>
          <w:rFonts w:ascii="Arial" w:hAnsi="Arial"/>
          <w:noProof/>
        </w:rPr>
      </w:pPr>
    </w:p>
    <w:p w:rsidR="00661F3F" w:rsidRDefault="00661F3F" w:rsidP="00591F37">
      <w:pPr>
        <w:tabs>
          <w:tab w:val="left" w:pos="5040"/>
        </w:tabs>
        <w:ind w:right="-1260"/>
        <w:rPr>
          <w:rFonts w:ascii="Arial" w:hAnsi="Arial"/>
          <w:noProof/>
        </w:rPr>
      </w:pPr>
    </w:p>
    <w:p w:rsidR="00661F3F" w:rsidRDefault="00661F3F" w:rsidP="00591F37">
      <w:pPr>
        <w:tabs>
          <w:tab w:val="left" w:pos="5040"/>
        </w:tabs>
        <w:ind w:right="-1260"/>
        <w:rPr>
          <w:rFonts w:ascii="Arial" w:hAnsi="Arial"/>
          <w:noProof/>
        </w:rPr>
      </w:pPr>
      <w:r w:rsidRPr="00661F3F">
        <w:rPr>
          <w:rFonts w:ascii="Arial" w:hAnsi="Arial"/>
          <w:noProof/>
        </w:rPr>
        <w:drawing>
          <wp:inline distT="0" distB="0" distL="0" distR="0">
            <wp:extent cx="5753100" cy="619125"/>
            <wp:effectExtent l="19050" t="0" r="0" b="0"/>
            <wp:docPr id="9" name="Picture 4"/>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26" cstate="print"/>
                    <a:srcRect/>
                    <a:stretch>
                      <a:fillRect/>
                    </a:stretch>
                  </pic:blipFill>
                  <pic:spPr bwMode="auto">
                    <a:xfrm>
                      <a:off x="0" y="0"/>
                      <a:ext cx="5753100" cy="619125"/>
                    </a:xfrm>
                    <a:prstGeom prst="rect">
                      <a:avLst/>
                    </a:prstGeom>
                    <a:noFill/>
                    <a:ln w="9525">
                      <a:noFill/>
                      <a:miter lim="800000"/>
                      <a:headEnd/>
                      <a:tailEnd/>
                    </a:ln>
                    <a:effectLst/>
                  </pic:spPr>
                </pic:pic>
              </a:graphicData>
            </a:graphic>
          </wp:inline>
        </w:drawing>
      </w:r>
    </w:p>
    <w:p w:rsidR="00661F3F" w:rsidRDefault="00661F3F" w:rsidP="00591F37">
      <w:pPr>
        <w:tabs>
          <w:tab w:val="left" w:pos="5040"/>
        </w:tabs>
        <w:ind w:right="-1260"/>
        <w:rPr>
          <w:rFonts w:ascii="Arial" w:hAnsi="Arial"/>
          <w:noProof/>
        </w:rPr>
      </w:pPr>
    </w:p>
    <w:p w:rsidR="00661F3F" w:rsidRDefault="00661F3F" w:rsidP="00591F37">
      <w:pPr>
        <w:tabs>
          <w:tab w:val="left" w:pos="5040"/>
        </w:tabs>
        <w:ind w:right="-1260"/>
        <w:rPr>
          <w:rFonts w:ascii="Arial" w:hAnsi="Arial"/>
          <w:noProof/>
        </w:rPr>
      </w:pPr>
    </w:p>
    <w:p w:rsidR="00661F3F" w:rsidRDefault="00661F3F" w:rsidP="00591F37">
      <w:pPr>
        <w:tabs>
          <w:tab w:val="left" w:pos="5040"/>
        </w:tabs>
        <w:ind w:right="-1260"/>
        <w:rPr>
          <w:rFonts w:ascii="Arial" w:hAnsi="Arial"/>
          <w:noProof/>
        </w:rPr>
      </w:pPr>
    </w:p>
    <w:p w:rsidR="00683F1B" w:rsidRDefault="00661F3F" w:rsidP="00591F37">
      <w:pPr>
        <w:tabs>
          <w:tab w:val="left" w:pos="5040"/>
        </w:tabs>
        <w:ind w:right="-1260"/>
        <w:rPr>
          <w:rFonts w:ascii="Arial" w:hAnsi="Arial"/>
          <w:noProof/>
        </w:rPr>
      </w:pPr>
      <w:r>
        <w:rPr>
          <w:rFonts w:ascii="Arial" w:hAnsi="Arial"/>
          <w:noProof/>
        </w:rPr>
        <w:tab/>
      </w:r>
    </w:p>
    <w:p w:rsidR="00591F37" w:rsidRPr="00655FD5" w:rsidRDefault="00683F1B" w:rsidP="00591F37">
      <w:pPr>
        <w:tabs>
          <w:tab w:val="left" w:pos="5040"/>
        </w:tabs>
        <w:ind w:right="-1260"/>
        <w:rPr>
          <w:rFonts w:ascii="Arial" w:hAnsi="Arial"/>
        </w:rPr>
      </w:pPr>
      <w:r>
        <w:rPr>
          <w:rFonts w:ascii="Arial" w:hAnsi="Arial"/>
          <w:noProof/>
        </w:rPr>
        <w:lastRenderedPageBreak/>
        <w:tab/>
      </w:r>
      <w:r w:rsidR="00591F37">
        <w:rPr>
          <w:rFonts w:ascii="Arial" w:hAnsi="Arial" w:cs="Arial"/>
        </w:rPr>
        <w:t>Florida Public Service Commission</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Docket No. 110138-EI</w:t>
      </w:r>
    </w:p>
    <w:p w:rsidR="005B37CC"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GULF POWER COMPANY</w:t>
      </w:r>
    </w:p>
    <w:p w:rsidR="00591F37" w:rsidRDefault="005B37CC"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91F37">
        <w:rPr>
          <w:rFonts w:ascii="Arial" w:hAnsi="Arial" w:cs="Arial"/>
        </w:rPr>
        <w:t> Witness:  R. Scott Moore</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Exhibit No. </w:t>
      </w:r>
      <w:r w:rsidR="004D1185">
        <w:rPr>
          <w:rFonts w:ascii="Arial" w:hAnsi="Arial" w:cs="Arial"/>
        </w:rPr>
        <w:t>____ (</w:t>
      </w:r>
      <w:r>
        <w:rPr>
          <w:rFonts w:ascii="Arial" w:hAnsi="Arial" w:cs="Arial"/>
        </w:rPr>
        <w:t>RSM-1</w:t>
      </w:r>
      <w:r w:rsidR="004D1185">
        <w:rPr>
          <w:rFonts w:ascii="Arial" w:hAnsi="Arial" w:cs="Arial"/>
        </w:rPr>
        <w:t>)</w:t>
      </w:r>
    </w:p>
    <w:p w:rsidR="00591F37" w:rsidRDefault="005B37CC"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Schedule 10</w:t>
      </w:r>
    </w:p>
    <w:p w:rsidR="00CF056C" w:rsidRDefault="00B636E5" w:rsidP="006F29C8">
      <w:pPr>
        <w:rPr>
          <w:rFonts w:ascii="Arial" w:hAnsi="Arial" w:cs="Arial"/>
        </w:rPr>
      </w:pPr>
      <w:r>
        <w:rPr>
          <w:rFonts w:ascii="Arial" w:hAnsi="Arial" w:cs="Arial"/>
        </w:rPr>
        <w:tab/>
      </w:r>
      <w:r>
        <w:rPr>
          <w:rFonts w:ascii="Arial" w:hAnsi="Arial" w:cs="Arial"/>
        </w:rPr>
        <w:tab/>
      </w:r>
      <w:r w:rsidR="00627612">
        <w:rPr>
          <w:rFonts w:ascii="Arial" w:hAnsi="Arial" w:cs="Arial"/>
        </w:rPr>
        <w:tab/>
      </w:r>
      <w:r w:rsidR="00627612">
        <w:rPr>
          <w:rFonts w:ascii="Arial" w:hAnsi="Arial" w:cs="Arial"/>
        </w:rPr>
        <w:tab/>
      </w:r>
      <w:r w:rsidR="00627612">
        <w:rPr>
          <w:rFonts w:ascii="Arial" w:hAnsi="Arial" w:cs="Arial"/>
        </w:rPr>
        <w:tab/>
      </w:r>
      <w:r w:rsidR="00627612">
        <w:rPr>
          <w:rFonts w:ascii="Arial" w:hAnsi="Arial" w:cs="Arial"/>
        </w:rPr>
        <w:tab/>
      </w:r>
      <w:r w:rsidR="00627612">
        <w:rPr>
          <w:rFonts w:ascii="Arial" w:hAnsi="Arial" w:cs="Arial"/>
        </w:rPr>
        <w:tab/>
        <w:t>Page 1 of 1</w:t>
      </w:r>
    </w:p>
    <w:p w:rsidR="00D836AE" w:rsidRDefault="00D836AE" w:rsidP="006F29C8">
      <w:pPr>
        <w:rPr>
          <w:rFonts w:ascii="Arial" w:hAnsi="Arial" w:cs="Arial"/>
        </w:rPr>
      </w:pPr>
    </w:p>
    <w:p w:rsidR="00127866" w:rsidRDefault="00127866" w:rsidP="006F29C8">
      <w:pPr>
        <w:rPr>
          <w:rFonts w:ascii="Arial" w:hAnsi="Arial" w:cs="Arial"/>
        </w:rPr>
      </w:pPr>
    </w:p>
    <w:p w:rsidR="004D792B" w:rsidRDefault="00D836AE" w:rsidP="006F29C8">
      <w:pPr>
        <w:rPr>
          <w:rFonts w:ascii="Arial" w:hAnsi="Arial" w:cs="Arial"/>
        </w:rPr>
      </w:pPr>
      <w:r>
        <w:rPr>
          <w:rFonts w:ascii="Arial" w:hAnsi="Arial" w:cs="Arial"/>
          <w:noProof/>
        </w:rPr>
        <w:drawing>
          <wp:inline distT="0" distB="0" distL="0" distR="0">
            <wp:extent cx="5362575" cy="5904561"/>
            <wp:effectExtent l="19050" t="0" r="9525" b="0"/>
            <wp:docPr id="3" name="Picture 2" descr="schedul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10.jpg"/>
                    <pic:cNvPicPr/>
                  </pic:nvPicPr>
                  <pic:blipFill>
                    <a:blip r:embed="rId27" cstate="print"/>
                    <a:stretch>
                      <a:fillRect/>
                    </a:stretch>
                  </pic:blipFill>
                  <pic:spPr>
                    <a:xfrm>
                      <a:off x="0" y="0"/>
                      <a:ext cx="5365109" cy="5907351"/>
                    </a:xfrm>
                    <a:prstGeom prst="rect">
                      <a:avLst/>
                    </a:prstGeom>
                  </pic:spPr>
                </pic:pic>
              </a:graphicData>
            </a:graphic>
          </wp:inline>
        </w:drawing>
      </w:r>
    </w:p>
    <w:p w:rsidR="00683F1B" w:rsidRDefault="00D836AE" w:rsidP="004D792B">
      <w:pPr>
        <w:tabs>
          <w:tab w:val="left" w:pos="5040"/>
        </w:tabs>
        <w:ind w:right="-1260"/>
        <w:rPr>
          <w:rFonts w:ascii="Arial" w:hAnsi="Arial" w:cs="Arial"/>
        </w:rPr>
      </w:pPr>
      <w:r>
        <w:rPr>
          <w:rFonts w:ascii="Arial" w:hAnsi="Arial" w:cs="Arial"/>
        </w:rPr>
        <w:tab/>
      </w:r>
    </w:p>
    <w:p w:rsidR="004D792B" w:rsidRPr="00655FD5" w:rsidRDefault="00683F1B" w:rsidP="004D792B">
      <w:pPr>
        <w:tabs>
          <w:tab w:val="left" w:pos="5040"/>
        </w:tabs>
        <w:ind w:right="-1260"/>
        <w:rPr>
          <w:rFonts w:ascii="Arial" w:hAnsi="Arial"/>
        </w:rPr>
      </w:pPr>
      <w:r>
        <w:rPr>
          <w:rFonts w:ascii="Arial" w:hAnsi="Arial" w:cs="Arial"/>
        </w:rPr>
        <w:lastRenderedPageBreak/>
        <w:tab/>
      </w:r>
      <w:r w:rsidR="004D792B">
        <w:rPr>
          <w:rFonts w:ascii="Arial" w:hAnsi="Arial" w:cs="Arial"/>
        </w:rPr>
        <w:t>Florida Public Service Commission</w:t>
      </w:r>
    </w:p>
    <w:p w:rsidR="004D792B" w:rsidRDefault="004D792B" w:rsidP="004D792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Docket No. 110138-EI</w:t>
      </w:r>
    </w:p>
    <w:p w:rsidR="004D792B" w:rsidRDefault="004D792B" w:rsidP="004D792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GULF POWER COMPANY</w:t>
      </w:r>
    </w:p>
    <w:p w:rsidR="004D792B" w:rsidRDefault="004D792B" w:rsidP="004D792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Witness:  R. Scott Moore</w:t>
      </w:r>
    </w:p>
    <w:p w:rsidR="004D792B" w:rsidRDefault="004D792B" w:rsidP="004D792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Exhibit No. </w:t>
      </w:r>
      <w:r w:rsidR="004D1185">
        <w:rPr>
          <w:rFonts w:ascii="Arial" w:hAnsi="Arial" w:cs="Arial"/>
        </w:rPr>
        <w:t>____ (</w:t>
      </w:r>
      <w:r>
        <w:rPr>
          <w:rFonts w:ascii="Arial" w:hAnsi="Arial" w:cs="Arial"/>
        </w:rPr>
        <w:t>RSM-1</w:t>
      </w:r>
      <w:r w:rsidR="004D1185">
        <w:rPr>
          <w:rFonts w:ascii="Arial" w:hAnsi="Arial" w:cs="Arial"/>
        </w:rPr>
        <w:t>)</w:t>
      </w:r>
    </w:p>
    <w:p w:rsidR="004D792B" w:rsidRDefault="004D792B" w:rsidP="004D792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Schedule 11</w:t>
      </w:r>
    </w:p>
    <w:p w:rsidR="004D792B" w:rsidRDefault="004D792B" w:rsidP="004D792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1 of 1</w:t>
      </w:r>
    </w:p>
    <w:p w:rsidR="00CF056C" w:rsidRDefault="00CF056C" w:rsidP="006F29C8">
      <w:pPr>
        <w:rPr>
          <w:rFonts w:ascii="Arial" w:hAnsi="Arial" w:cs="Arial"/>
        </w:rPr>
      </w:pPr>
    </w:p>
    <w:p w:rsidR="006F29C8" w:rsidRDefault="00627612" w:rsidP="006F29C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6F29C8" w:rsidRDefault="006F29C8" w:rsidP="006F29C8">
      <w:pPr>
        <w:rPr>
          <w:rFonts w:ascii="Arial" w:hAnsi="Arial" w:cs="Arial"/>
        </w:rPr>
      </w:pPr>
    </w:p>
    <w:p w:rsidR="006F29C8" w:rsidRDefault="00D836AE" w:rsidP="006F29C8">
      <w:pPr>
        <w:rPr>
          <w:rFonts w:ascii="Arial" w:hAnsi="Arial" w:cs="Arial"/>
        </w:rPr>
      </w:pPr>
      <w:r>
        <w:rPr>
          <w:rFonts w:ascii="Arial" w:hAnsi="Arial" w:cs="Arial"/>
          <w:noProof/>
        </w:rPr>
        <w:drawing>
          <wp:inline distT="0" distB="0" distL="0" distR="0">
            <wp:extent cx="5943600" cy="4236085"/>
            <wp:effectExtent l="19050" t="0" r="0" b="0"/>
            <wp:docPr id="8" name="Picture 7" descr="Schedule-11-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11-Rev.jpg"/>
                    <pic:cNvPicPr/>
                  </pic:nvPicPr>
                  <pic:blipFill>
                    <a:blip r:embed="rId28" cstate="print"/>
                    <a:stretch>
                      <a:fillRect/>
                    </a:stretch>
                  </pic:blipFill>
                  <pic:spPr>
                    <a:xfrm>
                      <a:off x="0" y="0"/>
                      <a:ext cx="5943600" cy="4236085"/>
                    </a:xfrm>
                    <a:prstGeom prst="rect">
                      <a:avLst/>
                    </a:prstGeom>
                  </pic:spPr>
                </pic:pic>
              </a:graphicData>
            </a:graphic>
          </wp:inline>
        </w:drawing>
      </w:r>
    </w:p>
    <w:p w:rsidR="006F29C8" w:rsidRDefault="006F29C8" w:rsidP="006F29C8">
      <w:pPr>
        <w:rPr>
          <w:rFonts w:ascii="Arial" w:hAnsi="Arial" w:cs="Arial"/>
        </w:rPr>
      </w:pPr>
    </w:p>
    <w:p w:rsidR="006F29C8" w:rsidRDefault="006F29C8" w:rsidP="006F29C8">
      <w:pPr>
        <w:rPr>
          <w:rFonts w:ascii="Arial" w:hAnsi="Arial" w:cs="Arial"/>
        </w:rPr>
      </w:pPr>
    </w:p>
    <w:p w:rsidR="006F29C8" w:rsidRDefault="006F29C8" w:rsidP="006F29C8">
      <w:pPr>
        <w:rPr>
          <w:rFonts w:ascii="Arial" w:hAnsi="Arial" w:cs="Arial"/>
        </w:rPr>
      </w:pPr>
    </w:p>
    <w:p w:rsidR="006F29C8" w:rsidRDefault="006F29C8" w:rsidP="006F29C8">
      <w:pPr>
        <w:rPr>
          <w:rFonts w:ascii="Arial" w:hAnsi="Arial" w:cs="Arial"/>
        </w:rPr>
      </w:pPr>
    </w:p>
    <w:p w:rsidR="006F29C8" w:rsidRDefault="006F29C8" w:rsidP="006F29C8">
      <w:pPr>
        <w:rPr>
          <w:rFonts w:ascii="Arial" w:hAnsi="Arial" w:cs="Arial"/>
        </w:rPr>
      </w:pPr>
    </w:p>
    <w:p w:rsidR="006F29C8" w:rsidRDefault="006F29C8" w:rsidP="006F29C8">
      <w:pPr>
        <w:rPr>
          <w:rFonts w:ascii="Arial" w:hAnsi="Arial" w:cs="Arial"/>
        </w:rPr>
      </w:pPr>
    </w:p>
    <w:p w:rsidR="006F29C8" w:rsidRDefault="006F29C8" w:rsidP="006F29C8">
      <w:pPr>
        <w:rPr>
          <w:rFonts w:ascii="Arial" w:hAnsi="Arial" w:cs="Arial"/>
        </w:rPr>
      </w:pPr>
    </w:p>
    <w:p w:rsidR="006F29C8" w:rsidRDefault="006F29C8" w:rsidP="006F29C8">
      <w:pPr>
        <w:rPr>
          <w:rFonts w:ascii="Arial" w:hAnsi="Arial" w:cs="Arial"/>
        </w:rPr>
      </w:pPr>
    </w:p>
    <w:p w:rsidR="006F29C8" w:rsidRDefault="006F29C8" w:rsidP="006F29C8">
      <w:pPr>
        <w:rPr>
          <w:rFonts w:ascii="Arial" w:hAnsi="Arial" w:cs="Arial"/>
        </w:rPr>
      </w:pPr>
    </w:p>
    <w:p w:rsidR="00683F1B" w:rsidRDefault="00627612" w:rsidP="00487B78">
      <w:pPr>
        <w:rPr>
          <w:rFonts w:ascii="Arial" w:hAnsi="Arial"/>
        </w:rPr>
      </w:pPr>
      <w:r>
        <w:rPr>
          <w:rFonts w:ascii="Arial" w:hAnsi="Arial"/>
        </w:rPr>
        <w:tab/>
      </w:r>
      <w:r w:rsidR="00055D1F">
        <w:rPr>
          <w:rFonts w:ascii="Arial" w:hAnsi="Arial"/>
        </w:rPr>
        <w:tab/>
      </w:r>
      <w:r w:rsidR="00055D1F">
        <w:rPr>
          <w:rFonts w:ascii="Arial" w:hAnsi="Arial"/>
        </w:rPr>
        <w:tab/>
      </w:r>
      <w:r w:rsidR="00055D1F">
        <w:rPr>
          <w:rFonts w:ascii="Arial" w:hAnsi="Arial"/>
        </w:rPr>
        <w:tab/>
      </w:r>
      <w:r w:rsidR="00055D1F">
        <w:rPr>
          <w:rFonts w:ascii="Arial" w:hAnsi="Arial"/>
        </w:rPr>
        <w:tab/>
      </w:r>
      <w:r w:rsidR="00055D1F">
        <w:rPr>
          <w:rFonts w:ascii="Arial" w:hAnsi="Arial"/>
        </w:rPr>
        <w:tab/>
      </w:r>
      <w:r w:rsidR="00055D1F">
        <w:rPr>
          <w:rFonts w:ascii="Arial" w:hAnsi="Arial"/>
        </w:rPr>
        <w:tab/>
      </w:r>
    </w:p>
    <w:p w:rsidR="00591F37" w:rsidRPr="00655FD5" w:rsidRDefault="00591F37" w:rsidP="00683F1B">
      <w:pPr>
        <w:ind w:left="4320" w:firstLine="720"/>
        <w:rPr>
          <w:rFonts w:ascii="Arial" w:hAnsi="Arial"/>
        </w:rPr>
      </w:pPr>
      <w:r>
        <w:rPr>
          <w:rFonts w:ascii="Arial" w:hAnsi="Arial" w:cs="Arial"/>
        </w:rPr>
        <w:lastRenderedPageBreak/>
        <w:t>Florida Public Service Commission</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Docket No. 110138-EI</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GULF POWER COMPANY</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Witness:  R. Scott Moore</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Exhibit No. </w:t>
      </w:r>
      <w:r w:rsidR="004D1185">
        <w:rPr>
          <w:rFonts w:ascii="Arial" w:hAnsi="Arial" w:cs="Arial"/>
        </w:rPr>
        <w:t>____ (</w:t>
      </w:r>
      <w:r>
        <w:rPr>
          <w:rFonts w:ascii="Arial" w:hAnsi="Arial" w:cs="Arial"/>
        </w:rPr>
        <w:t>RSM-1</w:t>
      </w:r>
      <w:r w:rsidR="004D1185">
        <w:rPr>
          <w:rFonts w:ascii="Arial" w:hAnsi="Arial" w:cs="Arial"/>
        </w:rPr>
        <w:t>)</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Schedule </w:t>
      </w:r>
      <w:r w:rsidR="004D792B">
        <w:rPr>
          <w:rFonts w:ascii="Arial" w:hAnsi="Arial" w:cs="Arial"/>
        </w:rPr>
        <w:t>12</w:t>
      </w:r>
    </w:p>
    <w:p w:rsidR="00591F37" w:rsidRDefault="00591F37" w:rsidP="00591F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Page 1 of </w:t>
      </w:r>
      <w:r w:rsidR="00BF04AE">
        <w:rPr>
          <w:rFonts w:ascii="Arial" w:hAnsi="Arial" w:cs="Arial"/>
        </w:rPr>
        <w:t>5</w:t>
      </w:r>
    </w:p>
    <w:p w:rsidR="00FE0FB9" w:rsidRDefault="00FE0FB9" w:rsidP="00591F37">
      <w:pPr>
        <w:rPr>
          <w:rFonts w:ascii="Arial" w:hAnsi="Arial" w:cs="Arial"/>
        </w:rPr>
      </w:pPr>
    </w:p>
    <w:p w:rsidR="007878A6" w:rsidRDefault="007878A6" w:rsidP="00591F37">
      <w:pPr>
        <w:rPr>
          <w:rFonts w:ascii="Arial" w:hAnsi="Arial" w:cs="Arial"/>
        </w:rPr>
      </w:pPr>
    </w:p>
    <w:p w:rsidR="009B1B0E" w:rsidRDefault="004D792B" w:rsidP="00627612">
      <w:pPr>
        <w:tabs>
          <w:tab w:val="left" w:pos="5040"/>
        </w:tabs>
        <w:ind w:right="-1260"/>
        <w:rPr>
          <w:rFonts w:ascii="Arial" w:hAnsi="Arial"/>
        </w:rPr>
      </w:pPr>
      <w:r>
        <w:rPr>
          <w:rFonts w:ascii="Arial" w:hAnsi="Arial"/>
          <w:noProof/>
        </w:rPr>
        <w:drawing>
          <wp:inline distT="0" distB="0" distL="0" distR="0">
            <wp:extent cx="5943600" cy="2719705"/>
            <wp:effectExtent l="19050" t="0" r="0" b="0"/>
            <wp:docPr id="46" name="Picture 45" descr="RSM1-Schedule-12-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M1-Schedule-12-Page1.jpg"/>
                    <pic:cNvPicPr/>
                  </pic:nvPicPr>
                  <pic:blipFill>
                    <a:blip r:embed="rId29" cstate="print"/>
                    <a:stretch>
                      <a:fillRect/>
                    </a:stretch>
                  </pic:blipFill>
                  <pic:spPr>
                    <a:xfrm>
                      <a:off x="0" y="0"/>
                      <a:ext cx="5943600" cy="2719705"/>
                    </a:xfrm>
                    <a:prstGeom prst="rect">
                      <a:avLst/>
                    </a:prstGeom>
                  </pic:spPr>
                </pic:pic>
              </a:graphicData>
            </a:graphic>
          </wp:inline>
        </w:drawing>
      </w:r>
      <w:r w:rsidR="009B1B0E">
        <w:rPr>
          <w:rFonts w:ascii="Arial" w:hAnsi="Arial"/>
        </w:rPr>
        <w:br w:type="page"/>
      </w:r>
    </w:p>
    <w:p w:rsidR="00BF04AE" w:rsidRPr="00655FD5" w:rsidRDefault="00BF04AE" w:rsidP="00BF04AE">
      <w:pPr>
        <w:tabs>
          <w:tab w:val="left" w:pos="5040"/>
        </w:tabs>
        <w:ind w:right="-1260"/>
        <w:rPr>
          <w:rFonts w:ascii="Arial" w:hAnsi="Arial"/>
        </w:rPr>
      </w:pPr>
      <w:r>
        <w:rPr>
          <w:rFonts w:ascii="Arial" w:hAnsi="Arial" w:cs="Arial"/>
        </w:rPr>
        <w:lastRenderedPageBreak/>
        <w:tab/>
        <w:t>Florida Public Service Commission</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Docket No. 110138-EI</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GULF POWER COMPANY</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Witness:  R. Scott Moore</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Exhibit No. </w:t>
      </w:r>
      <w:r w:rsidR="004D1185">
        <w:rPr>
          <w:rFonts w:ascii="Arial" w:hAnsi="Arial" w:cs="Arial"/>
        </w:rPr>
        <w:t>____ (</w:t>
      </w:r>
      <w:r>
        <w:rPr>
          <w:rFonts w:ascii="Arial" w:hAnsi="Arial" w:cs="Arial"/>
        </w:rPr>
        <w:t>RSM-1</w:t>
      </w:r>
      <w:r w:rsidR="004D1185">
        <w:rPr>
          <w:rFonts w:ascii="Arial" w:hAnsi="Arial" w:cs="Arial"/>
        </w:rPr>
        <w:t>)</w:t>
      </w:r>
    </w:p>
    <w:p w:rsidR="00BF04AE" w:rsidRDefault="004D792B"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Schedule 12</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2 of 5</w:t>
      </w:r>
    </w:p>
    <w:p w:rsidR="006C3F58" w:rsidRDefault="009B1B0E" w:rsidP="009B1B0E">
      <w:pPr>
        <w:tabs>
          <w:tab w:val="left" w:pos="5040"/>
        </w:tabs>
        <w:ind w:right="-1260"/>
        <w:rPr>
          <w:rFonts w:ascii="Arial" w:hAnsi="Arial"/>
        </w:rPr>
      </w:pPr>
      <w:r>
        <w:rPr>
          <w:rFonts w:ascii="Arial" w:hAnsi="Arial"/>
        </w:rPr>
        <w:tab/>
      </w:r>
    </w:p>
    <w:p w:rsidR="00BF04AE" w:rsidRDefault="004D792B" w:rsidP="009B1B0E">
      <w:pPr>
        <w:tabs>
          <w:tab w:val="left" w:pos="5040"/>
        </w:tabs>
        <w:ind w:right="-1260"/>
        <w:rPr>
          <w:rFonts w:ascii="Arial" w:hAnsi="Arial"/>
        </w:rPr>
      </w:pPr>
      <w:r>
        <w:rPr>
          <w:rFonts w:ascii="Arial" w:hAnsi="Arial"/>
          <w:noProof/>
        </w:rPr>
        <w:drawing>
          <wp:inline distT="0" distB="0" distL="0" distR="0">
            <wp:extent cx="5943600" cy="2714625"/>
            <wp:effectExtent l="19050" t="0" r="0" b="0"/>
            <wp:docPr id="47" name="Picture 46" descr="RSM1-Schedule-12-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M1-Schedule-12-Page2.jpg"/>
                    <pic:cNvPicPr/>
                  </pic:nvPicPr>
                  <pic:blipFill>
                    <a:blip r:embed="rId30" cstate="print"/>
                    <a:stretch>
                      <a:fillRect/>
                    </a:stretch>
                  </pic:blipFill>
                  <pic:spPr>
                    <a:xfrm>
                      <a:off x="0" y="0"/>
                      <a:ext cx="5943600" cy="2714625"/>
                    </a:xfrm>
                    <a:prstGeom prst="rect">
                      <a:avLst/>
                    </a:prstGeom>
                  </pic:spPr>
                </pic:pic>
              </a:graphicData>
            </a:graphic>
          </wp:inline>
        </w:drawing>
      </w:r>
    </w:p>
    <w:p w:rsidR="00BF04AE" w:rsidRDefault="00BF04AE" w:rsidP="009B1B0E">
      <w:pPr>
        <w:tabs>
          <w:tab w:val="left" w:pos="5040"/>
        </w:tabs>
        <w:ind w:right="-1260"/>
        <w:rPr>
          <w:rFonts w:ascii="Arial" w:hAnsi="Arial"/>
        </w:rPr>
      </w:pPr>
    </w:p>
    <w:p w:rsidR="00BF04AE" w:rsidRPr="00655FD5" w:rsidRDefault="006C3F58" w:rsidP="00BF04AE">
      <w:pPr>
        <w:tabs>
          <w:tab w:val="left" w:pos="5040"/>
        </w:tabs>
        <w:ind w:right="-1260"/>
        <w:rPr>
          <w:rFonts w:ascii="Arial" w:hAnsi="Arial"/>
        </w:rPr>
      </w:pPr>
      <w:r>
        <w:rPr>
          <w:rFonts w:ascii="Arial" w:hAnsi="Arial"/>
        </w:rPr>
        <w:br w:type="page"/>
      </w:r>
      <w:r w:rsidR="00BF04AE">
        <w:rPr>
          <w:rFonts w:ascii="Arial" w:hAnsi="Arial"/>
        </w:rPr>
        <w:lastRenderedPageBreak/>
        <w:tab/>
      </w:r>
      <w:r w:rsidR="00BF04AE">
        <w:rPr>
          <w:rFonts w:ascii="Arial" w:hAnsi="Arial" w:cs="Arial"/>
        </w:rPr>
        <w:t>Florida Public Service Commission</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Docket No. 110138-EI</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GULF POWER COMPANY</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Witness:  R. Scott Moore</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Exhibit No. </w:t>
      </w:r>
      <w:r w:rsidR="004D1185">
        <w:rPr>
          <w:rFonts w:ascii="Arial" w:hAnsi="Arial" w:cs="Arial"/>
        </w:rPr>
        <w:t>____ (</w:t>
      </w:r>
      <w:r>
        <w:rPr>
          <w:rFonts w:ascii="Arial" w:hAnsi="Arial" w:cs="Arial"/>
        </w:rPr>
        <w:t>RSM-1</w:t>
      </w:r>
      <w:r w:rsidR="004D1185">
        <w:rPr>
          <w:rFonts w:ascii="Arial" w:hAnsi="Arial" w:cs="Arial"/>
        </w:rPr>
        <w:t>)</w:t>
      </w:r>
    </w:p>
    <w:p w:rsidR="00BF04AE" w:rsidRDefault="004D792B"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Schedule 12</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3 of 5</w:t>
      </w:r>
    </w:p>
    <w:p w:rsidR="00BF04AE" w:rsidRDefault="00BF04AE">
      <w:pPr>
        <w:rPr>
          <w:rFonts w:ascii="Arial" w:hAnsi="Arial"/>
        </w:rPr>
      </w:pPr>
    </w:p>
    <w:p w:rsidR="00BF04AE" w:rsidRDefault="004D792B">
      <w:pPr>
        <w:rPr>
          <w:rFonts w:ascii="Arial" w:hAnsi="Arial"/>
        </w:rPr>
      </w:pPr>
      <w:r>
        <w:rPr>
          <w:rFonts w:ascii="Arial" w:hAnsi="Arial"/>
          <w:noProof/>
        </w:rPr>
        <w:drawing>
          <wp:inline distT="0" distB="0" distL="0" distR="0">
            <wp:extent cx="5943600" cy="2966085"/>
            <wp:effectExtent l="19050" t="0" r="0" b="0"/>
            <wp:docPr id="48" name="Picture 47" descr="RSM1-Schedule-12-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M1-Schedule-12-Page3.jpg"/>
                    <pic:cNvPicPr/>
                  </pic:nvPicPr>
                  <pic:blipFill>
                    <a:blip r:embed="rId31" cstate="print"/>
                    <a:stretch>
                      <a:fillRect/>
                    </a:stretch>
                  </pic:blipFill>
                  <pic:spPr>
                    <a:xfrm>
                      <a:off x="0" y="0"/>
                      <a:ext cx="5943600" cy="2966085"/>
                    </a:xfrm>
                    <a:prstGeom prst="rect">
                      <a:avLst/>
                    </a:prstGeom>
                  </pic:spPr>
                </pic:pic>
              </a:graphicData>
            </a:graphic>
          </wp:inline>
        </w:drawing>
      </w:r>
      <w:r w:rsidR="00BF04AE">
        <w:rPr>
          <w:rFonts w:ascii="Arial" w:hAnsi="Arial"/>
        </w:rPr>
        <w:br w:type="page"/>
      </w:r>
    </w:p>
    <w:p w:rsidR="00BF04AE" w:rsidRPr="00655FD5" w:rsidRDefault="00BF04AE" w:rsidP="00BF04AE">
      <w:pPr>
        <w:tabs>
          <w:tab w:val="left" w:pos="5040"/>
        </w:tabs>
        <w:ind w:right="-1260"/>
        <w:rPr>
          <w:rFonts w:ascii="Arial" w:hAnsi="Arial"/>
        </w:rPr>
      </w:pPr>
      <w:r>
        <w:rPr>
          <w:rFonts w:ascii="Arial" w:hAnsi="Arial"/>
        </w:rPr>
        <w:lastRenderedPageBreak/>
        <w:tab/>
      </w:r>
      <w:r>
        <w:rPr>
          <w:rFonts w:ascii="Arial" w:hAnsi="Arial" w:cs="Arial"/>
        </w:rPr>
        <w:t>Florida Public Service Commission</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Docket No. 110138-EI</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GULF POWER COMPANY</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Witness:  R. Scott Moore</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Exhibit No. </w:t>
      </w:r>
      <w:r w:rsidR="004D1185">
        <w:rPr>
          <w:rFonts w:ascii="Arial" w:hAnsi="Arial" w:cs="Arial"/>
        </w:rPr>
        <w:t>____ (</w:t>
      </w:r>
      <w:r>
        <w:rPr>
          <w:rFonts w:ascii="Arial" w:hAnsi="Arial" w:cs="Arial"/>
        </w:rPr>
        <w:t>RSM-1</w:t>
      </w:r>
      <w:r w:rsidR="004D1185">
        <w:rPr>
          <w:rFonts w:ascii="Arial" w:hAnsi="Arial" w:cs="Arial"/>
        </w:rPr>
        <w:t>)</w:t>
      </w:r>
    </w:p>
    <w:p w:rsidR="00BF04AE" w:rsidRDefault="004D792B"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Schedule 12</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4 of 5</w:t>
      </w:r>
    </w:p>
    <w:p w:rsidR="00BF04AE" w:rsidRDefault="00BF04AE">
      <w:pPr>
        <w:rPr>
          <w:rFonts w:ascii="Arial" w:hAnsi="Arial"/>
        </w:rPr>
      </w:pPr>
    </w:p>
    <w:p w:rsidR="00BF04AE" w:rsidRDefault="00BF04AE">
      <w:pPr>
        <w:rPr>
          <w:rFonts w:ascii="Arial" w:hAnsi="Arial"/>
        </w:rPr>
      </w:pPr>
    </w:p>
    <w:p w:rsidR="00BF04AE" w:rsidRDefault="004D792B">
      <w:pPr>
        <w:rPr>
          <w:rFonts w:ascii="Arial" w:hAnsi="Arial"/>
        </w:rPr>
      </w:pPr>
      <w:r>
        <w:rPr>
          <w:rFonts w:ascii="Arial" w:hAnsi="Arial"/>
          <w:noProof/>
        </w:rPr>
        <w:drawing>
          <wp:inline distT="0" distB="0" distL="0" distR="0">
            <wp:extent cx="5943600" cy="2725420"/>
            <wp:effectExtent l="19050" t="0" r="0" b="0"/>
            <wp:docPr id="49" name="Picture 48" descr="RSM1-Schedule-12-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M1-Schedule-12-Page4.jpg"/>
                    <pic:cNvPicPr/>
                  </pic:nvPicPr>
                  <pic:blipFill>
                    <a:blip r:embed="rId32" cstate="print"/>
                    <a:stretch>
                      <a:fillRect/>
                    </a:stretch>
                  </pic:blipFill>
                  <pic:spPr>
                    <a:xfrm>
                      <a:off x="0" y="0"/>
                      <a:ext cx="5943600" cy="2725420"/>
                    </a:xfrm>
                    <a:prstGeom prst="rect">
                      <a:avLst/>
                    </a:prstGeom>
                  </pic:spPr>
                </pic:pic>
              </a:graphicData>
            </a:graphic>
          </wp:inline>
        </w:drawing>
      </w:r>
      <w:r w:rsidR="00BF04AE">
        <w:rPr>
          <w:rFonts w:ascii="Arial" w:hAnsi="Arial"/>
        </w:rPr>
        <w:br w:type="page"/>
      </w:r>
    </w:p>
    <w:p w:rsidR="00BF04AE" w:rsidRPr="00655FD5" w:rsidRDefault="00BF04AE" w:rsidP="00BF04AE">
      <w:pPr>
        <w:tabs>
          <w:tab w:val="left" w:pos="5040"/>
        </w:tabs>
        <w:ind w:right="-1260"/>
        <w:rPr>
          <w:rFonts w:ascii="Arial" w:hAnsi="Arial"/>
        </w:rPr>
      </w:pPr>
      <w:r>
        <w:rPr>
          <w:rFonts w:ascii="Arial" w:hAnsi="Arial" w:cs="Arial"/>
        </w:rPr>
        <w:lastRenderedPageBreak/>
        <w:tab/>
        <w:t>Florida Public Service Commission</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Docket No. 110138-EI</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GULF POWER COMPANY</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Witness:  R. Scott Moore</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Exhibit No. </w:t>
      </w:r>
      <w:r w:rsidR="004D1185">
        <w:rPr>
          <w:rFonts w:ascii="Arial" w:hAnsi="Arial" w:cs="Arial"/>
        </w:rPr>
        <w:t>____ (</w:t>
      </w:r>
      <w:r>
        <w:rPr>
          <w:rFonts w:ascii="Arial" w:hAnsi="Arial" w:cs="Arial"/>
        </w:rPr>
        <w:t>RSM-1</w:t>
      </w:r>
      <w:r w:rsidR="004D1185">
        <w:rPr>
          <w:rFonts w:ascii="Arial" w:hAnsi="Arial" w:cs="Arial"/>
        </w:rPr>
        <w:t>)</w:t>
      </w:r>
    </w:p>
    <w:p w:rsidR="00BF04AE" w:rsidRDefault="004D792B"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Schedule 12</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5 of 5</w:t>
      </w:r>
    </w:p>
    <w:p w:rsidR="009B1B0E" w:rsidRDefault="009B1B0E" w:rsidP="00BF04AE">
      <w:pPr>
        <w:tabs>
          <w:tab w:val="left" w:pos="5040"/>
        </w:tabs>
        <w:ind w:right="-1260"/>
        <w:rPr>
          <w:rFonts w:ascii="Arial" w:hAnsi="Arial"/>
        </w:rPr>
      </w:pPr>
    </w:p>
    <w:p w:rsidR="00BF04AE" w:rsidRDefault="00BF04AE" w:rsidP="00BF04AE">
      <w:pPr>
        <w:tabs>
          <w:tab w:val="left" w:pos="5040"/>
        </w:tabs>
        <w:ind w:right="-1260"/>
        <w:rPr>
          <w:rFonts w:ascii="Arial" w:hAnsi="Arial"/>
        </w:rPr>
      </w:pPr>
    </w:p>
    <w:p w:rsidR="00BF04AE" w:rsidRDefault="004D792B">
      <w:pPr>
        <w:rPr>
          <w:rFonts w:ascii="Arial" w:hAnsi="Arial"/>
        </w:rPr>
      </w:pPr>
      <w:r>
        <w:rPr>
          <w:rFonts w:ascii="Arial" w:hAnsi="Arial"/>
          <w:noProof/>
        </w:rPr>
        <w:drawing>
          <wp:inline distT="0" distB="0" distL="0" distR="0">
            <wp:extent cx="5943600" cy="2842895"/>
            <wp:effectExtent l="19050" t="0" r="0" b="0"/>
            <wp:docPr id="50" name="Picture 49" descr="RSM1-Schedule-12-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M1-Schedule-12-Page5.jpg"/>
                    <pic:cNvPicPr/>
                  </pic:nvPicPr>
                  <pic:blipFill>
                    <a:blip r:embed="rId33" cstate="print"/>
                    <a:stretch>
                      <a:fillRect/>
                    </a:stretch>
                  </pic:blipFill>
                  <pic:spPr>
                    <a:xfrm>
                      <a:off x="0" y="0"/>
                      <a:ext cx="5943600" cy="2842895"/>
                    </a:xfrm>
                    <a:prstGeom prst="rect">
                      <a:avLst/>
                    </a:prstGeom>
                  </pic:spPr>
                </pic:pic>
              </a:graphicData>
            </a:graphic>
          </wp:inline>
        </w:drawing>
      </w:r>
      <w:r w:rsidR="00BF04AE">
        <w:rPr>
          <w:rFonts w:ascii="Arial" w:hAnsi="Arial"/>
        </w:rPr>
        <w:br w:type="page"/>
      </w:r>
    </w:p>
    <w:p w:rsidR="005B549F" w:rsidRPr="00655FD5" w:rsidRDefault="005B549F" w:rsidP="005B549F">
      <w:pPr>
        <w:tabs>
          <w:tab w:val="left" w:pos="5040"/>
        </w:tabs>
        <w:ind w:right="-1260"/>
        <w:rPr>
          <w:rFonts w:ascii="Arial" w:hAnsi="Arial"/>
        </w:rPr>
      </w:pPr>
      <w:r>
        <w:rPr>
          <w:rFonts w:ascii="Arial" w:hAnsi="Arial" w:cs="Arial"/>
        </w:rPr>
        <w:lastRenderedPageBreak/>
        <w:tab/>
        <w:t>Florida Public Service Commission</w:t>
      </w:r>
    </w:p>
    <w:p w:rsidR="005B549F" w:rsidRDefault="005B549F" w:rsidP="005B549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Docket No. 110138-EI</w:t>
      </w:r>
    </w:p>
    <w:p w:rsidR="005B549F" w:rsidRDefault="005B549F" w:rsidP="005B549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GULF POWER COMPANY</w:t>
      </w:r>
    </w:p>
    <w:p w:rsidR="005B549F" w:rsidRDefault="005B549F" w:rsidP="005B549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Witness:  R. Scott Moore</w:t>
      </w:r>
    </w:p>
    <w:p w:rsidR="005B549F" w:rsidRDefault="005B549F" w:rsidP="005B549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Exhibit No. </w:t>
      </w:r>
      <w:r w:rsidR="004D1185">
        <w:rPr>
          <w:rFonts w:ascii="Arial" w:hAnsi="Arial" w:cs="Arial"/>
        </w:rPr>
        <w:t>____ (</w:t>
      </w:r>
      <w:r>
        <w:rPr>
          <w:rFonts w:ascii="Arial" w:hAnsi="Arial" w:cs="Arial"/>
        </w:rPr>
        <w:t>RSM-1</w:t>
      </w:r>
      <w:r w:rsidR="004D1185">
        <w:rPr>
          <w:rFonts w:ascii="Arial" w:hAnsi="Arial" w:cs="Arial"/>
        </w:rPr>
        <w:t>)</w:t>
      </w:r>
    </w:p>
    <w:p w:rsidR="005B549F" w:rsidRDefault="004D792B" w:rsidP="005B549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Schedule 13</w:t>
      </w:r>
    </w:p>
    <w:p w:rsidR="004329A0" w:rsidRDefault="00AE7E29" w:rsidP="004329A0">
      <w:pPr>
        <w:rPr>
          <w:rFonts w:ascii="Arial" w:hAnsi="Arial" w:cs="Arial"/>
        </w:rPr>
      </w:pPr>
      <w:r>
        <w:rPr>
          <w:rFonts w:ascii="Arial" w:hAnsi="Arial" w:cs="Arial"/>
          <w:noProof/>
        </w:rPr>
        <w:drawing>
          <wp:anchor distT="0" distB="0" distL="114300" distR="114300" simplePos="0" relativeHeight="251689984" behindDoc="0" locked="0" layoutInCell="1" allowOverlap="1">
            <wp:simplePos x="0" y="0"/>
            <wp:positionH relativeFrom="column">
              <wp:posOffset>933450</wp:posOffset>
            </wp:positionH>
            <wp:positionV relativeFrom="paragraph">
              <wp:posOffset>110490</wp:posOffset>
            </wp:positionV>
            <wp:extent cx="4024630" cy="5890895"/>
            <wp:effectExtent l="952500" t="0" r="928370" b="0"/>
            <wp:wrapThrough wrapText="bothSides">
              <wp:wrapPolygon edited="0">
                <wp:start x="2" y="21671"/>
                <wp:lineTo x="21472" y="21671"/>
                <wp:lineTo x="21472" y="17"/>
                <wp:lineTo x="2" y="17"/>
                <wp:lineTo x="2" y="21671"/>
              </wp:wrapPolygon>
            </wp:wrapThrough>
            <wp:docPr id="4" name="Picture 2" descr="RSM1-Schedul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M1-Schedule13.jpg"/>
                    <pic:cNvPicPr/>
                  </pic:nvPicPr>
                  <pic:blipFill>
                    <a:blip r:embed="rId34" cstate="print"/>
                    <a:stretch>
                      <a:fillRect/>
                    </a:stretch>
                  </pic:blipFill>
                  <pic:spPr>
                    <a:xfrm rot="5400000">
                      <a:off x="0" y="0"/>
                      <a:ext cx="4024630" cy="5890895"/>
                    </a:xfrm>
                    <a:prstGeom prst="rect">
                      <a:avLst/>
                    </a:prstGeom>
                  </pic:spPr>
                </pic:pic>
              </a:graphicData>
            </a:graphic>
          </wp:anchor>
        </w:drawing>
      </w:r>
      <w:r w:rsidR="004329A0">
        <w:rPr>
          <w:rFonts w:ascii="Arial" w:hAnsi="Arial" w:cs="Arial"/>
        </w:rPr>
        <w:tab/>
      </w:r>
      <w:r w:rsidR="004329A0">
        <w:rPr>
          <w:rFonts w:ascii="Arial" w:hAnsi="Arial" w:cs="Arial"/>
        </w:rPr>
        <w:tab/>
      </w:r>
      <w:r w:rsidR="004329A0">
        <w:rPr>
          <w:rFonts w:ascii="Arial" w:hAnsi="Arial" w:cs="Arial"/>
        </w:rPr>
        <w:tab/>
      </w:r>
      <w:r w:rsidR="004329A0">
        <w:rPr>
          <w:rFonts w:ascii="Arial" w:hAnsi="Arial" w:cs="Arial"/>
        </w:rPr>
        <w:tab/>
      </w:r>
      <w:r w:rsidR="004329A0">
        <w:rPr>
          <w:rFonts w:ascii="Arial" w:hAnsi="Arial" w:cs="Arial"/>
        </w:rPr>
        <w:tab/>
      </w:r>
      <w:r w:rsidR="004329A0">
        <w:rPr>
          <w:rFonts w:ascii="Arial" w:hAnsi="Arial" w:cs="Arial"/>
        </w:rPr>
        <w:tab/>
      </w:r>
      <w:r w:rsidR="004329A0">
        <w:rPr>
          <w:rFonts w:ascii="Arial" w:hAnsi="Arial" w:cs="Arial"/>
        </w:rPr>
        <w:tab/>
        <w:t>Page 1 of 1</w:t>
      </w:r>
    </w:p>
    <w:p w:rsidR="004329A0" w:rsidRDefault="004329A0" w:rsidP="004329A0">
      <w:pPr>
        <w:rPr>
          <w:rFonts w:ascii="Arial" w:hAnsi="Arial" w:cs="Arial"/>
        </w:rPr>
      </w:pPr>
    </w:p>
    <w:p w:rsidR="004329A0" w:rsidRDefault="004329A0" w:rsidP="004329A0">
      <w:pPr>
        <w:rPr>
          <w:rFonts w:ascii="Arial" w:hAnsi="Arial" w:cs="Arial"/>
        </w:rPr>
      </w:pPr>
    </w:p>
    <w:p w:rsidR="004329A0" w:rsidRDefault="004329A0" w:rsidP="004329A0">
      <w:pPr>
        <w:jc w:val="center"/>
        <w:rPr>
          <w:rFonts w:ascii="Arial" w:hAnsi="Arial" w:cs="Arial"/>
        </w:rPr>
      </w:pPr>
      <w:r>
        <w:rPr>
          <w:rFonts w:ascii="Arial" w:hAnsi="Arial" w:cs="Arial"/>
        </w:rPr>
        <w:t>Hurricane Ivan Surge Inundation</w:t>
      </w:r>
    </w:p>
    <w:p w:rsidR="004329A0" w:rsidRDefault="004329A0" w:rsidP="004329A0">
      <w:pPr>
        <w:rPr>
          <w:rFonts w:ascii="Arial" w:hAnsi="Arial" w:cs="Arial"/>
        </w:rPr>
      </w:pPr>
    </w:p>
    <w:p w:rsidR="004329A0" w:rsidRDefault="004329A0" w:rsidP="005B549F">
      <w:pPr>
        <w:rPr>
          <w:rFonts w:ascii="Arial" w:hAnsi="Arial" w:cs="Arial"/>
        </w:rPr>
      </w:pPr>
    </w:p>
    <w:p w:rsidR="004329A0" w:rsidRDefault="004329A0" w:rsidP="005B549F">
      <w:pPr>
        <w:rPr>
          <w:rFonts w:ascii="Arial" w:hAnsi="Arial" w:cs="Arial"/>
        </w:rPr>
      </w:pPr>
    </w:p>
    <w:p w:rsidR="005B549F" w:rsidRDefault="005B549F" w:rsidP="005B549F">
      <w:pPr>
        <w:rPr>
          <w:rFonts w:ascii="Arial" w:hAnsi="Arial" w:cs="Arial"/>
        </w:rPr>
      </w:pPr>
    </w:p>
    <w:p w:rsidR="005B549F" w:rsidRDefault="005B549F" w:rsidP="005B549F">
      <w:pPr>
        <w:jc w:val="center"/>
        <w:rPr>
          <w:rFonts w:ascii="Arial" w:hAnsi="Arial" w:cs="Arial"/>
        </w:rPr>
      </w:pPr>
    </w:p>
    <w:p w:rsidR="005B549F" w:rsidRDefault="005B549F" w:rsidP="00D63D9C">
      <w:pPr>
        <w:rPr>
          <w:rFonts w:ascii="Arial" w:hAnsi="Arial" w:cs="Arial"/>
        </w:rPr>
      </w:pPr>
    </w:p>
    <w:p w:rsidR="005B549F" w:rsidRDefault="00BF04AE" w:rsidP="00BF04AE">
      <w:pPr>
        <w:tabs>
          <w:tab w:val="left" w:pos="5040"/>
        </w:tabs>
        <w:ind w:right="-1260"/>
        <w:rPr>
          <w:rFonts w:ascii="Arial" w:hAnsi="Arial" w:cs="Arial"/>
        </w:rPr>
      </w:pPr>
      <w:r>
        <w:rPr>
          <w:rFonts w:ascii="Arial" w:hAnsi="Arial" w:cs="Arial"/>
        </w:rPr>
        <w:tab/>
      </w:r>
    </w:p>
    <w:p w:rsidR="005B549F" w:rsidRDefault="005B549F">
      <w:pPr>
        <w:rPr>
          <w:rFonts w:ascii="Arial" w:hAnsi="Arial" w:cs="Arial"/>
        </w:rPr>
      </w:pPr>
      <w:r>
        <w:rPr>
          <w:rFonts w:ascii="Arial" w:hAnsi="Arial" w:cs="Arial"/>
        </w:rPr>
        <w:br w:type="page"/>
      </w:r>
    </w:p>
    <w:p w:rsidR="00BF04AE" w:rsidRPr="00655FD5" w:rsidRDefault="005B549F" w:rsidP="00BF04AE">
      <w:pPr>
        <w:tabs>
          <w:tab w:val="left" w:pos="5040"/>
        </w:tabs>
        <w:ind w:right="-1260"/>
        <w:rPr>
          <w:rFonts w:ascii="Arial" w:hAnsi="Arial"/>
        </w:rPr>
      </w:pPr>
      <w:r>
        <w:rPr>
          <w:rFonts w:ascii="Arial" w:hAnsi="Arial" w:cs="Arial"/>
        </w:rPr>
        <w:lastRenderedPageBreak/>
        <w:tab/>
      </w:r>
      <w:r w:rsidR="00BF04AE">
        <w:rPr>
          <w:rFonts w:ascii="Arial" w:hAnsi="Arial" w:cs="Arial"/>
        </w:rPr>
        <w:t>Florida Public Service Commission</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Docket No. 110138-EI</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GULF POWER COMPANY</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Witness:  R. Scott Moore</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Exhibit No. </w:t>
      </w:r>
      <w:r w:rsidR="004D1185">
        <w:rPr>
          <w:rFonts w:ascii="Arial" w:hAnsi="Arial" w:cs="Arial"/>
        </w:rPr>
        <w:t>____ (</w:t>
      </w:r>
      <w:r>
        <w:rPr>
          <w:rFonts w:ascii="Arial" w:hAnsi="Arial" w:cs="Arial"/>
        </w:rPr>
        <w:t>RSM-1</w:t>
      </w:r>
      <w:r w:rsidR="004D1185">
        <w:rPr>
          <w:rFonts w:ascii="Arial" w:hAnsi="Arial" w:cs="Arial"/>
        </w:rPr>
        <w:t>)</w:t>
      </w:r>
    </w:p>
    <w:p w:rsidR="00BF04AE" w:rsidRDefault="004329A0"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Schedule 14</w:t>
      </w:r>
    </w:p>
    <w:p w:rsidR="00BF04AE" w:rsidRDefault="00BF04AE" w:rsidP="00BF04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1 of 1</w:t>
      </w:r>
    </w:p>
    <w:p w:rsidR="00BF04AE" w:rsidRDefault="00BF04AE">
      <w:pPr>
        <w:rPr>
          <w:rFonts w:ascii="Arial" w:hAnsi="Arial"/>
        </w:rPr>
      </w:pPr>
    </w:p>
    <w:p w:rsidR="009B1B0E" w:rsidRDefault="005530E6" w:rsidP="005530E6">
      <w:pPr>
        <w:tabs>
          <w:tab w:val="left" w:pos="5040"/>
        </w:tabs>
        <w:ind w:right="-576"/>
        <w:jc w:val="center"/>
        <w:rPr>
          <w:rFonts w:ascii="Arial" w:hAnsi="Arial"/>
        </w:rPr>
      </w:pPr>
      <w:r>
        <w:rPr>
          <w:rFonts w:ascii="Arial" w:hAnsi="Arial"/>
        </w:rPr>
        <w:t>Hurricane Ivan Wind Swaths</w:t>
      </w:r>
    </w:p>
    <w:p w:rsidR="005B549F" w:rsidRDefault="005B549F" w:rsidP="005530E6">
      <w:pPr>
        <w:tabs>
          <w:tab w:val="left" w:pos="5040"/>
        </w:tabs>
        <w:ind w:right="-576"/>
        <w:jc w:val="center"/>
        <w:rPr>
          <w:rFonts w:ascii="Arial" w:hAnsi="Arial"/>
        </w:rPr>
      </w:pPr>
    </w:p>
    <w:p w:rsidR="009B1B0E" w:rsidRPr="00B76A66" w:rsidRDefault="005B549F" w:rsidP="00B76A66">
      <w:pPr>
        <w:jc w:val="both"/>
        <w:rPr>
          <w:rFonts w:ascii="Arial" w:hAnsi="Arial"/>
          <w:b/>
          <w:sz w:val="28"/>
        </w:rPr>
      </w:pPr>
      <w:r>
        <w:rPr>
          <w:rFonts w:ascii="Arial" w:hAnsi="Arial"/>
          <w:b/>
          <w:noProof/>
          <w:sz w:val="28"/>
        </w:rPr>
        <w:drawing>
          <wp:inline distT="0" distB="0" distL="0" distR="0">
            <wp:extent cx="5943600" cy="3850640"/>
            <wp:effectExtent l="19050" t="0" r="0" b="0"/>
            <wp:docPr id="32" name="Picture 31" descr="RSM1-Schedul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M1-Schedule13.jpg"/>
                    <pic:cNvPicPr/>
                  </pic:nvPicPr>
                  <pic:blipFill>
                    <a:blip r:embed="rId35" cstate="print"/>
                    <a:stretch>
                      <a:fillRect/>
                    </a:stretch>
                  </pic:blipFill>
                  <pic:spPr>
                    <a:xfrm>
                      <a:off x="0" y="0"/>
                      <a:ext cx="5943600" cy="3850640"/>
                    </a:xfrm>
                    <a:prstGeom prst="rect">
                      <a:avLst/>
                    </a:prstGeom>
                  </pic:spPr>
                </pic:pic>
              </a:graphicData>
            </a:graphic>
          </wp:inline>
        </w:drawing>
      </w:r>
    </w:p>
    <w:sectPr w:rsidR="009B1B0E" w:rsidRPr="00B76A66" w:rsidSect="007A2461">
      <w:pgSz w:w="12240" w:h="15840" w:code="1"/>
      <w:pgMar w:top="1800" w:right="1440" w:bottom="180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437" w:rsidRDefault="00D37437">
      <w:r>
        <w:separator/>
      </w:r>
    </w:p>
  </w:endnote>
  <w:endnote w:type="continuationSeparator" w:id="0">
    <w:p w:rsidR="00D37437" w:rsidRDefault="00D374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M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807" w:rsidRPr="002119B3" w:rsidRDefault="002B3807" w:rsidP="003C62CF">
    <w:pPr>
      <w:pStyle w:val="Footer"/>
      <w:rPr>
        <w:rFonts w:ascii="Arial" w:hAnsi="Arial" w:cs="Arial"/>
        <w:sz w:val="22"/>
      </w:rPr>
    </w:pPr>
    <w:r>
      <w:rPr>
        <w:rFonts w:ascii="Arial" w:hAnsi="Arial" w:cs="Arial"/>
        <w:sz w:val="22"/>
      </w:rPr>
      <w:t>Docket No. 110138-EI</w:t>
    </w:r>
    <w:r>
      <w:rPr>
        <w:rFonts w:ascii="Arial" w:hAnsi="Arial" w:cs="Arial"/>
        <w:sz w:val="22"/>
      </w:rPr>
      <w:tab/>
      <w:t xml:space="preserve">Page </w:t>
    </w:r>
    <w:r w:rsidR="00B415F7">
      <w:rPr>
        <w:rStyle w:val="PageNumber"/>
        <w:rFonts w:ascii="Arial" w:hAnsi="Arial" w:cs="Arial"/>
        <w:sz w:val="22"/>
      </w:rPr>
      <w:fldChar w:fldCharType="begin"/>
    </w:r>
    <w:r>
      <w:rPr>
        <w:rStyle w:val="PageNumber"/>
        <w:rFonts w:ascii="Arial" w:hAnsi="Arial" w:cs="Arial"/>
        <w:sz w:val="22"/>
      </w:rPr>
      <w:instrText xml:space="preserve"> PAGE </w:instrText>
    </w:r>
    <w:r w:rsidR="00B415F7">
      <w:rPr>
        <w:rStyle w:val="PageNumber"/>
        <w:rFonts w:ascii="Arial" w:hAnsi="Arial" w:cs="Arial"/>
        <w:sz w:val="22"/>
      </w:rPr>
      <w:fldChar w:fldCharType="separate"/>
    </w:r>
    <w:r w:rsidR="00F86B15">
      <w:rPr>
        <w:rStyle w:val="PageNumber"/>
        <w:rFonts w:ascii="Arial" w:hAnsi="Arial" w:cs="Arial"/>
        <w:noProof/>
        <w:sz w:val="22"/>
      </w:rPr>
      <w:t>2</w:t>
    </w:r>
    <w:r w:rsidR="00B415F7">
      <w:rPr>
        <w:rStyle w:val="PageNumber"/>
        <w:rFonts w:ascii="Arial" w:hAnsi="Arial" w:cs="Arial"/>
        <w:sz w:val="22"/>
      </w:rPr>
      <w:fldChar w:fldCharType="end"/>
    </w:r>
    <w:r>
      <w:rPr>
        <w:rStyle w:val="PageNumber"/>
        <w:rFonts w:ascii="Arial" w:hAnsi="Arial" w:cs="Arial"/>
        <w:sz w:val="22"/>
      </w:rPr>
      <w:tab/>
      <w:t>Witness: R. Scott Moore</w:t>
    </w:r>
  </w:p>
  <w:p w:rsidR="002B3807" w:rsidRDefault="002B380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807" w:rsidRPr="002119B3" w:rsidRDefault="002B3807" w:rsidP="002456DA">
    <w:pPr>
      <w:pStyle w:val="Footer"/>
      <w:rPr>
        <w:rFonts w:ascii="Arial" w:hAnsi="Arial" w:cs="Arial"/>
        <w:sz w:val="22"/>
      </w:rPr>
    </w:pPr>
    <w:r>
      <w:rPr>
        <w:rFonts w:ascii="Arial" w:hAnsi="Arial" w:cs="Arial"/>
        <w:sz w:val="22"/>
      </w:rPr>
      <w:t>Docket No. 110138-EI</w:t>
    </w:r>
    <w:r>
      <w:rPr>
        <w:rFonts w:ascii="Arial" w:hAnsi="Arial" w:cs="Arial"/>
        <w:sz w:val="22"/>
      </w:rPr>
      <w:tab/>
      <w:t xml:space="preserve">Page </w:t>
    </w:r>
    <w:r w:rsidR="00B415F7">
      <w:rPr>
        <w:rStyle w:val="PageNumber"/>
        <w:rFonts w:ascii="Arial" w:hAnsi="Arial" w:cs="Arial"/>
        <w:sz w:val="22"/>
      </w:rPr>
      <w:fldChar w:fldCharType="begin"/>
    </w:r>
    <w:r>
      <w:rPr>
        <w:rStyle w:val="PageNumber"/>
        <w:rFonts w:ascii="Arial" w:hAnsi="Arial" w:cs="Arial"/>
        <w:sz w:val="22"/>
      </w:rPr>
      <w:instrText xml:space="preserve"> PAGE </w:instrText>
    </w:r>
    <w:r w:rsidR="00B415F7">
      <w:rPr>
        <w:rStyle w:val="PageNumber"/>
        <w:rFonts w:ascii="Arial" w:hAnsi="Arial" w:cs="Arial"/>
        <w:sz w:val="22"/>
      </w:rPr>
      <w:fldChar w:fldCharType="separate"/>
    </w:r>
    <w:r w:rsidR="00F86B15">
      <w:rPr>
        <w:rStyle w:val="PageNumber"/>
        <w:rFonts w:ascii="Arial" w:hAnsi="Arial" w:cs="Arial"/>
        <w:noProof/>
        <w:sz w:val="22"/>
      </w:rPr>
      <w:t>42</w:t>
    </w:r>
    <w:r w:rsidR="00B415F7">
      <w:rPr>
        <w:rStyle w:val="PageNumber"/>
        <w:rFonts w:ascii="Arial" w:hAnsi="Arial" w:cs="Arial"/>
        <w:sz w:val="22"/>
      </w:rPr>
      <w:fldChar w:fldCharType="end"/>
    </w:r>
    <w:r>
      <w:rPr>
        <w:rStyle w:val="PageNumber"/>
        <w:rFonts w:ascii="Arial" w:hAnsi="Arial" w:cs="Arial"/>
        <w:sz w:val="22"/>
      </w:rPr>
      <w:tab/>
      <w:t>Witness: R. Scott Moore</w:t>
    </w:r>
  </w:p>
  <w:p w:rsidR="002B3807" w:rsidRDefault="002B3807">
    <w:pPr>
      <w:pStyle w:val="Foo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807" w:rsidRPr="00934200" w:rsidRDefault="002B3807" w:rsidP="0093420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807" w:rsidRPr="003C62CF" w:rsidRDefault="002B3807" w:rsidP="003C62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437" w:rsidRDefault="00D37437">
      <w:r>
        <w:separator/>
      </w:r>
    </w:p>
  </w:footnote>
  <w:footnote w:type="continuationSeparator" w:id="0">
    <w:p w:rsidR="00D37437" w:rsidRDefault="00D374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807" w:rsidRDefault="002B3807">
    <w:pPr>
      <w:pStyle w:val="Header"/>
      <w:rPr>
        <w:sz w:val="20"/>
      </w:rPr>
    </w:pPr>
  </w:p>
  <w:p w:rsidR="002B3807" w:rsidRDefault="002B3807">
    <w:pPr>
      <w:pStyle w:val="Head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807" w:rsidRDefault="002B3807">
    <w:pPr>
      <w:pStyle w:val="Header"/>
      <w:rPr>
        <w:sz w:val="20"/>
      </w:rPr>
    </w:pPr>
  </w:p>
  <w:p w:rsidR="002B3807" w:rsidRDefault="002B3807">
    <w:pPr>
      <w:pStyle w:val="Head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5C77"/>
    <w:multiLevelType w:val="hybridMultilevel"/>
    <w:tmpl w:val="D6029962"/>
    <w:lvl w:ilvl="0" w:tplc="E1A63E44">
      <w:start w:val="3"/>
      <w:numFmt w:val="upperRoman"/>
      <w:lvlText w:val="%1."/>
      <w:lvlJc w:val="left"/>
      <w:pPr>
        <w:tabs>
          <w:tab w:val="num" w:pos="1080"/>
        </w:tabs>
        <w:ind w:left="1080" w:hanging="720"/>
      </w:pPr>
      <w:rPr>
        <w:rFonts w:hint="default"/>
      </w:rPr>
    </w:lvl>
    <w:lvl w:ilvl="1" w:tplc="AD148708">
      <w:start w:val="17"/>
      <w:numFmt w:val="upp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0F67A50"/>
    <w:multiLevelType w:val="hybridMultilevel"/>
    <w:tmpl w:val="4684A0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6B74BF1"/>
    <w:multiLevelType w:val="hybridMultilevel"/>
    <w:tmpl w:val="3050C8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F347307"/>
    <w:multiLevelType w:val="hybridMultilevel"/>
    <w:tmpl w:val="39E0A90C"/>
    <w:lvl w:ilvl="0" w:tplc="04090003">
      <w:start w:val="1"/>
      <w:numFmt w:val="bullet"/>
      <w:lvlText w:val="o"/>
      <w:lvlJc w:val="left"/>
      <w:pPr>
        <w:ind w:left="720" w:hanging="360"/>
      </w:pPr>
      <w:rPr>
        <w:rFonts w:ascii="Courier New" w:hAnsi="Courier New" w:cs="Aria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D34E7"/>
    <w:multiLevelType w:val="hybridMultilevel"/>
    <w:tmpl w:val="6D860CD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471628D"/>
    <w:multiLevelType w:val="hybridMultilevel"/>
    <w:tmpl w:val="1AF6AC7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Arial"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Arial"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Arial"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15DB1852"/>
    <w:multiLevelType w:val="hybridMultilevel"/>
    <w:tmpl w:val="4A8EBCFC"/>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7652F6D"/>
    <w:multiLevelType w:val="hybridMultilevel"/>
    <w:tmpl w:val="2F2C363C"/>
    <w:lvl w:ilvl="0" w:tplc="07604972">
      <w:start w:val="17"/>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A351ABE"/>
    <w:multiLevelType w:val="hybridMultilevel"/>
    <w:tmpl w:val="3E1867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D5A4EC5"/>
    <w:multiLevelType w:val="hybridMultilevel"/>
    <w:tmpl w:val="C4D472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E0A2DAF"/>
    <w:multiLevelType w:val="hybridMultilevel"/>
    <w:tmpl w:val="FCDC42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9C45EC"/>
    <w:multiLevelType w:val="hybridMultilevel"/>
    <w:tmpl w:val="89DEA56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C75407C"/>
    <w:multiLevelType w:val="hybridMultilevel"/>
    <w:tmpl w:val="8CECD9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640674"/>
    <w:multiLevelType w:val="hybridMultilevel"/>
    <w:tmpl w:val="75E2EFB2"/>
    <w:lvl w:ilvl="0" w:tplc="04090003">
      <w:start w:val="1"/>
      <w:numFmt w:val="bullet"/>
      <w:lvlText w:val="o"/>
      <w:lvlJc w:val="left"/>
      <w:pPr>
        <w:ind w:left="720" w:hanging="360"/>
      </w:pPr>
      <w:rPr>
        <w:rFonts w:ascii="Courier New" w:hAnsi="Courier New" w:cs="Aria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3D646B"/>
    <w:multiLevelType w:val="hybridMultilevel"/>
    <w:tmpl w:val="4EF8F7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4166558"/>
    <w:multiLevelType w:val="hybridMultilevel"/>
    <w:tmpl w:val="4656D7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A87A80"/>
    <w:multiLevelType w:val="hybridMultilevel"/>
    <w:tmpl w:val="7602AB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D31629"/>
    <w:multiLevelType w:val="hybridMultilevel"/>
    <w:tmpl w:val="8724E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8969C3"/>
    <w:multiLevelType w:val="singleLevel"/>
    <w:tmpl w:val="714ABAAE"/>
    <w:lvl w:ilvl="0">
      <w:start w:val="17"/>
      <w:numFmt w:val="upperLetter"/>
      <w:lvlText w:val="%1."/>
      <w:lvlJc w:val="left"/>
      <w:pPr>
        <w:tabs>
          <w:tab w:val="num" w:pos="720"/>
        </w:tabs>
        <w:ind w:left="720" w:hanging="720"/>
      </w:pPr>
      <w:rPr>
        <w:rFonts w:hint="default"/>
      </w:rPr>
    </w:lvl>
  </w:abstractNum>
  <w:abstractNum w:abstractNumId="19">
    <w:nsid w:val="4A463583"/>
    <w:multiLevelType w:val="hybridMultilevel"/>
    <w:tmpl w:val="3DFAECCA"/>
    <w:lvl w:ilvl="0" w:tplc="CC8CD05E">
      <w:start w:val="1"/>
      <w:numFmt w:val="upperLetter"/>
      <w:lvlText w:val="%1."/>
      <w:lvlJc w:val="left"/>
      <w:pPr>
        <w:ind w:left="720" w:hanging="360"/>
      </w:pPr>
      <w:rPr>
        <w:rFonts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2D4936"/>
    <w:multiLevelType w:val="hybridMultilevel"/>
    <w:tmpl w:val="D7F8E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C26719"/>
    <w:multiLevelType w:val="hybridMultilevel"/>
    <w:tmpl w:val="9AFE6AF4"/>
    <w:lvl w:ilvl="0" w:tplc="6A9A0628">
      <w:start w:val="1"/>
      <w:numFmt w:val="upperLetter"/>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F553F22"/>
    <w:multiLevelType w:val="hybridMultilevel"/>
    <w:tmpl w:val="A628F8F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1737673"/>
    <w:multiLevelType w:val="hybridMultilevel"/>
    <w:tmpl w:val="1EDE6AC2"/>
    <w:lvl w:ilvl="0" w:tplc="64882FE8">
      <w:start w:val="17"/>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21A08B7"/>
    <w:multiLevelType w:val="hybridMultilevel"/>
    <w:tmpl w:val="3AC8712A"/>
    <w:lvl w:ilvl="0" w:tplc="F82AE7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8E65F4"/>
    <w:multiLevelType w:val="hybridMultilevel"/>
    <w:tmpl w:val="19264872"/>
    <w:lvl w:ilvl="0" w:tplc="19A063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9516CB"/>
    <w:multiLevelType w:val="hybridMultilevel"/>
    <w:tmpl w:val="1D06C130"/>
    <w:lvl w:ilvl="0" w:tplc="38A8F622">
      <w:start w:val="1"/>
      <w:numFmt w:val="upperLetter"/>
      <w:lvlText w:val="%1."/>
      <w:lvlJc w:val="left"/>
      <w:pPr>
        <w:ind w:left="720" w:hanging="360"/>
      </w:pPr>
      <w:rPr>
        <w:rFonts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A333D8"/>
    <w:multiLevelType w:val="hybridMultilevel"/>
    <w:tmpl w:val="D0CA6A74"/>
    <w:lvl w:ilvl="0" w:tplc="B198B686">
      <w:start w:val="1"/>
      <w:numFmt w:val="bullet"/>
      <w:lvlText w:val="-"/>
      <w:lvlJc w:val="left"/>
      <w:pPr>
        <w:ind w:left="1800" w:hanging="360"/>
      </w:pPr>
      <w:rPr>
        <w:rFonts w:ascii="Arial" w:eastAsia="Times New Roman" w:hAnsi="Arial" w:cs="Symbol" w:hint="default"/>
      </w:rPr>
    </w:lvl>
    <w:lvl w:ilvl="1" w:tplc="04090003">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65F65466"/>
    <w:multiLevelType w:val="singleLevel"/>
    <w:tmpl w:val="2F286C1C"/>
    <w:lvl w:ilvl="0">
      <w:start w:val="1"/>
      <w:numFmt w:val="upperLetter"/>
      <w:lvlText w:val="%1."/>
      <w:lvlJc w:val="left"/>
      <w:pPr>
        <w:tabs>
          <w:tab w:val="num" w:pos="720"/>
        </w:tabs>
        <w:ind w:left="720" w:hanging="720"/>
      </w:pPr>
      <w:rPr>
        <w:rFonts w:hint="default"/>
      </w:rPr>
    </w:lvl>
  </w:abstractNum>
  <w:abstractNum w:abstractNumId="29">
    <w:nsid w:val="6620142A"/>
    <w:multiLevelType w:val="hybridMultilevel"/>
    <w:tmpl w:val="04C65D5A"/>
    <w:lvl w:ilvl="0" w:tplc="04090015">
      <w:start w:val="17"/>
      <w:numFmt w:val="upperLetter"/>
      <w:lvlText w:val="%1."/>
      <w:lvlJc w:val="left"/>
      <w:pPr>
        <w:tabs>
          <w:tab w:val="num" w:pos="360"/>
        </w:tabs>
        <w:ind w:left="360" w:hanging="360"/>
      </w:pPr>
      <w:rPr>
        <w:rFonts w:hint="default"/>
      </w:rPr>
    </w:lvl>
    <w:lvl w:ilvl="1" w:tplc="AD04084C">
      <w:start w:val="1"/>
      <w:numFmt w:val="upp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66313CD9"/>
    <w:multiLevelType w:val="hybridMultilevel"/>
    <w:tmpl w:val="0BC00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6B62D7"/>
    <w:multiLevelType w:val="hybridMultilevel"/>
    <w:tmpl w:val="9F0AC6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E923E7"/>
    <w:multiLevelType w:val="hybridMultilevel"/>
    <w:tmpl w:val="39E2E066"/>
    <w:lvl w:ilvl="0" w:tplc="D556CFE0">
      <w:start w:val="1"/>
      <w:numFmt w:val="upperLetter"/>
      <w:lvlText w:val="%1."/>
      <w:lvlJc w:val="left"/>
      <w:pPr>
        <w:tabs>
          <w:tab w:val="num" w:pos="900"/>
        </w:tabs>
        <w:ind w:left="900" w:hanging="72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3">
    <w:nsid w:val="6943006D"/>
    <w:multiLevelType w:val="hybridMultilevel"/>
    <w:tmpl w:val="ED4E4E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Aria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9E373B9"/>
    <w:multiLevelType w:val="hybridMultilevel"/>
    <w:tmpl w:val="4126D280"/>
    <w:lvl w:ilvl="0" w:tplc="04090015">
      <w:start w:val="1"/>
      <w:numFmt w:val="upp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28"/>
  </w:num>
  <w:num w:numId="3">
    <w:abstractNumId w:val="16"/>
  </w:num>
  <w:num w:numId="4">
    <w:abstractNumId w:val="17"/>
  </w:num>
  <w:num w:numId="5">
    <w:abstractNumId w:val="9"/>
  </w:num>
  <w:num w:numId="6">
    <w:abstractNumId w:val="5"/>
  </w:num>
  <w:num w:numId="7">
    <w:abstractNumId w:val="27"/>
  </w:num>
  <w:num w:numId="8">
    <w:abstractNumId w:val="14"/>
  </w:num>
  <w:num w:numId="9">
    <w:abstractNumId w:val="1"/>
  </w:num>
  <w:num w:numId="10">
    <w:abstractNumId w:val="15"/>
  </w:num>
  <w:num w:numId="11">
    <w:abstractNumId w:val="0"/>
  </w:num>
  <w:num w:numId="12">
    <w:abstractNumId w:val="23"/>
  </w:num>
  <w:num w:numId="13">
    <w:abstractNumId w:val="34"/>
  </w:num>
  <w:num w:numId="14">
    <w:abstractNumId w:val="6"/>
  </w:num>
  <w:num w:numId="15">
    <w:abstractNumId w:val="22"/>
  </w:num>
  <w:num w:numId="16">
    <w:abstractNumId w:val="29"/>
  </w:num>
  <w:num w:numId="17">
    <w:abstractNumId w:val="32"/>
  </w:num>
  <w:num w:numId="18">
    <w:abstractNumId w:val="7"/>
  </w:num>
  <w:num w:numId="19">
    <w:abstractNumId w:val="21"/>
  </w:num>
  <w:num w:numId="20">
    <w:abstractNumId w:val="2"/>
  </w:num>
  <w:num w:numId="21">
    <w:abstractNumId w:val="4"/>
  </w:num>
  <w:num w:numId="2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9"/>
  </w:num>
  <w:num w:numId="25">
    <w:abstractNumId w:val="26"/>
  </w:num>
  <w:num w:numId="26">
    <w:abstractNumId w:val="30"/>
  </w:num>
  <w:num w:numId="27">
    <w:abstractNumId w:val="12"/>
  </w:num>
  <w:num w:numId="28">
    <w:abstractNumId w:val="8"/>
  </w:num>
  <w:num w:numId="29">
    <w:abstractNumId w:val="10"/>
  </w:num>
  <w:num w:numId="30">
    <w:abstractNumId w:val="11"/>
  </w:num>
  <w:num w:numId="31">
    <w:abstractNumId w:val="31"/>
  </w:num>
  <w:num w:numId="32">
    <w:abstractNumId w:val="33"/>
  </w:num>
  <w:num w:numId="33">
    <w:abstractNumId w:val="13"/>
  </w:num>
  <w:num w:numId="34">
    <w:abstractNumId w:val="3"/>
  </w:num>
  <w:num w:numId="35">
    <w:abstractNumId w:val="24"/>
  </w:num>
  <w:num w:numId="3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Formatting/>
  <w:defaultTabStop w:val="720"/>
  <w:doNotHyphenateCaps/>
  <w:drawingGridHorizontalSpacing w:val="120"/>
  <w:displayHorizontalDrawingGridEvery w:val="0"/>
  <w:displayVerticalDrawingGridEvery w:val="0"/>
  <w:noPunctuationKerning/>
  <w:characterSpacingControl w:val="doNotCompress"/>
  <w:hdrShapeDefaults>
    <o:shapedefaults v:ext="edit" spidmax="49153"/>
  </w:hdrShapeDefaults>
  <w:footnotePr>
    <w:footnote w:id="-1"/>
    <w:footnote w:id="0"/>
  </w:footnotePr>
  <w:endnotePr>
    <w:endnote w:id="-1"/>
    <w:endnote w:id="0"/>
  </w:endnotePr>
  <w:compat/>
  <w:docVars>
    <w:docVar w:name="85TrailerDate" w:val="0"/>
    <w:docVar w:name="85TrailerDateField" w:val="0"/>
    <w:docVar w:name="85TrailerDraft" w:val="0"/>
    <w:docVar w:name="85TrailerTime" w:val="0"/>
    <w:docVar w:name="85TrailerType" w:val="102"/>
    <w:docVar w:name="MPDocID" w:val="TAL 2684.1"/>
    <w:docVar w:name="MPDocIDTemplate" w:val="%l |%n|.%v|"/>
    <w:docVar w:name="MPDocIDTemplateDefault" w:val="%l |%n|.%v|"/>
    <w:docVar w:name="NewDocStampType" w:val="7"/>
  </w:docVars>
  <w:rsids>
    <w:rsidRoot w:val="008311F2"/>
    <w:rsid w:val="00004EA0"/>
    <w:rsid w:val="00011EBA"/>
    <w:rsid w:val="00016AD9"/>
    <w:rsid w:val="000250ED"/>
    <w:rsid w:val="0002715A"/>
    <w:rsid w:val="00035AB9"/>
    <w:rsid w:val="00037EF0"/>
    <w:rsid w:val="0004434D"/>
    <w:rsid w:val="000458A8"/>
    <w:rsid w:val="00047AD0"/>
    <w:rsid w:val="00050460"/>
    <w:rsid w:val="00050DA4"/>
    <w:rsid w:val="000551D1"/>
    <w:rsid w:val="00055D1F"/>
    <w:rsid w:val="00063AF8"/>
    <w:rsid w:val="00067A2C"/>
    <w:rsid w:val="00071493"/>
    <w:rsid w:val="0008208B"/>
    <w:rsid w:val="000A2E93"/>
    <w:rsid w:val="000B46D9"/>
    <w:rsid w:val="000B5365"/>
    <w:rsid w:val="000B5F88"/>
    <w:rsid w:val="000E2AF5"/>
    <w:rsid w:val="000E3797"/>
    <w:rsid w:val="000E7A94"/>
    <w:rsid w:val="000F483D"/>
    <w:rsid w:val="000F68F9"/>
    <w:rsid w:val="000F6A8A"/>
    <w:rsid w:val="000F781F"/>
    <w:rsid w:val="0010467B"/>
    <w:rsid w:val="00107C73"/>
    <w:rsid w:val="00110636"/>
    <w:rsid w:val="00113EE3"/>
    <w:rsid w:val="00114D19"/>
    <w:rsid w:val="00116A8C"/>
    <w:rsid w:val="00120B21"/>
    <w:rsid w:val="0012258F"/>
    <w:rsid w:val="00127866"/>
    <w:rsid w:val="00130798"/>
    <w:rsid w:val="00140797"/>
    <w:rsid w:val="00141801"/>
    <w:rsid w:val="00142F93"/>
    <w:rsid w:val="00155D3C"/>
    <w:rsid w:val="00161C24"/>
    <w:rsid w:val="00163285"/>
    <w:rsid w:val="001644BD"/>
    <w:rsid w:val="00172030"/>
    <w:rsid w:val="00173AEC"/>
    <w:rsid w:val="00174802"/>
    <w:rsid w:val="001756B5"/>
    <w:rsid w:val="001770F9"/>
    <w:rsid w:val="0017724D"/>
    <w:rsid w:val="00181B72"/>
    <w:rsid w:val="00181BED"/>
    <w:rsid w:val="0018362E"/>
    <w:rsid w:val="00190361"/>
    <w:rsid w:val="00190C52"/>
    <w:rsid w:val="00197CCD"/>
    <w:rsid w:val="001A3294"/>
    <w:rsid w:val="001A5AB3"/>
    <w:rsid w:val="001A78EF"/>
    <w:rsid w:val="001B4952"/>
    <w:rsid w:val="001B76B2"/>
    <w:rsid w:val="001D6D11"/>
    <w:rsid w:val="001E23E5"/>
    <w:rsid w:val="001E3E43"/>
    <w:rsid w:val="001E441B"/>
    <w:rsid w:val="001E7387"/>
    <w:rsid w:val="001F6516"/>
    <w:rsid w:val="002067E7"/>
    <w:rsid w:val="002071C2"/>
    <w:rsid w:val="0020756D"/>
    <w:rsid w:val="002157A6"/>
    <w:rsid w:val="00217183"/>
    <w:rsid w:val="002205F7"/>
    <w:rsid w:val="002221BE"/>
    <w:rsid w:val="002228D3"/>
    <w:rsid w:val="0022601D"/>
    <w:rsid w:val="00232DE0"/>
    <w:rsid w:val="00240E1F"/>
    <w:rsid w:val="00241E0C"/>
    <w:rsid w:val="00242C0A"/>
    <w:rsid w:val="0024551E"/>
    <w:rsid w:val="002456DA"/>
    <w:rsid w:val="0025734B"/>
    <w:rsid w:val="00261B98"/>
    <w:rsid w:val="0026438F"/>
    <w:rsid w:val="00267146"/>
    <w:rsid w:val="0027096B"/>
    <w:rsid w:val="00273C5F"/>
    <w:rsid w:val="00275D38"/>
    <w:rsid w:val="00291187"/>
    <w:rsid w:val="00291E97"/>
    <w:rsid w:val="0029543D"/>
    <w:rsid w:val="002A0C1B"/>
    <w:rsid w:val="002A7567"/>
    <w:rsid w:val="002B03C5"/>
    <w:rsid w:val="002B3807"/>
    <w:rsid w:val="002D0924"/>
    <w:rsid w:val="002D7715"/>
    <w:rsid w:val="002E1EBA"/>
    <w:rsid w:val="002E39CF"/>
    <w:rsid w:val="002E3EBD"/>
    <w:rsid w:val="002E594A"/>
    <w:rsid w:val="002F2003"/>
    <w:rsid w:val="003022A3"/>
    <w:rsid w:val="003079E6"/>
    <w:rsid w:val="00311FDC"/>
    <w:rsid w:val="0031336F"/>
    <w:rsid w:val="003213DE"/>
    <w:rsid w:val="00340082"/>
    <w:rsid w:val="00350552"/>
    <w:rsid w:val="00350B52"/>
    <w:rsid w:val="00354DA6"/>
    <w:rsid w:val="00356539"/>
    <w:rsid w:val="0036257B"/>
    <w:rsid w:val="00362C77"/>
    <w:rsid w:val="0037124C"/>
    <w:rsid w:val="00377A39"/>
    <w:rsid w:val="00381335"/>
    <w:rsid w:val="00383BB4"/>
    <w:rsid w:val="00383D73"/>
    <w:rsid w:val="00392615"/>
    <w:rsid w:val="003A3470"/>
    <w:rsid w:val="003A47CA"/>
    <w:rsid w:val="003A4ADC"/>
    <w:rsid w:val="003A5547"/>
    <w:rsid w:val="003B6FAA"/>
    <w:rsid w:val="003C15D6"/>
    <w:rsid w:val="003C62CF"/>
    <w:rsid w:val="003F54BC"/>
    <w:rsid w:val="0040070C"/>
    <w:rsid w:val="004050F4"/>
    <w:rsid w:val="00405780"/>
    <w:rsid w:val="00406DF1"/>
    <w:rsid w:val="00412C46"/>
    <w:rsid w:val="0042225E"/>
    <w:rsid w:val="00423CDE"/>
    <w:rsid w:val="004243D7"/>
    <w:rsid w:val="0042663E"/>
    <w:rsid w:val="004266A8"/>
    <w:rsid w:val="00426BDF"/>
    <w:rsid w:val="004305C6"/>
    <w:rsid w:val="004329A0"/>
    <w:rsid w:val="004332E2"/>
    <w:rsid w:val="00433CBE"/>
    <w:rsid w:val="004341A5"/>
    <w:rsid w:val="0044020B"/>
    <w:rsid w:val="0044579F"/>
    <w:rsid w:val="004466DD"/>
    <w:rsid w:val="00447C5A"/>
    <w:rsid w:val="004677CE"/>
    <w:rsid w:val="00475B97"/>
    <w:rsid w:val="0048117C"/>
    <w:rsid w:val="00486036"/>
    <w:rsid w:val="00487B78"/>
    <w:rsid w:val="00492700"/>
    <w:rsid w:val="004A3E46"/>
    <w:rsid w:val="004A4DD5"/>
    <w:rsid w:val="004A5A7F"/>
    <w:rsid w:val="004B137E"/>
    <w:rsid w:val="004B2E95"/>
    <w:rsid w:val="004C05BD"/>
    <w:rsid w:val="004D1185"/>
    <w:rsid w:val="004D792B"/>
    <w:rsid w:val="004E2D9D"/>
    <w:rsid w:val="004E37CA"/>
    <w:rsid w:val="004E7CBF"/>
    <w:rsid w:val="004F0B31"/>
    <w:rsid w:val="004F68BC"/>
    <w:rsid w:val="0050270E"/>
    <w:rsid w:val="0050764E"/>
    <w:rsid w:val="0051417D"/>
    <w:rsid w:val="00517BA0"/>
    <w:rsid w:val="005242A2"/>
    <w:rsid w:val="00531470"/>
    <w:rsid w:val="00535659"/>
    <w:rsid w:val="00535683"/>
    <w:rsid w:val="005530E6"/>
    <w:rsid w:val="0055685F"/>
    <w:rsid w:val="00557E11"/>
    <w:rsid w:val="00570316"/>
    <w:rsid w:val="005704B8"/>
    <w:rsid w:val="00581D89"/>
    <w:rsid w:val="00587BD9"/>
    <w:rsid w:val="00591F37"/>
    <w:rsid w:val="00593BEB"/>
    <w:rsid w:val="005A661C"/>
    <w:rsid w:val="005B0CAD"/>
    <w:rsid w:val="005B37CC"/>
    <w:rsid w:val="005B549F"/>
    <w:rsid w:val="005B6BD1"/>
    <w:rsid w:val="005D16C8"/>
    <w:rsid w:val="005F33EA"/>
    <w:rsid w:val="00622C34"/>
    <w:rsid w:val="00623E77"/>
    <w:rsid w:val="00624681"/>
    <w:rsid w:val="00627612"/>
    <w:rsid w:val="00630924"/>
    <w:rsid w:val="006416C5"/>
    <w:rsid w:val="006504A6"/>
    <w:rsid w:val="00655C59"/>
    <w:rsid w:val="00655FD5"/>
    <w:rsid w:val="0066132C"/>
    <w:rsid w:val="006617FD"/>
    <w:rsid w:val="00661F3F"/>
    <w:rsid w:val="00666E5D"/>
    <w:rsid w:val="0067605E"/>
    <w:rsid w:val="00683F1B"/>
    <w:rsid w:val="006912B0"/>
    <w:rsid w:val="006A1FDD"/>
    <w:rsid w:val="006B093C"/>
    <w:rsid w:val="006B7B08"/>
    <w:rsid w:val="006C0DE9"/>
    <w:rsid w:val="006C3F58"/>
    <w:rsid w:val="006D5B88"/>
    <w:rsid w:val="006D5BA2"/>
    <w:rsid w:val="006E031C"/>
    <w:rsid w:val="006F29C8"/>
    <w:rsid w:val="006F7CDC"/>
    <w:rsid w:val="00700A66"/>
    <w:rsid w:val="00704BB4"/>
    <w:rsid w:val="00705F4A"/>
    <w:rsid w:val="00706C64"/>
    <w:rsid w:val="00707E38"/>
    <w:rsid w:val="007121D4"/>
    <w:rsid w:val="00712E8C"/>
    <w:rsid w:val="007203A5"/>
    <w:rsid w:val="00721C17"/>
    <w:rsid w:val="007239C7"/>
    <w:rsid w:val="00724A6A"/>
    <w:rsid w:val="00725B82"/>
    <w:rsid w:val="00726E23"/>
    <w:rsid w:val="0072775F"/>
    <w:rsid w:val="00731B8F"/>
    <w:rsid w:val="00733489"/>
    <w:rsid w:val="00755323"/>
    <w:rsid w:val="00760441"/>
    <w:rsid w:val="0076785F"/>
    <w:rsid w:val="007728BE"/>
    <w:rsid w:val="0077513F"/>
    <w:rsid w:val="0078491F"/>
    <w:rsid w:val="00786B67"/>
    <w:rsid w:val="007878A6"/>
    <w:rsid w:val="00792578"/>
    <w:rsid w:val="007A2461"/>
    <w:rsid w:val="007A362E"/>
    <w:rsid w:val="007C0076"/>
    <w:rsid w:val="007C6076"/>
    <w:rsid w:val="007C79BD"/>
    <w:rsid w:val="007D3399"/>
    <w:rsid w:val="007D3A02"/>
    <w:rsid w:val="007E0E8D"/>
    <w:rsid w:val="007E4FB0"/>
    <w:rsid w:val="007E5FEC"/>
    <w:rsid w:val="007F3C09"/>
    <w:rsid w:val="007F3E6E"/>
    <w:rsid w:val="007F7C5C"/>
    <w:rsid w:val="00800518"/>
    <w:rsid w:val="00802340"/>
    <w:rsid w:val="008153B3"/>
    <w:rsid w:val="00825156"/>
    <w:rsid w:val="0083052B"/>
    <w:rsid w:val="008311F2"/>
    <w:rsid w:val="008321B9"/>
    <w:rsid w:val="0084086D"/>
    <w:rsid w:val="008516A7"/>
    <w:rsid w:val="00852243"/>
    <w:rsid w:val="00853594"/>
    <w:rsid w:val="0086210C"/>
    <w:rsid w:val="00870BA1"/>
    <w:rsid w:val="00881A8B"/>
    <w:rsid w:val="008832F1"/>
    <w:rsid w:val="00884004"/>
    <w:rsid w:val="008A17F8"/>
    <w:rsid w:val="008A2EEA"/>
    <w:rsid w:val="008A3D21"/>
    <w:rsid w:val="008A5501"/>
    <w:rsid w:val="008A7D46"/>
    <w:rsid w:val="008B0950"/>
    <w:rsid w:val="008B5878"/>
    <w:rsid w:val="008B6573"/>
    <w:rsid w:val="008B6625"/>
    <w:rsid w:val="008C1F4E"/>
    <w:rsid w:val="008C299F"/>
    <w:rsid w:val="008D0873"/>
    <w:rsid w:val="008D3B77"/>
    <w:rsid w:val="008D6CBD"/>
    <w:rsid w:val="008E1800"/>
    <w:rsid w:val="008E27FB"/>
    <w:rsid w:val="008E2CFA"/>
    <w:rsid w:val="008F5D21"/>
    <w:rsid w:val="00907208"/>
    <w:rsid w:val="00912F73"/>
    <w:rsid w:val="00914D6A"/>
    <w:rsid w:val="00917036"/>
    <w:rsid w:val="00923ABE"/>
    <w:rsid w:val="00924372"/>
    <w:rsid w:val="009257F9"/>
    <w:rsid w:val="00926CD7"/>
    <w:rsid w:val="009312BA"/>
    <w:rsid w:val="00931EE2"/>
    <w:rsid w:val="00934200"/>
    <w:rsid w:val="00937BD2"/>
    <w:rsid w:val="009448D6"/>
    <w:rsid w:val="00956A31"/>
    <w:rsid w:val="00963E58"/>
    <w:rsid w:val="009717FD"/>
    <w:rsid w:val="009816CE"/>
    <w:rsid w:val="009833FF"/>
    <w:rsid w:val="00991D3F"/>
    <w:rsid w:val="00995426"/>
    <w:rsid w:val="00996EF4"/>
    <w:rsid w:val="00997283"/>
    <w:rsid w:val="0099744C"/>
    <w:rsid w:val="009A1D15"/>
    <w:rsid w:val="009A3FBE"/>
    <w:rsid w:val="009A42C3"/>
    <w:rsid w:val="009A510C"/>
    <w:rsid w:val="009B11EF"/>
    <w:rsid w:val="009B1B0E"/>
    <w:rsid w:val="009B2464"/>
    <w:rsid w:val="009B5670"/>
    <w:rsid w:val="009B61F9"/>
    <w:rsid w:val="009B6D95"/>
    <w:rsid w:val="009D0284"/>
    <w:rsid w:val="009D6BC5"/>
    <w:rsid w:val="009D78B4"/>
    <w:rsid w:val="009E1CA6"/>
    <w:rsid w:val="009E2117"/>
    <w:rsid w:val="009E39D2"/>
    <w:rsid w:val="009F2E2F"/>
    <w:rsid w:val="009F4F79"/>
    <w:rsid w:val="009F5C83"/>
    <w:rsid w:val="00A04B0C"/>
    <w:rsid w:val="00A050D8"/>
    <w:rsid w:val="00A0739D"/>
    <w:rsid w:val="00A10CEB"/>
    <w:rsid w:val="00A13E88"/>
    <w:rsid w:val="00A247B9"/>
    <w:rsid w:val="00A24EF9"/>
    <w:rsid w:val="00A272C6"/>
    <w:rsid w:val="00A32708"/>
    <w:rsid w:val="00A35257"/>
    <w:rsid w:val="00A40A01"/>
    <w:rsid w:val="00A5138B"/>
    <w:rsid w:val="00A52EC5"/>
    <w:rsid w:val="00A5327F"/>
    <w:rsid w:val="00A61973"/>
    <w:rsid w:val="00A62D50"/>
    <w:rsid w:val="00A662B5"/>
    <w:rsid w:val="00A70946"/>
    <w:rsid w:val="00A73BC8"/>
    <w:rsid w:val="00A754B6"/>
    <w:rsid w:val="00A7562D"/>
    <w:rsid w:val="00A84FA8"/>
    <w:rsid w:val="00A972B4"/>
    <w:rsid w:val="00A97521"/>
    <w:rsid w:val="00AB2232"/>
    <w:rsid w:val="00AC08B3"/>
    <w:rsid w:val="00AC124E"/>
    <w:rsid w:val="00AC3695"/>
    <w:rsid w:val="00AC54F4"/>
    <w:rsid w:val="00AD25F9"/>
    <w:rsid w:val="00AD28DC"/>
    <w:rsid w:val="00AE737B"/>
    <w:rsid w:val="00AE7E29"/>
    <w:rsid w:val="00AF0247"/>
    <w:rsid w:val="00AF2D2D"/>
    <w:rsid w:val="00B04E01"/>
    <w:rsid w:val="00B05360"/>
    <w:rsid w:val="00B05706"/>
    <w:rsid w:val="00B0621F"/>
    <w:rsid w:val="00B100EC"/>
    <w:rsid w:val="00B11130"/>
    <w:rsid w:val="00B13F03"/>
    <w:rsid w:val="00B16B8D"/>
    <w:rsid w:val="00B17718"/>
    <w:rsid w:val="00B21228"/>
    <w:rsid w:val="00B234FE"/>
    <w:rsid w:val="00B34238"/>
    <w:rsid w:val="00B415F7"/>
    <w:rsid w:val="00B4227C"/>
    <w:rsid w:val="00B45687"/>
    <w:rsid w:val="00B5115C"/>
    <w:rsid w:val="00B632E8"/>
    <w:rsid w:val="00B636E5"/>
    <w:rsid w:val="00B63AB7"/>
    <w:rsid w:val="00B64641"/>
    <w:rsid w:val="00B769EC"/>
    <w:rsid w:val="00B76A66"/>
    <w:rsid w:val="00BA6547"/>
    <w:rsid w:val="00BB53BC"/>
    <w:rsid w:val="00BB6AA3"/>
    <w:rsid w:val="00BB7AB0"/>
    <w:rsid w:val="00BC06B4"/>
    <w:rsid w:val="00BC61CE"/>
    <w:rsid w:val="00BC67ED"/>
    <w:rsid w:val="00BD032A"/>
    <w:rsid w:val="00BD7E7A"/>
    <w:rsid w:val="00BF04AE"/>
    <w:rsid w:val="00C060DC"/>
    <w:rsid w:val="00C3391B"/>
    <w:rsid w:val="00C35A1F"/>
    <w:rsid w:val="00C37D8E"/>
    <w:rsid w:val="00C55510"/>
    <w:rsid w:val="00C65448"/>
    <w:rsid w:val="00C668D9"/>
    <w:rsid w:val="00C67D06"/>
    <w:rsid w:val="00C73577"/>
    <w:rsid w:val="00C74533"/>
    <w:rsid w:val="00C74CC4"/>
    <w:rsid w:val="00C81F87"/>
    <w:rsid w:val="00C8464D"/>
    <w:rsid w:val="00C8525F"/>
    <w:rsid w:val="00C914B0"/>
    <w:rsid w:val="00C916CD"/>
    <w:rsid w:val="00CA0009"/>
    <w:rsid w:val="00CA1918"/>
    <w:rsid w:val="00CA2AB7"/>
    <w:rsid w:val="00CA5201"/>
    <w:rsid w:val="00CA7BE1"/>
    <w:rsid w:val="00CB0FFF"/>
    <w:rsid w:val="00CB155A"/>
    <w:rsid w:val="00CB5A74"/>
    <w:rsid w:val="00CB6491"/>
    <w:rsid w:val="00CC67DF"/>
    <w:rsid w:val="00CD6FA4"/>
    <w:rsid w:val="00CE081F"/>
    <w:rsid w:val="00CE3021"/>
    <w:rsid w:val="00CE4CE4"/>
    <w:rsid w:val="00CE5A1D"/>
    <w:rsid w:val="00CF056C"/>
    <w:rsid w:val="00CF2FDF"/>
    <w:rsid w:val="00D02E3A"/>
    <w:rsid w:val="00D0318F"/>
    <w:rsid w:val="00D03A94"/>
    <w:rsid w:val="00D10F29"/>
    <w:rsid w:val="00D13108"/>
    <w:rsid w:val="00D13C4E"/>
    <w:rsid w:val="00D15DB2"/>
    <w:rsid w:val="00D15DFB"/>
    <w:rsid w:val="00D17CD7"/>
    <w:rsid w:val="00D2388A"/>
    <w:rsid w:val="00D35EF3"/>
    <w:rsid w:val="00D37437"/>
    <w:rsid w:val="00D438B7"/>
    <w:rsid w:val="00D50199"/>
    <w:rsid w:val="00D51A68"/>
    <w:rsid w:val="00D55879"/>
    <w:rsid w:val="00D57882"/>
    <w:rsid w:val="00D578DA"/>
    <w:rsid w:val="00D63D9C"/>
    <w:rsid w:val="00D66FC8"/>
    <w:rsid w:val="00D836AE"/>
    <w:rsid w:val="00D95B77"/>
    <w:rsid w:val="00DB5B6F"/>
    <w:rsid w:val="00DC2826"/>
    <w:rsid w:val="00DD42CA"/>
    <w:rsid w:val="00DE4193"/>
    <w:rsid w:val="00DF1495"/>
    <w:rsid w:val="00DF25D2"/>
    <w:rsid w:val="00DF7428"/>
    <w:rsid w:val="00E14A61"/>
    <w:rsid w:val="00E15AAD"/>
    <w:rsid w:val="00E1724C"/>
    <w:rsid w:val="00E2651C"/>
    <w:rsid w:val="00E3068F"/>
    <w:rsid w:val="00E36F86"/>
    <w:rsid w:val="00E416B1"/>
    <w:rsid w:val="00E462B2"/>
    <w:rsid w:val="00E534EC"/>
    <w:rsid w:val="00E55B3D"/>
    <w:rsid w:val="00E567A9"/>
    <w:rsid w:val="00E57233"/>
    <w:rsid w:val="00E67115"/>
    <w:rsid w:val="00E76F13"/>
    <w:rsid w:val="00E83FEA"/>
    <w:rsid w:val="00E8487B"/>
    <w:rsid w:val="00E8539A"/>
    <w:rsid w:val="00E9136B"/>
    <w:rsid w:val="00E91676"/>
    <w:rsid w:val="00E950BB"/>
    <w:rsid w:val="00EA51E3"/>
    <w:rsid w:val="00EB1AA9"/>
    <w:rsid w:val="00EB24E0"/>
    <w:rsid w:val="00EB3C38"/>
    <w:rsid w:val="00EB79F1"/>
    <w:rsid w:val="00EC2A9F"/>
    <w:rsid w:val="00EC337F"/>
    <w:rsid w:val="00EC5962"/>
    <w:rsid w:val="00EE7F6E"/>
    <w:rsid w:val="00F005FF"/>
    <w:rsid w:val="00F151FC"/>
    <w:rsid w:val="00F15F2C"/>
    <w:rsid w:val="00F24004"/>
    <w:rsid w:val="00F24E98"/>
    <w:rsid w:val="00F27952"/>
    <w:rsid w:val="00F37276"/>
    <w:rsid w:val="00F37D4B"/>
    <w:rsid w:val="00F40140"/>
    <w:rsid w:val="00F424CE"/>
    <w:rsid w:val="00F525FD"/>
    <w:rsid w:val="00F54969"/>
    <w:rsid w:val="00F5746B"/>
    <w:rsid w:val="00F64C02"/>
    <w:rsid w:val="00F84EEF"/>
    <w:rsid w:val="00F8512B"/>
    <w:rsid w:val="00F86B15"/>
    <w:rsid w:val="00F95A03"/>
    <w:rsid w:val="00FA2CA2"/>
    <w:rsid w:val="00FB1847"/>
    <w:rsid w:val="00FC1602"/>
    <w:rsid w:val="00FC17A5"/>
    <w:rsid w:val="00FC338B"/>
    <w:rsid w:val="00FC42BD"/>
    <w:rsid w:val="00FD493E"/>
    <w:rsid w:val="00FE090E"/>
    <w:rsid w:val="00FE0AB9"/>
    <w:rsid w:val="00FE0FB9"/>
    <w:rsid w:val="00FE3453"/>
    <w:rsid w:val="00FF68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33FD"/>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533FD"/>
  </w:style>
  <w:style w:type="paragraph" w:styleId="Footer">
    <w:name w:val="footer"/>
    <w:basedOn w:val="Normal"/>
    <w:link w:val="FooterChar"/>
    <w:uiPriority w:val="99"/>
    <w:rsid w:val="006A53A4"/>
    <w:pPr>
      <w:tabs>
        <w:tab w:val="center" w:pos="4680"/>
        <w:tab w:val="right" w:pos="9360"/>
      </w:tabs>
    </w:pPr>
  </w:style>
  <w:style w:type="character" w:styleId="LineNumber">
    <w:name w:val="line number"/>
    <w:basedOn w:val="DefaultParagraphFont"/>
    <w:rsid w:val="006533FD"/>
  </w:style>
  <w:style w:type="paragraph" w:styleId="Header">
    <w:name w:val="header"/>
    <w:basedOn w:val="Normal"/>
    <w:link w:val="HeaderChar"/>
    <w:rsid w:val="006A53A4"/>
    <w:pPr>
      <w:tabs>
        <w:tab w:val="center" w:pos="4680"/>
        <w:tab w:val="right" w:pos="9360"/>
      </w:tabs>
    </w:pPr>
  </w:style>
  <w:style w:type="paragraph" w:styleId="BodyTextIndent">
    <w:name w:val="Body Text Indent"/>
    <w:basedOn w:val="Normal"/>
    <w:link w:val="BodyTextIndentChar"/>
    <w:rsid w:val="006533FD"/>
    <w:pPr>
      <w:tabs>
        <w:tab w:val="left" w:pos="-720"/>
      </w:tabs>
      <w:spacing w:line="480" w:lineRule="atLeast"/>
      <w:ind w:left="720" w:hanging="720"/>
    </w:pPr>
    <w:rPr>
      <w:rFonts w:ascii="Arial MT" w:hAnsi="Arial MT"/>
    </w:rPr>
  </w:style>
  <w:style w:type="character" w:styleId="CommentReference">
    <w:name w:val="annotation reference"/>
    <w:basedOn w:val="DefaultParagraphFont"/>
    <w:rsid w:val="000813EF"/>
    <w:rPr>
      <w:sz w:val="16"/>
      <w:szCs w:val="16"/>
    </w:rPr>
  </w:style>
  <w:style w:type="paragraph" w:styleId="CommentText">
    <w:name w:val="annotation text"/>
    <w:basedOn w:val="Normal"/>
    <w:link w:val="CommentTextChar"/>
    <w:rsid w:val="000813EF"/>
    <w:rPr>
      <w:rFonts w:eastAsia="Calibri"/>
      <w:sz w:val="20"/>
    </w:rPr>
  </w:style>
  <w:style w:type="character" w:customStyle="1" w:styleId="CommentTextChar">
    <w:name w:val="Comment Text Char"/>
    <w:basedOn w:val="DefaultParagraphFont"/>
    <w:link w:val="CommentText"/>
    <w:rsid w:val="000813EF"/>
    <w:rPr>
      <w:rFonts w:eastAsia="Calibri"/>
    </w:rPr>
  </w:style>
  <w:style w:type="paragraph" w:styleId="BalloonText">
    <w:name w:val="Balloon Text"/>
    <w:basedOn w:val="Normal"/>
    <w:link w:val="BalloonTextChar"/>
    <w:rsid w:val="000813EF"/>
    <w:rPr>
      <w:rFonts w:ascii="Tahoma" w:hAnsi="Tahoma" w:cs="Tahoma"/>
      <w:sz w:val="16"/>
      <w:szCs w:val="16"/>
    </w:rPr>
  </w:style>
  <w:style w:type="character" w:customStyle="1" w:styleId="BalloonTextChar">
    <w:name w:val="Balloon Text Char"/>
    <w:basedOn w:val="DefaultParagraphFont"/>
    <w:link w:val="BalloonText"/>
    <w:rsid w:val="000813EF"/>
    <w:rPr>
      <w:rFonts w:ascii="Tahoma" w:hAnsi="Tahoma" w:cs="Tahoma"/>
      <w:sz w:val="16"/>
      <w:szCs w:val="16"/>
    </w:rPr>
  </w:style>
  <w:style w:type="paragraph" w:styleId="CommentSubject">
    <w:name w:val="annotation subject"/>
    <w:basedOn w:val="CommentText"/>
    <w:next w:val="CommentText"/>
    <w:link w:val="CommentSubjectChar"/>
    <w:rsid w:val="000C6769"/>
    <w:rPr>
      <w:rFonts w:eastAsia="Times New Roman"/>
      <w:b/>
      <w:bCs/>
    </w:rPr>
  </w:style>
  <w:style w:type="character" w:customStyle="1" w:styleId="CommentSubjectChar">
    <w:name w:val="Comment Subject Char"/>
    <w:basedOn w:val="CommentTextChar"/>
    <w:link w:val="CommentSubject"/>
    <w:rsid w:val="000C6769"/>
    <w:rPr>
      <w:b/>
      <w:bCs/>
    </w:rPr>
  </w:style>
  <w:style w:type="character" w:customStyle="1" w:styleId="FooterChar">
    <w:name w:val="Footer Char"/>
    <w:basedOn w:val="DefaultParagraphFont"/>
    <w:link w:val="Footer"/>
    <w:uiPriority w:val="99"/>
    <w:rsid w:val="002D50E5"/>
    <w:rPr>
      <w:sz w:val="24"/>
    </w:rPr>
  </w:style>
  <w:style w:type="character" w:customStyle="1" w:styleId="BodyTextIndentChar">
    <w:name w:val="Body Text Indent Char"/>
    <w:basedOn w:val="DefaultParagraphFont"/>
    <w:link w:val="BodyTextIndent"/>
    <w:locked/>
    <w:rsid w:val="004D0FBB"/>
    <w:rPr>
      <w:rFonts w:ascii="Arial MT" w:hAnsi="Arial MT"/>
      <w:sz w:val="24"/>
    </w:rPr>
  </w:style>
  <w:style w:type="character" w:customStyle="1" w:styleId="CommentTextChar1">
    <w:name w:val="Comment Text Char1"/>
    <w:basedOn w:val="DefaultParagraphFont"/>
    <w:locked/>
    <w:rsid w:val="00AE6021"/>
    <w:rPr>
      <w:rFonts w:eastAsia="Calibri"/>
    </w:rPr>
  </w:style>
  <w:style w:type="paragraph" w:customStyle="1" w:styleId="ColorfulList-Accent11">
    <w:name w:val="Colorful List - Accent 11"/>
    <w:basedOn w:val="Normal"/>
    <w:uiPriority w:val="34"/>
    <w:qFormat/>
    <w:rsid w:val="007B2863"/>
    <w:pPr>
      <w:ind w:left="720"/>
      <w:contextualSpacing/>
    </w:pPr>
  </w:style>
  <w:style w:type="paragraph" w:styleId="BodyText">
    <w:name w:val="Body Text"/>
    <w:basedOn w:val="Normal"/>
    <w:link w:val="BodyTextChar"/>
    <w:rsid w:val="00DB4801"/>
    <w:pPr>
      <w:widowControl w:val="0"/>
      <w:spacing w:after="240"/>
      <w:ind w:firstLine="720"/>
    </w:pPr>
  </w:style>
  <w:style w:type="character" w:customStyle="1" w:styleId="BodyTextChar">
    <w:name w:val="Body Text Char"/>
    <w:basedOn w:val="DefaultParagraphFont"/>
    <w:link w:val="BodyText"/>
    <w:rsid w:val="00DB4801"/>
    <w:rPr>
      <w:sz w:val="24"/>
    </w:rPr>
  </w:style>
  <w:style w:type="paragraph" w:customStyle="1" w:styleId="BodyTextContinued">
    <w:name w:val="Body Text Continued"/>
    <w:basedOn w:val="BodyText"/>
    <w:next w:val="BodyText"/>
    <w:rsid w:val="00DB4801"/>
    <w:pPr>
      <w:ind w:firstLine="0"/>
    </w:pPr>
  </w:style>
  <w:style w:type="paragraph" w:customStyle="1" w:styleId="ColorfulGrid-Accent11">
    <w:name w:val="Colorful Grid - Accent 11"/>
    <w:basedOn w:val="Normal"/>
    <w:next w:val="BodyTextContinued"/>
    <w:link w:val="ColorfulGrid-Accent1Char"/>
    <w:qFormat/>
    <w:rsid w:val="00DB4801"/>
    <w:pPr>
      <w:spacing w:after="240"/>
      <w:ind w:left="1440" w:right="1440"/>
    </w:pPr>
  </w:style>
  <w:style w:type="character" w:customStyle="1" w:styleId="ColorfulGrid-Accent1Char">
    <w:name w:val="Colorful Grid - Accent 1 Char"/>
    <w:basedOn w:val="DefaultParagraphFont"/>
    <w:link w:val="ColorfulGrid-Accent11"/>
    <w:rsid w:val="00DB4801"/>
    <w:rPr>
      <w:sz w:val="24"/>
    </w:rPr>
  </w:style>
  <w:style w:type="character" w:customStyle="1" w:styleId="HeaderChar">
    <w:name w:val="Header Char"/>
    <w:basedOn w:val="DefaultParagraphFont"/>
    <w:link w:val="Header"/>
    <w:rsid w:val="00DB4801"/>
    <w:rPr>
      <w:sz w:val="24"/>
    </w:rPr>
  </w:style>
  <w:style w:type="character" w:customStyle="1" w:styleId="zzmpTrailerItem">
    <w:name w:val="zzmpTrailerItem"/>
    <w:basedOn w:val="DefaultParagraphFont"/>
    <w:rsid w:val="0048117C"/>
    <w:rPr>
      <w:rFonts w:ascii="Times New Roman" w:hAnsi="Times New Roman" w:cs="Times New Roman"/>
      <w:dstrike w:val="0"/>
      <w:noProof/>
      <w:color w:val="auto"/>
      <w:spacing w:val="0"/>
      <w:position w:val="0"/>
      <w:sz w:val="16"/>
      <w:szCs w:val="16"/>
      <w:u w:val="none"/>
      <w:effect w:val="antsRed"/>
      <w:vertAlign w:val="baseline"/>
    </w:rPr>
  </w:style>
  <w:style w:type="paragraph" w:customStyle="1" w:styleId="ColorfulList-Accent111">
    <w:name w:val="Colorful List - Accent 111"/>
    <w:basedOn w:val="Normal"/>
    <w:uiPriority w:val="34"/>
    <w:qFormat/>
    <w:rsid w:val="0055685F"/>
    <w:pPr>
      <w:ind w:left="720"/>
      <w:contextualSpacing/>
    </w:pPr>
  </w:style>
  <w:style w:type="paragraph" w:customStyle="1" w:styleId="ColorfulGrid-Accent111">
    <w:name w:val="Colorful Grid - Accent 111"/>
    <w:basedOn w:val="Normal"/>
    <w:next w:val="BodyTextContinued"/>
    <w:qFormat/>
    <w:rsid w:val="0055685F"/>
    <w:pPr>
      <w:spacing w:after="240"/>
      <w:ind w:left="1440" w:right="1440"/>
    </w:pPr>
  </w:style>
  <w:style w:type="paragraph" w:styleId="ListParagraph">
    <w:name w:val="List Paragraph"/>
    <w:basedOn w:val="Normal"/>
    <w:uiPriority w:val="34"/>
    <w:qFormat/>
    <w:rsid w:val="003A5547"/>
    <w:pPr>
      <w:ind w:left="720"/>
      <w:contextualSpacing/>
    </w:pPr>
  </w:style>
  <w:style w:type="character" w:styleId="Emphasis">
    <w:name w:val="Emphasis"/>
    <w:basedOn w:val="DefaultParagraphFont"/>
    <w:qFormat/>
    <w:rsid w:val="00FB1847"/>
    <w:rPr>
      <w:i/>
      <w:iCs/>
    </w:rPr>
  </w:style>
  <w:style w:type="paragraph" w:styleId="Revision">
    <w:name w:val="Revision"/>
    <w:hidden/>
    <w:uiPriority w:val="99"/>
    <w:semiHidden/>
    <w:rsid w:val="00666E5D"/>
    <w:rPr>
      <w:sz w:val="24"/>
    </w:rPr>
  </w:style>
  <w:style w:type="paragraph" w:customStyle="1" w:styleId="s2">
    <w:name w:val="s2"/>
    <w:basedOn w:val="Normal"/>
    <w:rsid w:val="002B3807"/>
    <w:pPr>
      <w:spacing w:before="100" w:beforeAutospacing="1" w:after="100" w:afterAutospacing="1"/>
    </w:pPr>
    <w:rPr>
      <w:rFonts w:eastAsiaTheme="minorHAnsi"/>
      <w:szCs w:val="24"/>
    </w:rPr>
  </w:style>
  <w:style w:type="character" w:customStyle="1" w:styleId="s4">
    <w:name w:val="s4"/>
    <w:basedOn w:val="DefaultParagraphFont"/>
    <w:rsid w:val="002B3807"/>
  </w:style>
</w:styles>
</file>

<file path=word/webSettings.xml><?xml version="1.0" encoding="utf-8"?>
<w:webSettings xmlns:r="http://schemas.openxmlformats.org/officeDocument/2006/relationships" xmlns:w="http://schemas.openxmlformats.org/wordprocessingml/2006/main">
  <w:divs>
    <w:div w:id="19476907">
      <w:bodyDiv w:val="1"/>
      <w:marLeft w:val="0"/>
      <w:marRight w:val="0"/>
      <w:marTop w:val="0"/>
      <w:marBottom w:val="0"/>
      <w:divBdr>
        <w:top w:val="none" w:sz="0" w:space="0" w:color="auto"/>
        <w:left w:val="none" w:sz="0" w:space="0" w:color="auto"/>
        <w:bottom w:val="none" w:sz="0" w:space="0" w:color="auto"/>
        <w:right w:val="none" w:sz="0" w:space="0" w:color="auto"/>
      </w:divBdr>
    </w:div>
    <w:div w:id="46027324">
      <w:bodyDiv w:val="1"/>
      <w:marLeft w:val="0"/>
      <w:marRight w:val="0"/>
      <w:marTop w:val="0"/>
      <w:marBottom w:val="0"/>
      <w:divBdr>
        <w:top w:val="none" w:sz="0" w:space="0" w:color="auto"/>
        <w:left w:val="none" w:sz="0" w:space="0" w:color="auto"/>
        <w:bottom w:val="none" w:sz="0" w:space="0" w:color="auto"/>
        <w:right w:val="none" w:sz="0" w:space="0" w:color="auto"/>
      </w:divBdr>
    </w:div>
    <w:div w:id="50463178">
      <w:bodyDiv w:val="1"/>
      <w:marLeft w:val="0"/>
      <w:marRight w:val="0"/>
      <w:marTop w:val="0"/>
      <w:marBottom w:val="0"/>
      <w:divBdr>
        <w:top w:val="none" w:sz="0" w:space="0" w:color="auto"/>
        <w:left w:val="none" w:sz="0" w:space="0" w:color="auto"/>
        <w:bottom w:val="none" w:sz="0" w:space="0" w:color="auto"/>
        <w:right w:val="none" w:sz="0" w:space="0" w:color="auto"/>
      </w:divBdr>
    </w:div>
    <w:div w:id="55014202">
      <w:bodyDiv w:val="1"/>
      <w:marLeft w:val="0"/>
      <w:marRight w:val="0"/>
      <w:marTop w:val="0"/>
      <w:marBottom w:val="0"/>
      <w:divBdr>
        <w:top w:val="none" w:sz="0" w:space="0" w:color="auto"/>
        <w:left w:val="none" w:sz="0" w:space="0" w:color="auto"/>
        <w:bottom w:val="none" w:sz="0" w:space="0" w:color="auto"/>
        <w:right w:val="none" w:sz="0" w:space="0" w:color="auto"/>
      </w:divBdr>
    </w:div>
    <w:div w:id="207376896">
      <w:bodyDiv w:val="1"/>
      <w:marLeft w:val="0"/>
      <w:marRight w:val="0"/>
      <w:marTop w:val="0"/>
      <w:marBottom w:val="0"/>
      <w:divBdr>
        <w:top w:val="none" w:sz="0" w:space="0" w:color="auto"/>
        <w:left w:val="none" w:sz="0" w:space="0" w:color="auto"/>
        <w:bottom w:val="none" w:sz="0" w:space="0" w:color="auto"/>
        <w:right w:val="none" w:sz="0" w:space="0" w:color="auto"/>
      </w:divBdr>
    </w:div>
    <w:div w:id="371881923">
      <w:bodyDiv w:val="1"/>
      <w:marLeft w:val="0"/>
      <w:marRight w:val="0"/>
      <w:marTop w:val="0"/>
      <w:marBottom w:val="0"/>
      <w:divBdr>
        <w:top w:val="none" w:sz="0" w:space="0" w:color="auto"/>
        <w:left w:val="none" w:sz="0" w:space="0" w:color="auto"/>
        <w:bottom w:val="none" w:sz="0" w:space="0" w:color="auto"/>
        <w:right w:val="none" w:sz="0" w:space="0" w:color="auto"/>
      </w:divBdr>
    </w:div>
    <w:div w:id="506948768">
      <w:bodyDiv w:val="1"/>
      <w:marLeft w:val="0"/>
      <w:marRight w:val="0"/>
      <w:marTop w:val="0"/>
      <w:marBottom w:val="0"/>
      <w:divBdr>
        <w:top w:val="none" w:sz="0" w:space="0" w:color="auto"/>
        <w:left w:val="none" w:sz="0" w:space="0" w:color="auto"/>
        <w:bottom w:val="none" w:sz="0" w:space="0" w:color="auto"/>
        <w:right w:val="none" w:sz="0" w:space="0" w:color="auto"/>
      </w:divBdr>
    </w:div>
    <w:div w:id="632903854">
      <w:bodyDiv w:val="1"/>
      <w:marLeft w:val="0"/>
      <w:marRight w:val="0"/>
      <w:marTop w:val="0"/>
      <w:marBottom w:val="0"/>
      <w:divBdr>
        <w:top w:val="none" w:sz="0" w:space="0" w:color="auto"/>
        <w:left w:val="none" w:sz="0" w:space="0" w:color="auto"/>
        <w:bottom w:val="none" w:sz="0" w:space="0" w:color="auto"/>
        <w:right w:val="none" w:sz="0" w:space="0" w:color="auto"/>
      </w:divBdr>
    </w:div>
    <w:div w:id="679087155">
      <w:bodyDiv w:val="1"/>
      <w:marLeft w:val="0"/>
      <w:marRight w:val="0"/>
      <w:marTop w:val="0"/>
      <w:marBottom w:val="0"/>
      <w:divBdr>
        <w:top w:val="none" w:sz="0" w:space="0" w:color="auto"/>
        <w:left w:val="none" w:sz="0" w:space="0" w:color="auto"/>
        <w:bottom w:val="none" w:sz="0" w:space="0" w:color="auto"/>
        <w:right w:val="none" w:sz="0" w:space="0" w:color="auto"/>
      </w:divBdr>
    </w:div>
    <w:div w:id="932324088">
      <w:bodyDiv w:val="1"/>
      <w:marLeft w:val="0"/>
      <w:marRight w:val="0"/>
      <w:marTop w:val="0"/>
      <w:marBottom w:val="0"/>
      <w:divBdr>
        <w:top w:val="none" w:sz="0" w:space="0" w:color="auto"/>
        <w:left w:val="none" w:sz="0" w:space="0" w:color="auto"/>
        <w:bottom w:val="none" w:sz="0" w:space="0" w:color="auto"/>
        <w:right w:val="none" w:sz="0" w:space="0" w:color="auto"/>
      </w:divBdr>
    </w:div>
    <w:div w:id="1021590470">
      <w:bodyDiv w:val="1"/>
      <w:marLeft w:val="0"/>
      <w:marRight w:val="0"/>
      <w:marTop w:val="0"/>
      <w:marBottom w:val="0"/>
      <w:divBdr>
        <w:top w:val="none" w:sz="0" w:space="0" w:color="auto"/>
        <w:left w:val="none" w:sz="0" w:space="0" w:color="auto"/>
        <w:bottom w:val="none" w:sz="0" w:space="0" w:color="auto"/>
        <w:right w:val="none" w:sz="0" w:space="0" w:color="auto"/>
      </w:divBdr>
    </w:div>
    <w:div w:id="1051002701">
      <w:bodyDiv w:val="1"/>
      <w:marLeft w:val="0"/>
      <w:marRight w:val="0"/>
      <w:marTop w:val="0"/>
      <w:marBottom w:val="0"/>
      <w:divBdr>
        <w:top w:val="none" w:sz="0" w:space="0" w:color="auto"/>
        <w:left w:val="none" w:sz="0" w:space="0" w:color="auto"/>
        <w:bottom w:val="none" w:sz="0" w:space="0" w:color="auto"/>
        <w:right w:val="none" w:sz="0" w:space="0" w:color="auto"/>
      </w:divBdr>
    </w:div>
    <w:div w:id="1406226417">
      <w:bodyDiv w:val="1"/>
      <w:marLeft w:val="0"/>
      <w:marRight w:val="0"/>
      <w:marTop w:val="0"/>
      <w:marBottom w:val="0"/>
      <w:divBdr>
        <w:top w:val="none" w:sz="0" w:space="0" w:color="auto"/>
        <w:left w:val="none" w:sz="0" w:space="0" w:color="auto"/>
        <w:bottom w:val="none" w:sz="0" w:space="0" w:color="auto"/>
        <w:right w:val="none" w:sz="0" w:space="0" w:color="auto"/>
      </w:divBdr>
    </w:div>
    <w:div w:id="1465660153">
      <w:bodyDiv w:val="1"/>
      <w:marLeft w:val="0"/>
      <w:marRight w:val="0"/>
      <w:marTop w:val="0"/>
      <w:marBottom w:val="0"/>
      <w:divBdr>
        <w:top w:val="none" w:sz="0" w:space="0" w:color="auto"/>
        <w:left w:val="none" w:sz="0" w:space="0" w:color="auto"/>
        <w:bottom w:val="none" w:sz="0" w:space="0" w:color="auto"/>
        <w:right w:val="none" w:sz="0" w:space="0" w:color="auto"/>
      </w:divBdr>
    </w:div>
    <w:div w:id="1602374893">
      <w:bodyDiv w:val="1"/>
      <w:marLeft w:val="0"/>
      <w:marRight w:val="0"/>
      <w:marTop w:val="0"/>
      <w:marBottom w:val="0"/>
      <w:divBdr>
        <w:top w:val="none" w:sz="0" w:space="0" w:color="auto"/>
        <w:left w:val="none" w:sz="0" w:space="0" w:color="auto"/>
        <w:bottom w:val="none" w:sz="0" w:space="0" w:color="auto"/>
        <w:right w:val="none" w:sz="0" w:space="0" w:color="auto"/>
      </w:divBdr>
    </w:div>
    <w:div w:id="1631744733">
      <w:bodyDiv w:val="1"/>
      <w:marLeft w:val="0"/>
      <w:marRight w:val="0"/>
      <w:marTop w:val="0"/>
      <w:marBottom w:val="0"/>
      <w:divBdr>
        <w:top w:val="none" w:sz="0" w:space="0" w:color="auto"/>
        <w:left w:val="none" w:sz="0" w:space="0" w:color="auto"/>
        <w:bottom w:val="none" w:sz="0" w:space="0" w:color="auto"/>
        <w:right w:val="none" w:sz="0" w:space="0" w:color="auto"/>
      </w:divBdr>
    </w:div>
    <w:div w:id="1639144464">
      <w:bodyDiv w:val="1"/>
      <w:marLeft w:val="0"/>
      <w:marRight w:val="0"/>
      <w:marTop w:val="0"/>
      <w:marBottom w:val="0"/>
      <w:divBdr>
        <w:top w:val="none" w:sz="0" w:space="0" w:color="auto"/>
        <w:left w:val="none" w:sz="0" w:space="0" w:color="auto"/>
        <w:bottom w:val="none" w:sz="0" w:space="0" w:color="auto"/>
        <w:right w:val="none" w:sz="0" w:space="0" w:color="auto"/>
      </w:divBdr>
    </w:div>
    <w:div w:id="1748921735">
      <w:bodyDiv w:val="1"/>
      <w:marLeft w:val="0"/>
      <w:marRight w:val="0"/>
      <w:marTop w:val="0"/>
      <w:marBottom w:val="0"/>
      <w:divBdr>
        <w:top w:val="none" w:sz="0" w:space="0" w:color="auto"/>
        <w:left w:val="none" w:sz="0" w:space="0" w:color="auto"/>
        <w:bottom w:val="none" w:sz="0" w:space="0" w:color="auto"/>
        <w:right w:val="none" w:sz="0" w:space="0" w:color="auto"/>
      </w:divBdr>
    </w:div>
    <w:div w:id="1805345810">
      <w:bodyDiv w:val="1"/>
      <w:marLeft w:val="0"/>
      <w:marRight w:val="0"/>
      <w:marTop w:val="0"/>
      <w:marBottom w:val="0"/>
      <w:divBdr>
        <w:top w:val="none" w:sz="0" w:space="0" w:color="auto"/>
        <w:left w:val="none" w:sz="0" w:space="0" w:color="auto"/>
        <w:bottom w:val="none" w:sz="0" w:space="0" w:color="auto"/>
        <w:right w:val="none" w:sz="0" w:space="0" w:color="auto"/>
      </w:divBdr>
    </w:div>
    <w:div w:id="1917976916">
      <w:bodyDiv w:val="1"/>
      <w:marLeft w:val="0"/>
      <w:marRight w:val="0"/>
      <w:marTop w:val="0"/>
      <w:marBottom w:val="0"/>
      <w:divBdr>
        <w:top w:val="none" w:sz="0" w:space="0" w:color="auto"/>
        <w:left w:val="none" w:sz="0" w:space="0" w:color="auto"/>
        <w:bottom w:val="none" w:sz="0" w:space="0" w:color="auto"/>
        <w:right w:val="none" w:sz="0" w:space="0" w:color="auto"/>
      </w:divBdr>
    </w:div>
    <w:div w:id="1951355644">
      <w:bodyDiv w:val="1"/>
      <w:marLeft w:val="0"/>
      <w:marRight w:val="0"/>
      <w:marTop w:val="0"/>
      <w:marBottom w:val="0"/>
      <w:divBdr>
        <w:top w:val="none" w:sz="0" w:space="0" w:color="auto"/>
        <w:left w:val="none" w:sz="0" w:space="0" w:color="auto"/>
        <w:bottom w:val="none" w:sz="0" w:space="0" w:color="auto"/>
        <w:right w:val="none" w:sz="0" w:space="0" w:color="auto"/>
      </w:divBdr>
    </w:div>
    <w:div w:id="1978025368">
      <w:bodyDiv w:val="1"/>
      <w:marLeft w:val="0"/>
      <w:marRight w:val="0"/>
      <w:marTop w:val="0"/>
      <w:marBottom w:val="0"/>
      <w:divBdr>
        <w:top w:val="none" w:sz="0" w:space="0" w:color="auto"/>
        <w:left w:val="none" w:sz="0" w:space="0" w:color="auto"/>
        <w:bottom w:val="none" w:sz="0" w:space="0" w:color="auto"/>
        <w:right w:val="none" w:sz="0" w:space="0" w:color="auto"/>
      </w:divBdr>
    </w:div>
    <w:div w:id="1985155132">
      <w:bodyDiv w:val="1"/>
      <w:marLeft w:val="0"/>
      <w:marRight w:val="0"/>
      <w:marTop w:val="0"/>
      <w:marBottom w:val="0"/>
      <w:divBdr>
        <w:top w:val="none" w:sz="0" w:space="0" w:color="auto"/>
        <w:left w:val="none" w:sz="0" w:space="0" w:color="auto"/>
        <w:bottom w:val="none" w:sz="0" w:space="0" w:color="auto"/>
        <w:right w:val="none" w:sz="0" w:space="0" w:color="auto"/>
      </w:divBdr>
    </w:div>
    <w:div w:id="2002154280">
      <w:bodyDiv w:val="1"/>
      <w:marLeft w:val="0"/>
      <w:marRight w:val="0"/>
      <w:marTop w:val="0"/>
      <w:marBottom w:val="0"/>
      <w:divBdr>
        <w:top w:val="none" w:sz="0" w:space="0" w:color="auto"/>
        <w:left w:val="none" w:sz="0" w:space="0" w:color="auto"/>
        <w:bottom w:val="none" w:sz="0" w:space="0" w:color="auto"/>
        <w:right w:val="none" w:sz="0" w:space="0" w:color="auto"/>
      </w:divBdr>
    </w:div>
    <w:div w:id="2011985317">
      <w:bodyDiv w:val="1"/>
      <w:marLeft w:val="0"/>
      <w:marRight w:val="0"/>
      <w:marTop w:val="0"/>
      <w:marBottom w:val="0"/>
      <w:divBdr>
        <w:top w:val="none" w:sz="0" w:space="0" w:color="auto"/>
        <w:left w:val="none" w:sz="0" w:space="0" w:color="auto"/>
        <w:bottom w:val="none" w:sz="0" w:space="0" w:color="auto"/>
        <w:right w:val="none" w:sz="0" w:space="0" w:color="auto"/>
      </w:divBdr>
    </w:div>
    <w:div w:id="2108229953">
      <w:bodyDiv w:val="1"/>
      <w:marLeft w:val="0"/>
      <w:marRight w:val="0"/>
      <w:marTop w:val="0"/>
      <w:marBottom w:val="0"/>
      <w:divBdr>
        <w:top w:val="none" w:sz="0" w:space="0" w:color="auto"/>
        <w:left w:val="none" w:sz="0" w:space="0" w:color="auto"/>
        <w:bottom w:val="none" w:sz="0" w:space="0" w:color="auto"/>
        <w:right w:val="none" w:sz="0" w:space="0" w:color="auto"/>
      </w:divBdr>
    </w:div>
    <w:div w:id="2117170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emf"/><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emf"/><Relationship Id="rId33"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837F5-7DF2-498D-9635-376B633748CF}">
  <ds:schemaRefs>
    <ds:schemaRef ds:uri="http://schemas.openxmlformats.org/officeDocument/2006/bibliography"/>
  </ds:schemaRefs>
</ds:datastoreItem>
</file>

<file path=customXml/itemProps2.xml><?xml version="1.0" encoding="utf-8"?>
<ds:datastoreItem xmlns:ds="http://schemas.openxmlformats.org/officeDocument/2006/customXml" ds:itemID="{6D4DF9DE-5FD1-4693-9850-C4FCB4001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9889</Words>
  <Characters>58279</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GULF POWER COMPANY</vt:lpstr>
    </vt:vector>
  </TitlesOfParts>
  <Company>Southern Company</Company>
  <LinksUpToDate>false</LinksUpToDate>
  <CharactersWithSpaces>68032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GULF POWER COMPANY</dc:title>
  <dc:subject/>
  <dc:creator>Linda C. Webb</dc:creator>
  <cp:keywords/>
  <dc:description/>
  <cp:lastModifiedBy>sdriteno</cp:lastModifiedBy>
  <cp:revision>2</cp:revision>
  <cp:lastPrinted>2011-06-22T14:36:00Z</cp:lastPrinted>
  <dcterms:created xsi:type="dcterms:W3CDTF">2011-07-05T01:01:00Z</dcterms:created>
  <dcterms:modified xsi:type="dcterms:W3CDTF">2011-07-05T01:01:00Z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0x0101007D0ACE16E1852041B14B788B12FD12CE</vt:lpwstr>
  </property>
  <property fmtid="{D5CDD505-2E9C-101B-9397-08002B2CF9AE}" pid="3" name="_AdHocReviewCycleID">
    <vt:i4>100568054</vt:i4>
  </property>
  <property fmtid="{D5CDD505-2E9C-101B-9397-08002B2CF9AE}" pid="4" name="_NewReviewCycle">
    <vt:lpwstr/>
  </property>
  <property fmtid="{D5CDD505-2E9C-101B-9397-08002B2CF9AE}" pid="5" name="_EmailSubject">
    <vt:lpwstr>Two minor changes</vt:lpwstr>
  </property>
  <property fmtid="{D5CDD505-2E9C-101B-9397-08002B2CF9AE}" pid="6" name="_AuthorEmail">
    <vt:lpwstr>SDRITENO@southernco.com</vt:lpwstr>
  </property>
  <property fmtid="{D5CDD505-2E9C-101B-9397-08002B2CF9AE}" pid="7" name="_AuthorEmailDisplayName">
    <vt:lpwstr>Ritenour, Susan D.</vt:lpwstr>
  </property>
</Properties>
</file>