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F9F05" w14:textId="77777777" w:rsidR="00CD63D2" w:rsidRPr="00722F4F" w:rsidRDefault="00CD63D2" w:rsidP="0084550F">
      <w:pPr>
        <w:tabs>
          <w:tab w:val="left" w:pos="0"/>
        </w:tabs>
        <w:jc w:val="center"/>
        <w:outlineLvl w:val="0"/>
        <w:rPr>
          <w:rFonts w:ascii="Arial" w:hAnsi="Arial" w:cs="Arial"/>
          <w:szCs w:val="24"/>
        </w:rPr>
      </w:pPr>
      <w:bookmarkStart w:id="0" w:name="_GoBack"/>
      <w:bookmarkEnd w:id="0"/>
      <w:r w:rsidRPr="00722F4F">
        <w:rPr>
          <w:rFonts w:ascii="Arial" w:hAnsi="Arial" w:cs="Arial"/>
          <w:szCs w:val="24"/>
        </w:rPr>
        <w:t>GULF POWER COMPANY</w:t>
      </w:r>
    </w:p>
    <w:p w14:paraId="5FF4383D" w14:textId="77777777" w:rsidR="008019FD" w:rsidRPr="00722F4F" w:rsidRDefault="008019FD" w:rsidP="008019FD">
      <w:pPr>
        <w:ind w:left="720"/>
        <w:jc w:val="center"/>
        <w:rPr>
          <w:rFonts w:ascii="Arial" w:hAnsi="Arial" w:cs="Arial"/>
          <w:szCs w:val="24"/>
        </w:rPr>
        <w:sectPr w:rsidR="008019FD" w:rsidRPr="00722F4F" w:rsidSect="00722F4F">
          <w:headerReference w:type="even" r:id="rId9"/>
          <w:headerReference w:type="default" r:id="rId10"/>
          <w:footerReference w:type="even" r:id="rId11"/>
          <w:footerReference w:type="default" r:id="rId12"/>
          <w:headerReference w:type="first" r:id="rId13"/>
          <w:footerReference w:type="first" r:id="rId14"/>
          <w:pgSz w:w="12240" w:h="15840" w:code="1"/>
          <w:pgMar w:top="1570" w:right="1440" w:bottom="1800" w:left="1987" w:header="720" w:footer="720" w:gutter="0"/>
          <w:lnNumType w:countBy="1"/>
          <w:cols w:space="720"/>
          <w:titlePg/>
          <w:docGrid w:linePitch="360"/>
        </w:sectPr>
      </w:pPr>
    </w:p>
    <w:p w14:paraId="371E698E" w14:textId="77777777" w:rsidR="00CD63D2" w:rsidRPr="00722F4F" w:rsidRDefault="00CD63D2" w:rsidP="008019FD">
      <w:pPr>
        <w:ind w:left="720"/>
        <w:jc w:val="center"/>
        <w:rPr>
          <w:rFonts w:ascii="Arial" w:hAnsi="Arial" w:cs="Arial"/>
          <w:szCs w:val="24"/>
        </w:rPr>
      </w:pPr>
    </w:p>
    <w:p w14:paraId="24C44DEB" w14:textId="77777777" w:rsidR="008019FD" w:rsidRPr="00722F4F" w:rsidRDefault="008019FD" w:rsidP="008019FD">
      <w:pPr>
        <w:jc w:val="center"/>
        <w:rPr>
          <w:rFonts w:ascii="Arial" w:hAnsi="Arial" w:cs="Arial"/>
          <w:szCs w:val="24"/>
        </w:rPr>
        <w:sectPr w:rsidR="008019FD" w:rsidRPr="00722F4F" w:rsidSect="00722F4F">
          <w:type w:val="continuous"/>
          <w:pgSz w:w="12240" w:h="15840" w:code="1"/>
          <w:pgMar w:top="1570" w:right="1440" w:bottom="1800" w:left="1987" w:header="720" w:footer="720" w:gutter="0"/>
          <w:cols w:space="720"/>
          <w:titlePg/>
          <w:docGrid w:linePitch="360"/>
        </w:sectPr>
      </w:pPr>
    </w:p>
    <w:p w14:paraId="19EE0857" w14:textId="77777777" w:rsidR="00CD63D2" w:rsidRPr="00722F4F" w:rsidRDefault="00CD63D2" w:rsidP="008019FD">
      <w:pPr>
        <w:jc w:val="center"/>
        <w:rPr>
          <w:rFonts w:ascii="Arial" w:hAnsi="Arial" w:cs="Arial"/>
          <w:szCs w:val="24"/>
        </w:rPr>
      </w:pPr>
      <w:r w:rsidRPr="00722F4F">
        <w:rPr>
          <w:rFonts w:ascii="Arial" w:hAnsi="Arial" w:cs="Arial"/>
          <w:szCs w:val="24"/>
        </w:rPr>
        <w:lastRenderedPageBreak/>
        <w:t>Before the Florida Public Service Commission</w:t>
      </w:r>
    </w:p>
    <w:p w14:paraId="5BC2AE85" w14:textId="77777777" w:rsidR="008019FD" w:rsidRPr="00722F4F" w:rsidRDefault="008019FD" w:rsidP="008019FD">
      <w:pPr>
        <w:jc w:val="center"/>
        <w:rPr>
          <w:rFonts w:ascii="Arial" w:hAnsi="Arial" w:cs="Arial"/>
          <w:szCs w:val="24"/>
        </w:rPr>
        <w:sectPr w:rsidR="008019FD" w:rsidRPr="00722F4F" w:rsidSect="00722F4F">
          <w:type w:val="continuous"/>
          <w:pgSz w:w="12240" w:h="15840" w:code="1"/>
          <w:pgMar w:top="1570" w:right="1440" w:bottom="1800" w:left="1987" w:header="720" w:footer="720" w:gutter="0"/>
          <w:lnNumType w:countBy="1" w:start="1"/>
          <w:cols w:space="720"/>
          <w:titlePg/>
          <w:docGrid w:linePitch="360"/>
        </w:sectPr>
      </w:pPr>
    </w:p>
    <w:p w14:paraId="56AE1801" w14:textId="77777777" w:rsidR="00CD63D2" w:rsidRPr="00722F4F" w:rsidRDefault="00CD63D2" w:rsidP="008019FD">
      <w:pPr>
        <w:jc w:val="center"/>
        <w:rPr>
          <w:rFonts w:ascii="Arial" w:hAnsi="Arial" w:cs="Arial"/>
          <w:szCs w:val="24"/>
        </w:rPr>
      </w:pPr>
      <w:r w:rsidRPr="00722F4F">
        <w:rPr>
          <w:rFonts w:ascii="Arial" w:hAnsi="Arial" w:cs="Arial"/>
          <w:szCs w:val="24"/>
        </w:rPr>
        <w:lastRenderedPageBreak/>
        <w:t>Prepared Direct Testimony of</w:t>
      </w:r>
    </w:p>
    <w:p w14:paraId="6FDBC995" w14:textId="77777777" w:rsidR="008019FD" w:rsidRPr="00722F4F" w:rsidRDefault="008019FD" w:rsidP="008019FD">
      <w:pPr>
        <w:jc w:val="center"/>
        <w:rPr>
          <w:rFonts w:ascii="Arial" w:hAnsi="Arial" w:cs="Arial"/>
          <w:szCs w:val="24"/>
        </w:rPr>
        <w:sectPr w:rsidR="008019FD" w:rsidRPr="00722F4F" w:rsidSect="00722F4F">
          <w:type w:val="continuous"/>
          <w:pgSz w:w="12240" w:h="15840" w:code="1"/>
          <w:pgMar w:top="1570" w:right="1440" w:bottom="1800" w:left="1987" w:header="720" w:footer="720" w:gutter="0"/>
          <w:cols w:space="720"/>
          <w:titlePg/>
          <w:docGrid w:linePitch="360"/>
        </w:sectPr>
      </w:pPr>
    </w:p>
    <w:p w14:paraId="5DD1568F" w14:textId="77777777" w:rsidR="00CD63D2" w:rsidRPr="00722F4F" w:rsidRDefault="00E844C9" w:rsidP="008019FD">
      <w:pPr>
        <w:jc w:val="center"/>
        <w:rPr>
          <w:rFonts w:ascii="Arial" w:hAnsi="Arial" w:cs="Arial"/>
          <w:szCs w:val="24"/>
        </w:rPr>
      </w:pPr>
      <w:r w:rsidRPr="00722F4F">
        <w:rPr>
          <w:rFonts w:ascii="Arial" w:hAnsi="Arial" w:cs="Arial"/>
          <w:szCs w:val="24"/>
        </w:rPr>
        <w:lastRenderedPageBreak/>
        <w:t>Susan D. Ritenour</w:t>
      </w:r>
    </w:p>
    <w:p w14:paraId="42F2887C" w14:textId="77777777" w:rsidR="008019FD" w:rsidRPr="00722F4F" w:rsidRDefault="008019FD" w:rsidP="008019FD">
      <w:pPr>
        <w:jc w:val="center"/>
        <w:rPr>
          <w:rFonts w:ascii="Arial" w:hAnsi="Arial" w:cs="Arial"/>
          <w:szCs w:val="24"/>
        </w:rPr>
        <w:sectPr w:rsidR="008019FD" w:rsidRPr="00722F4F" w:rsidSect="00722F4F">
          <w:type w:val="continuous"/>
          <w:pgSz w:w="12240" w:h="15840" w:code="1"/>
          <w:pgMar w:top="1570" w:right="1440" w:bottom="1800" w:left="1987" w:header="720" w:footer="720" w:gutter="0"/>
          <w:lnNumType w:countBy="1" w:start="2"/>
          <w:cols w:space="720"/>
          <w:titlePg/>
          <w:docGrid w:linePitch="360"/>
        </w:sectPr>
      </w:pPr>
    </w:p>
    <w:p w14:paraId="6D6AE365" w14:textId="77777777" w:rsidR="001D52C6" w:rsidRPr="00722F4F" w:rsidRDefault="00CD63D2" w:rsidP="008019FD">
      <w:pPr>
        <w:jc w:val="center"/>
        <w:rPr>
          <w:rFonts w:ascii="Arial" w:hAnsi="Arial" w:cs="Arial"/>
          <w:szCs w:val="24"/>
        </w:rPr>
      </w:pPr>
      <w:r w:rsidRPr="00722F4F">
        <w:rPr>
          <w:rFonts w:ascii="Arial" w:hAnsi="Arial" w:cs="Arial"/>
          <w:szCs w:val="24"/>
        </w:rPr>
        <w:lastRenderedPageBreak/>
        <w:t xml:space="preserve">Docket No. </w:t>
      </w:r>
      <w:r w:rsidR="005C4A36" w:rsidRPr="00722F4F">
        <w:rPr>
          <w:rFonts w:ascii="Arial" w:hAnsi="Arial" w:cs="Arial"/>
          <w:szCs w:val="24"/>
        </w:rPr>
        <w:t>130140</w:t>
      </w:r>
      <w:r w:rsidRPr="00722F4F">
        <w:rPr>
          <w:rFonts w:ascii="Arial" w:hAnsi="Arial" w:cs="Arial"/>
          <w:szCs w:val="24"/>
        </w:rPr>
        <w:t>-EI</w:t>
      </w:r>
    </w:p>
    <w:p w14:paraId="38A29E8A" w14:textId="77777777" w:rsidR="008019FD" w:rsidRPr="00722F4F" w:rsidRDefault="008019FD" w:rsidP="008019FD">
      <w:pPr>
        <w:jc w:val="center"/>
        <w:rPr>
          <w:rFonts w:ascii="Arial" w:hAnsi="Arial" w:cs="Arial"/>
          <w:szCs w:val="24"/>
        </w:rPr>
        <w:sectPr w:rsidR="008019FD" w:rsidRPr="00722F4F" w:rsidSect="00722F4F">
          <w:type w:val="continuous"/>
          <w:pgSz w:w="12240" w:h="15840" w:code="1"/>
          <w:pgMar w:top="1570" w:right="1440" w:bottom="1800" w:left="1987" w:header="720" w:footer="720" w:gutter="0"/>
          <w:cols w:space="720"/>
          <w:titlePg/>
          <w:docGrid w:linePitch="360"/>
        </w:sectPr>
      </w:pPr>
    </w:p>
    <w:p w14:paraId="51A8EFEB" w14:textId="77777777" w:rsidR="001D52C6" w:rsidRPr="00722F4F" w:rsidRDefault="0014240E" w:rsidP="008019FD">
      <w:pPr>
        <w:jc w:val="center"/>
        <w:rPr>
          <w:rFonts w:ascii="Arial" w:hAnsi="Arial" w:cs="Arial"/>
          <w:szCs w:val="24"/>
        </w:rPr>
      </w:pPr>
      <w:r w:rsidRPr="00722F4F">
        <w:rPr>
          <w:rFonts w:ascii="Arial" w:hAnsi="Arial" w:cs="Arial"/>
          <w:szCs w:val="24"/>
        </w:rPr>
        <w:lastRenderedPageBreak/>
        <w:t>I</w:t>
      </w:r>
      <w:r w:rsidR="00CD63D2" w:rsidRPr="00722F4F">
        <w:rPr>
          <w:rFonts w:ascii="Arial" w:hAnsi="Arial" w:cs="Arial"/>
          <w:szCs w:val="24"/>
        </w:rPr>
        <w:t>n Support of Rate Relief</w:t>
      </w:r>
    </w:p>
    <w:p w14:paraId="5908F7C4" w14:textId="77777777" w:rsidR="008019FD" w:rsidRPr="00722F4F" w:rsidRDefault="008019FD" w:rsidP="008019FD">
      <w:pPr>
        <w:jc w:val="center"/>
        <w:rPr>
          <w:rFonts w:ascii="Arial" w:hAnsi="Arial" w:cs="Arial"/>
          <w:szCs w:val="24"/>
        </w:rPr>
        <w:sectPr w:rsidR="008019FD" w:rsidRPr="00722F4F" w:rsidSect="00722F4F">
          <w:type w:val="continuous"/>
          <w:pgSz w:w="12240" w:h="15840" w:code="1"/>
          <w:pgMar w:top="1570" w:right="1440" w:bottom="1800" w:left="1987" w:header="720" w:footer="720" w:gutter="0"/>
          <w:lnNumType w:countBy="1" w:start="3"/>
          <w:cols w:space="720"/>
          <w:titlePg/>
          <w:docGrid w:linePitch="360"/>
        </w:sectPr>
      </w:pPr>
    </w:p>
    <w:p w14:paraId="4815FB89" w14:textId="036D57F5" w:rsidR="00CD63D2" w:rsidRPr="00722F4F" w:rsidRDefault="00CD63D2" w:rsidP="008019FD">
      <w:pPr>
        <w:jc w:val="center"/>
        <w:rPr>
          <w:rFonts w:ascii="Arial" w:hAnsi="Arial" w:cs="Arial"/>
          <w:szCs w:val="24"/>
        </w:rPr>
      </w:pPr>
      <w:r w:rsidRPr="00722F4F">
        <w:rPr>
          <w:rFonts w:ascii="Arial" w:hAnsi="Arial" w:cs="Arial"/>
          <w:szCs w:val="24"/>
        </w:rPr>
        <w:lastRenderedPageBreak/>
        <w:t xml:space="preserve">Date of Filing: </w:t>
      </w:r>
      <w:r w:rsidR="008E3E2C" w:rsidRPr="00722F4F">
        <w:rPr>
          <w:rFonts w:ascii="Arial" w:hAnsi="Arial" w:cs="Arial"/>
          <w:szCs w:val="24"/>
        </w:rPr>
        <w:t>July 12, 2013</w:t>
      </w:r>
    </w:p>
    <w:p w14:paraId="0E5F8EBD" w14:textId="77777777" w:rsidR="008019FD" w:rsidRPr="00722F4F" w:rsidRDefault="008019FD" w:rsidP="00292D32">
      <w:pPr>
        <w:spacing w:line="444" w:lineRule="auto"/>
        <w:ind w:left="720"/>
        <w:jc w:val="center"/>
        <w:rPr>
          <w:rFonts w:ascii="Arial" w:hAnsi="Arial" w:cs="Arial"/>
          <w:szCs w:val="24"/>
        </w:rPr>
        <w:sectPr w:rsidR="008019FD" w:rsidRPr="00722F4F" w:rsidSect="00722F4F">
          <w:type w:val="continuous"/>
          <w:pgSz w:w="12240" w:h="15840" w:code="1"/>
          <w:pgMar w:top="1570" w:right="1440" w:bottom="1800" w:left="1987" w:header="720" w:footer="720" w:gutter="0"/>
          <w:cols w:space="720"/>
          <w:titlePg/>
          <w:docGrid w:linePitch="360"/>
        </w:sectPr>
      </w:pPr>
    </w:p>
    <w:p w14:paraId="02F3A595" w14:textId="77777777" w:rsidR="00CD63D2" w:rsidRPr="00722F4F" w:rsidRDefault="00CD63D2" w:rsidP="008019FD">
      <w:pPr>
        <w:ind w:left="720"/>
        <w:jc w:val="center"/>
        <w:rPr>
          <w:rFonts w:ascii="Arial" w:hAnsi="Arial" w:cs="Arial"/>
          <w:szCs w:val="24"/>
        </w:rPr>
      </w:pPr>
    </w:p>
    <w:p w14:paraId="5823EC17"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Please state your name and business address.</w:t>
      </w:r>
    </w:p>
    <w:p w14:paraId="75251994" w14:textId="50CA4BA9"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My name is </w:t>
      </w:r>
      <w:r w:rsidR="003C17DF" w:rsidRPr="00722F4F">
        <w:rPr>
          <w:rFonts w:ascii="Arial" w:hAnsi="Arial" w:cs="Arial"/>
          <w:szCs w:val="24"/>
        </w:rPr>
        <w:t>Susan Ritenour</w:t>
      </w:r>
      <w:r w:rsidRPr="00722F4F">
        <w:rPr>
          <w:rFonts w:ascii="Arial" w:hAnsi="Arial" w:cs="Arial"/>
          <w:szCs w:val="24"/>
        </w:rPr>
        <w:t>.  My business address is One Energy Place, Pensacola, Florida 32520.</w:t>
      </w:r>
    </w:p>
    <w:p w14:paraId="2B5330D6" w14:textId="77777777" w:rsidR="00CD63D2" w:rsidRPr="00722F4F" w:rsidRDefault="00CD63D2" w:rsidP="00722F4F">
      <w:pPr>
        <w:pStyle w:val="BodyTextIndent"/>
        <w:tabs>
          <w:tab w:val="clear" w:pos="-720"/>
        </w:tabs>
        <w:rPr>
          <w:rFonts w:ascii="Arial" w:hAnsi="Arial" w:cs="Arial"/>
          <w:szCs w:val="24"/>
        </w:rPr>
      </w:pPr>
    </w:p>
    <w:p w14:paraId="31855523"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By whom are you employed?</w:t>
      </w:r>
    </w:p>
    <w:p w14:paraId="631FFFEC"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I am employed by Gulf Power Company </w:t>
      </w:r>
      <w:r w:rsidR="003C43ED" w:rsidRPr="00722F4F">
        <w:rPr>
          <w:rFonts w:ascii="Arial" w:hAnsi="Arial" w:cs="Arial"/>
          <w:szCs w:val="24"/>
        </w:rPr>
        <w:t>(</w:t>
      </w:r>
      <w:r w:rsidR="00EA3CB8" w:rsidRPr="00722F4F">
        <w:rPr>
          <w:rFonts w:ascii="Arial" w:hAnsi="Arial" w:cs="Arial"/>
          <w:szCs w:val="24"/>
        </w:rPr>
        <w:t>Gulf or the Company</w:t>
      </w:r>
      <w:r w:rsidR="003C43ED" w:rsidRPr="00722F4F">
        <w:rPr>
          <w:rFonts w:ascii="Arial" w:hAnsi="Arial" w:cs="Arial"/>
          <w:szCs w:val="24"/>
        </w:rPr>
        <w:t>)</w:t>
      </w:r>
      <w:r w:rsidR="00EA3CB8" w:rsidRPr="00722F4F">
        <w:rPr>
          <w:rFonts w:ascii="Arial" w:hAnsi="Arial" w:cs="Arial"/>
          <w:szCs w:val="24"/>
        </w:rPr>
        <w:t xml:space="preserve"> </w:t>
      </w:r>
      <w:r w:rsidRPr="00722F4F">
        <w:rPr>
          <w:rFonts w:ascii="Arial" w:hAnsi="Arial" w:cs="Arial"/>
          <w:szCs w:val="24"/>
        </w:rPr>
        <w:t>as</w:t>
      </w:r>
      <w:r w:rsidR="00A514ED" w:rsidRPr="00722F4F">
        <w:rPr>
          <w:rFonts w:ascii="Arial" w:hAnsi="Arial" w:cs="Arial"/>
          <w:szCs w:val="24"/>
        </w:rPr>
        <w:t xml:space="preserve"> </w:t>
      </w:r>
      <w:r w:rsidR="003C17DF" w:rsidRPr="00722F4F">
        <w:rPr>
          <w:rFonts w:ascii="Arial" w:hAnsi="Arial" w:cs="Arial"/>
          <w:szCs w:val="24"/>
        </w:rPr>
        <w:t xml:space="preserve">Corporate Secretary, Treasurer and </w:t>
      </w:r>
      <w:r w:rsidRPr="00722F4F">
        <w:rPr>
          <w:rFonts w:ascii="Arial" w:hAnsi="Arial" w:cs="Arial"/>
          <w:szCs w:val="24"/>
        </w:rPr>
        <w:t>Corporate Planning Manager.</w:t>
      </w:r>
    </w:p>
    <w:p w14:paraId="5DA9E343" w14:textId="77777777" w:rsidR="00CD63D2" w:rsidRPr="00722F4F" w:rsidRDefault="00CD63D2" w:rsidP="00722F4F">
      <w:pPr>
        <w:spacing w:line="480" w:lineRule="atLeast"/>
        <w:ind w:left="720" w:hanging="720"/>
        <w:rPr>
          <w:rFonts w:ascii="Arial" w:hAnsi="Arial" w:cs="Arial"/>
          <w:szCs w:val="24"/>
        </w:rPr>
      </w:pPr>
    </w:p>
    <w:p w14:paraId="59807C12" w14:textId="77777777" w:rsidR="00CD63D2" w:rsidRPr="00722F4F" w:rsidRDefault="00CD63D2" w:rsidP="00722F4F">
      <w:pPr>
        <w:pStyle w:val="BodyTextIndent2"/>
        <w:rPr>
          <w:rFonts w:cs="Arial"/>
          <w:b w:val="0"/>
          <w:szCs w:val="24"/>
        </w:rPr>
      </w:pPr>
      <w:r w:rsidRPr="00722F4F">
        <w:rPr>
          <w:rFonts w:cs="Arial"/>
          <w:b w:val="0"/>
          <w:szCs w:val="24"/>
        </w:rPr>
        <w:t>Q.</w:t>
      </w:r>
      <w:r w:rsidRPr="00722F4F">
        <w:rPr>
          <w:rFonts w:cs="Arial"/>
          <w:b w:val="0"/>
          <w:szCs w:val="24"/>
        </w:rPr>
        <w:tab/>
        <w:t>What are your responsibilities as</w:t>
      </w:r>
      <w:r w:rsidR="00E30238" w:rsidRPr="00722F4F">
        <w:rPr>
          <w:rFonts w:cs="Arial"/>
          <w:b w:val="0"/>
          <w:szCs w:val="24"/>
        </w:rPr>
        <w:t xml:space="preserve"> </w:t>
      </w:r>
      <w:r w:rsidR="00A14ED9" w:rsidRPr="00722F4F">
        <w:rPr>
          <w:rFonts w:cs="Arial"/>
          <w:b w:val="0"/>
          <w:szCs w:val="24"/>
        </w:rPr>
        <w:t>Gulf’s Corporate Secretary, Treasurer and Corporate Planning Manager</w:t>
      </w:r>
      <w:r w:rsidRPr="00722F4F">
        <w:rPr>
          <w:rFonts w:cs="Arial"/>
          <w:b w:val="0"/>
          <w:szCs w:val="24"/>
        </w:rPr>
        <w:t>?</w:t>
      </w:r>
    </w:p>
    <w:p w14:paraId="3124AC9C" w14:textId="77777777" w:rsidR="00CD63D2" w:rsidRPr="00722F4F" w:rsidRDefault="00CD63D2" w:rsidP="00722F4F">
      <w:pPr>
        <w:tabs>
          <w:tab w:val="num" w:pos="1080"/>
        </w:tabs>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r>
      <w:r w:rsidR="00A14ED9" w:rsidRPr="00722F4F">
        <w:rPr>
          <w:rFonts w:ascii="Arial" w:hAnsi="Arial" w:cs="Arial"/>
          <w:szCs w:val="24"/>
        </w:rPr>
        <w:t xml:space="preserve">I am responsible for Gulf’s overall planning and budgeting process and the resulting financial forecast. This includes the ongoing development and maintenance of the Construction Budgeting System and other financial forecasting models and projections.  The Corporate Planning Department also provides decision support and financial analyses for </w:t>
      </w:r>
      <w:r w:rsidR="00D05C0D" w:rsidRPr="00722F4F">
        <w:rPr>
          <w:rFonts w:ascii="Arial" w:hAnsi="Arial" w:cs="Arial"/>
          <w:szCs w:val="24"/>
        </w:rPr>
        <w:t xml:space="preserve">Gulf’s management and </w:t>
      </w:r>
      <w:r w:rsidR="00A14ED9" w:rsidRPr="00722F4F">
        <w:rPr>
          <w:rFonts w:ascii="Arial" w:hAnsi="Arial" w:cs="Arial"/>
          <w:szCs w:val="24"/>
        </w:rPr>
        <w:t>business units</w:t>
      </w:r>
      <w:r w:rsidR="00D05C0D" w:rsidRPr="00722F4F">
        <w:rPr>
          <w:rFonts w:ascii="Arial" w:hAnsi="Arial" w:cs="Arial"/>
          <w:szCs w:val="24"/>
        </w:rPr>
        <w:t>.</w:t>
      </w:r>
      <w:r w:rsidR="00A925E0" w:rsidRPr="00722F4F">
        <w:rPr>
          <w:rFonts w:ascii="Arial" w:hAnsi="Arial" w:cs="Arial"/>
          <w:szCs w:val="24"/>
        </w:rPr>
        <w:t xml:space="preserve">  In addition, I am responsible for various treasury and corporate secretary activities.</w:t>
      </w:r>
    </w:p>
    <w:p w14:paraId="66FEAFFD" w14:textId="65D90E53" w:rsidR="003C17DF" w:rsidRPr="00722F4F" w:rsidRDefault="003C17DF" w:rsidP="00722F4F">
      <w:pPr>
        <w:tabs>
          <w:tab w:val="num" w:pos="1080"/>
        </w:tabs>
        <w:spacing w:line="480" w:lineRule="atLeast"/>
        <w:ind w:left="720" w:hanging="720"/>
        <w:rPr>
          <w:rFonts w:ascii="Arial" w:hAnsi="Arial" w:cs="Arial"/>
          <w:szCs w:val="24"/>
        </w:rPr>
      </w:pPr>
    </w:p>
    <w:p w14:paraId="53B27C83" w14:textId="77777777" w:rsidR="003C17DF" w:rsidRPr="00722F4F" w:rsidRDefault="003C17DF" w:rsidP="00722F4F">
      <w:pPr>
        <w:tabs>
          <w:tab w:val="num" w:pos="1080"/>
        </w:tabs>
        <w:spacing w:line="480" w:lineRule="atLeast"/>
        <w:ind w:left="720" w:hanging="720"/>
        <w:rPr>
          <w:rFonts w:ascii="Arial" w:hAnsi="Arial" w:cs="Arial"/>
          <w:szCs w:val="24"/>
        </w:rPr>
      </w:pPr>
    </w:p>
    <w:p w14:paraId="015F943F" w14:textId="77777777" w:rsidR="003C17DF" w:rsidRPr="00722F4F" w:rsidRDefault="003C17DF" w:rsidP="00722F4F">
      <w:pPr>
        <w:tabs>
          <w:tab w:val="num" w:pos="1080"/>
        </w:tabs>
        <w:spacing w:line="480" w:lineRule="atLeast"/>
        <w:ind w:left="720" w:hanging="720"/>
        <w:rPr>
          <w:rFonts w:ascii="Arial" w:hAnsi="Arial" w:cs="Arial"/>
          <w:szCs w:val="24"/>
        </w:rPr>
      </w:pPr>
    </w:p>
    <w:p w14:paraId="4AC6E285" w14:textId="77777777" w:rsidR="003C17DF" w:rsidRPr="00722F4F" w:rsidRDefault="003C17DF" w:rsidP="00722F4F">
      <w:pPr>
        <w:tabs>
          <w:tab w:val="num" w:pos="1080"/>
        </w:tabs>
        <w:spacing w:line="480" w:lineRule="atLeast"/>
        <w:ind w:left="720" w:hanging="720"/>
        <w:rPr>
          <w:rFonts w:ascii="Arial" w:hAnsi="Arial" w:cs="Arial"/>
          <w:szCs w:val="24"/>
        </w:rPr>
        <w:sectPr w:rsidR="003C17DF" w:rsidRPr="00722F4F" w:rsidSect="00722F4F">
          <w:type w:val="continuous"/>
          <w:pgSz w:w="12240" w:h="15840" w:code="1"/>
          <w:pgMar w:top="1570" w:right="1440" w:bottom="1800" w:left="1987" w:header="720" w:footer="720" w:gutter="0"/>
          <w:lnNumType w:countBy="1" w:start="4"/>
          <w:cols w:space="720"/>
          <w:titlePg/>
          <w:docGrid w:linePitch="360"/>
        </w:sectPr>
      </w:pPr>
    </w:p>
    <w:p w14:paraId="4AECD38C"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lastRenderedPageBreak/>
        <w:t>Q.</w:t>
      </w:r>
      <w:r w:rsidRPr="00722F4F">
        <w:rPr>
          <w:rFonts w:ascii="Arial" w:hAnsi="Arial" w:cs="Arial"/>
          <w:szCs w:val="24"/>
        </w:rPr>
        <w:tab/>
        <w:t>Please describe your educational and professional background.</w:t>
      </w:r>
    </w:p>
    <w:p w14:paraId="7A7C6EE2" w14:textId="5FD60B78" w:rsidR="00CD63D2" w:rsidRPr="00722F4F" w:rsidRDefault="00CD63D2"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 xml:space="preserve">I graduated from </w:t>
      </w:r>
      <w:r w:rsidR="003C17DF" w:rsidRPr="00722F4F">
        <w:rPr>
          <w:rFonts w:ascii="Arial" w:hAnsi="Arial" w:cs="Arial"/>
          <w:szCs w:val="24"/>
        </w:rPr>
        <w:t>Wake Forest</w:t>
      </w:r>
      <w:r w:rsidRPr="00722F4F">
        <w:rPr>
          <w:rFonts w:ascii="Arial" w:hAnsi="Arial" w:cs="Arial"/>
          <w:szCs w:val="24"/>
        </w:rPr>
        <w:t xml:space="preserve"> University in </w:t>
      </w:r>
      <w:r w:rsidR="003C17DF" w:rsidRPr="00722F4F">
        <w:rPr>
          <w:rFonts w:ascii="Arial" w:hAnsi="Arial" w:cs="Arial"/>
          <w:szCs w:val="24"/>
        </w:rPr>
        <w:t>Winston-Salem, North Carolina in 1981</w:t>
      </w:r>
      <w:r w:rsidRPr="00722F4F">
        <w:rPr>
          <w:rFonts w:ascii="Arial" w:hAnsi="Arial" w:cs="Arial"/>
          <w:szCs w:val="24"/>
        </w:rPr>
        <w:t xml:space="preserve"> with a Bachelor of </w:t>
      </w:r>
      <w:r w:rsidR="003C17DF" w:rsidRPr="00722F4F">
        <w:rPr>
          <w:rFonts w:ascii="Arial" w:hAnsi="Arial" w:cs="Arial"/>
          <w:szCs w:val="24"/>
        </w:rPr>
        <w:t>S</w:t>
      </w:r>
      <w:r w:rsidRPr="00722F4F">
        <w:rPr>
          <w:rFonts w:ascii="Arial" w:hAnsi="Arial" w:cs="Arial"/>
          <w:szCs w:val="24"/>
        </w:rPr>
        <w:t>cience</w:t>
      </w:r>
      <w:r w:rsidR="003C17DF" w:rsidRPr="00722F4F">
        <w:rPr>
          <w:rFonts w:ascii="Arial" w:hAnsi="Arial" w:cs="Arial"/>
          <w:szCs w:val="24"/>
        </w:rPr>
        <w:t xml:space="preserve"> Degree</w:t>
      </w:r>
      <w:r w:rsidRPr="00722F4F">
        <w:rPr>
          <w:rFonts w:ascii="Arial" w:hAnsi="Arial" w:cs="Arial"/>
          <w:szCs w:val="24"/>
        </w:rPr>
        <w:t xml:space="preserve"> in </w:t>
      </w:r>
      <w:r w:rsidR="003C17DF" w:rsidRPr="00722F4F">
        <w:rPr>
          <w:rFonts w:ascii="Arial" w:hAnsi="Arial" w:cs="Arial"/>
          <w:szCs w:val="24"/>
        </w:rPr>
        <w:t>Business and from the University of West Florida in 1982 with a Bachelor of Arts Degree in Accounting</w:t>
      </w:r>
      <w:r w:rsidRPr="00722F4F">
        <w:rPr>
          <w:rFonts w:ascii="Arial" w:hAnsi="Arial" w:cs="Arial"/>
          <w:szCs w:val="24"/>
        </w:rPr>
        <w:t>.</w:t>
      </w:r>
      <w:r w:rsidR="003C17DF" w:rsidRPr="00722F4F">
        <w:rPr>
          <w:rFonts w:ascii="Arial" w:hAnsi="Arial" w:cs="Arial"/>
          <w:szCs w:val="24"/>
        </w:rPr>
        <w:t xml:space="preserve">  I am also a Certified Public Accountant licensed in the State of Florida.  I joined Gulf in 1983 as a Financial Analyst and</w:t>
      </w:r>
      <w:r w:rsidRPr="00722F4F">
        <w:rPr>
          <w:rFonts w:ascii="Arial" w:hAnsi="Arial" w:cs="Arial"/>
          <w:szCs w:val="24"/>
        </w:rPr>
        <w:t xml:space="preserve"> have held various positions</w:t>
      </w:r>
      <w:r w:rsidR="007A2D92" w:rsidRPr="00722F4F">
        <w:rPr>
          <w:rFonts w:ascii="Arial" w:hAnsi="Arial" w:cs="Arial"/>
          <w:szCs w:val="24"/>
        </w:rPr>
        <w:t xml:space="preserve"> of increasing responsibility</w:t>
      </w:r>
      <w:r w:rsidRPr="00722F4F">
        <w:rPr>
          <w:rFonts w:ascii="Arial" w:hAnsi="Arial" w:cs="Arial"/>
          <w:szCs w:val="24"/>
        </w:rPr>
        <w:t xml:space="preserve">, including </w:t>
      </w:r>
      <w:r w:rsidR="003C17DF" w:rsidRPr="00722F4F">
        <w:rPr>
          <w:rFonts w:ascii="Arial" w:hAnsi="Arial" w:cs="Arial"/>
          <w:szCs w:val="24"/>
        </w:rPr>
        <w:t>Computer Modeling Analyst, Senior Financial Analyst, Supervisor of Rate Services, and Assistant Secretary and Assistant Treasurer.  Prior to assuming my current responsibilities in September 2012, I held the position of Secretary and Treasurer and Regulatory Manager since September 2003.</w:t>
      </w:r>
    </w:p>
    <w:p w14:paraId="12B6C9D1" w14:textId="77777777" w:rsidR="00CD63D2" w:rsidRPr="00722F4F" w:rsidRDefault="00CD63D2" w:rsidP="00722F4F">
      <w:pPr>
        <w:spacing w:line="480" w:lineRule="atLeast"/>
        <w:rPr>
          <w:rFonts w:ascii="Arial" w:hAnsi="Arial" w:cs="Arial"/>
          <w:szCs w:val="24"/>
        </w:rPr>
      </w:pPr>
    </w:p>
    <w:p w14:paraId="09691831" w14:textId="77777777" w:rsidR="00CD63D2" w:rsidRPr="00722F4F" w:rsidRDefault="00CD63D2" w:rsidP="00722F4F">
      <w:pPr>
        <w:spacing w:line="480" w:lineRule="atLeast"/>
        <w:rPr>
          <w:rFonts w:ascii="Arial" w:hAnsi="Arial" w:cs="Arial"/>
          <w:szCs w:val="24"/>
        </w:rPr>
      </w:pPr>
      <w:r w:rsidRPr="00722F4F">
        <w:rPr>
          <w:rFonts w:ascii="Arial" w:hAnsi="Arial" w:cs="Arial"/>
          <w:szCs w:val="24"/>
        </w:rPr>
        <w:t>Q.</w:t>
      </w:r>
      <w:r w:rsidRPr="00722F4F">
        <w:rPr>
          <w:rFonts w:ascii="Arial" w:hAnsi="Arial" w:cs="Arial"/>
          <w:szCs w:val="24"/>
        </w:rPr>
        <w:tab/>
      </w:r>
      <w:r w:rsidR="00A14ED9" w:rsidRPr="00722F4F">
        <w:rPr>
          <w:rFonts w:ascii="Arial" w:hAnsi="Arial" w:cs="Arial"/>
          <w:szCs w:val="24"/>
        </w:rPr>
        <w:t>What is the purpose of your testimony?</w:t>
      </w:r>
    </w:p>
    <w:p w14:paraId="1FD1CB4C" w14:textId="77777777" w:rsidR="00AA494F" w:rsidRPr="00722F4F" w:rsidRDefault="003B32CB"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A14ED9" w:rsidRPr="00722F4F">
        <w:rPr>
          <w:rFonts w:ascii="Arial" w:hAnsi="Arial" w:cs="Arial"/>
          <w:szCs w:val="24"/>
        </w:rPr>
        <w:t xml:space="preserve">The purpose of my testimony is to provide an overview of Gulf’s rigorous planning and budgeting process and </w:t>
      </w:r>
      <w:r w:rsidR="00D05C0D" w:rsidRPr="00722F4F">
        <w:rPr>
          <w:rFonts w:ascii="Arial" w:hAnsi="Arial" w:cs="Arial"/>
          <w:szCs w:val="24"/>
        </w:rPr>
        <w:t xml:space="preserve">to </w:t>
      </w:r>
      <w:r w:rsidR="00A14ED9" w:rsidRPr="00722F4F">
        <w:rPr>
          <w:rFonts w:ascii="Arial" w:hAnsi="Arial" w:cs="Arial"/>
          <w:szCs w:val="24"/>
        </w:rPr>
        <w:t xml:space="preserve">present the calculation of the rate relief requested by Gulf in this proceeding.  </w:t>
      </w:r>
    </w:p>
    <w:p w14:paraId="4E70DEA0" w14:textId="77777777" w:rsidR="00AA494F" w:rsidRPr="00722F4F" w:rsidRDefault="00AA494F" w:rsidP="00722F4F">
      <w:pPr>
        <w:pStyle w:val="BodyTextIndent"/>
        <w:tabs>
          <w:tab w:val="clear" w:pos="-720"/>
        </w:tabs>
        <w:rPr>
          <w:rFonts w:ascii="Arial" w:hAnsi="Arial" w:cs="Arial"/>
          <w:szCs w:val="24"/>
        </w:rPr>
      </w:pPr>
    </w:p>
    <w:p w14:paraId="5B198CEB" w14:textId="08392D7D" w:rsidR="00BC30D3" w:rsidRPr="00722F4F" w:rsidRDefault="00A14ED9" w:rsidP="00722F4F">
      <w:pPr>
        <w:pStyle w:val="BodyTextIndent"/>
        <w:tabs>
          <w:tab w:val="clear" w:pos="-720"/>
        </w:tabs>
        <w:ind w:firstLine="0"/>
        <w:rPr>
          <w:rFonts w:ascii="Arial" w:hAnsi="Arial" w:cs="Arial"/>
          <w:szCs w:val="24"/>
        </w:rPr>
      </w:pPr>
      <w:r w:rsidRPr="00722F4F">
        <w:rPr>
          <w:rFonts w:ascii="Arial" w:hAnsi="Arial" w:cs="Arial"/>
          <w:szCs w:val="24"/>
        </w:rPr>
        <w:t xml:space="preserve">Gulf’s annual planning and budgeting process results in a financial forecast on which the Company relies to make decisions </w:t>
      </w:r>
      <w:r w:rsidR="005E7CAA" w:rsidRPr="00722F4F">
        <w:rPr>
          <w:rFonts w:ascii="Arial" w:hAnsi="Arial" w:cs="Arial"/>
          <w:szCs w:val="24"/>
        </w:rPr>
        <w:t>about</w:t>
      </w:r>
      <w:r w:rsidRPr="00722F4F">
        <w:rPr>
          <w:rFonts w:ascii="Arial" w:hAnsi="Arial" w:cs="Arial"/>
          <w:szCs w:val="24"/>
        </w:rPr>
        <w:t xml:space="preserve"> how to provide </w:t>
      </w:r>
      <w:r w:rsidR="001E3104" w:rsidRPr="00722F4F">
        <w:rPr>
          <w:rFonts w:ascii="Arial" w:hAnsi="Arial" w:cs="Arial"/>
          <w:szCs w:val="24"/>
        </w:rPr>
        <w:t xml:space="preserve">efficient </w:t>
      </w:r>
      <w:r w:rsidRPr="00722F4F">
        <w:rPr>
          <w:rFonts w:ascii="Arial" w:hAnsi="Arial" w:cs="Arial"/>
          <w:szCs w:val="24"/>
        </w:rPr>
        <w:t xml:space="preserve">and reliable service to its customers.  I will describe the Capital Additions and Operations and Maintenance (O&amp;M) budget processes, </w:t>
      </w:r>
      <w:r w:rsidR="00495994" w:rsidRPr="00722F4F">
        <w:rPr>
          <w:rFonts w:ascii="Arial" w:hAnsi="Arial" w:cs="Arial"/>
          <w:szCs w:val="24"/>
        </w:rPr>
        <w:t>identify</w:t>
      </w:r>
      <w:r w:rsidRPr="00722F4F">
        <w:rPr>
          <w:rFonts w:ascii="Arial" w:hAnsi="Arial" w:cs="Arial"/>
          <w:szCs w:val="24"/>
        </w:rPr>
        <w:t xml:space="preserve"> the component budgets used in developing the financial forecast, and outline the assumptions used in developing Gulf’s financial forecast.  The financial forecast is used by Gulf’s management </w:t>
      </w:r>
      <w:r w:rsidR="00530F32">
        <w:rPr>
          <w:rFonts w:ascii="Arial" w:hAnsi="Arial" w:cs="Arial"/>
          <w:szCs w:val="24"/>
        </w:rPr>
        <w:t xml:space="preserve">for a variety of </w:t>
      </w:r>
    </w:p>
    <w:p w14:paraId="7E4009AE" w14:textId="77777777" w:rsidR="00BC30D3" w:rsidRPr="00722F4F" w:rsidRDefault="00BC30D3" w:rsidP="00722F4F">
      <w:pPr>
        <w:pStyle w:val="BodyTextIndent"/>
        <w:tabs>
          <w:tab w:val="clear" w:pos="-720"/>
        </w:tabs>
        <w:ind w:firstLine="0"/>
        <w:rPr>
          <w:rFonts w:ascii="Arial" w:hAnsi="Arial" w:cs="Arial"/>
          <w:szCs w:val="24"/>
        </w:rPr>
      </w:pPr>
    </w:p>
    <w:p w14:paraId="79C05124" w14:textId="08BC48B3" w:rsidR="00A14ED9" w:rsidRPr="00722F4F" w:rsidRDefault="00A14ED9" w:rsidP="00722F4F">
      <w:pPr>
        <w:pStyle w:val="BodyTextIndent"/>
        <w:tabs>
          <w:tab w:val="clear" w:pos="-720"/>
        </w:tabs>
        <w:ind w:firstLine="0"/>
        <w:rPr>
          <w:rFonts w:ascii="Arial" w:hAnsi="Arial" w:cs="Arial"/>
          <w:szCs w:val="24"/>
        </w:rPr>
      </w:pPr>
      <w:r w:rsidRPr="00722F4F">
        <w:rPr>
          <w:rFonts w:ascii="Arial" w:hAnsi="Arial" w:cs="Arial"/>
          <w:szCs w:val="24"/>
        </w:rPr>
        <w:lastRenderedPageBreak/>
        <w:t xml:space="preserve">purposes, and in this instance is also the basis for Gulf’s projected data for the 2014 test year used in this rate case.  </w:t>
      </w:r>
    </w:p>
    <w:p w14:paraId="61F5D8DF" w14:textId="77777777" w:rsidR="00AA494F" w:rsidRPr="00722F4F" w:rsidRDefault="00AA494F" w:rsidP="00722F4F">
      <w:pPr>
        <w:pStyle w:val="BodyTextIndent"/>
        <w:tabs>
          <w:tab w:val="clear" w:pos="-720"/>
        </w:tabs>
        <w:rPr>
          <w:rFonts w:ascii="Arial" w:hAnsi="Arial" w:cs="Arial"/>
          <w:szCs w:val="24"/>
        </w:rPr>
      </w:pPr>
    </w:p>
    <w:p w14:paraId="2F8DDA86" w14:textId="51910A47" w:rsidR="00CD63D2" w:rsidRPr="00722F4F" w:rsidRDefault="00A14ED9" w:rsidP="00722F4F">
      <w:pPr>
        <w:pStyle w:val="BodyTextIndent"/>
        <w:tabs>
          <w:tab w:val="clear" w:pos="-720"/>
        </w:tabs>
        <w:ind w:firstLine="0"/>
        <w:rPr>
          <w:rFonts w:ascii="Arial" w:hAnsi="Arial" w:cs="Arial"/>
          <w:szCs w:val="24"/>
        </w:rPr>
      </w:pPr>
      <w:r w:rsidRPr="00722F4F">
        <w:rPr>
          <w:rFonts w:ascii="Arial" w:hAnsi="Arial" w:cs="Arial"/>
          <w:szCs w:val="24"/>
        </w:rPr>
        <w:t>Using this financial forecast and the jurisdictional factors from the cost</w:t>
      </w:r>
      <w:r w:rsidR="00327120" w:rsidRPr="00722F4F">
        <w:rPr>
          <w:rFonts w:ascii="Arial" w:hAnsi="Arial" w:cs="Arial"/>
          <w:szCs w:val="24"/>
        </w:rPr>
        <w:t>-</w:t>
      </w:r>
      <w:r w:rsidRPr="00722F4F">
        <w:rPr>
          <w:rFonts w:ascii="Arial" w:hAnsi="Arial" w:cs="Arial"/>
          <w:szCs w:val="24"/>
        </w:rPr>
        <w:t>of</w:t>
      </w:r>
      <w:r w:rsidR="00327120" w:rsidRPr="00722F4F">
        <w:rPr>
          <w:rFonts w:ascii="Arial" w:hAnsi="Arial" w:cs="Arial"/>
          <w:szCs w:val="24"/>
        </w:rPr>
        <w:t>-</w:t>
      </w:r>
      <w:r w:rsidRPr="00722F4F">
        <w:rPr>
          <w:rFonts w:ascii="Arial" w:hAnsi="Arial" w:cs="Arial"/>
          <w:szCs w:val="24"/>
        </w:rPr>
        <w:t>service study discussed by Gulf Witness O’Sheasy, I develop the test year jurisdictional adjusted rate base, net operating income and capital structure, and calculate the resulting retail base rate revenue deficiency, which the Company has identified in this filing.  I also discuss the adjustments related to the Unit Power Sales</w:t>
      </w:r>
      <w:r w:rsidR="00B27339" w:rsidRPr="00722F4F">
        <w:rPr>
          <w:rFonts w:ascii="Arial" w:hAnsi="Arial" w:cs="Arial"/>
          <w:szCs w:val="24"/>
        </w:rPr>
        <w:t xml:space="preserve"> (UPS)</w:t>
      </w:r>
      <w:r w:rsidRPr="00722F4F">
        <w:rPr>
          <w:rFonts w:ascii="Arial" w:hAnsi="Arial" w:cs="Arial"/>
          <w:szCs w:val="24"/>
        </w:rPr>
        <w:t xml:space="preserve"> from Scherer Unit 3 and present and support the general plant capital additions budget and investment.</w:t>
      </w:r>
    </w:p>
    <w:p w14:paraId="700515A7" w14:textId="77777777" w:rsidR="0003464C" w:rsidRPr="00722F4F" w:rsidRDefault="0003464C" w:rsidP="00722F4F">
      <w:pPr>
        <w:pStyle w:val="BodyTextIndent"/>
        <w:tabs>
          <w:tab w:val="clear" w:pos="-720"/>
        </w:tabs>
        <w:ind w:firstLine="0"/>
        <w:rPr>
          <w:rFonts w:ascii="Arial" w:hAnsi="Arial" w:cs="Arial"/>
          <w:szCs w:val="24"/>
        </w:rPr>
      </w:pPr>
    </w:p>
    <w:p w14:paraId="0E1C92BE" w14:textId="77777777" w:rsidR="0003464C" w:rsidRPr="00722F4F" w:rsidRDefault="0003464C" w:rsidP="00722F4F">
      <w:pPr>
        <w:pStyle w:val="BodyTextIndent"/>
        <w:tabs>
          <w:tab w:val="clear" w:pos="-720"/>
        </w:tabs>
        <w:ind w:firstLine="0"/>
        <w:rPr>
          <w:rFonts w:ascii="Arial" w:hAnsi="Arial" w:cs="Arial"/>
          <w:szCs w:val="24"/>
        </w:rPr>
      </w:pPr>
      <w:r w:rsidRPr="00722F4F">
        <w:rPr>
          <w:rFonts w:ascii="Arial" w:hAnsi="Arial" w:cs="Arial"/>
          <w:szCs w:val="24"/>
        </w:rPr>
        <w:t>Finally, I discuss the recovery through rates of the</w:t>
      </w:r>
      <w:r w:rsidR="00B5601E" w:rsidRPr="00722F4F">
        <w:rPr>
          <w:rFonts w:ascii="Arial" w:hAnsi="Arial" w:cs="Arial"/>
          <w:szCs w:val="24"/>
        </w:rPr>
        <w:t xml:space="preserve"> compliance-related</w:t>
      </w:r>
      <w:r w:rsidRPr="00722F4F">
        <w:rPr>
          <w:rFonts w:ascii="Arial" w:hAnsi="Arial" w:cs="Arial"/>
          <w:szCs w:val="24"/>
        </w:rPr>
        <w:t xml:space="preserve"> transmission</w:t>
      </w:r>
      <w:r w:rsidR="00B5601E" w:rsidRPr="00722F4F">
        <w:rPr>
          <w:rFonts w:ascii="Arial" w:hAnsi="Arial" w:cs="Arial"/>
          <w:szCs w:val="24"/>
        </w:rPr>
        <w:t xml:space="preserve"> </w:t>
      </w:r>
      <w:r w:rsidRPr="00722F4F">
        <w:rPr>
          <w:rFonts w:ascii="Arial" w:hAnsi="Arial" w:cs="Arial"/>
          <w:szCs w:val="24"/>
        </w:rPr>
        <w:t xml:space="preserve">costs Gulf </w:t>
      </w:r>
      <w:r w:rsidR="00BC31BC" w:rsidRPr="00722F4F">
        <w:rPr>
          <w:rFonts w:ascii="Arial" w:hAnsi="Arial" w:cs="Arial"/>
          <w:szCs w:val="24"/>
        </w:rPr>
        <w:t>will</w:t>
      </w:r>
      <w:r w:rsidRPr="00722F4F">
        <w:rPr>
          <w:rFonts w:ascii="Arial" w:hAnsi="Arial" w:cs="Arial"/>
          <w:szCs w:val="24"/>
        </w:rPr>
        <w:t xml:space="preserve"> incur in order to </w:t>
      </w:r>
      <w:r w:rsidR="00B5601E" w:rsidRPr="00722F4F">
        <w:rPr>
          <w:rFonts w:ascii="Arial" w:hAnsi="Arial" w:cs="Arial"/>
          <w:szCs w:val="24"/>
        </w:rPr>
        <w:t>comply with</w:t>
      </w:r>
      <w:r w:rsidRPr="00722F4F">
        <w:rPr>
          <w:rFonts w:ascii="Arial" w:hAnsi="Arial" w:cs="Arial"/>
          <w:szCs w:val="24"/>
        </w:rPr>
        <w:t xml:space="preserve"> </w:t>
      </w:r>
      <w:r w:rsidR="00B5601E" w:rsidRPr="00722F4F">
        <w:rPr>
          <w:rFonts w:ascii="Arial" w:hAnsi="Arial" w:cs="Arial"/>
          <w:szCs w:val="24"/>
        </w:rPr>
        <w:t>the Mercury and Air Toxics Standards (MATS)</w:t>
      </w:r>
      <w:r w:rsidRPr="00722F4F">
        <w:rPr>
          <w:rFonts w:ascii="Arial" w:hAnsi="Arial" w:cs="Arial"/>
          <w:szCs w:val="24"/>
        </w:rPr>
        <w:t>, and I calculate the step increase that Gulf is requesting if these costs are not</w:t>
      </w:r>
      <w:r w:rsidR="00B5601E" w:rsidRPr="00722F4F">
        <w:rPr>
          <w:rFonts w:ascii="Arial" w:hAnsi="Arial" w:cs="Arial"/>
          <w:szCs w:val="24"/>
        </w:rPr>
        <w:t xml:space="preserve"> approved for recovery </w:t>
      </w:r>
      <w:r w:rsidRPr="00722F4F">
        <w:rPr>
          <w:rFonts w:ascii="Arial" w:hAnsi="Arial" w:cs="Arial"/>
          <w:szCs w:val="24"/>
        </w:rPr>
        <w:t xml:space="preserve">through the </w:t>
      </w:r>
      <w:r w:rsidR="00B5601E" w:rsidRPr="00722F4F">
        <w:rPr>
          <w:rFonts w:ascii="Arial" w:hAnsi="Arial" w:cs="Arial"/>
          <w:szCs w:val="24"/>
        </w:rPr>
        <w:t>Environmental Cost Recovery Clause (ECRC)</w:t>
      </w:r>
      <w:r w:rsidRPr="00722F4F">
        <w:rPr>
          <w:rFonts w:ascii="Arial" w:hAnsi="Arial" w:cs="Arial"/>
          <w:szCs w:val="24"/>
        </w:rPr>
        <w:t>.</w:t>
      </w:r>
    </w:p>
    <w:p w14:paraId="79364C3A" w14:textId="77777777" w:rsidR="00CD63D2" w:rsidRPr="00722F4F" w:rsidRDefault="00CD63D2" w:rsidP="00722F4F">
      <w:pPr>
        <w:spacing w:line="480" w:lineRule="atLeast"/>
        <w:ind w:left="720" w:hanging="720"/>
        <w:rPr>
          <w:rFonts w:ascii="Arial" w:hAnsi="Arial" w:cs="Arial"/>
          <w:szCs w:val="24"/>
        </w:rPr>
      </w:pPr>
    </w:p>
    <w:p w14:paraId="331738AB" w14:textId="77777777" w:rsidR="00CD63D2" w:rsidRPr="00722F4F" w:rsidRDefault="00CD63D2" w:rsidP="00722F4F">
      <w:pPr>
        <w:pStyle w:val="BodyTextIndent2"/>
        <w:rPr>
          <w:rFonts w:cs="Arial"/>
          <w:b w:val="0"/>
          <w:szCs w:val="24"/>
        </w:rPr>
      </w:pPr>
      <w:r w:rsidRPr="00722F4F">
        <w:rPr>
          <w:rFonts w:cs="Arial"/>
          <w:b w:val="0"/>
          <w:szCs w:val="24"/>
        </w:rPr>
        <w:t>Q.</w:t>
      </w:r>
      <w:r w:rsidRPr="00722F4F">
        <w:rPr>
          <w:rFonts w:cs="Arial"/>
          <w:b w:val="0"/>
          <w:szCs w:val="24"/>
        </w:rPr>
        <w:tab/>
        <w:t>Are you sponsoring any exhibits?</w:t>
      </w:r>
    </w:p>
    <w:p w14:paraId="1CE5CBAB" w14:textId="3B65388E" w:rsidR="00CD63D2" w:rsidRPr="00722F4F" w:rsidRDefault="00CD63D2"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 xml:space="preserve">Yes. </w:t>
      </w:r>
      <w:r w:rsidR="008019FD" w:rsidRPr="00722F4F">
        <w:rPr>
          <w:rFonts w:ascii="Arial" w:hAnsi="Arial" w:cs="Arial"/>
          <w:szCs w:val="24"/>
        </w:rPr>
        <w:t xml:space="preserve"> </w:t>
      </w:r>
      <w:r w:rsidRPr="00722F4F">
        <w:rPr>
          <w:rFonts w:ascii="Arial" w:hAnsi="Arial" w:cs="Arial"/>
          <w:szCs w:val="24"/>
        </w:rPr>
        <w:t xml:space="preserve">I am sponsoring Exhibit </w:t>
      </w:r>
      <w:r w:rsidR="00B354D1" w:rsidRPr="00722F4F">
        <w:rPr>
          <w:rFonts w:ascii="Arial" w:hAnsi="Arial" w:cs="Arial"/>
          <w:szCs w:val="24"/>
        </w:rPr>
        <w:t>SDR</w:t>
      </w:r>
      <w:r w:rsidRPr="00722F4F">
        <w:rPr>
          <w:rFonts w:ascii="Arial" w:hAnsi="Arial" w:cs="Arial"/>
          <w:szCs w:val="24"/>
        </w:rPr>
        <w:t>-1, Schedules</w:t>
      </w:r>
      <w:r w:rsidR="005F4DFC" w:rsidRPr="00722F4F">
        <w:rPr>
          <w:rFonts w:ascii="Arial" w:hAnsi="Arial" w:cs="Arial"/>
          <w:szCs w:val="24"/>
        </w:rPr>
        <w:t xml:space="preserve"> 1 through </w:t>
      </w:r>
      <w:r w:rsidR="00953A0E" w:rsidRPr="00722F4F">
        <w:rPr>
          <w:rFonts w:ascii="Arial" w:hAnsi="Arial" w:cs="Arial"/>
          <w:szCs w:val="24"/>
        </w:rPr>
        <w:t>25</w:t>
      </w:r>
      <w:r w:rsidR="0045486B" w:rsidRPr="00722F4F">
        <w:rPr>
          <w:rFonts w:ascii="Arial" w:hAnsi="Arial" w:cs="Arial"/>
          <w:szCs w:val="24"/>
        </w:rPr>
        <w:t xml:space="preserve"> and Exhibit SDR-2, Schedules 1 through 3</w:t>
      </w:r>
      <w:r w:rsidR="00292D32" w:rsidRPr="00722F4F">
        <w:rPr>
          <w:rFonts w:ascii="Arial" w:hAnsi="Arial" w:cs="Arial"/>
          <w:szCs w:val="24"/>
        </w:rPr>
        <w:t>.</w:t>
      </w:r>
      <w:r w:rsidRPr="00722F4F">
        <w:rPr>
          <w:rFonts w:ascii="Arial" w:hAnsi="Arial" w:cs="Arial"/>
          <w:szCs w:val="24"/>
        </w:rPr>
        <w:t xml:space="preserve">  Exhibit</w:t>
      </w:r>
      <w:r w:rsidR="0045486B" w:rsidRPr="00722F4F">
        <w:rPr>
          <w:rFonts w:ascii="Arial" w:hAnsi="Arial" w:cs="Arial"/>
          <w:szCs w:val="24"/>
        </w:rPr>
        <w:t>s</w:t>
      </w:r>
      <w:r w:rsidRPr="00722F4F">
        <w:rPr>
          <w:rFonts w:ascii="Arial" w:hAnsi="Arial" w:cs="Arial"/>
          <w:szCs w:val="24"/>
        </w:rPr>
        <w:t xml:space="preserve"> </w:t>
      </w:r>
      <w:r w:rsidR="00B354D1" w:rsidRPr="00722F4F">
        <w:rPr>
          <w:rFonts w:ascii="Arial" w:hAnsi="Arial" w:cs="Arial"/>
          <w:szCs w:val="24"/>
        </w:rPr>
        <w:t>SDR</w:t>
      </w:r>
      <w:r w:rsidRPr="00722F4F">
        <w:rPr>
          <w:rFonts w:ascii="Arial" w:hAnsi="Arial" w:cs="Arial"/>
          <w:szCs w:val="24"/>
        </w:rPr>
        <w:t>-1</w:t>
      </w:r>
      <w:r w:rsidR="0045486B" w:rsidRPr="00722F4F">
        <w:rPr>
          <w:rFonts w:ascii="Arial" w:hAnsi="Arial" w:cs="Arial"/>
          <w:szCs w:val="24"/>
        </w:rPr>
        <w:t xml:space="preserve"> and SDR-2</w:t>
      </w:r>
      <w:r w:rsidRPr="00722F4F">
        <w:rPr>
          <w:rFonts w:ascii="Arial" w:hAnsi="Arial" w:cs="Arial"/>
          <w:szCs w:val="24"/>
        </w:rPr>
        <w:t xml:space="preserve"> </w:t>
      </w:r>
      <w:r w:rsidR="0045486B" w:rsidRPr="00722F4F">
        <w:rPr>
          <w:rFonts w:ascii="Arial" w:hAnsi="Arial" w:cs="Arial"/>
          <w:szCs w:val="24"/>
        </w:rPr>
        <w:t xml:space="preserve">were </w:t>
      </w:r>
      <w:r w:rsidRPr="00722F4F">
        <w:rPr>
          <w:rFonts w:ascii="Arial" w:hAnsi="Arial" w:cs="Arial"/>
          <w:szCs w:val="24"/>
        </w:rPr>
        <w:t>prepared under my supervision and direction</w:t>
      </w:r>
      <w:r w:rsidR="00EA3CB8" w:rsidRPr="00722F4F">
        <w:rPr>
          <w:rFonts w:ascii="Arial" w:hAnsi="Arial" w:cs="Arial"/>
          <w:szCs w:val="24"/>
        </w:rPr>
        <w:t>,</w:t>
      </w:r>
      <w:r w:rsidRPr="00722F4F">
        <w:rPr>
          <w:rFonts w:ascii="Arial" w:hAnsi="Arial" w:cs="Arial"/>
          <w:szCs w:val="24"/>
        </w:rPr>
        <w:t xml:space="preserve"> and the information contained in </w:t>
      </w:r>
      <w:r w:rsidR="0045486B" w:rsidRPr="00722F4F">
        <w:rPr>
          <w:rFonts w:ascii="Arial" w:hAnsi="Arial" w:cs="Arial"/>
          <w:szCs w:val="24"/>
        </w:rPr>
        <w:t xml:space="preserve">the </w:t>
      </w:r>
      <w:r w:rsidRPr="00722F4F">
        <w:rPr>
          <w:rFonts w:ascii="Arial" w:hAnsi="Arial" w:cs="Arial"/>
          <w:szCs w:val="24"/>
        </w:rPr>
        <w:t>exhibit</w:t>
      </w:r>
      <w:r w:rsidR="0045486B" w:rsidRPr="00722F4F">
        <w:rPr>
          <w:rFonts w:ascii="Arial" w:hAnsi="Arial" w:cs="Arial"/>
          <w:szCs w:val="24"/>
        </w:rPr>
        <w:t>s</w:t>
      </w:r>
      <w:r w:rsidRPr="00722F4F">
        <w:rPr>
          <w:rFonts w:ascii="Arial" w:hAnsi="Arial" w:cs="Arial"/>
          <w:szCs w:val="24"/>
        </w:rPr>
        <w:t xml:space="preserve"> is true and correct to the best of my knowledge and belief.</w:t>
      </w:r>
    </w:p>
    <w:p w14:paraId="36C326E7" w14:textId="77777777" w:rsidR="003253D1" w:rsidRDefault="003253D1" w:rsidP="00722F4F">
      <w:pPr>
        <w:spacing w:line="480" w:lineRule="atLeast"/>
        <w:ind w:left="720" w:hanging="720"/>
        <w:rPr>
          <w:rFonts w:ascii="Arial" w:hAnsi="Arial" w:cs="Arial"/>
          <w:szCs w:val="24"/>
        </w:rPr>
      </w:pPr>
    </w:p>
    <w:p w14:paraId="2870D90C" w14:textId="77777777" w:rsidR="00722F4F" w:rsidRDefault="00722F4F" w:rsidP="00722F4F">
      <w:pPr>
        <w:spacing w:line="480" w:lineRule="atLeast"/>
        <w:ind w:left="720" w:hanging="720"/>
        <w:rPr>
          <w:rFonts w:ascii="Arial" w:hAnsi="Arial" w:cs="Arial"/>
          <w:szCs w:val="24"/>
        </w:rPr>
      </w:pPr>
    </w:p>
    <w:p w14:paraId="182F9F8A" w14:textId="77777777" w:rsidR="00722F4F" w:rsidRPr="00722F4F" w:rsidRDefault="00722F4F" w:rsidP="00722F4F">
      <w:pPr>
        <w:spacing w:line="480" w:lineRule="atLeast"/>
        <w:ind w:left="720" w:hanging="720"/>
        <w:rPr>
          <w:rFonts w:ascii="Arial" w:hAnsi="Arial" w:cs="Arial"/>
          <w:szCs w:val="24"/>
        </w:rPr>
      </w:pPr>
    </w:p>
    <w:p w14:paraId="77B84634" w14:textId="77777777" w:rsidR="00CD63D2" w:rsidRPr="00722F4F" w:rsidRDefault="00CD63D2" w:rsidP="00722F4F">
      <w:pPr>
        <w:spacing w:line="480" w:lineRule="atLeast"/>
        <w:ind w:left="720" w:hanging="720"/>
        <w:rPr>
          <w:rFonts w:ascii="Arial" w:hAnsi="Arial" w:cs="Arial"/>
          <w:szCs w:val="24"/>
        </w:rPr>
      </w:pPr>
      <w:r w:rsidRPr="00722F4F">
        <w:rPr>
          <w:rFonts w:ascii="Arial" w:hAnsi="Arial" w:cs="Arial"/>
          <w:szCs w:val="24"/>
        </w:rPr>
        <w:lastRenderedPageBreak/>
        <w:t>Q.</w:t>
      </w:r>
      <w:r w:rsidRPr="00722F4F">
        <w:rPr>
          <w:rFonts w:ascii="Arial" w:hAnsi="Arial" w:cs="Arial"/>
          <w:szCs w:val="24"/>
        </w:rPr>
        <w:tab/>
        <w:t>Are you also sponsoring any of the</w:t>
      </w:r>
      <w:r w:rsidR="00A514ED" w:rsidRPr="00722F4F">
        <w:rPr>
          <w:rFonts w:ascii="Arial" w:hAnsi="Arial" w:cs="Arial"/>
          <w:szCs w:val="24"/>
        </w:rPr>
        <w:t xml:space="preserve"> </w:t>
      </w:r>
      <w:r w:rsidRPr="00722F4F">
        <w:rPr>
          <w:rFonts w:ascii="Arial" w:hAnsi="Arial" w:cs="Arial"/>
          <w:szCs w:val="24"/>
        </w:rPr>
        <w:t xml:space="preserve">Minimum Filing Requirements </w:t>
      </w:r>
      <w:r w:rsidR="00A514ED" w:rsidRPr="00722F4F">
        <w:rPr>
          <w:rFonts w:ascii="Arial" w:hAnsi="Arial" w:cs="Arial"/>
          <w:szCs w:val="24"/>
        </w:rPr>
        <w:t>(</w:t>
      </w:r>
      <w:r w:rsidRPr="00722F4F">
        <w:rPr>
          <w:rFonts w:ascii="Arial" w:hAnsi="Arial" w:cs="Arial"/>
          <w:szCs w:val="24"/>
        </w:rPr>
        <w:t>MFRs</w:t>
      </w:r>
      <w:r w:rsidR="00A514ED" w:rsidRPr="00722F4F">
        <w:rPr>
          <w:rFonts w:ascii="Arial" w:hAnsi="Arial" w:cs="Arial"/>
          <w:szCs w:val="24"/>
        </w:rPr>
        <w:t>)</w:t>
      </w:r>
      <w:r w:rsidRPr="00722F4F">
        <w:rPr>
          <w:rFonts w:ascii="Arial" w:hAnsi="Arial" w:cs="Arial"/>
          <w:szCs w:val="24"/>
        </w:rPr>
        <w:t xml:space="preserve"> filed by Gulf?</w:t>
      </w:r>
    </w:p>
    <w:p w14:paraId="736A345F" w14:textId="77777777" w:rsidR="00CD63D2" w:rsidRPr="00722F4F" w:rsidRDefault="00CD63D2"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 xml:space="preserve">Yes.  The MFRs that I sponsor in their entirety and that I jointly sponsor are listed on Schedule </w:t>
      </w:r>
      <w:r w:rsidR="00252006" w:rsidRPr="00722F4F">
        <w:rPr>
          <w:rFonts w:ascii="Arial" w:hAnsi="Arial" w:cs="Arial"/>
          <w:szCs w:val="24"/>
        </w:rPr>
        <w:t>1</w:t>
      </w:r>
      <w:r w:rsidRPr="00722F4F">
        <w:rPr>
          <w:rFonts w:ascii="Arial" w:hAnsi="Arial" w:cs="Arial"/>
          <w:szCs w:val="24"/>
        </w:rPr>
        <w:t xml:space="preserve"> of Exhibit </w:t>
      </w:r>
      <w:r w:rsidR="00B354D1" w:rsidRPr="00722F4F">
        <w:rPr>
          <w:rFonts w:ascii="Arial" w:hAnsi="Arial" w:cs="Arial"/>
          <w:szCs w:val="24"/>
        </w:rPr>
        <w:t>SDR</w:t>
      </w:r>
      <w:r w:rsidRPr="00722F4F">
        <w:rPr>
          <w:rFonts w:ascii="Arial" w:hAnsi="Arial" w:cs="Arial"/>
          <w:szCs w:val="24"/>
        </w:rPr>
        <w:t xml:space="preserve">-1. </w:t>
      </w:r>
      <w:r w:rsidR="008019FD" w:rsidRPr="00722F4F">
        <w:rPr>
          <w:rFonts w:ascii="Arial" w:hAnsi="Arial" w:cs="Arial"/>
          <w:szCs w:val="24"/>
        </w:rPr>
        <w:t xml:space="preserve"> </w:t>
      </w:r>
      <w:r w:rsidRPr="00722F4F">
        <w:rPr>
          <w:rFonts w:ascii="Arial" w:hAnsi="Arial" w:cs="Arial"/>
          <w:szCs w:val="24"/>
        </w:rPr>
        <w:t>To the best of my knowledge and belief, all of the information presented in the MFRs that I sponsor or co-sponsor is true and correct.</w:t>
      </w:r>
    </w:p>
    <w:p w14:paraId="4C68078A" w14:textId="77777777" w:rsidR="00D56FA1" w:rsidRPr="00722F4F" w:rsidRDefault="00D56FA1" w:rsidP="00722F4F">
      <w:pPr>
        <w:spacing w:line="480" w:lineRule="atLeast"/>
        <w:ind w:left="720" w:hanging="720"/>
        <w:rPr>
          <w:rFonts w:ascii="Arial" w:hAnsi="Arial" w:cs="Arial"/>
          <w:szCs w:val="24"/>
        </w:rPr>
      </w:pPr>
    </w:p>
    <w:p w14:paraId="1C849A61" w14:textId="77777777" w:rsidR="00406C36" w:rsidRPr="00722F4F" w:rsidRDefault="00406C36" w:rsidP="00722F4F">
      <w:pPr>
        <w:spacing w:line="480" w:lineRule="atLeast"/>
        <w:ind w:left="720" w:hanging="720"/>
        <w:rPr>
          <w:rFonts w:ascii="Arial" w:hAnsi="Arial" w:cs="Arial"/>
          <w:szCs w:val="24"/>
        </w:rPr>
      </w:pPr>
    </w:p>
    <w:p w14:paraId="4DF609AE" w14:textId="77777777" w:rsidR="002C2A6E" w:rsidRPr="00722F4F" w:rsidRDefault="002C2A6E" w:rsidP="00722F4F">
      <w:pPr>
        <w:pStyle w:val="BodyTextIndent"/>
        <w:tabs>
          <w:tab w:val="clear" w:pos="-720"/>
        </w:tabs>
        <w:ind w:left="0" w:firstLine="0"/>
        <w:jc w:val="center"/>
        <w:rPr>
          <w:rFonts w:ascii="Arial" w:hAnsi="Arial" w:cs="Arial"/>
          <w:b/>
          <w:szCs w:val="24"/>
        </w:rPr>
      </w:pPr>
      <w:r w:rsidRPr="00722F4F">
        <w:rPr>
          <w:rFonts w:ascii="Arial" w:hAnsi="Arial" w:cs="Arial"/>
          <w:b/>
          <w:szCs w:val="24"/>
        </w:rPr>
        <w:t>I. GULF</w:t>
      </w:r>
      <w:r w:rsidR="00D05C0D" w:rsidRPr="00722F4F">
        <w:rPr>
          <w:rFonts w:ascii="Arial" w:hAnsi="Arial" w:cs="Arial"/>
          <w:b/>
          <w:szCs w:val="24"/>
        </w:rPr>
        <w:t>’S</w:t>
      </w:r>
      <w:r w:rsidRPr="00722F4F">
        <w:rPr>
          <w:rFonts w:ascii="Arial" w:hAnsi="Arial" w:cs="Arial"/>
          <w:b/>
          <w:szCs w:val="24"/>
        </w:rPr>
        <w:t xml:space="preserve"> PLANNING AND BUDGETING PROCESS</w:t>
      </w:r>
    </w:p>
    <w:p w14:paraId="72DE3C2A" w14:textId="286E9915" w:rsidR="002C2A6E" w:rsidRPr="00722F4F" w:rsidRDefault="002C2A6E" w:rsidP="00722F4F">
      <w:pPr>
        <w:spacing w:line="480" w:lineRule="atLeast"/>
        <w:ind w:left="720" w:hanging="720"/>
        <w:rPr>
          <w:rFonts w:ascii="Arial" w:hAnsi="Arial" w:cs="Arial"/>
          <w:szCs w:val="24"/>
        </w:rPr>
      </w:pPr>
    </w:p>
    <w:p w14:paraId="52B6FCEF" w14:textId="77777777" w:rsidR="00DC3D6F" w:rsidRPr="00722F4F" w:rsidRDefault="00DC3D6F"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t>Please provide an overview and description of Gulf’s planning and budgeting process.</w:t>
      </w:r>
    </w:p>
    <w:p w14:paraId="03D0DC0A" w14:textId="77777777" w:rsidR="00B50F46" w:rsidRDefault="00DC3D6F"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Gulf’s planning and budgeting process is an ongoing process that is designed to help the Company achieve operational and financial goals and objectives, while taking into account economic and financial conditions.  This process produces a budget for the current year and a budget forecast for the four subsequent years.  These are utilized by management as tool</w:t>
      </w:r>
      <w:r w:rsidR="00C71D24" w:rsidRPr="00722F4F">
        <w:rPr>
          <w:rFonts w:ascii="Arial" w:hAnsi="Arial" w:cs="Arial"/>
          <w:szCs w:val="24"/>
        </w:rPr>
        <w:t>s</w:t>
      </w:r>
      <w:r w:rsidRPr="00722F4F">
        <w:rPr>
          <w:rFonts w:ascii="Arial" w:hAnsi="Arial" w:cs="Arial"/>
          <w:szCs w:val="24"/>
        </w:rPr>
        <w:t xml:space="preserve"> for evaluating and making decisions to ensure the Company provides efficient and reliable service to its customers.  The annual </w:t>
      </w:r>
      <w:r w:rsidR="0014217D" w:rsidRPr="00722F4F">
        <w:rPr>
          <w:rFonts w:ascii="Arial" w:hAnsi="Arial" w:cs="Arial"/>
          <w:szCs w:val="24"/>
        </w:rPr>
        <w:t xml:space="preserve">2013 </w:t>
      </w:r>
      <w:r w:rsidRPr="00722F4F">
        <w:rPr>
          <w:rFonts w:ascii="Arial" w:hAnsi="Arial" w:cs="Arial"/>
          <w:szCs w:val="24"/>
        </w:rPr>
        <w:t xml:space="preserve">Budget and Forecast, including the forecasted financial statements for the test year, is the basis for Gulf's projected data for the </w:t>
      </w:r>
      <w:r w:rsidR="0014217D" w:rsidRPr="00722F4F">
        <w:rPr>
          <w:rFonts w:ascii="Arial" w:hAnsi="Arial" w:cs="Arial"/>
          <w:szCs w:val="24"/>
        </w:rPr>
        <w:t xml:space="preserve">2014 </w:t>
      </w:r>
      <w:r w:rsidRPr="00722F4F">
        <w:rPr>
          <w:rFonts w:ascii="Arial" w:hAnsi="Arial" w:cs="Arial"/>
          <w:szCs w:val="24"/>
        </w:rPr>
        <w:t xml:space="preserve">test year used in this rate case.  Both the </w:t>
      </w:r>
      <w:r w:rsidR="0014217D" w:rsidRPr="00722F4F">
        <w:rPr>
          <w:rFonts w:ascii="Arial" w:hAnsi="Arial" w:cs="Arial"/>
          <w:szCs w:val="24"/>
        </w:rPr>
        <w:t xml:space="preserve">2013 </w:t>
      </w:r>
      <w:r w:rsidRPr="00722F4F">
        <w:rPr>
          <w:rFonts w:ascii="Arial" w:hAnsi="Arial" w:cs="Arial"/>
          <w:szCs w:val="24"/>
        </w:rPr>
        <w:t xml:space="preserve">and </w:t>
      </w:r>
      <w:r w:rsidR="0014217D" w:rsidRPr="00722F4F">
        <w:rPr>
          <w:rFonts w:ascii="Arial" w:hAnsi="Arial" w:cs="Arial"/>
          <w:szCs w:val="24"/>
        </w:rPr>
        <w:t xml:space="preserve">2014 </w:t>
      </w:r>
      <w:r w:rsidRPr="00722F4F">
        <w:rPr>
          <w:rFonts w:ascii="Arial" w:hAnsi="Arial" w:cs="Arial"/>
          <w:szCs w:val="24"/>
        </w:rPr>
        <w:t xml:space="preserve">budgeted levels of O&amp;M and Capital Additions from the </w:t>
      </w:r>
      <w:r w:rsidR="0014217D" w:rsidRPr="00722F4F">
        <w:rPr>
          <w:rFonts w:ascii="Arial" w:hAnsi="Arial" w:cs="Arial"/>
          <w:szCs w:val="24"/>
        </w:rPr>
        <w:t xml:space="preserve">2013 </w:t>
      </w:r>
      <w:r w:rsidRPr="00722F4F">
        <w:rPr>
          <w:rFonts w:ascii="Arial" w:hAnsi="Arial" w:cs="Arial"/>
          <w:szCs w:val="24"/>
        </w:rPr>
        <w:t xml:space="preserve">Budget and Forecast are reasonable, prudent and necessary.  The budgeting process for </w:t>
      </w:r>
      <w:r w:rsidR="0014217D" w:rsidRPr="00722F4F">
        <w:rPr>
          <w:rFonts w:ascii="Arial" w:hAnsi="Arial" w:cs="Arial"/>
          <w:szCs w:val="24"/>
        </w:rPr>
        <w:t xml:space="preserve">2013 </w:t>
      </w:r>
      <w:r w:rsidRPr="00722F4F">
        <w:rPr>
          <w:rFonts w:ascii="Arial" w:hAnsi="Arial" w:cs="Arial"/>
          <w:szCs w:val="24"/>
        </w:rPr>
        <w:t>was consistently applied and</w:t>
      </w:r>
    </w:p>
    <w:p w14:paraId="644209C6" w14:textId="77777777" w:rsidR="00B50F46" w:rsidRDefault="00B50F46" w:rsidP="00722F4F">
      <w:pPr>
        <w:spacing w:line="480" w:lineRule="atLeast"/>
        <w:ind w:left="720" w:hanging="720"/>
        <w:rPr>
          <w:rFonts w:ascii="Arial" w:hAnsi="Arial" w:cs="Arial"/>
          <w:szCs w:val="24"/>
        </w:rPr>
      </w:pPr>
    </w:p>
    <w:p w14:paraId="51124965" w14:textId="5A38098E" w:rsidR="00DC3D6F" w:rsidRPr="00722F4F" w:rsidRDefault="00DC3D6F" w:rsidP="00B50F46">
      <w:pPr>
        <w:spacing w:line="480" w:lineRule="atLeast"/>
        <w:ind w:left="720"/>
        <w:rPr>
          <w:rFonts w:ascii="Arial" w:hAnsi="Arial" w:cs="Arial"/>
          <w:szCs w:val="24"/>
        </w:rPr>
      </w:pPr>
      <w:r w:rsidRPr="00722F4F">
        <w:rPr>
          <w:rFonts w:ascii="Arial" w:hAnsi="Arial" w:cs="Arial"/>
          <w:szCs w:val="24"/>
        </w:rPr>
        <w:lastRenderedPageBreak/>
        <w:t xml:space="preserve">produced reliable results which are suitable for establishing the revenue requirements for the </w:t>
      </w:r>
      <w:r w:rsidR="0014217D" w:rsidRPr="00722F4F">
        <w:rPr>
          <w:rFonts w:ascii="Arial" w:hAnsi="Arial" w:cs="Arial"/>
          <w:szCs w:val="24"/>
        </w:rPr>
        <w:t xml:space="preserve">2014 </w:t>
      </w:r>
      <w:r w:rsidRPr="00722F4F">
        <w:rPr>
          <w:rFonts w:ascii="Arial" w:hAnsi="Arial" w:cs="Arial"/>
          <w:szCs w:val="24"/>
        </w:rPr>
        <w:t>test year.</w:t>
      </w:r>
    </w:p>
    <w:p w14:paraId="45968919" w14:textId="77777777" w:rsidR="00DC3D6F" w:rsidRPr="00722F4F" w:rsidRDefault="00DC3D6F" w:rsidP="00722F4F">
      <w:pPr>
        <w:spacing w:line="480" w:lineRule="atLeast"/>
        <w:ind w:left="720" w:hanging="720"/>
        <w:rPr>
          <w:rFonts w:ascii="Arial" w:hAnsi="Arial" w:cs="Arial"/>
          <w:szCs w:val="24"/>
        </w:rPr>
      </w:pPr>
      <w:r w:rsidRPr="00722F4F">
        <w:rPr>
          <w:rFonts w:ascii="Arial" w:hAnsi="Arial" w:cs="Arial"/>
          <w:szCs w:val="24"/>
        </w:rPr>
        <w:t xml:space="preserve">  </w:t>
      </w:r>
    </w:p>
    <w:p w14:paraId="3B166304" w14:textId="444417B1" w:rsidR="00DC3D6F" w:rsidRPr="00722F4F" w:rsidRDefault="00DC3D6F"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t xml:space="preserve">Please describe Schedule 2 of your </w:t>
      </w:r>
      <w:r w:rsidR="00B96CF6" w:rsidRPr="00722F4F">
        <w:rPr>
          <w:rFonts w:ascii="Arial" w:hAnsi="Arial" w:cs="Arial"/>
          <w:szCs w:val="24"/>
        </w:rPr>
        <w:t>Exhibit SDR-1</w:t>
      </w:r>
      <w:r w:rsidRPr="00722F4F">
        <w:rPr>
          <w:rFonts w:ascii="Arial" w:hAnsi="Arial" w:cs="Arial"/>
          <w:szCs w:val="24"/>
        </w:rPr>
        <w:t>.</w:t>
      </w:r>
    </w:p>
    <w:p w14:paraId="64E16F9C" w14:textId="745329D0" w:rsidR="00DC3D6F" w:rsidRPr="00722F4F" w:rsidRDefault="00DC3D6F"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 xml:space="preserve">Schedule 2 </w:t>
      </w:r>
      <w:r w:rsidR="00B96CF6" w:rsidRPr="00722F4F">
        <w:rPr>
          <w:rFonts w:ascii="Arial" w:hAnsi="Arial" w:cs="Arial"/>
          <w:szCs w:val="24"/>
        </w:rPr>
        <w:t xml:space="preserve">of Exhibit SDR-1 </w:t>
      </w:r>
      <w:r w:rsidRPr="00722F4F">
        <w:rPr>
          <w:rFonts w:ascii="Arial" w:hAnsi="Arial" w:cs="Arial"/>
          <w:szCs w:val="24"/>
        </w:rPr>
        <w:t xml:space="preserve">is a flow chart of Gulf's annual planning and budgeting process.  There are eight component budgets, which are shaded on Schedule 2, that are incorporated into Gulf's financial forecast.  </w:t>
      </w:r>
      <w:r w:rsidR="00204465" w:rsidRPr="00722F4F">
        <w:rPr>
          <w:rFonts w:ascii="Arial" w:hAnsi="Arial" w:cs="Arial"/>
          <w:szCs w:val="24"/>
        </w:rPr>
        <w:t>Preparation of t</w:t>
      </w:r>
      <w:r w:rsidRPr="00722F4F">
        <w:rPr>
          <w:rFonts w:ascii="Arial" w:hAnsi="Arial" w:cs="Arial"/>
          <w:szCs w:val="24"/>
        </w:rPr>
        <w:t xml:space="preserve">he Customer, Energy, and Demand budgets </w:t>
      </w:r>
      <w:r w:rsidR="00B867AF" w:rsidRPr="00722F4F">
        <w:rPr>
          <w:rFonts w:ascii="Arial" w:hAnsi="Arial" w:cs="Arial"/>
          <w:szCs w:val="24"/>
        </w:rPr>
        <w:t xml:space="preserve">begins </w:t>
      </w:r>
      <w:r w:rsidRPr="00722F4F">
        <w:rPr>
          <w:rFonts w:ascii="Arial" w:hAnsi="Arial" w:cs="Arial"/>
          <w:szCs w:val="24"/>
        </w:rPr>
        <w:t xml:space="preserve">the process, and these budgets are used as inputs in the derivation of the Revenue, Fuel, Interchange, Capital Additions and O&amp;M budgets.  I am responsible for the financial forecast, which integrates the eight component budgets, along with various other financial assumptions and estimates, and results in projected financial statements.  </w:t>
      </w:r>
      <w:r w:rsidR="00204465" w:rsidRPr="00722F4F">
        <w:rPr>
          <w:rFonts w:ascii="Arial" w:hAnsi="Arial" w:cs="Arial"/>
          <w:szCs w:val="24"/>
        </w:rPr>
        <w:t>I then use these</w:t>
      </w:r>
      <w:r w:rsidRPr="00722F4F">
        <w:rPr>
          <w:rFonts w:ascii="Arial" w:hAnsi="Arial" w:cs="Arial"/>
          <w:szCs w:val="24"/>
        </w:rPr>
        <w:t xml:space="preserve"> financial statements to develop the net operating income, rate base, capital structure and revenue requirements that Gulf is requesting in this filing.</w:t>
      </w:r>
      <w:r w:rsidRPr="00722F4F" w:rsidDel="00244A93">
        <w:rPr>
          <w:rFonts w:ascii="Arial" w:hAnsi="Arial" w:cs="Arial"/>
          <w:szCs w:val="24"/>
        </w:rPr>
        <w:t xml:space="preserve"> </w:t>
      </w:r>
    </w:p>
    <w:p w14:paraId="3783A7BD" w14:textId="77777777" w:rsidR="00DC3D6F" w:rsidRPr="00722F4F" w:rsidRDefault="00DC3D6F" w:rsidP="00722F4F">
      <w:pPr>
        <w:spacing w:line="480" w:lineRule="atLeast"/>
        <w:ind w:left="720" w:hanging="720"/>
        <w:rPr>
          <w:rFonts w:ascii="Arial" w:hAnsi="Arial" w:cs="Arial"/>
          <w:szCs w:val="24"/>
        </w:rPr>
      </w:pPr>
    </w:p>
    <w:p w14:paraId="50C6BEFF" w14:textId="77777777" w:rsidR="00DC3D6F" w:rsidRPr="00722F4F" w:rsidRDefault="00DC3D6F"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t>Who will testify on the preparation of the component budgets in Gulf's financial forecast?</w:t>
      </w:r>
    </w:p>
    <w:p w14:paraId="739A2575" w14:textId="017AB831" w:rsidR="00DC3D6F" w:rsidRPr="00722F4F" w:rsidRDefault="00DC3D6F"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 xml:space="preserve">The Customer, Energy, Demand, and Revenue Budgets are the responsibility of Gulf Witness </w:t>
      </w:r>
      <w:r w:rsidR="00B354D1" w:rsidRPr="00722F4F">
        <w:rPr>
          <w:rFonts w:ascii="Arial" w:hAnsi="Arial" w:cs="Arial"/>
          <w:szCs w:val="24"/>
        </w:rPr>
        <w:t>Alexander</w:t>
      </w:r>
      <w:r w:rsidRPr="00722F4F">
        <w:rPr>
          <w:rFonts w:ascii="Arial" w:hAnsi="Arial" w:cs="Arial"/>
          <w:szCs w:val="24"/>
        </w:rPr>
        <w:t xml:space="preserve">.  Gulf Witnesses Grove, Caldwell, </w:t>
      </w:r>
      <w:r w:rsidR="005952C3" w:rsidRPr="00722F4F">
        <w:rPr>
          <w:rFonts w:ascii="Arial" w:hAnsi="Arial" w:cs="Arial"/>
          <w:szCs w:val="24"/>
        </w:rPr>
        <w:t xml:space="preserve">McQuagge, and </w:t>
      </w:r>
      <w:r w:rsidR="000B61D6" w:rsidRPr="00722F4F">
        <w:rPr>
          <w:rFonts w:ascii="Arial" w:hAnsi="Arial" w:cs="Arial"/>
          <w:szCs w:val="24"/>
        </w:rPr>
        <w:t>I will discuss the Capital Additions Budget</w:t>
      </w:r>
      <w:r w:rsidRPr="00722F4F">
        <w:rPr>
          <w:rFonts w:ascii="Arial" w:hAnsi="Arial" w:cs="Arial"/>
          <w:szCs w:val="24"/>
        </w:rPr>
        <w:t>.  Gulf Witnesses</w:t>
      </w:r>
      <w:r w:rsidR="001B47A3" w:rsidRPr="00722F4F">
        <w:rPr>
          <w:rFonts w:ascii="Arial" w:hAnsi="Arial" w:cs="Arial"/>
          <w:szCs w:val="24"/>
        </w:rPr>
        <w:t xml:space="preserve"> </w:t>
      </w:r>
      <w:r w:rsidR="00A7321F" w:rsidRPr="00722F4F">
        <w:rPr>
          <w:rFonts w:ascii="Arial" w:hAnsi="Arial" w:cs="Arial"/>
          <w:szCs w:val="24"/>
        </w:rPr>
        <w:t xml:space="preserve">Neyman, Strickland, </w:t>
      </w:r>
      <w:r w:rsidRPr="00722F4F">
        <w:rPr>
          <w:rFonts w:ascii="Arial" w:hAnsi="Arial" w:cs="Arial"/>
          <w:szCs w:val="24"/>
        </w:rPr>
        <w:t xml:space="preserve">Erickson, </w:t>
      </w:r>
      <w:r w:rsidR="00D939FF" w:rsidRPr="00722F4F">
        <w:rPr>
          <w:rFonts w:ascii="Arial" w:hAnsi="Arial" w:cs="Arial"/>
          <w:szCs w:val="24"/>
        </w:rPr>
        <w:t>Garvie</w:t>
      </w:r>
      <w:r w:rsidRPr="00722F4F">
        <w:rPr>
          <w:rFonts w:ascii="Arial" w:hAnsi="Arial" w:cs="Arial"/>
          <w:szCs w:val="24"/>
        </w:rPr>
        <w:t xml:space="preserve">, </w:t>
      </w:r>
      <w:r w:rsidR="00A7321F" w:rsidRPr="00722F4F">
        <w:rPr>
          <w:rFonts w:ascii="Arial" w:hAnsi="Arial" w:cs="Arial"/>
          <w:szCs w:val="24"/>
        </w:rPr>
        <w:t xml:space="preserve">and </w:t>
      </w:r>
      <w:r w:rsidR="00D939FF" w:rsidRPr="00722F4F">
        <w:rPr>
          <w:rFonts w:ascii="Arial" w:hAnsi="Arial" w:cs="Arial"/>
          <w:szCs w:val="24"/>
        </w:rPr>
        <w:t>McMillan,</w:t>
      </w:r>
      <w:r w:rsidR="005952C3" w:rsidRPr="00722F4F">
        <w:rPr>
          <w:rFonts w:ascii="Arial" w:hAnsi="Arial" w:cs="Arial"/>
          <w:szCs w:val="24"/>
        </w:rPr>
        <w:t xml:space="preserve"> </w:t>
      </w:r>
      <w:r w:rsidRPr="00722F4F">
        <w:rPr>
          <w:rFonts w:ascii="Arial" w:hAnsi="Arial" w:cs="Arial"/>
          <w:szCs w:val="24"/>
        </w:rPr>
        <w:t xml:space="preserve">along with Mr. Grove, Mr. </w:t>
      </w:r>
      <w:r w:rsidR="005952C3" w:rsidRPr="00722F4F">
        <w:rPr>
          <w:rFonts w:ascii="Arial" w:hAnsi="Arial" w:cs="Arial"/>
          <w:szCs w:val="24"/>
        </w:rPr>
        <w:t>Caldwell</w:t>
      </w:r>
      <w:r w:rsidRPr="00722F4F">
        <w:rPr>
          <w:rFonts w:ascii="Arial" w:hAnsi="Arial" w:cs="Arial"/>
          <w:szCs w:val="24"/>
        </w:rPr>
        <w:t xml:space="preserve">, and Mr. </w:t>
      </w:r>
      <w:r w:rsidR="005952C3" w:rsidRPr="00722F4F">
        <w:rPr>
          <w:rFonts w:ascii="Arial" w:hAnsi="Arial" w:cs="Arial"/>
          <w:szCs w:val="24"/>
        </w:rPr>
        <w:t>McQuagge</w:t>
      </w:r>
      <w:r w:rsidRPr="00722F4F">
        <w:rPr>
          <w:rFonts w:ascii="Arial" w:hAnsi="Arial" w:cs="Arial"/>
          <w:szCs w:val="24"/>
        </w:rPr>
        <w:t xml:space="preserve"> will discuss the O&amp;M Budget.  </w:t>
      </w:r>
      <w:r w:rsidR="0067685B">
        <w:rPr>
          <w:rFonts w:ascii="Arial" w:hAnsi="Arial" w:cs="Arial"/>
          <w:szCs w:val="24"/>
        </w:rPr>
        <w:t>Gulf Witness</w:t>
      </w:r>
      <w:r w:rsidR="00B867AF" w:rsidRPr="00722F4F">
        <w:rPr>
          <w:rFonts w:ascii="Arial" w:hAnsi="Arial" w:cs="Arial"/>
          <w:szCs w:val="24"/>
        </w:rPr>
        <w:t xml:space="preserve"> Burroughs is responsible for t</w:t>
      </w:r>
      <w:r w:rsidRPr="00722F4F">
        <w:rPr>
          <w:rFonts w:ascii="Arial" w:hAnsi="Arial" w:cs="Arial"/>
          <w:szCs w:val="24"/>
        </w:rPr>
        <w:t>he Fuel Budget</w:t>
      </w:r>
      <w:r w:rsidR="00C71D24" w:rsidRPr="00722F4F">
        <w:rPr>
          <w:rFonts w:ascii="Arial" w:hAnsi="Arial" w:cs="Arial"/>
          <w:szCs w:val="24"/>
        </w:rPr>
        <w:t>,</w:t>
      </w:r>
      <w:r w:rsidRPr="00722F4F">
        <w:rPr>
          <w:rFonts w:ascii="Arial" w:hAnsi="Arial" w:cs="Arial"/>
          <w:szCs w:val="24"/>
        </w:rPr>
        <w:t xml:space="preserve"> and </w:t>
      </w:r>
      <w:r w:rsidR="00266482" w:rsidRPr="00722F4F">
        <w:rPr>
          <w:rFonts w:ascii="Arial" w:hAnsi="Arial" w:cs="Arial"/>
          <w:szCs w:val="24"/>
        </w:rPr>
        <w:t xml:space="preserve">Mr. Grove is responsible for </w:t>
      </w:r>
      <w:r w:rsidRPr="00722F4F">
        <w:rPr>
          <w:rFonts w:ascii="Arial" w:hAnsi="Arial" w:cs="Arial"/>
          <w:szCs w:val="24"/>
        </w:rPr>
        <w:t xml:space="preserve">the Interchange Budget.  </w:t>
      </w:r>
    </w:p>
    <w:p w14:paraId="2A70FEF2" w14:textId="77777777" w:rsidR="00DC3D6F" w:rsidRPr="00722F4F" w:rsidRDefault="00DC3D6F" w:rsidP="00722F4F">
      <w:pPr>
        <w:spacing w:line="480" w:lineRule="atLeast"/>
        <w:ind w:left="720" w:hanging="720"/>
        <w:rPr>
          <w:rFonts w:ascii="Arial" w:hAnsi="Arial" w:cs="Arial"/>
          <w:szCs w:val="24"/>
        </w:rPr>
      </w:pPr>
      <w:r w:rsidRPr="00722F4F">
        <w:rPr>
          <w:rFonts w:ascii="Arial" w:hAnsi="Arial" w:cs="Arial"/>
          <w:szCs w:val="24"/>
        </w:rPr>
        <w:lastRenderedPageBreak/>
        <w:t>Q.</w:t>
      </w:r>
      <w:r w:rsidRPr="00722F4F">
        <w:rPr>
          <w:rFonts w:ascii="Arial" w:hAnsi="Arial" w:cs="Arial"/>
          <w:szCs w:val="24"/>
        </w:rPr>
        <w:tab/>
      </w:r>
      <w:r w:rsidR="00204465" w:rsidRPr="00722F4F">
        <w:rPr>
          <w:rFonts w:ascii="Arial" w:hAnsi="Arial" w:cs="Arial"/>
          <w:szCs w:val="24"/>
        </w:rPr>
        <w:t>Please describe</w:t>
      </w:r>
      <w:r w:rsidRPr="00722F4F">
        <w:rPr>
          <w:rFonts w:ascii="Arial" w:hAnsi="Arial" w:cs="Arial"/>
          <w:szCs w:val="24"/>
        </w:rPr>
        <w:t xml:space="preserve"> the annual planning and budgeting process</w:t>
      </w:r>
      <w:r w:rsidR="00204465" w:rsidRPr="00722F4F">
        <w:rPr>
          <w:rFonts w:ascii="Arial" w:hAnsi="Arial" w:cs="Arial"/>
          <w:szCs w:val="24"/>
        </w:rPr>
        <w:t>.</w:t>
      </w:r>
    </w:p>
    <w:p w14:paraId="4BF1645A" w14:textId="77777777" w:rsidR="00DC3D6F" w:rsidRPr="00722F4F" w:rsidRDefault="00DC3D6F"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 xml:space="preserve">The annual planning and budgeting process is administered by </w:t>
      </w:r>
      <w:r w:rsidR="00553200" w:rsidRPr="00722F4F">
        <w:rPr>
          <w:rFonts w:ascii="Arial" w:hAnsi="Arial" w:cs="Arial"/>
          <w:szCs w:val="24"/>
        </w:rPr>
        <w:t xml:space="preserve">the </w:t>
      </w:r>
      <w:r w:rsidRPr="00722F4F">
        <w:rPr>
          <w:rFonts w:ascii="Arial" w:hAnsi="Arial" w:cs="Arial"/>
          <w:szCs w:val="24"/>
        </w:rPr>
        <w:t>Corporate Planning</w:t>
      </w:r>
      <w:r w:rsidR="00553200" w:rsidRPr="00722F4F">
        <w:rPr>
          <w:rFonts w:ascii="Arial" w:hAnsi="Arial" w:cs="Arial"/>
          <w:szCs w:val="24"/>
        </w:rPr>
        <w:t xml:space="preserve"> and Budgeting departments</w:t>
      </w:r>
      <w:r w:rsidRPr="00722F4F">
        <w:rPr>
          <w:rFonts w:ascii="Arial" w:hAnsi="Arial" w:cs="Arial"/>
          <w:szCs w:val="24"/>
        </w:rPr>
        <w:t xml:space="preserve"> under the direction of the Chief Financial Officer</w:t>
      </w:r>
      <w:r w:rsidR="00600E5E" w:rsidRPr="00722F4F">
        <w:rPr>
          <w:rFonts w:ascii="Arial" w:hAnsi="Arial" w:cs="Arial"/>
          <w:szCs w:val="24"/>
        </w:rPr>
        <w:t xml:space="preserve"> (CFO)</w:t>
      </w:r>
      <w:r w:rsidRPr="00722F4F">
        <w:rPr>
          <w:rFonts w:ascii="Arial" w:hAnsi="Arial" w:cs="Arial"/>
          <w:szCs w:val="24"/>
        </w:rPr>
        <w:t>, Mr. Teel.</w:t>
      </w:r>
    </w:p>
    <w:p w14:paraId="06A3B3C1" w14:textId="77777777" w:rsidR="00BC30D3" w:rsidRPr="00722F4F" w:rsidRDefault="00BC30D3" w:rsidP="00722F4F">
      <w:pPr>
        <w:spacing w:line="480" w:lineRule="atLeast"/>
        <w:ind w:left="720" w:hanging="720"/>
        <w:rPr>
          <w:rFonts w:ascii="Arial" w:hAnsi="Arial" w:cs="Arial"/>
          <w:szCs w:val="24"/>
        </w:rPr>
      </w:pPr>
    </w:p>
    <w:p w14:paraId="5133AB89" w14:textId="77777777" w:rsidR="00DC3D6F" w:rsidRPr="00722F4F" w:rsidRDefault="00DC3D6F" w:rsidP="00722F4F">
      <w:pPr>
        <w:spacing w:line="480" w:lineRule="atLeast"/>
        <w:ind w:left="720"/>
        <w:rPr>
          <w:rFonts w:ascii="Arial" w:hAnsi="Arial" w:cs="Arial"/>
          <w:szCs w:val="24"/>
        </w:rPr>
      </w:pPr>
      <w:r w:rsidRPr="00722F4F">
        <w:rPr>
          <w:rFonts w:ascii="Arial" w:hAnsi="Arial" w:cs="Arial"/>
          <w:szCs w:val="24"/>
        </w:rPr>
        <w:t xml:space="preserve">The Corporate Planning </w:t>
      </w:r>
      <w:r w:rsidR="00553200" w:rsidRPr="00722F4F">
        <w:rPr>
          <w:rFonts w:ascii="Arial" w:hAnsi="Arial" w:cs="Arial"/>
          <w:szCs w:val="24"/>
        </w:rPr>
        <w:t xml:space="preserve">and Budgeting </w:t>
      </w:r>
      <w:r w:rsidRPr="00722F4F">
        <w:rPr>
          <w:rFonts w:ascii="Arial" w:hAnsi="Arial" w:cs="Arial"/>
          <w:szCs w:val="24"/>
        </w:rPr>
        <w:t>department</w:t>
      </w:r>
      <w:r w:rsidR="00553200" w:rsidRPr="00722F4F">
        <w:rPr>
          <w:rFonts w:ascii="Arial" w:hAnsi="Arial" w:cs="Arial"/>
          <w:szCs w:val="24"/>
        </w:rPr>
        <w:t>s work together to</w:t>
      </w:r>
      <w:r w:rsidRPr="00722F4F">
        <w:rPr>
          <w:rFonts w:ascii="Arial" w:hAnsi="Arial" w:cs="Arial"/>
          <w:szCs w:val="24"/>
        </w:rPr>
        <w:t xml:space="preserve"> establish the budget schedule, develop the Budget Message</w:t>
      </w:r>
      <w:r w:rsidR="00553200" w:rsidRPr="00722F4F">
        <w:rPr>
          <w:rFonts w:ascii="Arial" w:hAnsi="Arial" w:cs="Arial"/>
          <w:szCs w:val="24"/>
        </w:rPr>
        <w:t>,</w:t>
      </w:r>
      <w:r w:rsidRPr="00722F4F">
        <w:rPr>
          <w:rFonts w:ascii="Arial" w:hAnsi="Arial" w:cs="Arial"/>
          <w:szCs w:val="24"/>
        </w:rPr>
        <w:t xml:space="preserve"> which is submitted to the </w:t>
      </w:r>
      <w:r w:rsidR="006A2D84" w:rsidRPr="00722F4F">
        <w:rPr>
          <w:rFonts w:ascii="Arial" w:hAnsi="Arial" w:cs="Arial"/>
          <w:szCs w:val="24"/>
        </w:rPr>
        <w:t>CFO</w:t>
      </w:r>
      <w:r w:rsidRPr="00722F4F">
        <w:rPr>
          <w:rFonts w:ascii="Arial" w:hAnsi="Arial" w:cs="Arial"/>
          <w:szCs w:val="24"/>
        </w:rPr>
        <w:t xml:space="preserve"> for review and approval</w:t>
      </w:r>
      <w:r w:rsidR="00553200" w:rsidRPr="00722F4F">
        <w:rPr>
          <w:rFonts w:ascii="Arial" w:hAnsi="Arial" w:cs="Arial"/>
          <w:szCs w:val="24"/>
        </w:rPr>
        <w:t>,</w:t>
      </w:r>
      <w:r w:rsidRPr="00722F4F">
        <w:rPr>
          <w:rFonts w:ascii="Arial" w:hAnsi="Arial" w:cs="Arial"/>
          <w:szCs w:val="24"/>
        </w:rPr>
        <w:t xml:space="preserve"> and transmit the Budget Message</w:t>
      </w:r>
      <w:r w:rsidR="006A2D84" w:rsidRPr="00722F4F">
        <w:rPr>
          <w:rFonts w:ascii="Arial" w:hAnsi="Arial" w:cs="Arial"/>
          <w:szCs w:val="24"/>
        </w:rPr>
        <w:t xml:space="preserve"> on behalf of the CFO</w:t>
      </w:r>
      <w:r w:rsidRPr="00722F4F">
        <w:rPr>
          <w:rFonts w:ascii="Arial" w:hAnsi="Arial" w:cs="Arial"/>
          <w:szCs w:val="24"/>
        </w:rPr>
        <w:t>. Corporate Planning</w:t>
      </w:r>
      <w:r w:rsidR="00553200" w:rsidRPr="00722F4F">
        <w:rPr>
          <w:rFonts w:ascii="Arial" w:hAnsi="Arial" w:cs="Arial"/>
          <w:szCs w:val="24"/>
        </w:rPr>
        <w:t xml:space="preserve"> and Budgeting</w:t>
      </w:r>
      <w:r w:rsidRPr="00722F4F">
        <w:rPr>
          <w:rFonts w:ascii="Arial" w:hAnsi="Arial" w:cs="Arial"/>
          <w:szCs w:val="24"/>
        </w:rPr>
        <w:t xml:space="preserve"> also coordinate the Capital Additions and O&amp;M Budget processes,</w:t>
      </w:r>
      <w:r w:rsidR="00553200" w:rsidRPr="00722F4F">
        <w:rPr>
          <w:rFonts w:ascii="Arial" w:hAnsi="Arial" w:cs="Arial"/>
          <w:szCs w:val="24"/>
        </w:rPr>
        <w:t xml:space="preserve"> respectively,</w:t>
      </w:r>
      <w:r w:rsidRPr="00722F4F">
        <w:rPr>
          <w:rFonts w:ascii="Arial" w:hAnsi="Arial" w:cs="Arial"/>
          <w:szCs w:val="24"/>
        </w:rPr>
        <w:t xml:space="preserve"> ensuring that all personnel involved with the processes are kept informed of the key assumptions, goals and any strategic issues facing the Company.  In addition, Corporate Planning inputs information from the eight component budgets</w:t>
      </w:r>
      <w:r w:rsidR="006A2D84" w:rsidRPr="00722F4F">
        <w:rPr>
          <w:rFonts w:ascii="Arial" w:hAnsi="Arial" w:cs="Arial"/>
          <w:szCs w:val="24"/>
        </w:rPr>
        <w:t>,</w:t>
      </w:r>
      <w:r w:rsidRPr="00722F4F">
        <w:rPr>
          <w:rFonts w:ascii="Arial" w:hAnsi="Arial" w:cs="Arial"/>
          <w:szCs w:val="24"/>
        </w:rPr>
        <w:t xml:space="preserve"> along with other financial assumptions and estimates</w:t>
      </w:r>
      <w:r w:rsidR="006A2D84" w:rsidRPr="00722F4F">
        <w:rPr>
          <w:rFonts w:ascii="Arial" w:hAnsi="Arial" w:cs="Arial"/>
          <w:szCs w:val="24"/>
        </w:rPr>
        <w:t>,</w:t>
      </w:r>
      <w:r w:rsidRPr="00722F4F">
        <w:rPr>
          <w:rFonts w:ascii="Arial" w:hAnsi="Arial" w:cs="Arial"/>
          <w:szCs w:val="24"/>
        </w:rPr>
        <w:t xml:space="preserve"> into the financial model.  Finally, Corporate Planning is responsible for the ongoing process of analyzing and maintaining the financial model logic and inputs to ensure the most accurate forecast based on current assumptions.</w:t>
      </w:r>
    </w:p>
    <w:p w14:paraId="464877FE" w14:textId="77777777" w:rsidR="00DC3D6F" w:rsidRPr="00722F4F" w:rsidRDefault="00DC3D6F" w:rsidP="00722F4F">
      <w:pPr>
        <w:spacing w:line="480" w:lineRule="atLeast"/>
        <w:ind w:left="720" w:hanging="720"/>
        <w:rPr>
          <w:rFonts w:ascii="Arial" w:hAnsi="Arial" w:cs="Arial"/>
          <w:szCs w:val="24"/>
        </w:rPr>
      </w:pPr>
    </w:p>
    <w:p w14:paraId="65302137"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Please describe the role of </w:t>
      </w:r>
      <w:r w:rsidR="00553200" w:rsidRPr="00722F4F">
        <w:rPr>
          <w:rFonts w:ascii="Arial" w:hAnsi="Arial" w:cs="Arial"/>
          <w:szCs w:val="24"/>
        </w:rPr>
        <w:t xml:space="preserve">the </w:t>
      </w:r>
      <w:r w:rsidRPr="00722F4F">
        <w:rPr>
          <w:rFonts w:ascii="Arial" w:hAnsi="Arial" w:cs="Arial"/>
          <w:szCs w:val="24"/>
        </w:rPr>
        <w:t>Corporate Planning</w:t>
      </w:r>
      <w:r w:rsidR="00553200" w:rsidRPr="00722F4F">
        <w:rPr>
          <w:rFonts w:ascii="Arial" w:hAnsi="Arial" w:cs="Arial"/>
          <w:szCs w:val="24"/>
        </w:rPr>
        <w:t xml:space="preserve"> and Budgeting departments</w:t>
      </w:r>
      <w:r w:rsidRPr="00722F4F">
        <w:rPr>
          <w:rFonts w:ascii="Arial" w:hAnsi="Arial" w:cs="Arial"/>
          <w:szCs w:val="24"/>
        </w:rPr>
        <w:t xml:space="preserve"> in preparation of the Capital Additions and O&amp;M component budgets.</w:t>
      </w:r>
    </w:p>
    <w:p w14:paraId="027721F0" w14:textId="034DA93C"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553200" w:rsidRPr="00722F4F">
        <w:rPr>
          <w:rFonts w:ascii="Arial" w:hAnsi="Arial" w:cs="Arial"/>
          <w:szCs w:val="24"/>
        </w:rPr>
        <w:t xml:space="preserve">The </w:t>
      </w:r>
      <w:r w:rsidRPr="00722F4F">
        <w:rPr>
          <w:rFonts w:ascii="Arial" w:hAnsi="Arial" w:cs="Arial"/>
          <w:szCs w:val="24"/>
        </w:rPr>
        <w:t>Corporate Planning</w:t>
      </w:r>
      <w:r w:rsidR="00553200" w:rsidRPr="00722F4F">
        <w:rPr>
          <w:rFonts w:ascii="Arial" w:hAnsi="Arial" w:cs="Arial"/>
          <w:szCs w:val="24"/>
        </w:rPr>
        <w:t xml:space="preserve"> and Budgeting departments are</w:t>
      </w:r>
      <w:r w:rsidRPr="00722F4F">
        <w:rPr>
          <w:rFonts w:ascii="Arial" w:hAnsi="Arial" w:cs="Arial"/>
          <w:szCs w:val="24"/>
        </w:rPr>
        <w:t xml:space="preserve"> responsible for establishing a process for the preparation of the Capital Additions and O&amp;M Budgets, for administering the process under the direction of the </w:t>
      </w:r>
      <w:r w:rsidR="006716E8" w:rsidRPr="00722F4F">
        <w:rPr>
          <w:rFonts w:ascii="Arial" w:hAnsi="Arial" w:cs="Arial"/>
          <w:szCs w:val="24"/>
        </w:rPr>
        <w:t>CFO</w:t>
      </w:r>
      <w:r w:rsidRPr="00722F4F">
        <w:rPr>
          <w:rFonts w:ascii="Arial" w:hAnsi="Arial" w:cs="Arial"/>
          <w:szCs w:val="24"/>
        </w:rPr>
        <w:t xml:space="preserve"> and for preparing the summaries, comparisons, and other information that may be requested.  The Executive Management Team (the </w:t>
      </w:r>
      <w:r w:rsidR="006716E8" w:rsidRPr="00722F4F">
        <w:rPr>
          <w:rFonts w:ascii="Arial" w:hAnsi="Arial" w:cs="Arial"/>
          <w:szCs w:val="24"/>
        </w:rPr>
        <w:t xml:space="preserve">Chief Executive Officer </w:t>
      </w:r>
      <w:r w:rsidRPr="00722F4F">
        <w:rPr>
          <w:rFonts w:ascii="Arial" w:hAnsi="Arial" w:cs="Arial"/>
          <w:szCs w:val="24"/>
        </w:rPr>
        <w:t xml:space="preserve">and the four vice presidents) reviews and approves these Budgets.  Schedule 3 of </w:t>
      </w:r>
      <w:r w:rsidR="00B96CF6" w:rsidRPr="00722F4F">
        <w:rPr>
          <w:rFonts w:ascii="Arial" w:hAnsi="Arial" w:cs="Arial"/>
          <w:szCs w:val="24"/>
        </w:rPr>
        <w:t>Exhibit SDR-1</w:t>
      </w:r>
      <w:r w:rsidRPr="00722F4F">
        <w:rPr>
          <w:rFonts w:ascii="Arial" w:hAnsi="Arial" w:cs="Arial"/>
          <w:szCs w:val="24"/>
        </w:rPr>
        <w:t xml:space="preserve"> is a flow chart outlining the Capital Additions and O&amp;M Budget process.</w:t>
      </w:r>
    </w:p>
    <w:p w14:paraId="2F5D9755" w14:textId="77777777" w:rsidR="00A7321F" w:rsidRPr="00722F4F" w:rsidRDefault="00A7321F" w:rsidP="00722F4F">
      <w:pPr>
        <w:pStyle w:val="BodyTextIndent"/>
        <w:tabs>
          <w:tab w:val="clear" w:pos="-720"/>
        </w:tabs>
        <w:rPr>
          <w:rFonts w:ascii="Arial" w:hAnsi="Arial" w:cs="Arial"/>
          <w:szCs w:val="24"/>
        </w:rPr>
      </w:pPr>
    </w:p>
    <w:p w14:paraId="2D059E31" w14:textId="556224A8"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One of the initial steps in the budget process described on Schedule 3</w:t>
      </w:r>
      <w:r w:rsidR="00B96CF6" w:rsidRPr="00722F4F">
        <w:rPr>
          <w:rFonts w:ascii="Arial" w:hAnsi="Arial" w:cs="Arial"/>
          <w:szCs w:val="24"/>
        </w:rPr>
        <w:t xml:space="preserve"> of Exhibit SDR-1</w:t>
      </w:r>
      <w:r w:rsidRPr="00722F4F">
        <w:rPr>
          <w:rFonts w:ascii="Arial" w:hAnsi="Arial" w:cs="Arial"/>
          <w:szCs w:val="24"/>
        </w:rPr>
        <w:t xml:space="preserve"> is the Budget Message.  Please describe the Budget Message.</w:t>
      </w:r>
    </w:p>
    <w:p w14:paraId="4B927E04"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Each year</w:t>
      </w:r>
      <w:r w:rsidR="006716E8" w:rsidRPr="00722F4F">
        <w:rPr>
          <w:rFonts w:ascii="Arial" w:hAnsi="Arial" w:cs="Arial"/>
          <w:szCs w:val="24"/>
        </w:rPr>
        <w:t>,</w:t>
      </w:r>
      <w:r w:rsidRPr="00722F4F">
        <w:rPr>
          <w:rFonts w:ascii="Arial" w:hAnsi="Arial" w:cs="Arial"/>
          <w:szCs w:val="24"/>
        </w:rPr>
        <w:t xml:space="preserve"> to begin the O&amp;M and Capital Additions Budget process, the Budget Message is provided </w:t>
      </w:r>
      <w:r w:rsidR="001560B0" w:rsidRPr="00722F4F">
        <w:rPr>
          <w:rFonts w:ascii="Arial" w:hAnsi="Arial" w:cs="Arial"/>
          <w:szCs w:val="24"/>
        </w:rPr>
        <w:t xml:space="preserve">by the CFO </w:t>
      </w:r>
      <w:r w:rsidRPr="00722F4F">
        <w:rPr>
          <w:rFonts w:ascii="Arial" w:hAnsi="Arial" w:cs="Arial"/>
          <w:szCs w:val="24"/>
        </w:rPr>
        <w:t xml:space="preserve">to the Planning Units, which are organizations within the Company that have budget </w:t>
      </w:r>
      <w:r w:rsidR="00553200" w:rsidRPr="00722F4F">
        <w:rPr>
          <w:rFonts w:ascii="Arial" w:hAnsi="Arial" w:cs="Arial"/>
          <w:szCs w:val="24"/>
        </w:rPr>
        <w:t>responsibilities</w:t>
      </w:r>
      <w:r w:rsidRPr="00722F4F">
        <w:rPr>
          <w:rFonts w:ascii="Arial" w:hAnsi="Arial" w:cs="Arial"/>
          <w:szCs w:val="24"/>
        </w:rPr>
        <w:t>.  The Budget Message provides budget guidelines</w:t>
      </w:r>
      <w:r w:rsidR="00553200" w:rsidRPr="00722F4F">
        <w:rPr>
          <w:rFonts w:ascii="Arial" w:hAnsi="Arial" w:cs="Arial"/>
          <w:szCs w:val="24"/>
        </w:rPr>
        <w:t>,</w:t>
      </w:r>
      <w:r w:rsidRPr="00722F4F">
        <w:rPr>
          <w:rFonts w:ascii="Arial" w:hAnsi="Arial" w:cs="Arial"/>
          <w:szCs w:val="24"/>
        </w:rPr>
        <w:t xml:space="preserve"> assumptions</w:t>
      </w:r>
      <w:r w:rsidR="00553200" w:rsidRPr="00722F4F">
        <w:rPr>
          <w:rFonts w:ascii="Arial" w:hAnsi="Arial" w:cs="Arial"/>
          <w:szCs w:val="24"/>
        </w:rPr>
        <w:t xml:space="preserve"> and other information</w:t>
      </w:r>
      <w:r w:rsidRPr="00722F4F">
        <w:rPr>
          <w:rFonts w:ascii="Arial" w:hAnsi="Arial" w:cs="Arial"/>
          <w:szCs w:val="24"/>
        </w:rPr>
        <w:t xml:space="preserve"> to be used in the budget preparation process.  Corporate Planning</w:t>
      </w:r>
      <w:r w:rsidR="001560B0" w:rsidRPr="00722F4F">
        <w:rPr>
          <w:rFonts w:ascii="Arial" w:hAnsi="Arial" w:cs="Arial"/>
          <w:szCs w:val="24"/>
        </w:rPr>
        <w:t xml:space="preserve"> and Budgeting</w:t>
      </w:r>
      <w:r w:rsidRPr="00722F4F">
        <w:rPr>
          <w:rFonts w:ascii="Arial" w:hAnsi="Arial" w:cs="Arial"/>
          <w:szCs w:val="24"/>
        </w:rPr>
        <w:t xml:space="preserve"> </w:t>
      </w:r>
      <w:r w:rsidR="001560B0" w:rsidRPr="00722F4F">
        <w:rPr>
          <w:rFonts w:ascii="Arial" w:hAnsi="Arial" w:cs="Arial"/>
          <w:szCs w:val="24"/>
        </w:rPr>
        <w:t xml:space="preserve">assist the CFO in </w:t>
      </w:r>
      <w:r w:rsidRPr="00722F4F">
        <w:rPr>
          <w:rFonts w:ascii="Arial" w:hAnsi="Arial" w:cs="Arial"/>
          <w:szCs w:val="24"/>
        </w:rPr>
        <w:t>develop</w:t>
      </w:r>
      <w:r w:rsidR="001560B0" w:rsidRPr="00722F4F">
        <w:rPr>
          <w:rFonts w:ascii="Arial" w:hAnsi="Arial" w:cs="Arial"/>
          <w:szCs w:val="24"/>
        </w:rPr>
        <w:t xml:space="preserve">ing the information included in the </w:t>
      </w:r>
      <w:r w:rsidRPr="00722F4F">
        <w:rPr>
          <w:rFonts w:ascii="Arial" w:hAnsi="Arial" w:cs="Arial"/>
          <w:szCs w:val="24"/>
        </w:rPr>
        <w:t xml:space="preserve">Budget Message.  </w:t>
      </w:r>
    </w:p>
    <w:p w14:paraId="4DF92C7B" w14:textId="77777777" w:rsidR="00DC3D6F" w:rsidRPr="00722F4F" w:rsidRDefault="00DC3D6F" w:rsidP="00722F4F">
      <w:pPr>
        <w:pStyle w:val="BodyTextIndent"/>
        <w:tabs>
          <w:tab w:val="clear" w:pos="-720"/>
        </w:tabs>
        <w:ind w:left="0" w:firstLine="0"/>
        <w:rPr>
          <w:rFonts w:ascii="Arial" w:hAnsi="Arial" w:cs="Arial"/>
          <w:szCs w:val="24"/>
        </w:rPr>
      </w:pPr>
    </w:p>
    <w:p w14:paraId="6B2C3A08" w14:textId="77777777" w:rsidR="00F312E8" w:rsidRPr="00722F4F" w:rsidRDefault="00F312E8"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Does the Budget Message include a rate of inflation?</w:t>
      </w:r>
    </w:p>
    <w:p w14:paraId="1ABB2C76" w14:textId="0B5042D4" w:rsidR="00F312E8" w:rsidRDefault="00F312E8"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Yes.  The inflation rates for 2013 and 2014 included in the Budget Message were 2.7 percent and 2.5 percent, respectively.  These rates of inflation were based upon forecast data for </w:t>
      </w:r>
      <w:r w:rsidR="002453AC">
        <w:rPr>
          <w:rFonts w:ascii="Arial" w:hAnsi="Arial" w:cs="Arial"/>
          <w:szCs w:val="24"/>
        </w:rPr>
        <w:t xml:space="preserve">the </w:t>
      </w:r>
      <w:r w:rsidR="002453AC" w:rsidRPr="00722F4F">
        <w:rPr>
          <w:rFonts w:ascii="Arial" w:hAnsi="Arial" w:cs="Arial"/>
          <w:szCs w:val="24"/>
        </w:rPr>
        <w:t xml:space="preserve">Consumer Price Index </w:t>
      </w:r>
      <w:r w:rsidR="002453AC">
        <w:rPr>
          <w:rFonts w:ascii="Arial" w:hAnsi="Arial" w:cs="Arial"/>
          <w:szCs w:val="24"/>
        </w:rPr>
        <w:t>(</w:t>
      </w:r>
      <w:r w:rsidRPr="00722F4F">
        <w:rPr>
          <w:rFonts w:ascii="Arial" w:hAnsi="Arial" w:cs="Arial"/>
          <w:szCs w:val="24"/>
        </w:rPr>
        <w:t>CPI</w:t>
      </w:r>
      <w:r w:rsidR="002453AC">
        <w:rPr>
          <w:rFonts w:ascii="Arial" w:hAnsi="Arial" w:cs="Arial"/>
          <w:szCs w:val="24"/>
        </w:rPr>
        <w:t>)</w:t>
      </w:r>
      <w:r w:rsidRPr="00722F4F">
        <w:rPr>
          <w:rFonts w:ascii="Arial" w:hAnsi="Arial" w:cs="Arial"/>
          <w:szCs w:val="24"/>
        </w:rPr>
        <w:t xml:space="preserve"> obtained from Moody’s Analytics.</w:t>
      </w:r>
    </w:p>
    <w:p w14:paraId="31199AFA" w14:textId="77777777" w:rsidR="00722F4F" w:rsidRPr="00722F4F" w:rsidRDefault="00722F4F" w:rsidP="00722F4F">
      <w:pPr>
        <w:pStyle w:val="BodyTextIndent"/>
        <w:tabs>
          <w:tab w:val="clear" w:pos="-720"/>
        </w:tabs>
        <w:rPr>
          <w:rFonts w:ascii="Arial" w:hAnsi="Arial" w:cs="Arial"/>
          <w:szCs w:val="24"/>
        </w:rPr>
      </w:pPr>
    </w:p>
    <w:p w14:paraId="784F2591" w14:textId="77777777" w:rsidR="00F312E8" w:rsidRDefault="00F312E8"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How is the rate of inflation used by Gulf in the preparation of its O&amp;M Budget?</w:t>
      </w:r>
    </w:p>
    <w:p w14:paraId="56F254BA" w14:textId="73596CDA" w:rsidR="0032230D" w:rsidRPr="00722F4F" w:rsidRDefault="0032230D"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The inflation rate is provided as part of the Budget Message as an aid to</w:t>
      </w:r>
    </w:p>
    <w:p w14:paraId="3A5C1251" w14:textId="3A3D9F71" w:rsidR="00F312E8" w:rsidRPr="00722F4F" w:rsidRDefault="00F312E8" w:rsidP="00A402F6">
      <w:pPr>
        <w:pStyle w:val="BodyTextIndent"/>
        <w:tabs>
          <w:tab w:val="clear" w:pos="-720"/>
        </w:tabs>
        <w:ind w:firstLine="0"/>
        <w:rPr>
          <w:rFonts w:ascii="Arial" w:hAnsi="Arial" w:cs="Arial"/>
          <w:szCs w:val="24"/>
        </w:rPr>
      </w:pPr>
      <w:r w:rsidRPr="00722F4F">
        <w:rPr>
          <w:rFonts w:ascii="Arial" w:hAnsi="Arial" w:cs="Arial"/>
          <w:szCs w:val="24"/>
        </w:rPr>
        <w:t xml:space="preserve">Planning Units in the development of their budget details.  However, justification of O&amp;M expenses by the Planning Units requires more than mere escalation by the CPI or any other measure of inflation.  Each Planning Unit develops its O&amp;M budget by examining the activities necessary to meet its goals and objectives, not by simply escalating costs associated with prior periods.  </w:t>
      </w:r>
    </w:p>
    <w:p w14:paraId="793784DD" w14:textId="77777777" w:rsidR="00F312E8" w:rsidRPr="00722F4F" w:rsidRDefault="00F312E8" w:rsidP="00722F4F">
      <w:pPr>
        <w:pStyle w:val="BodyTextIndent"/>
        <w:tabs>
          <w:tab w:val="clear" w:pos="-720"/>
        </w:tabs>
        <w:rPr>
          <w:rFonts w:ascii="Arial" w:hAnsi="Arial" w:cs="Arial"/>
          <w:szCs w:val="24"/>
        </w:rPr>
      </w:pPr>
    </w:p>
    <w:p w14:paraId="61F11183"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Describe the budget process after the issuance of the Budget Message.</w:t>
      </w:r>
    </w:p>
    <w:p w14:paraId="7839B8E9"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This is a multi-step, iterative process.  Upon receipt of the Budget Message, each Planning Unit follows its own internal process to prepare its O&amp;M and Capital Additions Budgets</w:t>
      </w:r>
      <w:r w:rsidR="00722451" w:rsidRPr="00722F4F">
        <w:rPr>
          <w:rFonts w:ascii="Arial" w:hAnsi="Arial" w:cs="Arial"/>
          <w:szCs w:val="24"/>
        </w:rPr>
        <w:t>.  T</w:t>
      </w:r>
      <w:r w:rsidRPr="00722F4F">
        <w:rPr>
          <w:rFonts w:ascii="Arial" w:hAnsi="Arial" w:cs="Arial"/>
          <w:szCs w:val="24"/>
        </w:rPr>
        <w:t xml:space="preserve">hose internal processes are described in the testimony of other witnesses.  However, there is a common element among the processes used by each individual Planning Unit – each Planning Unit </w:t>
      </w:r>
      <w:r w:rsidR="00F312E8" w:rsidRPr="00722F4F">
        <w:rPr>
          <w:rFonts w:ascii="Arial" w:hAnsi="Arial" w:cs="Arial"/>
          <w:szCs w:val="24"/>
        </w:rPr>
        <w:t xml:space="preserve">closely </w:t>
      </w:r>
      <w:r w:rsidRPr="00722F4F">
        <w:rPr>
          <w:rFonts w:ascii="Arial" w:hAnsi="Arial" w:cs="Arial"/>
          <w:szCs w:val="24"/>
        </w:rPr>
        <w:t xml:space="preserve">examines </w:t>
      </w:r>
      <w:r w:rsidR="00F312E8" w:rsidRPr="00722F4F">
        <w:rPr>
          <w:rFonts w:ascii="Arial" w:hAnsi="Arial" w:cs="Arial"/>
          <w:szCs w:val="24"/>
        </w:rPr>
        <w:t xml:space="preserve">and analyzes the activities necessary to accomplish its </w:t>
      </w:r>
      <w:r w:rsidRPr="00722F4F">
        <w:rPr>
          <w:rFonts w:ascii="Arial" w:hAnsi="Arial" w:cs="Arial"/>
          <w:szCs w:val="24"/>
        </w:rPr>
        <w:t xml:space="preserve">goals and objectives and </w:t>
      </w:r>
      <w:r w:rsidR="00F312E8" w:rsidRPr="00722F4F">
        <w:rPr>
          <w:rFonts w:ascii="Arial" w:hAnsi="Arial" w:cs="Arial"/>
          <w:szCs w:val="24"/>
        </w:rPr>
        <w:t xml:space="preserve">then </w:t>
      </w:r>
      <w:r w:rsidRPr="00722F4F">
        <w:rPr>
          <w:rFonts w:ascii="Arial" w:hAnsi="Arial" w:cs="Arial"/>
          <w:szCs w:val="24"/>
        </w:rPr>
        <w:t xml:space="preserve">builds the budgets necessary to meet these responsibilities.  Each Planning Unit prepares the detailed budgets that support its goals and objectives.  The Vice President for each Planning Unit reviews and, if necessary, modifies that function’s budgets prior to the submission of the Planning Unit’s budgets to </w:t>
      </w:r>
      <w:r w:rsidR="00184EFA" w:rsidRPr="00722F4F">
        <w:rPr>
          <w:rFonts w:ascii="Arial" w:hAnsi="Arial" w:cs="Arial"/>
          <w:szCs w:val="24"/>
        </w:rPr>
        <w:t xml:space="preserve">the </w:t>
      </w:r>
      <w:r w:rsidRPr="00722F4F">
        <w:rPr>
          <w:rFonts w:ascii="Arial" w:hAnsi="Arial" w:cs="Arial"/>
          <w:szCs w:val="24"/>
        </w:rPr>
        <w:t>Corporate Planning</w:t>
      </w:r>
      <w:r w:rsidR="00184EFA" w:rsidRPr="00722F4F">
        <w:rPr>
          <w:rFonts w:ascii="Arial" w:hAnsi="Arial" w:cs="Arial"/>
          <w:szCs w:val="24"/>
        </w:rPr>
        <w:t xml:space="preserve"> and Budgeting departments</w:t>
      </w:r>
      <w:r w:rsidRPr="00722F4F">
        <w:rPr>
          <w:rFonts w:ascii="Arial" w:hAnsi="Arial" w:cs="Arial"/>
          <w:szCs w:val="24"/>
        </w:rPr>
        <w:t xml:space="preserve">. </w:t>
      </w:r>
    </w:p>
    <w:p w14:paraId="5977B92E" w14:textId="77777777" w:rsidR="00DC3D6F" w:rsidRPr="00722F4F" w:rsidRDefault="00DC3D6F" w:rsidP="00722F4F">
      <w:pPr>
        <w:pStyle w:val="BodyTextIndent"/>
        <w:tabs>
          <w:tab w:val="clear" w:pos="-720"/>
        </w:tabs>
        <w:rPr>
          <w:rFonts w:ascii="Arial" w:hAnsi="Arial" w:cs="Arial"/>
          <w:szCs w:val="24"/>
        </w:rPr>
      </w:pPr>
    </w:p>
    <w:p w14:paraId="61080156" w14:textId="77777777" w:rsidR="00DC3D6F" w:rsidRPr="00722F4F" w:rsidRDefault="00DC3D6F" w:rsidP="00722F4F">
      <w:pPr>
        <w:pStyle w:val="BodyTextIndent"/>
        <w:tabs>
          <w:tab w:val="clear" w:pos="-720"/>
        </w:tabs>
        <w:ind w:firstLine="0"/>
        <w:rPr>
          <w:rFonts w:ascii="Arial" w:hAnsi="Arial" w:cs="Arial"/>
          <w:szCs w:val="24"/>
        </w:rPr>
      </w:pPr>
      <w:r w:rsidRPr="00722F4F">
        <w:rPr>
          <w:rFonts w:ascii="Arial" w:hAnsi="Arial" w:cs="Arial"/>
          <w:szCs w:val="24"/>
        </w:rPr>
        <w:t>Corporate Planning</w:t>
      </w:r>
      <w:r w:rsidR="00184EFA" w:rsidRPr="00722F4F">
        <w:rPr>
          <w:rFonts w:ascii="Arial" w:hAnsi="Arial" w:cs="Arial"/>
          <w:szCs w:val="24"/>
        </w:rPr>
        <w:t xml:space="preserve"> and Budgeting</w:t>
      </w:r>
      <w:r w:rsidRPr="00722F4F">
        <w:rPr>
          <w:rFonts w:ascii="Arial" w:hAnsi="Arial" w:cs="Arial"/>
          <w:szCs w:val="24"/>
        </w:rPr>
        <w:t xml:space="preserve"> review submittals for consistency with the Budget Message and compile the data for review by the </w:t>
      </w:r>
      <w:r w:rsidR="00600E5E" w:rsidRPr="00722F4F">
        <w:rPr>
          <w:rFonts w:ascii="Arial" w:hAnsi="Arial" w:cs="Arial"/>
          <w:szCs w:val="24"/>
        </w:rPr>
        <w:t>CFO</w:t>
      </w:r>
      <w:r w:rsidRPr="00722F4F">
        <w:rPr>
          <w:rFonts w:ascii="Arial" w:hAnsi="Arial" w:cs="Arial"/>
          <w:szCs w:val="24"/>
        </w:rPr>
        <w:t xml:space="preserve"> and the other executives.  Any changes resulting from the executive review and approval process are communicated to the Planning Unit by Corporate Planning</w:t>
      </w:r>
      <w:r w:rsidR="00184EFA" w:rsidRPr="00722F4F">
        <w:rPr>
          <w:rFonts w:ascii="Arial" w:hAnsi="Arial" w:cs="Arial"/>
          <w:szCs w:val="24"/>
        </w:rPr>
        <w:t xml:space="preserve"> or Budgeting</w:t>
      </w:r>
      <w:r w:rsidRPr="00722F4F">
        <w:rPr>
          <w:rFonts w:ascii="Arial" w:hAnsi="Arial" w:cs="Arial"/>
          <w:szCs w:val="24"/>
        </w:rPr>
        <w:t xml:space="preserve">.  The final approved budgets for O&amp;M and Capital Additions are summarized and communicated to the Planning Units in a letter from the </w:t>
      </w:r>
      <w:r w:rsidR="00600E5E" w:rsidRPr="00722F4F">
        <w:rPr>
          <w:rFonts w:ascii="Arial" w:hAnsi="Arial" w:cs="Arial"/>
          <w:szCs w:val="24"/>
        </w:rPr>
        <w:t>CFO</w:t>
      </w:r>
      <w:r w:rsidRPr="00722F4F">
        <w:rPr>
          <w:rFonts w:ascii="Arial" w:hAnsi="Arial" w:cs="Arial"/>
          <w:szCs w:val="24"/>
        </w:rPr>
        <w:t>.</w:t>
      </w:r>
    </w:p>
    <w:p w14:paraId="0B28221A" w14:textId="77777777" w:rsidR="00DC3D6F" w:rsidRPr="00722F4F" w:rsidRDefault="00DC3D6F" w:rsidP="00722F4F">
      <w:pPr>
        <w:pStyle w:val="BodyTextIndent"/>
        <w:tabs>
          <w:tab w:val="clear" w:pos="-720"/>
        </w:tabs>
        <w:ind w:firstLine="0"/>
        <w:rPr>
          <w:rFonts w:ascii="Arial" w:hAnsi="Arial" w:cs="Arial"/>
          <w:szCs w:val="24"/>
        </w:rPr>
      </w:pPr>
    </w:p>
    <w:p w14:paraId="1DB0FB77"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Please describe Gulf’s Capital Additions Budget.</w:t>
      </w:r>
    </w:p>
    <w:p w14:paraId="29ABCAAA"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The Capital Additions Budget consists of Plant Expenditures (PEs) for investments that are categorized</w:t>
      </w:r>
      <w:r w:rsidR="006716E8" w:rsidRPr="00722F4F">
        <w:rPr>
          <w:rFonts w:ascii="Arial" w:hAnsi="Arial" w:cs="Arial"/>
          <w:szCs w:val="24"/>
        </w:rPr>
        <w:t xml:space="preserve"> by function</w:t>
      </w:r>
      <w:r w:rsidRPr="00722F4F">
        <w:rPr>
          <w:rFonts w:ascii="Arial" w:hAnsi="Arial" w:cs="Arial"/>
          <w:szCs w:val="24"/>
        </w:rPr>
        <w:t xml:space="preserve"> as Production, Transmission, Distribution, and General Plant.  The PEs are further identified as Specific PEs and Blanket PEs.  Specific PEs are generally individual projects costing $50,000 or more that require expenditures in one or more years.  Blanket PEs reflect repetitive expenditures based on historical trends and projected customer growth, such as pole replacements and transformers, that are not identified as individual or separate projects at the time the budget is prepared.</w:t>
      </w:r>
    </w:p>
    <w:p w14:paraId="3E8AABB5" w14:textId="77777777" w:rsidR="00DC3D6F" w:rsidRPr="00722F4F" w:rsidRDefault="00DC3D6F" w:rsidP="00722F4F">
      <w:pPr>
        <w:pStyle w:val="BodyTextIndent"/>
        <w:tabs>
          <w:tab w:val="clear" w:pos="-720"/>
        </w:tabs>
        <w:rPr>
          <w:rFonts w:ascii="Arial" w:hAnsi="Arial" w:cs="Arial"/>
          <w:szCs w:val="24"/>
        </w:rPr>
      </w:pPr>
    </w:p>
    <w:p w14:paraId="68EA1153"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Who is responsible for developing PEs?</w:t>
      </w:r>
    </w:p>
    <w:p w14:paraId="76A77D6F"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Planning Units are responsible for developing the PEs for their areas.  The majority of the PEs </w:t>
      </w:r>
      <w:r w:rsidR="006F4B11" w:rsidRPr="00722F4F">
        <w:rPr>
          <w:rFonts w:ascii="Arial" w:hAnsi="Arial" w:cs="Arial"/>
          <w:szCs w:val="24"/>
        </w:rPr>
        <w:t xml:space="preserve">are </w:t>
      </w:r>
      <w:r w:rsidRPr="00722F4F">
        <w:rPr>
          <w:rFonts w:ascii="Arial" w:hAnsi="Arial" w:cs="Arial"/>
          <w:szCs w:val="24"/>
        </w:rPr>
        <w:t xml:space="preserve">prepared under the direction of Mr. Grove, Mr. Caldwell, and Mr. </w:t>
      </w:r>
      <w:r w:rsidR="005952C3" w:rsidRPr="00722F4F">
        <w:rPr>
          <w:rFonts w:ascii="Arial" w:hAnsi="Arial" w:cs="Arial"/>
          <w:szCs w:val="24"/>
        </w:rPr>
        <w:t>McQuagge</w:t>
      </w:r>
      <w:r w:rsidRPr="00722F4F">
        <w:rPr>
          <w:rFonts w:ascii="Arial" w:hAnsi="Arial" w:cs="Arial"/>
          <w:szCs w:val="24"/>
        </w:rPr>
        <w:t>.</w:t>
      </w:r>
    </w:p>
    <w:p w14:paraId="1283F4D4" w14:textId="77777777" w:rsidR="000D6F31" w:rsidRPr="00722F4F" w:rsidRDefault="000D6F31" w:rsidP="00722F4F">
      <w:pPr>
        <w:pStyle w:val="BodyTextIndent"/>
        <w:tabs>
          <w:tab w:val="clear" w:pos="-720"/>
        </w:tabs>
        <w:rPr>
          <w:rFonts w:ascii="Arial" w:hAnsi="Arial" w:cs="Arial"/>
          <w:szCs w:val="24"/>
        </w:rPr>
      </w:pPr>
    </w:p>
    <w:p w14:paraId="6B5412E6"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Who is responsible for reviewing and approving the overall Capital Additions Budget?</w:t>
      </w:r>
    </w:p>
    <w:p w14:paraId="1D757EE0" w14:textId="77777777" w:rsidR="0032230D"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Gulf’s Executive Management Team reviews all Capital Additions Budget requests.  After review and approval by the executives, the Capital </w:t>
      </w:r>
    </w:p>
    <w:p w14:paraId="4B1B15AF" w14:textId="77777777" w:rsidR="0032230D" w:rsidRDefault="0032230D" w:rsidP="00722F4F">
      <w:pPr>
        <w:pStyle w:val="BodyTextIndent"/>
        <w:tabs>
          <w:tab w:val="clear" w:pos="-720"/>
        </w:tabs>
        <w:rPr>
          <w:rFonts w:ascii="Arial" w:hAnsi="Arial" w:cs="Arial"/>
          <w:szCs w:val="24"/>
        </w:rPr>
      </w:pPr>
    </w:p>
    <w:p w14:paraId="1365F001" w14:textId="3C981A3F" w:rsidR="00DC3D6F" w:rsidRDefault="0032230D" w:rsidP="00722F4F">
      <w:pPr>
        <w:pStyle w:val="BodyTextIndent"/>
        <w:tabs>
          <w:tab w:val="clear" w:pos="-720"/>
        </w:tabs>
        <w:rPr>
          <w:rFonts w:ascii="Arial" w:hAnsi="Arial" w:cs="Arial"/>
          <w:szCs w:val="24"/>
        </w:rPr>
      </w:pPr>
      <w:r>
        <w:rPr>
          <w:rFonts w:ascii="Arial" w:hAnsi="Arial" w:cs="Arial"/>
          <w:szCs w:val="24"/>
        </w:rPr>
        <w:tab/>
      </w:r>
      <w:r w:rsidR="00DC3D6F" w:rsidRPr="00722F4F">
        <w:rPr>
          <w:rFonts w:ascii="Arial" w:hAnsi="Arial" w:cs="Arial"/>
          <w:szCs w:val="24"/>
        </w:rPr>
        <w:t>Additions Budget is approved annually by the Company’s Board of Directors.</w:t>
      </w:r>
    </w:p>
    <w:p w14:paraId="1B0DCF1C" w14:textId="77777777" w:rsidR="0032230D" w:rsidRPr="00722F4F" w:rsidRDefault="0032230D" w:rsidP="00722F4F">
      <w:pPr>
        <w:pStyle w:val="BodyTextIndent"/>
        <w:tabs>
          <w:tab w:val="clear" w:pos="-720"/>
        </w:tabs>
        <w:rPr>
          <w:rFonts w:ascii="Arial" w:hAnsi="Arial" w:cs="Arial"/>
          <w:szCs w:val="24"/>
        </w:rPr>
      </w:pPr>
    </w:p>
    <w:p w14:paraId="62CBDFD9"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Does Gulf monitor the actual construction expenditures against its approved budget?</w:t>
      </w:r>
    </w:p>
    <w:p w14:paraId="4257681D"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Yes.  Corporate Planning monitors and prepares a comparison of actual to budget expenditures each month.  For quarter</w:t>
      </w:r>
      <w:r w:rsidR="006B4AC5" w:rsidRPr="00722F4F">
        <w:rPr>
          <w:rFonts w:ascii="Arial" w:hAnsi="Arial" w:cs="Arial"/>
          <w:szCs w:val="24"/>
        </w:rPr>
        <w:t>-</w:t>
      </w:r>
      <w:r w:rsidRPr="00722F4F">
        <w:rPr>
          <w:rFonts w:ascii="Arial" w:hAnsi="Arial" w:cs="Arial"/>
          <w:szCs w:val="24"/>
        </w:rPr>
        <w:t xml:space="preserve">end months, the Planning Units must submit variance explanations for each PE that has a year-to-date variance that exceeds 10 percent or $250,000, whichever is less.  </w:t>
      </w:r>
      <w:r w:rsidR="00AD6E2B" w:rsidRPr="00722F4F">
        <w:rPr>
          <w:rFonts w:ascii="Arial" w:hAnsi="Arial" w:cs="Arial"/>
          <w:szCs w:val="24"/>
        </w:rPr>
        <w:t xml:space="preserve">For non-quarter-end months, explanations are only required for variances that exceed $250,000.  </w:t>
      </w:r>
      <w:r w:rsidRPr="00722F4F">
        <w:rPr>
          <w:rFonts w:ascii="Arial" w:hAnsi="Arial" w:cs="Arial"/>
          <w:szCs w:val="24"/>
        </w:rPr>
        <w:t xml:space="preserve">Variances less than $10,000 do not require an explanation.  In addition to researching and explaining year-to-date variances, the appropriate Planning Unit is required to prepare </w:t>
      </w:r>
      <w:r w:rsidR="006F4B11" w:rsidRPr="00722F4F">
        <w:rPr>
          <w:rFonts w:ascii="Arial" w:hAnsi="Arial" w:cs="Arial"/>
          <w:szCs w:val="24"/>
        </w:rPr>
        <w:t xml:space="preserve">a quarterly </w:t>
      </w:r>
      <w:r w:rsidRPr="00722F4F">
        <w:rPr>
          <w:rFonts w:ascii="Arial" w:hAnsi="Arial" w:cs="Arial"/>
          <w:szCs w:val="24"/>
        </w:rPr>
        <w:t xml:space="preserve">estimate of the budget status at year-end or at completion of the project.  </w:t>
      </w:r>
      <w:r w:rsidR="006716E8" w:rsidRPr="00722F4F">
        <w:rPr>
          <w:rFonts w:ascii="Arial" w:hAnsi="Arial" w:cs="Arial"/>
          <w:szCs w:val="24"/>
        </w:rPr>
        <w:t>Corporate Planning is responsible for m</w:t>
      </w:r>
      <w:r w:rsidRPr="00722F4F">
        <w:rPr>
          <w:rFonts w:ascii="Arial" w:hAnsi="Arial" w:cs="Arial"/>
          <w:szCs w:val="24"/>
        </w:rPr>
        <w:t>onitoring the variances and ensuring this process is followed.</w:t>
      </w:r>
    </w:p>
    <w:p w14:paraId="2E420A09" w14:textId="77777777" w:rsidR="00DC3D6F" w:rsidRPr="00722F4F" w:rsidRDefault="00DC3D6F" w:rsidP="00722F4F">
      <w:pPr>
        <w:pStyle w:val="BodyTextIndent"/>
        <w:tabs>
          <w:tab w:val="clear" w:pos="-720"/>
        </w:tabs>
        <w:rPr>
          <w:rFonts w:ascii="Arial" w:hAnsi="Arial" w:cs="Arial"/>
          <w:szCs w:val="24"/>
        </w:rPr>
      </w:pPr>
    </w:p>
    <w:p w14:paraId="3687CB85"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What is the amount of Gulf’s </w:t>
      </w:r>
      <w:r w:rsidR="00184EFA" w:rsidRPr="00722F4F">
        <w:rPr>
          <w:rFonts w:ascii="Arial" w:hAnsi="Arial" w:cs="Arial"/>
          <w:szCs w:val="24"/>
        </w:rPr>
        <w:t xml:space="preserve">2014 </w:t>
      </w:r>
      <w:r w:rsidRPr="00722F4F">
        <w:rPr>
          <w:rFonts w:ascii="Arial" w:hAnsi="Arial" w:cs="Arial"/>
          <w:szCs w:val="24"/>
        </w:rPr>
        <w:t>test year Capital Additions Budget?</w:t>
      </w:r>
    </w:p>
    <w:p w14:paraId="12977567" w14:textId="31253446"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b/>
          <w:szCs w:val="24"/>
        </w:rPr>
        <w:tab/>
      </w:r>
      <w:r w:rsidRPr="00722F4F">
        <w:rPr>
          <w:rFonts w:ascii="Arial" w:hAnsi="Arial" w:cs="Arial"/>
          <w:szCs w:val="24"/>
        </w:rPr>
        <w:t>Gulf’s</w:t>
      </w:r>
      <w:r w:rsidR="00184EFA" w:rsidRPr="00722F4F">
        <w:rPr>
          <w:rFonts w:ascii="Arial" w:hAnsi="Arial" w:cs="Arial"/>
          <w:szCs w:val="24"/>
        </w:rPr>
        <w:t xml:space="preserve"> 2014</w:t>
      </w:r>
      <w:r w:rsidRPr="00722F4F">
        <w:rPr>
          <w:rFonts w:ascii="Arial" w:hAnsi="Arial" w:cs="Arial"/>
          <w:szCs w:val="24"/>
        </w:rPr>
        <w:t xml:space="preserve"> test year </w:t>
      </w:r>
      <w:r w:rsidR="00184EFA" w:rsidRPr="00722F4F">
        <w:rPr>
          <w:rFonts w:ascii="Arial" w:hAnsi="Arial" w:cs="Arial"/>
          <w:szCs w:val="24"/>
        </w:rPr>
        <w:t>total c</w:t>
      </w:r>
      <w:r w:rsidRPr="00722F4F">
        <w:rPr>
          <w:rFonts w:ascii="Arial" w:hAnsi="Arial" w:cs="Arial"/>
          <w:szCs w:val="24"/>
        </w:rPr>
        <w:t>ompany Capital Additions Budget is $</w:t>
      </w:r>
      <w:r w:rsidR="009B119B" w:rsidRPr="00722F4F">
        <w:rPr>
          <w:rFonts w:ascii="Arial" w:hAnsi="Arial" w:cs="Arial"/>
          <w:szCs w:val="24"/>
        </w:rPr>
        <w:t>477,982</w:t>
      </w:r>
      <w:r w:rsidR="005952C3" w:rsidRPr="00722F4F">
        <w:rPr>
          <w:rFonts w:ascii="Arial" w:hAnsi="Arial" w:cs="Arial"/>
          <w:szCs w:val="24"/>
        </w:rPr>
        <w:t>,000</w:t>
      </w:r>
      <w:r w:rsidR="00D05C0D" w:rsidRPr="00722F4F">
        <w:rPr>
          <w:rFonts w:ascii="Arial" w:hAnsi="Arial" w:cs="Arial"/>
          <w:szCs w:val="24"/>
        </w:rPr>
        <w:t>.  The</w:t>
      </w:r>
      <w:r w:rsidRPr="00722F4F">
        <w:rPr>
          <w:rFonts w:ascii="Arial" w:hAnsi="Arial" w:cs="Arial"/>
          <w:szCs w:val="24"/>
        </w:rPr>
        <w:t xml:space="preserve"> </w:t>
      </w:r>
      <w:r w:rsidR="00184EFA" w:rsidRPr="00722F4F">
        <w:rPr>
          <w:rFonts w:ascii="Arial" w:hAnsi="Arial" w:cs="Arial"/>
          <w:szCs w:val="24"/>
        </w:rPr>
        <w:t>2014 t</w:t>
      </w:r>
      <w:r w:rsidRPr="00722F4F">
        <w:rPr>
          <w:rFonts w:ascii="Arial" w:hAnsi="Arial" w:cs="Arial"/>
          <w:szCs w:val="24"/>
        </w:rPr>
        <w:t xml:space="preserve">est </w:t>
      </w:r>
      <w:r w:rsidR="00184EFA" w:rsidRPr="00722F4F">
        <w:rPr>
          <w:rFonts w:ascii="Arial" w:hAnsi="Arial" w:cs="Arial"/>
          <w:szCs w:val="24"/>
        </w:rPr>
        <w:t>y</w:t>
      </w:r>
      <w:r w:rsidRPr="00722F4F">
        <w:rPr>
          <w:rFonts w:ascii="Arial" w:hAnsi="Arial" w:cs="Arial"/>
          <w:szCs w:val="24"/>
        </w:rPr>
        <w:t xml:space="preserve">ear Capital Additions Budget excluding wholesale, cost recovery clauses and non-utility </w:t>
      </w:r>
      <w:r w:rsidR="00184EFA" w:rsidRPr="00722F4F">
        <w:rPr>
          <w:rFonts w:ascii="Arial" w:hAnsi="Arial" w:cs="Arial"/>
          <w:szCs w:val="24"/>
        </w:rPr>
        <w:t xml:space="preserve">expenditures </w:t>
      </w:r>
      <w:r w:rsidRPr="00722F4F">
        <w:rPr>
          <w:rFonts w:ascii="Arial" w:hAnsi="Arial" w:cs="Arial"/>
          <w:szCs w:val="24"/>
        </w:rPr>
        <w:t>is $</w:t>
      </w:r>
      <w:r w:rsidR="00B70CA3" w:rsidRPr="00722F4F">
        <w:rPr>
          <w:rFonts w:ascii="Arial" w:hAnsi="Arial" w:cs="Arial"/>
          <w:szCs w:val="24"/>
        </w:rPr>
        <w:t>206,957</w:t>
      </w:r>
      <w:r w:rsidRPr="00722F4F">
        <w:rPr>
          <w:rFonts w:ascii="Arial" w:hAnsi="Arial" w:cs="Arial"/>
          <w:szCs w:val="24"/>
        </w:rPr>
        <w:t xml:space="preserve">,000.  These projections are shown by major functional category on Schedule 4 of </w:t>
      </w:r>
      <w:r w:rsidR="00B96CF6" w:rsidRPr="00722F4F">
        <w:rPr>
          <w:rFonts w:ascii="Arial" w:hAnsi="Arial" w:cs="Arial"/>
          <w:szCs w:val="24"/>
        </w:rPr>
        <w:t>Exhibit SDR-1</w:t>
      </w:r>
      <w:r w:rsidRPr="00722F4F">
        <w:rPr>
          <w:rFonts w:ascii="Arial" w:hAnsi="Arial" w:cs="Arial"/>
          <w:szCs w:val="24"/>
        </w:rPr>
        <w:t>.</w:t>
      </w:r>
    </w:p>
    <w:p w14:paraId="577F99DA" w14:textId="77777777" w:rsidR="00DC3D6F" w:rsidRDefault="00DC3D6F" w:rsidP="00722F4F">
      <w:pPr>
        <w:pStyle w:val="BodyTextIndent"/>
        <w:rPr>
          <w:rFonts w:ascii="Arial" w:hAnsi="Arial" w:cs="Arial"/>
          <w:szCs w:val="24"/>
        </w:rPr>
      </w:pPr>
    </w:p>
    <w:p w14:paraId="63ACBD90" w14:textId="77777777" w:rsidR="0032230D" w:rsidRPr="00722F4F" w:rsidRDefault="0032230D" w:rsidP="00722F4F">
      <w:pPr>
        <w:pStyle w:val="BodyTextIndent"/>
        <w:rPr>
          <w:rFonts w:ascii="Arial" w:hAnsi="Arial" w:cs="Arial"/>
          <w:szCs w:val="24"/>
        </w:rPr>
      </w:pPr>
    </w:p>
    <w:p w14:paraId="553E2B31"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Please describe Gulf’s O&amp;M Budget.</w:t>
      </w:r>
    </w:p>
    <w:p w14:paraId="4D0BDF53"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The O&amp;M Budget consists of expenses required to safely provide efficient and reliable service to Gulf’s customers, covering a period of five years.  Gulf’s Planning Units submit detailed budget requests through the </w:t>
      </w:r>
      <w:r w:rsidR="006F4B11" w:rsidRPr="00722F4F">
        <w:rPr>
          <w:rFonts w:ascii="Arial" w:hAnsi="Arial" w:cs="Arial"/>
          <w:szCs w:val="24"/>
        </w:rPr>
        <w:t xml:space="preserve">Company’s </w:t>
      </w:r>
      <w:r w:rsidRPr="00722F4F">
        <w:rPr>
          <w:rFonts w:ascii="Arial" w:hAnsi="Arial" w:cs="Arial"/>
          <w:szCs w:val="24"/>
        </w:rPr>
        <w:t>computerized budget input system.  All O&amp;M budget amounts are required to be submitted through this process, with the exception of the fuel and interchange information, which is derived from the Fuel and Interchange component budgets.  The O&amp;M Budget is provided to the Executive Management Team for their review and approval.</w:t>
      </w:r>
    </w:p>
    <w:p w14:paraId="5B835BE7"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 xml:space="preserve"> </w:t>
      </w:r>
    </w:p>
    <w:p w14:paraId="59698435"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How does </w:t>
      </w:r>
      <w:r w:rsidR="00184EFA" w:rsidRPr="00722F4F">
        <w:rPr>
          <w:rFonts w:ascii="Arial" w:hAnsi="Arial" w:cs="Arial"/>
          <w:szCs w:val="24"/>
        </w:rPr>
        <w:t>the Budgeting department</w:t>
      </w:r>
      <w:r w:rsidRPr="00722F4F">
        <w:rPr>
          <w:rFonts w:ascii="Arial" w:hAnsi="Arial" w:cs="Arial"/>
          <w:szCs w:val="24"/>
        </w:rPr>
        <w:t xml:space="preserve"> monitor O&amp;M budget variances?</w:t>
      </w:r>
    </w:p>
    <w:p w14:paraId="4001D68C"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D05C0D" w:rsidRPr="00722F4F">
        <w:rPr>
          <w:rFonts w:ascii="Arial" w:hAnsi="Arial" w:cs="Arial"/>
          <w:szCs w:val="24"/>
        </w:rPr>
        <w:t xml:space="preserve">The </w:t>
      </w:r>
      <w:r w:rsidR="00184EFA" w:rsidRPr="00722F4F">
        <w:rPr>
          <w:rFonts w:ascii="Arial" w:hAnsi="Arial" w:cs="Arial"/>
          <w:szCs w:val="24"/>
        </w:rPr>
        <w:t>Budgeting</w:t>
      </w:r>
      <w:r w:rsidRPr="00722F4F">
        <w:rPr>
          <w:rFonts w:ascii="Arial" w:hAnsi="Arial" w:cs="Arial"/>
          <w:szCs w:val="24"/>
        </w:rPr>
        <w:t xml:space="preserve"> </w:t>
      </w:r>
      <w:r w:rsidR="00D05C0D" w:rsidRPr="00722F4F">
        <w:rPr>
          <w:rFonts w:ascii="Arial" w:hAnsi="Arial" w:cs="Arial"/>
          <w:szCs w:val="24"/>
        </w:rPr>
        <w:t xml:space="preserve">department </w:t>
      </w:r>
      <w:r w:rsidRPr="00722F4F">
        <w:rPr>
          <w:rFonts w:ascii="Arial" w:hAnsi="Arial" w:cs="Arial"/>
          <w:szCs w:val="24"/>
        </w:rPr>
        <w:t xml:space="preserve">monitors budget variance reports each month, using Gulf’s accounting and reporting system.  Each quarter, the Planning Units are required to submit year-to-date reports that include explanations of all variances of 10 percent or more that equal or exceed $25,000.  Any variance amount that exceeds $500,000, regardless of the percentage, must also be explained.  Projections for the year-end expenses are also submitted quarterly and reviewed by the </w:t>
      </w:r>
      <w:r w:rsidR="00C71D24" w:rsidRPr="00722F4F">
        <w:rPr>
          <w:rFonts w:ascii="Arial" w:hAnsi="Arial" w:cs="Arial"/>
          <w:szCs w:val="24"/>
        </w:rPr>
        <w:t>CFO</w:t>
      </w:r>
      <w:r w:rsidRPr="00722F4F">
        <w:rPr>
          <w:rFonts w:ascii="Arial" w:hAnsi="Arial" w:cs="Arial"/>
          <w:szCs w:val="24"/>
        </w:rPr>
        <w:t xml:space="preserve">.  </w:t>
      </w:r>
    </w:p>
    <w:p w14:paraId="219084EA" w14:textId="77777777" w:rsidR="005952C3" w:rsidRPr="00722F4F" w:rsidRDefault="005952C3" w:rsidP="00722F4F">
      <w:pPr>
        <w:pStyle w:val="BodyTextIndent"/>
        <w:tabs>
          <w:tab w:val="clear" w:pos="-720"/>
        </w:tabs>
        <w:rPr>
          <w:rFonts w:ascii="Arial" w:hAnsi="Arial" w:cs="Arial"/>
          <w:szCs w:val="24"/>
        </w:rPr>
      </w:pPr>
    </w:p>
    <w:p w14:paraId="4047C67F" w14:textId="77777777" w:rsidR="00DC3D6F" w:rsidRPr="00722F4F" w:rsidRDefault="00DC3D6F" w:rsidP="00722F4F">
      <w:pPr>
        <w:pStyle w:val="BodyTextIndent"/>
        <w:tabs>
          <w:tab w:val="clear" w:pos="-720"/>
        </w:tabs>
        <w:ind w:left="0" w:firstLine="0"/>
        <w:rPr>
          <w:rFonts w:ascii="Arial" w:hAnsi="Arial" w:cs="Arial"/>
          <w:szCs w:val="24"/>
        </w:rPr>
      </w:pPr>
      <w:r w:rsidRPr="00722F4F">
        <w:rPr>
          <w:rFonts w:ascii="Arial" w:hAnsi="Arial" w:cs="Arial"/>
          <w:szCs w:val="24"/>
        </w:rPr>
        <w:t>Q.</w:t>
      </w:r>
      <w:r w:rsidRPr="00722F4F">
        <w:rPr>
          <w:rFonts w:ascii="Arial" w:hAnsi="Arial" w:cs="Arial"/>
          <w:szCs w:val="24"/>
        </w:rPr>
        <w:tab/>
        <w:t>What is the amount of Gulf’s test year O&amp;M Budget?</w:t>
      </w:r>
    </w:p>
    <w:p w14:paraId="1C96C68A" w14:textId="7B5339D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The test year S</w:t>
      </w:r>
      <w:r w:rsidR="005952C3" w:rsidRPr="00722F4F">
        <w:rPr>
          <w:rFonts w:ascii="Arial" w:hAnsi="Arial" w:cs="Arial"/>
          <w:szCs w:val="24"/>
        </w:rPr>
        <w:t>ystem Per Books O&amp;M Budget is $</w:t>
      </w:r>
      <w:r w:rsidR="00A22B0B" w:rsidRPr="00722F4F">
        <w:rPr>
          <w:rFonts w:ascii="Arial" w:hAnsi="Arial" w:cs="Arial"/>
          <w:szCs w:val="24"/>
        </w:rPr>
        <w:t>1,073,580</w:t>
      </w:r>
      <w:r w:rsidRPr="00722F4F">
        <w:rPr>
          <w:rFonts w:ascii="Arial" w:hAnsi="Arial" w:cs="Arial"/>
          <w:szCs w:val="24"/>
        </w:rPr>
        <w:t>,000, and the test year Total Adjusted O&amp;M Budget is $</w:t>
      </w:r>
      <w:r w:rsidR="006F4B11" w:rsidRPr="00722F4F">
        <w:rPr>
          <w:rFonts w:ascii="Arial" w:hAnsi="Arial" w:cs="Arial"/>
          <w:szCs w:val="24"/>
        </w:rPr>
        <w:t>295,916</w:t>
      </w:r>
      <w:r w:rsidRPr="00722F4F">
        <w:rPr>
          <w:rFonts w:ascii="Arial" w:hAnsi="Arial" w:cs="Arial"/>
          <w:szCs w:val="24"/>
        </w:rPr>
        <w:t xml:space="preserve">,000, </w:t>
      </w:r>
      <w:r w:rsidR="00A36E47" w:rsidRPr="00722F4F">
        <w:rPr>
          <w:rFonts w:ascii="Arial" w:hAnsi="Arial" w:cs="Arial"/>
          <w:szCs w:val="24"/>
        </w:rPr>
        <w:t xml:space="preserve">as shown by major functional category on Schedule 5 of </w:t>
      </w:r>
      <w:r w:rsidR="00B96CF6" w:rsidRPr="00722F4F">
        <w:rPr>
          <w:rFonts w:ascii="Arial" w:hAnsi="Arial" w:cs="Arial"/>
          <w:szCs w:val="24"/>
        </w:rPr>
        <w:t>Exhibit SDR-1</w:t>
      </w:r>
      <w:r w:rsidR="00A36E47" w:rsidRPr="00722F4F">
        <w:rPr>
          <w:rFonts w:ascii="Arial" w:hAnsi="Arial" w:cs="Arial"/>
          <w:szCs w:val="24"/>
        </w:rPr>
        <w:t xml:space="preserve">.  The witnesses responsible for O&amp;M expenses by function will address their test year O&amp;M budgets and any O&amp;M benchmark variances.  </w:t>
      </w:r>
      <w:r w:rsidRPr="00722F4F">
        <w:rPr>
          <w:rFonts w:ascii="Arial" w:hAnsi="Arial" w:cs="Arial"/>
          <w:szCs w:val="24"/>
        </w:rPr>
        <w:t xml:space="preserve">Schedule </w:t>
      </w:r>
      <w:r w:rsidR="006F4B11" w:rsidRPr="00722F4F">
        <w:rPr>
          <w:rFonts w:ascii="Arial" w:hAnsi="Arial" w:cs="Arial"/>
          <w:szCs w:val="24"/>
        </w:rPr>
        <w:t xml:space="preserve">4 </w:t>
      </w:r>
      <w:r w:rsidRPr="00722F4F">
        <w:rPr>
          <w:rFonts w:ascii="Arial" w:hAnsi="Arial" w:cs="Arial"/>
          <w:szCs w:val="24"/>
        </w:rPr>
        <w:t xml:space="preserve">of </w:t>
      </w:r>
      <w:r w:rsidR="00A36E47" w:rsidRPr="00722F4F">
        <w:rPr>
          <w:rFonts w:ascii="Arial" w:hAnsi="Arial" w:cs="Arial"/>
          <w:szCs w:val="24"/>
        </w:rPr>
        <w:t xml:space="preserve">Exhibit RJM-1 to </w:t>
      </w:r>
      <w:r w:rsidRPr="00722F4F">
        <w:rPr>
          <w:rFonts w:ascii="Arial" w:hAnsi="Arial" w:cs="Arial"/>
          <w:szCs w:val="24"/>
        </w:rPr>
        <w:t>Mr. McMillan’s testimony</w:t>
      </w:r>
      <w:r w:rsidR="00A36E47" w:rsidRPr="00722F4F">
        <w:rPr>
          <w:rFonts w:ascii="Arial" w:hAnsi="Arial" w:cs="Arial"/>
          <w:szCs w:val="24"/>
        </w:rPr>
        <w:t xml:space="preserve"> shows the calculation of Total Adjusted O&amp;M, including each adjustment to O&amp;M expense by function</w:t>
      </w:r>
      <w:r w:rsidRPr="00722F4F">
        <w:rPr>
          <w:rFonts w:ascii="Arial" w:hAnsi="Arial" w:cs="Arial"/>
          <w:szCs w:val="24"/>
        </w:rPr>
        <w:t xml:space="preserve">.  </w:t>
      </w:r>
    </w:p>
    <w:p w14:paraId="5F4B4BC9" w14:textId="77777777" w:rsidR="00DC3D6F" w:rsidRDefault="00DC3D6F" w:rsidP="00722F4F">
      <w:pPr>
        <w:pStyle w:val="BodyTextIndent"/>
        <w:tabs>
          <w:tab w:val="clear" w:pos="-720"/>
        </w:tabs>
        <w:rPr>
          <w:rFonts w:ascii="Arial" w:hAnsi="Arial" w:cs="Arial"/>
          <w:szCs w:val="24"/>
        </w:rPr>
      </w:pPr>
    </w:p>
    <w:p w14:paraId="66A74BF0"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Have there been any significant changes in Gulf’s budget process since the development of the forecast that was used to support Gulf’s last base rate case?</w:t>
      </w:r>
    </w:p>
    <w:p w14:paraId="3B1921EF"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No.  Gulf’s budget process continues to successfully produce reliable budgets and forecasts.  Therefore, there have not been any significant changes in Gulf’s budget process since the last base rate case, and </w:t>
      </w:r>
      <w:r w:rsidR="00C71D24" w:rsidRPr="00722F4F">
        <w:rPr>
          <w:rFonts w:ascii="Arial" w:hAnsi="Arial" w:cs="Arial"/>
          <w:szCs w:val="24"/>
        </w:rPr>
        <w:t>this process</w:t>
      </w:r>
      <w:r w:rsidRPr="00722F4F">
        <w:rPr>
          <w:rFonts w:ascii="Arial" w:hAnsi="Arial" w:cs="Arial"/>
          <w:szCs w:val="24"/>
        </w:rPr>
        <w:t xml:space="preserve"> has been consistently applied </w:t>
      </w:r>
      <w:r w:rsidR="00C71D24" w:rsidRPr="00722F4F">
        <w:rPr>
          <w:rFonts w:ascii="Arial" w:hAnsi="Arial" w:cs="Arial"/>
          <w:szCs w:val="24"/>
        </w:rPr>
        <w:t xml:space="preserve">in preparing </w:t>
      </w:r>
      <w:r w:rsidRPr="00722F4F">
        <w:rPr>
          <w:rFonts w:ascii="Arial" w:hAnsi="Arial" w:cs="Arial"/>
          <w:szCs w:val="24"/>
        </w:rPr>
        <w:t xml:space="preserve">the </w:t>
      </w:r>
      <w:r w:rsidR="00184EFA" w:rsidRPr="00722F4F">
        <w:rPr>
          <w:rFonts w:ascii="Arial" w:hAnsi="Arial" w:cs="Arial"/>
          <w:szCs w:val="24"/>
        </w:rPr>
        <w:t xml:space="preserve">2013 </w:t>
      </w:r>
      <w:r w:rsidRPr="00722F4F">
        <w:rPr>
          <w:rFonts w:ascii="Arial" w:hAnsi="Arial" w:cs="Arial"/>
          <w:szCs w:val="24"/>
        </w:rPr>
        <w:t xml:space="preserve">Budget and Forecast, which includes the </w:t>
      </w:r>
      <w:r w:rsidR="00184EFA" w:rsidRPr="00722F4F">
        <w:rPr>
          <w:rFonts w:ascii="Arial" w:hAnsi="Arial" w:cs="Arial"/>
          <w:szCs w:val="24"/>
        </w:rPr>
        <w:t xml:space="preserve">2014 </w:t>
      </w:r>
      <w:r w:rsidRPr="00722F4F">
        <w:rPr>
          <w:rFonts w:ascii="Arial" w:hAnsi="Arial" w:cs="Arial"/>
          <w:szCs w:val="24"/>
        </w:rPr>
        <w:t>test year.</w:t>
      </w:r>
    </w:p>
    <w:p w14:paraId="4E37AF4E" w14:textId="77777777" w:rsidR="00DC3D6F" w:rsidRPr="00722F4F" w:rsidRDefault="00DC3D6F" w:rsidP="00722F4F">
      <w:pPr>
        <w:pStyle w:val="BodyTextIndent"/>
        <w:tabs>
          <w:tab w:val="clear" w:pos="-720"/>
        </w:tabs>
        <w:rPr>
          <w:rFonts w:ascii="Arial" w:hAnsi="Arial" w:cs="Arial"/>
          <w:szCs w:val="24"/>
        </w:rPr>
      </w:pPr>
    </w:p>
    <w:p w14:paraId="494D293D"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Turning now to the financial forecast, please explain how this forecast is developed.</w:t>
      </w:r>
    </w:p>
    <w:p w14:paraId="3033E433"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The outputs of the component budgets that I described earlier in my testimony are input into Gulf’s financial model.  Additionally, various income statement and balance sheet items not captured in the component budgets are analyzed, developed and input into the financial model.  The financial model, in turn, processes this data using a number of integrated calculation modules to generate the financial and accounting statements that comprise Gulf’s financial forecast.  This dynamic iterative process ensures that these various items are consistent with the other budgeted items.  For example, forecasted debt issuances and associated interest expense are analyzed and updated when necessary due to other budget changes.</w:t>
      </w:r>
    </w:p>
    <w:p w14:paraId="51C6469A" w14:textId="77777777" w:rsidR="00DC3D6F" w:rsidRPr="00722F4F" w:rsidRDefault="00DC3D6F" w:rsidP="00722F4F">
      <w:pPr>
        <w:pStyle w:val="BodyTextIndent"/>
        <w:tabs>
          <w:tab w:val="clear" w:pos="-720"/>
        </w:tabs>
        <w:ind w:left="0" w:firstLine="0"/>
        <w:rPr>
          <w:rFonts w:ascii="Arial" w:hAnsi="Arial" w:cs="Arial"/>
          <w:szCs w:val="24"/>
        </w:rPr>
      </w:pPr>
    </w:p>
    <w:p w14:paraId="3E8F6620"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What is the financial model to which you have referred?</w:t>
      </w:r>
    </w:p>
    <w:p w14:paraId="1E4DADD9" w14:textId="54772AF0"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The financial model is a proprietary, computer-based model that simulates Gulf’s actual financial and accounting results based on a given set of inputs.  Schedule 6 </w:t>
      </w:r>
      <w:r w:rsidR="00B96CF6" w:rsidRPr="00722F4F">
        <w:rPr>
          <w:rFonts w:ascii="Arial" w:hAnsi="Arial" w:cs="Arial"/>
          <w:szCs w:val="24"/>
        </w:rPr>
        <w:t xml:space="preserve">of Exhibit SDR-1 </w:t>
      </w:r>
      <w:r w:rsidRPr="00722F4F">
        <w:rPr>
          <w:rFonts w:ascii="Arial" w:hAnsi="Arial" w:cs="Arial"/>
          <w:szCs w:val="24"/>
        </w:rPr>
        <w:t>is a summarized flowchart of the financial model inputs and outputs required to produce the financial forecast.</w:t>
      </w:r>
    </w:p>
    <w:p w14:paraId="21FD9305" w14:textId="77777777" w:rsidR="005220B6" w:rsidRPr="00722F4F" w:rsidRDefault="005220B6" w:rsidP="00722F4F">
      <w:pPr>
        <w:pStyle w:val="BodyTextIndent"/>
        <w:tabs>
          <w:tab w:val="clear" w:pos="-720"/>
        </w:tabs>
        <w:rPr>
          <w:rFonts w:ascii="Arial" w:hAnsi="Arial" w:cs="Arial"/>
          <w:szCs w:val="24"/>
        </w:rPr>
      </w:pPr>
    </w:p>
    <w:p w14:paraId="2513179B"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Does Gulf prepare financial forecasts for purposes other than rate cases?</w:t>
      </w:r>
    </w:p>
    <w:p w14:paraId="687D4A81" w14:textId="7777777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Yes.  Gulf prepares and updates its financial forecast in the regular course of its business to provide management with the most accurate and up-to-date projections to manage the business and to help the Company achieve operational and financial goals.</w:t>
      </w:r>
    </w:p>
    <w:p w14:paraId="29A035B8" w14:textId="77777777" w:rsidR="00DC3D6F" w:rsidRPr="00722F4F" w:rsidRDefault="00DC3D6F" w:rsidP="00722F4F">
      <w:pPr>
        <w:pStyle w:val="BodyTextIndent"/>
        <w:tabs>
          <w:tab w:val="clear" w:pos="-720"/>
        </w:tabs>
        <w:rPr>
          <w:rFonts w:ascii="Arial" w:hAnsi="Arial" w:cs="Arial"/>
          <w:szCs w:val="24"/>
        </w:rPr>
      </w:pPr>
    </w:p>
    <w:p w14:paraId="02399B2E" w14:textId="77777777" w:rsidR="00DC3D6F" w:rsidRPr="00722F4F" w:rsidRDefault="00DC3D6F" w:rsidP="00722F4F">
      <w:pPr>
        <w:pStyle w:val="BodyTextIndent"/>
        <w:tabs>
          <w:tab w:val="clear" w:pos="-720"/>
        </w:tabs>
        <w:ind w:firstLine="0"/>
        <w:rPr>
          <w:rFonts w:ascii="Arial" w:hAnsi="Arial" w:cs="Arial"/>
          <w:szCs w:val="24"/>
        </w:rPr>
      </w:pPr>
      <w:r w:rsidRPr="00722F4F">
        <w:rPr>
          <w:rFonts w:ascii="Arial" w:hAnsi="Arial" w:cs="Arial"/>
          <w:szCs w:val="24"/>
        </w:rPr>
        <w:t>Gulf uses the financial model to prepare the Annual Budget and Forecast, and also to continually update financial projections.  These financial forecasts are also used for external purposes such as analyst earnings calls, rating agency information, forecasted earnings surveillance reports filed with the F</w:t>
      </w:r>
      <w:r w:rsidR="00D05C0D" w:rsidRPr="00722F4F">
        <w:rPr>
          <w:rFonts w:ascii="Arial" w:hAnsi="Arial" w:cs="Arial"/>
          <w:szCs w:val="24"/>
        </w:rPr>
        <w:t xml:space="preserve">lorida </w:t>
      </w:r>
      <w:r w:rsidRPr="00722F4F">
        <w:rPr>
          <w:rFonts w:ascii="Arial" w:hAnsi="Arial" w:cs="Arial"/>
          <w:szCs w:val="24"/>
        </w:rPr>
        <w:t>P</w:t>
      </w:r>
      <w:r w:rsidR="00D05C0D" w:rsidRPr="00722F4F">
        <w:rPr>
          <w:rFonts w:ascii="Arial" w:hAnsi="Arial" w:cs="Arial"/>
          <w:szCs w:val="24"/>
        </w:rPr>
        <w:t xml:space="preserve">ublic </w:t>
      </w:r>
      <w:r w:rsidRPr="00722F4F">
        <w:rPr>
          <w:rFonts w:ascii="Arial" w:hAnsi="Arial" w:cs="Arial"/>
          <w:szCs w:val="24"/>
        </w:rPr>
        <w:t>S</w:t>
      </w:r>
      <w:r w:rsidR="00D05C0D" w:rsidRPr="00722F4F">
        <w:rPr>
          <w:rFonts w:ascii="Arial" w:hAnsi="Arial" w:cs="Arial"/>
          <w:szCs w:val="24"/>
        </w:rPr>
        <w:t xml:space="preserve">ervice </w:t>
      </w:r>
      <w:r w:rsidRPr="00722F4F">
        <w:rPr>
          <w:rFonts w:ascii="Arial" w:hAnsi="Arial" w:cs="Arial"/>
          <w:szCs w:val="24"/>
        </w:rPr>
        <w:t>C</w:t>
      </w:r>
      <w:r w:rsidR="00D05C0D" w:rsidRPr="00722F4F">
        <w:rPr>
          <w:rFonts w:ascii="Arial" w:hAnsi="Arial" w:cs="Arial"/>
          <w:szCs w:val="24"/>
        </w:rPr>
        <w:t>ommission</w:t>
      </w:r>
      <w:r w:rsidR="00495994" w:rsidRPr="00722F4F">
        <w:rPr>
          <w:rFonts w:ascii="Arial" w:hAnsi="Arial" w:cs="Arial"/>
          <w:szCs w:val="24"/>
        </w:rPr>
        <w:t xml:space="preserve"> (FPSC or the Commission)</w:t>
      </w:r>
      <w:r w:rsidRPr="00722F4F">
        <w:rPr>
          <w:rFonts w:ascii="Arial" w:hAnsi="Arial" w:cs="Arial"/>
          <w:szCs w:val="24"/>
        </w:rPr>
        <w:t xml:space="preserve">, and other financial requests. </w:t>
      </w:r>
    </w:p>
    <w:p w14:paraId="7702E430" w14:textId="77777777" w:rsidR="00DC3D6F" w:rsidRPr="00722F4F" w:rsidRDefault="00DC3D6F" w:rsidP="00722F4F">
      <w:pPr>
        <w:pStyle w:val="BodyTextIndent"/>
        <w:tabs>
          <w:tab w:val="clear" w:pos="-720"/>
        </w:tabs>
        <w:ind w:firstLine="0"/>
        <w:rPr>
          <w:rFonts w:ascii="Arial" w:hAnsi="Arial" w:cs="Arial"/>
          <w:szCs w:val="24"/>
        </w:rPr>
      </w:pPr>
    </w:p>
    <w:p w14:paraId="44F8F349" w14:textId="42DEFA32"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Please describe the financial statements shown on Schedules 7 and 8 of </w:t>
      </w:r>
      <w:r w:rsidR="00B96CF6" w:rsidRPr="00722F4F">
        <w:rPr>
          <w:rFonts w:ascii="Arial" w:hAnsi="Arial" w:cs="Arial"/>
          <w:szCs w:val="24"/>
        </w:rPr>
        <w:t>Exhibit SDR-1</w:t>
      </w:r>
      <w:r w:rsidRPr="00722F4F">
        <w:rPr>
          <w:rFonts w:ascii="Arial" w:hAnsi="Arial" w:cs="Arial"/>
          <w:szCs w:val="24"/>
        </w:rPr>
        <w:t>.</w:t>
      </w:r>
    </w:p>
    <w:p w14:paraId="1D9A0D04" w14:textId="5CEE1010" w:rsidR="00DC3D6F" w:rsidRDefault="00DC3D6F" w:rsidP="00E64568">
      <w:pPr>
        <w:pStyle w:val="BodyTextIndent"/>
        <w:numPr>
          <w:ilvl w:val="0"/>
          <w:numId w:val="1"/>
        </w:numPr>
        <w:tabs>
          <w:tab w:val="clear" w:pos="-720"/>
        </w:tabs>
        <w:rPr>
          <w:rFonts w:ascii="Arial" w:hAnsi="Arial" w:cs="Arial"/>
          <w:szCs w:val="24"/>
        </w:rPr>
      </w:pPr>
      <w:r w:rsidRPr="00722F4F">
        <w:rPr>
          <w:rFonts w:ascii="Arial" w:hAnsi="Arial" w:cs="Arial"/>
          <w:szCs w:val="24"/>
        </w:rPr>
        <w:t xml:space="preserve">Schedule 7 is Gulf’s projected monthly Balance Sheet for the period December </w:t>
      </w:r>
      <w:r w:rsidR="00B04684" w:rsidRPr="00722F4F">
        <w:rPr>
          <w:rFonts w:ascii="Arial" w:hAnsi="Arial" w:cs="Arial"/>
          <w:szCs w:val="24"/>
        </w:rPr>
        <w:t xml:space="preserve">2013 </w:t>
      </w:r>
      <w:r w:rsidRPr="00722F4F">
        <w:rPr>
          <w:rFonts w:ascii="Arial" w:hAnsi="Arial" w:cs="Arial"/>
          <w:szCs w:val="24"/>
        </w:rPr>
        <w:t xml:space="preserve">through December </w:t>
      </w:r>
      <w:r w:rsidR="00B04684" w:rsidRPr="00722F4F">
        <w:rPr>
          <w:rFonts w:ascii="Arial" w:hAnsi="Arial" w:cs="Arial"/>
          <w:szCs w:val="24"/>
        </w:rPr>
        <w:t>2014</w:t>
      </w:r>
      <w:r w:rsidRPr="00722F4F">
        <w:rPr>
          <w:rFonts w:ascii="Arial" w:hAnsi="Arial" w:cs="Arial"/>
          <w:szCs w:val="24"/>
        </w:rPr>
        <w:t xml:space="preserve">, which is the basis for developing the </w:t>
      </w:r>
      <w:r w:rsidR="00D05C0D" w:rsidRPr="00722F4F">
        <w:rPr>
          <w:rFonts w:ascii="Arial" w:hAnsi="Arial" w:cs="Arial"/>
          <w:szCs w:val="24"/>
        </w:rPr>
        <w:t xml:space="preserve">test year </w:t>
      </w:r>
      <w:r w:rsidRPr="00722F4F">
        <w:rPr>
          <w:rFonts w:ascii="Arial" w:hAnsi="Arial" w:cs="Arial"/>
          <w:szCs w:val="24"/>
        </w:rPr>
        <w:t xml:space="preserve">rate base and capital structure.  Schedule 8 is the projected monthly Income Statement for the twelve months ended December 31, </w:t>
      </w:r>
      <w:r w:rsidR="00B04684" w:rsidRPr="00722F4F">
        <w:rPr>
          <w:rFonts w:ascii="Arial" w:hAnsi="Arial" w:cs="Arial"/>
          <w:szCs w:val="24"/>
        </w:rPr>
        <w:t>2014</w:t>
      </w:r>
      <w:r w:rsidRPr="00722F4F">
        <w:rPr>
          <w:rFonts w:ascii="Arial" w:hAnsi="Arial" w:cs="Arial"/>
          <w:szCs w:val="24"/>
        </w:rPr>
        <w:t>, used in developing net operating income.  These financial statements</w:t>
      </w:r>
      <w:r w:rsidR="00E64568">
        <w:rPr>
          <w:rFonts w:ascii="Arial" w:hAnsi="Arial" w:cs="Arial"/>
          <w:szCs w:val="24"/>
        </w:rPr>
        <w:t xml:space="preserve"> </w:t>
      </w:r>
      <w:r w:rsidRPr="00E64568">
        <w:rPr>
          <w:rFonts w:ascii="Arial" w:hAnsi="Arial" w:cs="Arial"/>
          <w:szCs w:val="24"/>
        </w:rPr>
        <w:t xml:space="preserve">from the financial model are based on current budget estimates for </w:t>
      </w:r>
      <w:r w:rsidR="00B04684" w:rsidRPr="00E64568">
        <w:rPr>
          <w:rFonts w:ascii="Arial" w:hAnsi="Arial" w:cs="Arial"/>
          <w:szCs w:val="24"/>
        </w:rPr>
        <w:t xml:space="preserve">2014 </w:t>
      </w:r>
      <w:r w:rsidRPr="00E64568">
        <w:rPr>
          <w:rFonts w:ascii="Arial" w:hAnsi="Arial" w:cs="Arial"/>
          <w:szCs w:val="24"/>
        </w:rPr>
        <w:t xml:space="preserve">from the </w:t>
      </w:r>
      <w:r w:rsidR="00B04684" w:rsidRPr="00E64568">
        <w:rPr>
          <w:rFonts w:ascii="Arial" w:hAnsi="Arial" w:cs="Arial"/>
          <w:szCs w:val="24"/>
        </w:rPr>
        <w:t xml:space="preserve">2013 </w:t>
      </w:r>
      <w:r w:rsidRPr="00E64568">
        <w:rPr>
          <w:rFonts w:ascii="Arial" w:hAnsi="Arial" w:cs="Arial"/>
          <w:szCs w:val="24"/>
        </w:rPr>
        <w:t>Budget and Forecast.</w:t>
      </w:r>
    </w:p>
    <w:p w14:paraId="1381F59C" w14:textId="77777777" w:rsidR="0032230D" w:rsidRPr="00E64568" w:rsidRDefault="0032230D" w:rsidP="00A402F6">
      <w:pPr>
        <w:pStyle w:val="BodyTextIndent"/>
        <w:tabs>
          <w:tab w:val="clear" w:pos="-720"/>
        </w:tabs>
        <w:ind w:firstLine="0"/>
        <w:rPr>
          <w:rFonts w:ascii="Arial" w:hAnsi="Arial" w:cs="Arial"/>
          <w:szCs w:val="24"/>
        </w:rPr>
      </w:pPr>
    </w:p>
    <w:p w14:paraId="164D1C74" w14:textId="7F312B33"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You have summarized utility plant data on Schedule 7.  Have you prepared a report with a further breakdown of the plant balances?</w:t>
      </w:r>
    </w:p>
    <w:p w14:paraId="274946A3" w14:textId="492C4CD7" w:rsidR="00DC3D6F" w:rsidRPr="00722F4F" w:rsidRDefault="00DC3D6F"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Yes.  Schedule 9 </w:t>
      </w:r>
      <w:r w:rsidR="00B96CF6" w:rsidRPr="00722F4F">
        <w:rPr>
          <w:rFonts w:ascii="Arial" w:hAnsi="Arial" w:cs="Arial"/>
          <w:szCs w:val="24"/>
        </w:rPr>
        <w:t xml:space="preserve">of Exhibit SDR-1 </w:t>
      </w:r>
      <w:r w:rsidRPr="00722F4F">
        <w:rPr>
          <w:rFonts w:ascii="Arial" w:hAnsi="Arial" w:cs="Arial"/>
          <w:szCs w:val="24"/>
        </w:rPr>
        <w:t xml:space="preserve">presents a further breakdown of the utility plant balances along with the monthly activity in these accounts for the test period.  The projected plant data is based on the approved Capital Additions Budget, which is supported by various witnesses as noted on </w:t>
      </w:r>
      <w:r w:rsidR="00B96CF6" w:rsidRPr="00722F4F">
        <w:rPr>
          <w:rFonts w:ascii="Arial" w:hAnsi="Arial" w:cs="Arial"/>
          <w:szCs w:val="24"/>
        </w:rPr>
        <w:t xml:space="preserve">Exhibit SDR-1, </w:t>
      </w:r>
      <w:r w:rsidRPr="00722F4F">
        <w:rPr>
          <w:rFonts w:ascii="Arial" w:hAnsi="Arial" w:cs="Arial"/>
          <w:szCs w:val="24"/>
        </w:rPr>
        <w:t>Schedule 4.</w:t>
      </w:r>
    </w:p>
    <w:p w14:paraId="4127B368" w14:textId="77777777" w:rsidR="00DC3D6F" w:rsidRPr="00722F4F" w:rsidRDefault="00DC3D6F" w:rsidP="00722F4F">
      <w:pPr>
        <w:pStyle w:val="BodyTextIndent"/>
        <w:tabs>
          <w:tab w:val="clear" w:pos="-720"/>
        </w:tabs>
        <w:rPr>
          <w:rFonts w:ascii="Arial" w:hAnsi="Arial" w:cs="Arial"/>
          <w:szCs w:val="24"/>
        </w:rPr>
      </w:pPr>
    </w:p>
    <w:p w14:paraId="2B1A6E9B" w14:textId="77777777" w:rsidR="00DC3D6F" w:rsidRPr="00722F4F" w:rsidRDefault="00DC3D6F"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t>Has Gulf Power filed a list of the assumptions used in developing Gulf’s financial forecast?</w:t>
      </w:r>
    </w:p>
    <w:p w14:paraId="3011F146" w14:textId="77777777" w:rsidR="00DC3D6F" w:rsidRDefault="00DC3D6F"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 xml:space="preserve">Yes.  MFR F-8 lists the assumptions used in developing Gulf’s financial forecast and the supporting basis for each assumption.  The assumptions used in this financial forecast, as outlined on MFR F-8, are reasonable </w:t>
      </w:r>
      <w:r w:rsidR="00403FBF" w:rsidRPr="00722F4F">
        <w:rPr>
          <w:rFonts w:ascii="Arial" w:hAnsi="Arial" w:cs="Arial"/>
          <w:szCs w:val="24"/>
        </w:rPr>
        <w:t>based on</w:t>
      </w:r>
      <w:r w:rsidRPr="00722F4F">
        <w:rPr>
          <w:rFonts w:ascii="Arial" w:hAnsi="Arial" w:cs="Arial"/>
          <w:szCs w:val="24"/>
        </w:rPr>
        <w:t xml:space="preserve"> our experience and </w:t>
      </w:r>
      <w:r w:rsidR="00403FBF" w:rsidRPr="00722F4F">
        <w:rPr>
          <w:rFonts w:ascii="Arial" w:hAnsi="Arial" w:cs="Arial"/>
          <w:szCs w:val="24"/>
        </w:rPr>
        <w:t xml:space="preserve">consideration of </w:t>
      </w:r>
      <w:r w:rsidRPr="00722F4F">
        <w:rPr>
          <w:rFonts w:ascii="Arial" w:hAnsi="Arial" w:cs="Arial"/>
          <w:szCs w:val="24"/>
        </w:rPr>
        <w:t xml:space="preserve">the circumstances known </w:t>
      </w:r>
      <w:r w:rsidR="00403FBF" w:rsidRPr="00722F4F">
        <w:rPr>
          <w:rFonts w:ascii="Arial" w:hAnsi="Arial" w:cs="Arial"/>
          <w:szCs w:val="24"/>
        </w:rPr>
        <w:t xml:space="preserve">or anticipated </w:t>
      </w:r>
      <w:r w:rsidRPr="00722F4F">
        <w:rPr>
          <w:rFonts w:ascii="Arial" w:hAnsi="Arial" w:cs="Arial"/>
          <w:szCs w:val="24"/>
        </w:rPr>
        <w:t>at the time the assumptions were developed.</w:t>
      </w:r>
    </w:p>
    <w:p w14:paraId="17ACC901" w14:textId="77777777" w:rsidR="00722F4F" w:rsidRDefault="00722F4F" w:rsidP="00722F4F">
      <w:pPr>
        <w:spacing w:line="480" w:lineRule="atLeast"/>
        <w:ind w:left="720" w:hanging="720"/>
        <w:rPr>
          <w:rFonts w:ascii="Arial" w:hAnsi="Arial" w:cs="Arial"/>
          <w:szCs w:val="24"/>
        </w:rPr>
      </w:pPr>
    </w:p>
    <w:p w14:paraId="1688AE8F" w14:textId="77777777" w:rsidR="0032230D" w:rsidRPr="00722F4F" w:rsidRDefault="0032230D" w:rsidP="00722F4F">
      <w:pPr>
        <w:spacing w:line="480" w:lineRule="atLeast"/>
        <w:ind w:left="720" w:hanging="720"/>
        <w:rPr>
          <w:rFonts w:ascii="Arial" w:hAnsi="Arial" w:cs="Arial"/>
          <w:szCs w:val="24"/>
        </w:rPr>
      </w:pPr>
    </w:p>
    <w:p w14:paraId="3CCF1B06" w14:textId="77777777" w:rsidR="00EA3CB8" w:rsidRPr="00722F4F" w:rsidRDefault="002C2A6E" w:rsidP="00722F4F">
      <w:pPr>
        <w:pStyle w:val="BodyTextIndent"/>
        <w:tabs>
          <w:tab w:val="clear" w:pos="-720"/>
        </w:tabs>
        <w:ind w:left="0" w:firstLine="0"/>
        <w:jc w:val="center"/>
        <w:rPr>
          <w:rFonts w:ascii="Arial" w:hAnsi="Arial" w:cs="Arial"/>
          <w:b/>
          <w:szCs w:val="24"/>
        </w:rPr>
      </w:pPr>
      <w:r w:rsidRPr="00722F4F">
        <w:rPr>
          <w:rFonts w:ascii="Arial" w:hAnsi="Arial" w:cs="Arial"/>
          <w:b/>
          <w:szCs w:val="24"/>
        </w:rPr>
        <w:t>II</w:t>
      </w:r>
      <w:r w:rsidR="00E33783" w:rsidRPr="00722F4F">
        <w:rPr>
          <w:rFonts w:ascii="Arial" w:hAnsi="Arial" w:cs="Arial"/>
          <w:b/>
          <w:szCs w:val="24"/>
        </w:rPr>
        <w:t>. RATE BASE</w:t>
      </w:r>
    </w:p>
    <w:p w14:paraId="704C9336" w14:textId="77777777" w:rsidR="00D56FA1" w:rsidRPr="00722F4F" w:rsidRDefault="00D56FA1" w:rsidP="00722F4F">
      <w:pPr>
        <w:pStyle w:val="BodyTextIndent"/>
        <w:tabs>
          <w:tab w:val="clear" w:pos="-720"/>
        </w:tabs>
        <w:rPr>
          <w:rFonts w:ascii="Arial" w:hAnsi="Arial" w:cs="Arial"/>
          <w:szCs w:val="24"/>
        </w:rPr>
      </w:pPr>
    </w:p>
    <w:p w14:paraId="44B87D3F" w14:textId="77777777" w:rsidR="00CD63D2"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Have you prepared a schedule which shows the derivation of rate base?</w:t>
      </w:r>
    </w:p>
    <w:p w14:paraId="0E61B9C6" w14:textId="2AEE60E1" w:rsidR="0032230D" w:rsidRPr="00722F4F" w:rsidRDefault="0032230D"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Yes.  Exhibit SDR-1, Schedule 10, entitled “13-Month Average Rate Base</w:t>
      </w:r>
    </w:p>
    <w:p w14:paraId="74A9B2D3" w14:textId="31415815" w:rsidR="00CD63D2" w:rsidRPr="00722F4F" w:rsidRDefault="00CD63D2" w:rsidP="00A402F6">
      <w:pPr>
        <w:pStyle w:val="BodyTextIndent"/>
        <w:tabs>
          <w:tab w:val="clear" w:pos="-720"/>
        </w:tabs>
        <w:ind w:firstLine="0"/>
        <w:rPr>
          <w:rFonts w:ascii="Arial" w:hAnsi="Arial" w:cs="Arial"/>
          <w:szCs w:val="24"/>
        </w:rPr>
      </w:pPr>
      <w:r w:rsidRPr="00722F4F">
        <w:rPr>
          <w:rFonts w:ascii="Arial" w:hAnsi="Arial" w:cs="Arial"/>
          <w:szCs w:val="24"/>
        </w:rPr>
        <w:t>for th</w:t>
      </w:r>
      <w:r w:rsidR="005952C3" w:rsidRPr="00722F4F">
        <w:rPr>
          <w:rFonts w:ascii="Arial" w:hAnsi="Arial" w:cs="Arial"/>
          <w:szCs w:val="24"/>
        </w:rPr>
        <w:t>e Period Ended December 31, 2014</w:t>
      </w:r>
      <w:r w:rsidRPr="00722F4F">
        <w:rPr>
          <w:rFonts w:ascii="Arial" w:hAnsi="Arial" w:cs="Arial"/>
          <w:szCs w:val="24"/>
        </w:rPr>
        <w:t xml:space="preserve">,” reflects Gulf’s test year rate base.  Column </w:t>
      </w:r>
      <w:r w:rsidR="003C43ED" w:rsidRPr="00722F4F">
        <w:rPr>
          <w:rFonts w:ascii="Arial" w:hAnsi="Arial" w:cs="Arial"/>
          <w:szCs w:val="24"/>
        </w:rPr>
        <w:t xml:space="preserve">1 </w:t>
      </w:r>
      <w:r w:rsidR="00D56FA1" w:rsidRPr="00722F4F">
        <w:rPr>
          <w:rFonts w:ascii="Arial" w:hAnsi="Arial" w:cs="Arial"/>
          <w:szCs w:val="24"/>
        </w:rPr>
        <w:t xml:space="preserve">is calculated based on </w:t>
      </w:r>
      <w:r w:rsidRPr="00722F4F">
        <w:rPr>
          <w:rFonts w:ascii="Arial" w:hAnsi="Arial" w:cs="Arial"/>
          <w:szCs w:val="24"/>
        </w:rPr>
        <w:t xml:space="preserve">the budget data presented on Schedules </w:t>
      </w:r>
      <w:r w:rsidR="00E33783" w:rsidRPr="00722F4F">
        <w:rPr>
          <w:rFonts w:ascii="Arial" w:hAnsi="Arial" w:cs="Arial"/>
          <w:szCs w:val="24"/>
        </w:rPr>
        <w:t xml:space="preserve">7 and </w:t>
      </w:r>
      <w:r w:rsidR="00A37CCD" w:rsidRPr="00722F4F">
        <w:rPr>
          <w:rFonts w:ascii="Arial" w:hAnsi="Arial" w:cs="Arial"/>
          <w:szCs w:val="24"/>
        </w:rPr>
        <w:t xml:space="preserve">9 </w:t>
      </w:r>
      <w:r w:rsidRPr="00722F4F">
        <w:rPr>
          <w:rFonts w:ascii="Arial" w:hAnsi="Arial" w:cs="Arial"/>
          <w:szCs w:val="24"/>
        </w:rPr>
        <w:t xml:space="preserve">of </w:t>
      </w:r>
      <w:r w:rsidR="000C5211" w:rsidRPr="00722F4F">
        <w:rPr>
          <w:rFonts w:ascii="Arial" w:hAnsi="Arial" w:cs="Arial"/>
          <w:szCs w:val="24"/>
        </w:rPr>
        <w:t xml:space="preserve">that </w:t>
      </w:r>
      <w:r w:rsidR="00B04684" w:rsidRPr="00722F4F">
        <w:rPr>
          <w:rFonts w:ascii="Arial" w:hAnsi="Arial" w:cs="Arial"/>
          <w:szCs w:val="24"/>
        </w:rPr>
        <w:t>exhibit</w:t>
      </w:r>
      <w:r w:rsidRPr="00722F4F">
        <w:rPr>
          <w:rFonts w:ascii="Arial" w:hAnsi="Arial" w:cs="Arial"/>
          <w:szCs w:val="24"/>
        </w:rPr>
        <w:t>.  The second column includes the regulatory adjustments required in order to restate the system</w:t>
      </w:r>
      <w:r w:rsidR="00D5551F" w:rsidRPr="00722F4F">
        <w:rPr>
          <w:rFonts w:ascii="Arial" w:hAnsi="Arial" w:cs="Arial"/>
          <w:szCs w:val="24"/>
        </w:rPr>
        <w:t>,</w:t>
      </w:r>
      <w:r w:rsidRPr="00722F4F">
        <w:rPr>
          <w:rFonts w:ascii="Arial" w:hAnsi="Arial" w:cs="Arial"/>
          <w:szCs w:val="24"/>
        </w:rPr>
        <w:t xml:space="preserve"> or per books</w:t>
      </w:r>
      <w:r w:rsidR="00D5551F" w:rsidRPr="00722F4F">
        <w:rPr>
          <w:rFonts w:ascii="Arial" w:hAnsi="Arial" w:cs="Arial"/>
          <w:szCs w:val="24"/>
        </w:rPr>
        <w:t>,</w:t>
      </w:r>
      <w:r w:rsidRPr="00722F4F">
        <w:rPr>
          <w:rFonts w:ascii="Arial" w:hAnsi="Arial" w:cs="Arial"/>
          <w:szCs w:val="24"/>
        </w:rPr>
        <w:t xml:space="preserve"> amounts to the proper basis for computing base rate revenue requirements.  The third column includes the </w:t>
      </w:r>
      <w:r w:rsidR="003253D1" w:rsidRPr="00722F4F">
        <w:rPr>
          <w:rFonts w:ascii="Arial" w:hAnsi="Arial" w:cs="Arial"/>
          <w:szCs w:val="24"/>
        </w:rPr>
        <w:t xml:space="preserve">Plant Scherer </w:t>
      </w:r>
      <w:r w:rsidRPr="00722F4F">
        <w:rPr>
          <w:rFonts w:ascii="Arial" w:hAnsi="Arial" w:cs="Arial"/>
          <w:szCs w:val="24"/>
        </w:rPr>
        <w:t xml:space="preserve">UPS adjustments, which I will address in more detail later in my testimony.  The resulting net amounts </w:t>
      </w:r>
      <w:r w:rsidR="008C2853" w:rsidRPr="00722F4F">
        <w:rPr>
          <w:rFonts w:ascii="Arial" w:hAnsi="Arial" w:cs="Arial"/>
          <w:szCs w:val="24"/>
        </w:rPr>
        <w:t xml:space="preserve">in column </w:t>
      </w:r>
      <w:r w:rsidR="003C43ED" w:rsidRPr="00722F4F">
        <w:rPr>
          <w:rFonts w:ascii="Arial" w:hAnsi="Arial" w:cs="Arial"/>
          <w:szCs w:val="24"/>
        </w:rPr>
        <w:t xml:space="preserve">4 </w:t>
      </w:r>
      <w:r w:rsidRPr="00722F4F">
        <w:rPr>
          <w:rFonts w:ascii="Arial" w:hAnsi="Arial" w:cs="Arial"/>
          <w:szCs w:val="24"/>
        </w:rPr>
        <w:t>have been jurisdictionalized in the cost</w:t>
      </w:r>
      <w:r w:rsidR="000C5211" w:rsidRPr="00722F4F">
        <w:rPr>
          <w:rFonts w:ascii="Arial" w:hAnsi="Arial" w:cs="Arial"/>
          <w:szCs w:val="24"/>
        </w:rPr>
        <w:t>-</w:t>
      </w:r>
      <w:r w:rsidRPr="00722F4F">
        <w:rPr>
          <w:rFonts w:ascii="Arial" w:hAnsi="Arial" w:cs="Arial"/>
          <w:szCs w:val="24"/>
        </w:rPr>
        <w:t>of</w:t>
      </w:r>
      <w:r w:rsidR="000C5211" w:rsidRPr="00722F4F">
        <w:rPr>
          <w:rFonts w:ascii="Arial" w:hAnsi="Arial" w:cs="Arial"/>
          <w:szCs w:val="24"/>
        </w:rPr>
        <w:t>-</w:t>
      </w:r>
      <w:r w:rsidRPr="00722F4F">
        <w:rPr>
          <w:rFonts w:ascii="Arial" w:hAnsi="Arial" w:cs="Arial"/>
          <w:szCs w:val="24"/>
        </w:rPr>
        <w:t xml:space="preserve">service study filed in this case by </w:t>
      </w:r>
      <w:r w:rsidR="00933755" w:rsidRPr="00722F4F">
        <w:rPr>
          <w:rFonts w:ascii="Arial" w:hAnsi="Arial" w:cs="Arial"/>
          <w:szCs w:val="24"/>
        </w:rPr>
        <w:t>Mr.</w:t>
      </w:r>
      <w:r w:rsidR="0023171E" w:rsidRPr="00722F4F">
        <w:rPr>
          <w:rFonts w:ascii="Arial" w:hAnsi="Arial" w:cs="Arial"/>
          <w:szCs w:val="24"/>
        </w:rPr>
        <w:t xml:space="preserve"> </w:t>
      </w:r>
      <w:r w:rsidRPr="00722F4F">
        <w:rPr>
          <w:rFonts w:ascii="Arial" w:hAnsi="Arial" w:cs="Arial"/>
          <w:szCs w:val="24"/>
        </w:rPr>
        <w:t xml:space="preserve">O’Sheasy </w:t>
      </w:r>
      <w:r w:rsidR="003C43ED" w:rsidRPr="00722F4F">
        <w:rPr>
          <w:rFonts w:ascii="Arial" w:hAnsi="Arial" w:cs="Arial"/>
          <w:szCs w:val="24"/>
        </w:rPr>
        <w:t xml:space="preserve">in </w:t>
      </w:r>
      <w:r w:rsidR="00E33783" w:rsidRPr="00722F4F">
        <w:rPr>
          <w:rFonts w:ascii="Arial" w:hAnsi="Arial" w:cs="Arial"/>
          <w:szCs w:val="24"/>
        </w:rPr>
        <w:t>Exhibit MTO-</w:t>
      </w:r>
      <w:r w:rsidR="00403FBF" w:rsidRPr="00722F4F">
        <w:rPr>
          <w:rFonts w:ascii="Arial" w:hAnsi="Arial" w:cs="Arial"/>
          <w:szCs w:val="24"/>
        </w:rPr>
        <w:t>2</w:t>
      </w:r>
      <w:r w:rsidR="00E33783" w:rsidRPr="00722F4F">
        <w:rPr>
          <w:rFonts w:ascii="Arial" w:hAnsi="Arial" w:cs="Arial"/>
          <w:szCs w:val="24"/>
        </w:rPr>
        <w:t>.</w:t>
      </w:r>
    </w:p>
    <w:p w14:paraId="2D3E39CC" w14:textId="77777777" w:rsidR="005952C3" w:rsidRPr="00722F4F" w:rsidRDefault="005952C3" w:rsidP="00722F4F">
      <w:pPr>
        <w:pStyle w:val="BodyTextIndent"/>
        <w:tabs>
          <w:tab w:val="clear" w:pos="-720"/>
        </w:tabs>
        <w:rPr>
          <w:rFonts w:ascii="Arial" w:hAnsi="Arial" w:cs="Arial"/>
          <w:szCs w:val="24"/>
        </w:rPr>
      </w:pPr>
    </w:p>
    <w:p w14:paraId="473C0560"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r>
      <w:r w:rsidR="00441CC6" w:rsidRPr="00722F4F">
        <w:rPr>
          <w:rFonts w:ascii="Arial" w:hAnsi="Arial" w:cs="Arial"/>
          <w:szCs w:val="24"/>
        </w:rPr>
        <w:t>Have you made the proper adjustments to remove the investment related to the cost recovery clauses from rate base?</w:t>
      </w:r>
    </w:p>
    <w:p w14:paraId="64A70B8A" w14:textId="26E1419D" w:rsidR="005B1777" w:rsidRPr="00722F4F" w:rsidRDefault="00CD63D2" w:rsidP="00E64568">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6F4B11" w:rsidRPr="00722F4F">
        <w:rPr>
          <w:rFonts w:ascii="Arial" w:hAnsi="Arial" w:cs="Arial"/>
          <w:szCs w:val="24"/>
        </w:rPr>
        <w:t xml:space="preserve">Yes.  </w:t>
      </w:r>
      <w:r w:rsidRPr="00722F4F">
        <w:rPr>
          <w:rFonts w:ascii="Arial" w:hAnsi="Arial" w:cs="Arial"/>
          <w:szCs w:val="24"/>
        </w:rPr>
        <w:t>These</w:t>
      </w:r>
      <w:r w:rsidR="00441CC6" w:rsidRPr="00722F4F">
        <w:rPr>
          <w:rFonts w:ascii="Arial" w:hAnsi="Arial" w:cs="Arial"/>
          <w:szCs w:val="24"/>
        </w:rPr>
        <w:t xml:space="preserve"> and other rate base</w:t>
      </w:r>
      <w:r w:rsidRPr="00722F4F">
        <w:rPr>
          <w:rFonts w:ascii="Arial" w:hAnsi="Arial" w:cs="Arial"/>
          <w:szCs w:val="24"/>
        </w:rPr>
        <w:t xml:space="preserve"> adjustments are listed on page 2 of </w:t>
      </w:r>
      <w:r w:rsidR="00F846E5" w:rsidRPr="00722F4F">
        <w:rPr>
          <w:rFonts w:ascii="Arial" w:hAnsi="Arial" w:cs="Arial"/>
          <w:szCs w:val="24"/>
        </w:rPr>
        <w:t xml:space="preserve">Schedule </w:t>
      </w:r>
      <w:r w:rsidR="005952C3" w:rsidRPr="00722F4F">
        <w:rPr>
          <w:rFonts w:ascii="Arial" w:hAnsi="Arial" w:cs="Arial"/>
          <w:szCs w:val="24"/>
        </w:rPr>
        <w:t>10</w:t>
      </w:r>
      <w:r w:rsidR="00F846E5" w:rsidRPr="00722F4F">
        <w:rPr>
          <w:rFonts w:ascii="Arial" w:hAnsi="Arial" w:cs="Arial"/>
          <w:szCs w:val="24"/>
        </w:rPr>
        <w:t xml:space="preserve"> of </w:t>
      </w:r>
      <w:r w:rsidR="00590996" w:rsidRPr="00722F4F">
        <w:rPr>
          <w:rFonts w:ascii="Arial" w:hAnsi="Arial" w:cs="Arial"/>
          <w:szCs w:val="24"/>
        </w:rPr>
        <w:t xml:space="preserve">Exhibit </w:t>
      </w:r>
      <w:r w:rsidR="00204495" w:rsidRPr="00722F4F">
        <w:rPr>
          <w:rFonts w:ascii="Arial" w:hAnsi="Arial" w:cs="Arial"/>
          <w:szCs w:val="24"/>
        </w:rPr>
        <w:t>SDR</w:t>
      </w:r>
      <w:r w:rsidR="00590996" w:rsidRPr="00722F4F">
        <w:rPr>
          <w:rFonts w:ascii="Arial" w:hAnsi="Arial" w:cs="Arial"/>
          <w:szCs w:val="24"/>
        </w:rPr>
        <w:t>-1.</w:t>
      </w:r>
      <w:r w:rsidRPr="00722F4F">
        <w:rPr>
          <w:rFonts w:ascii="Arial" w:hAnsi="Arial" w:cs="Arial"/>
          <w:szCs w:val="24"/>
        </w:rPr>
        <w:t xml:space="preserve">  </w:t>
      </w:r>
      <w:r w:rsidR="001D0ADA" w:rsidRPr="00722F4F">
        <w:rPr>
          <w:rFonts w:ascii="Arial" w:hAnsi="Arial" w:cs="Arial"/>
          <w:szCs w:val="24"/>
        </w:rPr>
        <w:t xml:space="preserve">Adjustments </w:t>
      </w:r>
      <w:r w:rsidR="00A22B0B" w:rsidRPr="00722F4F">
        <w:rPr>
          <w:rFonts w:ascii="Arial" w:hAnsi="Arial" w:cs="Arial"/>
          <w:szCs w:val="24"/>
        </w:rPr>
        <w:t xml:space="preserve">1, 2, </w:t>
      </w:r>
      <w:r w:rsidR="00FD0B6C" w:rsidRPr="00722F4F">
        <w:rPr>
          <w:rFonts w:ascii="Arial" w:hAnsi="Arial" w:cs="Arial"/>
          <w:szCs w:val="24"/>
        </w:rPr>
        <w:t>6</w:t>
      </w:r>
      <w:r w:rsidR="005D2384" w:rsidRPr="00722F4F">
        <w:rPr>
          <w:rFonts w:ascii="Arial" w:hAnsi="Arial" w:cs="Arial"/>
          <w:szCs w:val="24"/>
        </w:rPr>
        <w:t xml:space="preserve">, </w:t>
      </w:r>
      <w:r w:rsidR="00FD0B6C" w:rsidRPr="00722F4F">
        <w:rPr>
          <w:rFonts w:ascii="Arial" w:hAnsi="Arial" w:cs="Arial"/>
          <w:szCs w:val="24"/>
        </w:rPr>
        <w:t>7</w:t>
      </w:r>
      <w:r w:rsidR="005952C3" w:rsidRPr="00722F4F">
        <w:rPr>
          <w:rFonts w:ascii="Arial" w:hAnsi="Arial" w:cs="Arial"/>
          <w:szCs w:val="24"/>
        </w:rPr>
        <w:t xml:space="preserve"> and </w:t>
      </w:r>
      <w:r w:rsidR="00814989" w:rsidRPr="00722F4F">
        <w:rPr>
          <w:rFonts w:ascii="Arial" w:hAnsi="Arial" w:cs="Arial"/>
          <w:szCs w:val="24"/>
        </w:rPr>
        <w:t xml:space="preserve">14 </w:t>
      </w:r>
      <w:r w:rsidR="001D0ADA" w:rsidRPr="00722F4F">
        <w:rPr>
          <w:rFonts w:ascii="Arial" w:hAnsi="Arial" w:cs="Arial"/>
          <w:szCs w:val="24"/>
        </w:rPr>
        <w:t xml:space="preserve">are to remove the </w:t>
      </w:r>
      <w:r w:rsidR="00A22B0B" w:rsidRPr="00722F4F">
        <w:rPr>
          <w:rFonts w:ascii="Arial" w:hAnsi="Arial" w:cs="Arial"/>
          <w:szCs w:val="24"/>
        </w:rPr>
        <w:t>plant-in-service</w:t>
      </w:r>
      <w:r w:rsidR="005D2384" w:rsidRPr="00722F4F">
        <w:rPr>
          <w:rFonts w:ascii="Arial" w:hAnsi="Arial" w:cs="Arial"/>
          <w:szCs w:val="24"/>
        </w:rPr>
        <w:t xml:space="preserve">, </w:t>
      </w:r>
      <w:r w:rsidR="00A22B0B" w:rsidRPr="00722F4F">
        <w:rPr>
          <w:rFonts w:ascii="Arial" w:hAnsi="Arial" w:cs="Arial"/>
          <w:szCs w:val="24"/>
        </w:rPr>
        <w:t>accumulated depreciation</w:t>
      </w:r>
      <w:r w:rsidR="005D2384" w:rsidRPr="00722F4F">
        <w:rPr>
          <w:rFonts w:ascii="Arial" w:hAnsi="Arial" w:cs="Arial"/>
          <w:szCs w:val="24"/>
        </w:rPr>
        <w:t>, and non-interest bearing construction work in progress (CWIP-NIB)</w:t>
      </w:r>
      <w:r w:rsidR="00A22B0B" w:rsidRPr="00722F4F">
        <w:rPr>
          <w:rFonts w:ascii="Arial" w:hAnsi="Arial" w:cs="Arial"/>
          <w:szCs w:val="24"/>
        </w:rPr>
        <w:t xml:space="preserve"> </w:t>
      </w:r>
      <w:r w:rsidR="001D0ADA" w:rsidRPr="00722F4F">
        <w:rPr>
          <w:rFonts w:ascii="Arial" w:hAnsi="Arial" w:cs="Arial"/>
          <w:szCs w:val="24"/>
        </w:rPr>
        <w:t xml:space="preserve">being recovered through the </w:t>
      </w:r>
      <w:r w:rsidR="00C10F32" w:rsidRPr="00722F4F">
        <w:rPr>
          <w:rFonts w:ascii="Arial" w:hAnsi="Arial" w:cs="Arial"/>
          <w:szCs w:val="24"/>
        </w:rPr>
        <w:t xml:space="preserve">ECRC </w:t>
      </w:r>
      <w:r w:rsidR="001D0ADA" w:rsidRPr="00722F4F">
        <w:rPr>
          <w:rFonts w:ascii="Arial" w:hAnsi="Arial" w:cs="Arial"/>
          <w:szCs w:val="24"/>
        </w:rPr>
        <w:t>and</w:t>
      </w:r>
      <w:r w:rsidR="00C10F32" w:rsidRPr="00722F4F">
        <w:rPr>
          <w:rFonts w:ascii="Arial" w:hAnsi="Arial" w:cs="Arial"/>
          <w:szCs w:val="24"/>
        </w:rPr>
        <w:t xml:space="preserve"> the</w:t>
      </w:r>
      <w:r w:rsidR="001D0ADA" w:rsidRPr="00722F4F">
        <w:rPr>
          <w:rFonts w:ascii="Arial" w:hAnsi="Arial" w:cs="Arial"/>
          <w:szCs w:val="24"/>
        </w:rPr>
        <w:t xml:space="preserve"> Energy Conservation </w:t>
      </w:r>
      <w:r w:rsidR="003C43ED" w:rsidRPr="00722F4F">
        <w:rPr>
          <w:rFonts w:ascii="Arial" w:hAnsi="Arial" w:cs="Arial"/>
          <w:szCs w:val="24"/>
        </w:rPr>
        <w:t xml:space="preserve">Cost Recovery </w:t>
      </w:r>
      <w:r w:rsidR="00C10F32" w:rsidRPr="00722F4F">
        <w:rPr>
          <w:rFonts w:ascii="Arial" w:hAnsi="Arial" w:cs="Arial"/>
          <w:szCs w:val="24"/>
        </w:rPr>
        <w:t xml:space="preserve">(ECCR) </w:t>
      </w:r>
      <w:r w:rsidR="001D0ADA" w:rsidRPr="00722F4F">
        <w:rPr>
          <w:rFonts w:ascii="Arial" w:hAnsi="Arial" w:cs="Arial"/>
          <w:szCs w:val="24"/>
        </w:rPr>
        <w:t>Clause.</w:t>
      </w:r>
      <w:r w:rsidR="005B1777" w:rsidRPr="00722F4F">
        <w:rPr>
          <w:rFonts w:ascii="Arial" w:hAnsi="Arial" w:cs="Arial"/>
          <w:szCs w:val="24"/>
        </w:rPr>
        <w:t xml:space="preserve">  </w:t>
      </w:r>
      <w:r w:rsidR="005D2384" w:rsidRPr="00722F4F">
        <w:rPr>
          <w:rFonts w:ascii="Arial" w:hAnsi="Arial" w:cs="Arial"/>
          <w:szCs w:val="24"/>
        </w:rPr>
        <w:t>I have also removed the working capital recovered through the ECRC and ECCR Clause</w:t>
      </w:r>
      <w:r w:rsidR="006F4B11" w:rsidRPr="00722F4F">
        <w:rPr>
          <w:rFonts w:ascii="Arial" w:hAnsi="Arial" w:cs="Arial"/>
          <w:szCs w:val="24"/>
        </w:rPr>
        <w:t>s</w:t>
      </w:r>
      <w:r w:rsidR="005D2384" w:rsidRPr="00722F4F">
        <w:rPr>
          <w:rFonts w:ascii="Arial" w:hAnsi="Arial" w:cs="Arial"/>
          <w:szCs w:val="24"/>
        </w:rPr>
        <w:t xml:space="preserve"> in </w:t>
      </w:r>
      <w:r w:rsidR="00A7321F" w:rsidRPr="00722F4F">
        <w:rPr>
          <w:rFonts w:ascii="Arial" w:hAnsi="Arial" w:cs="Arial"/>
          <w:szCs w:val="24"/>
        </w:rPr>
        <w:t>a</w:t>
      </w:r>
      <w:r w:rsidR="005D2384" w:rsidRPr="00722F4F">
        <w:rPr>
          <w:rFonts w:ascii="Arial" w:hAnsi="Arial" w:cs="Arial"/>
          <w:szCs w:val="24"/>
        </w:rPr>
        <w:t xml:space="preserve">djustment </w:t>
      </w:r>
      <w:r w:rsidR="00814989" w:rsidRPr="00722F4F">
        <w:rPr>
          <w:rFonts w:ascii="Arial" w:hAnsi="Arial" w:cs="Arial"/>
          <w:szCs w:val="24"/>
        </w:rPr>
        <w:t xml:space="preserve">15 </w:t>
      </w:r>
      <w:r w:rsidR="005D2384" w:rsidRPr="00722F4F">
        <w:rPr>
          <w:rFonts w:ascii="Arial" w:hAnsi="Arial" w:cs="Arial"/>
          <w:szCs w:val="24"/>
        </w:rPr>
        <w:t xml:space="preserve">as shown on </w:t>
      </w:r>
      <w:r w:rsidR="00B96CF6" w:rsidRPr="00722F4F">
        <w:rPr>
          <w:rFonts w:ascii="Arial" w:hAnsi="Arial" w:cs="Arial"/>
          <w:szCs w:val="24"/>
        </w:rPr>
        <w:t xml:space="preserve">Exhibit SDR-1, </w:t>
      </w:r>
      <w:r w:rsidR="005D2384" w:rsidRPr="00722F4F">
        <w:rPr>
          <w:rFonts w:ascii="Arial" w:hAnsi="Arial" w:cs="Arial"/>
          <w:szCs w:val="24"/>
        </w:rPr>
        <w:t xml:space="preserve">Schedule 11. </w:t>
      </w:r>
      <w:r w:rsidR="005B1777" w:rsidRPr="00722F4F">
        <w:rPr>
          <w:rFonts w:ascii="Arial" w:hAnsi="Arial" w:cs="Arial"/>
          <w:szCs w:val="24"/>
        </w:rPr>
        <w:t>The investments which are being recovered through the adjustment clauses must be excluded in developing the rate base used to establish Gulf’s base rates.</w:t>
      </w:r>
    </w:p>
    <w:p w14:paraId="77729AE6" w14:textId="77777777" w:rsidR="00441CC6" w:rsidRDefault="00441CC6" w:rsidP="00722F4F">
      <w:pPr>
        <w:pStyle w:val="BodyTextIndent"/>
        <w:tabs>
          <w:tab w:val="clear" w:pos="-720"/>
        </w:tabs>
        <w:ind w:firstLine="0"/>
        <w:rPr>
          <w:rFonts w:ascii="Arial" w:hAnsi="Arial" w:cs="Arial"/>
          <w:szCs w:val="24"/>
        </w:rPr>
      </w:pPr>
    </w:p>
    <w:p w14:paraId="3B22AC94" w14:textId="77777777" w:rsidR="0032230D" w:rsidRDefault="0032230D" w:rsidP="00722F4F">
      <w:pPr>
        <w:pStyle w:val="BodyTextIndent"/>
        <w:tabs>
          <w:tab w:val="clear" w:pos="-720"/>
        </w:tabs>
        <w:ind w:firstLine="0"/>
        <w:rPr>
          <w:rFonts w:ascii="Arial" w:hAnsi="Arial" w:cs="Arial"/>
          <w:szCs w:val="24"/>
        </w:rPr>
      </w:pPr>
    </w:p>
    <w:p w14:paraId="2DD787DE" w14:textId="77777777" w:rsidR="0032230D" w:rsidRPr="00722F4F" w:rsidRDefault="0032230D" w:rsidP="00722F4F">
      <w:pPr>
        <w:pStyle w:val="BodyTextIndent"/>
        <w:tabs>
          <w:tab w:val="clear" w:pos="-720"/>
        </w:tabs>
        <w:ind w:firstLine="0"/>
        <w:rPr>
          <w:rFonts w:ascii="Arial" w:hAnsi="Arial" w:cs="Arial"/>
          <w:szCs w:val="24"/>
        </w:rPr>
      </w:pPr>
    </w:p>
    <w:p w14:paraId="02AD6DBB" w14:textId="77777777" w:rsidR="00441CC6" w:rsidRPr="00722F4F" w:rsidRDefault="00441CC6"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Please explain adjustments 3 and </w:t>
      </w:r>
      <w:r w:rsidR="00814989" w:rsidRPr="00722F4F">
        <w:rPr>
          <w:rFonts w:ascii="Arial" w:hAnsi="Arial" w:cs="Arial"/>
          <w:szCs w:val="24"/>
        </w:rPr>
        <w:t xml:space="preserve">8 </w:t>
      </w:r>
      <w:r w:rsidRPr="00722F4F">
        <w:rPr>
          <w:rFonts w:ascii="Arial" w:hAnsi="Arial" w:cs="Arial"/>
          <w:szCs w:val="24"/>
        </w:rPr>
        <w:t>related to Asset Retirement Obligations (AROs).</w:t>
      </w:r>
    </w:p>
    <w:p w14:paraId="5257624B" w14:textId="77777777" w:rsidR="002465B8" w:rsidRPr="00722F4F" w:rsidRDefault="00441CC6"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5952C3" w:rsidRPr="00722F4F">
        <w:rPr>
          <w:rFonts w:ascii="Arial" w:hAnsi="Arial" w:cs="Arial"/>
          <w:szCs w:val="24"/>
        </w:rPr>
        <w:t xml:space="preserve">Adjustments </w:t>
      </w:r>
      <w:r w:rsidR="005D2384" w:rsidRPr="00722F4F">
        <w:rPr>
          <w:rFonts w:ascii="Arial" w:hAnsi="Arial" w:cs="Arial"/>
          <w:szCs w:val="24"/>
        </w:rPr>
        <w:t xml:space="preserve">3 </w:t>
      </w:r>
      <w:r w:rsidR="005952C3" w:rsidRPr="00722F4F">
        <w:rPr>
          <w:rFonts w:ascii="Arial" w:hAnsi="Arial" w:cs="Arial"/>
          <w:szCs w:val="24"/>
        </w:rPr>
        <w:t xml:space="preserve">and </w:t>
      </w:r>
      <w:r w:rsidR="00814989" w:rsidRPr="00722F4F">
        <w:rPr>
          <w:rFonts w:ascii="Arial" w:hAnsi="Arial" w:cs="Arial"/>
          <w:szCs w:val="24"/>
        </w:rPr>
        <w:t xml:space="preserve">8 </w:t>
      </w:r>
      <w:r w:rsidR="001D0ADA" w:rsidRPr="00722F4F">
        <w:rPr>
          <w:rFonts w:ascii="Arial" w:hAnsi="Arial" w:cs="Arial"/>
          <w:szCs w:val="24"/>
        </w:rPr>
        <w:t xml:space="preserve">are to remove the </w:t>
      </w:r>
      <w:r w:rsidR="00DD4390" w:rsidRPr="00722F4F">
        <w:rPr>
          <w:rFonts w:ascii="Arial" w:hAnsi="Arial" w:cs="Arial"/>
          <w:szCs w:val="24"/>
        </w:rPr>
        <w:t xml:space="preserve">plant-in-service and accumulated depreciation </w:t>
      </w:r>
      <w:r w:rsidR="001D0ADA" w:rsidRPr="00722F4F">
        <w:rPr>
          <w:rFonts w:ascii="Arial" w:hAnsi="Arial" w:cs="Arial"/>
          <w:szCs w:val="24"/>
        </w:rPr>
        <w:t xml:space="preserve">amounts related to the implementation of </w:t>
      </w:r>
      <w:r w:rsidR="005B1777" w:rsidRPr="00722F4F">
        <w:rPr>
          <w:rFonts w:ascii="Arial" w:hAnsi="Arial" w:cs="Arial"/>
          <w:szCs w:val="24"/>
        </w:rPr>
        <w:t>Financial Accounting Standards (</w:t>
      </w:r>
      <w:r w:rsidR="001D0ADA" w:rsidRPr="00722F4F">
        <w:rPr>
          <w:rFonts w:ascii="Arial" w:hAnsi="Arial" w:cs="Arial"/>
          <w:szCs w:val="24"/>
        </w:rPr>
        <w:t>FAS</w:t>
      </w:r>
      <w:r w:rsidR="005B1777" w:rsidRPr="00722F4F">
        <w:rPr>
          <w:rFonts w:ascii="Arial" w:hAnsi="Arial" w:cs="Arial"/>
          <w:szCs w:val="24"/>
        </w:rPr>
        <w:t xml:space="preserve">) </w:t>
      </w:r>
      <w:r w:rsidR="001D0ADA" w:rsidRPr="00722F4F">
        <w:rPr>
          <w:rFonts w:ascii="Arial" w:hAnsi="Arial" w:cs="Arial"/>
          <w:szCs w:val="24"/>
        </w:rPr>
        <w:t>143, Accounting for Asset Retirement Obligations</w:t>
      </w:r>
      <w:r w:rsidR="005B1777" w:rsidRPr="00722F4F">
        <w:rPr>
          <w:rFonts w:ascii="Arial" w:hAnsi="Arial" w:cs="Arial"/>
          <w:szCs w:val="24"/>
        </w:rPr>
        <w:t xml:space="preserve"> (AROs)</w:t>
      </w:r>
      <w:r w:rsidR="00DD4390" w:rsidRPr="00722F4F">
        <w:rPr>
          <w:rFonts w:ascii="Arial" w:hAnsi="Arial" w:cs="Arial"/>
          <w:szCs w:val="24"/>
        </w:rPr>
        <w:t>.</w:t>
      </w:r>
      <w:r w:rsidR="005B1777" w:rsidRPr="00722F4F">
        <w:rPr>
          <w:rFonts w:ascii="Arial" w:hAnsi="Arial" w:cs="Arial"/>
          <w:szCs w:val="24"/>
        </w:rPr>
        <w:t xml:space="preserve">  This accounting standard required the Company to record an asset and the related liabilities and expenses </w:t>
      </w:r>
      <w:r w:rsidR="003253D1" w:rsidRPr="00722F4F">
        <w:rPr>
          <w:rFonts w:ascii="Arial" w:hAnsi="Arial" w:cs="Arial"/>
          <w:szCs w:val="24"/>
        </w:rPr>
        <w:t xml:space="preserve">associated with the </w:t>
      </w:r>
      <w:r w:rsidR="005B1777" w:rsidRPr="00722F4F">
        <w:rPr>
          <w:rFonts w:ascii="Arial" w:hAnsi="Arial" w:cs="Arial"/>
          <w:szCs w:val="24"/>
        </w:rPr>
        <w:t xml:space="preserve">legal obligations </w:t>
      </w:r>
      <w:r w:rsidR="003253D1" w:rsidRPr="00722F4F">
        <w:rPr>
          <w:rFonts w:ascii="Arial" w:hAnsi="Arial" w:cs="Arial"/>
          <w:szCs w:val="24"/>
        </w:rPr>
        <w:t xml:space="preserve">related to </w:t>
      </w:r>
      <w:r w:rsidR="005B1777" w:rsidRPr="00722F4F">
        <w:rPr>
          <w:rFonts w:ascii="Arial" w:hAnsi="Arial" w:cs="Arial"/>
          <w:szCs w:val="24"/>
        </w:rPr>
        <w:t xml:space="preserve">the retirement of long-lived assets. </w:t>
      </w:r>
      <w:r w:rsidR="00DD4390" w:rsidRPr="00722F4F">
        <w:rPr>
          <w:rFonts w:ascii="Arial" w:hAnsi="Arial" w:cs="Arial"/>
          <w:szCs w:val="24"/>
        </w:rPr>
        <w:t xml:space="preserve"> I have also removed the regulatory assets and liabilities related to FAS 143 in the working capital adjustments as shown in </w:t>
      </w:r>
      <w:r w:rsidR="003C43ED" w:rsidRPr="00722F4F">
        <w:rPr>
          <w:rFonts w:ascii="Arial" w:hAnsi="Arial" w:cs="Arial"/>
          <w:szCs w:val="24"/>
        </w:rPr>
        <w:t>S</w:t>
      </w:r>
      <w:r w:rsidR="00DD4390" w:rsidRPr="00722F4F">
        <w:rPr>
          <w:rFonts w:ascii="Arial" w:hAnsi="Arial" w:cs="Arial"/>
          <w:szCs w:val="24"/>
        </w:rPr>
        <w:t xml:space="preserve">chedule </w:t>
      </w:r>
      <w:r w:rsidR="005952C3" w:rsidRPr="00722F4F">
        <w:rPr>
          <w:rFonts w:ascii="Arial" w:hAnsi="Arial" w:cs="Arial"/>
          <w:szCs w:val="24"/>
        </w:rPr>
        <w:t>11</w:t>
      </w:r>
      <w:r w:rsidR="00DD4390" w:rsidRPr="00722F4F">
        <w:rPr>
          <w:rFonts w:ascii="Arial" w:hAnsi="Arial" w:cs="Arial"/>
          <w:szCs w:val="24"/>
        </w:rPr>
        <w:t xml:space="preserve">.  The adjustments to remove these amounts are necessary to eliminate the impact of these accounting entries in accordance with </w:t>
      </w:r>
      <w:r w:rsidR="00D31575" w:rsidRPr="00722F4F">
        <w:rPr>
          <w:rFonts w:ascii="Arial" w:hAnsi="Arial" w:cs="Arial"/>
          <w:szCs w:val="24"/>
        </w:rPr>
        <w:t>FPSC</w:t>
      </w:r>
      <w:r w:rsidR="003C43ED" w:rsidRPr="00722F4F">
        <w:rPr>
          <w:rFonts w:ascii="Arial" w:hAnsi="Arial" w:cs="Arial"/>
          <w:szCs w:val="24"/>
        </w:rPr>
        <w:t xml:space="preserve"> R</w:t>
      </w:r>
      <w:r w:rsidR="00DD4390" w:rsidRPr="00722F4F">
        <w:rPr>
          <w:rFonts w:ascii="Arial" w:hAnsi="Arial" w:cs="Arial"/>
          <w:szCs w:val="24"/>
        </w:rPr>
        <w:t>ule 25-14.014</w:t>
      </w:r>
      <w:r w:rsidR="002465B8" w:rsidRPr="00722F4F">
        <w:rPr>
          <w:rFonts w:ascii="Arial" w:hAnsi="Arial" w:cs="Arial"/>
          <w:szCs w:val="24"/>
        </w:rPr>
        <w:t>, which requires that the application of FAS 143 be revenue neutral</w:t>
      </w:r>
      <w:r w:rsidR="005D5CB7" w:rsidRPr="00722F4F">
        <w:rPr>
          <w:rFonts w:ascii="Arial" w:hAnsi="Arial" w:cs="Arial"/>
          <w:szCs w:val="24"/>
        </w:rPr>
        <w:t>.</w:t>
      </w:r>
    </w:p>
    <w:p w14:paraId="7D62BC66" w14:textId="77777777" w:rsidR="002465B8" w:rsidRPr="00722F4F" w:rsidRDefault="002465B8" w:rsidP="00722F4F">
      <w:pPr>
        <w:pStyle w:val="BodyTextIndent"/>
        <w:tabs>
          <w:tab w:val="clear" w:pos="-720"/>
        </w:tabs>
        <w:ind w:firstLine="0"/>
        <w:rPr>
          <w:rFonts w:ascii="Arial" w:hAnsi="Arial" w:cs="Arial"/>
          <w:szCs w:val="24"/>
        </w:rPr>
      </w:pPr>
    </w:p>
    <w:p w14:paraId="4FE28E23" w14:textId="77777777" w:rsidR="00441CC6" w:rsidRPr="00722F4F" w:rsidRDefault="00441CC6"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Please explain the rate base adjustments related to Perdido Unit 3.</w:t>
      </w:r>
    </w:p>
    <w:p w14:paraId="4173C2EF" w14:textId="0109C6D5" w:rsidR="003A56FB" w:rsidRDefault="00441CC6"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3A56FB" w:rsidRPr="00722F4F">
        <w:rPr>
          <w:rFonts w:ascii="Arial" w:hAnsi="Arial" w:cs="Arial"/>
          <w:szCs w:val="24"/>
        </w:rPr>
        <w:t xml:space="preserve">Adjustments 4 and </w:t>
      </w:r>
      <w:r w:rsidR="00814989" w:rsidRPr="00722F4F">
        <w:rPr>
          <w:rFonts w:ascii="Arial" w:hAnsi="Arial" w:cs="Arial"/>
          <w:szCs w:val="24"/>
        </w:rPr>
        <w:t xml:space="preserve">9 </w:t>
      </w:r>
      <w:r w:rsidR="003A56FB" w:rsidRPr="00722F4F">
        <w:rPr>
          <w:rFonts w:ascii="Arial" w:hAnsi="Arial" w:cs="Arial"/>
          <w:szCs w:val="24"/>
        </w:rPr>
        <w:t>are to remove the plant-in-service and accumulated depreciation associated with the addition of a third unit at the landfill gas-to-energy facility at the Perdido landfill.  When the capital budget used in the development of Gulf’s 2014 test year was developed, it was assumed that this unit would be in service throughout the 2014</w:t>
      </w:r>
      <w:r w:rsidR="00A63B0C" w:rsidRPr="00722F4F">
        <w:rPr>
          <w:rFonts w:ascii="Arial" w:hAnsi="Arial" w:cs="Arial"/>
          <w:szCs w:val="24"/>
        </w:rPr>
        <w:t xml:space="preserve"> test year</w:t>
      </w:r>
      <w:r w:rsidR="003A56FB" w:rsidRPr="00722F4F">
        <w:rPr>
          <w:rFonts w:ascii="Arial" w:hAnsi="Arial" w:cs="Arial"/>
          <w:szCs w:val="24"/>
        </w:rPr>
        <w:t xml:space="preserve">.  However, </w:t>
      </w:r>
      <w:r w:rsidR="009B0BF1" w:rsidRPr="00722F4F">
        <w:rPr>
          <w:rFonts w:ascii="Arial" w:hAnsi="Arial" w:cs="Arial"/>
          <w:szCs w:val="24"/>
        </w:rPr>
        <w:t>because of uncertainties associated with this unit, Gulf is removing it from the 2014 test year</w:t>
      </w:r>
      <w:r w:rsidR="003A56FB" w:rsidRPr="00722F4F">
        <w:rPr>
          <w:rFonts w:ascii="Arial" w:hAnsi="Arial" w:cs="Arial"/>
          <w:szCs w:val="24"/>
        </w:rPr>
        <w:t>.</w:t>
      </w:r>
    </w:p>
    <w:p w14:paraId="78F71AD0" w14:textId="77777777" w:rsidR="0032230D" w:rsidRPr="00722F4F" w:rsidRDefault="0032230D" w:rsidP="00722F4F">
      <w:pPr>
        <w:pStyle w:val="BodyTextIndent"/>
        <w:tabs>
          <w:tab w:val="clear" w:pos="-720"/>
        </w:tabs>
        <w:rPr>
          <w:rFonts w:ascii="Arial" w:hAnsi="Arial" w:cs="Arial"/>
          <w:szCs w:val="24"/>
        </w:rPr>
      </w:pPr>
    </w:p>
    <w:p w14:paraId="4E49F2A0" w14:textId="77777777" w:rsidR="00814989" w:rsidRDefault="00814989"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Please describe adjustments 5 and 10 related to Distribution New Business.</w:t>
      </w:r>
    </w:p>
    <w:p w14:paraId="4D8D5C72" w14:textId="6872EBE3" w:rsidR="0032230D" w:rsidRPr="00722F4F" w:rsidRDefault="0032230D"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Adjustments 5 and 10 are to reduce the test year amounts for distribution</w:t>
      </w:r>
    </w:p>
    <w:p w14:paraId="05EDCB88" w14:textId="0B6AF82C" w:rsidR="00814989" w:rsidRPr="00722F4F" w:rsidRDefault="00CD4A75" w:rsidP="00A402F6">
      <w:pPr>
        <w:pStyle w:val="BodyTextIndent"/>
        <w:tabs>
          <w:tab w:val="clear" w:pos="-720"/>
        </w:tabs>
        <w:ind w:firstLine="0"/>
        <w:rPr>
          <w:rFonts w:ascii="Arial" w:hAnsi="Arial" w:cs="Arial"/>
          <w:szCs w:val="24"/>
        </w:rPr>
      </w:pPr>
      <w:r w:rsidRPr="00722F4F">
        <w:rPr>
          <w:rFonts w:ascii="Arial" w:hAnsi="Arial" w:cs="Arial"/>
          <w:szCs w:val="24"/>
        </w:rPr>
        <w:t xml:space="preserve">plant-in-service and accumulated depreciation to </w:t>
      </w:r>
      <w:r w:rsidR="008B1B2E" w:rsidRPr="00722F4F">
        <w:rPr>
          <w:rFonts w:ascii="Arial" w:hAnsi="Arial" w:cs="Arial"/>
          <w:szCs w:val="24"/>
        </w:rPr>
        <w:t>reflect a revision to the 2014 distribution capital additions budget as described by Mr. McQuagge</w:t>
      </w:r>
      <w:r w:rsidRPr="00722F4F">
        <w:rPr>
          <w:rFonts w:ascii="Arial" w:hAnsi="Arial" w:cs="Arial"/>
          <w:szCs w:val="24"/>
        </w:rPr>
        <w:t>.</w:t>
      </w:r>
    </w:p>
    <w:p w14:paraId="0EA5C6FF" w14:textId="77777777" w:rsidR="00814989" w:rsidRPr="00722F4F" w:rsidRDefault="00814989" w:rsidP="00722F4F">
      <w:pPr>
        <w:pStyle w:val="BodyTextIndent"/>
        <w:tabs>
          <w:tab w:val="clear" w:pos="-720"/>
        </w:tabs>
        <w:rPr>
          <w:rFonts w:ascii="Arial" w:hAnsi="Arial" w:cs="Arial"/>
          <w:szCs w:val="24"/>
        </w:rPr>
      </w:pPr>
    </w:p>
    <w:p w14:paraId="08CFED05" w14:textId="77777777" w:rsidR="00441CC6" w:rsidRPr="00722F4F" w:rsidRDefault="00441CC6"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Please describe adjustment </w:t>
      </w:r>
      <w:r w:rsidR="00814989" w:rsidRPr="00722F4F">
        <w:rPr>
          <w:rFonts w:ascii="Arial" w:hAnsi="Arial" w:cs="Arial"/>
          <w:szCs w:val="24"/>
        </w:rPr>
        <w:t xml:space="preserve">11 </w:t>
      </w:r>
      <w:r w:rsidRPr="00722F4F">
        <w:rPr>
          <w:rFonts w:ascii="Arial" w:hAnsi="Arial" w:cs="Arial"/>
          <w:szCs w:val="24"/>
        </w:rPr>
        <w:t>related to the 2013 Depreciation Study and 2013 Dismantlement Study.</w:t>
      </w:r>
    </w:p>
    <w:p w14:paraId="33E23722" w14:textId="77777777" w:rsidR="00076FC2" w:rsidRDefault="00441CC6"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0E30BF" w:rsidRPr="00722F4F">
        <w:rPr>
          <w:rFonts w:ascii="Arial" w:hAnsi="Arial" w:cs="Arial"/>
          <w:szCs w:val="24"/>
        </w:rPr>
        <w:t xml:space="preserve">Adjustment </w:t>
      </w:r>
      <w:r w:rsidR="00814989" w:rsidRPr="00722F4F">
        <w:rPr>
          <w:rFonts w:ascii="Arial" w:hAnsi="Arial" w:cs="Arial"/>
          <w:szCs w:val="24"/>
        </w:rPr>
        <w:t xml:space="preserve">11 </w:t>
      </w:r>
      <w:r w:rsidR="000E30BF" w:rsidRPr="00722F4F">
        <w:rPr>
          <w:rFonts w:ascii="Arial" w:hAnsi="Arial" w:cs="Arial"/>
          <w:szCs w:val="24"/>
        </w:rPr>
        <w:t xml:space="preserve">reflects the impact on accumulated depreciation of new depreciation rates and dismantlement expense filed by Gulf on </w:t>
      </w:r>
    </w:p>
    <w:p w14:paraId="2BC49E20" w14:textId="0869DA03" w:rsidR="003A56FB" w:rsidRPr="00722F4F" w:rsidRDefault="00B72301" w:rsidP="00076FC2">
      <w:pPr>
        <w:pStyle w:val="BodyTextIndent"/>
        <w:tabs>
          <w:tab w:val="clear" w:pos="-720"/>
        </w:tabs>
        <w:ind w:firstLine="0"/>
        <w:rPr>
          <w:rFonts w:ascii="Arial" w:hAnsi="Arial" w:cs="Arial"/>
          <w:vanish/>
          <w:szCs w:val="24"/>
          <w:specVanish/>
        </w:rPr>
      </w:pPr>
      <w:r w:rsidRPr="00722F4F">
        <w:rPr>
          <w:rFonts w:ascii="Arial" w:hAnsi="Arial" w:cs="Arial"/>
          <w:szCs w:val="24"/>
        </w:rPr>
        <w:t xml:space="preserve">May </w:t>
      </w:r>
      <w:r w:rsidR="00814989" w:rsidRPr="00722F4F">
        <w:rPr>
          <w:rFonts w:ascii="Arial" w:hAnsi="Arial" w:cs="Arial"/>
          <w:szCs w:val="24"/>
        </w:rPr>
        <w:t>24</w:t>
      </w:r>
      <w:r w:rsidR="000E30BF" w:rsidRPr="00722F4F">
        <w:rPr>
          <w:rFonts w:ascii="Arial" w:hAnsi="Arial" w:cs="Arial"/>
          <w:szCs w:val="24"/>
        </w:rPr>
        <w:t>, 2013, pursuant to Commission Rule 25-6.0436.  Gulf Witnesses Huck and Erickson discuss the 2013 Depreciation Study and 2013 Dismantlement Study in their testimonies and have provided the updated information required to determine the impact of these studies on Gulf’s depreciation and dismantlement expense in the 2014 test year.</w:t>
      </w:r>
    </w:p>
    <w:p w14:paraId="30F30C24" w14:textId="77777777" w:rsidR="003A56FB" w:rsidRPr="00722F4F" w:rsidRDefault="005C4A36" w:rsidP="00722F4F">
      <w:pPr>
        <w:pStyle w:val="BodyTextIndent"/>
        <w:tabs>
          <w:tab w:val="clear" w:pos="-720"/>
        </w:tabs>
        <w:ind w:firstLine="0"/>
        <w:rPr>
          <w:rFonts w:ascii="Arial" w:hAnsi="Arial" w:cs="Arial"/>
          <w:szCs w:val="24"/>
        </w:rPr>
      </w:pPr>
      <w:r w:rsidRPr="00722F4F">
        <w:rPr>
          <w:rFonts w:ascii="Arial" w:hAnsi="Arial" w:cs="Arial"/>
          <w:szCs w:val="24"/>
        </w:rPr>
        <w:t xml:space="preserve"> </w:t>
      </w:r>
    </w:p>
    <w:p w14:paraId="772584BC" w14:textId="77777777" w:rsidR="005C4A36" w:rsidRPr="00722F4F" w:rsidRDefault="005C4A36" w:rsidP="00722F4F">
      <w:pPr>
        <w:pStyle w:val="BodyTextIndent"/>
        <w:tabs>
          <w:tab w:val="clear" w:pos="-720"/>
        </w:tabs>
        <w:ind w:firstLine="0"/>
        <w:rPr>
          <w:rFonts w:ascii="Arial" w:hAnsi="Arial" w:cs="Arial"/>
          <w:szCs w:val="24"/>
        </w:rPr>
      </w:pPr>
    </w:p>
    <w:p w14:paraId="75622152" w14:textId="77777777" w:rsidR="00441CC6" w:rsidRPr="00722F4F" w:rsidRDefault="00441CC6"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Please explain adjustment </w:t>
      </w:r>
      <w:r w:rsidR="005C4A36" w:rsidRPr="00722F4F">
        <w:rPr>
          <w:rFonts w:ascii="Arial" w:hAnsi="Arial" w:cs="Arial"/>
          <w:szCs w:val="24"/>
        </w:rPr>
        <w:t>12</w:t>
      </w:r>
      <w:r w:rsidRPr="00722F4F">
        <w:rPr>
          <w:rFonts w:ascii="Arial" w:hAnsi="Arial" w:cs="Arial"/>
          <w:szCs w:val="24"/>
        </w:rPr>
        <w:t xml:space="preserve"> related to Plan</w:t>
      </w:r>
      <w:r w:rsidR="00A7321F" w:rsidRPr="00722F4F">
        <w:rPr>
          <w:rFonts w:ascii="Arial" w:hAnsi="Arial" w:cs="Arial"/>
          <w:szCs w:val="24"/>
        </w:rPr>
        <w:t>t</w:t>
      </w:r>
      <w:r w:rsidRPr="00722F4F">
        <w:rPr>
          <w:rFonts w:ascii="Arial" w:hAnsi="Arial" w:cs="Arial"/>
          <w:szCs w:val="24"/>
        </w:rPr>
        <w:t xml:space="preserve"> Held for Future Use.</w:t>
      </w:r>
    </w:p>
    <w:p w14:paraId="50A53EE6" w14:textId="7130E4FA" w:rsidR="00322B79" w:rsidRPr="00722F4F" w:rsidRDefault="00441CC6"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8D02A8" w:rsidRPr="00722F4F">
        <w:rPr>
          <w:rFonts w:ascii="Arial" w:hAnsi="Arial" w:cs="Arial"/>
          <w:szCs w:val="24"/>
        </w:rPr>
        <w:t xml:space="preserve">Adjustment </w:t>
      </w:r>
      <w:r w:rsidR="005C4A36" w:rsidRPr="00722F4F">
        <w:rPr>
          <w:rFonts w:ascii="Arial" w:hAnsi="Arial" w:cs="Arial"/>
          <w:szCs w:val="24"/>
        </w:rPr>
        <w:t xml:space="preserve">12 </w:t>
      </w:r>
      <w:r w:rsidR="008D02A8" w:rsidRPr="00722F4F">
        <w:rPr>
          <w:rFonts w:ascii="Arial" w:hAnsi="Arial" w:cs="Arial"/>
          <w:szCs w:val="24"/>
        </w:rPr>
        <w:t xml:space="preserve">is </w:t>
      </w:r>
      <w:r w:rsidR="00F06C85" w:rsidRPr="00722F4F">
        <w:rPr>
          <w:rFonts w:ascii="Arial" w:hAnsi="Arial" w:cs="Arial"/>
          <w:szCs w:val="24"/>
        </w:rPr>
        <w:t xml:space="preserve">to </w:t>
      </w:r>
      <w:r w:rsidR="005C4A36" w:rsidRPr="00722F4F">
        <w:rPr>
          <w:rFonts w:ascii="Arial" w:hAnsi="Arial" w:cs="Arial"/>
          <w:szCs w:val="24"/>
        </w:rPr>
        <w:t>exclude the North Escambia site from</w:t>
      </w:r>
      <w:r w:rsidR="00DB0373" w:rsidRPr="00722F4F">
        <w:rPr>
          <w:rFonts w:ascii="Arial" w:hAnsi="Arial" w:cs="Arial"/>
          <w:szCs w:val="24"/>
        </w:rPr>
        <w:t xml:space="preserve"> </w:t>
      </w:r>
      <w:r w:rsidR="003D3AB7" w:rsidRPr="00722F4F">
        <w:rPr>
          <w:rFonts w:ascii="Arial" w:hAnsi="Arial" w:cs="Arial"/>
          <w:szCs w:val="24"/>
        </w:rPr>
        <w:t xml:space="preserve">Plant Held </w:t>
      </w:r>
      <w:r w:rsidR="00A7321F" w:rsidRPr="00722F4F">
        <w:rPr>
          <w:rFonts w:ascii="Arial" w:hAnsi="Arial" w:cs="Arial"/>
          <w:szCs w:val="24"/>
        </w:rPr>
        <w:t>f</w:t>
      </w:r>
      <w:r w:rsidR="003D3AB7" w:rsidRPr="00722F4F">
        <w:rPr>
          <w:rFonts w:ascii="Arial" w:hAnsi="Arial" w:cs="Arial"/>
          <w:szCs w:val="24"/>
        </w:rPr>
        <w:t>or Future Use</w:t>
      </w:r>
      <w:r w:rsidR="008D02A8" w:rsidRPr="00722F4F">
        <w:rPr>
          <w:rFonts w:ascii="Arial" w:hAnsi="Arial" w:cs="Arial"/>
          <w:szCs w:val="24"/>
        </w:rPr>
        <w:t xml:space="preserve"> </w:t>
      </w:r>
      <w:r w:rsidR="00322B79" w:rsidRPr="00722F4F">
        <w:rPr>
          <w:rFonts w:ascii="Arial" w:hAnsi="Arial" w:cs="Arial"/>
          <w:szCs w:val="24"/>
        </w:rPr>
        <w:t xml:space="preserve">(PHFU) </w:t>
      </w:r>
      <w:r w:rsidR="005C4A36" w:rsidRPr="00722F4F">
        <w:rPr>
          <w:rFonts w:ascii="Arial" w:hAnsi="Arial" w:cs="Arial"/>
          <w:szCs w:val="24"/>
        </w:rPr>
        <w:t>consistent with the Commission’s decision in Gulf’s last rate case.</w:t>
      </w:r>
      <w:r w:rsidR="00BB17C7" w:rsidRPr="00722F4F">
        <w:rPr>
          <w:rFonts w:ascii="Arial" w:hAnsi="Arial" w:cs="Arial"/>
          <w:szCs w:val="24"/>
        </w:rPr>
        <w:t xml:space="preserve">  I have also removed the Deferred North Escambia Site Costs from Working Capital as shown on </w:t>
      </w:r>
      <w:r w:rsidR="00B96CF6" w:rsidRPr="00722F4F">
        <w:rPr>
          <w:rFonts w:ascii="Arial" w:hAnsi="Arial" w:cs="Arial"/>
          <w:szCs w:val="24"/>
        </w:rPr>
        <w:t xml:space="preserve">Exhibit SDR-1, </w:t>
      </w:r>
      <w:r w:rsidR="00BB17C7" w:rsidRPr="00722F4F">
        <w:rPr>
          <w:rFonts w:ascii="Arial" w:hAnsi="Arial" w:cs="Arial"/>
          <w:szCs w:val="24"/>
        </w:rPr>
        <w:t>Schedule 11.</w:t>
      </w:r>
    </w:p>
    <w:p w14:paraId="6E6ADDFC" w14:textId="77777777" w:rsidR="00F120C7" w:rsidRPr="00722F4F" w:rsidRDefault="00F120C7" w:rsidP="00722F4F">
      <w:pPr>
        <w:pStyle w:val="BodyTextIndent"/>
        <w:tabs>
          <w:tab w:val="clear" w:pos="-720"/>
        </w:tabs>
        <w:ind w:firstLine="0"/>
        <w:rPr>
          <w:rFonts w:ascii="Arial" w:hAnsi="Arial" w:cs="Arial"/>
          <w:szCs w:val="24"/>
        </w:rPr>
      </w:pPr>
    </w:p>
    <w:p w14:paraId="14D303FC" w14:textId="77777777" w:rsidR="00322B79" w:rsidRPr="00722F4F" w:rsidRDefault="00322B79"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Please explain adjustment </w:t>
      </w:r>
      <w:r w:rsidR="005C4A36" w:rsidRPr="00722F4F">
        <w:rPr>
          <w:rFonts w:ascii="Arial" w:hAnsi="Arial" w:cs="Arial"/>
          <w:szCs w:val="24"/>
        </w:rPr>
        <w:t>13</w:t>
      </w:r>
      <w:r w:rsidR="00B72301" w:rsidRPr="00722F4F">
        <w:rPr>
          <w:rFonts w:ascii="Arial" w:hAnsi="Arial" w:cs="Arial"/>
          <w:szCs w:val="24"/>
        </w:rPr>
        <w:t xml:space="preserve"> </w:t>
      </w:r>
      <w:r w:rsidRPr="00722F4F">
        <w:rPr>
          <w:rFonts w:ascii="Arial" w:hAnsi="Arial" w:cs="Arial"/>
          <w:szCs w:val="24"/>
        </w:rPr>
        <w:t>related to interest bearing construction work in progress.</w:t>
      </w:r>
    </w:p>
    <w:p w14:paraId="7E4CA2B3" w14:textId="77777777" w:rsidR="00C67C63" w:rsidRPr="00722F4F" w:rsidRDefault="00322B79"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CD63D2" w:rsidRPr="00722F4F">
        <w:rPr>
          <w:rFonts w:ascii="Arial" w:hAnsi="Arial" w:cs="Arial"/>
          <w:szCs w:val="24"/>
        </w:rPr>
        <w:t xml:space="preserve">Adjustment </w:t>
      </w:r>
      <w:r w:rsidR="005C4A36" w:rsidRPr="00722F4F">
        <w:rPr>
          <w:rFonts w:ascii="Arial" w:hAnsi="Arial" w:cs="Arial"/>
          <w:szCs w:val="24"/>
        </w:rPr>
        <w:t xml:space="preserve">13 </w:t>
      </w:r>
      <w:r w:rsidR="00CD63D2" w:rsidRPr="00722F4F">
        <w:rPr>
          <w:rFonts w:ascii="Arial" w:hAnsi="Arial" w:cs="Arial"/>
          <w:szCs w:val="24"/>
        </w:rPr>
        <w:t xml:space="preserve">is for the removal of the interest bearing </w:t>
      </w:r>
      <w:r w:rsidR="00F846E5" w:rsidRPr="00722F4F">
        <w:rPr>
          <w:rFonts w:ascii="Arial" w:hAnsi="Arial" w:cs="Arial"/>
          <w:szCs w:val="24"/>
        </w:rPr>
        <w:t>construction work in progress (</w:t>
      </w:r>
      <w:r w:rsidR="00CD63D2" w:rsidRPr="00722F4F">
        <w:rPr>
          <w:rFonts w:ascii="Arial" w:hAnsi="Arial" w:cs="Arial"/>
          <w:szCs w:val="24"/>
        </w:rPr>
        <w:t>CWIP</w:t>
      </w:r>
      <w:r w:rsidR="00F846E5" w:rsidRPr="00722F4F">
        <w:rPr>
          <w:rFonts w:ascii="Arial" w:hAnsi="Arial" w:cs="Arial"/>
          <w:szCs w:val="24"/>
        </w:rPr>
        <w:t>)</w:t>
      </w:r>
      <w:r w:rsidR="00CD63D2" w:rsidRPr="00722F4F">
        <w:rPr>
          <w:rFonts w:ascii="Arial" w:hAnsi="Arial" w:cs="Arial"/>
          <w:szCs w:val="24"/>
        </w:rPr>
        <w:t xml:space="preserve"> included in the forecast.  Since </w:t>
      </w:r>
      <w:r w:rsidR="003D6B98" w:rsidRPr="00722F4F">
        <w:rPr>
          <w:rFonts w:ascii="Arial" w:hAnsi="Arial" w:cs="Arial"/>
          <w:szCs w:val="24"/>
        </w:rPr>
        <w:t xml:space="preserve">interest </w:t>
      </w:r>
      <w:r w:rsidR="00B47703" w:rsidRPr="00722F4F">
        <w:rPr>
          <w:rFonts w:ascii="Arial" w:hAnsi="Arial" w:cs="Arial"/>
          <w:szCs w:val="24"/>
        </w:rPr>
        <w:t>bearing</w:t>
      </w:r>
      <w:r w:rsidR="005C4A36" w:rsidRPr="00722F4F">
        <w:rPr>
          <w:rFonts w:ascii="Arial" w:hAnsi="Arial" w:cs="Arial"/>
          <w:szCs w:val="24"/>
        </w:rPr>
        <w:t xml:space="preserve"> </w:t>
      </w:r>
      <w:r w:rsidR="00B47703" w:rsidRPr="00722F4F">
        <w:rPr>
          <w:rFonts w:ascii="Arial" w:hAnsi="Arial" w:cs="Arial"/>
          <w:szCs w:val="24"/>
        </w:rPr>
        <w:t>projects</w:t>
      </w:r>
      <w:r w:rsidR="003D6B98" w:rsidRPr="00722F4F">
        <w:rPr>
          <w:rFonts w:ascii="Arial" w:hAnsi="Arial" w:cs="Arial"/>
          <w:szCs w:val="24"/>
        </w:rPr>
        <w:t xml:space="preserve"> in CWIP </w:t>
      </w:r>
      <w:r w:rsidR="00CD63D2" w:rsidRPr="00722F4F">
        <w:rPr>
          <w:rFonts w:ascii="Arial" w:hAnsi="Arial" w:cs="Arial"/>
          <w:szCs w:val="24"/>
        </w:rPr>
        <w:t xml:space="preserve">are eligible for Allowance for Funds Used During Construction (AFUDC), they </w:t>
      </w:r>
      <w:r w:rsidR="000D7211" w:rsidRPr="00722F4F">
        <w:rPr>
          <w:rFonts w:ascii="Arial" w:hAnsi="Arial" w:cs="Arial"/>
          <w:szCs w:val="24"/>
        </w:rPr>
        <w:t>are</w:t>
      </w:r>
      <w:r w:rsidR="00CD63D2" w:rsidRPr="00722F4F">
        <w:rPr>
          <w:rFonts w:ascii="Arial" w:hAnsi="Arial" w:cs="Arial"/>
          <w:szCs w:val="24"/>
        </w:rPr>
        <w:t xml:space="preserve"> removed from rate base.</w:t>
      </w:r>
      <w:r w:rsidRPr="00722F4F">
        <w:rPr>
          <w:rFonts w:ascii="Arial" w:hAnsi="Arial" w:cs="Arial"/>
          <w:szCs w:val="24"/>
        </w:rPr>
        <w:t xml:space="preserve">  </w:t>
      </w:r>
    </w:p>
    <w:p w14:paraId="7D2EA78E" w14:textId="77777777" w:rsidR="00CD63D2" w:rsidRPr="00722F4F" w:rsidRDefault="00CD63D2" w:rsidP="00722F4F">
      <w:pPr>
        <w:pStyle w:val="BodyTextIndent"/>
        <w:numPr>
          <w:ilvl w:val="0"/>
          <w:numId w:val="40"/>
        </w:numPr>
        <w:tabs>
          <w:tab w:val="clear" w:pos="-720"/>
        </w:tabs>
        <w:rPr>
          <w:rFonts w:ascii="Arial" w:hAnsi="Arial" w:cs="Arial"/>
          <w:szCs w:val="24"/>
        </w:rPr>
      </w:pPr>
      <w:r w:rsidRPr="00722F4F">
        <w:rPr>
          <w:rFonts w:ascii="Arial" w:hAnsi="Arial" w:cs="Arial"/>
          <w:szCs w:val="24"/>
        </w:rPr>
        <w:t xml:space="preserve">Please explain </w:t>
      </w:r>
      <w:r w:rsidR="00322B79" w:rsidRPr="00722F4F">
        <w:rPr>
          <w:rFonts w:ascii="Arial" w:hAnsi="Arial" w:cs="Arial"/>
          <w:szCs w:val="24"/>
        </w:rPr>
        <w:t>the working c</w:t>
      </w:r>
      <w:r w:rsidR="00A7321F" w:rsidRPr="00722F4F">
        <w:rPr>
          <w:rFonts w:ascii="Arial" w:hAnsi="Arial" w:cs="Arial"/>
          <w:szCs w:val="24"/>
        </w:rPr>
        <w:t>apital adjustments included in a</w:t>
      </w:r>
      <w:r w:rsidR="00322B79" w:rsidRPr="00722F4F">
        <w:rPr>
          <w:rFonts w:ascii="Arial" w:hAnsi="Arial" w:cs="Arial"/>
          <w:szCs w:val="24"/>
        </w:rPr>
        <w:t xml:space="preserve">djustment </w:t>
      </w:r>
      <w:r w:rsidR="005C4A36" w:rsidRPr="00722F4F">
        <w:rPr>
          <w:rFonts w:ascii="Arial" w:hAnsi="Arial" w:cs="Arial"/>
          <w:szCs w:val="24"/>
        </w:rPr>
        <w:t>15</w:t>
      </w:r>
      <w:r w:rsidR="00322B79" w:rsidRPr="00722F4F">
        <w:rPr>
          <w:rFonts w:ascii="Arial" w:hAnsi="Arial" w:cs="Arial"/>
          <w:szCs w:val="24"/>
        </w:rPr>
        <w:t>.</w:t>
      </w:r>
    </w:p>
    <w:p w14:paraId="01DEE96D" w14:textId="23AAD49C" w:rsidR="0014524A" w:rsidRPr="00722F4F" w:rsidRDefault="00322B79" w:rsidP="00722F4F">
      <w:pPr>
        <w:pStyle w:val="BodyTextIndent"/>
        <w:numPr>
          <w:ilvl w:val="0"/>
          <w:numId w:val="29"/>
        </w:numPr>
        <w:tabs>
          <w:tab w:val="clear" w:pos="-720"/>
        </w:tabs>
        <w:ind w:left="720" w:hanging="720"/>
        <w:rPr>
          <w:rFonts w:ascii="Arial" w:hAnsi="Arial" w:cs="Arial"/>
          <w:szCs w:val="24"/>
        </w:rPr>
      </w:pPr>
      <w:r w:rsidRPr="00722F4F">
        <w:rPr>
          <w:rFonts w:ascii="Arial" w:hAnsi="Arial" w:cs="Arial"/>
          <w:szCs w:val="24"/>
        </w:rPr>
        <w:t>The working capi</w:t>
      </w:r>
      <w:r w:rsidR="00A7321F" w:rsidRPr="00722F4F">
        <w:rPr>
          <w:rFonts w:ascii="Arial" w:hAnsi="Arial" w:cs="Arial"/>
          <w:szCs w:val="24"/>
        </w:rPr>
        <w:t>tal adjustments which comprise a</w:t>
      </w:r>
      <w:r w:rsidRPr="00722F4F">
        <w:rPr>
          <w:rFonts w:ascii="Arial" w:hAnsi="Arial" w:cs="Arial"/>
          <w:szCs w:val="24"/>
        </w:rPr>
        <w:t xml:space="preserve">djustment </w:t>
      </w:r>
      <w:r w:rsidR="005C4A36" w:rsidRPr="00722F4F">
        <w:rPr>
          <w:rFonts w:ascii="Arial" w:hAnsi="Arial" w:cs="Arial"/>
          <w:szCs w:val="24"/>
        </w:rPr>
        <w:t xml:space="preserve">15 </w:t>
      </w:r>
      <w:r w:rsidRPr="00722F4F">
        <w:rPr>
          <w:rFonts w:ascii="Arial" w:hAnsi="Arial" w:cs="Arial"/>
          <w:szCs w:val="24"/>
        </w:rPr>
        <w:t>are detailed on Schedule 11</w:t>
      </w:r>
      <w:r w:rsidR="00B96CF6" w:rsidRPr="00722F4F">
        <w:rPr>
          <w:rFonts w:ascii="Arial" w:hAnsi="Arial" w:cs="Arial"/>
          <w:szCs w:val="24"/>
        </w:rPr>
        <w:t xml:space="preserve"> of Exhibit SDR-1</w:t>
      </w:r>
      <w:r w:rsidRPr="00722F4F">
        <w:rPr>
          <w:rFonts w:ascii="Arial" w:hAnsi="Arial" w:cs="Arial"/>
          <w:szCs w:val="24"/>
        </w:rPr>
        <w:t xml:space="preserve">, entitled “13-Month Average Working Capital for the Period Ended December 31, 2014.”  </w:t>
      </w:r>
      <w:r w:rsidR="00621E7A" w:rsidRPr="00722F4F">
        <w:rPr>
          <w:rFonts w:ascii="Arial" w:hAnsi="Arial" w:cs="Arial"/>
          <w:szCs w:val="24"/>
        </w:rPr>
        <w:t>Gulf has computed the test year working capital requirement utilizing the balance sheet approach in accordance with this Commission’s prior policy and practices.</w:t>
      </w:r>
      <w:r w:rsidR="008019FD" w:rsidRPr="00722F4F">
        <w:rPr>
          <w:rFonts w:ascii="Arial" w:hAnsi="Arial" w:cs="Arial"/>
          <w:szCs w:val="24"/>
        </w:rPr>
        <w:t xml:space="preserve"> </w:t>
      </w:r>
      <w:r w:rsidR="003253D1" w:rsidRPr="00722F4F">
        <w:rPr>
          <w:rFonts w:ascii="Arial" w:hAnsi="Arial" w:cs="Arial"/>
          <w:szCs w:val="24"/>
        </w:rPr>
        <w:t xml:space="preserve"> </w:t>
      </w:r>
      <w:r w:rsidR="002863B6" w:rsidRPr="00722F4F">
        <w:rPr>
          <w:rFonts w:ascii="Arial" w:hAnsi="Arial" w:cs="Arial"/>
          <w:szCs w:val="24"/>
        </w:rPr>
        <w:t>A</w:t>
      </w:r>
      <w:r w:rsidR="00CD63D2" w:rsidRPr="00722F4F">
        <w:rPr>
          <w:rFonts w:ascii="Arial" w:hAnsi="Arial" w:cs="Arial"/>
          <w:szCs w:val="24"/>
        </w:rPr>
        <w:t>ll items on the balance sheet which are not</w:t>
      </w:r>
      <w:r w:rsidR="00621E7A" w:rsidRPr="00722F4F">
        <w:rPr>
          <w:rFonts w:ascii="Arial" w:hAnsi="Arial" w:cs="Arial"/>
          <w:szCs w:val="24"/>
        </w:rPr>
        <w:t xml:space="preserve"> included in Net Utility Plant or </w:t>
      </w:r>
      <w:r w:rsidR="00173251" w:rsidRPr="00722F4F">
        <w:rPr>
          <w:rFonts w:ascii="Arial" w:hAnsi="Arial" w:cs="Arial"/>
          <w:szCs w:val="24"/>
        </w:rPr>
        <w:t xml:space="preserve">the </w:t>
      </w:r>
      <w:r w:rsidR="00621E7A" w:rsidRPr="00722F4F">
        <w:rPr>
          <w:rFonts w:ascii="Arial" w:hAnsi="Arial" w:cs="Arial"/>
          <w:szCs w:val="24"/>
        </w:rPr>
        <w:t>Capital Structure were considered in developing working capital</w:t>
      </w:r>
      <w:r w:rsidR="00292D32" w:rsidRPr="00722F4F">
        <w:rPr>
          <w:rFonts w:ascii="Arial" w:hAnsi="Arial" w:cs="Arial"/>
          <w:szCs w:val="24"/>
        </w:rPr>
        <w:t>.</w:t>
      </w:r>
      <w:r w:rsidR="008019FD" w:rsidRPr="00722F4F">
        <w:rPr>
          <w:rFonts w:ascii="Arial" w:hAnsi="Arial" w:cs="Arial"/>
          <w:szCs w:val="24"/>
        </w:rPr>
        <w:t xml:space="preserve"> </w:t>
      </w:r>
      <w:r w:rsidR="00292D32" w:rsidRPr="00722F4F">
        <w:rPr>
          <w:rFonts w:ascii="Arial" w:hAnsi="Arial" w:cs="Arial"/>
          <w:szCs w:val="24"/>
        </w:rPr>
        <w:t xml:space="preserve"> These items</w:t>
      </w:r>
      <w:r w:rsidR="00621E7A" w:rsidRPr="00722F4F">
        <w:rPr>
          <w:rFonts w:ascii="Arial" w:hAnsi="Arial" w:cs="Arial"/>
          <w:szCs w:val="24"/>
        </w:rPr>
        <w:t xml:space="preserve"> are summarized at the top of the schedule</w:t>
      </w:r>
      <w:r w:rsidR="00292D32" w:rsidRPr="00722F4F">
        <w:rPr>
          <w:rFonts w:ascii="Arial" w:hAnsi="Arial" w:cs="Arial"/>
          <w:szCs w:val="24"/>
        </w:rPr>
        <w:t xml:space="preserve"> and</w:t>
      </w:r>
      <w:r w:rsidR="00EA3CB8" w:rsidRPr="00722F4F">
        <w:rPr>
          <w:rFonts w:ascii="Arial" w:hAnsi="Arial" w:cs="Arial"/>
          <w:szCs w:val="24"/>
        </w:rPr>
        <w:t xml:space="preserve"> </w:t>
      </w:r>
      <w:r w:rsidR="00621E7A" w:rsidRPr="00722F4F">
        <w:rPr>
          <w:rFonts w:ascii="Arial" w:hAnsi="Arial" w:cs="Arial"/>
          <w:szCs w:val="24"/>
        </w:rPr>
        <w:t>result in $</w:t>
      </w:r>
      <w:r w:rsidR="00E15D39" w:rsidRPr="00722F4F">
        <w:rPr>
          <w:rFonts w:ascii="Arial" w:hAnsi="Arial" w:cs="Arial"/>
          <w:szCs w:val="24"/>
        </w:rPr>
        <w:t>157,498</w:t>
      </w:r>
      <w:r w:rsidR="001E233C" w:rsidRPr="00722F4F">
        <w:rPr>
          <w:rFonts w:ascii="Arial" w:hAnsi="Arial" w:cs="Arial"/>
          <w:szCs w:val="24"/>
        </w:rPr>
        <w:t>,000</w:t>
      </w:r>
      <w:r w:rsidR="00621E7A" w:rsidRPr="00722F4F">
        <w:rPr>
          <w:rFonts w:ascii="Arial" w:hAnsi="Arial" w:cs="Arial"/>
          <w:szCs w:val="24"/>
        </w:rPr>
        <w:t xml:space="preserve"> in total company working capital.  </w:t>
      </w:r>
      <w:r w:rsidR="002737B0" w:rsidRPr="00722F4F">
        <w:rPr>
          <w:rFonts w:ascii="Arial" w:hAnsi="Arial" w:cs="Arial"/>
          <w:szCs w:val="24"/>
        </w:rPr>
        <w:t>Each of these items was</w:t>
      </w:r>
      <w:r w:rsidR="00621E7A" w:rsidRPr="00722F4F">
        <w:rPr>
          <w:rFonts w:ascii="Arial" w:hAnsi="Arial" w:cs="Arial"/>
          <w:szCs w:val="24"/>
        </w:rPr>
        <w:t xml:space="preserve"> examined</w:t>
      </w:r>
      <w:r w:rsidR="002737B0" w:rsidRPr="00722F4F">
        <w:rPr>
          <w:rFonts w:ascii="Arial" w:hAnsi="Arial" w:cs="Arial"/>
          <w:szCs w:val="24"/>
        </w:rPr>
        <w:t xml:space="preserve"> to determine if a regulatory adjustment should be made to remove it from working capital.  As a result of this review</w:t>
      </w:r>
      <w:r w:rsidR="00A87288" w:rsidRPr="00722F4F">
        <w:rPr>
          <w:rFonts w:ascii="Arial" w:hAnsi="Arial" w:cs="Arial"/>
          <w:szCs w:val="24"/>
        </w:rPr>
        <w:t>,</w:t>
      </w:r>
      <w:r w:rsidR="00621E7A" w:rsidRPr="00722F4F">
        <w:rPr>
          <w:rFonts w:ascii="Arial" w:hAnsi="Arial" w:cs="Arial"/>
          <w:szCs w:val="24"/>
        </w:rPr>
        <w:t xml:space="preserve"> I have excluded the amounts related to the </w:t>
      </w:r>
      <w:r w:rsidR="003D6B98" w:rsidRPr="00722F4F">
        <w:rPr>
          <w:rFonts w:ascii="Arial" w:hAnsi="Arial" w:cs="Arial"/>
          <w:szCs w:val="24"/>
        </w:rPr>
        <w:t xml:space="preserve">ECRC </w:t>
      </w:r>
      <w:r w:rsidR="00621E7A" w:rsidRPr="00722F4F">
        <w:rPr>
          <w:rFonts w:ascii="Arial" w:hAnsi="Arial" w:cs="Arial"/>
          <w:szCs w:val="24"/>
        </w:rPr>
        <w:t xml:space="preserve">and </w:t>
      </w:r>
      <w:r w:rsidR="003D6B98" w:rsidRPr="00722F4F">
        <w:rPr>
          <w:rFonts w:ascii="Arial" w:hAnsi="Arial" w:cs="Arial"/>
          <w:szCs w:val="24"/>
        </w:rPr>
        <w:t>ECCR</w:t>
      </w:r>
      <w:r w:rsidR="00A87288" w:rsidRPr="00722F4F">
        <w:rPr>
          <w:rFonts w:ascii="Arial" w:hAnsi="Arial" w:cs="Arial"/>
          <w:szCs w:val="24"/>
        </w:rPr>
        <w:t>,</w:t>
      </w:r>
      <w:r w:rsidR="00621E7A" w:rsidRPr="00722F4F">
        <w:rPr>
          <w:rFonts w:ascii="Arial" w:hAnsi="Arial" w:cs="Arial"/>
          <w:szCs w:val="24"/>
        </w:rPr>
        <w:t xml:space="preserve"> </w:t>
      </w:r>
      <w:r w:rsidR="002737B0" w:rsidRPr="00722F4F">
        <w:rPr>
          <w:rFonts w:ascii="Arial" w:hAnsi="Arial" w:cs="Arial"/>
          <w:szCs w:val="24"/>
        </w:rPr>
        <w:t xml:space="preserve">all </w:t>
      </w:r>
      <w:r w:rsidR="00621E7A" w:rsidRPr="00722F4F">
        <w:rPr>
          <w:rFonts w:ascii="Arial" w:hAnsi="Arial" w:cs="Arial"/>
          <w:szCs w:val="24"/>
        </w:rPr>
        <w:t>accounts which earn or incur interest charges</w:t>
      </w:r>
      <w:r w:rsidR="00A87288" w:rsidRPr="00722F4F">
        <w:rPr>
          <w:rFonts w:ascii="Arial" w:hAnsi="Arial" w:cs="Arial"/>
          <w:szCs w:val="24"/>
        </w:rPr>
        <w:t>,</w:t>
      </w:r>
      <w:r w:rsidR="00621E7A" w:rsidRPr="00722F4F">
        <w:rPr>
          <w:rFonts w:ascii="Arial" w:hAnsi="Arial" w:cs="Arial"/>
          <w:szCs w:val="24"/>
        </w:rPr>
        <w:t xml:space="preserve"> </w:t>
      </w:r>
      <w:r w:rsidR="00576F8E" w:rsidRPr="00722F4F">
        <w:rPr>
          <w:rFonts w:ascii="Arial" w:hAnsi="Arial" w:cs="Arial"/>
          <w:szCs w:val="24"/>
        </w:rPr>
        <w:t xml:space="preserve">unamortized rate case expense consistent with prior Commission decisions, </w:t>
      </w:r>
      <w:r w:rsidR="00173251" w:rsidRPr="00722F4F">
        <w:rPr>
          <w:rFonts w:ascii="Arial" w:hAnsi="Arial" w:cs="Arial"/>
          <w:szCs w:val="24"/>
        </w:rPr>
        <w:t xml:space="preserve">and </w:t>
      </w:r>
      <w:r w:rsidR="00621E7A" w:rsidRPr="00722F4F">
        <w:rPr>
          <w:rFonts w:ascii="Arial" w:hAnsi="Arial" w:cs="Arial"/>
          <w:szCs w:val="24"/>
        </w:rPr>
        <w:t>the ARO regulatory assets and liabilities I discussed previously</w:t>
      </w:r>
      <w:r w:rsidR="003C43ED" w:rsidRPr="00722F4F">
        <w:rPr>
          <w:rFonts w:ascii="Arial" w:hAnsi="Arial" w:cs="Arial"/>
          <w:szCs w:val="24"/>
        </w:rPr>
        <w:t>.</w:t>
      </w:r>
      <w:r w:rsidR="007C7F10" w:rsidRPr="00722F4F">
        <w:rPr>
          <w:rFonts w:ascii="Arial" w:hAnsi="Arial" w:cs="Arial"/>
          <w:szCs w:val="24"/>
        </w:rPr>
        <w:t xml:space="preserve"> </w:t>
      </w:r>
      <w:r w:rsidR="008D2FBD" w:rsidRPr="00722F4F">
        <w:rPr>
          <w:rFonts w:ascii="Arial" w:hAnsi="Arial" w:cs="Arial"/>
          <w:szCs w:val="24"/>
        </w:rPr>
        <w:t xml:space="preserve"> I </w:t>
      </w:r>
      <w:r w:rsidR="004F5B8A" w:rsidRPr="00722F4F">
        <w:rPr>
          <w:rFonts w:ascii="Arial" w:hAnsi="Arial" w:cs="Arial"/>
          <w:szCs w:val="24"/>
        </w:rPr>
        <w:t xml:space="preserve">have also </w:t>
      </w:r>
      <w:r w:rsidR="00995E44" w:rsidRPr="00722F4F">
        <w:rPr>
          <w:rFonts w:ascii="Arial" w:hAnsi="Arial" w:cs="Arial"/>
          <w:szCs w:val="24"/>
        </w:rPr>
        <w:t xml:space="preserve">reduced </w:t>
      </w:r>
      <w:r w:rsidR="004F5B8A" w:rsidRPr="00722F4F">
        <w:rPr>
          <w:rFonts w:ascii="Arial" w:hAnsi="Arial" w:cs="Arial"/>
          <w:szCs w:val="24"/>
        </w:rPr>
        <w:t xml:space="preserve">working capital </w:t>
      </w:r>
      <w:r w:rsidR="00621E7A" w:rsidRPr="00722F4F">
        <w:rPr>
          <w:rFonts w:ascii="Arial" w:hAnsi="Arial" w:cs="Arial"/>
          <w:szCs w:val="24"/>
        </w:rPr>
        <w:t>to reflect the impact of</w:t>
      </w:r>
      <w:r w:rsidR="004F5B8A" w:rsidRPr="00722F4F">
        <w:rPr>
          <w:rFonts w:ascii="Arial" w:hAnsi="Arial" w:cs="Arial"/>
          <w:szCs w:val="24"/>
        </w:rPr>
        <w:t xml:space="preserve"> the increase in the property damage reserve</w:t>
      </w:r>
      <w:r w:rsidR="007425EA" w:rsidRPr="00722F4F">
        <w:rPr>
          <w:rFonts w:ascii="Arial" w:hAnsi="Arial" w:cs="Arial"/>
          <w:szCs w:val="24"/>
        </w:rPr>
        <w:t xml:space="preserve"> accrual discussed by </w:t>
      </w:r>
      <w:r w:rsidR="00CC04B8" w:rsidRPr="00722F4F">
        <w:rPr>
          <w:rFonts w:ascii="Arial" w:hAnsi="Arial" w:cs="Arial"/>
          <w:szCs w:val="24"/>
        </w:rPr>
        <w:t xml:space="preserve">Ms. </w:t>
      </w:r>
      <w:r w:rsidR="007425EA" w:rsidRPr="00722F4F">
        <w:rPr>
          <w:rFonts w:ascii="Arial" w:hAnsi="Arial" w:cs="Arial"/>
          <w:szCs w:val="24"/>
        </w:rPr>
        <w:t>Erickson in her testimony</w:t>
      </w:r>
      <w:r w:rsidR="00D56FA1" w:rsidRPr="00722F4F">
        <w:rPr>
          <w:rFonts w:ascii="Arial" w:hAnsi="Arial" w:cs="Arial"/>
          <w:szCs w:val="24"/>
        </w:rPr>
        <w:t xml:space="preserve">. </w:t>
      </w:r>
      <w:r w:rsidR="00F846E5" w:rsidRPr="00722F4F">
        <w:rPr>
          <w:rFonts w:ascii="Arial" w:hAnsi="Arial" w:cs="Arial"/>
          <w:szCs w:val="24"/>
        </w:rPr>
        <w:t xml:space="preserve"> </w:t>
      </w:r>
    </w:p>
    <w:p w14:paraId="5FADB15E" w14:textId="77777777" w:rsidR="007F767A" w:rsidRPr="00722F4F" w:rsidRDefault="007F767A" w:rsidP="00722F4F">
      <w:pPr>
        <w:pStyle w:val="BodyTextIndent"/>
        <w:tabs>
          <w:tab w:val="clear" w:pos="-720"/>
        </w:tabs>
        <w:ind w:left="360" w:firstLine="0"/>
        <w:rPr>
          <w:rFonts w:ascii="Arial" w:hAnsi="Arial" w:cs="Arial"/>
          <w:szCs w:val="24"/>
        </w:rPr>
      </w:pPr>
    </w:p>
    <w:p w14:paraId="257A5AE3" w14:textId="4440CF98" w:rsidR="00360713" w:rsidRPr="00722F4F" w:rsidRDefault="004F5B8A">
      <w:pPr>
        <w:pStyle w:val="BodyTextIndent"/>
        <w:tabs>
          <w:tab w:val="clear" w:pos="-720"/>
          <w:tab w:val="left" w:pos="720"/>
        </w:tabs>
        <w:ind w:firstLine="0"/>
        <w:rPr>
          <w:rFonts w:ascii="Arial" w:hAnsi="Arial" w:cs="Arial"/>
          <w:szCs w:val="24"/>
        </w:rPr>
      </w:pPr>
      <w:r w:rsidRPr="00722F4F">
        <w:rPr>
          <w:rFonts w:ascii="Arial" w:hAnsi="Arial" w:cs="Arial"/>
          <w:szCs w:val="24"/>
        </w:rPr>
        <w:t xml:space="preserve">The other adjustments noted in </w:t>
      </w:r>
      <w:r w:rsidR="003C43ED" w:rsidRPr="00722F4F">
        <w:rPr>
          <w:rFonts w:ascii="Arial" w:hAnsi="Arial" w:cs="Arial"/>
          <w:szCs w:val="24"/>
        </w:rPr>
        <w:t>S</w:t>
      </w:r>
      <w:r w:rsidRPr="00722F4F">
        <w:rPr>
          <w:rFonts w:ascii="Arial" w:hAnsi="Arial" w:cs="Arial"/>
          <w:szCs w:val="24"/>
        </w:rPr>
        <w:t>chedule</w:t>
      </w:r>
      <w:r w:rsidR="003C43ED" w:rsidRPr="00722F4F">
        <w:rPr>
          <w:rFonts w:ascii="Arial" w:hAnsi="Arial" w:cs="Arial"/>
          <w:szCs w:val="24"/>
        </w:rPr>
        <w:t xml:space="preserve"> </w:t>
      </w:r>
      <w:r w:rsidR="005952C3" w:rsidRPr="00722F4F">
        <w:rPr>
          <w:rFonts w:ascii="Arial" w:hAnsi="Arial" w:cs="Arial"/>
          <w:szCs w:val="24"/>
        </w:rPr>
        <w:t>11</w:t>
      </w:r>
      <w:r w:rsidR="002863B6" w:rsidRPr="00722F4F">
        <w:rPr>
          <w:rFonts w:ascii="Arial" w:hAnsi="Arial" w:cs="Arial"/>
          <w:szCs w:val="24"/>
        </w:rPr>
        <w:t xml:space="preserve"> </w:t>
      </w:r>
      <w:r w:rsidRPr="00722F4F">
        <w:rPr>
          <w:rFonts w:ascii="Arial" w:hAnsi="Arial" w:cs="Arial"/>
          <w:szCs w:val="24"/>
        </w:rPr>
        <w:t xml:space="preserve">remove the </w:t>
      </w:r>
      <w:r w:rsidR="00AE131B" w:rsidRPr="00722F4F">
        <w:rPr>
          <w:rFonts w:ascii="Arial" w:hAnsi="Arial" w:cs="Arial"/>
          <w:szCs w:val="24"/>
        </w:rPr>
        <w:t>assets and liabilities related to</w:t>
      </w:r>
      <w:r w:rsidRPr="00722F4F">
        <w:rPr>
          <w:rFonts w:ascii="Arial" w:hAnsi="Arial" w:cs="Arial"/>
          <w:szCs w:val="24"/>
        </w:rPr>
        <w:t xml:space="preserve"> </w:t>
      </w:r>
      <w:r w:rsidR="007425EA" w:rsidRPr="00722F4F">
        <w:rPr>
          <w:rFonts w:ascii="Arial" w:hAnsi="Arial" w:cs="Arial"/>
          <w:szCs w:val="24"/>
        </w:rPr>
        <w:t xml:space="preserve">Gulf’s fuel </w:t>
      </w:r>
      <w:r w:rsidR="00875EF7" w:rsidRPr="00722F4F">
        <w:rPr>
          <w:rFonts w:ascii="Arial" w:hAnsi="Arial" w:cs="Arial"/>
          <w:szCs w:val="24"/>
        </w:rPr>
        <w:t xml:space="preserve">hedging under </w:t>
      </w:r>
      <w:r w:rsidRPr="00722F4F">
        <w:rPr>
          <w:rFonts w:ascii="Arial" w:hAnsi="Arial" w:cs="Arial"/>
          <w:szCs w:val="24"/>
        </w:rPr>
        <w:t xml:space="preserve">FAS 133, Accounting for Derivative Instruments and </w:t>
      </w:r>
      <w:r w:rsidR="00510ACA" w:rsidRPr="00722F4F">
        <w:rPr>
          <w:rFonts w:ascii="Arial" w:hAnsi="Arial" w:cs="Arial"/>
          <w:szCs w:val="24"/>
        </w:rPr>
        <w:t>H</w:t>
      </w:r>
      <w:r w:rsidRPr="00722F4F">
        <w:rPr>
          <w:rFonts w:ascii="Arial" w:hAnsi="Arial" w:cs="Arial"/>
          <w:szCs w:val="24"/>
        </w:rPr>
        <w:t>edging Activities</w:t>
      </w:r>
      <w:r w:rsidR="007425EA" w:rsidRPr="00722F4F">
        <w:rPr>
          <w:rFonts w:ascii="Arial" w:hAnsi="Arial" w:cs="Arial"/>
          <w:szCs w:val="24"/>
        </w:rPr>
        <w:t xml:space="preserve">, which are ultimately recovered through the Fuel </w:t>
      </w:r>
      <w:r w:rsidR="003C43ED" w:rsidRPr="00722F4F">
        <w:rPr>
          <w:rFonts w:ascii="Arial" w:hAnsi="Arial" w:cs="Arial"/>
          <w:szCs w:val="24"/>
        </w:rPr>
        <w:t xml:space="preserve">Cost Recovery </w:t>
      </w:r>
      <w:r w:rsidR="003D6B98" w:rsidRPr="00722F4F">
        <w:rPr>
          <w:rFonts w:ascii="Arial" w:hAnsi="Arial" w:cs="Arial"/>
          <w:szCs w:val="24"/>
        </w:rPr>
        <w:t xml:space="preserve">(FCR) </w:t>
      </w:r>
      <w:r w:rsidR="007425EA" w:rsidRPr="00722F4F">
        <w:rPr>
          <w:rFonts w:ascii="Arial" w:hAnsi="Arial" w:cs="Arial"/>
          <w:szCs w:val="24"/>
        </w:rPr>
        <w:t>Clause</w:t>
      </w:r>
      <w:r w:rsidR="002737B0" w:rsidRPr="00722F4F">
        <w:rPr>
          <w:rFonts w:ascii="Arial" w:hAnsi="Arial" w:cs="Arial"/>
          <w:szCs w:val="24"/>
        </w:rPr>
        <w:t>,</w:t>
      </w:r>
      <w:r w:rsidR="00881716" w:rsidRPr="00722F4F">
        <w:rPr>
          <w:rFonts w:ascii="Arial" w:hAnsi="Arial" w:cs="Arial"/>
          <w:szCs w:val="24"/>
        </w:rPr>
        <w:t xml:space="preserve"> </w:t>
      </w:r>
      <w:r w:rsidR="0038713B" w:rsidRPr="00722F4F">
        <w:rPr>
          <w:rFonts w:ascii="Arial" w:hAnsi="Arial" w:cs="Arial"/>
          <w:szCs w:val="24"/>
        </w:rPr>
        <w:t xml:space="preserve">and remove the </w:t>
      </w:r>
      <w:r w:rsidR="00875EF7" w:rsidRPr="00722F4F">
        <w:rPr>
          <w:rFonts w:ascii="Arial" w:hAnsi="Arial" w:cs="Arial"/>
          <w:szCs w:val="24"/>
        </w:rPr>
        <w:t xml:space="preserve">minimum pension funding requirements under </w:t>
      </w:r>
      <w:r w:rsidR="00881716" w:rsidRPr="00722F4F">
        <w:rPr>
          <w:rFonts w:ascii="Arial" w:hAnsi="Arial" w:cs="Arial"/>
          <w:szCs w:val="24"/>
        </w:rPr>
        <w:t>F</w:t>
      </w:r>
      <w:r w:rsidRPr="00722F4F">
        <w:rPr>
          <w:rFonts w:ascii="Arial" w:hAnsi="Arial" w:cs="Arial"/>
          <w:szCs w:val="24"/>
        </w:rPr>
        <w:t>AS 158, Employers’ Accounting for Defined Benefit Pension and Other Post Retirement Plans</w:t>
      </w:r>
      <w:r w:rsidR="007C7F10" w:rsidRPr="00722F4F">
        <w:rPr>
          <w:rFonts w:ascii="Arial" w:hAnsi="Arial" w:cs="Arial"/>
          <w:szCs w:val="24"/>
        </w:rPr>
        <w:t>,</w:t>
      </w:r>
      <w:r w:rsidR="007425EA" w:rsidRPr="00722F4F">
        <w:rPr>
          <w:rFonts w:ascii="Arial" w:hAnsi="Arial" w:cs="Arial"/>
          <w:szCs w:val="24"/>
        </w:rPr>
        <w:t xml:space="preserve"> which require</w:t>
      </w:r>
      <w:r w:rsidR="0038713B" w:rsidRPr="00722F4F">
        <w:rPr>
          <w:rFonts w:ascii="Arial" w:hAnsi="Arial" w:cs="Arial"/>
          <w:szCs w:val="24"/>
        </w:rPr>
        <w:t>s</w:t>
      </w:r>
      <w:r w:rsidR="007425EA" w:rsidRPr="00722F4F">
        <w:rPr>
          <w:rFonts w:ascii="Arial" w:hAnsi="Arial" w:cs="Arial"/>
          <w:szCs w:val="24"/>
        </w:rPr>
        <w:t xml:space="preserve"> the recording of certain minimum pension funding requirements</w:t>
      </w:r>
      <w:r w:rsidR="0038713B" w:rsidRPr="00722F4F">
        <w:rPr>
          <w:rFonts w:ascii="Arial" w:hAnsi="Arial" w:cs="Arial"/>
          <w:szCs w:val="24"/>
        </w:rPr>
        <w:t>.</w:t>
      </w:r>
      <w:r w:rsidR="003C43ED" w:rsidRPr="00722F4F">
        <w:rPr>
          <w:rFonts w:ascii="Arial" w:hAnsi="Arial" w:cs="Arial"/>
          <w:szCs w:val="24"/>
        </w:rPr>
        <w:t xml:space="preserve">  In addition,</w:t>
      </w:r>
      <w:r w:rsidR="0038713B" w:rsidRPr="00722F4F">
        <w:rPr>
          <w:rFonts w:ascii="Arial" w:hAnsi="Arial" w:cs="Arial"/>
          <w:szCs w:val="24"/>
        </w:rPr>
        <w:t xml:space="preserve"> I </w:t>
      </w:r>
      <w:r w:rsidR="003C43ED" w:rsidRPr="00722F4F">
        <w:rPr>
          <w:rFonts w:ascii="Arial" w:hAnsi="Arial" w:cs="Arial"/>
          <w:szCs w:val="24"/>
        </w:rPr>
        <w:t>have removed the assets and liabilities related to</w:t>
      </w:r>
      <w:r w:rsidR="00A514ED" w:rsidRPr="00722F4F">
        <w:rPr>
          <w:rFonts w:ascii="Arial" w:hAnsi="Arial" w:cs="Arial"/>
          <w:szCs w:val="24"/>
        </w:rPr>
        <w:t xml:space="preserve"> </w:t>
      </w:r>
      <w:r w:rsidR="00875EF7" w:rsidRPr="00722F4F">
        <w:rPr>
          <w:rFonts w:ascii="Arial" w:hAnsi="Arial" w:cs="Arial"/>
          <w:szCs w:val="24"/>
        </w:rPr>
        <w:t xml:space="preserve">the </w:t>
      </w:r>
      <w:r w:rsidR="00881716" w:rsidRPr="00722F4F">
        <w:rPr>
          <w:rFonts w:ascii="Arial" w:hAnsi="Arial" w:cs="Arial"/>
          <w:szCs w:val="24"/>
        </w:rPr>
        <w:t xml:space="preserve">levelization of </w:t>
      </w:r>
      <w:r w:rsidR="00875EF7" w:rsidRPr="00722F4F">
        <w:rPr>
          <w:rFonts w:ascii="Arial" w:hAnsi="Arial" w:cs="Arial"/>
          <w:szCs w:val="24"/>
        </w:rPr>
        <w:t xml:space="preserve">capacity </w:t>
      </w:r>
      <w:r w:rsidR="00AE131B" w:rsidRPr="00722F4F">
        <w:rPr>
          <w:rFonts w:ascii="Arial" w:hAnsi="Arial" w:cs="Arial"/>
          <w:szCs w:val="24"/>
        </w:rPr>
        <w:t xml:space="preserve">expenses related to </w:t>
      </w:r>
      <w:r w:rsidR="001E233C" w:rsidRPr="00722F4F">
        <w:rPr>
          <w:rFonts w:ascii="Arial" w:hAnsi="Arial" w:cs="Arial"/>
          <w:szCs w:val="24"/>
        </w:rPr>
        <w:t>power purchase</w:t>
      </w:r>
      <w:r w:rsidR="00AE131B" w:rsidRPr="00722F4F">
        <w:rPr>
          <w:rFonts w:ascii="Arial" w:hAnsi="Arial" w:cs="Arial"/>
          <w:szCs w:val="24"/>
        </w:rPr>
        <w:t xml:space="preserve"> </w:t>
      </w:r>
      <w:r w:rsidR="0014524A" w:rsidRPr="00722F4F">
        <w:rPr>
          <w:rFonts w:ascii="Arial" w:hAnsi="Arial" w:cs="Arial"/>
          <w:szCs w:val="24"/>
        </w:rPr>
        <w:t>agreements (PPAs), which are</w:t>
      </w:r>
      <w:r w:rsidR="00453D67" w:rsidRPr="00722F4F">
        <w:rPr>
          <w:rFonts w:ascii="Arial" w:hAnsi="Arial" w:cs="Arial"/>
          <w:szCs w:val="24"/>
        </w:rPr>
        <w:t xml:space="preserve"> </w:t>
      </w:r>
      <w:r w:rsidR="00E30238" w:rsidRPr="00722F4F">
        <w:rPr>
          <w:rFonts w:ascii="Arial" w:hAnsi="Arial" w:cs="Arial"/>
          <w:szCs w:val="24"/>
        </w:rPr>
        <w:t>require</w:t>
      </w:r>
      <w:r w:rsidR="007C7F10" w:rsidRPr="00722F4F">
        <w:rPr>
          <w:rFonts w:ascii="Arial" w:hAnsi="Arial" w:cs="Arial"/>
          <w:szCs w:val="24"/>
        </w:rPr>
        <w:t>d</w:t>
      </w:r>
      <w:r w:rsidR="00453D67" w:rsidRPr="00722F4F">
        <w:rPr>
          <w:rFonts w:ascii="Arial" w:hAnsi="Arial" w:cs="Arial"/>
          <w:szCs w:val="24"/>
        </w:rPr>
        <w:t xml:space="preserve"> by general accounting guidance</w:t>
      </w:r>
      <w:r w:rsidR="0038713B" w:rsidRPr="00722F4F">
        <w:rPr>
          <w:rFonts w:ascii="Arial" w:hAnsi="Arial" w:cs="Arial"/>
          <w:szCs w:val="24"/>
        </w:rPr>
        <w:t>.</w:t>
      </w:r>
      <w:r w:rsidR="002F529A" w:rsidRPr="00722F4F">
        <w:rPr>
          <w:rFonts w:ascii="Arial" w:hAnsi="Arial" w:cs="Arial"/>
          <w:szCs w:val="24"/>
        </w:rPr>
        <w:t xml:space="preserve">  The </w:t>
      </w:r>
      <w:r w:rsidR="00453D67" w:rsidRPr="00722F4F">
        <w:rPr>
          <w:rFonts w:ascii="Arial" w:hAnsi="Arial" w:cs="Arial"/>
          <w:szCs w:val="24"/>
        </w:rPr>
        <w:t xml:space="preserve">adjustments to </w:t>
      </w:r>
      <w:r w:rsidR="002F529A" w:rsidRPr="00722F4F">
        <w:rPr>
          <w:rFonts w:ascii="Arial" w:hAnsi="Arial" w:cs="Arial"/>
          <w:szCs w:val="24"/>
        </w:rPr>
        <w:t xml:space="preserve">total assets and liabilities for </w:t>
      </w:r>
      <w:r w:rsidR="00292D32" w:rsidRPr="00722F4F">
        <w:rPr>
          <w:rFonts w:ascii="Arial" w:hAnsi="Arial" w:cs="Arial"/>
          <w:szCs w:val="24"/>
        </w:rPr>
        <w:t xml:space="preserve">the </w:t>
      </w:r>
      <w:r w:rsidR="00453D67" w:rsidRPr="00722F4F">
        <w:rPr>
          <w:rFonts w:ascii="Arial" w:hAnsi="Arial" w:cs="Arial"/>
          <w:szCs w:val="24"/>
        </w:rPr>
        <w:t>FAS 133, FAS 158, and PPA entries</w:t>
      </w:r>
      <w:r w:rsidR="002F529A" w:rsidRPr="00722F4F">
        <w:rPr>
          <w:rFonts w:ascii="Arial" w:hAnsi="Arial" w:cs="Arial"/>
          <w:szCs w:val="24"/>
        </w:rPr>
        <w:t xml:space="preserve"> net to zero, </w:t>
      </w:r>
      <w:r w:rsidR="00453D67" w:rsidRPr="00722F4F">
        <w:rPr>
          <w:rFonts w:ascii="Arial" w:hAnsi="Arial" w:cs="Arial"/>
          <w:szCs w:val="24"/>
        </w:rPr>
        <w:t xml:space="preserve">and </w:t>
      </w:r>
      <w:r w:rsidR="002F529A" w:rsidRPr="00722F4F">
        <w:rPr>
          <w:rFonts w:ascii="Arial" w:hAnsi="Arial" w:cs="Arial"/>
          <w:szCs w:val="24"/>
        </w:rPr>
        <w:t xml:space="preserve">they have been removed </w:t>
      </w:r>
      <w:r w:rsidR="001B2721" w:rsidRPr="00722F4F">
        <w:rPr>
          <w:rFonts w:ascii="Arial" w:hAnsi="Arial" w:cs="Arial"/>
          <w:szCs w:val="24"/>
        </w:rPr>
        <w:t xml:space="preserve">from the </w:t>
      </w:r>
      <w:r w:rsidR="008F48BA" w:rsidRPr="00722F4F">
        <w:rPr>
          <w:rFonts w:ascii="Arial" w:hAnsi="Arial" w:cs="Arial"/>
          <w:szCs w:val="24"/>
        </w:rPr>
        <w:t>working</w:t>
      </w:r>
      <w:r w:rsidR="0032230D">
        <w:rPr>
          <w:rFonts w:ascii="Arial" w:hAnsi="Arial" w:cs="Arial"/>
          <w:szCs w:val="24"/>
        </w:rPr>
        <w:t xml:space="preserve"> </w:t>
      </w:r>
      <w:r w:rsidR="008F48BA" w:rsidRPr="00722F4F">
        <w:rPr>
          <w:rFonts w:ascii="Arial" w:hAnsi="Arial" w:cs="Arial"/>
          <w:szCs w:val="24"/>
        </w:rPr>
        <w:t xml:space="preserve">capital </w:t>
      </w:r>
      <w:r w:rsidR="002863B6" w:rsidRPr="00722F4F">
        <w:rPr>
          <w:rFonts w:ascii="Arial" w:hAnsi="Arial" w:cs="Arial"/>
          <w:szCs w:val="24"/>
        </w:rPr>
        <w:t>amounts provided to</w:t>
      </w:r>
      <w:r w:rsidR="002F529A" w:rsidRPr="00722F4F">
        <w:rPr>
          <w:rFonts w:ascii="Arial" w:hAnsi="Arial" w:cs="Arial"/>
          <w:szCs w:val="24"/>
        </w:rPr>
        <w:t xml:space="preserve"> </w:t>
      </w:r>
      <w:r w:rsidR="001B2721" w:rsidRPr="00722F4F">
        <w:rPr>
          <w:rFonts w:ascii="Arial" w:hAnsi="Arial" w:cs="Arial"/>
          <w:szCs w:val="24"/>
        </w:rPr>
        <w:t xml:space="preserve">Mr. </w:t>
      </w:r>
      <w:r w:rsidR="002F529A" w:rsidRPr="00722F4F">
        <w:rPr>
          <w:rFonts w:ascii="Arial" w:hAnsi="Arial" w:cs="Arial"/>
          <w:szCs w:val="24"/>
        </w:rPr>
        <w:t xml:space="preserve">O’Sheasy </w:t>
      </w:r>
      <w:r w:rsidR="002863B6" w:rsidRPr="00722F4F">
        <w:rPr>
          <w:rFonts w:ascii="Arial" w:hAnsi="Arial" w:cs="Arial"/>
          <w:szCs w:val="24"/>
        </w:rPr>
        <w:t xml:space="preserve">to be jurisdictionalized </w:t>
      </w:r>
      <w:r w:rsidR="002F529A" w:rsidRPr="00722F4F">
        <w:rPr>
          <w:rFonts w:ascii="Arial" w:hAnsi="Arial" w:cs="Arial"/>
          <w:szCs w:val="24"/>
        </w:rPr>
        <w:t>in the cost</w:t>
      </w:r>
      <w:r w:rsidR="000C5211" w:rsidRPr="00722F4F">
        <w:rPr>
          <w:rFonts w:ascii="Arial" w:hAnsi="Arial" w:cs="Arial"/>
          <w:szCs w:val="24"/>
        </w:rPr>
        <w:t>-</w:t>
      </w:r>
      <w:r w:rsidR="002F529A" w:rsidRPr="00722F4F">
        <w:rPr>
          <w:rFonts w:ascii="Arial" w:hAnsi="Arial" w:cs="Arial"/>
          <w:szCs w:val="24"/>
        </w:rPr>
        <w:t>of</w:t>
      </w:r>
      <w:r w:rsidR="000C5211" w:rsidRPr="00722F4F">
        <w:rPr>
          <w:rFonts w:ascii="Arial" w:hAnsi="Arial" w:cs="Arial"/>
          <w:szCs w:val="24"/>
        </w:rPr>
        <w:t>-</w:t>
      </w:r>
      <w:r w:rsidR="002F529A" w:rsidRPr="00722F4F">
        <w:rPr>
          <w:rFonts w:ascii="Arial" w:hAnsi="Arial" w:cs="Arial"/>
          <w:szCs w:val="24"/>
        </w:rPr>
        <w:t>service study.</w:t>
      </w:r>
      <w:r w:rsidRPr="00722F4F">
        <w:rPr>
          <w:rFonts w:ascii="Arial" w:hAnsi="Arial" w:cs="Arial"/>
          <w:szCs w:val="24"/>
        </w:rPr>
        <w:t xml:space="preserve"> </w:t>
      </w:r>
      <w:r w:rsidR="00510ACA" w:rsidRPr="00722F4F">
        <w:rPr>
          <w:rFonts w:ascii="Arial" w:hAnsi="Arial" w:cs="Arial"/>
          <w:szCs w:val="24"/>
        </w:rPr>
        <w:t xml:space="preserve"> </w:t>
      </w:r>
    </w:p>
    <w:p w14:paraId="61FD8AFB" w14:textId="77777777" w:rsidR="001B2721" w:rsidRPr="00722F4F" w:rsidRDefault="001B2721" w:rsidP="00722F4F">
      <w:pPr>
        <w:pStyle w:val="BodyTextIndent"/>
        <w:tabs>
          <w:tab w:val="clear" w:pos="-720"/>
        </w:tabs>
        <w:ind w:firstLine="0"/>
        <w:rPr>
          <w:rFonts w:ascii="Arial" w:hAnsi="Arial" w:cs="Arial"/>
          <w:szCs w:val="24"/>
        </w:rPr>
      </w:pPr>
    </w:p>
    <w:p w14:paraId="56C9BB30" w14:textId="77777777" w:rsidR="00E33783" w:rsidRDefault="00510ACA" w:rsidP="00722F4F">
      <w:pPr>
        <w:pStyle w:val="BodyTextIndent"/>
        <w:tabs>
          <w:tab w:val="clear" w:pos="-720"/>
        </w:tabs>
        <w:ind w:firstLine="0"/>
        <w:rPr>
          <w:rFonts w:ascii="Arial" w:hAnsi="Arial" w:cs="Arial"/>
          <w:szCs w:val="24"/>
        </w:rPr>
      </w:pPr>
      <w:r w:rsidRPr="00722F4F">
        <w:rPr>
          <w:rFonts w:ascii="Arial" w:hAnsi="Arial" w:cs="Arial"/>
          <w:szCs w:val="24"/>
        </w:rPr>
        <w:t xml:space="preserve">The net of all </w:t>
      </w:r>
      <w:r w:rsidR="002737B0" w:rsidRPr="00722F4F">
        <w:rPr>
          <w:rFonts w:ascii="Arial" w:hAnsi="Arial" w:cs="Arial"/>
          <w:szCs w:val="24"/>
        </w:rPr>
        <w:t xml:space="preserve">regulatory </w:t>
      </w:r>
      <w:r w:rsidRPr="00722F4F">
        <w:rPr>
          <w:rFonts w:ascii="Arial" w:hAnsi="Arial" w:cs="Arial"/>
          <w:szCs w:val="24"/>
        </w:rPr>
        <w:t xml:space="preserve">adjustments to </w:t>
      </w:r>
      <w:r w:rsidR="002737B0" w:rsidRPr="00722F4F">
        <w:rPr>
          <w:rFonts w:ascii="Arial" w:hAnsi="Arial" w:cs="Arial"/>
          <w:szCs w:val="24"/>
        </w:rPr>
        <w:t xml:space="preserve">total </w:t>
      </w:r>
      <w:r w:rsidRPr="00722F4F">
        <w:rPr>
          <w:rFonts w:ascii="Arial" w:hAnsi="Arial" w:cs="Arial"/>
          <w:szCs w:val="24"/>
        </w:rPr>
        <w:t xml:space="preserve">working capital </w:t>
      </w:r>
      <w:r w:rsidR="00706F9F" w:rsidRPr="00722F4F">
        <w:rPr>
          <w:rFonts w:ascii="Arial" w:hAnsi="Arial" w:cs="Arial"/>
          <w:szCs w:val="24"/>
        </w:rPr>
        <w:t xml:space="preserve">is </w:t>
      </w:r>
      <w:r w:rsidR="003A47C3" w:rsidRPr="00722F4F">
        <w:rPr>
          <w:rFonts w:ascii="Arial" w:hAnsi="Arial" w:cs="Arial"/>
          <w:szCs w:val="24"/>
        </w:rPr>
        <w:t>$</w:t>
      </w:r>
      <w:r w:rsidR="00BB17C7" w:rsidRPr="00722F4F">
        <w:rPr>
          <w:rFonts w:ascii="Arial" w:hAnsi="Arial" w:cs="Arial"/>
          <w:szCs w:val="24"/>
        </w:rPr>
        <w:t>6,122</w:t>
      </w:r>
      <w:r w:rsidR="003A47C3" w:rsidRPr="00722F4F">
        <w:rPr>
          <w:rFonts w:ascii="Arial" w:hAnsi="Arial" w:cs="Arial"/>
          <w:szCs w:val="24"/>
        </w:rPr>
        <w:t>,000</w:t>
      </w:r>
      <w:r w:rsidR="00367A63" w:rsidRPr="00722F4F">
        <w:rPr>
          <w:rFonts w:ascii="Arial" w:hAnsi="Arial" w:cs="Arial"/>
          <w:szCs w:val="24"/>
        </w:rPr>
        <w:t>, which is</w:t>
      </w:r>
      <w:r w:rsidR="003A47C3" w:rsidRPr="00722F4F">
        <w:rPr>
          <w:rFonts w:ascii="Arial" w:hAnsi="Arial" w:cs="Arial"/>
          <w:szCs w:val="24"/>
        </w:rPr>
        <w:t xml:space="preserve"> </w:t>
      </w:r>
      <w:r w:rsidR="00CD63D2" w:rsidRPr="00722F4F">
        <w:rPr>
          <w:rFonts w:ascii="Arial" w:hAnsi="Arial" w:cs="Arial"/>
          <w:szCs w:val="24"/>
        </w:rPr>
        <w:t>shown in column 2 on page 1 of Schedule </w:t>
      </w:r>
      <w:r w:rsidR="005952C3" w:rsidRPr="00722F4F">
        <w:rPr>
          <w:rFonts w:ascii="Arial" w:hAnsi="Arial" w:cs="Arial"/>
          <w:szCs w:val="24"/>
        </w:rPr>
        <w:t>10</w:t>
      </w:r>
      <w:r w:rsidR="003A47C3" w:rsidRPr="00722F4F">
        <w:rPr>
          <w:rFonts w:ascii="Arial" w:hAnsi="Arial" w:cs="Arial"/>
          <w:szCs w:val="24"/>
        </w:rPr>
        <w:t xml:space="preserve"> </w:t>
      </w:r>
      <w:r w:rsidR="00CD63D2" w:rsidRPr="00722F4F">
        <w:rPr>
          <w:rFonts w:ascii="Arial" w:hAnsi="Arial" w:cs="Arial"/>
          <w:szCs w:val="24"/>
        </w:rPr>
        <w:t xml:space="preserve">as adjustment </w:t>
      </w:r>
      <w:r w:rsidR="00BB17C7" w:rsidRPr="00722F4F">
        <w:rPr>
          <w:rFonts w:ascii="Arial" w:hAnsi="Arial" w:cs="Arial"/>
          <w:szCs w:val="24"/>
        </w:rPr>
        <w:t>15</w:t>
      </w:r>
      <w:r w:rsidR="00CD63D2" w:rsidRPr="00722F4F">
        <w:rPr>
          <w:rFonts w:ascii="Arial" w:hAnsi="Arial" w:cs="Arial"/>
          <w:szCs w:val="24"/>
        </w:rPr>
        <w:t xml:space="preserve">. </w:t>
      </w:r>
      <w:r w:rsidR="001B2721" w:rsidRPr="00722F4F">
        <w:rPr>
          <w:rFonts w:ascii="Arial" w:hAnsi="Arial" w:cs="Arial"/>
          <w:szCs w:val="24"/>
        </w:rPr>
        <w:t xml:space="preserve"> </w:t>
      </w:r>
      <w:r w:rsidR="00CD63D2" w:rsidRPr="00722F4F">
        <w:rPr>
          <w:rFonts w:ascii="Arial" w:hAnsi="Arial" w:cs="Arial"/>
          <w:szCs w:val="24"/>
        </w:rPr>
        <w:t xml:space="preserve">The </w:t>
      </w:r>
      <w:r w:rsidR="002737B0" w:rsidRPr="00722F4F">
        <w:rPr>
          <w:rFonts w:ascii="Arial" w:hAnsi="Arial" w:cs="Arial"/>
          <w:szCs w:val="24"/>
        </w:rPr>
        <w:t>Plant S</w:t>
      </w:r>
      <w:r w:rsidR="003A47C3" w:rsidRPr="00722F4F">
        <w:rPr>
          <w:rFonts w:ascii="Arial" w:hAnsi="Arial" w:cs="Arial"/>
          <w:szCs w:val="24"/>
        </w:rPr>
        <w:t>c</w:t>
      </w:r>
      <w:r w:rsidR="002737B0" w:rsidRPr="00722F4F">
        <w:rPr>
          <w:rFonts w:ascii="Arial" w:hAnsi="Arial" w:cs="Arial"/>
          <w:szCs w:val="24"/>
        </w:rPr>
        <w:t xml:space="preserve">herer UPS </w:t>
      </w:r>
      <w:r w:rsidR="00CD63D2" w:rsidRPr="00722F4F">
        <w:rPr>
          <w:rFonts w:ascii="Arial" w:hAnsi="Arial" w:cs="Arial"/>
          <w:szCs w:val="24"/>
        </w:rPr>
        <w:t xml:space="preserve">working capital </w:t>
      </w:r>
      <w:r w:rsidR="00292D32" w:rsidRPr="00722F4F">
        <w:rPr>
          <w:rFonts w:ascii="Arial" w:hAnsi="Arial" w:cs="Arial"/>
          <w:szCs w:val="24"/>
        </w:rPr>
        <w:t xml:space="preserve">adjustment </w:t>
      </w:r>
      <w:r w:rsidR="003A47C3" w:rsidRPr="00722F4F">
        <w:rPr>
          <w:rFonts w:ascii="Arial" w:hAnsi="Arial" w:cs="Arial"/>
          <w:szCs w:val="24"/>
        </w:rPr>
        <w:t xml:space="preserve">is </w:t>
      </w:r>
      <w:r w:rsidR="00292D32" w:rsidRPr="00722F4F">
        <w:rPr>
          <w:rFonts w:ascii="Arial" w:hAnsi="Arial" w:cs="Arial"/>
          <w:szCs w:val="24"/>
        </w:rPr>
        <w:t xml:space="preserve">shown </w:t>
      </w:r>
      <w:r w:rsidR="003A47C3" w:rsidRPr="00722F4F">
        <w:rPr>
          <w:rFonts w:ascii="Arial" w:hAnsi="Arial" w:cs="Arial"/>
          <w:szCs w:val="24"/>
        </w:rPr>
        <w:t>at the bottom of</w:t>
      </w:r>
      <w:r w:rsidR="00CD63D2" w:rsidRPr="00722F4F">
        <w:rPr>
          <w:rFonts w:ascii="Arial" w:hAnsi="Arial" w:cs="Arial"/>
          <w:szCs w:val="24"/>
        </w:rPr>
        <w:t xml:space="preserve"> Schedule </w:t>
      </w:r>
      <w:r w:rsidR="005952C3" w:rsidRPr="00722F4F">
        <w:rPr>
          <w:rFonts w:ascii="Arial" w:hAnsi="Arial" w:cs="Arial"/>
          <w:szCs w:val="24"/>
        </w:rPr>
        <w:t>11</w:t>
      </w:r>
      <w:r w:rsidR="00292D32" w:rsidRPr="00722F4F">
        <w:rPr>
          <w:rFonts w:ascii="Arial" w:hAnsi="Arial" w:cs="Arial"/>
          <w:szCs w:val="24"/>
        </w:rPr>
        <w:t xml:space="preserve">.  This adjustment excludes </w:t>
      </w:r>
      <w:r w:rsidR="00CD63D2" w:rsidRPr="00722F4F">
        <w:rPr>
          <w:rFonts w:ascii="Arial" w:hAnsi="Arial" w:cs="Arial"/>
          <w:szCs w:val="24"/>
        </w:rPr>
        <w:t xml:space="preserve">the amounts directly assigned to UPS for fuel stock, materials and supplies, </w:t>
      </w:r>
      <w:r w:rsidR="002F529A" w:rsidRPr="00722F4F">
        <w:rPr>
          <w:rFonts w:ascii="Arial" w:hAnsi="Arial" w:cs="Arial"/>
          <w:szCs w:val="24"/>
        </w:rPr>
        <w:t xml:space="preserve">and </w:t>
      </w:r>
      <w:r w:rsidR="00CD63D2" w:rsidRPr="00722F4F">
        <w:rPr>
          <w:rFonts w:ascii="Arial" w:hAnsi="Arial" w:cs="Arial"/>
          <w:szCs w:val="24"/>
        </w:rPr>
        <w:t xml:space="preserve">prepayments, </w:t>
      </w:r>
      <w:r w:rsidR="001B2721" w:rsidRPr="00722F4F">
        <w:rPr>
          <w:rFonts w:ascii="Arial" w:hAnsi="Arial" w:cs="Arial"/>
          <w:szCs w:val="24"/>
        </w:rPr>
        <w:t>plus the</w:t>
      </w:r>
      <w:r w:rsidR="00CD63D2" w:rsidRPr="00722F4F">
        <w:rPr>
          <w:rFonts w:ascii="Arial" w:hAnsi="Arial" w:cs="Arial"/>
          <w:szCs w:val="24"/>
        </w:rPr>
        <w:t xml:space="preserve"> </w:t>
      </w:r>
      <w:r w:rsidR="002F529A" w:rsidRPr="00722F4F">
        <w:rPr>
          <w:rFonts w:ascii="Arial" w:hAnsi="Arial" w:cs="Arial"/>
          <w:szCs w:val="24"/>
        </w:rPr>
        <w:t xml:space="preserve">allocated </w:t>
      </w:r>
      <w:r w:rsidR="001B2721" w:rsidRPr="00722F4F">
        <w:rPr>
          <w:rFonts w:ascii="Arial" w:hAnsi="Arial" w:cs="Arial"/>
          <w:szCs w:val="24"/>
        </w:rPr>
        <w:t>amounts</w:t>
      </w:r>
      <w:r w:rsidR="002F529A" w:rsidRPr="00722F4F">
        <w:rPr>
          <w:rFonts w:ascii="Arial" w:hAnsi="Arial" w:cs="Arial"/>
          <w:szCs w:val="24"/>
        </w:rPr>
        <w:t xml:space="preserve"> for </w:t>
      </w:r>
      <w:r w:rsidR="00CD63D2" w:rsidRPr="00722F4F">
        <w:rPr>
          <w:rFonts w:ascii="Arial" w:hAnsi="Arial" w:cs="Arial"/>
          <w:szCs w:val="24"/>
        </w:rPr>
        <w:t xml:space="preserve">other working </w:t>
      </w:r>
      <w:r w:rsidR="00B14941" w:rsidRPr="00722F4F">
        <w:rPr>
          <w:rFonts w:ascii="Arial" w:hAnsi="Arial" w:cs="Arial"/>
          <w:szCs w:val="24"/>
        </w:rPr>
        <w:t>capital consistent</w:t>
      </w:r>
      <w:r w:rsidR="001B2721" w:rsidRPr="00722F4F">
        <w:rPr>
          <w:rFonts w:ascii="Arial" w:hAnsi="Arial" w:cs="Arial"/>
          <w:szCs w:val="24"/>
        </w:rPr>
        <w:t xml:space="preserve"> with the treatment in prior rate proceedings</w:t>
      </w:r>
      <w:r w:rsidR="00CD63D2" w:rsidRPr="00722F4F">
        <w:rPr>
          <w:rFonts w:ascii="Arial" w:hAnsi="Arial" w:cs="Arial"/>
          <w:szCs w:val="24"/>
        </w:rPr>
        <w:t xml:space="preserve">.  The </w:t>
      </w:r>
      <w:r w:rsidR="003A47C3" w:rsidRPr="00722F4F">
        <w:rPr>
          <w:rFonts w:ascii="Arial" w:hAnsi="Arial" w:cs="Arial"/>
          <w:szCs w:val="24"/>
        </w:rPr>
        <w:t xml:space="preserve">total system adjusted </w:t>
      </w:r>
      <w:r w:rsidR="00706F9F" w:rsidRPr="00722F4F">
        <w:rPr>
          <w:rFonts w:ascii="Arial" w:hAnsi="Arial" w:cs="Arial"/>
          <w:szCs w:val="24"/>
        </w:rPr>
        <w:t>working capital of $</w:t>
      </w:r>
      <w:r w:rsidR="00BB17C7" w:rsidRPr="00722F4F">
        <w:rPr>
          <w:rFonts w:ascii="Arial" w:hAnsi="Arial" w:cs="Arial"/>
          <w:szCs w:val="24"/>
        </w:rPr>
        <w:t>155,196</w:t>
      </w:r>
      <w:r w:rsidR="00706F9F" w:rsidRPr="00722F4F">
        <w:rPr>
          <w:rFonts w:ascii="Arial" w:hAnsi="Arial" w:cs="Arial"/>
          <w:szCs w:val="24"/>
        </w:rPr>
        <w:t>,000 (</w:t>
      </w:r>
      <w:r w:rsidR="003A47C3" w:rsidRPr="00722F4F">
        <w:rPr>
          <w:rFonts w:ascii="Arial" w:hAnsi="Arial" w:cs="Arial"/>
          <w:szCs w:val="24"/>
        </w:rPr>
        <w:t xml:space="preserve">column </w:t>
      </w:r>
      <w:r w:rsidR="0019442F" w:rsidRPr="00722F4F">
        <w:rPr>
          <w:rFonts w:ascii="Arial" w:hAnsi="Arial" w:cs="Arial"/>
          <w:szCs w:val="24"/>
        </w:rPr>
        <w:t xml:space="preserve">4, page 1 </w:t>
      </w:r>
      <w:r w:rsidR="003A47C3" w:rsidRPr="00722F4F">
        <w:rPr>
          <w:rFonts w:ascii="Arial" w:hAnsi="Arial" w:cs="Arial"/>
          <w:szCs w:val="24"/>
        </w:rPr>
        <w:t>of Schedule</w:t>
      </w:r>
      <w:r w:rsidR="00F41201" w:rsidRPr="00722F4F">
        <w:rPr>
          <w:rFonts w:ascii="Arial" w:hAnsi="Arial" w:cs="Arial"/>
          <w:szCs w:val="24"/>
        </w:rPr>
        <w:t> </w:t>
      </w:r>
      <w:r w:rsidR="005952C3" w:rsidRPr="00722F4F">
        <w:rPr>
          <w:rFonts w:ascii="Arial" w:hAnsi="Arial" w:cs="Arial"/>
          <w:szCs w:val="24"/>
        </w:rPr>
        <w:t>10</w:t>
      </w:r>
      <w:r w:rsidR="00F120C7" w:rsidRPr="00722F4F">
        <w:rPr>
          <w:rFonts w:ascii="Arial" w:hAnsi="Arial" w:cs="Arial"/>
          <w:szCs w:val="24"/>
        </w:rPr>
        <w:t xml:space="preserve">) </w:t>
      </w:r>
      <w:r w:rsidR="003A47C3" w:rsidRPr="00722F4F">
        <w:rPr>
          <w:rFonts w:ascii="Arial" w:hAnsi="Arial" w:cs="Arial"/>
          <w:szCs w:val="24"/>
        </w:rPr>
        <w:t xml:space="preserve">resulted in </w:t>
      </w:r>
      <w:r w:rsidR="00EF07C2" w:rsidRPr="00722F4F">
        <w:rPr>
          <w:rFonts w:ascii="Arial" w:hAnsi="Arial" w:cs="Arial"/>
          <w:szCs w:val="24"/>
        </w:rPr>
        <w:t>jurisdictional</w:t>
      </w:r>
      <w:r w:rsidR="00CD63D2" w:rsidRPr="00722F4F">
        <w:rPr>
          <w:rFonts w:ascii="Arial" w:hAnsi="Arial" w:cs="Arial"/>
          <w:szCs w:val="24"/>
        </w:rPr>
        <w:t xml:space="preserve"> adjusted working capital</w:t>
      </w:r>
      <w:r w:rsidR="003A47C3" w:rsidRPr="00722F4F">
        <w:rPr>
          <w:rFonts w:ascii="Arial" w:hAnsi="Arial" w:cs="Arial"/>
          <w:szCs w:val="24"/>
        </w:rPr>
        <w:t xml:space="preserve"> of $</w:t>
      </w:r>
      <w:r w:rsidR="00BB17C7" w:rsidRPr="00722F4F">
        <w:rPr>
          <w:rFonts w:ascii="Arial" w:hAnsi="Arial" w:cs="Arial"/>
          <w:szCs w:val="24"/>
        </w:rPr>
        <w:t>151,120</w:t>
      </w:r>
      <w:r w:rsidR="003A47C3" w:rsidRPr="00722F4F">
        <w:rPr>
          <w:rFonts w:ascii="Arial" w:hAnsi="Arial" w:cs="Arial"/>
          <w:szCs w:val="24"/>
        </w:rPr>
        <w:t>,000</w:t>
      </w:r>
      <w:r w:rsidR="00706F9F" w:rsidRPr="00722F4F">
        <w:rPr>
          <w:rFonts w:ascii="Arial" w:hAnsi="Arial" w:cs="Arial"/>
          <w:szCs w:val="24"/>
        </w:rPr>
        <w:t xml:space="preserve"> (column 6</w:t>
      </w:r>
      <w:r w:rsidR="00367A63" w:rsidRPr="00722F4F">
        <w:rPr>
          <w:rFonts w:ascii="Arial" w:hAnsi="Arial" w:cs="Arial"/>
          <w:szCs w:val="24"/>
        </w:rPr>
        <w:t xml:space="preserve">, </w:t>
      </w:r>
      <w:r w:rsidR="00CC04B8" w:rsidRPr="00722F4F">
        <w:rPr>
          <w:rFonts w:ascii="Arial" w:hAnsi="Arial" w:cs="Arial"/>
          <w:szCs w:val="24"/>
        </w:rPr>
        <w:t>p</w:t>
      </w:r>
      <w:r w:rsidR="00367A63" w:rsidRPr="00722F4F">
        <w:rPr>
          <w:rFonts w:ascii="Arial" w:hAnsi="Arial" w:cs="Arial"/>
          <w:szCs w:val="24"/>
        </w:rPr>
        <w:t xml:space="preserve">age 1 </w:t>
      </w:r>
      <w:r w:rsidR="00706F9F" w:rsidRPr="00722F4F">
        <w:rPr>
          <w:rFonts w:ascii="Arial" w:hAnsi="Arial" w:cs="Arial"/>
          <w:szCs w:val="24"/>
        </w:rPr>
        <w:t xml:space="preserve">of Schedule </w:t>
      </w:r>
      <w:r w:rsidR="005952C3" w:rsidRPr="00722F4F">
        <w:rPr>
          <w:rFonts w:ascii="Arial" w:hAnsi="Arial" w:cs="Arial"/>
          <w:szCs w:val="24"/>
        </w:rPr>
        <w:t>10</w:t>
      </w:r>
      <w:r w:rsidR="00706F9F" w:rsidRPr="00722F4F">
        <w:rPr>
          <w:rFonts w:ascii="Arial" w:hAnsi="Arial" w:cs="Arial"/>
          <w:szCs w:val="24"/>
        </w:rPr>
        <w:t xml:space="preserve">) </w:t>
      </w:r>
      <w:r w:rsidR="00CD63D2" w:rsidRPr="00722F4F">
        <w:rPr>
          <w:rFonts w:ascii="Arial" w:hAnsi="Arial" w:cs="Arial"/>
          <w:szCs w:val="24"/>
        </w:rPr>
        <w:t xml:space="preserve">as </w:t>
      </w:r>
      <w:r w:rsidR="00EF07C2" w:rsidRPr="00722F4F">
        <w:rPr>
          <w:rFonts w:ascii="Arial" w:hAnsi="Arial" w:cs="Arial"/>
          <w:szCs w:val="24"/>
        </w:rPr>
        <w:t xml:space="preserve">derived by </w:t>
      </w:r>
      <w:r w:rsidR="00CD63D2" w:rsidRPr="00722F4F">
        <w:rPr>
          <w:rFonts w:ascii="Arial" w:hAnsi="Arial" w:cs="Arial"/>
          <w:szCs w:val="24"/>
        </w:rPr>
        <w:t>Mr.</w:t>
      </w:r>
      <w:r w:rsidR="00F41201" w:rsidRPr="00722F4F">
        <w:rPr>
          <w:rFonts w:ascii="Arial" w:hAnsi="Arial" w:cs="Arial"/>
          <w:szCs w:val="24"/>
        </w:rPr>
        <w:t> </w:t>
      </w:r>
      <w:r w:rsidR="00CD63D2" w:rsidRPr="00722F4F">
        <w:rPr>
          <w:rFonts w:ascii="Arial" w:hAnsi="Arial" w:cs="Arial"/>
          <w:szCs w:val="24"/>
        </w:rPr>
        <w:t>O’Sheasy</w:t>
      </w:r>
      <w:r w:rsidR="00EF07C2" w:rsidRPr="00722F4F">
        <w:rPr>
          <w:rFonts w:ascii="Arial" w:hAnsi="Arial" w:cs="Arial"/>
          <w:szCs w:val="24"/>
        </w:rPr>
        <w:t xml:space="preserve"> in the cost</w:t>
      </w:r>
      <w:r w:rsidR="00706F9F" w:rsidRPr="00722F4F">
        <w:rPr>
          <w:rFonts w:ascii="Arial" w:hAnsi="Arial" w:cs="Arial"/>
          <w:szCs w:val="24"/>
        </w:rPr>
        <w:t>-</w:t>
      </w:r>
      <w:r w:rsidR="00EF07C2" w:rsidRPr="00722F4F">
        <w:rPr>
          <w:rFonts w:ascii="Arial" w:hAnsi="Arial" w:cs="Arial"/>
          <w:szCs w:val="24"/>
        </w:rPr>
        <w:t>of</w:t>
      </w:r>
      <w:r w:rsidR="00706F9F" w:rsidRPr="00722F4F">
        <w:rPr>
          <w:rFonts w:ascii="Arial" w:hAnsi="Arial" w:cs="Arial"/>
          <w:szCs w:val="24"/>
        </w:rPr>
        <w:t>-</w:t>
      </w:r>
      <w:r w:rsidR="00EF07C2" w:rsidRPr="00722F4F">
        <w:rPr>
          <w:rFonts w:ascii="Arial" w:hAnsi="Arial" w:cs="Arial"/>
          <w:szCs w:val="24"/>
        </w:rPr>
        <w:t>service study</w:t>
      </w:r>
      <w:r w:rsidR="003A47C3" w:rsidRPr="00722F4F">
        <w:rPr>
          <w:rFonts w:ascii="Arial" w:hAnsi="Arial" w:cs="Arial"/>
          <w:szCs w:val="24"/>
        </w:rPr>
        <w:t>.</w:t>
      </w:r>
    </w:p>
    <w:p w14:paraId="3ACD6766" w14:textId="77777777" w:rsidR="00E64568" w:rsidRPr="00722F4F" w:rsidRDefault="00E64568" w:rsidP="00722F4F">
      <w:pPr>
        <w:pStyle w:val="BodyTextIndent"/>
        <w:tabs>
          <w:tab w:val="clear" w:pos="-720"/>
        </w:tabs>
        <w:ind w:firstLine="0"/>
        <w:rPr>
          <w:rFonts w:ascii="Arial" w:hAnsi="Arial" w:cs="Arial"/>
          <w:szCs w:val="24"/>
        </w:rPr>
      </w:pPr>
    </w:p>
    <w:p w14:paraId="06FDBEBB" w14:textId="77777777" w:rsidR="00CD63D2" w:rsidRPr="00722F4F" w:rsidRDefault="00CD63D2" w:rsidP="00722F4F">
      <w:pPr>
        <w:pStyle w:val="BodyTextIndent"/>
        <w:numPr>
          <w:ilvl w:val="0"/>
          <w:numId w:val="6"/>
        </w:numPr>
        <w:tabs>
          <w:tab w:val="clear" w:pos="-720"/>
        </w:tabs>
        <w:rPr>
          <w:rFonts w:ascii="Arial" w:hAnsi="Arial" w:cs="Arial"/>
          <w:szCs w:val="24"/>
        </w:rPr>
      </w:pPr>
      <w:r w:rsidRPr="00722F4F">
        <w:rPr>
          <w:rFonts w:ascii="Arial" w:hAnsi="Arial" w:cs="Arial"/>
          <w:szCs w:val="24"/>
        </w:rPr>
        <w:t xml:space="preserve">Were there any other adjustments made to rate base in </w:t>
      </w:r>
      <w:r w:rsidR="001B2721" w:rsidRPr="00722F4F">
        <w:rPr>
          <w:rFonts w:ascii="Arial" w:hAnsi="Arial" w:cs="Arial"/>
          <w:szCs w:val="24"/>
        </w:rPr>
        <w:t>Gulf’s last</w:t>
      </w:r>
      <w:r w:rsidRPr="00722F4F">
        <w:rPr>
          <w:rFonts w:ascii="Arial" w:hAnsi="Arial" w:cs="Arial"/>
          <w:szCs w:val="24"/>
        </w:rPr>
        <w:t xml:space="preserve"> rate case </w:t>
      </w:r>
      <w:r w:rsidR="001B2721" w:rsidRPr="00722F4F">
        <w:rPr>
          <w:rFonts w:ascii="Arial" w:hAnsi="Arial" w:cs="Arial"/>
          <w:szCs w:val="24"/>
        </w:rPr>
        <w:t xml:space="preserve">filed in Docket </w:t>
      </w:r>
      <w:r w:rsidR="008F48BA" w:rsidRPr="00722F4F">
        <w:rPr>
          <w:rFonts w:ascii="Arial" w:hAnsi="Arial" w:cs="Arial"/>
          <w:szCs w:val="24"/>
        </w:rPr>
        <w:t>No.</w:t>
      </w:r>
      <w:r w:rsidR="001B2721" w:rsidRPr="00722F4F">
        <w:rPr>
          <w:rFonts w:ascii="Arial" w:hAnsi="Arial" w:cs="Arial"/>
          <w:szCs w:val="24"/>
        </w:rPr>
        <w:t xml:space="preserve"> </w:t>
      </w:r>
      <w:r w:rsidR="002202DE" w:rsidRPr="00722F4F">
        <w:rPr>
          <w:rFonts w:ascii="Arial" w:hAnsi="Arial" w:cs="Arial"/>
          <w:szCs w:val="24"/>
        </w:rPr>
        <w:t>110138</w:t>
      </w:r>
      <w:r w:rsidR="001B2721" w:rsidRPr="00722F4F">
        <w:rPr>
          <w:rFonts w:ascii="Arial" w:hAnsi="Arial" w:cs="Arial"/>
          <w:szCs w:val="24"/>
        </w:rPr>
        <w:t xml:space="preserve">-EI </w:t>
      </w:r>
      <w:r w:rsidRPr="00722F4F">
        <w:rPr>
          <w:rFonts w:ascii="Arial" w:hAnsi="Arial" w:cs="Arial"/>
          <w:szCs w:val="24"/>
        </w:rPr>
        <w:t>that you are not making in this case?</w:t>
      </w:r>
    </w:p>
    <w:p w14:paraId="4D4782F5" w14:textId="48AFE90F" w:rsidR="00E64568" w:rsidRDefault="00CD63D2" w:rsidP="00365FC0">
      <w:pPr>
        <w:pStyle w:val="BodyTextIndent"/>
        <w:numPr>
          <w:ilvl w:val="0"/>
          <w:numId w:val="53"/>
        </w:numPr>
        <w:tabs>
          <w:tab w:val="clear" w:pos="-720"/>
        </w:tabs>
        <w:ind w:hanging="720"/>
        <w:rPr>
          <w:rFonts w:ascii="Arial" w:hAnsi="Arial" w:cs="Arial"/>
          <w:szCs w:val="24"/>
        </w:rPr>
      </w:pPr>
      <w:r w:rsidRPr="00722F4F">
        <w:rPr>
          <w:rFonts w:ascii="Arial" w:hAnsi="Arial" w:cs="Arial"/>
          <w:szCs w:val="24"/>
        </w:rPr>
        <w:t xml:space="preserve">Yes.  </w:t>
      </w:r>
      <w:r w:rsidR="001C460D" w:rsidRPr="00722F4F">
        <w:rPr>
          <w:rFonts w:ascii="Arial" w:hAnsi="Arial" w:cs="Arial"/>
          <w:szCs w:val="24"/>
        </w:rPr>
        <w:t xml:space="preserve">There were several adjustments made in the last case which are not </w:t>
      </w:r>
      <w:r w:rsidR="001B2721" w:rsidRPr="00722F4F">
        <w:rPr>
          <w:rFonts w:ascii="Arial" w:hAnsi="Arial" w:cs="Arial"/>
          <w:szCs w:val="24"/>
        </w:rPr>
        <w:t>applicable</w:t>
      </w:r>
      <w:r w:rsidR="001C460D" w:rsidRPr="00722F4F">
        <w:rPr>
          <w:rFonts w:ascii="Arial" w:hAnsi="Arial" w:cs="Arial"/>
          <w:szCs w:val="24"/>
        </w:rPr>
        <w:t xml:space="preserve"> in this case</w:t>
      </w:r>
      <w:r w:rsidR="00173251" w:rsidRPr="00722F4F">
        <w:rPr>
          <w:rFonts w:ascii="Arial" w:hAnsi="Arial" w:cs="Arial"/>
          <w:szCs w:val="24"/>
        </w:rPr>
        <w:t xml:space="preserve"> because they related to the</w:t>
      </w:r>
      <w:r w:rsidR="00173251" w:rsidRPr="00722F4F">
        <w:rPr>
          <w:rFonts w:ascii="Arial" w:hAnsi="Arial" w:cs="Arial"/>
          <w:color w:val="000000"/>
          <w:szCs w:val="24"/>
        </w:rPr>
        <w:t xml:space="preserve"> forecast amounts for the prior test year</w:t>
      </w:r>
      <w:r w:rsidR="00173251" w:rsidRPr="00722F4F">
        <w:rPr>
          <w:rFonts w:ascii="Arial" w:hAnsi="Arial" w:cs="Arial"/>
          <w:szCs w:val="24"/>
        </w:rPr>
        <w:t xml:space="preserve"> or t</w:t>
      </w:r>
      <w:r w:rsidR="008F48BA" w:rsidRPr="00722F4F">
        <w:rPr>
          <w:rFonts w:ascii="Arial" w:hAnsi="Arial" w:cs="Arial"/>
          <w:szCs w:val="24"/>
        </w:rPr>
        <w:t>he circumstances giving rise to the need for the</w:t>
      </w:r>
      <w:r w:rsidR="00FE1A16" w:rsidRPr="00722F4F">
        <w:rPr>
          <w:rFonts w:ascii="Arial" w:hAnsi="Arial" w:cs="Arial"/>
          <w:szCs w:val="24"/>
        </w:rPr>
        <w:t>se</w:t>
      </w:r>
      <w:r w:rsidR="008F48BA" w:rsidRPr="00722F4F">
        <w:rPr>
          <w:rFonts w:ascii="Arial" w:hAnsi="Arial" w:cs="Arial"/>
          <w:szCs w:val="24"/>
        </w:rPr>
        <w:t xml:space="preserve"> adjustments in Gulf’s last rate case do not apply to the </w:t>
      </w:r>
      <w:r w:rsidR="002202DE" w:rsidRPr="00722F4F">
        <w:rPr>
          <w:rFonts w:ascii="Arial" w:hAnsi="Arial" w:cs="Arial"/>
          <w:szCs w:val="24"/>
        </w:rPr>
        <w:t>2014</w:t>
      </w:r>
      <w:r w:rsidR="008F48BA" w:rsidRPr="00722F4F">
        <w:rPr>
          <w:rFonts w:ascii="Arial" w:hAnsi="Arial" w:cs="Arial"/>
          <w:szCs w:val="24"/>
        </w:rPr>
        <w:t xml:space="preserve"> test year.</w:t>
      </w:r>
      <w:r w:rsidR="007C7F10" w:rsidRPr="00722F4F">
        <w:rPr>
          <w:rFonts w:ascii="Arial" w:hAnsi="Arial" w:cs="Arial"/>
          <w:szCs w:val="24"/>
        </w:rPr>
        <w:t xml:space="preserve"> </w:t>
      </w:r>
      <w:r w:rsidR="00F106BF" w:rsidRPr="00722F4F">
        <w:rPr>
          <w:rFonts w:ascii="Arial" w:hAnsi="Arial" w:cs="Arial"/>
          <w:szCs w:val="24"/>
        </w:rPr>
        <w:t xml:space="preserve"> </w:t>
      </w:r>
      <w:r w:rsidR="00173251" w:rsidRPr="00722F4F">
        <w:rPr>
          <w:rFonts w:ascii="Arial" w:hAnsi="Arial" w:cs="Arial"/>
          <w:szCs w:val="24"/>
        </w:rPr>
        <w:t xml:space="preserve">These include adjustments related to the Company’s implementation of Advanced Metering Infrastructure (AMI) Meters, </w:t>
      </w:r>
      <w:r w:rsidR="004814D8" w:rsidRPr="00722F4F">
        <w:rPr>
          <w:rFonts w:ascii="Arial" w:hAnsi="Arial" w:cs="Arial"/>
          <w:szCs w:val="24"/>
        </w:rPr>
        <w:t>the Crist 6 &amp; 7 Turbine project</w:t>
      </w:r>
      <w:r w:rsidR="0023171E" w:rsidRPr="00722F4F">
        <w:rPr>
          <w:rFonts w:ascii="Arial" w:hAnsi="Arial" w:cs="Arial"/>
          <w:szCs w:val="24"/>
        </w:rPr>
        <w:t xml:space="preserve"> which was completed in 2012</w:t>
      </w:r>
      <w:r w:rsidR="004814D8" w:rsidRPr="00722F4F">
        <w:rPr>
          <w:rFonts w:ascii="Arial" w:hAnsi="Arial" w:cs="Arial"/>
          <w:szCs w:val="24"/>
        </w:rPr>
        <w:t xml:space="preserve">, </w:t>
      </w:r>
      <w:r w:rsidR="0023171E" w:rsidRPr="00722F4F">
        <w:rPr>
          <w:rFonts w:ascii="Arial" w:hAnsi="Arial" w:cs="Arial"/>
          <w:szCs w:val="24"/>
        </w:rPr>
        <w:t xml:space="preserve">adjustments to </w:t>
      </w:r>
      <w:r w:rsidR="00173251" w:rsidRPr="00722F4F">
        <w:rPr>
          <w:rFonts w:ascii="Arial" w:hAnsi="Arial" w:cs="Arial"/>
          <w:szCs w:val="24"/>
        </w:rPr>
        <w:t>ECCR</w:t>
      </w:r>
      <w:r w:rsidR="004814D8" w:rsidRPr="00722F4F">
        <w:rPr>
          <w:rFonts w:ascii="Arial" w:hAnsi="Arial" w:cs="Arial"/>
          <w:szCs w:val="24"/>
        </w:rPr>
        <w:t xml:space="preserve"> and distribution</w:t>
      </w:r>
      <w:r w:rsidR="00173251" w:rsidRPr="00722F4F">
        <w:rPr>
          <w:rFonts w:ascii="Arial" w:hAnsi="Arial" w:cs="Arial"/>
          <w:szCs w:val="24"/>
        </w:rPr>
        <w:t xml:space="preserve"> investment</w:t>
      </w:r>
      <w:r w:rsidR="0023171E" w:rsidRPr="00722F4F">
        <w:rPr>
          <w:rFonts w:ascii="Arial" w:hAnsi="Arial" w:cs="Arial"/>
          <w:szCs w:val="24"/>
        </w:rPr>
        <w:t>,</w:t>
      </w:r>
      <w:r w:rsidR="00173251" w:rsidRPr="00722F4F">
        <w:rPr>
          <w:rFonts w:ascii="Arial" w:hAnsi="Arial" w:cs="Arial"/>
          <w:szCs w:val="24"/>
        </w:rPr>
        <w:t xml:space="preserve"> and reclassifications from CWIP and PHFU to Plant-in-Service.  </w:t>
      </w:r>
      <w:r w:rsidR="004814D8" w:rsidRPr="00722F4F">
        <w:rPr>
          <w:rFonts w:ascii="Arial" w:hAnsi="Arial" w:cs="Arial"/>
          <w:szCs w:val="24"/>
        </w:rPr>
        <w:t xml:space="preserve">In addition, in this case Gulf is not making </w:t>
      </w:r>
      <w:r w:rsidR="00BB17C7" w:rsidRPr="00722F4F">
        <w:rPr>
          <w:rFonts w:ascii="Arial" w:hAnsi="Arial" w:cs="Arial"/>
          <w:szCs w:val="24"/>
        </w:rPr>
        <w:t xml:space="preserve">a </w:t>
      </w:r>
      <w:r w:rsidR="004814D8" w:rsidRPr="00722F4F">
        <w:rPr>
          <w:rFonts w:ascii="Arial" w:hAnsi="Arial" w:cs="Arial"/>
          <w:szCs w:val="24"/>
        </w:rPr>
        <w:t xml:space="preserve">rate base adjustment related to </w:t>
      </w:r>
    </w:p>
    <w:p w14:paraId="4F8AC52E" w14:textId="25EF14AB" w:rsidR="00CD63D2" w:rsidRPr="00722F4F" w:rsidRDefault="004814D8" w:rsidP="00E64568">
      <w:pPr>
        <w:pStyle w:val="BodyTextIndent"/>
        <w:tabs>
          <w:tab w:val="clear" w:pos="-720"/>
        </w:tabs>
        <w:ind w:firstLine="0"/>
        <w:rPr>
          <w:rFonts w:ascii="Arial" w:hAnsi="Arial" w:cs="Arial"/>
          <w:szCs w:val="24"/>
        </w:rPr>
      </w:pPr>
      <w:r w:rsidRPr="00722F4F">
        <w:rPr>
          <w:rFonts w:ascii="Arial" w:hAnsi="Arial" w:cs="Arial"/>
          <w:szCs w:val="24"/>
        </w:rPr>
        <w:t xml:space="preserve">incentive compensation in </w:t>
      </w:r>
      <w:r w:rsidR="0042166D" w:rsidRPr="00722F4F">
        <w:rPr>
          <w:rFonts w:ascii="Arial" w:hAnsi="Arial" w:cs="Arial"/>
          <w:szCs w:val="24"/>
        </w:rPr>
        <w:t xml:space="preserve">Net </w:t>
      </w:r>
      <w:r w:rsidR="00B72301" w:rsidRPr="00722F4F">
        <w:rPr>
          <w:rFonts w:ascii="Arial" w:hAnsi="Arial" w:cs="Arial"/>
          <w:szCs w:val="24"/>
        </w:rPr>
        <w:t>Plant-in-Service</w:t>
      </w:r>
      <w:r w:rsidRPr="00722F4F">
        <w:rPr>
          <w:rFonts w:ascii="Arial" w:hAnsi="Arial" w:cs="Arial"/>
          <w:szCs w:val="24"/>
        </w:rPr>
        <w:t xml:space="preserve">. </w:t>
      </w:r>
      <w:r w:rsidR="00B70CA3" w:rsidRPr="00722F4F">
        <w:rPr>
          <w:rFonts w:ascii="Arial" w:hAnsi="Arial" w:cs="Arial"/>
          <w:szCs w:val="24"/>
        </w:rPr>
        <w:t xml:space="preserve">Consistent with Mr. Garvie’s testimony regarding the appropriateness of long-term at risk compensation, </w:t>
      </w:r>
      <w:r w:rsidRPr="00722F4F">
        <w:rPr>
          <w:rFonts w:ascii="Arial" w:hAnsi="Arial" w:cs="Arial"/>
          <w:szCs w:val="24"/>
        </w:rPr>
        <w:t xml:space="preserve">Gulf </w:t>
      </w:r>
      <w:r w:rsidR="007D24C0" w:rsidRPr="00722F4F">
        <w:rPr>
          <w:rFonts w:ascii="Arial" w:hAnsi="Arial" w:cs="Arial"/>
          <w:szCs w:val="24"/>
        </w:rPr>
        <w:t>believe</w:t>
      </w:r>
      <w:r w:rsidR="00540C4D" w:rsidRPr="00722F4F">
        <w:rPr>
          <w:rFonts w:ascii="Arial" w:hAnsi="Arial" w:cs="Arial"/>
          <w:szCs w:val="24"/>
        </w:rPr>
        <w:t>s</w:t>
      </w:r>
      <w:r w:rsidR="007D24C0" w:rsidRPr="00722F4F">
        <w:rPr>
          <w:rFonts w:ascii="Arial" w:hAnsi="Arial" w:cs="Arial"/>
          <w:szCs w:val="24"/>
        </w:rPr>
        <w:t xml:space="preserve"> </w:t>
      </w:r>
      <w:r w:rsidR="00CD4A75" w:rsidRPr="00722F4F">
        <w:rPr>
          <w:rFonts w:ascii="Arial" w:hAnsi="Arial" w:cs="Arial"/>
          <w:szCs w:val="24"/>
        </w:rPr>
        <w:t>this compensation is</w:t>
      </w:r>
      <w:r w:rsidR="007D24C0" w:rsidRPr="00722F4F">
        <w:rPr>
          <w:rFonts w:ascii="Arial" w:hAnsi="Arial" w:cs="Arial"/>
          <w:szCs w:val="24"/>
        </w:rPr>
        <w:t xml:space="preserve"> properly included in jurisdictional rate base</w:t>
      </w:r>
      <w:r w:rsidR="009E1C93" w:rsidRPr="00722F4F">
        <w:rPr>
          <w:rFonts w:ascii="Arial" w:hAnsi="Arial" w:cs="Arial"/>
          <w:szCs w:val="24"/>
        </w:rPr>
        <w:t xml:space="preserve">.   </w:t>
      </w:r>
      <w:r w:rsidR="00F106BF" w:rsidRPr="00722F4F">
        <w:rPr>
          <w:rFonts w:ascii="Arial" w:hAnsi="Arial" w:cs="Arial"/>
          <w:szCs w:val="24"/>
        </w:rPr>
        <w:t>The rate base adjustments, including the adjustments not made</w:t>
      </w:r>
      <w:r w:rsidR="008F48BA" w:rsidRPr="00722F4F">
        <w:rPr>
          <w:rFonts w:ascii="Arial" w:hAnsi="Arial" w:cs="Arial"/>
          <w:szCs w:val="24"/>
        </w:rPr>
        <w:t>,</w:t>
      </w:r>
      <w:r w:rsidR="00F106BF" w:rsidRPr="00722F4F">
        <w:rPr>
          <w:rFonts w:ascii="Arial" w:hAnsi="Arial" w:cs="Arial"/>
          <w:szCs w:val="24"/>
        </w:rPr>
        <w:t xml:space="preserve"> are listed in MFR B-2.</w:t>
      </w:r>
    </w:p>
    <w:p w14:paraId="19BB46DC" w14:textId="77777777" w:rsidR="00CD63D2" w:rsidRPr="00722F4F" w:rsidRDefault="00CD63D2" w:rsidP="00722F4F">
      <w:pPr>
        <w:pStyle w:val="BodyTextIndent"/>
        <w:tabs>
          <w:tab w:val="clear" w:pos="-720"/>
        </w:tabs>
        <w:rPr>
          <w:rFonts w:ascii="Arial" w:hAnsi="Arial" w:cs="Arial"/>
          <w:szCs w:val="24"/>
        </w:rPr>
      </w:pPr>
    </w:p>
    <w:p w14:paraId="409A34E6"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What is the total jurisdictional rate base for the </w:t>
      </w:r>
      <w:r w:rsidR="002202DE" w:rsidRPr="00722F4F">
        <w:rPr>
          <w:rFonts w:ascii="Arial" w:hAnsi="Arial" w:cs="Arial"/>
          <w:szCs w:val="24"/>
        </w:rPr>
        <w:t>2014</w:t>
      </w:r>
      <w:r w:rsidRPr="00722F4F">
        <w:rPr>
          <w:rFonts w:ascii="Arial" w:hAnsi="Arial" w:cs="Arial"/>
          <w:szCs w:val="24"/>
        </w:rPr>
        <w:t xml:space="preserve"> test year after all the appropriate adjustments have been made?</w:t>
      </w:r>
    </w:p>
    <w:p w14:paraId="76EC2043"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As shown on </w:t>
      </w:r>
      <w:r w:rsidR="00CC04B8" w:rsidRPr="00722F4F">
        <w:rPr>
          <w:rFonts w:ascii="Arial" w:hAnsi="Arial" w:cs="Arial"/>
          <w:szCs w:val="24"/>
        </w:rPr>
        <w:t>p</w:t>
      </w:r>
      <w:r w:rsidR="003D5BB8" w:rsidRPr="00722F4F">
        <w:rPr>
          <w:rFonts w:ascii="Arial" w:hAnsi="Arial" w:cs="Arial"/>
          <w:szCs w:val="24"/>
        </w:rPr>
        <w:t xml:space="preserve">age 1 of </w:t>
      </w:r>
      <w:r w:rsidRPr="00722F4F">
        <w:rPr>
          <w:rFonts w:ascii="Arial" w:hAnsi="Arial" w:cs="Arial"/>
          <w:szCs w:val="24"/>
        </w:rPr>
        <w:t xml:space="preserve">Schedule </w:t>
      </w:r>
      <w:r w:rsidR="002202DE" w:rsidRPr="00722F4F">
        <w:rPr>
          <w:rFonts w:ascii="Arial" w:hAnsi="Arial" w:cs="Arial"/>
          <w:szCs w:val="24"/>
        </w:rPr>
        <w:t>10</w:t>
      </w:r>
      <w:r w:rsidR="003A47C3" w:rsidRPr="00722F4F">
        <w:rPr>
          <w:rFonts w:ascii="Arial" w:hAnsi="Arial" w:cs="Arial"/>
          <w:szCs w:val="24"/>
        </w:rPr>
        <w:t xml:space="preserve"> </w:t>
      </w:r>
      <w:r w:rsidR="003C3B86" w:rsidRPr="00722F4F">
        <w:rPr>
          <w:rFonts w:ascii="Arial" w:hAnsi="Arial" w:cs="Arial"/>
          <w:szCs w:val="24"/>
        </w:rPr>
        <w:t xml:space="preserve">of </w:t>
      </w:r>
      <w:r w:rsidR="003D5BB8" w:rsidRPr="00722F4F">
        <w:rPr>
          <w:rFonts w:ascii="Arial" w:hAnsi="Arial" w:cs="Arial"/>
          <w:szCs w:val="24"/>
        </w:rPr>
        <w:t xml:space="preserve">Exhibit </w:t>
      </w:r>
      <w:r w:rsidR="00540C4D" w:rsidRPr="00722F4F">
        <w:rPr>
          <w:rFonts w:ascii="Arial" w:hAnsi="Arial" w:cs="Arial"/>
          <w:szCs w:val="24"/>
        </w:rPr>
        <w:t>SDR</w:t>
      </w:r>
      <w:r w:rsidR="003D5BB8" w:rsidRPr="00722F4F">
        <w:rPr>
          <w:rFonts w:ascii="Arial" w:hAnsi="Arial" w:cs="Arial"/>
          <w:szCs w:val="24"/>
        </w:rPr>
        <w:t>-1</w:t>
      </w:r>
      <w:r w:rsidRPr="00722F4F">
        <w:rPr>
          <w:rFonts w:ascii="Arial" w:hAnsi="Arial" w:cs="Arial"/>
          <w:szCs w:val="24"/>
        </w:rPr>
        <w:t xml:space="preserve">, the total jurisdictional </w:t>
      </w:r>
      <w:r w:rsidR="003C3B86" w:rsidRPr="00722F4F">
        <w:rPr>
          <w:rFonts w:ascii="Arial" w:hAnsi="Arial" w:cs="Arial"/>
          <w:szCs w:val="24"/>
        </w:rPr>
        <w:t xml:space="preserve">adjusted </w:t>
      </w:r>
      <w:r w:rsidRPr="00722F4F">
        <w:rPr>
          <w:rFonts w:ascii="Arial" w:hAnsi="Arial" w:cs="Arial"/>
          <w:szCs w:val="24"/>
        </w:rPr>
        <w:t>rate base is</w:t>
      </w:r>
      <w:r w:rsidR="003D5BB8" w:rsidRPr="00722F4F">
        <w:rPr>
          <w:rFonts w:ascii="Arial" w:hAnsi="Arial" w:cs="Arial"/>
          <w:szCs w:val="24"/>
        </w:rPr>
        <w:t xml:space="preserve"> </w:t>
      </w:r>
      <w:r w:rsidR="003A47C3" w:rsidRPr="00722F4F">
        <w:rPr>
          <w:rFonts w:ascii="Arial" w:hAnsi="Arial" w:cs="Arial"/>
          <w:szCs w:val="24"/>
        </w:rPr>
        <w:t>$</w:t>
      </w:r>
      <w:r w:rsidR="00BB17C7" w:rsidRPr="00722F4F">
        <w:rPr>
          <w:rFonts w:ascii="Arial" w:hAnsi="Arial" w:cs="Arial"/>
          <w:szCs w:val="24"/>
        </w:rPr>
        <w:t>1,883,901</w:t>
      </w:r>
      <w:r w:rsidR="003A47C3" w:rsidRPr="00722F4F">
        <w:rPr>
          <w:rFonts w:ascii="Arial" w:hAnsi="Arial" w:cs="Arial"/>
          <w:szCs w:val="24"/>
        </w:rPr>
        <w:t>,000</w:t>
      </w:r>
      <w:r w:rsidRPr="00722F4F">
        <w:rPr>
          <w:rFonts w:ascii="Arial" w:hAnsi="Arial" w:cs="Arial"/>
          <w:szCs w:val="24"/>
        </w:rPr>
        <w:t>.</w:t>
      </w:r>
      <w:r w:rsidR="003C3B86" w:rsidRPr="00722F4F">
        <w:rPr>
          <w:rFonts w:ascii="Arial" w:hAnsi="Arial" w:cs="Arial"/>
          <w:szCs w:val="24"/>
        </w:rPr>
        <w:t xml:space="preserve">  This represents the used and useful base rate</w:t>
      </w:r>
      <w:r w:rsidR="0019442F" w:rsidRPr="00722F4F">
        <w:rPr>
          <w:rFonts w:ascii="Arial" w:hAnsi="Arial" w:cs="Arial"/>
          <w:szCs w:val="24"/>
        </w:rPr>
        <w:t xml:space="preserve"> </w:t>
      </w:r>
      <w:r w:rsidR="003C3B86" w:rsidRPr="00722F4F">
        <w:rPr>
          <w:rFonts w:ascii="Arial" w:hAnsi="Arial" w:cs="Arial"/>
          <w:szCs w:val="24"/>
        </w:rPr>
        <w:t xml:space="preserve">investment which is required </w:t>
      </w:r>
      <w:r w:rsidR="00FE1A16" w:rsidRPr="00722F4F">
        <w:rPr>
          <w:rFonts w:ascii="Arial" w:hAnsi="Arial" w:cs="Arial"/>
          <w:szCs w:val="24"/>
        </w:rPr>
        <w:t xml:space="preserve">to </w:t>
      </w:r>
      <w:r w:rsidR="003C3B86" w:rsidRPr="00722F4F">
        <w:rPr>
          <w:rFonts w:ascii="Arial" w:hAnsi="Arial" w:cs="Arial"/>
          <w:szCs w:val="24"/>
        </w:rPr>
        <w:t>provid</w:t>
      </w:r>
      <w:r w:rsidR="00FE1A16" w:rsidRPr="00722F4F">
        <w:rPr>
          <w:rFonts w:ascii="Arial" w:hAnsi="Arial" w:cs="Arial"/>
          <w:szCs w:val="24"/>
        </w:rPr>
        <w:t>e</w:t>
      </w:r>
      <w:r w:rsidR="003C3B86" w:rsidRPr="00722F4F">
        <w:rPr>
          <w:rFonts w:ascii="Arial" w:hAnsi="Arial" w:cs="Arial"/>
          <w:szCs w:val="24"/>
        </w:rPr>
        <w:t xml:space="preserve"> service for </w:t>
      </w:r>
      <w:r w:rsidR="008F48BA" w:rsidRPr="00722F4F">
        <w:rPr>
          <w:rFonts w:ascii="Arial" w:hAnsi="Arial" w:cs="Arial"/>
          <w:szCs w:val="24"/>
        </w:rPr>
        <w:t xml:space="preserve">Gulf’s </w:t>
      </w:r>
      <w:r w:rsidR="003C3B86" w:rsidRPr="00722F4F">
        <w:rPr>
          <w:rFonts w:ascii="Arial" w:hAnsi="Arial" w:cs="Arial"/>
          <w:szCs w:val="24"/>
        </w:rPr>
        <w:t>retail customers, and all these costs were reasonably and prudently incurred.</w:t>
      </w:r>
    </w:p>
    <w:p w14:paraId="5B9E99D5" w14:textId="77777777" w:rsidR="00134F29" w:rsidRDefault="00134F29" w:rsidP="00722F4F">
      <w:pPr>
        <w:pStyle w:val="BodyTextIndent"/>
        <w:tabs>
          <w:tab w:val="clear" w:pos="-720"/>
        </w:tabs>
        <w:rPr>
          <w:rFonts w:ascii="Arial" w:hAnsi="Arial" w:cs="Arial"/>
          <w:szCs w:val="24"/>
        </w:rPr>
      </w:pPr>
    </w:p>
    <w:p w14:paraId="1967F3F9" w14:textId="77777777" w:rsidR="00E64568" w:rsidRPr="00722F4F" w:rsidRDefault="00E64568" w:rsidP="00722F4F">
      <w:pPr>
        <w:pStyle w:val="BodyTextIndent"/>
        <w:tabs>
          <w:tab w:val="clear" w:pos="-720"/>
        </w:tabs>
        <w:rPr>
          <w:rFonts w:ascii="Arial" w:hAnsi="Arial" w:cs="Arial"/>
          <w:szCs w:val="24"/>
        </w:rPr>
      </w:pPr>
    </w:p>
    <w:p w14:paraId="4EAFD564" w14:textId="77777777" w:rsidR="001D52C6" w:rsidRPr="00722F4F" w:rsidRDefault="00E33783" w:rsidP="00722F4F">
      <w:pPr>
        <w:pStyle w:val="BodyTextIndent"/>
        <w:tabs>
          <w:tab w:val="clear" w:pos="-720"/>
        </w:tabs>
        <w:jc w:val="center"/>
        <w:rPr>
          <w:rFonts w:ascii="Arial" w:hAnsi="Arial" w:cs="Arial"/>
          <w:b/>
          <w:szCs w:val="24"/>
        </w:rPr>
      </w:pPr>
      <w:r w:rsidRPr="00722F4F">
        <w:rPr>
          <w:rFonts w:ascii="Arial" w:hAnsi="Arial" w:cs="Arial"/>
          <w:b/>
          <w:szCs w:val="24"/>
        </w:rPr>
        <w:t>II</w:t>
      </w:r>
      <w:r w:rsidR="002C2A6E" w:rsidRPr="00722F4F">
        <w:rPr>
          <w:rFonts w:ascii="Arial" w:hAnsi="Arial" w:cs="Arial"/>
          <w:b/>
          <w:szCs w:val="24"/>
        </w:rPr>
        <w:t>I</w:t>
      </w:r>
      <w:r w:rsidRPr="00722F4F">
        <w:rPr>
          <w:rFonts w:ascii="Arial" w:hAnsi="Arial" w:cs="Arial"/>
          <w:b/>
          <w:szCs w:val="24"/>
        </w:rPr>
        <w:t>. NET OPERATING INCOME</w:t>
      </w:r>
    </w:p>
    <w:p w14:paraId="4A9A4B3F" w14:textId="77777777" w:rsidR="00D56FA1" w:rsidRPr="00722F4F" w:rsidRDefault="00D56FA1" w:rsidP="00722F4F">
      <w:pPr>
        <w:pStyle w:val="BodyTextIndent"/>
        <w:tabs>
          <w:tab w:val="clear" w:pos="-720"/>
        </w:tabs>
        <w:jc w:val="center"/>
        <w:rPr>
          <w:rFonts w:ascii="Arial" w:hAnsi="Arial" w:cs="Arial"/>
          <w:szCs w:val="24"/>
        </w:rPr>
      </w:pPr>
    </w:p>
    <w:p w14:paraId="1C459BA3" w14:textId="77777777" w:rsidR="00F41201" w:rsidRPr="00722F4F" w:rsidRDefault="00CD63D2" w:rsidP="00722F4F">
      <w:pPr>
        <w:pStyle w:val="BodyTextIndent"/>
        <w:numPr>
          <w:ilvl w:val="0"/>
          <w:numId w:val="7"/>
        </w:numPr>
        <w:tabs>
          <w:tab w:val="clear" w:pos="-720"/>
        </w:tabs>
        <w:rPr>
          <w:rFonts w:ascii="Arial" w:hAnsi="Arial" w:cs="Arial"/>
          <w:szCs w:val="24"/>
        </w:rPr>
      </w:pPr>
      <w:r w:rsidRPr="00722F4F">
        <w:rPr>
          <w:rFonts w:ascii="Arial" w:hAnsi="Arial" w:cs="Arial"/>
          <w:szCs w:val="24"/>
        </w:rPr>
        <w:t>Now moving to Net Operating Income (NOI), please explain</w:t>
      </w:r>
      <w:r w:rsidR="00E30238" w:rsidRPr="00722F4F">
        <w:rPr>
          <w:rFonts w:ascii="Arial" w:hAnsi="Arial" w:cs="Arial"/>
          <w:szCs w:val="24"/>
        </w:rPr>
        <w:t xml:space="preserve"> </w:t>
      </w:r>
    </w:p>
    <w:p w14:paraId="35707756" w14:textId="77777777" w:rsidR="00360713" w:rsidRDefault="00CD1004" w:rsidP="00722F4F">
      <w:pPr>
        <w:pStyle w:val="BodyTextIndent"/>
        <w:tabs>
          <w:tab w:val="clear" w:pos="-720"/>
        </w:tabs>
        <w:ind w:firstLine="0"/>
        <w:rPr>
          <w:rFonts w:ascii="Arial" w:hAnsi="Arial" w:cs="Arial"/>
          <w:szCs w:val="24"/>
        </w:rPr>
      </w:pPr>
      <w:r w:rsidRPr="00722F4F">
        <w:rPr>
          <w:rFonts w:ascii="Arial" w:hAnsi="Arial" w:cs="Arial"/>
          <w:szCs w:val="24"/>
        </w:rPr>
        <w:t xml:space="preserve">Exhibit </w:t>
      </w:r>
      <w:r w:rsidR="002202DE" w:rsidRPr="00722F4F">
        <w:rPr>
          <w:rFonts w:ascii="Arial" w:hAnsi="Arial" w:cs="Arial"/>
          <w:szCs w:val="24"/>
        </w:rPr>
        <w:t>SDR</w:t>
      </w:r>
      <w:r w:rsidRPr="00722F4F">
        <w:rPr>
          <w:rFonts w:ascii="Arial" w:hAnsi="Arial" w:cs="Arial"/>
          <w:szCs w:val="24"/>
        </w:rPr>
        <w:t>-1,</w:t>
      </w:r>
      <w:r w:rsidR="00CD63D2" w:rsidRPr="00722F4F">
        <w:rPr>
          <w:rFonts w:ascii="Arial" w:hAnsi="Arial" w:cs="Arial"/>
          <w:szCs w:val="24"/>
        </w:rPr>
        <w:t xml:space="preserve"> Schedule </w:t>
      </w:r>
      <w:r w:rsidR="002202DE" w:rsidRPr="00722F4F">
        <w:rPr>
          <w:rFonts w:ascii="Arial" w:hAnsi="Arial" w:cs="Arial"/>
          <w:szCs w:val="24"/>
        </w:rPr>
        <w:t>12</w:t>
      </w:r>
      <w:r w:rsidR="003A47C3" w:rsidRPr="00722F4F">
        <w:rPr>
          <w:rFonts w:ascii="Arial" w:hAnsi="Arial" w:cs="Arial"/>
          <w:szCs w:val="24"/>
        </w:rPr>
        <w:t xml:space="preserve"> </w:t>
      </w:r>
      <w:r w:rsidR="00CD63D2" w:rsidRPr="00722F4F">
        <w:rPr>
          <w:rFonts w:ascii="Arial" w:hAnsi="Arial" w:cs="Arial"/>
          <w:szCs w:val="24"/>
        </w:rPr>
        <w:t>entitled “Net Operating Income for the Twelve Months Ended December 31, 201</w:t>
      </w:r>
      <w:r w:rsidR="002202DE" w:rsidRPr="00722F4F">
        <w:rPr>
          <w:rFonts w:ascii="Arial" w:hAnsi="Arial" w:cs="Arial"/>
          <w:szCs w:val="24"/>
        </w:rPr>
        <w:t>4</w:t>
      </w:r>
      <w:r w:rsidR="00CD63D2" w:rsidRPr="00722F4F">
        <w:rPr>
          <w:rFonts w:ascii="Arial" w:hAnsi="Arial" w:cs="Arial"/>
          <w:szCs w:val="24"/>
        </w:rPr>
        <w:t>.</w:t>
      </w:r>
      <w:r w:rsidR="008F48BA" w:rsidRPr="00722F4F">
        <w:rPr>
          <w:rFonts w:ascii="Arial" w:hAnsi="Arial" w:cs="Arial"/>
          <w:szCs w:val="24"/>
        </w:rPr>
        <w:t>”</w:t>
      </w:r>
    </w:p>
    <w:p w14:paraId="361D03F4" w14:textId="55F0F492" w:rsidR="0032230D" w:rsidRPr="00722F4F" w:rsidRDefault="0032230D" w:rsidP="00A402F6">
      <w:pPr>
        <w:pStyle w:val="BodyTextIndent"/>
        <w:numPr>
          <w:ilvl w:val="0"/>
          <w:numId w:val="48"/>
        </w:numPr>
        <w:tabs>
          <w:tab w:val="clear" w:pos="-720"/>
        </w:tabs>
        <w:ind w:hanging="720"/>
        <w:rPr>
          <w:rFonts w:ascii="Arial" w:hAnsi="Arial" w:cs="Arial"/>
          <w:szCs w:val="24"/>
        </w:rPr>
      </w:pPr>
      <w:r w:rsidRPr="00722F4F">
        <w:rPr>
          <w:rFonts w:ascii="Arial" w:hAnsi="Arial" w:cs="Arial"/>
          <w:szCs w:val="24"/>
        </w:rPr>
        <w:t>This schedule is formatted in the same manner as the rate base schedule</w:t>
      </w:r>
      <w:r w:rsidR="00530F32">
        <w:rPr>
          <w:rFonts w:ascii="Arial" w:hAnsi="Arial" w:cs="Arial"/>
          <w:szCs w:val="24"/>
        </w:rPr>
        <w:t>.</w:t>
      </w:r>
    </w:p>
    <w:p w14:paraId="369EDDC8" w14:textId="0568D2DD" w:rsidR="00CD63D2" w:rsidRPr="00722F4F" w:rsidRDefault="003D5BB8" w:rsidP="00A402F6">
      <w:pPr>
        <w:pStyle w:val="BodyTextIndent"/>
        <w:tabs>
          <w:tab w:val="clear" w:pos="-720"/>
        </w:tabs>
        <w:ind w:firstLine="0"/>
        <w:rPr>
          <w:rFonts w:ascii="Arial" w:hAnsi="Arial" w:cs="Arial"/>
          <w:szCs w:val="24"/>
        </w:rPr>
      </w:pPr>
      <w:r w:rsidRPr="00722F4F">
        <w:rPr>
          <w:rFonts w:ascii="Arial" w:hAnsi="Arial" w:cs="Arial"/>
          <w:szCs w:val="24"/>
        </w:rPr>
        <w:t xml:space="preserve">Page 1 provides </w:t>
      </w:r>
      <w:r w:rsidR="00D05FCB" w:rsidRPr="00722F4F">
        <w:rPr>
          <w:rFonts w:ascii="Arial" w:hAnsi="Arial" w:cs="Arial"/>
          <w:szCs w:val="24"/>
        </w:rPr>
        <w:t xml:space="preserve">the calculation of the </w:t>
      </w:r>
      <w:r w:rsidR="0019442F" w:rsidRPr="00722F4F">
        <w:rPr>
          <w:rFonts w:ascii="Arial" w:hAnsi="Arial" w:cs="Arial"/>
          <w:szCs w:val="24"/>
        </w:rPr>
        <w:t>test year</w:t>
      </w:r>
      <w:r w:rsidR="00D05FCB" w:rsidRPr="00722F4F">
        <w:rPr>
          <w:rFonts w:ascii="Arial" w:hAnsi="Arial" w:cs="Arial"/>
          <w:szCs w:val="24"/>
        </w:rPr>
        <w:t xml:space="preserve"> net operating income</w:t>
      </w:r>
      <w:r w:rsidRPr="00722F4F">
        <w:rPr>
          <w:rFonts w:ascii="Arial" w:hAnsi="Arial" w:cs="Arial"/>
          <w:szCs w:val="24"/>
        </w:rPr>
        <w:t xml:space="preserve">.  </w:t>
      </w:r>
      <w:r w:rsidR="00CD63D2" w:rsidRPr="00722F4F">
        <w:rPr>
          <w:rFonts w:ascii="Arial" w:hAnsi="Arial" w:cs="Arial"/>
          <w:szCs w:val="24"/>
        </w:rPr>
        <w:t>The first column</w:t>
      </w:r>
      <w:r w:rsidR="00F120C7" w:rsidRPr="00722F4F">
        <w:rPr>
          <w:rFonts w:ascii="Arial" w:hAnsi="Arial" w:cs="Arial"/>
          <w:szCs w:val="24"/>
        </w:rPr>
        <w:t xml:space="preserve"> </w:t>
      </w:r>
      <w:r w:rsidRPr="00722F4F">
        <w:rPr>
          <w:rFonts w:ascii="Arial" w:hAnsi="Arial" w:cs="Arial"/>
          <w:szCs w:val="24"/>
        </w:rPr>
        <w:t xml:space="preserve">on </w:t>
      </w:r>
      <w:r w:rsidR="00D05FCB" w:rsidRPr="00722F4F">
        <w:rPr>
          <w:rFonts w:ascii="Arial" w:hAnsi="Arial" w:cs="Arial"/>
          <w:szCs w:val="24"/>
        </w:rPr>
        <w:t>p</w:t>
      </w:r>
      <w:r w:rsidRPr="00722F4F">
        <w:rPr>
          <w:rFonts w:ascii="Arial" w:hAnsi="Arial" w:cs="Arial"/>
          <w:szCs w:val="24"/>
        </w:rPr>
        <w:t xml:space="preserve">age 1 of Schedule </w:t>
      </w:r>
      <w:r w:rsidR="002202DE" w:rsidRPr="00722F4F">
        <w:rPr>
          <w:rFonts w:ascii="Arial" w:hAnsi="Arial" w:cs="Arial"/>
          <w:szCs w:val="24"/>
        </w:rPr>
        <w:t>12</w:t>
      </w:r>
      <w:r w:rsidR="00CD63D2" w:rsidRPr="00722F4F">
        <w:rPr>
          <w:rFonts w:ascii="Arial" w:hAnsi="Arial" w:cs="Arial"/>
          <w:szCs w:val="24"/>
        </w:rPr>
        <w:t xml:space="preserve"> is </w:t>
      </w:r>
      <w:r w:rsidR="00D56FA1" w:rsidRPr="00722F4F">
        <w:rPr>
          <w:rFonts w:ascii="Arial" w:hAnsi="Arial" w:cs="Arial"/>
          <w:szCs w:val="24"/>
        </w:rPr>
        <w:t xml:space="preserve">calculated </w:t>
      </w:r>
      <w:r w:rsidR="00CD63D2" w:rsidRPr="00722F4F">
        <w:rPr>
          <w:rFonts w:ascii="Arial" w:hAnsi="Arial" w:cs="Arial"/>
          <w:szCs w:val="24"/>
        </w:rPr>
        <w:t>based on the 201</w:t>
      </w:r>
      <w:r w:rsidR="002202DE" w:rsidRPr="00722F4F">
        <w:rPr>
          <w:rFonts w:ascii="Arial" w:hAnsi="Arial" w:cs="Arial"/>
          <w:szCs w:val="24"/>
        </w:rPr>
        <w:t>4</w:t>
      </w:r>
      <w:r w:rsidR="00CD63D2" w:rsidRPr="00722F4F">
        <w:rPr>
          <w:rFonts w:ascii="Arial" w:hAnsi="Arial" w:cs="Arial"/>
          <w:szCs w:val="24"/>
        </w:rPr>
        <w:t xml:space="preserve"> budget data from Schedule </w:t>
      </w:r>
      <w:r w:rsidR="00A37CCD" w:rsidRPr="00722F4F">
        <w:rPr>
          <w:rFonts w:ascii="Arial" w:hAnsi="Arial" w:cs="Arial"/>
          <w:szCs w:val="24"/>
        </w:rPr>
        <w:t xml:space="preserve">8 </w:t>
      </w:r>
      <w:r w:rsidR="00CD63D2" w:rsidRPr="00722F4F">
        <w:rPr>
          <w:rFonts w:ascii="Arial" w:hAnsi="Arial" w:cs="Arial"/>
          <w:szCs w:val="24"/>
        </w:rPr>
        <w:t xml:space="preserve">of </w:t>
      </w:r>
      <w:r w:rsidR="00B96CF6" w:rsidRPr="00722F4F">
        <w:rPr>
          <w:rFonts w:ascii="Arial" w:hAnsi="Arial" w:cs="Arial"/>
          <w:szCs w:val="24"/>
        </w:rPr>
        <w:t>Exhibit SDR-1</w:t>
      </w:r>
      <w:r w:rsidR="00CD63D2" w:rsidRPr="00722F4F">
        <w:rPr>
          <w:rFonts w:ascii="Arial" w:hAnsi="Arial" w:cs="Arial"/>
          <w:szCs w:val="24"/>
        </w:rPr>
        <w:t xml:space="preserve">.  The second column includes the regulatory adjustments, </w:t>
      </w:r>
      <w:r w:rsidR="00260CD8" w:rsidRPr="00722F4F">
        <w:rPr>
          <w:rFonts w:ascii="Arial" w:hAnsi="Arial" w:cs="Arial"/>
          <w:szCs w:val="24"/>
        </w:rPr>
        <w:t>which are detailed on pages</w:t>
      </w:r>
      <w:r w:rsidR="00F41201" w:rsidRPr="00722F4F">
        <w:rPr>
          <w:rFonts w:ascii="Arial" w:hAnsi="Arial" w:cs="Arial"/>
          <w:szCs w:val="24"/>
        </w:rPr>
        <w:t> </w:t>
      </w:r>
      <w:r w:rsidR="00260CD8" w:rsidRPr="00722F4F">
        <w:rPr>
          <w:rFonts w:ascii="Arial" w:hAnsi="Arial" w:cs="Arial"/>
          <w:szCs w:val="24"/>
        </w:rPr>
        <w:t xml:space="preserve">2 and 3 of Schedule </w:t>
      </w:r>
      <w:r w:rsidR="002202DE" w:rsidRPr="00722F4F">
        <w:rPr>
          <w:rFonts w:ascii="Arial" w:hAnsi="Arial" w:cs="Arial"/>
          <w:szCs w:val="24"/>
        </w:rPr>
        <w:t>12</w:t>
      </w:r>
      <w:r w:rsidR="00260CD8" w:rsidRPr="00722F4F">
        <w:rPr>
          <w:rFonts w:ascii="Arial" w:hAnsi="Arial" w:cs="Arial"/>
          <w:szCs w:val="24"/>
        </w:rPr>
        <w:t>,</w:t>
      </w:r>
      <w:r w:rsidR="00F120C7" w:rsidRPr="00722F4F">
        <w:rPr>
          <w:rFonts w:ascii="Arial" w:hAnsi="Arial" w:cs="Arial"/>
          <w:szCs w:val="24"/>
        </w:rPr>
        <w:t xml:space="preserve"> </w:t>
      </w:r>
      <w:r w:rsidR="00260CD8" w:rsidRPr="00722F4F">
        <w:rPr>
          <w:rFonts w:ascii="Arial" w:hAnsi="Arial" w:cs="Arial"/>
          <w:szCs w:val="24"/>
        </w:rPr>
        <w:t>with more detailed calculations presented on separate schedules as noted under the heading of Schedule Reference on pages 2 and 3.  T</w:t>
      </w:r>
      <w:r w:rsidR="00F120C7" w:rsidRPr="00722F4F">
        <w:rPr>
          <w:rFonts w:ascii="Arial" w:hAnsi="Arial" w:cs="Arial"/>
          <w:szCs w:val="24"/>
        </w:rPr>
        <w:t xml:space="preserve">he third column </w:t>
      </w:r>
      <w:r w:rsidR="00260CD8" w:rsidRPr="00722F4F">
        <w:rPr>
          <w:rFonts w:ascii="Arial" w:hAnsi="Arial" w:cs="Arial"/>
          <w:szCs w:val="24"/>
        </w:rPr>
        <w:t xml:space="preserve">on page 1 of Schedule </w:t>
      </w:r>
      <w:r w:rsidR="002202DE" w:rsidRPr="00722F4F">
        <w:rPr>
          <w:rFonts w:ascii="Arial" w:hAnsi="Arial" w:cs="Arial"/>
          <w:szCs w:val="24"/>
        </w:rPr>
        <w:t>12</w:t>
      </w:r>
      <w:r w:rsidR="00260CD8" w:rsidRPr="00722F4F">
        <w:rPr>
          <w:rFonts w:ascii="Arial" w:hAnsi="Arial" w:cs="Arial"/>
          <w:szCs w:val="24"/>
        </w:rPr>
        <w:t xml:space="preserve"> sets forth</w:t>
      </w:r>
      <w:r w:rsidR="00F120C7" w:rsidRPr="00722F4F">
        <w:rPr>
          <w:rFonts w:ascii="Arial" w:hAnsi="Arial" w:cs="Arial"/>
          <w:szCs w:val="24"/>
        </w:rPr>
        <w:t xml:space="preserve"> the UPS amounts. </w:t>
      </w:r>
      <w:r w:rsidR="00AB2641" w:rsidRPr="00722F4F">
        <w:rPr>
          <w:rFonts w:ascii="Arial" w:hAnsi="Arial" w:cs="Arial"/>
          <w:szCs w:val="24"/>
        </w:rPr>
        <w:t xml:space="preserve"> </w:t>
      </w:r>
      <w:r w:rsidR="00260CD8" w:rsidRPr="00722F4F">
        <w:rPr>
          <w:rFonts w:ascii="Arial" w:hAnsi="Arial" w:cs="Arial"/>
          <w:szCs w:val="24"/>
        </w:rPr>
        <w:t>I will discuss the UPS adjustments and calculations later in my</w:t>
      </w:r>
      <w:r w:rsidR="000D6F31" w:rsidRPr="00722F4F">
        <w:rPr>
          <w:rFonts w:ascii="Arial" w:hAnsi="Arial" w:cs="Arial"/>
          <w:szCs w:val="24"/>
        </w:rPr>
        <w:t xml:space="preserve"> </w:t>
      </w:r>
      <w:r w:rsidR="00260CD8" w:rsidRPr="00722F4F">
        <w:rPr>
          <w:rFonts w:ascii="Arial" w:hAnsi="Arial" w:cs="Arial"/>
          <w:szCs w:val="24"/>
        </w:rPr>
        <w:t xml:space="preserve">testimony. </w:t>
      </w:r>
      <w:r w:rsidR="00F120C7" w:rsidRPr="00722F4F">
        <w:rPr>
          <w:rFonts w:ascii="Arial" w:hAnsi="Arial" w:cs="Arial"/>
          <w:szCs w:val="24"/>
        </w:rPr>
        <w:t xml:space="preserve"> </w:t>
      </w:r>
      <w:r w:rsidR="00260CD8" w:rsidRPr="00722F4F">
        <w:rPr>
          <w:rFonts w:ascii="Arial" w:hAnsi="Arial" w:cs="Arial"/>
          <w:szCs w:val="24"/>
        </w:rPr>
        <w:t xml:space="preserve">The jurisdictional </w:t>
      </w:r>
      <w:r w:rsidR="00B329CB" w:rsidRPr="00722F4F">
        <w:rPr>
          <w:rFonts w:ascii="Arial" w:hAnsi="Arial" w:cs="Arial"/>
          <w:szCs w:val="24"/>
        </w:rPr>
        <w:t xml:space="preserve">adjusted amounts in column 6 </w:t>
      </w:r>
      <w:r w:rsidR="00260CD8" w:rsidRPr="00722F4F">
        <w:rPr>
          <w:rFonts w:ascii="Arial" w:hAnsi="Arial" w:cs="Arial"/>
          <w:szCs w:val="24"/>
        </w:rPr>
        <w:t xml:space="preserve">were obtained from Mr. O’Sheasy’s </w:t>
      </w:r>
      <w:r w:rsidR="002202DE" w:rsidRPr="00722F4F">
        <w:rPr>
          <w:rFonts w:ascii="Arial" w:hAnsi="Arial" w:cs="Arial"/>
          <w:szCs w:val="24"/>
        </w:rPr>
        <w:t>Exhibit MTO-</w:t>
      </w:r>
      <w:r w:rsidR="0042166D" w:rsidRPr="00722F4F">
        <w:rPr>
          <w:rFonts w:ascii="Arial" w:hAnsi="Arial" w:cs="Arial"/>
          <w:szCs w:val="24"/>
        </w:rPr>
        <w:t>2</w:t>
      </w:r>
      <w:r w:rsidR="00B329CB" w:rsidRPr="00722F4F">
        <w:rPr>
          <w:rFonts w:ascii="Arial" w:hAnsi="Arial" w:cs="Arial"/>
          <w:szCs w:val="24"/>
        </w:rPr>
        <w:t>.</w:t>
      </w:r>
      <w:r w:rsidR="00CD63D2" w:rsidRPr="00722F4F">
        <w:rPr>
          <w:rFonts w:ascii="Arial" w:hAnsi="Arial" w:cs="Arial"/>
          <w:szCs w:val="24"/>
        </w:rPr>
        <w:t xml:space="preserve">  </w:t>
      </w:r>
    </w:p>
    <w:p w14:paraId="07AF1CB3" w14:textId="77777777" w:rsidR="000D6F31" w:rsidRPr="00722F4F" w:rsidRDefault="000D6F31" w:rsidP="00722F4F">
      <w:pPr>
        <w:pStyle w:val="BodyTextIndent"/>
        <w:tabs>
          <w:tab w:val="clear" w:pos="-720"/>
        </w:tabs>
        <w:rPr>
          <w:rFonts w:ascii="Arial" w:hAnsi="Arial" w:cs="Arial"/>
          <w:szCs w:val="24"/>
        </w:rPr>
      </w:pPr>
    </w:p>
    <w:p w14:paraId="63ECA6BD" w14:textId="77777777" w:rsidR="00CD63D2" w:rsidRPr="00722F4F" w:rsidRDefault="00CD63D2" w:rsidP="00722F4F">
      <w:pPr>
        <w:pStyle w:val="BodyTextIndent"/>
        <w:numPr>
          <w:ilvl w:val="0"/>
          <w:numId w:val="9"/>
        </w:numPr>
        <w:tabs>
          <w:tab w:val="clear" w:pos="-720"/>
        </w:tabs>
        <w:rPr>
          <w:rFonts w:ascii="Arial" w:hAnsi="Arial" w:cs="Arial"/>
          <w:szCs w:val="24"/>
        </w:rPr>
      </w:pPr>
      <w:r w:rsidRPr="00722F4F">
        <w:rPr>
          <w:rFonts w:ascii="Arial" w:hAnsi="Arial" w:cs="Arial"/>
          <w:szCs w:val="24"/>
        </w:rPr>
        <w:t>Have you made the proper adjustments to remove all revenues and expenses related to the cost recovery clauses from NOI?</w:t>
      </w:r>
    </w:p>
    <w:p w14:paraId="08C584D8" w14:textId="01F27316" w:rsidR="00D90301" w:rsidRPr="00722F4F" w:rsidRDefault="00CD63D2" w:rsidP="00722F4F">
      <w:pPr>
        <w:pStyle w:val="BodyTextIndent"/>
        <w:numPr>
          <w:ilvl w:val="0"/>
          <w:numId w:val="15"/>
        </w:numPr>
        <w:tabs>
          <w:tab w:val="clear" w:pos="-720"/>
        </w:tabs>
        <w:rPr>
          <w:rFonts w:ascii="Arial" w:hAnsi="Arial" w:cs="Arial"/>
          <w:szCs w:val="24"/>
        </w:rPr>
      </w:pPr>
      <w:r w:rsidRPr="00722F4F">
        <w:rPr>
          <w:rFonts w:ascii="Arial" w:hAnsi="Arial" w:cs="Arial"/>
          <w:szCs w:val="24"/>
        </w:rPr>
        <w:t xml:space="preserve">Yes.  </w:t>
      </w:r>
      <w:r w:rsidR="009B5DB4" w:rsidRPr="00722F4F">
        <w:rPr>
          <w:rFonts w:ascii="Arial" w:hAnsi="Arial" w:cs="Arial"/>
          <w:szCs w:val="24"/>
        </w:rPr>
        <w:t>The appropriate adjustments to remove the revenues</w:t>
      </w:r>
      <w:r w:rsidR="00F50BB1" w:rsidRPr="00722F4F">
        <w:rPr>
          <w:rFonts w:ascii="Arial" w:hAnsi="Arial" w:cs="Arial"/>
          <w:szCs w:val="24"/>
        </w:rPr>
        <w:t xml:space="preserve"> (adjustments </w:t>
      </w:r>
      <w:r w:rsidR="00172EFE" w:rsidRPr="00722F4F">
        <w:rPr>
          <w:rFonts w:ascii="Arial" w:hAnsi="Arial" w:cs="Arial"/>
          <w:szCs w:val="24"/>
        </w:rPr>
        <w:t xml:space="preserve">1 </w:t>
      </w:r>
      <w:r w:rsidR="00F50BB1" w:rsidRPr="00722F4F">
        <w:rPr>
          <w:rFonts w:ascii="Arial" w:hAnsi="Arial" w:cs="Arial"/>
          <w:szCs w:val="24"/>
        </w:rPr>
        <w:t xml:space="preserve">through </w:t>
      </w:r>
      <w:r w:rsidR="00172EFE" w:rsidRPr="00722F4F">
        <w:rPr>
          <w:rFonts w:ascii="Arial" w:hAnsi="Arial" w:cs="Arial"/>
          <w:szCs w:val="24"/>
        </w:rPr>
        <w:t>4</w:t>
      </w:r>
      <w:r w:rsidR="00F50BB1" w:rsidRPr="00722F4F">
        <w:rPr>
          <w:rFonts w:ascii="Arial" w:hAnsi="Arial" w:cs="Arial"/>
          <w:szCs w:val="24"/>
        </w:rPr>
        <w:t>)</w:t>
      </w:r>
      <w:r w:rsidR="009B5DB4" w:rsidRPr="00722F4F">
        <w:rPr>
          <w:rFonts w:ascii="Arial" w:hAnsi="Arial" w:cs="Arial"/>
          <w:szCs w:val="24"/>
        </w:rPr>
        <w:t xml:space="preserve"> and expenses</w:t>
      </w:r>
      <w:r w:rsidR="00F50BB1" w:rsidRPr="00722F4F">
        <w:rPr>
          <w:rFonts w:ascii="Arial" w:hAnsi="Arial" w:cs="Arial"/>
          <w:szCs w:val="24"/>
        </w:rPr>
        <w:t xml:space="preserve"> (adjustments </w:t>
      </w:r>
      <w:r w:rsidR="00BB17C7" w:rsidRPr="00722F4F">
        <w:rPr>
          <w:rFonts w:ascii="Arial" w:hAnsi="Arial" w:cs="Arial"/>
          <w:szCs w:val="24"/>
        </w:rPr>
        <w:t xml:space="preserve">7 </w:t>
      </w:r>
      <w:r w:rsidR="00F50BB1" w:rsidRPr="00722F4F">
        <w:rPr>
          <w:rFonts w:ascii="Arial" w:hAnsi="Arial" w:cs="Arial"/>
          <w:szCs w:val="24"/>
        </w:rPr>
        <w:t xml:space="preserve">through </w:t>
      </w:r>
      <w:r w:rsidR="00BB17C7" w:rsidRPr="00722F4F">
        <w:rPr>
          <w:rFonts w:ascii="Arial" w:hAnsi="Arial" w:cs="Arial"/>
          <w:szCs w:val="24"/>
        </w:rPr>
        <w:t>14</w:t>
      </w:r>
      <w:r w:rsidR="00F50BB1" w:rsidRPr="00722F4F">
        <w:rPr>
          <w:rFonts w:ascii="Arial" w:hAnsi="Arial" w:cs="Arial"/>
          <w:szCs w:val="24"/>
        </w:rPr>
        <w:t xml:space="preserve">, </w:t>
      </w:r>
      <w:r w:rsidR="00BB17C7" w:rsidRPr="00722F4F">
        <w:rPr>
          <w:rFonts w:ascii="Arial" w:hAnsi="Arial" w:cs="Arial"/>
          <w:szCs w:val="24"/>
        </w:rPr>
        <w:t>27</w:t>
      </w:r>
      <w:r w:rsidR="00F50BB1" w:rsidRPr="00722F4F">
        <w:rPr>
          <w:rFonts w:ascii="Arial" w:hAnsi="Arial" w:cs="Arial"/>
          <w:szCs w:val="24"/>
        </w:rPr>
        <w:t xml:space="preserve">, </w:t>
      </w:r>
      <w:r w:rsidR="00BB17C7" w:rsidRPr="00722F4F">
        <w:rPr>
          <w:rFonts w:ascii="Arial" w:hAnsi="Arial" w:cs="Arial"/>
          <w:szCs w:val="24"/>
        </w:rPr>
        <w:t>28</w:t>
      </w:r>
      <w:r w:rsidR="00F50BB1" w:rsidRPr="00722F4F">
        <w:rPr>
          <w:rFonts w:ascii="Arial" w:hAnsi="Arial" w:cs="Arial"/>
          <w:szCs w:val="24"/>
        </w:rPr>
        <w:t xml:space="preserve">, </w:t>
      </w:r>
      <w:r w:rsidR="00172EFE" w:rsidRPr="00722F4F">
        <w:rPr>
          <w:rFonts w:ascii="Arial" w:hAnsi="Arial" w:cs="Arial"/>
          <w:szCs w:val="24"/>
        </w:rPr>
        <w:t>32</w:t>
      </w:r>
      <w:r w:rsidR="00F50BB1" w:rsidRPr="00722F4F">
        <w:rPr>
          <w:rFonts w:ascii="Arial" w:hAnsi="Arial" w:cs="Arial"/>
          <w:szCs w:val="24"/>
        </w:rPr>
        <w:t xml:space="preserve">, and </w:t>
      </w:r>
      <w:r w:rsidR="00172EFE" w:rsidRPr="00722F4F">
        <w:rPr>
          <w:rFonts w:ascii="Arial" w:hAnsi="Arial" w:cs="Arial"/>
          <w:szCs w:val="24"/>
        </w:rPr>
        <w:t>35</w:t>
      </w:r>
      <w:r w:rsidR="00F50BB1" w:rsidRPr="00722F4F">
        <w:rPr>
          <w:rFonts w:ascii="Arial" w:hAnsi="Arial" w:cs="Arial"/>
          <w:szCs w:val="24"/>
        </w:rPr>
        <w:t>)</w:t>
      </w:r>
      <w:r w:rsidR="009B5DB4" w:rsidRPr="00722F4F">
        <w:rPr>
          <w:rFonts w:ascii="Arial" w:hAnsi="Arial" w:cs="Arial"/>
          <w:szCs w:val="24"/>
        </w:rPr>
        <w:t xml:space="preserve"> related to the </w:t>
      </w:r>
      <w:r w:rsidR="00410654" w:rsidRPr="00722F4F">
        <w:rPr>
          <w:rFonts w:ascii="Arial" w:hAnsi="Arial" w:cs="Arial"/>
          <w:szCs w:val="24"/>
        </w:rPr>
        <w:t xml:space="preserve">retail </w:t>
      </w:r>
      <w:r w:rsidR="00BE3D79" w:rsidRPr="00722F4F">
        <w:rPr>
          <w:rFonts w:ascii="Arial" w:hAnsi="Arial" w:cs="Arial"/>
          <w:szCs w:val="24"/>
        </w:rPr>
        <w:t xml:space="preserve">cost </w:t>
      </w:r>
      <w:r w:rsidR="00410654" w:rsidRPr="00722F4F">
        <w:rPr>
          <w:rFonts w:ascii="Arial" w:hAnsi="Arial" w:cs="Arial"/>
          <w:szCs w:val="24"/>
        </w:rPr>
        <w:t>recovery clauses are included</w:t>
      </w:r>
      <w:r w:rsidR="009B5DB4" w:rsidRPr="00722F4F">
        <w:rPr>
          <w:rFonts w:ascii="Arial" w:hAnsi="Arial" w:cs="Arial"/>
          <w:szCs w:val="24"/>
        </w:rPr>
        <w:t xml:space="preserve"> on pages 2 and 3 of Schedule </w:t>
      </w:r>
      <w:r w:rsidR="002202DE" w:rsidRPr="00722F4F">
        <w:rPr>
          <w:rFonts w:ascii="Arial" w:hAnsi="Arial" w:cs="Arial"/>
          <w:szCs w:val="24"/>
        </w:rPr>
        <w:t>12</w:t>
      </w:r>
      <w:r w:rsidR="00FE1A16" w:rsidRPr="00722F4F">
        <w:rPr>
          <w:rFonts w:ascii="Arial" w:hAnsi="Arial" w:cs="Arial"/>
          <w:szCs w:val="24"/>
        </w:rPr>
        <w:t>.</w:t>
      </w:r>
      <w:r w:rsidR="00406A1D" w:rsidRPr="00722F4F">
        <w:rPr>
          <w:rFonts w:ascii="Arial" w:hAnsi="Arial" w:cs="Arial"/>
          <w:szCs w:val="24"/>
        </w:rPr>
        <w:t xml:space="preserve"> </w:t>
      </w:r>
      <w:r w:rsidR="00AB2641" w:rsidRPr="00722F4F">
        <w:rPr>
          <w:rFonts w:ascii="Arial" w:hAnsi="Arial" w:cs="Arial"/>
          <w:szCs w:val="24"/>
        </w:rPr>
        <w:t xml:space="preserve"> </w:t>
      </w:r>
      <w:r w:rsidR="00FE1A16" w:rsidRPr="00722F4F">
        <w:rPr>
          <w:rFonts w:ascii="Arial" w:hAnsi="Arial" w:cs="Arial"/>
          <w:szCs w:val="24"/>
        </w:rPr>
        <w:t>A</w:t>
      </w:r>
      <w:r w:rsidR="00406A1D" w:rsidRPr="00722F4F">
        <w:rPr>
          <w:rFonts w:ascii="Arial" w:hAnsi="Arial" w:cs="Arial"/>
          <w:szCs w:val="24"/>
        </w:rPr>
        <w:t xml:space="preserve">dditional </w:t>
      </w:r>
      <w:r w:rsidR="00410654" w:rsidRPr="00722F4F">
        <w:rPr>
          <w:rFonts w:ascii="Arial" w:hAnsi="Arial" w:cs="Arial"/>
          <w:szCs w:val="24"/>
        </w:rPr>
        <w:t>detail</w:t>
      </w:r>
      <w:r w:rsidR="00406A1D" w:rsidRPr="00722F4F">
        <w:rPr>
          <w:rFonts w:ascii="Arial" w:hAnsi="Arial" w:cs="Arial"/>
          <w:szCs w:val="24"/>
        </w:rPr>
        <w:t xml:space="preserve">s supporting each cost recovery clause adjustment </w:t>
      </w:r>
      <w:r w:rsidR="00FE1A16" w:rsidRPr="00722F4F">
        <w:rPr>
          <w:rFonts w:ascii="Arial" w:hAnsi="Arial" w:cs="Arial"/>
          <w:szCs w:val="24"/>
        </w:rPr>
        <w:t xml:space="preserve">are </w:t>
      </w:r>
      <w:r w:rsidR="00406A1D" w:rsidRPr="00722F4F">
        <w:rPr>
          <w:rFonts w:ascii="Arial" w:hAnsi="Arial" w:cs="Arial"/>
          <w:szCs w:val="24"/>
        </w:rPr>
        <w:t>provided</w:t>
      </w:r>
      <w:r w:rsidR="00410654" w:rsidRPr="00722F4F">
        <w:rPr>
          <w:rFonts w:ascii="Arial" w:hAnsi="Arial" w:cs="Arial"/>
          <w:szCs w:val="24"/>
        </w:rPr>
        <w:t xml:space="preserve"> on Schedules </w:t>
      </w:r>
      <w:r w:rsidR="002202DE" w:rsidRPr="00722F4F">
        <w:rPr>
          <w:rFonts w:ascii="Arial" w:hAnsi="Arial" w:cs="Arial"/>
          <w:szCs w:val="24"/>
        </w:rPr>
        <w:t>13</w:t>
      </w:r>
      <w:r w:rsidR="00B45892" w:rsidRPr="00722F4F">
        <w:rPr>
          <w:rFonts w:ascii="Arial" w:hAnsi="Arial" w:cs="Arial"/>
          <w:szCs w:val="24"/>
        </w:rPr>
        <w:t xml:space="preserve"> </w:t>
      </w:r>
      <w:r w:rsidR="00410654" w:rsidRPr="00722F4F">
        <w:rPr>
          <w:rFonts w:ascii="Arial" w:hAnsi="Arial" w:cs="Arial"/>
          <w:szCs w:val="24"/>
        </w:rPr>
        <w:t xml:space="preserve">through </w:t>
      </w:r>
      <w:r w:rsidR="002202DE" w:rsidRPr="00722F4F">
        <w:rPr>
          <w:rFonts w:ascii="Arial" w:hAnsi="Arial" w:cs="Arial"/>
          <w:szCs w:val="24"/>
        </w:rPr>
        <w:t>16</w:t>
      </w:r>
      <w:r w:rsidR="00B96CF6" w:rsidRPr="00722F4F">
        <w:rPr>
          <w:rFonts w:ascii="Arial" w:hAnsi="Arial" w:cs="Arial"/>
          <w:szCs w:val="24"/>
        </w:rPr>
        <w:t xml:space="preserve"> of Exhibit SDR-1</w:t>
      </w:r>
      <w:r w:rsidR="00410654" w:rsidRPr="00722F4F">
        <w:rPr>
          <w:rFonts w:ascii="Arial" w:hAnsi="Arial" w:cs="Arial"/>
          <w:szCs w:val="24"/>
        </w:rPr>
        <w:t>.</w:t>
      </w:r>
      <w:r w:rsidR="000570C2" w:rsidRPr="00722F4F">
        <w:rPr>
          <w:rFonts w:ascii="Arial" w:hAnsi="Arial" w:cs="Arial"/>
          <w:szCs w:val="24"/>
        </w:rPr>
        <w:t xml:space="preserve">  </w:t>
      </w:r>
      <w:r w:rsidR="00406A1D" w:rsidRPr="00722F4F">
        <w:rPr>
          <w:rFonts w:ascii="Arial" w:hAnsi="Arial" w:cs="Arial"/>
          <w:szCs w:val="24"/>
        </w:rPr>
        <w:t xml:space="preserve">These revenues and expenses are </w:t>
      </w:r>
      <w:r w:rsidR="00EA4139" w:rsidRPr="00722F4F">
        <w:rPr>
          <w:rFonts w:ascii="Arial" w:hAnsi="Arial" w:cs="Arial"/>
          <w:szCs w:val="24"/>
        </w:rPr>
        <w:t>considered</w:t>
      </w:r>
      <w:r w:rsidR="00406A1D" w:rsidRPr="00722F4F">
        <w:rPr>
          <w:rFonts w:ascii="Arial" w:hAnsi="Arial" w:cs="Arial"/>
          <w:szCs w:val="24"/>
        </w:rPr>
        <w:t xml:space="preserve"> in the retail cost recovery clauses</w:t>
      </w:r>
      <w:r w:rsidR="00EA4139" w:rsidRPr="00722F4F">
        <w:rPr>
          <w:rFonts w:ascii="Arial" w:hAnsi="Arial" w:cs="Arial"/>
          <w:szCs w:val="24"/>
        </w:rPr>
        <w:t>;</w:t>
      </w:r>
      <w:r w:rsidR="00406A1D" w:rsidRPr="00722F4F">
        <w:rPr>
          <w:rFonts w:ascii="Arial" w:hAnsi="Arial" w:cs="Arial"/>
          <w:szCs w:val="24"/>
        </w:rPr>
        <w:t xml:space="preserve"> therefore, they must be removed from the test year amounts used for determining base rates.  As reflected on Schedules </w:t>
      </w:r>
      <w:r w:rsidR="002202DE" w:rsidRPr="00722F4F">
        <w:rPr>
          <w:rFonts w:ascii="Arial" w:hAnsi="Arial" w:cs="Arial"/>
          <w:szCs w:val="24"/>
        </w:rPr>
        <w:t>13</w:t>
      </w:r>
      <w:r w:rsidR="00B45892" w:rsidRPr="00722F4F">
        <w:rPr>
          <w:rFonts w:ascii="Arial" w:hAnsi="Arial" w:cs="Arial"/>
          <w:szCs w:val="24"/>
        </w:rPr>
        <w:t xml:space="preserve"> </w:t>
      </w:r>
      <w:r w:rsidR="00406A1D" w:rsidRPr="00722F4F">
        <w:rPr>
          <w:rFonts w:ascii="Arial" w:hAnsi="Arial" w:cs="Arial"/>
          <w:szCs w:val="24"/>
        </w:rPr>
        <w:t xml:space="preserve">through </w:t>
      </w:r>
      <w:r w:rsidR="002202DE" w:rsidRPr="00722F4F">
        <w:rPr>
          <w:rFonts w:ascii="Arial" w:hAnsi="Arial" w:cs="Arial"/>
          <w:szCs w:val="24"/>
        </w:rPr>
        <w:t>16</w:t>
      </w:r>
      <w:r w:rsidR="00406A1D" w:rsidRPr="00722F4F">
        <w:rPr>
          <w:rFonts w:ascii="Arial" w:hAnsi="Arial" w:cs="Arial"/>
          <w:szCs w:val="24"/>
        </w:rPr>
        <w:t xml:space="preserve">, </w:t>
      </w:r>
      <w:r w:rsidR="00B47703" w:rsidRPr="00722F4F">
        <w:rPr>
          <w:rFonts w:ascii="Arial" w:hAnsi="Arial" w:cs="Arial"/>
          <w:szCs w:val="24"/>
        </w:rPr>
        <w:t>the system amounts have been removed</w:t>
      </w:r>
      <w:r w:rsidR="002202DE" w:rsidRPr="00722F4F">
        <w:rPr>
          <w:rFonts w:ascii="Arial" w:hAnsi="Arial" w:cs="Arial"/>
          <w:szCs w:val="24"/>
        </w:rPr>
        <w:t xml:space="preserve"> from NOI in Schedule 12</w:t>
      </w:r>
      <w:r w:rsidR="00B47703" w:rsidRPr="00722F4F">
        <w:rPr>
          <w:rFonts w:ascii="Arial" w:hAnsi="Arial" w:cs="Arial"/>
          <w:szCs w:val="24"/>
        </w:rPr>
        <w:t xml:space="preserve">, and I have also </w:t>
      </w:r>
      <w:r w:rsidR="006F1FA1" w:rsidRPr="00722F4F">
        <w:rPr>
          <w:rFonts w:ascii="Arial" w:hAnsi="Arial" w:cs="Arial"/>
          <w:szCs w:val="24"/>
        </w:rPr>
        <w:t>reflected</w:t>
      </w:r>
      <w:r w:rsidR="00B47703" w:rsidRPr="00722F4F">
        <w:rPr>
          <w:rFonts w:ascii="Arial" w:hAnsi="Arial" w:cs="Arial"/>
          <w:szCs w:val="24"/>
        </w:rPr>
        <w:t xml:space="preserve"> the </w:t>
      </w:r>
      <w:r w:rsidR="00331AED" w:rsidRPr="00722F4F">
        <w:rPr>
          <w:rFonts w:ascii="Arial" w:hAnsi="Arial" w:cs="Arial"/>
          <w:szCs w:val="24"/>
        </w:rPr>
        <w:t>jurisdictional</w:t>
      </w:r>
      <w:r w:rsidR="00B47703" w:rsidRPr="00722F4F">
        <w:rPr>
          <w:rFonts w:ascii="Arial" w:hAnsi="Arial" w:cs="Arial"/>
          <w:szCs w:val="24"/>
        </w:rPr>
        <w:t xml:space="preserve"> amounts </w:t>
      </w:r>
      <w:r w:rsidR="006F1FA1" w:rsidRPr="00722F4F">
        <w:rPr>
          <w:rFonts w:ascii="Arial" w:hAnsi="Arial" w:cs="Arial"/>
          <w:szCs w:val="24"/>
        </w:rPr>
        <w:t xml:space="preserve">for each cost recovery clause. </w:t>
      </w:r>
    </w:p>
    <w:p w14:paraId="1C860054" w14:textId="77777777" w:rsidR="00360713" w:rsidRDefault="00360713" w:rsidP="00722F4F">
      <w:pPr>
        <w:pStyle w:val="BodyTextIndent"/>
        <w:tabs>
          <w:tab w:val="clear" w:pos="-720"/>
        </w:tabs>
        <w:ind w:firstLine="0"/>
        <w:rPr>
          <w:rFonts w:ascii="Arial" w:hAnsi="Arial" w:cs="Arial"/>
          <w:szCs w:val="24"/>
        </w:rPr>
      </w:pPr>
    </w:p>
    <w:p w14:paraId="4312D847" w14:textId="77777777" w:rsidR="0032230D" w:rsidRPr="00722F4F" w:rsidRDefault="0032230D" w:rsidP="00722F4F">
      <w:pPr>
        <w:pStyle w:val="BodyTextIndent"/>
        <w:tabs>
          <w:tab w:val="clear" w:pos="-720"/>
        </w:tabs>
        <w:ind w:firstLine="0"/>
        <w:rPr>
          <w:rFonts w:ascii="Arial" w:hAnsi="Arial" w:cs="Arial"/>
          <w:szCs w:val="24"/>
        </w:rPr>
      </w:pPr>
    </w:p>
    <w:p w14:paraId="5BC75049" w14:textId="77777777" w:rsidR="002202DE" w:rsidRPr="00722F4F"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Please explain the franchise fee </w:t>
      </w:r>
      <w:r w:rsidR="00372692" w:rsidRPr="00722F4F">
        <w:rPr>
          <w:rFonts w:ascii="Arial" w:hAnsi="Arial" w:cs="Arial"/>
          <w:szCs w:val="24"/>
        </w:rPr>
        <w:t xml:space="preserve">and gross receipts </w:t>
      </w:r>
      <w:r w:rsidRPr="00722F4F">
        <w:rPr>
          <w:rFonts w:ascii="Arial" w:hAnsi="Arial" w:cs="Arial"/>
          <w:szCs w:val="24"/>
        </w:rPr>
        <w:t xml:space="preserve">adjustments </w:t>
      </w:r>
      <w:r w:rsidR="00BB17C7" w:rsidRPr="00722F4F">
        <w:rPr>
          <w:rFonts w:ascii="Arial" w:hAnsi="Arial" w:cs="Arial"/>
          <w:szCs w:val="24"/>
        </w:rPr>
        <w:t>5</w:t>
      </w:r>
      <w:r w:rsidR="007C69DF" w:rsidRPr="00722F4F">
        <w:rPr>
          <w:rFonts w:ascii="Arial" w:hAnsi="Arial" w:cs="Arial"/>
          <w:szCs w:val="24"/>
        </w:rPr>
        <w:t>,</w:t>
      </w:r>
      <w:r w:rsidR="002202DE" w:rsidRPr="00722F4F">
        <w:rPr>
          <w:rFonts w:ascii="Arial" w:hAnsi="Arial" w:cs="Arial"/>
          <w:szCs w:val="24"/>
        </w:rPr>
        <w:t xml:space="preserve"> </w:t>
      </w:r>
      <w:r w:rsidR="00BB17C7" w:rsidRPr="00722F4F">
        <w:rPr>
          <w:rFonts w:ascii="Arial" w:hAnsi="Arial" w:cs="Arial"/>
          <w:szCs w:val="24"/>
        </w:rPr>
        <w:t>6</w:t>
      </w:r>
      <w:r w:rsidR="00372692" w:rsidRPr="00722F4F">
        <w:rPr>
          <w:rFonts w:ascii="Arial" w:hAnsi="Arial" w:cs="Arial"/>
          <w:szCs w:val="24"/>
        </w:rPr>
        <w:t xml:space="preserve">, </w:t>
      </w:r>
      <w:r w:rsidR="00172EFE" w:rsidRPr="00722F4F">
        <w:rPr>
          <w:rFonts w:ascii="Arial" w:hAnsi="Arial" w:cs="Arial"/>
          <w:szCs w:val="24"/>
        </w:rPr>
        <w:t>33</w:t>
      </w:r>
      <w:r w:rsidR="00155EEE" w:rsidRPr="00722F4F">
        <w:rPr>
          <w:rFonts w:ascii="Arial" w:hAnsi="Arial" w:cs="Arial"/>
          <w:szCs w:val="24"/>
        </w:rPr>
        <w:t>,</w:t>
      </w:r>
      <w:r w:rsidR="000570C2" w:rsidRPr="00722F4F">
        <w:rPr>
          <w:rFonts w:ascii="Arial" w:hAnsi="Arial" w:cs="Arial"/>
          <w:szCs w:val="24"/>
        </w:rPr>
        <w:t xml:space="preserve"> and </w:t>
      </w:r>
      <w:r w:rsidR="00172EFE" w:rsidRPr="00722F4F">
        <w:rPr>
          <w:rFonts w:ascii="Arial" w:hAnsi="Arial" w:cs="Arial"/>
          <w:szCs w:val="24"/>
        </w:rPr>
        <w:t>36</w:t>
      </w:r>
      <w:r w:rsidR="00D05FCB" w:rsidRPr="00722F4F">
        <w:rPr>
          <w:rFonts w:ascii="Arial" w:hAnsi="Arial" w:cs="Arial"/>
          <w:szCs w:val="24"/>
        </w:rPr>
        <w:t xml:space="preserve"> </w:t>
      </w:r>
      <w:r w:rsidR="000570C2" w:rsidRPr="00722F4F">
        <w:rPr>
          <w:rFonts w:ascii="Arial" w:hAnsi="Arial" w:cs="Arial"/>
          <w:szCs w:val="24"/>
        </w:rPr>
        <w:t xml:space="preserve">on Schedule </w:t>
      </w:r>
      <w:r w:rsidR="002202DE" w:rsidRPr="00722F4F">
        <w:rPr>
          <w:rFonts w:ascii="Arial" w:hAnsi="Arial" w:cs="Arial"/>
          <w:szCs w:val="24"/>
        </w:rPr>
        <w:t>12</w:t>
      </w:r>
      <w:r w:rsidR="000570C2" w:rsidRPr="00722F4F">
        <w:rPr>
          <w:rFonts w:ascii="Arial" w:hAnsi="Arial" w:cs="Arial"/>
          <w:szCs w:val="24"/>
        </w:rPr>
        <w:t>.</w:t>
      </w:r>
    </w:p>
    <w:p w14:paraId="085FDC16" w14:textId="77777777" w:rsidR="00461B7E" w:rsidRPr="00722F4F" w:rsidRDefault="00CD63D2" w:rsidP="00722F4F">
      <w:pPr>
        <w:pStyle w:val="BodyTextIndent"/>
        <w:numPr>
          <w:ilvl w:val="0"/>
          <w:numId w:val="17"/>
        </w:numPr>
        <w:tabs>
          <w:tab w:val="clear" w:pos="-720"/>
          <w:tab w:val="clear" w:pos="720"/>
          <w:tab w:val="num" w:pos="0"/>
        </w:tabs>
        <w:rPr>
          <w:rFonts w:ascii="Arial" w:hAnsi="Arial" w:cs="Arial"/>
          <w:szCs w:val="24"/>
        </w:rPr>
      </w:pPr>
      <w:r w:rsidRPr="00722F4F">
        <w:rPr>
          <w:rFonts w:ascii="Arial" w:hAnsi="Arial" w:cs="Arial"/>
          <w:szCs w:val="24"/>
        </w:rPr>
        <w:t xml:space="preserve">These adjustments are necessary to eliminate county and municipal franchise fee revenues and expenses </w:t>
      </w:r>
      <w:r w:rsidR="00372692" w:rsidRPr="00722F4F">
        <w:rPr>
          <w:rFonts w:ascii="Arial" w:hAnsi="Arial" w:cs="Arial"/>
          <w:szCs w:val="24"/>
        </w:rPr>
        <w:t xml:space="preserve">and gross receipts taxes </w:t>
      </w:r>
      <w:r w:rsidRPr="00722F4F">
        <w:rPr>
          <w:rFonts w:ascii="Arial" w:hAnsi="Arial" w:cs="Arial"/>
          <w:szCs w:val="24"/>
        </w:rPr>
        <w:t xml:space="preserve">from consideration in setting base rates.  As required by Commission Order </w:t>
      </w:r>
      <w:r w:rsidR="00D05FCB" w:rsidRPr="00722F4F">
        <w:rPr>
          <w:rFonts w:ascii="Arial" w:hAnsi="Arial" w:cs="Arial"/>
          <w:szCs w:val="24"/>
        </w:rPr>
        <w:t xml:space="preserve">No. </w:t>
      </w:r>
      <w:r w:rsidRPr="00722F4F">
        <w:rPr>
          <w:rFonts w:ascii="Arial" w:hAnsi="Arial" w:cs="Arial"/>
          <w:szCs w:val="24"/>
        </w:rPr>
        <w:t xml:space="preserve">6650 in Docket No. </w:t>
      </w:r>
      <w:r w:rsidR="006D6C04" w:rsidRPr="00722F4F">
        <w:rPr>
          <w:rFonts w:ascii="Arial" w:hAnsi="Arial" w:cs="Arial"/>
          <w:szCs w:val="24"/>
        </w:rPr>
        <w:t>74437</w:t>
      </w:r>
      <w:r w:rsidRPr="00722F4F">
        <w:rPr>
          <w:rFonts w:ascii="Arial" w:hAnsi="Arial" w:cs="Arial"/>
          <w:szCs w:val="24"/>
        </w:rPr>
        <w:t>-EU, franchise fees are added directly to the county or municipal customer’s bill</w:t>
      </w:r>
      <w:r w:rsidR="00372692" w:rsidRPr="00722F4F">
        <w:rPr>
          <w:rFonts w:ascii="Arial" w:hAnsi="Arial" w:cs="Arial"/>
          <w:szCs w:val="24"/>
        </w:rPr>
        <w:t xml:space="preserve">. </w:t>
      </w:r>
      <w:r w:rsidRPr="00722F4F">
        <w:rPr>
          <w:rFonts w:ascii="Arial" w:hAnsi="Arial" w:cs="Arial"/>
          <w:szCs w:val="24"/>
        </w:rPr>
        <w:t xml:space="preserve"> </w:t>
      </w:r>
      <w:r w:rsidR="00372692" w:rsidRPr="00722F4F">
        <w:rPr>
          <w:rFonts w:ascii="Arial" w:hAnsi="Arial" w:cs="Arial"/>
          <w:szCs w:val="24"/>
        </w:rPr>
        <w:t xml:space="preserve">Florida gross receipts taxes were </w:t>
      </w:r>
      <w:r w:rsidR="00155EEE" w:rsidRPr="00722F4F">
        <w:rPr>
          <w:rFonts w:ascii="Arial" w:hAnsi="Arial" w:cs="Arial"/>
          <w:szCs w:val="24"/>
        </w:rPr>
        <w:t>removed</w:t>
      </w:r>
      <w:r w:rsidR="00372692" w:rsidRPr="00722F4F">
        <w:rPr>
          <w:rFonts w:ascii="Arial" w:hAnsi="Arial" w:cs="Arial"/>
          <w:szCs w:val="24"/>
        </w:rPr>
        <w:t xml:space="preserve"> from base rates in </w:t>
      </w:r>
      <w:r w:rsidR="00EA4139" w:rsidRPr="00722F4F">
        <w:rPr>
          <w:rFonts w:ascii="Arial" w:hAnsi="Arial" w:cs="Arial"/>
          <w:szCs w:val="24"/>
        </w:rPr>
        <w:t xml:space="preserve">Gulf’s </w:t>
      </w:r>
      <w:r w:rsidR="00372692" w:rsidRPr="00722F4F">
        <w:rPr>
          <w:rFonts w:ascii="Arial" w:hAnsi="Arial" w:cs="Arial"/>
          <w:szCs w:val="24"/>
        </w:rPr>
        <w:t xml:space="preserve">rate case </w:t>
      </w:r>
      <w:r w:rsidR="00B21C74" w:rsidRPr="00722F4F">
        <w:rPr>
          <w:rFonts w:ascii="Arial" w:hAnsi="Arial" w:cs="Arial"/>
          <w:szCs w:val="24"/>
        </w:rPr>
        <w:t xml:space="preserve">in Docket No. 010949-EI </w:t>
      </w:r>
      <w:r w:rsidR="00372692" w:rsidRPr="00722F4F">
        <w:rPr>
          <w:rFonts w:ascii="Arial" w:hAnsi="Arial" w:cs="Arial"/>
          <w:szCs w:val="24"/>
        </w:rPr>
        <w:t xml:space="preserve">and are separately calculated and </w:t>
      </w:r>
      <w:r w:rsidR="00155EEE" w:rsidRPr="00722F4F">
        <w:rPr>
          <w:rFonts w:ascii="Arial" w:hAnsi="Arial" w:cs="Arial"/>
          <w:szCs w:val="24"/>
        </w:rPr>
        <w:t>shown</w:t>
      </w:r>
      <w:r w:rsidR="00372692" w:rsidRPr="00722F4F">
        <w:rPr>
          <w:rFonts w:ascii="Arial" w:hAnsi="Arial" w:cs="Arial"/>
          <w:szCs w:val="24"/>
        </w:rPr>
        <w:t xml:space="preserve"> on the customer’s bill</w:t>
      </w:r>
      <w:r w:rsidRPr="00722F4F">
        <w:rPr>
          <w:rFonts w:ascii="Arial" w:hAnsi="Arial" w:cs="Arial"/>
          <w:szCs w:val="24"/>
        </w:rPr>
        <w:t xml:space="preserve">.  </w:t>
      </w:r>
    </w:p>
    <w:p w14:paraId="608AEA1E" w14:textId="77777777" w:rsidR="005F40DB" w:rsidRPr="00722F4F" w:rsidRDefault="005F40DB" w:rsidP="00722F4F">
      <w:pPr>
        <w:pStyle w:val="BodyTextIndent"/>
        <w:tabs>
          <w:tab w:val="clear" w:pos="-720"/>
        </w:tabs>
        <w:rPr>
          <w:rFonts w:ascii="Arial" w:hAnsi="Arial" w:cs="Arial"/>
          <w:szCs w:val="24"/>
        </w:rPr>
      </w:pPr>
    </w:p>
    <w:p w14:paraId="4C446E98"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Please explain adjustment </w:t>
      </w:r>
      <w:r w:rsidR="00BB17C7" w:rsidRPr="00722F4F">
        <w:rPr>
          <w:rFonts w:ascii="Arial" w:hAnsi="Arial" w:cs="Arial"/>
          <w:szCs w:val="24"/>
        </w:rPr>
        <w:t xml:space="preserve">15 </w:t>
      </w:r>
      <w:r w:rsidRPr="00722F4F">
        <w:rPr>
          <w:rFonts w:ascii="Arial" w:hAnsi="Arial" w:cs="Arial"/>
          <w:szCs w:val="24"/>
        </w:rPr>
        <w:t xml:space="preserve">related to marketing support </w:t>
      </w:r>
      <w:r w:rsidR="006F1FA1" w:rsidRPr="00722F4F">
        <w:rPr>
          <w:rFonts w:ascii="Arial" w:hAnsi="Arial" w:cs="Arial"/>
          <w:szCs w:val="24"/>
        </w:rPr>
        <w:t xml:space="preserve">activities </w:t>
      </w:r>
      <w:r w:rsidRPr="00722F4F">
        <w:rPr>
          <w:rFonts w:ascii="Arial" w:hAnsi="Arial" w:cs="Arial"/>
          <w:szCs w:val="24"/>
        </w:rPr>
        <w:t xml:space="preserve">and </w:t>
      </w:r>
      <w:r w:rsidR="00155EEE" w:rsidRPr="00722F4F">
        <w:rPr>
          <w:rFonts w:ascii="Arial" w:hAnsi="Arial" w:cs="Arial"/>
          <w:szCs w:val="24"/>
        </w:rPr>
        <w:t xml:space="preserve">adjustment </w:t>
      </w:r>
      <w:r w:rsidR="00BB17C7" w:rsidRPr="00722F4F">
        <w:rPr>
          <w:rFonts w:ascii="Arial" w:hAnsi="Arial" w:cs="Arial"/>
          <w:szCs w:val="24"/>
        </w:rPr>
        <w:t xml:space="preserve">16 </w:t>
      </w:r>
      <w:r w:rsidR="00155EEE" w:rsidRPr="00722F4F">
        <w:rPr>
          <w:rFonts w:ascii="Arial" w:hAnsi="Arial" w:cs="Arial"/>
          <w:szCs w:val="24"/>
        </w:rPr>
        <w:t xml:space="preserve">related to </w:t>
      </w:r>
      <w:r w:rsidR="00711DB4" w:rsidRPr="00722F4F">
        <w:rPr>
          <w:rFonts w:ascii="Arial" w:hAnsi="Arial" w:cs="Arial"/>
          <w:szCs w:val="24"/>
        </w:rPr>
        <w:t>wholesale sales</w:t>
      </w:r>
      <w:r w:rsidRPr="00722F4F">
        <w:rPr>
          <w:rFonts w:ascii="Arial" w:hAnsi="Arial" w:cs="Arial"/>
          <w:szCs w:val="24"/>
        </w:rPr>
        <w:t xml:space="preserve"> activities.</w:t>
      </w:r>
    </w:p>
    <w:p w14:paraId="7853940F" w14:textId="77777777" w:rsidR="00CD63D2" w:rsidRDefault="00CD63D2" w:rsidP="00722F4F">
      <w:pPr>
        <w:pStyle w:val="BodyTextIndent"/>
        <w:numPr>
          <w:ilvl w:val="0"/>
          <w:numId w:val="10"/>
        </w:numPr>
        <w:tabs>
          <w:tab w:val="clear" w:pos="-720"/>
        </w:tabs>
        <w:rPr>
          <w:rFonts w:ascii="Arial" w:hAnsi="Arial" w:cs="Arial"/>
          <w:szCs w:val="24"/>
        </w:rPr>
      </w:pPr>
      <w:r w:rsidRPr="00722F4F">
        <w:rPr>
          <w:rFonts w:ascii="Arial" w:hAnsi="Arial" w:cs="Arial"/>
          <w:szCs w:val="24"/>
        </w:rPr>
        <w:t>Expenses related to marketing support activities</w:t>
      </w:r>
      <w:r w:rsidR="00B45892" w:rsidRPr="00722F4F">
        <w:rPr>
          <w:rFonts w:ascii="Arial" w:hAnsi="Arial" w:cs="Arial"/>
          <w:szCs w:val="24"/>
        </w:rPr>
        <w:t xml:space="preserve"> (adjustment </w:t>
      </w:r>
      <w:r w:rsidR="00BB17C7" w:rsidRPr="00722F4F">
        <w:rPr>
          <w:rFonts w:ascii="Arial" w:hAnsi="Arial" w:cs="Arial"/>
          <w:szCs w:val="24"/>
        </w:rPr>
        <w:t>15</w:t>
      </w:r>
      <w:r w:rsidR="00B45892" w:rsidRPr="00722F4F">
        <w:rPr>
          <w:rFonts w:ascii="Arial" w:hAnsi="Arial" w:cs="Arial"/>
          <w:szCs w:val="24"/>
        </w:rPr>
        <w:t>)</w:t>
      </w:r>
      <w:r w:rsidRPr="00722F4F">
        <w:rPr>
          <w:rFonts w:ascii="Arial" w:hAnsi="Arial" w:cs="Arial"/>
          <w:szCs w:val="24"/>
        </w:rPr>
        <w:t xml:space="preserve"> have been removed from NOI in accordance with the Commission’s policy to disallow expenses that are promotional in nature as stated in Commission Order </w:t>
      </w:r>
      <w:r w:rsidR="00D05FCB" w:rsidRPr="00722F4F">
        <w:rPr>
          <w:rFonts w:ascii="Arial" w:hAnsi="Arial" w:cs="Arial"/>
          <w:szCs w:val="24"/>
        </w:rPr>
        <w:t xml:space="preserve">No. </w:t>
      </w:r>
      <w:r w:rsidRPr="00722F4F">
        <w:rPr>
          <w:rFonts w:ascii="Arial" w:hAnsi="Arial" w:cs="Arial"/>
          <w:szCs w:val="24"/>
        </w:rPr>
        <w:t xml:space="preserve">6465 in Docket No. </w:t>
      </w:r>
      <w:r w:rsidR="006D6C04" w:rsidRPr="00722F4F">
        <w:rPr>
          <w:rFonts w:ascii="Arial" w:hAnsi="Arial" w:cs="Arial"/>
          <w:szCs w:val="24"/>
        </w:rPr>
        <w:t>9046-EU</w:t>
      </w:r>
      <w:r w:rsidRPr="00722F4F">
        <w:rPr>
          <w:rFonts w:ascii="Arial" w:hAnsi="Arial" w:cs="Arial"/>
          <w:szCs w:val="24"/>
        </w:rPr>
        <w:t xml:space="preserve">.  Expenses related to </w:t>
      </w:r>
      <w:r w:rsidR="00155EEE" w:rsidRPr="00722F4F">
        <w:rPr>
          <w:rFonts w:ascii="Arial" w:hAnsi="Arial" w:cs="Arial"/>
          <w:szCs w:val="24"/>
        </w:rPr>
        <w:t>wholesale</w:t>
      </w:r>
      <w:r w:rsidRPr="00722F4F">
        <w:rPr>
          <w:rFonts w:ascii="Arial" w:hAnsi="Arial" w:cs="Arial"/>
          <w:szCs w:val="24"/>
        </w:rPr>
        <w:t xml:space="preserve"> sales activities</w:t>
      </w:r>
      <w:r w:rsidR="00B45892" w:rsidRPr="00722F4F">
        <w:rPr>
          <w:rFonts w:ascii="Arial" w:hAnsi="Arial" w:cs="Arial"/>
          <w:szCs w:val="24"/>
        </w:rPr>
        <w:t xml:space="preserve"> (adjustment </w:t>
      </w:r>
      <w:r w:rsidR="00BB17C7" w:rsidRPr="00722F4F">
        <w:rPr>
          <w:rFonts w:ascii="Arial" w:hAnsi="Arial" w:cs="Arial"/>
          <w:szCs w:val="24"/>
        </w:rPr>
        <w:t>16</w:t>
      </w:r>
      <w:r w:rsidR="00B45892" w:rsidRPr="00722F4F">
        <w:rPr>
          <w:rFonts w:ascii="Arial" w:hAnsi="Arial" w:cs="Arial"/>
          <w:szCs w:val="24"/>
        </w:rPr>
        <w:t>)</w:t>
      </w:r>
      <w:r w:rsidRPr="00722F4F">
        <w:rPr>
          <w:rFonts w:ascii="Arial" w:hAnsi="Arial" w:cs="Arial"/>
          <w:szCs w:val="24"/>
        </w:rPr>
        <w:t xml:space="preserve"> were also removed from NOI in the calculation of retail revenue requirements</w:t>
      </w:r>
      <w:r w:rsidR="00260CD8" w:rsidRPr="00722F4F">
        <w:rPr>
          <w:rFonts w:ascii="Arial" w:hAnsi="Arial" w:cs="Arial"/>
          <w:szCs w:val="24"/>
        </w:rPr>
        <w:t>,</w:t>
      </w:r>
      <w:r w:rsidRPr="00722F4F">
        <w:rPr>
          <w:rFonts w:ascii="Arial" w:hAnsi="Arial" w:cs="Arial"/>
          <w:szCs w:val="24"/>
        </w:rPr>
        <w:t xml:space="preserve"> since these expenses relate </w:t>
      </w:r>
      <w:r w:rsidR="00970616" w:rsidRPr="00722F4F">
        <w:rPr>
          <w:rFonts w:ascii="Arial" w:hAnsi="Arial" w:cs="Arial"/>
          <w:szCs w:val="24"/>
        </w:rPr>
        <w:t>directly to activities supporting</w:t>
      </w:r>
      <w:r w:rsidR="002936A2" w:rsidRPr="00722F4F">
        <w:rPr>
          <w:rFonts w:ascii="Arial" w:hAnsi="Arial" w:cs="Arial"/>
          <w:szCs w:val="24"/>
        </w:rPr>
        <w:t xml:space="preserve"> Gulf’s </w:t>
      </w:r>
      <w:r w:rsidRPr="00722F4F">
        <w:rPr>
          <w:rFonts w:ascii="Arial" w:hAnsi="Arial" w:cs="Arial"/>
          <w:szCs w:val="24"/>
        </w:rPr>
        <w:t xml:space="preserve">wholesale </w:t>
      </w:r>
      <w:r w:rsidR="002936A2" w:rsidRPr="00722F4F">
        <w:rPr>
          <w:rFonts w:ascii="Arial" w:hAnsi="Arial" w:cs="Arial"/>
          <w:szCs w:val="24"/>
        </w:rPr>
        <w:t>customers</w:t>
      </w:r>
      <w:r w:rsidRPr="00722F4F">
        <w:rPr>
          <w:rFonts w:ascii="Arial" w:hAnsi="Arial" w:cs="Arial"/>
          <w:szCs w:val="24"/>
        </w:rPr>
        <w:t>.</w:t>
      </w:r>
      <w:r w:rsidR="00F846E5" w:rsidRPr="00722F4F">
        <w:rPr>
          <w:rFonts w:ascii="Arial" w:hAnsi="Arial" w:cs="Arial"/>
          <w:szCs w:val="24"/>
        </w:rPr>
        <w:t xml:space="preserve">  </w:t>
      </w:r>
    </w:p>
    <w:p w14:paraId="06D39C97" w14:textId="77777777" w:rsidR="00E64568" w:rsidRPr="00722F4F" w:rsidRDefault="00E64568" w:rsidP="00E64568">
      <w:pPr>
        <w:pStyle w:val="BodyTextIndent"/>
        <w:tabs>
          <w:tab w:val="clear" w:pos="-720"/>
        </w:tabs>
        <w:ind w:firstLine="0"/>
        <w:rPr>
          <w:rFonts w:ascii="Arial" w:hAnsi="Arial" w:cs="Arial"/>
          <w:szCs w:val="24"/>
        </w:rPr>
      </w:pPr>
    </w:p>
    <w:p w14:paraId="4A2CAF2D" w14:textId="77777777" w:rsidR="00CD63D2" w:rsidRPr="00722F4F" w:rsidRDefault="00A77F8B" w:rsidP="00722F4F">
      <w:pPr>
        <w:pStyle w:val="BodyTextIndent"/>
        <w:rPr>
          <w:rFonts w:ascii="Arial" w:hAnsi="Arial" w:cs="Arial"/>
          <w:szCs w:val="24"/>
        </w:rPr>
      </w:pPr>
      <w:r w:rsidRPr="00722F4F">
        <w:rPr>
          <w:rFonts w:ascii="Arial" w:hAnsi="Arial" w:cs="Arial"/>
          <w:szCs w:val="24"/>
        </w:rPr>
        <w:t>Q.</w:t>
      </w:r>
      <w:r w:rsidRPr="00722F4F">
        <w:rPr>
          <w:rFonts w:ascii="Arial" w:hAnsi="Arial" w:cs="Arial"/>
          <w:szCs w:val="24"/>
        </w:rPr>
        <w:tab/>
      </w:r>
      <w:r w:rsidR="002936A2" w:rsidRPr="00722F4F">
        <w:rPr>
          <w:rFonts w:ascii="Arial" w:hAnsi="Arial" w:cs="Arial"/>
          <w:szCs w:val="24"/>
        </w:rPr>
        <w:t xml:space="preserve">Please explain adjustment </w:t>
      </w:r>
      <w:r w:rsidR="00BB17C7" w:rsidRPr="00722F4F">
        <w:rPr>
          <w:rFonts w:ascii="Arial" w:hAnsi="Arial" w:cs="Arial"/>
          <w:szCs w:val="24"/>
        </w:rPr>
        <w:t xml:space="preserve">17 </w:t>
      </w:r>
      <w:r w:rsidR="006F1FA1" w:rsidRPr="00722F4F">
        <w:rPr>
          <w:rFonts w:ascii="Arial" w:hAnsi="Arial" w:cs="Arial"/>
          <w:szCs w:val="24"/>
        </w:rPr>
        <w:t xml:space="preserve">and </w:t>
      </w:r>
      <w:r w:rsidR="00BB17C7" w:rsidRPr="00722F4F">
        <w:rPr>
          <w:rFonts w:ascii="Arial" w:hAnsi="Arial" w:cs="Arial"/>
          <w:szCs w:val="24"/>
        </w:rPr>
        <w:t xml:space="preserve">18 </w:t>
      </w:r>
      <w:r w:rsidR="002936A2" w:rsidRPr="00722F4F">
        <w:rPr>
          <w:rFonts w:ascii="Arial" w:hAnsi="Arial" w:cs="Arial"/>
          <w:szCs w:val="24"/>
        </w:rPr>
        <w:t xml:space="preserve">related to </w:t>
      </w:r>
      <w:r w:rsidR="004179D2" w:rsidRPr="00722F4F">
        <w:rPr>
          <w:rFonts w:ascii="Arial" w:hAnsi="Arial" w:cs="Arial"/>
          <w:szCs w:val="24"/>
        </w:rPr>
        <w:t>institutional</w:t>
      </w:r>
      <w:r w:rsidR="002936A2" w:rsidRPr="00722F4F">
        <w:rPr>
          <w:rFonts w:ascii="Arial" w:hAnsi="Arial" w:cs="Arial"/>
          <w:szCs w:val="24"/>
        </w:rPr>
        <w:t xml:space="preserve"> advertising</w:t>
      </w:r>
      <w:r w:rsidR="006F1FA1" w:rsidRPr="00722F4F">
        <w:rPr>
          <w:rFonts w:ascii="Arial" w:hAnsi="Arial" w:cs="Arial"/>
          <w:szCs w:val="24"/>
        </w:rPr>
        <w:t xml:space="preserve"> and economic development expenses</w:t>
      </w:r>
      <w:r w:rsidR="002936A2" w:rsidRPr="00722F4F">
        <w:rPr>
          <w:rFonts w:ascii="Arial" w:hAnsi="Arial" w:cs="Arial"/>
          <w:szCs w:val="24"/>
        </w:rPr>
        <w:t>.</w:t>
      </w:r>
    </w:p>
    <w:p w14:paraId="2F491E86" w14:textId="77777777" w:rsidR="00C75437" w:rsidRPr="00722F4F" w:rsidRDefault="00A77F8B" w:rsidP="00722F4F">
      <w:pPr>
        <w:pStyle w:val="BodyTextIndent"/>
        <w:tabs>
          <w:tab w:val="clear" w:pos="-720"/>
          <w:tab w:val="left"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2936A2" w:rsidRPr="00722F4F">
        <w:rPr>
          <w:rFonts w:ascii="Arial" w:hAnsi="Arial" w:cs="Arial"/>
          <w:szCs w:val="24"/>
        </w:rPr>
        <w:t xml:space="preserve">Consistent with prior </w:t>
      </w:r>
      <w:r w:rsidR="00970616" w:rsidRPr="00722F4F">
        <w:rPr>
          <w:rFonts w:ascii="Arial" w:hAnsi="Arial" w:cs="Arial"/>
          <w:szCs w:val="24"/>
        </w:rPr>
        <w:t>C</w:t>
      </w:r>
      <w:r w:rsidR="002936A2" w:rsidRPr="00722F4F">
        <w:rPr>
          <w:rFonts w:ascii="Arial" w:hAnsi="Arial" w:cs="Arial"/>
          <w:szCs w:val="24"/>
        </w:rPr>
        <w:t xml:space="preserve">ommission </w:t>
      </w:r>
      <w:r w:rsidR="004179D2" w:rsidRPr="00722F4F">
        <w:rPr>
          <w:rFonts w:ascii="Arial" w:hAnsi="Arial" w:cs="Arial"/>
          <w:szCs w:val="24"/>
        </w:rPr>
        <w:t>decisions</w:t>
      </w:r>
      <w:r w:rsidR="00CD1004" w:rsidRPr="00722F4F">
        <w:rPr>
          <w:rFonts w:ascii="Arial" w:hAnsi="Arial" w:cs="Arial"/>
          <w:szCs w:val="24"/>
        </w:rPr>
        <w:t>,</w:t>
      </w:r>
      <w:r w:rsidR="004179D2" w:rsidRPr="00722F4F">
        <w:rPr>
          <w:rFonts w:ascii="Arial" w:hAnsi="Arial" w:cs="Arial"/>
          <w:szCs w:val="24"/>
        </w:rPr>
        <w:t xml:space="preserve"> adjustment</w:t>
      </w:r>
      <w:r w:rsidR="006F1FA1" w:rsidRPr="00722F4F">
        <w:rPr>
          <w:rFonts w:ascii="Arial" w:hAnsi="Arial" w:cs="Arial"/>
          <w:szCs w:val="24"/>
        </w:rPr>
        <w:t xml:space="preserve"> </w:t>
      </w:r>
      <w:r w:rsidR="00BB17C7" w:rsidRPr="00722F4F">
        <w:rPr>
          <w:rFonts w:ascii="Arial" w:hAnsi="Arial" w:cs="Arial"/>
          <w:szCs w:val="24"/>
        </w:rPr>
        <w:t xml:space="preserve">17 </w:t>
      </w:r>
      <w:r w:rsidR="004179D2" w:rsidRPr="00722F4F">
        <w:rPr>
          <w:rFonts w:ascii="Arial" w:hAnsi="Arial" w:cs="Arial"/>
          <w:szCs w:val="24"/>
        </w:rPr>
        <w:t xml:space="preserve">removes the test year amount of institutional or image building advertising.  All other advertising is either recovered in the </w:t>
      </w:r>
      <w:r w:rsidR="00B72301" w:rsidRPr="00722F4F">
        <w:rPr>
          <w:rFonts w:ascii="Arial" w:hAnsi="Arial" w:cs="Arial"/>
          <w:szCs w:val="24"/>
        </w:rPr>
        <w:t>ECCR</w:t>
      </w:r>
      <w:r w:rsidR="004179D2" w:rsidRPr="00722F4F">
        <w:rPr>
          <w:rFonts w:ascii="Arial" w:hAnsi="Arial" w:cs="Arial"/>
          <w:szCs w:val="24"/>
        </w:rPr>
        <w:t xml:space="preserve"> clause or meets the criteria for recovery in </w:t>
      </w:r>
      <w:r w:rsidR="005C0765" w:rsidRPr="00722F4F">
        <w:rPr>
          <w:rFonts w:ascii="Arial" w:hAnsi="Arial" w:cs="Arial"/>
          <w:szCs w:val="24"/>
        </w:rPr>
        <w:t xml:space="preserve">base </w:t>
      </w:r>
      <w:r w:rsidR="004179D2" w:rsidRPr="00722F4F">
        <w:rPr>
          <w:rFonts w:ascii="Arial" w:hAnsi="Arial" w:cs="Arial"/>
          <w:szCs w:val="24"/>
        </w:rPr>
        <w:t>rates</w:t>
      </w:r>
      <w:r w:rsidR="00FD48DD" w:rsidRPr="00722F4F">
        <w:rPr>
          <w:rFonts w:ascii="Arial" w:hAnsi="Arial" w:cs="Arial"/>
          <w:szCs w:val="24"/>
        </w:rPr>
        <w:t xml:space="preserve"> and is included in the O&amp;M expenses supported by</w:t>
      </w:r>
      <w:r w:rsidR="00933755" w:rsidRPr="00722F4F">
        <w:rPr>
          <w:rFonts w:ascii="Arial" w:hAnsi="Arial" w:cs="Arial"/>
          <w:szCs w:val="24"/>
        </w:rPr>
        <w:t xml:space="preserve"> </w:t>
      </w:r>
      <w:r w:rsidR="00995E44" w:rsidRPr="00722F4F">
        <w:rPr>
          <w:rFonts w:ascii="Arial" w:hAnsi="Arial" w:cs="Arial"/>
          <w:szCs w:val="24"/>
        </w:rPr>
        <w:t>Ms. Strickland</w:t>
      </w:r>
      <w:r w:rsidR="00BC30D3" w:rsidRPr="00722F4F">
        <w:rPr>
          <w:rFonts w:ascii="Arial" w:hAnsi="Arial" w:cs="Arial"/>
          <w:szCs w:val="24"/>
        </w:rPr>
        <w:t xml:space="preserve"> i</w:t>
      </w:r>
      <w:r w:rsidR="00FD48DD" w:rsidRPr="00722F4F">
        <w:rPr>
          <w:rFonts w:ascii="Arial" w:hAnsi="Arial" w:cs="Arial"/>
          <w:szCs w:val="24"/>
        </w:rPr>
        <w:t>n this proceeding</w:t>
      </w:r>
      <w:r w:rsidR="00CE7D0B" w:rsidRPr="00722F4F">
        <w:rPr>
          <w:rFonts w:ascii="Arial" w:hAnsi="Arial" w:cs="Arial"/>
          <w:szCs w:val="24"/>
        </w:rPr>
        <w:t>.</w:t>
      </w:r>
    </w:p>
    <w:p w14:paraId="2324D7F8" w14:textId="77777777" w:rsidR="006F1FA1" w:rsidRPr="00722F4F" w:rsidRDefault="006F1FA1" w:rsidP="00722F4F">
      <w:pPr>
        <w:pStyle w:val="BodyTextIndent"/>
        <w:tabs>
          <w:tab w:val="clear" w:pos="-720"/>
          <w:tab w:val="left" w:pos="720"/>
        </w:tabs>
        <w:rPr>
          <w:rFonts w:ascii="Arial" w:hAnsi="Arial" w:cs="Arial"/>
          <w:szCs w:val="24"/>
        </w:rPr>
      </w:pPr>
    </w:p>
    <w:p w14:paraId="4942B386" w14:textId="177C8167" w:rsidR="00C75437" w:rsidRPr="00722F4F" w:rsidRDefault="006F1FA1">
      <w:pPr>
        <w:pStyle w:val="BodyTextIndent"/>
        <w:tabs>
          <w:tab w:val="clear" w:pos="-720"/>
          <w:tab w:val="left" w:pos="720"/>
        </w:tabs>
        <w:ind w:firstLine="0"/>
        <w:rPr>
          <w:rFonts w:ascii="Arial" w:hAnsi="Arial" w:cs="Arial"/>
          <w:i/>
          <w:szCs w:val="24"/>
        </w:rPr>
      </w:pPr>
      <w:r w:rsidRPr="00722F4F">
        <w:rPr>
          <w:rFonts w:ascii="Arial" w:hAnsi="Arial" w:cs="Arial"/>
          <w:szCs w:val="24"/>
        </w:rPr>
        <w:t xml:space="preserve">Adjustment </w:t>
      </w:r>
      <w:r w:rsidR="00BB17C7" w:rsidRPr="00722F4F">
        <w:rPr>
          <w:rFonts w:ascii="Arial" w:hAnsi="Arial" w:cs="Arial"/>
          <w:szCs w:val="24"/>
        </w:rPr>
        <w:t xml:space="preserve">18 </w:t>
      </w:r>
      <w:r w:rsidRPr="00722F4F">
        <w:rPr>
          <w:rFonts w:ascii="Arial" w:hAnsi="Arial" w:cs="Arial"/>
          <w:szCs w:val="24"/>
        </w:rPr>
        <w:t>removes 5</w:t>
      </w:r>
      <w:r w:rsidR="00F41201" w:rsidRPr="00722F4F">
        <w:rPr>
          <w:rFonts w:ascii="Arial" w:hAnsi="Arial" w:cs="Arial"/>
          <w:szCs w:val="24"/>
        </w:rPr>
        <w:t xml:space="preserve"> percent</w:t>
      </w:r>
      <w:r w:rsidRPr="00722F4F">
        <w:rPr>
          <w:rFonts w:ascii="Arial" w:hAnsi="Arial" w:cs="Arial"/>
          <w:szCs w:val="24"/>
        </w:rPr>
        <w:t xml:space="preserve"> of the </w:t>
      </w:r>
      <w:r w:rsidR="002202DE" w:rsidRPr="00722F4F">
        <w:rPr>
          <w:rFonts w:ascii="Arial" w:hAnsi="Arial" w:cs="Arial"/>
          <w:szCs w:val="24"/>
        </w:rPr>
        <w:t>2014</w:t>
      </w:r>
      <w:r w:rsidRPr="00722F4F">
        <w:rPr>
          <w:rFonts w:ascii="Arial" w:hAnsi="Arial" w:cs="Arial"/>
          <w:szCs w:val="24"/>
        </w:rPr>
        <w:t xml:space="preserve"> test year expenses related to economic development expenses</w:t>
      </w:r>
      <w:r w:rsidR="002F33FD" w:rsidRPr="00722F4F">
        <w:rPr>
          <w:rFonts w:ascii="Arial" w:hAnsi="Arial" w:cs="Arial"/>
          <w:szCs w:val="24"/>
        </w:rPr>
        <w:t xml:space="preserve">.  This treatment is also consistent with the Commission’s decision in Gulf’s last rate case, and </w:t>
      </w:r>
      <w:r w:rsidR="00995E44" w:rsidRPr="00722F4F">
        <w:rPr>
          <w:rFonts w:ascii="Arial" w:hAnsi="Arial" w:cs="Arial"/>
          <w:szCs w:val="24"/>
        </w:rPr>
        <w:t xml:space="preserve">Ms. Strickland </w:t>
      </w:r>
      <w:r w:rsidR="002F33FD" w:rsidRPr="00722F4F">
        <w:rPr>
          <w:rFonts w:ascii="Arial" w:hAnsi="Arial" w:cs="Arial"/>
          <w:szCs w:val="24"/>
        </w:rPr>
        <w:t>will support the reasonableness of the test year amount.</w:t>
      </w:r>
    </w:p>
    <w:p w14:paraId="1EEE0542" w14:textId="77777777" w:rsidR="00BC30D3" w:rsidRPr="00722F4F" w:rsidRDefault="00BC30D3" w:rsidP="00722F4F">
      <w:pPr>
        <w:pStyle w:val="BodyTextIndent"/>
        <w:tabs>
          <w:tab w:val="clear" w:pos="-720"/>
        </w:tabs>
        <w:ind w:firstLine="0"/>
        <w:rPr>
          <w:rFonts w:ascii="Arial" w:hAnsi="Arial" w:cs="Arial"/>
          <w:i/>
          <w:szCs w:val="24"/>
        </w:rPr>
      </w:pPr>
    </w:p>
    <w:p w14:paraId="2C4C65D5" w14:textId="77777777" w:rsidR="00C75437" w:rsidRPr="00722F4F" w:rsidRDefault="00E64ED8" w:rsidP="00722F4F">
      <w:pPr>
        <w:pStyle w:val="BodyTextIndent"/>
        <w:tabs>
          <w:tab w:val="clear" w:pos="-720"/>
        </w:tabs>
        <w:ind w:left="0" w:firstLine="0"/>
        <w:rPr>
          <w:rFonts w:ascii="Arial" w:hAnsi="Arial" w:cs="Arial"/>
          <w:szCs w:val="24"/>
        </w:rPr>
      </w:pPr>
      <w:r w:rsidRPr="00722F4F">
        <w:rPr>
          <w:rFonts w:ascii="Arial" w:hAnsi="Arial" w:cs="Arial"/>
          <w:szCs w:val="24"/>
        </w:rPr>
        <w:t>Q.</w:t>
      </w:r>
      <w:r w:rsidRPr="00722F4F">
        <w:rPr>
          <w:rFonts w:ascii="Arial" w:hAnsi="Arial" w:cs="Arial"/>
          <w:szCs w:val="24"/>
        </w:rPr>
        <w:tab/>
      </w:r>
      <w:r w:rsidR="00C75437" w:rsidRPr="00722F4F">
        <w:rPr>
          <w:rFonts w:ascii="Arial" w:hAnsi="Arial" w:cs="Arial"/>
          <w:szCs w:val="24"/>
        </w:rPr>
        <w:t xml:space="preserve">Please explain adjustments </w:t>
      </w:r>
      <w:r w:rsidR="00BB17C7" w:rsidRPr="00722F4F">
        <w:rPr>
          <w:rFonts w:ascii="Arial" w:hAnsi="Arial" w:cs="Arial"/>
          <w:szCs w:val="24"/>
        </w:rPr>
        <w:t>19</w:t>
      </w:r>
      <w:r w:rsidR="00172EFE" w:rsidRPr="00722F4F">
        <w:rPr>
          <w:rFonts w:ascii="Arial" w:hAnsi="Arial" w:cs="Arial"/>
          <w:szCs w:val="24"/>
        </w:rPr>
        <w:t xml:space="preserve">, </w:t>
      </w:r>
      <w:r w:rsidR="00BB17C7" w:rsidRPr="00722F4F">
        <w:rPr>
          <w:rFonts w:ascii="Arial" w:hAnsi="Arial" w:cs="Arial"/>
          <w:szCs w:val="24"/>
        </w:rPr>
        <w:t>21</w:t>
      </w:r>
      <w:r w:rsidR="00C75437" w:rsidRPr="00722F4F">
        <w:rPr>
          <w:rFonts w:ascii="Arial" w:hAnsi="Arial" w:cs="Arial"/>
          <w:szCs w:val="24"/>
        </w:rPr>
        <w:t xml:space="preserve">, and </w:t>
      </w:r>
      <w:r w:rsidR="00172EFE" w:rsidRPr="00722F4F">
        <w:rPr>
          <w:rFonts w:ascii="Arial" w:hAnsi="Arial" w:cs="Arial"/>
          <w:szCs w:val="24"/>
        </w:rPr>
        <w:t>34</w:t>
      </w:r>
      <w:r w:rsidR="00C75437" w:rsidRPr="00722F4F">
        <w:rPr>
          <w:rFonts w:ascii="Arial" w:hAnsi="Arial" w:cs="Arial"/>
          <w:szCs w:val="24"/>
        </w:rPr>
        <w:t>.</w:t>
      </w:r>
    </w:p>
    <w:p w14:paraId="09EB6058" w14:textId="77777777" w:rsidR="00CD63D2" w:rsidRPr="00722F4F" w:rsidRDefault="00172EFE"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C75437" w:rsidRPr="00722F4F">
        <w:rPr>
          <w:rFonts w:ascii="Arial" w:hAnsi="Arial" w:cs="Arial"/>
          <w:szCs w:val="24"/>
        </w:rPr>
        <w:t xml:space="preserve">These adjustments </w:t>
      </w:r>
      <w:r w:rsidR="007B19D2" w:rsidRPr="00722F4F">
        <w:rPr>
          <w:rFonts w:ascii="Arial" w:hAnsi="Arial" w:cs="Arial"/>
          <w:szCs w:val="24"/>
        </w:rPr>
        <w:t>remove</w:t>
      </w:r>
      <w:r w:rsidR="00C75437" w:rsidRPr="00722F4F">
        <w:rPr>
          <w:rFonts w:ascii="Arial" w:hAnsi="Arial" w:cs="Arial"/>
          <w:szCs w:val="24"/>
        </w:rPr>
        <w:t xml:space="preserve"> the expenses related to management </w:t>
      </w:r>
      <w:r w:rsidR="00970616" w:rsidRPr="00722F4F">
        <w:rPr>
          <w:rFonts w:ascii="Arial" w:hAnsi="Arial" w:cs="Arial"/>
          <w:szCs w:val="24"/>
        </w:rPr>
        <w:t xml:space="preserve">financial planning services (adjustment </w:t>
      </w:r>
      <w:r w:rsidR="00BB17C7" w:rsidRPr="00722F4F">
        <w:rPr>
          <w:rFonts w:ascii="Arial" w:hAnsi="Arial" w:cs="Arial"/>
          <w:szCs w:val="24"/>
        </w:rPr>
        <w:t>19</w:t>
      </w:r>
      <w:r w:rsidR="00970616" w:rsidRPr="00722F4F">
        <w:rPr>
          <w:rFonts w:ascii="Arial" w:hAnsi="Arial" w:cs="Arial"/>
          <w:szCs w:val="24"/>
        </w:rPr>
        <w:t>)</w:t>
      </w:r>
      <w:r w:rsidR="00C75437" w:rsidRPr="00722F4F">
        <w:rPr>
          <w:rFonts w:ascii="Arial" w:hAnsi="Arial" w:cs="Arial"/>
          <w:szCs w:val="24"/>
        </w:rPr>
        <w:t xml:space="preserve"> and the Talla</w:t>
      </w:r>
      <w:r w:rsidR="007B19D2" w:rsidRPr="00722F4F">
        <w:rPr>
          <w:rFonts w:ascii="Arial" w:hAnsi="Arial" w:cs="Arial"/>
          <w:szCs w:val="24"/>
        </w:rPr>
        <w:t>hassee liaison</w:t>
      </w:r>
      <w:r w:rsidRPr="00722F4F">
        <w:rPr>
          <w:rFonts w:ascii="Arial" w:hAnsi="Arial" w:cs="Arial"/>
          <w:szCs w:val="24"/>
        </w:rPr>
        <w:t xml:space="preserve"> </w:t>
      </w:r>
      <w:r w:rsidR="00970616" w:rsidRPr="00722F4F">
        <w:rPr>
          <w:rFonts w:ascii="Arial" w:hAnsi="Arial" w:cs="Arial"/>
          <w:szCs w:val="24"/>
        </w:rPr>
        <w:t>e</w:t>
      </w:r>
      <w:r w:rsidR="007B19D2" w:rsidRPr="00722F4F">
        <w:rPr>
          <w:rFonts w:ascii="Arial" w:hAnsi="Arial" w:cs="Arial"/>
          <w:szCs w:val="24"/>
        </w:rPr>
        <w:t>xpenses</w:t>
      </w:r>
      <w:r w:rsidR="00970616" w:rsidRPr="00722F4F">
        <w:rPr>
          <w:rFonts w:ascii="Arial" w:hAnsi="Arial" w:cs="Arial"/>
          <w:szCs w:val="24"/>
        </w:rPr>
        <w:t xml:space="preserve"> (adjustments </w:t>
      </w:r>
      <w:r w:rsidR="00BB17C7" w:rsidRPr="00722F4F">
        <w:rPr>
          <w:rFonts w:ascii="Arial" w:hAnsi="Arial" w:cs="Arial"/>
          <w:szCs w:val="24"/>
        </w:rPr>
        <w:t xml:space="preserve">21 </w:t>
      </w:r>
      <w:r w:rsidR="00970616" w:rsidRPr="00722F4F">
        <w:rPr>
          <w:rFonts w:ascii="Arial" w:hAnsi="Arial" w:cs="Arial"/>
          <w:szCs w:val="24"/>
        </w:rPr>
        <w:t xml:space="preserve">and </w:t>
      </w:r>
      <w:r w:rsidRPr="00722F4F">
        <w:rPr>
          <w:rFonts w:ascii="Arial" w:hAnsi="Arial" w:cs="Arial"/>
          <w:szCs w:val="24"/>
        </w:rPr>
        <w:t>34</w:t>
      </w:r>
      <w:r w:rsidR="00970616" w:rsidRPr="00722F4F">
        <w:rPr>
          <w:rFonts w:ascii="Arial" w:hAnsi="Arial" w:cs="Arial"/>
          <w:szCs w:val="24"/>
        </w:rPr>
        <w:t>)</w:t>
      </w:r>
      <w:r w:rsidR="009B778C" w:rsidRPr="00722F4F">
        <w:rPr>
          <w:rFonts w:ascii="Arial" w:hAnsi="Arial" w:cs="Arial"/>
          <w:szCs w:val="24"/>
        </w:rPr>
        <w:t>,</w:t>
      </w:r>
      <w:r w:rsidR="00970616" w:rsidRPr="00722F4F">
        <w:rPr>
          <w:rFonts w:ascii="Arial" w:hAnsi="Arial" w:cs="Arial"/>
          <w:szCs w:val="24"/>
        </w:rPr>
        <w:t xml:space="preserve"> </w:t>
      </w:r>
      <w:r w:rsidR="007B19D2" w:rsidRPr="00722F4F">
        <w:rPr>
          <w:rFonts w:ascii="Arial" w:hAnsi="Arial" w:cs="Arial"/>
          <w:szCs w:val="24"/>
        </w:rPr>
        <w:t>consistent with the</w:t>
      </w:r>
      <w:r w:rsidR="00970616" w:rsidRPr="00722F4F">
        <w:rPr>
          <w:rFonts w:ascii="Arial" w:hAnsi="Arial" w:cs="Arial"/>
          <w:szCs w:val="24"/>
        </w:rPr>
        <w:t xml:space="preserve"> Commission’s</w:t>
      </w:r>
      <w:r w:rsidRPr="00722F4F">
        <w:rPr>
          <w:rFonts w:ascii="Arial" w:hAnsi="Arial" w:cs="Arial"/>
          <w:szCs w:val="24"/>
        </w:rPr>
        <w:t xml:space="preserve"> </w:t>
      </w:r>
      <w:r w:rsidR="007B19D2" w:rsidRPr="00722F4F">
        <w:rPr>
          <w:rFonts w:ascii="Arial" w:hAnsi="Arial" w:cs="Arial"/>
          <w:szCs w:val="24"/>
        </w:rPr>
        <w:t xml:space="preserve">decision in </w:t>
      </w:r>
      <w:r w:rsidR="00970616" w:rsidRPr="00722F4F">
        <w:rPr>
          <w:rFonts w:ascii="Arial" w:hAnsi="Arial" w:cs="Arial"/>
          <w:szCs w:val="24"/>
        </w:rPr>
        <w:t>Gulf’s</w:t>
      </w:r>
      <w:r w:rsidR="007B19D2" w:rsidRPr="00722F4F">
        <w:rPr>
          <w:rFonts w:ascii="Arial" w:hAnsi="Arial" w:cs="Arial"/>
          <w:szCs w:val="24"/>
        </w:rPr>
        <w:t xml:space="preserve"> last</w:t>
      </w:r>
      <w:r w:rsidR="00970616" w:rsidRPr="00722F4F">
        <w:rPr>
          <w:rFonts w:ascii="Arial" w:hAnsi="Arial" w:cs="Arial"/>
          <w:szCs w:val="24"/>
        </w:rPr>
        <w:t xml:space="preserve"> </w:t>
      </w:r>
      <w:r w:rsidR="007B19D2" w:rsidRPr="00722F4F">
        <w:rPr>
          <w:rFonts w:ascii="Arial" w:hAnsi="Arial" w:cs="Arial"/>
          <w:szCs w:val="24"/>
        </w:rPr>
        <w:t xml:space="preserve">rate case. </w:t>
      </w:r>
    </w:p>
    <w:p w14:paraId="25DBB9C8" w14:textId="77777777" w:rsidR="007B19D2" w:rsidRPr="00722F4F" w:rsidRDefault="007B19D2" w:rsidP="00722F4F">
      <w:pPr>
        <w:pStyle w:val="BodyTextIndent"/>
        <w:tabs>
          <w:tab w:val="clear" w:pos="-720"/>
        </w:tabs>
        <w:ind w:left="0" w:firstLine="720"/>
        <w:rPr>
          <w:rFonts w:ascii="Arial" w:hAnsi="Arial" w:cs="Arial"/>
          <w:szCs w:val="24"/>
        </w:rPr>
      </w:pPr>
    </w:p>
    <w:p w14:paraId="7972EEC4" w14:textId="23A8612C" w:rsidR="00A77F8B" w:rsidRPr="00722F4F" w:rsidRDefault="00E64ED8" w:rsidP="00722F4F">
      <w:pPr>
        <w:pStyle w:val="BodyTextIndent"/>
        <w:tabs>
          <w:tab w:val="clear" w:pos="-720"/>
          <w:tab w:val="left" w:pos="720"/>
        </w:tabs>
        <w:rPr>
          <w:rFonts w:ascii="Arial" w:hAnsi="Arial" w:cs="Arial"/>
          <w:szCs w:val="24"/>
        </w:rPr>
      </w:pPr>
      <w:r w:rsidRPr="00722F4F">
        <w:rPr>
          <w:rFonts w:ascii="Arial" w:hAnsi="Arial" w:cs="Arial"/>
          <w:szCs w:val="24"/>
        </w:rPr>
        <w:t>Q.</w:t>
      </w:r>
      <w:r w:rsidRPr="00722F4F">
        <w:rPr>
          <w:rFonts w:ascii="Arial" w:hAnsi="Arial" w:cs="Arial"/>
          <w:szCs w:val="24"/>
        </w:rPr>
        <w:tab/>
      </w:r>
      <w:r w:rsidR="00F00D60" w:rsidRPr="00722F4F">
        <w:rPr>
          <w:rFonts w:ascii="Arial" w:hAnsi="Arial" w:cs="Arial"/>
          <w:szCs w:val="24"/>
        </w:rPr>
        <w:t xml:space="preserve">Please explain adjustment </w:t>
      </w:r>
      <w:r w:rsidR="00BB17C7" w:rsidRPr="00722F4F">
        <w:rPr>
          <w:rFonts w:ascii="Arial" w:hAnsi="Arial" w:cs="Arial"/>
          <w:szCs w:val="24"/>
        </w:rPr>
        <w:t xml:space="preserve">20 </w:t>
      </w:r>
      <w:r w:rsidR="00F00D60" w:rsidRPr="00722F4F">
        <w:rPr>
          <w:rFonts w:ascii="Arial" w:hAnsi="Arial" w:cs="Arial"/>
          <w:szCs w:val="24"/>
        </w:rPr>
        <w:t xml:space="preserve">related to the property </w:t>
      </w:r>
      <w:r w:rsidR="00D070F7" w:rsidRPr="00722F4F">
        <w:rPr>
          <w:rFonts w:ascii="Arial" w:hAnsi="Arial" w:cs="Arial"/>
          <w:szCs w:val="24"/>
        </w:rPr>
        <w:t xml:space="preserve">damage </w:t>
      </w:r>
      <w:r w:rsidR="00F00D60" w:rsidRPr="00722F4F">
        <w:rPr>
          <w:rFonts w:ascii="Arial" w:hAnsi="Arial" w:cs="Arial"/>
          <w:szCs w:val="24"/>
        </w:rPr>
        <w:t>reserve accrual.</w:t>
      </w:r>
    </w:p>
    <w:p w14:paraId="09AAB2AC" w14:textId="04176E22" w:rsidR="0014524A" w:rsidRPr="00722F4F" w:rsidRDefault="00E64ED8" w:rsidP="00722F4F">
      <w:pPr>
        <w:pStyle w:val="BodyTextIndent"/>
        <w:tabs>
          <w:tab w:val="clear" w:pos="-720"/>
        </w:tabs>
        <w:rPr>
          <w:rFonts w:ascii="Arial" w:hAnsi="Arial" w:cs="Arial"/>
          <w:szCs w:val="24"/>
        </w:rPr>
      </w:pPr>
      <w:r w:rsidRPr="00722F4F">
        <w:rPr>
          <w:rFonts w:ascii="Arial" w:hAnsi="Arial" w:cs="Arial"/>
          <w:szCs w:val="24"/>
        </w:rPr>
        <w:t>A.</w:t>
      </w:r>
      <w:r w:rsidR="00A77F8B" w:rsidRPr="00722F4F">
        <w:rPr>
          <w:rFonts w:ascii="Arial" w:hAnsi="Arial" w:cs="Arial"/>
          <w:szCs w:val="24"/>
        </w:rPr>
        <w:tab/>
      </w:r>
      <w:r w:rsidR="00F00D60" w:rsidRPr="00722F4F">
        <w:rPr>
          <w:rFonts w:ascii="Arial" w:hAnsi="Arial" w:cs="Arial"/>
          <w:szCs w:val="24"/>
        </w:rPr>
        <w:t xml:space="preserve">Gulf is requesting an increase to the </w:t>
      </w:r>
      <w:r w:rsidRPr="00722F4F">
        <w:rPr>
          <w:rFonts w:ascii="Arial" w:hAnsi="Arial" w:cs="Arial"/>
          <w:szCs w:val="24"/>
        </w:rPr>
        <w:t xml:space="preserve">annual </w:t>
      </w:r>
      <w:r w:rsidR="00F00D60" w:rsidRPr="00722F4F">
        <w:rPr>
          <w:rFonts w:ascii="Arial" w:hAnsi="Arial" w:cs="Arial"/>
          <w:szCs w:val="24"/>
        </w:rPr>
        <w:t xml:space="preserve">property </w:t>
      </w:r>
      <w:r w:rsidR="00D070F7" w:rsidRPr="00722F4F">
        <w:rPr>
          <w:rFonts w:ascii="Arial" w:hAnsi="Arial" w:cs="Arial"/>
          <w:szCs w:val="24"/>
        </w:rPr>
        <w:t xml:space="preserve">damage </w:t>
      </w:r>
      <w:r w:rsidR="00F00D60" w:rsidRPr="00722F4F">
        <w:rPr>
          <w:rFonts w:ascii="Arial" w:hAnsi="Arial" w:cs="Arial"/>
          <w:szCs w:val="24"/>
        </w:rPr>
        <w:t>reserve</w:t>
      </w:r>
      <w:r w:rsidR="00970616" w:rsidRPr="00722F4F">
        <w:rPr>
          <w:rFonts w:ascii="Arial" w:hAnsi="Arial" w:cs="Arial"/>
          <w:szCs w:val="24"/>
        </w:rPr>
        <w:t xml:space="preserve"> accrual</w:t>
      </w:r>
      <w:r w:rsidR="00AD13A5" w:rsidRPr="00722F4F">
        <w:rPr>
          <w:rFonts w:ascii="Arial" w:hAnsi="Arial" w:cs="Arial"/>
          <w:szCs w:val="24"/>
        </w:rPr>
        <w:t xml:space="preserve"> </w:t>
      </w:r>
      <w:r w:rsidR="00F00D60" w:rsidRPr="00722F4F">
        <w:rPr>
          <w:rFonts w:ascii="Arial" w:hAnsi="Arial" w:cs="Arial"/>
          <w:szCs w:val="24"/>
        </w:rPr>
        <w:t xml:space="preserve">from the current approved </w:t>
      </w:r>
      <w:r w:rsidR="005C0765" w:rsidRPr="00722F4F">
        <w:rPr>
          <w:rFonts w:ascii="Arial" w:hAnsi="Arial" w:cs="Arial"/>
          <w:szCs w:val="24"/>
        </w:rPr>
        <w:t xml:space="preserve">amount </w:t>
      </w:r>
      <w:r w:rsidR="00F00D60" w:rsidRPr="00722F4F">
        <w:rPr>
          <w:rFonts w:ascii="Arial" w:hAnsi="Arial" w:cs="Arial"/>
          <w:szCs w:val="24"/>
        </w:rPr>
        <w:t xml:space="preserve">of $3.5 </w:t>
      </w:r>
      <w:r w:rsidRPr="00722F4F">
        <w:rPr>
          <w:rFonts w:ascii="Arial" w:hAnsi="Arial" w:cs="Arial"/>
          <w:szCs w:val="24"/>
        </w:rPr>
        <w:t xml:space="preserve">million </w:t>
      </w:r>
      <w:r w:rsidR="005C0765" w:rsidRPr="00722F4F">
        <w:rPr>
          <w:rFonts w:ascii="Arial" w:hAnsi="Arial" w:cs="Arial"/>
          <w:szCs w:val="24"/>
        </w:rPr>
        <w:t>to $</w:t>
      </w:r>
      <w:r w:rsidR="00EF4976" w:rsidRPr="00722F4F">
        <w:rPr>
          <w:rFonts w:ascii="Arial" w:hAnsi="Arial" w:cs="Arial"/>
          <w:szCs w:val="24"/>
        </w:rPr>
        <w:t>9.0</w:t>
      </w:r>
      <w:r w:rsidR="00106936" w:rsidRPr="00722F4F">
        <w:rPr>
          <w:rFonts w:ascii="Arial" w:hAnsi="Arial" w:cs="Arial"/>
          <w:szCs w:val="24"/>
        </w:rPr>
        <w:t xml:space="preserve"> </w:t>
      </w:r>
      <w:r w:rsidR="00F00D60" w:rsidRPr="00722F4F">
        <w:rPr>
          <w:rFonts w:ascii="Arial" w:hAnsi="Arial" w:cs="Arial"/>
          <w:szCs w:val="24"/>
        </w:rPr>
        <w:t>million</w:t>
      </w:r>
      <w:r w:rsidRPr="00722F4F">
        <w:rPr>
          <w:rFonts w:ascii="Arial" w:hAnsi="Arial" w:cs="Arial"/>
          <w:szCs w:val="24"/>
        </w:rPr>
        <w:t xml:space="preserve"> based on</w:t>
      </w:r>
      <w:r w:rsidR="00B70CA3" w:rsidRPr="00722F4F">
        <w:rPr>
          <w:rFonts w:ascii="Arial" w:hAnsi="Arial" w:cs="Arial"/>
          <w:szCs w:val="24"/>
        </w:rPr>
        <w:t xml:space="preserve"> the increased storm reserve target approved by the Commission in Gulf’s last rate case and</w:t>
      </w:r>
      <w:r w:rsidRPr="00722F4F">
        <w:rPr>
          <w:rFonts w:ascii="Arial" w:hAnsi="Arial" w:cs="Arial"/>
          <w:szCs w:val="24"/>
        </w:rPr>
        <w:t xml:space="preserve"> </w:t>
      </w:r>
      <w:r w:rsidR="0023171E" w:rsidRPr="00722F4F">
        <w:rPr>
          <w:rFonts w:ascii="Arial" w:hAnsi="Arial" w:cs="Arial"/>
          <w:szCs w:val="24"/>
        </w:rPr>
        <w:t xml:space="preserve">the current </w:t>
      </w:r>
      <w:r w:rsidRPr="00722F4F">
        <w:rPr>
          <w:rFonts w:ascii="Arial" w:hAnsi="Arial" w:cs="Arial"/>
          <w:szCs w:val="24"/>
        </w:rPr>
        <w:t>storm damage study</w:t>
      </w:r>
      <w:r w:rsidR="00F00D60" w:rsidRPr="00722F4F">
        <w:rPr>
          <w:rFonts w:ascii="Arial" w:hAnsi="Arial" w:cs="Arial"/>
          <w:szCs w:val="24"/>
        </w:rPr>
        <w:t xml:space="preserve">.  </w:t>
      </w:r>
      <w:r w:rsidR="0023171E" w:rsidRPr="00722F4F">
        <w:rPr>
          <w:rFonts w:ascii="Arial" w:hAnsi="Arial" w:cs="Arial"/>
          <w:szCs w:val="24"/>
        </w:rPr>
        <w:t>The study is described by Gulf</w:t>
      </w:r>
      <w:r w:rsidR="005220B6" w:rsidRPr="00722F4F">
        <w:rPr>
          <w:rFonts w:ascii="Arial" w:hAnsi="Arial" w:cs="Arial"/>
          <w:szCs w:val="24"/>
        </w:rPr>
        <w:t xml:space="preserve"> </w:t>
      </w:r>
      <w:r w:rsidR="00933755" w:rsidRPr="00722F4F">
        <w:rPr>
          <w:rFonts w:ascii="Arial" w:hAnsi="Arial" w:cs="Arial"/>
          <w:szCs w:val="24"/>
        </w:rPr>
        <w:t>W</w:t>
      </w:r>
      <w:r w:rsidR="0023171E" w:rsidRPr="00722F4F">
        <w:rPr>
          <w:rFonts w:ascii="Arial" w:hAnsi="Arial" w:cs="Arial"/>
          <w:szCs w:val="24"/>
        </w:rPr>
        <w:t>itness Harris</w:t>
      </w:r>
      <w:r w:rsidR="00B72301" w:rsidRPr="00722F4F">
        <w:rPr>
          <w:rFonts w:ascii="Arial" w:hAnsi="Arial" w:cs="Arial"/>
          <w:szCs w:val="24"/>
        </w:rPr>
        <w:t>,</w:t>
      </w:r>
      <w:r w:rsidR="0023171E" w:rsidRPr="00722F4F">
        <w:rPr>
          <w:rFonts w:ascii="Arial" w:hAnsi="Arial" w:cs="Arial"/>
          <w:szCs w:val="24"/>
        </w:rPr>
        <w:t xml:space="preserve"> and t</w:t>
      </w:r>
      <w:r w:rsidR="00F00D60" w:rsidRPr="00722F4F">
        <w:rPr>
          <w:rFonts w:ascii="Arial" w:hAnsi="Arial" w:cs="Arial"/>
          <w:szCs w:val="24"/>
        </w:rPr>
        <w:t xml:space="preserve">he need for this increase and the amount of the accrual </w:t>
      </w:r>
      <w:r w:rsidR="007F767A" w:rsidRPr="00722F4F">
        <w:rPr>
          <w:rFonts w:ascii="Arial" w:hAnsi="Arial" w:cs="Arial"/>
          <w:szCs w:val="24"/>
        </w:rPr>
        <w:t xml:space="preserve">are </w:t>
      </w:r>
      <w:r w:rsidR="00B14941" w:rsidRPr="00722F4F">
        <w:rPr>
          <w:rFonts w:ascii="Arial" w:hAnsi="Arial" w:cs="Arial"/>
          <w:szCs w:val="24"/>
        </w:rPr>
        <w:t>supported</w:t>
      </w:r>
      <w:r w:rsidR="00F00D60" w:rsidRPr="00722F4F">
        <w:rPr>
          <w:rFonts w:ascii="Arial" w:hAnsi="Arial" w:cs="Arial"/>
          <w:szCs w:val="24"/>
        </w:rPr>
        <w:t xml:space="preserve"> by </w:t>
      </w:r>
      <w:r w:rsidR="00B45892" w:rsidRPr="00722F4F">
        <w:rPr>
          <w:rFonts w:ascii="Arial" w:hAnsi="Arial" w:cs="Arial"/>
          <w:szCs w:val="24"/>
        </w:rPr>
        <w:t xml:space="preserve">Ms. </w:t>
      </w:r>
      <w:r w:rsidR="00F00D60" w:rsidRPr="00722F4F">
        <w:rPr>
          <w:rFonts w:ascii="Arial" w:hAnsi="Arial" w:cs="Arial"/>
          <w:szCs w:val="24"/>
        </w:rPr>
        <w:t>Erickson</w:t>
      </w:r>
      <w:r w:rsidR="005C0765" w:rsidRPr="00722F4F">
        <w:rPr>
          <w:rFonts w:ascii="Arial" w:hAnsi="Arial" w:cs="Arial"/>
          <w:szCs w:val="24"/>
        </w:rPr>
        <w:t xml:space="preserve"> in her testimony</w:t>
      </w:r>
      <w:r w:rsidR="00F00D60" w:rsidRPr="00722F4F">
        <w:rPr>
          <w:rFonts w:ascii="Arial" w:hAnsi="Arial" w:cs="Arial"/>
          <w:szCs w:val="24"/>
        </w:rPr>
        <w:t>.</w:t>
      </w:r>
    </w:p>
    <w:p w14:paraId="7495362A" w14:textId="77777777" w:rsidR="00F120C7" w:rsidRDefault="00F120C7" w:rsidP="00722F4F">
      <w:pPr>
        <w:pStyle w:val="BodyTextIndent"/>
        <w:tabs>
          <w:tab w:val="clear" w:pos="-720"/>
        </w:tabs>
        <w:ind w:left="0" w:firstLine="720"/>
        <w:rPr>
          <w:rFonts w:ascii="Arial" w:hAnsi="Arial" w:cs="Arial"/>
          <w:szCs w:val="24"/>
        </w:rPr>
      </w:pPr>
    </w:p>
    <w:p w14:paraId="037F3037" w14:textId="77777777" w:rsidR="00530F32" w:rsidRPr="00722F4F" w:rsidRDefault="00530F32" w:rsidP="00530F32">
      <w:pPr>
        <w:pStyle w:val="BodyTextIndent"/>
        <w:numPr>
          <w:ilvl w:val="0"/>
          <w:numId w:val="24"/>
        </w:numPr>
        <w:tabs>
          <w:tab w:val="clear" w:pos="-720"/>
        </w:tabs>
        <w:ind w:left="720" w:hanging="720"/>
        <w:rPr>
          <w:rFonts w:ascii="Arial" w:hAnsi="Arial" w:cs="Arial"/>
          <w:szCs w:val="24"/>
        </w:rPr>
      </w:pPr>
      <w:r w:rsidRPr="00722F4F">
        <w:rPr>
          <w:rFonts w:ascii="Arial" w:hAnsi="Arial" w:cs="Arial"/>
          <w:szCs w:val="24"/>
        </w:rPr>
        <w:t>Please explain adjustment 22 related to the recovery of Gulf’s rate case expenses.</w:t>
      </w:r>
    </w:p>
    <w:p w14:paraId="49DAEA87" w14:textId="55B7909E" w:rsidR="000B5E74" w:rsidRPr="00722F4F" w:rsidRDefault="000B5E74" w:rsidP="00722F4F">
      <w:pPr>
        <w:pStyle w:val="BodyTextIndent"/>
        <w:numPr>
          <w:ilvl w:val="0"/>
          <w:numId w:val="25"/>
        </w:numPr>
        <w:tabs>
          <w:tab w:val="clear" w:pos="-720"/>
        </w:tabs>
        <w:ind w:left="720" w:hanging="720"/>
        <w:rPr>
          <w:rFonts w:ascii="Arial" w:hAnsi="Arial" w:cs="Arial"/>
          <w:i/>
          <w:szCs w:val="24"/>
        </w:rPr>
      </w:pPr>
      <w:r w:rsidRPr="00722F4F">
        <w:rPr>
          <w:rFonts w:ascii="Arial" w:hAnsi="Arial" w:cs="Arial"/>
          <w:szCs w:val="24"/>
        </w:rPr>
        <w:t>As reflected in MFR C-10</w:t>
      </w:r>
      <w:r w:rsidR="00CD1004" w:rsidRPr="00722F4F">
        <w:rPr>
          <w:rFonts w:ascii="Arial" w:hAnsi="Arial" w:cs="Arial"/>
          <w:szCs w:val="24"/>
        </w:rPr>
        <w:t>,</w:t>
      </w:r>
      <w:r w:rsidRPr="00722F4F">
        <w:rPr>
          <w:rFonts w:ascii="Arial" w:hAnsi="Arial" w:cs="Arial"/>
          <w:szCs w:val="24"/>
        </w:rPr>
        <w:t xml:space="preserve"> Gulf estimates the incremental expenses related to this </w:t>
      </w:r>
      <w:r w:rsidR="00461B7E" w:rsidRPr="00722F4F">
        <w:rPr>
          <w:rFonts w:ascii="Arial" w:hAnsi="Arial" w:cs="Arial"/>
          <w:szCs w:val="24"/>
        </w:rPr>
        <w:t xml:space="preserve">rate case </w:t>
      </w:r>
      <w:r w:rsidRPr="00722F4F">
        <w:rPr>
          <w:rFonts w:ascii="Arial" w:hAnsi="Arial" w:cs="Arial"/>
          <w:szCs w:val="24"/>
        </w:rPr>
        <w:t>filing will be $</w:t>
      </w:r>
      <w:r w:rsidR="00646BE6" w:rsidRPr="00722F4F">
        <w:rPr>
          <w:rFonts w:ascii="Arial" w:hAnsi="Arial" w:cs="Arial"/>
          <w:szCs w:val="24"/>
        </w:rPr>
        <w:t>4,922</w:t>
      </w:r>
      <w:r w:rsidR="00B45892" w:rsidRPr="00722F4F">
        <w:rPr>
          <w:rFonts w:ascii="Arial" w:hAnsi="Arial" w:cs="Arial"/>
          <w:szCs w:val="24"/>
        </w:rPr>
        <w:t>,000</w:t>
      </w:r>
      <w:r w:rsidR="009F241D" w:rsidRPr="00722F4F">
        <w:rPr>
          <w:rFonts w:ascii="Arial" w:hAnsi="Arial" w:cs="Arial"/>
          <w:szCs w:val="24"/>
        </w:rPr>
        <w:t>, as discussed by Ms.</w:t>
      </w:r>
      <w:r w:rsidR="00AB2641" w:rsidRPr="00722F4F">
        <w:rPr>
          <w:rFonts w:ascii="Arial" w:hAnsi="Arial" w:cs="Arial"/>
          <w:szCs w:val="24"/>
        </w:rPr>
        <w:t> </w:t>
      </w:r>
      <w:r w:rsidR="009F241D" w:rsidRPr="00722F4F">
        <w:rPr>
          <w:rFonts w:ascii="Arial" w:hAnsi="Arial" w:cs="Arial"/>
          <w:szCs w:val="24"/>
        </w:rPr>
        <w:t>Erickson</w:t>
      </w:r>
      <w:r w:rsidRPr="00722F4F">
        <w:rPr>
          <w:rFonts w:ascii="Arial" w:hAnsi="Arial" w:cs="Arial"/>
          <w:szCs w:val="24"/>
        </w:rPr>
        <w:t xml:space="preserve">.  </w:t>
      </w:r>
      <w:r w:rsidR="00730E95" w:rsidRPr="00722F4F">
        <w:rPr>
          <w:rFonts w:ascii="Arial" w:hAnsi="Arial" w:cs="Arial"/>
          <w:szCs w:val="24"/>
        </w:rPr>
        <w:t xml:space="preserve">As of December 31, 2013, Gulf projects an unamortized balance of rate case expense associated with its last rate case of $1,596,000.  </w:t>
      </w:r>
      <w:r w:rsidRPr="00722F4F">
        <w:rPr>
          <w:rFonts w:ascii="Arial" w:hAnsi="Arial" w:cs="Arial"/>
          <w:szCs w:val="24"/>
        </w:rPr>
        <w:t xml:space="preserve">We are requesting to </w:t>
      </w:r>
      <w:r w:rsidR="00730E95" w:rsidRPr="00722F4F">
        <w:rPr>
          <w:rFonts w:ascii="Arial" w:hAnsi="Arial" w:cs="Arial"/>
          <w:szCs w:val="24"/>
        </w:rPr>
        <w:t>recover the sum of the expenses associated with the current case and the unrecovered expenses associated with Gulf’s last rate case</w:t>
      </w:r>
      <w:r w:rsidR="000D6F31" w:rsidRPr="00722F4F">
        <w:rPr>
          <w:rFonts w:ascii="Arial" w:hAnsi="Arial" w:cs="Arial"/>
          <w:szCs w:val="24"/>
        </w:rPr>
        <w:t>,</w:t>
      </w:r>
      <w:r w:rsidR="00722451" w:rsidRPr="00722F4F">
        <w:rPr>
          <w:rFonts w:ascii="Arial" w:hAnsi="Arial" w:cs="Arial"/>
          <w:szCs w:val="24"/>
        </w:rPr>
        <w:t xml:space="preserve"> a total of $6,518,000, at the rate of $1,630,000 per year over</w:t>
      </w:r>
      <w:r w:rsidRPr="00722F4F">
        <w:rPr>
          <w:rFonts w:ascii="Arial" w:hAnsi="Arial" w:cs="Arial"/>
          <w:szCs w:val="24"/>
        </w:rPr>
        <w:t xml:space="preserve"> a four</w:t>
      </w:r>
      <w:r w:rsidR="00730E95" w:rsidRPr="00722F4F">
        <w:rPr>
          <w:rFonts w:ascii="Arial" w:hAnsi="Arial" w:cs="Arial"/>
          <w:szCs w:val="24"/>
        </w:rPr>
        <w:t>-</w:t>
      </w:r>
      <w:r w:rsidRPr="00722F4F">
        <w:rPr>
          <w:rFonts w:ascii="Arial" w:hAnsi="Arial" w:cs="Arial"/>
          <w:szCs w:val="24"/>
        </w:rPr>
        <w:t xml:space="preserve">year </w:t>
      </w:r>
      <w:r w:rsidR="00730E95" w:rsidRPr="00722F4F">
        <w:rPr>
          <w:rFonts w:ascii="Arial" w:hAnsi="Arial" w:cs="Arial"/>
          <w:szCs w:val="24"/>
        </w:rPr>
        <w:t xml:space="preserve">amortization </w:t>
      </w:r>
      <w:r w:rsidRPr="00722F4F">
        <w:rPr>
          <w:rFonts w:ascii="Arial" w:hAnsi="Arial" w:cs="Arial"/>
          <w:szCs w:val="24"/>
        </w:rPr>
        <w:t xml:space="preserve">period, which is consistent with the </w:t>
      </w:r>
      <w:r w:rsidR="00461B7E" w:rsidRPr="00722F4F">
        <w:rPr>
          <w:rFonts w:ascii="Arial" w:hAnsi="Arial" w:cs="Arial"/>
          <w:szCs w:val="24"/>
        </w:rPr>
        <w:t>C</w:t>
      </w:r>
      <w:r w:rsidRPr="00722F4F">
        <w:rPr>
          <w:rFonts w:ascii="Arial" w:hAnsi="Arial" w:cs="Arial"/>
          <w:szCs w:val="24"/>
        </w:rPr>
        <w:t>ommission</w:t>
      </w:r>
      <w:r w:rsidR="00461B7E" w:rsidRPr="00722F4F">
        <w:rPr>
          <w:rFonts w:ascii="Arial" w:hAnsi="Arial" w:cs="Arial"/>
          <w:szCs w:val="24"/>
        </w:rPr>
        <w:t>’</w:t>
      </w:r>
      <w:r w:rsidRPr="00722F4F">
        <w:rPr>
          <w:rFonts w:ascii="Arial" w:hAnsi="Arial" w:cs="Arial"/>
          <w:szCs w:val="24"/>
        </w:rPr>
        <w:t>s</w:t>
      </w:r>
      <w:r w:rsidR="00730E95" w:rsidRPr="00722F4F">
        <w:rPr>
          <w:rFonts w:ascii="Arial" w:hAnsi="Arial" w:cs="Arial"/>
          <w:szCs w:val="24"/>
        </w:rPr>
        <w:t xml:space="preserve"> decision in Gulf’s last case and other</w:t>
      </w:r>
      <w:r w:rsidRPr="00722F4F">
        <w:rPr>
          <w:rFonts w:ascii="Arial" w:hAnsi="Arial" w:cs="Arial"/>
          <w:szCs w:val="24"/>
        </w:rPr>
        <w:t xml:space="preserve"> recent</w:t>
      </w:r>
      <w:r w:rsidR="00730E95" w:rsidRPr="00722F4F">
        <w:rPr>
          <w:rFonts w:ascii="Arial" w:hAnsi="Arial" w:cs="Arial"/>
          <w:szCs w:val="24"/>
        </w:rPr>
        <w:t xml:space="preserve"> Commission</w:t>
      </w:r>
      <w:r w:rsidRPr="00722F4F">
        <w:rPr>
          <w:rFonts w:ascii="Arial" w:hAnsi="Arial" w:cs="Arial"/>
          <w:szCs w:val="24"/>
        </w:rPr>
        <w:t xml:space="preserve"> decisions </w:t>
      </w:r>
      <w:r w:rsidR="005C0765" w:rsidRPr="00722F4F">
        <w:rPr>
          <w:rFonts w:ascii="Arial" w:hAnsi="Arial" w:cs="Arial"/>
          <w:szCs w:val="24"/>
        </w:rPr>
        <w:t xml:space="preserve">regarding </w:t>
      </w:r>
      <w:r w:rsidRPr="00722F4F">
        <w:rPr>
          <w:rFonts w:ascii="Arial" w:hAnsi="Arial" w:cs="Arial"/>
          <w:szCs w:val="24"/>
        </w:rPr>
        <w:t xml:space="preserve">the appropriate period </w:t>
      </w:r>
      <w:r w:rsidR="00461B7E" w:rsidRPr="00722F4F">
        <w:rPr>
          <w:rFonts w:ascii="Arial" w:hAnsi="Arial" w:cs="Arial"/>
          <w:szCs w:val="24"/>
        </w:rPr>
        <w:t xml:space="preserve">over which </w:t>
      </w:r>
      <w:r w:rsidRPr="00722F4F">
        <w:rPr>
          <w:rFonts w:ascii="Arial" w:hAnsi="Arial" w:cs="Arial"/>
          <w:szCs w:val="24"/>
        </w:rPr>
        <w:t xml:space="preserve">to amortize rate case expenses. </w:t>
      </w:r>
      <w:r w:rsidR="00646BE6" w:rsidRPr="00722F4F">
        <w:rPr>
          <w:rFonts w:ascii="Arial" w:hAnsi="Arial" w:cs="Arial"/>
          <w:szCs w:val="24"/>
        </w:rPr>
        <w:t xml:space="preserve"> </w:t>
      </w:r>
      <w:r w:rsidR="00722451" w:rsidRPr="00722F4F">
        <w:rPr>
          <w:rFonts w:ascii="Arial" w:hAnsi="Arial" w:cs="Arial"/>
          <w:szCs w:val="24"/>
        </w:rPr>
        <w:t>Because an annual amortization of $700,000 approved in Gulf’s last rate case is already included in Gulf’s O&amp;M budget for 2014, I have made an incremental NOI adjustment of</w:t>
      </w:r>
      <w:r w:rsidR="00730E95" w:rsidRPr="00722F4F">
        <w:rPr>
          <w:rFonts w:ascii="Arial" w:hAnsi="Arial" w:cs="Arial"/>
          <w:szCs w:val="24"/>
        </w:rPr>
        <w:t xml:space="preserve"> $930,000 as calculated on Schedule </w:t>
      </w:r>
      <w:r w:rsidR="003D2DA1" w:rsidRPr="00722F4F">
        <w:rPr>
          <w:rFonts w:ascii="Arial" w:hAnsi="Arial" w:cs="Arial"/>
          <w:szCs w:val="24"/>
        </w:rPr>
        <w:t>17</w:t>
      </w:r>
      <w:r w:rsidR="00730E95" w:rsidRPr="00722F4F">
        <w:rPr>
          <w:rFonts w:ascii="Arial" w:hAnsi="Arial" w:cs="Arial"/>
          <w:szCs w:val="24"/>
        </w:rPr>
        <w:t xml:space="preserve"> of </w:t>
      </w:r>
      <w:r w:rsidR="00B27339" w:rsidRPr="00722F4F">
        <w:rPr>
          <w:rFonts w:ascii="Arial" w:hAnsi="Arial" w:cs="Arial"/>
          <w:szCs w:val="24"/>
        </w:rPr>
        <w:t>Exhibit SDR-1</w:t>
      </w:r>
      <w:r w:rsidR="00730E95" w:rsidRPr="00722F4F">
        <w:rPr>
          <w:rFonts w:ascii="Arial" w:hAnsi="Arial" w:cs="Arial"/>
          <w:szCs w:val="24"/>
        </w:rPr>
        <w:t>.</w:t>
      </w:r>
      <w:r w:rsidR="00646BE6" w:rsidRPr="00722F4F">
        <w:rPr>
          <w:rFonts w:ascii="Arial" w:hAnsi="Arial" w:cs="Arial"/>
          <w:szCs w:val="24"/>
        </w:rPr>
        <w:t xml:space="preserve"> </w:t>
      </w:r>
    </w:p>
    <w:p w14:paraId="6E64208C" w14:textId="77777777" w:rsidR="00BC30D3" w:rsidRPr="00722F4F" w:rsidRDefault="00BC30D3" w:rsidP="00722F4F">
      <w:pPr>
        <w:pStyle w:val="BodyTextIndent"/>
        <w:tabs>
          <w:tab w:val="clear" w:pos="-720"/>
        </w:tabs>
        <w:rPr>
          <w:rFonts w:ascii="Arial" w:hAnsi="Arial" w:cs="Arial"/>
          <w:szCs w:val="24"/>
        </w:rPr>
      </w:pPr>
    </w:p>
    <w:p w14:paraId="12417D18" w14:textId="77777777" w:rsidR="00172EFE" w:rsidRPr="00722F4F" w:rsidRDefault="00C963B7" w:rsidP="00722F4F">
      <w:pPr>
        <w:pStyle w:val="BodyTextIndent"/>
        <w:numPr>
          <w:ilvl w:val="0"/>
          <w:numId w:val="14"/>
        </w:numPr>
        <w:tabs>
          <w:tab w:val="clear" w:pos="-720"/>
          <w:tab w:val="clear" w:pos="360"/>
          <w:tab w:val="num" w:pos="720"/>
        </w:tabs>
        <w:ind w:left="720" w:hanging="720"/>
        <w:rPr>
          <w:rFonts w:ascii="Arial" w:hAnsi="Arial" w:cs="Arial"/>
          <w:szCs w:val="24"/>
        </w:rPr>
      </w:pPr>
      <w:r w:rsidRPr="00722F4F">
        <w:rPr>
          <w:rFonts w:ascii="Arial" w:hAnsi="Arial" w:cs="Arial"/>
          <w:szCs w:val="24"/>
        </w:rPr>
        <w:t>Please explain the hiring</w:t>
      </w:r>
      <w:r w:rsidR="00A63B0C" w:rsidRPr="00722F4F">
        <w:rPr>
          <w:rFonts w:ascii="Arial" w:hAnsi="Arial" w:cs="Arial"/>
          <w:szCs w:val="24"/>
        </w:rPr>
        <w:t xml:space="preserve"> lag</w:t>
      </w:r>
      <w:r w:rsidRPr="00722F4F">
        <w:rPr>
          <w:rFonts w:ascii="Arial" w:hAnsi="Arial" w:cs="Arial"/>
          <w:szCs w:val="24"/>
        </w:rPr>
        <w:t xml:space="preserve"> adjustment to O&amp;M (adjustment </w:t>
      </w:r>
      <w:r w:rsidR="004E04AE" w:rsidRPr="00722F4F">
        <w:rPr>
          <w:rFonts w:ascii="Arial" w:hAnsi="Arial" w:cs="Arial"/>
          <w:szCs w:val="24"/>
        </w:rPr>
        <w:t>23</w:t>
      </w:r>
      <w:r w:rsidRPr="00722F4F">
        <w:rPr>
          <w:rFonts w:ascii="Arial" w:hAnsi="Arial" w:cs="Arial"/>
          <w:szCs w:val="24"/>
        </w:rPr>
        <w:t>).</w:t>
      </w:r>
    </w:p>
    <w:p w14:paraId="7568BA49" w14:textId="77777777" w:rsidR="00C963B7" w:rsidRDefault="007536BC" w:rsidP="00722F4F">
      <w:pPr>
        <w:pStyle w:val="BodyTextIndent"/>
        <w:numPr>
          <w:ilvl w:val="0"/>
          <w:numId w:val="43"/>
        </w:numPr>
        <w:tabs>
          <w:tab w:val="clear" w:pos="-720"/>
          <w:tab w:val="clear" w:pos="360"/>
          <w:tab w:val="num" w:pos="720"/>
        </w:tabs>
        <w:ind w:left="720" w:hanging="720"/>
        <w:rPr>
          <w:rFonts w:ascii="Arial" w:hAnsi="Arial" w:cs="Arial"/>
          <w:szCs w:val="24"/>
        </w:rPr>
      </w:pPr>
      <w:r w:rsidRPr="00722F4F">
        <w:rPr>
          <w:rFonts w:ascii="Arial" w:hAnsi="Arial" w:cs="Arial"/>
          <w:szCs w:val="24"/>
        </w:rPr>
        <w:t xml:space="preserve">The hiring lag adjustment of $558,000 is explained and quantified in the testimony of Mr. McMillan, including Schedule </w:t>
      </w:r>
      <w:r w:rsidR="008B1B2E" w:rsidRPr="00722F4F">
        <w:rPr>
          <w:rFonts w:ascii="Arial" w:hAnsi="Arial" w:cs="Arial"/>
          <w:szCs w:val="24"/>
        </w:rPr>
        <w:t xml:space="preserve">5 </w:t>
      </w:r>
      <w:r w:rsidRPr="00722F4F">
        <w:rPr>
          <w:rFonts w:ascii="Arial" w:hAnsi="Arial" w:cs="Arial"/>
          <w:szCs w:val="24"/>
        </w:rPr>
        <w:t>of his Exhibit RJM-1.</w:t>
      </w:r>
      <w:r w:rsidR="009E1C93" w:rsidRPr="00722F4F">
        <w:rPr>
          <w:rFonts w:ascii="Arial" w:hAnsi="Arial" w:cs="Arial"/>
          <w:szCs w:val="24"/>
        </w:rPr>
        <w:t xml:space="preserve">  This replaces the adjustment to employee position increases made in Gulf’s last rate case.</w:t>
      </w:r>
    </w:p>
    <w:p w14:paraId="4B7BCE18" w14:textId="77777777" w:rsidR="00E64568" w:rsidRPr="00722F4F" w:rsidRDefault="00E64568" w:rsidP="00E64568">
      <w:pPr>
        <w:pStyle w:val="BodyTextIndent"/>
        <w:tabs>
          <w:tab w:val="clear" w:pos="-720"/>
        </w:tabs>
        <w:ind w:firstLine="0"/>
        <w:rPr>
          <w:rFonts w:ascii="Arial" w:hAnsi="Arial" w:cs="Arial"/>
          <w:szCs w:val="24"/>
        </w:rPr>
      </w:pPr>
    </w:p>
    <w:p w14:paraId="47D2DBD9" w14:textId="77777777" w:rsidR="00C963B7" w:rsidRDefault="00C963B7" w:rsidP="00722F4F">
      <w:pPr>
        <w:pStyle w:val="BodyTextIndent"/>
        <w:numPr>
          <w:ilvl w:val="0"/>
          <w:numId w:val="42"/>
        </w:numPr>
        <w:tabs>
          <w:tab w:val="clear" w:pos="-720"/>
          <w:tab w:val="clear" w:pos="360"/>
          <w:tab w:val="num" w:pos="720"/>
        </w:tabs>
        <w:ind w:left="720" w:hanging="720"/>
        <w:rPr>
          <w:rFonts w:ascii="Arial" w:hAnsi="Arial" w:cs="Arial"/>
          <w:szCs w:val="24"/>
        </w:rPr>
      </w:pPr>
      <w:r w:rsidRPr="00722F4F">
        <w:rPr>
          <w:rFonts w:ascii="Arial" w:hAnsi="Arial" w:cs="Arial"/>
          <w:szCs w:val="24"/>
        </w:rPr>
        <w:t xml:space="preserve">Please explain adjustments </w:t>
      </w:r>
      <w:r w:rsidR="004E04AE" w:rsidRPr="00722F4F">
        <w:rPr>
          <w:rFonts w:ascii="Arial" w:hAnsi="Arial" w:cs="Arial"/>
          <w:szCs w:val="24"/>
        </w:rPr>
        <w:t>24</w:t>
      </w:r>
      <w:r w:rsidRPr="00722F4F">
        <w:rPr>
          <w:rFonts w:ascii="Arial" w:hAnsi="Arial" w:cs="Arial"/>
          <w:szCs w:val="24"/>
        </w:rPr>
        <w:t xml:space="preserve">, </w:t>
      </w:r>
      <w:r w:rsidR="004E04AE" w:rsidRPr="00722F4F">
        <w:rPr>
          <w:rFonts w:ascii="Arial" w:hAnsi="Arial" w:cs="Arial"/>
          <w:szCs w:val="24"/>
        </w:rPr>
        <w:t>25</w:t>
      </w:r>
      <w:r w:rsidRPr="00722F4F">
        <w:rPr>
          <w:rFonts w:ascii="Arial" w:hAnsi="Arial" w:cs="Arial"/>
          <w:szCs w:val="24"/>
        </w:rPr>
        <w:t>, and 31 related to O&amp;M expense, depreciation expense, and property taxes associated with Perdido Unit 3.</w:t>
      </w:r>
    </w:p>
    <w:p w14:paraId="43B86127" w14:textId="2541765F" w:rsidR="0032230D" w:rsidRPr="00722F4F" w:rsidRDefault="0032230D" w:rsidP="00A402F6">
      <w:pPr>
        <w:pStyle w:val="BodyTextIndent"/>
        <w:numPr>
          <w:ilvl w:val="0"/>
          <w:numId w:val="45"/>
        </w:numPr>
        <w:tabs>
          <w:tab w:val="clear" w:pos="-720"/>
          <w:tab w:val="clear" w:pos="360"/>
          <w:tab w:val="num" w:pos="720"/>
        </w:tabs>
        <w:ind w:left="720" w:hanging="720"/>
        <w:rPr>
          <w:rFonts w:ascii="Arial" w:hAnsi="Arial" w:cs="Arial"/>
          <w:szCs w:val="24"/>
        </w:rPr>
      </w:pPr>
      <w:r w:rsidRPr="00722F4F">
        <w:rPr>
          <w:rFonts w:ascii="Arial" w:hAnsi="Arial" w:cs="Arial"/>
          <w:szCs w:val="24"/>
        </w:rPr>
        <w:t>As I discussed earlier in my testimony, Gulf is removing the costs</w:t>
      </w:r>
    </w:p>
    <w:p w14:paraId="7F48E31A" w14:textId="515F0065" w:rsidR="00C963B7" w:rsidRPr="00722F4F" w:rsidRDefault="00C963B7" w:rsidP="00A402F6">
      <w:pPr>
        <w:pStyle w:val="BodyTextIndent"/>
        <w:tabs>
          <w:tab w:val="clear" w:pos="-720"/>
        </w:tabs>
        <w:ind w:firstLine="0"/>
        <w:rPr>
          <w:rFonts w:ascii="Arial" w:hAnsi="Arial" w:cs="Arial"/>
          <w:szCs w:val="24"/>
        </w:rPr>
      </w:pPr>
      <w:r w:rsidRPr="00722F4F">
        <w:rPr>
          <w:rFonts w:ascii="Arial" w:hAnsi="Arial" w:cs="Arial"/>
          <w:szCs w:val="24"/>
        </w:rPr>
        <w:t xml:space="preserve">associated with the addition of a third unit at the landfill gas-to-energy facility at the Perdido landfill.  Adjustments </w:t>
      </w:r>
      <w:r w:rsidR="004E04AE" w:rsidRPr="00722F4F">
        <w:rPr>
          <w:rFonts w:ascii="Arial" w:hAnsi="Arial" w:cs="Arial"/>
          <w:szCs w:val="24"/>
        </w:rPr>
        <w:t>24</w:t>
      </w:r>
      <w:r w:rsidRPr="00722F4F">
        <w:rPr>
          <w:rFonts w:ascii="Arial" w:hAnsi="Arial" w:cs="Arial"/>
          <w:szCs w:val="24"/>
        </w:rPr>
        <w:t xml:space="preserve">, </w:t>
      </w:r>
      <w:r w:rsidR="004E04AE" w:rsidRPr="00722F4F">
        <w:rPr>
          <w:rFonts w:ascii="Arial" w:hAnsi="Arial" w:cs="Arial"/>
          <w:szCs w:val="24"/>
        </w:rPr>
        <w:t xml:space="preserve">25 </w:t>
      </w:r>
      <w:r w:rsidRPr="00722F4F">
        <w:rPr>
          <w:rFonts w:ascii="Arial" w:hAnsi="Arial" w:cs="Arial"/>
          <w:szCs w:val="24"/>
        </w:rPr>
        <w:t>and 31 are being made to remove the O&amp;M expense, depreciation expense, and property taxes associated with Perdido Unit 3 that were included in the budget.</w:t>
      </w:r>
    </w:p>
    <w:p w14:paraId="45577944" w14:textId="77777777" w:rsidR="00E64568" w:rsidRDefault="00E64568" w:rsidP="00722F4F">
      <w:pPr>
        <w:pStyle w:val="BodyTextIndent"/>
        <w:tabs>
          <w:tab w:val="clear" w:pos="-720"/>
        </w:tabs>
        <w:rPr>
          <w:rFonts w:ascii="Arial" w:hAnsi="Arial" w:cs="Arial"/>
          <w:szCs w:val="24"/>
        </w:rPr>
      </w:pPr>
    </w:p>
    <w:p w14:paraId="55AE56FB" w14:textId="77777777" w:rsidR="00C963B7" w:rsidRDefault="00C963B7" w:rsidP="00722F4F">
      <w:pPr>
        <w:pStyle w:val="BodyTextIndent"/>
        <w:numPr>
          <w:ilvl w:val="0"/>
          <w:numId w:val="44"/>
        </w:numPr>
        <w:tabs>
          <w:tab w:val="clear" w:pos="-720"/>
          <w:tab w:val="clear" w:pos="360"/>
          <w:tab w:val="num" w:pos="720"/>
        </w:tabs>
        <w:ind w:left="720" w:hanging="720"/>
        <w:rPr>
          <w:rFonts w:ascii="Arial" w:hAnsi="Arial" w:cs="Arial"/>
          <w:szCs w:val="24"/>
        </w:rPr>
      </w:pPr>
      <w:r w:rsidRPr="00722F4F">
        <w:rPr>
          <w:rFonts w:ascii="Arial" w:hAnsi="Arial" w:cs="Arial"/>
          <w:szCs w:val="24"/>
        </w:rPr>
        <w:t xml:space="preserve">Please explain adjustment </w:t>
      </w:r>
      <w:r w:rsidR="004E04AE" w:rsidRPr="00722F4F">
        <w:rPr>
          <w:rFonts w:ascii="Arial" w:hAnsi="Arial" w:cs="Arial"/>
          <w:szCs w:val="24"/>
        </w:rPr>
        <w:t xml:space="preserve">26 </w:t>
      </w:r>
      <w:r w:rsidRPr="00722F4F">
        <w:rPr>
          <w:rFonts w:ascii="Arial" w:hAnsi="Arial" w:cs="Arial"/>
          <w:szCs w:val="24"/>
        </w:rPr>
        <w:t>related to O&amp;M expense at Plant Scholz.</w:t>
      </w:r>
    </w:p>
    <w:p w14:paraId="27431A32" w14:textId="63359432" w:rsidR="00076FC2" w:rsidRPr="00722F4F" w:rsidRDefault="00076FC2" w:rsidP="00076FC2">
      <w:pPr>
        <w:pStyle w:val="BodyTextIndent"/>
        <w:numPr>
          <w:ilvl w:val="0"/>
          <w:numId w:val="46"/>
        </w:numPr>
        <w:tabs>
          <w:tab w:val="clear" w:pos="-720"/>
          <w:tab w:val="clear" w:pos="360"/>
          <w:tab w:val="num" w:pos="720"/>
        </w:tabs>
        <w:ind w:left="720" w:hanging="720"/>
        <w:rPr>
          <w:rFonts w:ascii="Arial" w:hAnsi="Arial" w:cs="Arial"/>
          <w:szCs w:val="24"/>
        </w:rPr>
      </w:pPr>
      <w:r w:rsidRPr="00722F4F">
        <w:rPr>
          <w:rFonts w:ascii="Arial" w:hAnsi="Arial" w:cs="Arial"/>
          <w:szCs w:val="24"/>
        </w:rPr>
        <w:t>As discussed in the testimony of Mr. Burroughs, Gulf will be removing from</w:t>
      </w:r>
    </w:p>
    <w:p w14:paraId="1C4BC3B6" w14:textId="0942A8C8" w:rsidR="00C963B7" w:rsidRPr="00722F4F" w:rsidRDefault="001B47A3" w:rsidP="00076FC2">
      <w:pPr>
        <w:pStyle w:val="BodyTextIndent"/>
        <w:tabs>
          <w:tab w:val="clear" w:pos="-720"/>
        </w:tabs>
        <w:ind w:firstLine="0"/>
        <w:rPr>
          <w:rFonts w:ascii="Arial" w:hAnsi="Arial" w:cs="Arial"/>
          <w:szCs w:val="24"/>
        </w:rPr>
      </w:pPr>
      <w:r w:rsidRPr="00722F4F">
        <w:rPr>
          <w:rFonts w:ascii="Arial" w:hAnsi="Arial" w:cs="Arial"/>
          <w:szCs w:val="24"/>
        </w:rPr>
        <w:t>service two coal units at</w:t>
      </w:r>
      <w:r w:rsidR="00C963B7" w:rsidRPr="00722F4F">
        <w:rPr>
          <w:rFonts w:ascii="Arial" w:hAnsi="Arial" w:cs="Arial"/>
          <w:szCs w:val="24"/>
        </w:rPr>
        <w:t xml:space="preserve"> Plant Scholz </w:t>
      </w:r>
      <w:r w:rsidR="002142B3" w:rsidRPr="00722F4F">
        <w:rPr>
          <w:rFonts w:ascii="Arial" w:hAnsi="Arial" w:cs="Arial"/>
          <w:szCs w:val="24"/>
        </w:rPr>
        <w:t>in</w:t>
      </w:r>
      <w:r w:rsidRPr="00722F4F">
        <w:rPr>
          <w:rFonts w:ascii="Arial" w:hAnsi="Arial" w:cs="Arial"/>
          <w:szCs w:val="24"/>
        </w:rPr>
        <w:t xml:space="preserve"> 2015</w:t>
      </w:r>
      <w:r w:rsidR="00C963B7" w:rsidRPr="00722F4F">
        <w:rPr>
          <w:rFonts w:ascii="Arial" w:hAnsi="Arial" w:cs="Arial"/>
          <w:szCs w:val="24"/>
        </w:rPr>
        <w:t xml:space="preserve">.  This decision had not been made at the time the budget which forms the basis for the 2014 test year was prepared.  In light of this decision, </w:t>
      </w:r>
      <w:r w:rsidRPr="00722F4F">
        <w:rPr>
          <w:rFonts w:ascii="Arial" w:hAnsi="Arial" w:cs="Arial"/>
          <w:szCs w:val="24"/>
        </w:rPr>
        <w:t xml:space="preserve">Mr. Grove has reduced projected </w:t>
      </w:r>
      <w:r w:rsidR="00C963B7" w:rsidRPr="00722F4F">
        <w:rPr>
          <w:rFonts w:ascii="Arial" w:hAnsi="Arial" w:cs="Arial"/>
          <w:szCs w:val="24"/>
        </w:rPr>
        <w:t xml:space="preserve">O&amp;M expenses </w:t>
      </w:r>
      <w:r w:rsidRPr="00722F4F">
        <w:rPr>
          <w:rFonts w:ascii="Arial" w:hAnsi="Arial" w:cs="Arial"/>
          <w:szCs w:val="24"/>
        </w:rPr>
        <w:t xml:space="preserve">for </w:t>
      </w:r>
      <w:r w:rsidR="00C963B7" w:rsidRPr="00722F4F">
        <w:rPr>
          <w:rFonts w:ascii="Arial" w:hAnsi="Arial" w:cs="Arial"/>
          <w:szCs w:val="24"/>
        </w:rPr>
        <w:t xml:space="preserve">Plant Scholz in the 2014 test year, and adjustment </w:t>
      </w:r>
      <w:r w:rsidR="004E04AE" w:rsidRPr="00722F4F">
        <w:rPr>
          <w:rFonts w:ascii="Arial" w:hAnsi="Arial" w:cs="Arial"/>
          <w:szCs w:val="24"/>
        </w:rPr>
        <w:t xml:space="preserve">26 </w:t>
      </w:r>
      <w:r w:rsidR="00C963B7" w:rsidRPr="00722F4F">
        <w:rPr>
          <w:rFonts w:ascii="Arial" w:hAnsi="Arial" w:cs="Arial"/>
          <w:szCs w:val="24"/>
        </w:rPr>
        <w:t>is being made to reflect the lower O&amp;M level required at that plant.</w:t>
      </w:r>
    </w:p>
    <w:p w14:paraId="219FDF81" w14:textId="77777777" w:rsidR="00172EFE" w:rsidRPr="00722F4F" w:rsidRDefault="00172EFE" w:rsidP="00722F4F">
      <w:pPr>
        <w:pStyle w:val="BodyTextIndent"/>
        <w:tabs>
          <w:tab w:val="clear" w:pos="-720"/>
        </w:tabs>
        <w:ind w:left="0" w:firstLine="0"/>
        <w:rPr>
          <w:rFonts w:ascii="Arial" w:hAnsi="Arial" w:cs="Arial"/>
          <w:szCs w:val="24"/>
        </w:rPr>
      </w:pPr>
    </w:p>
    <w:p w14:paraId="0D4E2F28" w14:textId="77777777" w:rsidR="004E04AE" w:rsidRPr="00722F4F" w:rsidRDefault="004E04AE" w:rsidP="00722F4F">
      <w:pPr>
        <w:pStyle w:val="BodyTextIndent"/>
        <w:numPr>
          <w:ilvl w:val="0"/>
          <w:numId w:val="47"/>
        </w:numPr>
        <w:tabs>
          <w:tab w:val="clear" w:pos="-720"/>
          <w:tab w:val="clear" w:pos="360"/>
          <w:tab w:val="num" w:pos="720"/>
        </w:tabs>
        <w:ind w:left="720" w:hanging="720"/>
        <w:rPr>
          <w:rFonts w:ascii="Arial" w:hAnsi="Arial" w:cs="Arial"/>
          <w:szCs w:val="24"/>
        </w:rPr>
      </w:pPr>
      <w:r w:rsidRPr="00722F4F">
        <w:rPr>
          <w:rFonts w:ascii="Arial" w:hAnsi="Arial" w:cs="Arial"/>
          <w:szCs w:val="24"/>
        </w:rPr>
        <w:t>Please ex</w:t>
      </w:r>
      <w:r w:rsidR="00DB0373" w:rsidRPr="00722F4F">
        <w:rPr>
          <w:rFonts w:ascii="Arial" w:hAnsi="Arial" w:cs="Arial"/>
          <w:szCs w:val="24"/>
        </w:rPr>
        <w:t>plain adjustment 29 related to D</w:t>
      </w:r>
      <w:r w:rsidRPr="00722F4F">
        <w:rPr>
          <w:rFonts w:ascii="Arial" w:hAnsi="Arial" w:cs="Arial"/>
          <w:szCs w:val="24"/>
        </w:rPr>
        <w:t xml:space="preserve">istribution </w:t>
      </w:r>
      <w:r w:rsidR="00DB0373" w:rsidRPr="00722F4F">
        <w:rPr>
          <w:rFonts w:ascii="Arial" w:hAnsi="Arial" w:cs="Arial"/>
          <w:szCs w:val="24"/>
        </w:rPr>
        <w:t>N</w:t>
      </w:r>
      <w:r w:rsidRPr="00722F4F">
        <w:rPr>
          <w:rFonts w:ascii="Arial" w:hAnsi="Arial" w:cs="Arial"/>
          <w:szCs w:val="24"/>
        </w:rPr>
        <w:t xml:space="preserve">ew </w:t>
      </w:r>
      <w:r w:rsidR="00DB0373" w:rsidRPr="00722F4F">
        <w:rPr>
          <w:rFonts w:ascii="Arial" w:hAnsi="Arial" w:cs="Arial"/>
          <w:szCs w:val="24"/>
        </w:rPr>
        <w:t>B</w:t>
      </w:r>
      <w:r w:rsidRPr="00722F4F">
        <w:rPr>
          <w:rFonts w:ascii="Arial" w:hAnsi="Arial" w:cs="Arial"/>
          <w:szCs w:val="24"/>
        </w:rPr>
        <w:t>usiness depreciation expense.</w:t>
      </w:r>
    </w:p>
    <w:p w14:paraId="0B73DC77" w14:textId="77777777" w:rsidR="004E04AE" w:rsidRPr="00722F4F" w:rsidRDefault="00DB0373" w:rsidP="00722F4F">
      <w:pPr>
        <w:pStyle w:val="BodyTextIndent"/>
        <w:numPr>
          <w:ilvl w:val="0"/>
          <w:numId w:val="49"/>
        </w:numPr>
        <w:tabs>
          <w:tab w:val="clear" w:pos="-720"/>
          <w:tab w:val="clear" w:pos="360"/>
          <w:tab w:val="num" w:pos="720"/>
        </w:tabs>
        <w:ind w:left="720" w:hanging="720"/>
        <w:rPr>
          <w:rFonts w:ascii="Arial" w:hAnsi="Arial" w:cs="Arial"/>
          <w:szCs w:val="24"/>
        </w:rPr>
      </w:pPr>
      <w:r w:rsidRPr="00722F4F">
        <w:rPr>
          <w:rFonts w:ascii="Arial" w:hAnsi="Arial" w:cs="Arial"/>
          <w:szCs w:val="24"/>
        </w:rPr>
        <w:t>Adjustment 29 is to properly reflect the reduction to depreciation expense associated with the adjustment to distribution plant-in-service that I discussed earlier in my testimony.</w:t>
      </w:r>
    </w:p>
    <w:p w14:paraId="5B7588A6" w14:textId="77777777" w:rsidR="003E0E6C" w:rsidRPr="00722F4F" w:rsidRDefault="003E0E6C" w:rsidP="00722F4F">
      <w:pPr>
        <w:pStyle w:val="BodyTextIndent"/>
        <w:tabs>
          <w:tab w:val="clear" w:pos="-720"/>
        </w:tabs>
        <w:ind w:left="0" w:firstLine="0"/>
        <w:rPr>
          <w:rFonts w:ascii="Arial" w:hAnsi="Arial" w:cs="Arial"/>
          <w:szCs w:val="24"/>
        </w:rPr>
      </w:pPr>
    </w:p>
    <w:p w14:paraId="26C22D39" w14:textId="697FD9EE" w:rsidR="0078454E" w:rsidRPr="00722F4F" w:rsidRDefault="0078454E" w:rsidP="00722F4F">
      <w:pPr>
        <w:pStyle w:val="BodyTextIndent"/>
        <w:widowControl w:val="0"/>
        <w:numPr>
          <w:ilvl w:val="0"/>
          <w:numId w:val="50"/>
        </w:numPr>
        <w:tabs>
          <w:tab w:val="clear" w:pos="-720"/>
          <w:tab w:val="clear" w:pos="360"/>
          <w:tab w:val="num" w:pos="720"/>
        </w:tabs>
        <w:ind w:left="720" w:hanging="720"/>
        <w:rPr>
          <w:rFonts w:ascii="Arial" w:hAnsi="Arial" w:cs="Arial"/>
          <w:szCs w:val="24"/>
        </w:rPr>
      </w:pPr>
      <w:r w:rsidRPr="00722F4F">
        <w:rPr>
          <w:rFonts w:ascii="Arial" w:hAnsi="Arial" w:cs="Arial"/>
          <w:szCs w:val="24"/>
        </w:rPr>
        <w:t xml:space="preserve">Please explain adjustment 30 related to </w:t>
      </w:r>
      <w:r w:rsidR="00654954" w:rsidRPr="00722F4F">
        <w:rPr>
          <w:rFonts w:ascii="Arial" w:hAnsi="Arial" w:cs="Arial"/>
          <w:szCs w:val="24"/>
        </w:rPr>
        <w:t>depreciation and dismantlement expense</w:t>
      </w:r>
      <w:r w:rsidRPr="00722F4F">
        <w:rPr>
          <w:rFonts w:ascii="Arial" w:hAnsi="Arial" w:cs="Arial"/>
          <w:szCs w:val="24"/>
        </w:rPr>
        <w:t>.</w:t>
      </w:r>
    </w:p>
    <w:p w14:paraId="024DB442" w14:textId="449EF1E4" w:rsidR="0078454E" w:rsidRPr="00530F32" w:rsidRDefault="0078454E" w:rsidP="00A402F6">
      <w:pPr>
        <w:pStyle w:val="BodyTextIndent"/>
        <w:widowControl w:val="0"/>
        <w:numPr>
          <w:ilvl w:val="0"/>
          <w:numId w:val="52"/>
        </w:numPr>
        <w:tabs>
          <w:tab w:val="clear" w:pos="-720"/>
          <w:tab w:val="clear" w:pos="360"/>
          <w:tab w:val="num" w:pos="720"/>
          <w:tab w:val="left" w:pos="810"/>
        </w:tabs>
        <w:ind w:left="720" w:hanging="720"/>
        <w:rPr>
          <w:rFonts w:ascii="Arial" w:hAnsi="Arial" w:cs="Arial"/>
          <w:szCs w:val="24"/>
        </w:rPr>
      </w:pPr>
      <w:r w:rsidRPr="00722F4F">
        <w:rPr>
          <w:rFonts w:ascii="Arial" w:hAnsi="Arial" w:cs="Arial"/>
          <w:szCs w:val="24"/>
        </w:rPr>
        <w:t xml:space="preserve">As I discussed earlier in my testimony, Gulf filed its 2013 Depreciation Study and 2013 Dismantlement Study on May 24, 2013.  </w:t>
      </w:r>
      <w:r w:rsidR="00C52E0B" w:rsidRPr="00722F4F">
        <w:rPr>
          <w:rFonts w:ascii="Arial" w:hAnsi="Arial" w:cs="Arial"/>
          <w:szCs w:val="24"/>
        </w:rPr>
        <w:t>Adjustment 30 reflects the impact of these studies on Gulf’s depreciation and</w:t>
      </w:r>
      <w:r w:rsidR="00530F32">
        <w:rPr>
          <w:rFonts w:ascii="Arial" w:hAnsi="Arial" w:cs="Arial"/>
          <w:szCs w:val="24"/>
        </w:rPr>
        <w:t xml:space="preserve"> </w:t>
      </w:r>
      <w:r w:rsidR="00C52E0B" w:rsidRPr="00530F32">
        <w:rPr>
          <w:rFonts w:ascii="Arial" w:hAnsi="Arial" w:cs="Arial"/>
          <w:szCs w:val="24"/>
        </w:rPr>
        <w:t>dismantlement expense in the 2014 test year, as further discussed in the testimon</w:t>
      </w:r>
      <w:r w:rsidR="00B96CF6" w:rsidRPr="00530F32">
        <w:rPr>
          <w:rFonts w:ascii="Arial" w:hAnsi="Arial" w:cs="Arial"/>
          <w:szCs w:val="24"/>
        </w:rPr>
        <w:t>ies</w:t>
      </w:r>
      <w:r w:rsidR="00C52E0B" w:rsidRPr="00530F32">
        <w:rPr>
          <w:rFonts w:ascii="Arial" w:hAnsi="Arial" w:cs="Arial"/>
          <w:szCs w:val="24"/>
        </w:rPr>
        <w:t xml:space="preserve"> of Mr.</w:t>
      </w:r>
      <w:r w:rsidRPr="00530F32">
        <w:rPr>
          <w:rFonts w:ascii="Arial" w:hAnsi="Arial" w:cs="Arial"/>
          <w:szCs w:val="24"/>
        </w:rPr>
        <w:t xml:space="preserve"> Huck and </w:t>
      </w:r>
      <w:r w:rsidR="00C52E0B" w:rsidRPr="00530F32">
        <w:rPr>
          <w:rFonts w:ascii="Arial" w:hAnsi="Arial" w:cs="Arial"/>
          <w:szCs w:val="24"/>
        </w:rPr>
        <w:t xml:space="preserve">Ms. </w:t>
      </w:r>
      <w:r w:rsidRPr="00530F32">
        <w:rPr>
          <w:rFonts w:ascii="Arial" w:hAnsi="Arial" w:cs="Arial"/>
          <w:szCs w:val="24"/>
        </w:rPr>
        <w:t>Erickson.</w:t>
      </w:r>
    </w:p>
    <w:p w14:paraId="7A090590" w14:textId="77777777" w:rsidR="008B1B2E" w:rsidRPr="00722F4F" w:rsidRDefault="008B1B2E" w:rsidP="00722F4F">
      <w:pPr>
        <w:pStyle w:val="BodyTextIndent"/>
        <w:tabs>
          <w:tab w:val="clear" w:pos="-720"/>
        </w:tabs>
        <w:ind w:firstLine="0"/>
        <w:rPr>
          <w:rFonts w:ascii="Arial" w:hAnsi="Arial" w:cs="Arial"/>
          <w:szCs w:val="24"/>
        </w:rPr>
      </w:pPr>
    </w:p>
    <w:p w14:paraId="4727715B" w14:textId="77777777" w:rsidR="00CD63D2" w:rsidRPr="00722F4F" w:rsidRDefault="00CD63D2" w:rsidP="00722F4F">
      <w:pPr>
        <w:pStyle w:val="BodyTextIndent"/>
        <w:numPr>
          <w:ilvl w:val="0"/>
          <w:numId w:val="51"/>
        </w:numPr>
        <w:tabs>
          <w:tab w:val="clear" w:pos="-720"/>
          <w:tab w:val="clear" w:pos="360"/>
          <w:tab w:val="num" w:pos="720"/>
        </w:tabs>
        <w:ind w:left="720" w:hanging="720"/>
        <w:rPr>
          <w:rFonts w:ascii="Arial" w:hAnsi="Arial" w:cs="Arial"/>
          <w:szCs w:val="24"/>
        </w:rPr>
      </w:pPr>
      <w:r w:rsidRPr="00722F4F">
        <w:rPr>
          <w:rFonts w:ascii="Arial" w:hAnsi="Arial" w:cs="Arial"/>
          <w:szCs w:val="24"/>
        </w:rPr>
        <w:t xml:space="preserve">Please explain adjustment </w:t>
      </w:r>
      <w:r w:rsidR="00A63B0C" w:rsidRPr="00722F4F">
        <w:rPr>
          <w:rFonts w:ascii="Arial" w:hAnsi="Arial" w:cs="Arial"/>
          <w:szCs w:val="24"/>
        </w:rPr>
        <w:t xml:space="preserve">37 </w:t>
      </w:r>
      <w:r w:rsidRPr="00722F4F">
        <w:rPr>
          <w:rFonts w:ascii="Arial" w:hAnsi="Arial" w:cs="Arial"/>
          <w:szCs w:val="24"/>
        </w:rPr>
        <w:t>to taxes other than income taxes.</w:t>
      </w:r>
    </w:p>
    <w:p w14:paraId="4F348D32" w14:textId="276332AE" w:rsidR="00CD63D2" w:rsidRDefault="00CD63D2" w:rsidP="00722F4F">
      <w:pPr>
        <w:pStyle w:val="BodyTextIndent"/>
        <w:numPr>
          <w:ilvl w:val="0"/>
          <w:numId w:val="18"/>
        </w:numPr>
        <w:tabs>
          <w:tab w:val="clear" w:pos="-720"/>
        </w:tabs>
        <w:rPr>
          <w:rFonts w:ascii="Arial" w:hAnsi="Arial" w:cs="Arial"/>
          <w:szCs w:val="24"/>
        </w:rPr>
      </w:pPr>
      <w:r w:rsidRPr="00722F4F">
        <w:rPr>
          <w:rFonts w:ascii="Arial" w:hAnsi="Arial" w:cs="Arial"/>
          <w:szCs w:val="24"/>
        </w:rPr>
        <w:t xml:space="preserve">Adjustment </w:t>
      </w:r>
      <w:r w:rsidR="00A63B0C" w:rsidRPr="00722F4F">
        <w:rPr>
          <w:rFonts w:ascii="Arial" w:hAnsi="Arial" w:cs="Arial"/>
          <w:szCs w:val="24"/>
        </w:rPr>
        <w:t xml:space="preserve">37 </w:t>
      </w:r>
      <w:r w:rsidRPr="00722F4F">
        <w:rPr>
          <w:rFonts w:ascii="Arial" w:hAnsi="Arial" w:cs="Arial"/>
          <w:szCs w:val="24"/>
        </w:rPr>
        <w:t>is required to re</w:t>
      </w:r>
      <w:r w:rsidR="00C259DC" w:rsidRPr="00722F4F">
        <w:rPr>
          <w:rFonts w:ascii="Arial" w:hAnsi="Arial" w:cs="Arial"/>
          <w:szCs w:val="24"/>
        </w:rPr>
        <w:t xml:space="preserve">move </w:t>
      </w:r>
      <w:r w:rsidRPr="00722F4F">
        <w:rPr>
          <w:rFonts w:ascii="Arial" w:hAnsi="Arial" w:cs="Arial"/>
          <w:szCs w:val="24"/>
        </w:rPr>
        <w:t xml:space="preserve">the FPSC </w:t>
      </w:r>
      <w:r w:rsidR="0023171E" w:rsidRPr="00722F4F">
        <w:rPr>
          <w:rFonts w:ascii="Arial" w:hAnsi="Arial" w:cs="Arial"/>
          <w:szCs w:val="24"/>
        </w:rPr>
        <w:t xml:space="preserve">regulatory </w:t>
      </w:r>
      <w:r w:rsidRPr="00722F4F">
        <w:rPr>
          <w:rFonts w:ascii="Arial" w:hAnsi="Arial" w:cs="Arial"/>
          <w:szCs w:val="24"/>
        </w:rPr>
        <w:t xml:space="preserve">assessment fees that are associated </w:t>
      </w:r>
      <w:r w:rsidR="00E374D2" w:rsidRPr="00722F4F">
        <w:rPr>
          <w:rFonts w:ascii="Arial" w:hAnsi="Arial" w:cs="Arial"/>
          <w:szCs w:val="24"/>
        </w:rPr>
        <w:t xml:space="preserve">with </w:t>
      </w:r>
      <w:r w:rsidR="006B118F" w:rsidRPr="00722F4F">
        <w:rPr>
          <w:rFonts w:ascii="Arial" w:hAnsi="Arial" w:cs="Arial"/>
          <w:szCs w:val="24"/>
        </w:rPr>
        <w:t>the</w:t>
      </w:r>
      <w:r w:rsidRPr="00722F4F">
        <w:rPr>
          <w:rFonts w:ascii="Arial" w:hAnsi="Arial" w:cs="Arial"/>
          <w:szCs w:val="24"/>
        </w:rPr>
        <w:t xml:space="preserve"> </w:t>
      </w:r>
      <w:r w:rsidR="00CF4D83" w:rsidRPr="00722F4F">
        <w:rPr>
          <w:rFonts w:ascii="Arial" w:hAnsi="Arial" w:cs="Arial"/>
          <w:szCs w:val="24"/>
        </w:rPr>
        <w:t>retail</w:t>
      </w:r>
      <w:r w:rsidRPr="00722F4F">
        <w:rPr>
          <w:rFonts w:ascii="Arial" w:hAnsi="Arial" w:cs="Arial"/>
          <w:szCs w:val="24"/>
        </w:rPr>
        <w:t xml:space="preserve"> revenues and franchise fee revenues</w:t>
      </w:r>
      <w:r w:rsidR="00C259DC" w:rsidRPr="00722F4F">
        <w:rPr>
          <w:rFonts w:ascii="Arial" w:hAnsi="Arial" w:cs="Arial"/>
          <w:szCs w:val="24"/>
        </w:rPr>
        <w:t xml:space="preserve"> removed in adjustments 1 through </w:t>
      </w:r>
      <w:r w:rsidR="004E04AE" w:rsidRPr="00722F4F">
        <w:rPr>
          <w:rFonts w:ascii="Arial" w:hAnsi="Arial" w:cs="Arial"/>
          <w:szCs w:val="24"/>
        </w:rPr>
        <w:t>5</w:t>
      </w:r>
      <w:r w:rsidR="00C259DC" w:rsidRPr="00722F4F">
        <w:rPr>
          <w:rFonts w:ascii="Arial" w:hAnsi="Arial" w:cs="Arial"/>
          <w:szCs w:val="24"/>
        </w:rPr>
        <w:t>.</w:t>
      </w:r>
      <w:r w:rsidRPr="00722F4F">
        <w:rPr>
          <w:rFonts w:ascii="Arial" w:hAnsi="Arial" w:cs="Arial"/>
          <w:szCs w:val="24"/>
        </w:rPr>
        <w:t xml:space="preserve"> Schedule </w:t>
      </w:r>
      <w:r w:rsidR="003D2DA1" w:rsidRPr="00722F4F">
        <w:rPr>
          <w:rFonts w:ascii="Arial" w:hAnsi="Arial" w:cs="Arial"/>
          <w:szCs w:val="24"/>
        </w:rPr>
        <w:t xml:space="preserve">18 </w:t>
      </w:r>
      <w:r w:rsidR="00B27339" w:rsidRPr="00722F4F">
        <w:rPr>
          <w:rFonts w:ascii="Arial" w:hAnsi="Arial" w:cs="Arial"/>
          <w:szCs w:val="24"/>
        </w:rPr>
        <w:t xml:space="preserve">of Exhibit SDR-1 </w:t>
      </w:r>
      <w:r w:rsidRPr="00722F4F">
        <w:rPr>
          <w:rFonts w:ascii="Arial" w:hAnsi="Arial" w:cs="Arial"/>
          <w:szCs w:val="24"/>
        </w:rPr>
        <w:t xml:space="preserve">shows the calculation of this adjustment.  </w:t>
      </w:r>
    </w:p>
    <w:p w14:paraId="08510C07" w14:textId="77777777" w:rsidR="0032230D" w:rsidRPr="00722F4F" w:rsidRDefault="0032230D" w:rsidP="00A402F6">
      <w:pPr>
        <w:pStyle w:val="BodyTextIndent"/>
        <w:tabs>
          <w:tab w:val="clear" w:pos="-720"/>
        </w:tabs>
        <w:ind w:firstLine="0"/>
        <w:rPr>
          <w:rFonts w:ascii="Arial" w:hAnsi="Arial" w:cs="Arial"/>
          <w:szCs w:val="24"/>
        </w:rPr>
      </w:pPr>
    </w:p>
    <w:p w14:paraId="2497D3A7"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Please explain adjustment </w:t>
      </w:r>
      <w:r w:rsidR="00A63B0C" w:rsidRPr="00722F4F">
        <w:rPr>
          <w:rFonts w:ascii="Arial" w:hAnsi="Arial" w:cs="Arial"/>
          <w:szCs w:val="24"/>
        </w:rPr>
        <w:t xml:space="preserve">38 </w:t>
      </w:r>
      <w:r w:rsidR="00E374D2" w:rsidRPr="00722F4F">
        <w:rPr>
          <w:rFonts w:ascii="Arial" w:hAnsi="Arial" w:cs="Arial"/>
          <w:szCs w:val="24"/>
        </w:rPr>
        <w:t>to income taxes</w:t>
      </w:r>
      <w:r w:rsidRPr="00722F4F">
        <w:rPr>
          <w:rFonts w:ascii="Arial" w:hAnsi="Arial" w:cs="Arial"/>
          <w:szCs w:val="24"/>
        </w:rPr>
        <w:t xml:space="preserve"> on Schedule </w:t>
      </w:r>
      <w:r w:rsidR="002202DE" w:rsidRPr="00722F4F">
        <w:rPr>
          <w:rFonts w:ascii="Arial" w:hAnsi="Arial" w:cs="Arial"/>
          <w:szCs w:val="24"/>
        </w:rPr>
        <w:t>12</w:t>
      </w:r>
      <w:r w:rsidRPr="00722F4F">
        <w:rPr>
          <w:rFonts w:ascii="Arial" w:hAnsi="Arial" w:cs="Arial"/>
          <w:szCs w:val="24"/>
        </w:rPr>
        <w:t xml:space="preserve">. </w:t>
      </w:r>
    </w:p>
    <w:p w14:paraId="6F9F6603" w14:textId="2A909E50" w:rsidR="00CD63D2" w:rsidRPr="00722F4F" w:rsidRDefault="00CD63D2" w:rsidP="00722F4F">
      <w:pPr>
        <w:pStyle w:val="BodyTextIndent"/>
        <w:numPr>
          <w:ilvl w:val="0"/>
          <w:numId w:val="11"/>
        </w:numPr>
        <w:tabs>
          <w:tab w:val="clear" w:pos="-720"/>
        </w:tabs>
        <w:rPr>
          <w:rFonts w:ascii="Arial" w:hAnsi="Arial" w:cs="Arial"/>
          <w:szCs w:val="24"/>
        </w:rPr>
      </w:pPr>
      <w:r w:rsidRPr="00722F4F">
        <w:rPr>
          <w:rFonts w:ascii="Arial" w:hAnsi="Arial" w:cs="Arial"/>
          <w:szCs w:val="24"/>
        </w:rPr>
        <w:t>This adjustment is required to reflect the federal and state income tax</w:t>
      </w:r>
      <w:r w:rsidR="00E374D2" w:rsidRPr="00722F4F">
        <w:rPr>
          <w:rFonts w:ascii="Arial" w:hAnsi="Arial" w:cs="Arial"/>
          <w:szCs w:val="24"/>
        </w:rPr>
        <w:t xml:space="preserve"> effects of</w:t>
      </w:r>
      <w:r w:rsidRPr="00722F4F">
        <w:rPr>
          <w:rFonts w:ascii="Arial" w:hAnsi="Arial" w:cs="Arial"/>
          <w:szCs w:val="24"/>
        </w:rPr>
        <w:t xml:space="preserve"> adjustments 1 through </w:t>
      </w:r>
      <w:r w:rsidR="00A63B0C" w:rsidRPr="00722F4F">
        <w:rPr>
          <w:rFonts w:ascii="Arial" w:hAnsi="Arial" w:cs="Arial"/>
          <w:szCs w:val="24"/>
        </w:rPr>
        <w:t>37</w:t>
      </w:r>
      <w:r w:rsidRPr="00722F4F">
        <w:rPr>
          <w:rFonts w:ascii="Arial" w:hAnsi="Arial" w:cs="Arial"/>
          <w:szCs w:val="24"/>
        </w:rPr>
        <w:t xml:space="preserve">.  Schedule </w:t>
      </w:r>
      <w:r w:rsidR="003D2DA1" w:rsidRPr="00722F4F">
        <w:rPr>
          <w:rFonts w:ascii="Arial" w:hAnsi="Arial" w:cs="Arial"/>
          <w:szCs w:val="24"/>
        </w:rPr>
        <w:t>19</w:t>
      </w:r>
      <w:r w:rsidR="00B27339" w:rsidRPr="00722F4F">
        <w:rPr>
          <w:rFonts w:ascii="Arial" w:hAnsi="Arial" w:cs="Arial"/>
          <w:szCs w:val="24"/>
        </w:rPr>
        <w:t xml:space="preserve"> of Exhibit SDR-1</w:t>
      </w:r>
      <w:r w:rsidR="003D2DA1" w:rsidRPr="00722F4F">
        <w:rPr>
          <w:rFonts w:ascii="Arial" w:hAnsi="Arial" w:cs="Arial"/>
          <w:szCs w:val="24"/>
        </w:rPr>
        <w:t xml:space="preserve"> </w:t>
      </w:r>
      <w:r w:rsidRPr="00722F4F">
        <w:rPr>
          <w:rFonts w:ascii="Arial" w:hAnsi="Arial" w:cs="Arial"/>
          <w:szCs w:val="24"/>
        </w:rPr>
        <w:t>shows the calculation of this adjustment.</w:t>
      </w:r>
    </w:p>
    <w:p w14:paraId="511971B5" w14:textId="77777777" w:rsidR="003E2CC0" w:rsidRPr="00722F4F" w:rsidRDefault="003E2CC0" w:rsidP="00722F4F">
      <w:pPr>
        <w:pStyle w:val="BodyTextIndent"/>
        <w:tabs>
          <w:tab w:val="clear" w:pos="-720"/>
        </w:tabs>
        <w:ind w:firstLine="0"/>
        <w:rPr>
          <w:rFonts w:ascii="Arial" w:hAnsi="Arial" w:cs="Arial"/>
          <w:szCs w:val="24"/>
        </w:rPr>
      </w:pPr>
    </w:p>
    <w:p w14:paraId="582C06E4"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Have you calculated the appropriate adjustment to income taxes to reflect the synchronized interest expense related to the jurisdictional adjusted rate base?</w:t>
      </w:r>
    </w:p>
    <w:p w14:paraId="2C114660" w14:textId="25569686" w:rsidR="00CD63D2" w:rsidRPr="00722F4F" w:rsidRDefault="0037624B" w:rsidP="00722F4F">
      <w:pPr>
        <w:pStyle w:val="BodyTextIndent"/>
        <w:tabs>
          <w:tab w:val="clear" w:pos="-720"/>
        </w:tabs>
        <w:rPr>
          <w:rFonts w:ascii="Arial" w:hAnsi="Arial" w:cs="Arial"/>
          <w:szCs w:val="24"/>
          <w:highlight w:val="yellow"/>
        </w:rPr>
      </w:pPr>
      <w:r w:rsidRPr="00722F4F">
        <w:rPr>
          <w:rFonts w:ascii="Arial" w:hAnsi="Arial" w:cs="Arial"/>
          <w:szCs w:val="24"/>
        </w:rPr>
        <w:t>A.</w:t>
      </w:r>
      <w:r w:rsidRPr="00722F4F">
        <w:rPr>
          <w:rFonts w:ascii="Arial" w:hAnsi="Arial" w:cs="Arial"/>
          <w:szCs w:val="24"/>
        </w:rPr>
        <w:tab/>
      </w:r>
      <w:r w:rsidR="00CD63D2" w:rsidRPr="00722F4F">
        <w:rPr>
          <w:rFonts w:ascii="Arial" w:hAnsi="Arial" w:cs="Arial"/>
          <w:szCs w:val="24"/>
        </w:rPr>
        <w:t xml:space="preserve">Yes.  Adjustment </w:t>
      </w:r>
      <w:r w:rsidR="00A63B0C" w:rsidRPr="00722F4F">
        <w:rPr>
          <w:rFonts w:ascii="Arial" w:hAnsi="Arial" w:cs="Arial"/>
          <w:szCs w:val="24"/>
        </w:rPr>
        <w:t xml:space="preserve">39 </w:t>
      </w:r>
      <w:r w:rsidR="00CD63D2" w:rsidRPr="00722F4F">
        <w:rPr>
          <w:rFonts w:ascii="Arial" w:hAnsi="Arial" w:cs="Arial"/>
          <w:szCs w:val="24"/>
        </w:rPr>
        <w:t xml:space="preserve">on Schedule </w:t>
      </w:r>
      <w:r w:rsidR="002202DE" w:rsidRPr="00722F4F">
        <w:rPr>
          <w:rFonts w:ascii="Arial" w:hAnsi="Arial" w:cs="Arial"/>
          <w:szCs w:val="24"/>
        </w:rPr>
        <w:t xml:space="preserve">12 </w:t>
      </w:r>
      <w:r w:rsidR="00CD63D2" w:rsidRPr="00722F4F">
        <w:rPr>
          <w:rFonts w:ascii="Arial" w:hAnsi="Arial" w:cs="Arial"/>
          <w:szCs w:val="24"/>
        </w:rPr>
        <w:t xml:space="preserve">reflects the tax effect of synchronizing interest expense to rate base, and </w:t>
      </w:r>
      <w:r w:rsidR="00B27339" w:rsidRPr="00722F4F">
        <w:rPr>
          <w:rFonts w:ascii="Arial" w:hAnsi="Arial" w:cs="Arial"/>
          <w:szCs w:val="24"/>
        </w:rPr>
        <w:t xml:space="preserve">Exhibit SDR-1, </w:t>
      </w:r>
      <w:r w:rsidR="00CD63D2" w:rsidRPr="00722F4F">
        <w:rPr>
          <w:rFonts w:ascii="Arial" w:hAnsi="Arial" w:cs="Arial"/>
          <w:szCs w:val="24"/>
        </w:rPr>
        <w:t xml:space="preserve">Schedule </w:t>
      </w:r>
      <w:r w:rsidR="003D2DA1" w:rsidRPr="00722F4F">
        <w:rPr>
          <w:rFonts w:ascii="Arial" w:hAnsi="Arial" w:cs="Arial"/>
          <w:szCs w:val="24"/>
        </w:rPr>
        <w:t xml:space="preserve">20 </w:t>
      </w:r>
      <w:r w:rsidR="00CD63D2" w:rsidRPr="00722F4F">
        <w:rPr>
          <w:rFonts w:ascii="Arial" w:hAnsi="Arial" w:cs="Arial"/>
          <w:szCs w:val="24"/>
        </w:rPr>
        <w:t>shows the calculation of this adjustment.</w:t>
      </w:r>
      <w:r w:rsidR="00690D1A" w:rsidRPr="00722F4F">
        <w:rPr>
          <w:rFonts w:ascii="Arial" w:hAnsi="Arial" w:cs="Arial"/>
          <w:szCs w:val="24"/>
        </w:rPr>
        <w:t xml:space="preserve">  Consistent with prior Commission practice, the synchronized interest expense is computed by multiplying the jurisdictional adjusted rate base by the weighted cost of debt included in the cost of capital.  This adjustment ensures that the calculated revenue requirements reflect the appropriate tax deduction for the interest component of the revenue requirement calculation.</w:t>
      </w:r>
      <w:r w:rsidR="00CD63D2" w:rsidRPr="00722F4F">
        <w:rPr>
          <w:rFonts w:ascii="Arial" w:hAnsi="Arial" w:cs="Arial"/>
          <w:szCs w:val="24"/>
        </w:rPr>
        <w:t xml:space="preserve">  The jurisdictional capitalization amounts and cost rates were taken directly from </w:t>
      </w:r>
      <w:r w:rsidR="00B27339" w:rsidRPr="00722F4F">
        <w:rPr>
          <w:rFonts w:ascii="Arial" w:hAnsi="Arial" w:cs="Arial"/>
          <w:szCs w:val="24"/>
        </w:rPr>
        <w:t xml:space="preserve">Exhibit SDR-1, </w:t>
      </w:r>
      <w:r w:rsidR="00CD63D2" w:rsidRPr="00722F4F">
        <w:rPr>
          <w:rFonts w:ascii="Arial" w:hAnsi="Arial" w:cs="Arial"/>
          <w:szCs w:val="24"/>
        </w:rPr>
        <w:t>Schedule</w:t>
      </w:r>
      <w:r w:rsidR="000A3FD4" w:rsidRPr="00722F4F">
        <w:rPr>
          <w:rFonts w:ascii="Arial" w:hAnsi="Arial" w:cs="Arial"/>
          <w:szCs w:val="24"/>
        </w:rPr>
        <w:t> </w:t>
      </w:r>
      <w:r w:rsidR="003D2DA1" w:rsidRPr="00722F4F">
        <w:rPr>
          <w:rFonts w:ascii="Arial" w:hAnsi="Arial" w:cs="Arial"/>
          <w:szCs w:val="24"/>
        </w:rPr>
        <w:t>21</w:t>
      </w:r>
      <w:r w:rsidR="00CD63D2" w:rsidRPr="00722F4F">
        <w:rPr>
          <w:rFonts w:ascii="Arial" w:hAnsi="Arial" w:cs="Arial"/>
          <w:szCs w:val="24"/>
        </w:rPr>
        <w:t xml:space="preserve">, and total company interest expense was taken from </w:t>
      </w:r>
      <w:r w:rsidR="006B118F" w:rsidRPr="00722F4F">
        <w:rPr>
          <w:rFonts w:ascii="Arial" w:hAnsi="Arial" w:cs="Arial"/>
          <w:szCs w:val="24"/>
        </w:rPr>
        <w:t>the projected income statement</w:t>
      </w:r>
      <w:r w:rsidR="00942D13" w:rsidRPr="00722F4F">
        <w:rPr>
          <w:rFonts w:ascii="Arial" w:hAnsi="Arial" w:cs="Arial"/>
          <w:szCs w:val="24"/>
        </w:rPr>
        <w:t xml:space="preserve"> </w:t>
      </w:r>
      <w:r w:rsidR="00B21C74" w:rsidRPr="00722F4F">
        <w:rPr>
          <w:rFonts w:ascii="Arial" w:hAnsi="Arial" w:cs="Arial"/>
          <w:szCs w:val="24"/>
        </w:rPr>
        <w:t xml:space="preserve">shown on </w:t>
      </w:r>
      <w:r w:rsidR="00B27339" w:rsidRPr="00722F4F">
        <w:rPr>
          <w:rFonts w:ascii="Arial" w:hAnsi="Arial" w:cs="Arial"/>
          <w:szCs w:val="24"/>
        </w:rPr>
        <w:t xml:space="preserve">Exhibit SDR-1, </w:t>
      </w:r>
      <w:r w:rsidR="00B21C74" w:rsidRPr="00722F4F">
        <w:rPr>
          <w:rFonts w:ascii="Arial" w:hAnsi="Arial" w:cs="Arial"/>
          <w:szCs w:val="24"/>
        </w:rPr>
        <w:t>Schedule 8</w:t>
      </w:r>
      <w:r w:rsidR="00CD63D2" w:rsidRPr="00722F4F">
        <w:rPr>
          <w:rFonts w:ascii="Arial" w:hAnsi="Arial" w:cs="Arial"/>
          <w:szCs w:val="24"/>
        </w:rPr>
        <w:t>.</w:t>
      </w:r>
      <w:r w:rsidR="00942D13" w:rsidRPr="00722F4F">
        <w:rPr>
          <w:rFonts w:ascii="Arial" w:hAnsi="Arial" w:cs="Arial"/>
          <w:szCs w:val="24"/>
        </w:rPr>
        <w:t xml:space="preserve">  </w:t>
      </w:r>
    </w:p>
    <w:p w14:paraId="10A95D62"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r>
      <w:r w:rsidR="00C259DC" w:rsidRPr="00722F4F">
        <w:rPr>
          <w:rFonts w:ascii="Arial" w:hAnsi="Arial" w:cs="Arial"/>
          <w:szCs w:val="24"/>
        </w:rPr>
        <w:t xml:space="preserve">Did the Commission make any other NOI adjustments in the last rate case that are applicable in this case? </w:t>
      </w:r>
    </w:p>
    <w:p w14:paraId="4C703644" w14:textId="6AA62E43" w:rsidR="00D947DC" w:rsidRPr="00722F4F" w:rsidRDefault="00CD63D2" w:rsidP="00722F4F">
      <w:pPr>
        <w:pStyle w:val="BodyTextIndent"/>
        <w:tabs>
          <w:tab w:val="clear" w:pos="-720"/>
        </w:tabs>
        <w:rPr>
          <w:rFonts w:ascii="Arial" w:hAnsi="Arial" w:cs="Arial"/>
          <w:szCs w:val="24"/>
        </w:rPr>
      </w:pPr>
      <w:r w:rsidRPr="00722F4F">
        <w:rPr>
          <w:rFonts w:ascii="Arial" w:hAnsi="Arial" w:cs="Arial"/>
          <w:color w:val="000000"/>
          <w:szCs w:val="24"/>
        </w:rPr>
        <w:t>A.</w:t>
      </w:r>
      <w:r w:rsidRPr="00722F4F">
        <w:rPr>
          <w:rFonts w:ascii="Arial" w:hAnsi="Arial" w:cs="Arial"/>
          <w:color w:val="000000"/>
          <w:szCs w:val="24"/>
        </w:rPr>
        <w:tab/>
      </w:r>
      <w:r w:rsidR="00C259DC" w:rsidRPr="00722F4F">
        <w:rPr>
          <w:rFonts w:ascii="Arial" w:hAnsi="Arial" w:cs="Arial"/>
          <w:color w:val="000000"/>
          <w:szCs w:val="24"/>
        </w:rPr>
        <w:t xml:space="preserve">No.  The other Commission adjustments to NOI in the last rate case related primarily to expense amounts forecasted for the </w:t>
      </w:r>
      <w:r w:rsidR="00F51885" w:rsidRPr="00722F4F">
        <w:rPr>
          <w:rFonts w:ascii="Arial" w:hAnsi="Arial" w:cs="Arial"/>
          <w:color w:val="000000"/>
          <w:szCs w:val="24"/>
        </w:rPr>
        <w:t>2012</w:t>
      </w:r>
      <w:r w:rsidR="00C259DC" w:rsidRPr="00722F4F">
        <w:rPr>
          <w:rFonts w:ascii="Arial" w:hAnsi="Arial" w:cs="Arial"/>
          <w:color w:val="000000"/>
          <w:szCs w:val="24"/>
        </w:rPr>
        <w:t xml:space="preserve"> test year.  These adjustments were specific to the forecast amounts for the prior test year and are not applicable to the forecasts for the </w:t>
      </w:r>
      <w:r w:rsidR="002202DE" w:rsidRPr="00722F4F">
        <w:rPr>
          <w:rFonts w:ascii="Arial" w:hAnsi="Arial" w:cs="Arial"/>
          <w:color w:val="000000"/>
          <w:szCs w:val="24"/>
        </w:rPr>
        <w:t>2014</w:t>
      </w:r>
      <w:r w:rsidR="00C259DC" w:rsidRPr="00722F4F">
        <w:rPr>
          <w:rFonts w:ascii="Arial" w:hAnsi="Arial" w:cs="Arial"/>
          <w:color w:val="000000"/>
          <w:szCs w:val="24"/>
        </w:rPr>
        <w:t xml:space="preserve"> test year. </w:t>
      </w:r>
      <w:r w:rsidR="00F51885" w:rsidRPr="00722F4F">
        <w:rPr>
          <w:rFonts w:ascii="Arial" w:hAnsi="Arial" w:cs="Arial"/>
          <w:color w:val="000000"/>
          <w:szCs w:val="24"/>
        </w:rPr>
        <w:t xml:space="preserve">  </w:t>
      </w:r>
      <w:r w:rsidR="00F51885" w:rsidRPr="00722F4F">
        <w:rPr>
          <w:rFonts w:ascii="Arial" w:hAnsi="Arial" w:cs="Arial"/>
          <w:szCs w:val="24"/>
        </w:rPr>
        <w:t>In addition, in this case Gulf is not making NOI adjustments related to incentive compensation</w:t>
      </w:r>
      <w:r w:rsidR="009E1C93" w:rsidRPr="00722F4F">
        <w:rPr>
          <w:rFonts w:ascii="Arial" w:hAnsi="Arial" w:cs="Arial"/>
          <w:szCs w:val="24"/>
        </w:rPr>
        <w:t xml:space="preserve"> or </w:t>
      </w:r>
      <w:r w:rsidR="00F51885" w:rsidRPr="00722F4F">
        <w:rPr>
          <w:rFonts w:ascii="Arial" w:hAnsi="Arial" w:cs="Arial"/>
          <w:szCs w:val="24"/>
        </w:rPr>
        <w:t xml:space="preserve">directors and officers liability insurance. Gulf believes these items are properly included in jurisdictional NOI as discussed in the testimony of </w:t>
      </w:r>
      <w:r w:rsidR="009E1C93" w:rsidRPr="00722F4F">
        <w:rPr>
          <w:rFonts w:ascii="Arial" w:hAnsi="Arial" w:cs="Arial"/>
          <w:szCs w:val="24"/>
        </w:rPr>
        <w:t xml:space="preserve">Mr. Garvie and </w:t>
      </w:r>
      <w:r w:rsidR="00F51885" w:rsidRPr="00722F4F">
        <w:rPr>
          <w:rFonts w:ascii="Arial" w:hAnsi="Arial" w:cs="Arial"/>
          <w:szCs w:val="24"/>
        </w:rPr>
        <w:t>Ms. Erickson</w:t>
      </w:r>
      <w:r w:rsidR="00730E95" w:rsidRPr="00722F4F">
        <w:rPr>
          <w:rFonts w:ascii="Arial" w:hAnsi="Arial" w:cs="Arial"/>
          <w:szCs w:val="24"/>
        </w:rPr>
        <w:t>.</w:t>
      </w:r>
      <w:r w:rsidR="00F51885" w:rsidRPr="00722F4F">
        <w:rPr>
          <w:rFonts w:ascii="Arial" w:hAnsi="Arial" w:cs="Arial"/>
          <w:szCs w:val="24"/>
        </w:rPr>
        <w:t xml:space="preserve">  </w:t>
      </w:r>
    </w:p>
    <w:p w14:paraId="07DEBB5A" w14:textId="77777777" w:rsidR="003E2CC0" w:rsidRPr="00722F4F" w:rsidRDefault="003E2CC0" w:rsidP="00722F4F">
      <w:pPr>
        <w:pStyle w:val="BodyTextIndent"/>
        <w:tabs>
          <w:tab w:val="clear" w:pos="-720"/>
        </w:tabs>
        <w:rPr>
          <w:rFonts w:ascii="Arial" w:hAnsi="Arial" w:cs="Arial"/>
          <w:color w:val="000000"/>
          <w:szCs w:val="24"/>
        </w:rPr>
      </w:pPr>
    </w:p>
    <w:p w14:paraId="06C62DB6" w14:textId="77777777" w:rsidR="00B72294" w:rsidRPr="00722F4F" w:rsidRDefault="00B72294" w:rsidP="00722F4F">
      <w:pPr>
        <w:pStyle w:val="BodyTextIndent"/>
        <w:rPr>
          <w:rFonts w:ascii="Arial" w:hAnsi="Arial" w:cs="Arial"/>
          <w:color w:val="000000"/>
          <w:szCs w:val="24"/>
        </w:rPr>
      </w:pPr>
      <w:r w:rsidRPr="00722F4F">
        <w:rPr>
          <w:rFonts w:ascii="Arial" w:hAnsi="Arial" w:cs="Arial"/>
          <w:color w:val="000000"/>
          <w:szCs w:val="24"/>
        </w:rPr>
        <w:t>Q.</w:t>
      </w:r>
      <w:r w:rsidRPr="00722F4F">
        <w:rPr>
          <w:rFonts w:ascii="Arial" w:hAnsi="Arial" w:cs="Arial"/>
          <w:color w:val="000000"/>
          <w:szCs w:val="24"/>
        </w:rPr>
        <w:tab/>
        <w:t xml:space="preserve">Please summarize Gulf’s adjusted O&amp;M request included in the </w:t>
      </w:r>
      <w:r w:rsidR="002202DE" w:rsidRPr="00722F4F">
        <w:rPr>
          <w:rFonts w:ascii="Arial" w:hAnsi="Arial" w:cs="Arial"/>
          <w:color w:val="000000"/>
          <w:szCs w:val="24"/>
        </w:rPr>
        <w:t>2014</w:t>
      </w:r>
      <w:r w:rsidRPr="00722F4F">
        <w:rPr>
          <w:rFonts w:ascii="Arial" w:hAnsi="Arial" w:cs="Arial"/>
          <w:color w:val="000000"/>
          <w:szCs w:val="24"/>
        </w:rPr>
        <w:t xml:space="preserve"> test year.</w:t>
      </w:r>
    </w:p>
    <w:p w14:paraId="7BD45390" w14:textId="77777777" w:rsidR="001E5672" w:rsidRDefault="00B72294" w:rsidP="00722F4F">
      <w:pPr>
        <w:pStyle w:val="BodyTextIndent"/>
        <w:rPr>
          <w:rFonts w:ascii="Arial" w:hAnsi="Arial" w:cs="Arial"/>
          <w:color w:val="000000"/>
          <w:szCs w:val="24"/>
        </w:rPr>
      </w:pPr>
      <w:r w:rsidRPr="00722F4F">
        <w:rPr>
          <w:rFonts w:ascii="Arial" w:hAnsi="Arial" w:cs="Arial"/>
          <w:color w:val="000000"/>
          <w:szCs w:val="24"/>
        </w:rPr>
        <w:t>A.</w:t>
      </w:r>
      <w:r w:rsidR="00A02F17" w:rsidRPr="00722F4F">
        <w:rPr>
          <w:rFonts w:ascii="Arial" w:hAnsi="Arial" w:cs="Arial"/>
          <w:color w:val="000000"/>
          <w:szCs w:val="24"/>
        </w:rPr>
        <w:tab/>
      </w:r>
      <w:r w:rsidR="001E5672" w:rsidRPr="00722F4F">
        <w:rPr>
          <w:rFonts w:ascii="Arial" w:hAnsi="Arial" w:cs="Arial"/>
          <w:color w:val="000000"/>
          <w:szCs w:val="24"/>
        </w:rPr>
        <w:t xml:space="preserve">The Company’s total test year </w:t>
      </w:r>
      <w:r w:rsidR="002F33FD" w:rsidRPr="00722F4F">
        <w:rPr>
          <w:rFonts w:ascii="Arial" w:hAnsi="Arial" w:cs="Arial"/>
          <w:color w:val="000000"/>
          <w:szCs w:val="24"/>
        </w:rPr>
        <w:t xml:space="preserve">adjusted </w:t>
      </w:r>
      <w:r w:rsidR="001E5672" w:rsidRPr="00722F4F">
        <w:rPr>
          <w:rFonts w:ascii="Arial" w:hAnsi="Arial" w:cs="Arial"/>
          <w:color w:val="000000"/>
          <w:szCs w:val="24"/>
        </w:rPr>
        <w:t xml:space="preserve">O&amp;M request </w:t>
      </w:r>
      <w:r w:rsidR="0023171E" w:rsidRPr="00722F4F">
        <w:rPr>
          <w:rFonts w:ascii="Arial" w:hAnsi="Arial" w:cs="Arial"/>
          <w:color w:val="000000"/>
          <w:szCs w:val="24"/>
        </w:rPr>
        <w:t xml:space="preserve">is </w:t>
      </w:r>
      <w:r w:rsidR="001E5672" w:rsidRPr="00722F4F">
        <w:rPr>
          <w:rFonts w:ascii="Arial" w:hAnsi="Arial" w:cs="Arial"/>
          <w:color w:val="000000"/>
          <w:szCs w:val="24"/>
        </w:rPr>
        <w:t>$</w:t>
      </w:r>
      <w:r w:rsidR="00855D2B" w:rsidRPr="00722F4F">
        <w:rPr>
          <w:rFonts w:ascii="Arial" w:hAnsi="Arial" w:cs="Arial"/>
          <w:color w:val="000000"/>
          <w:szCs w:val="24"/>
        </w:rPr>
        <w:t>29</w:t>
      </w:r>
      <w:r w:rsidR="00A63B0C" w:rsidRPr="00722F4F">
        <w:rPr>
          <w:rFonts w:ascii="Arial" w:hAnsi="Arial" w:cs="Arial"/>
          <w:color w:val="000000"/>
          <w:szCs w:val="24"/>
        </w:rPr>
        <w:t>5,916</w:t>
      </w:r>
      <w:r w:rsidR="001E5672" w:rsidRPr="00722F4F">
        <w:rPr>
          <w:rFonts w:ascii="Arial" w:hAnsi="Arial" w:cs="Arial"/>
          <w:color w:val="000000"/>
          <w:szCs w:val="24"/>
        </w:rPr>
        <w:t>,000</w:t>
      </w:r>
      <w:r w:rsidR="0023171E" w:rsidRPr="00722F4F">
        <w:rPr>
          <w:rFonts w:ascii="Arial" w:hAnsi="Arial" w:cs="Arial"/>
          <w:color w:val="000000"/>
          <w:szCs w:val="24"/>
        </w:rPr>
        <w:t>.  As discussed in the testimony of the Company’s functional witnesses, the O&amp;M request</w:t>
      </w:r>
      <w:r w:rsidR="001E5672" w:rsidRPr="00722F4F">
        <w:rPr>
          <w:rFonts w:ascii="Arial" w:hAnsi="Arial" w:cs="Arial"/>
          <w:color w:val="000000"/>
          <w:szCs w:val="24"/>
        </w:rPr>
        <w:t xml:space="preserve"> is reasonable, prudent and necessary to provide reliable electric service to our customers.</w:t>
      </w:r>
    </w:p>
    <w:p w14:paraId="424893B5" w14:textId="77777777" w:rsidR="00076FC2" w:rsidRPr="00722F4F" w:rsidRDefault="00076FC2" w:rsidP="00722F4F">
      <w:pPr>
        <w:pStyle w:val="BodyTextIndent"/>
        <w:rPr>
          <w:rFonts w:ascii="Arial" w:hAnsi="Arial" w:cs="Arial"/>
          <w:color w:val="000000"/>
          <w:szCs w:val="24"/>
        </w:rPr>
      </w:pPr>
    </w:p>
    <w:p w14:paraId="017EFEE0" w14:textId="77777777" w:rsidR="00CD63D2" w:rsidRPr="00722F4F" w:rsidRDefault="00CD63D2" w:rsidP="00722F4F">
      <w:pPr>
        <w:pStyle w:val="BodyTextIndent"/>
        <w:tabs>
          <w:tab w:val="clear" w:pos="-720"/>
        </w:tabs>
        <w:rPr>
          <w:rFonts w:ascii="Arial" w:hAnsi="Arial" w:cs="Arial"/>
          <w:color w:val="000000"/>
          <w:szCs w:val="24"/>
        </w:rPr>
      </w:pPr>
      <w:r w:rsidRPr="00722F4F">
        <w:rPr>
          <w:rFonts w:ascii="Arial" w:hAnsi="Arial" w:cs="Arial"/>
          <w:color w:val="000000"/>
          <w:szCs w:val="24"/>
        </w:rPr>
        <w:t>Q.</w:t>
      </w:r>
      <w:r w:rsidRPr="00722F4F">
        <w:rPr>
          <w:rFonts w:ascii="Arial" w:hAnsi="Arial" w:cs="Arial"/>
          <w:color w:val="000000"/>
          <w:szCs w:val="24"/>
        </w:rPr>
        <w:tab/>
        <w:t xml:space="preserve">What is the total jurisdictional NOI for the </w:t>
      </w:r>
      <w:r w:rsidR="002202DE" w:rsidRPr="00722F4F">
        <w:rPr>
          <w:rFonts w:ascii="Arial" w:hAnsi="Arial" w:cs="Arial"/>
          <w:color w:val="000000"/>
          <w:szCs w:val="24"/>
        </w:rPr>
        <w:t>2014</w:t>
      </w:r>
      <w:r w:rsidRPr="00722F4F">
        <w:rPr>
          <w:rFonts w:ascii="Arial" w:hAnsi="Arial" w:cs="Arial"/>
          <w:color w:val="000000"/>
          <w:szCs w:val="24"/>
        </w:rPr>
        <w:t xml:space="preserve"> test year after all the appropriate adjustments have been made?</w:t>
      </w:r>
    </w:p>
    <w:p w14:paraId="00048B14" w14:textId="77777777" w:rsidR="00CD63D2" w:rsidRDefault="00CD63D2" w:rsidP="00722F4F">
      <w:pPr>
        <w:pStyle w:val="BodyTextIndent"/>
        <w:tabs>
          <w:tab w:val="clear" w:pos="-720"/>
        </w:tabs>
        <w:rPr>
          <w:rFonts w:ascii="Arial" w:hAnsi="Arial" w:cs="Arial"/>
          <w:color w:val="000000"/>
          <w:szCs w:val="24"/>
        </w:rPr>
      </w:pPr>
      <w:r w:rsidRPr="00722F4F">
        <w:rPr>
          <w:rFonts w:ascii="Arial" w:hAnsi="Arial" w:cs="Arial"/>
          <w:color w:val="000000"/>
          <w:szCs w:val="24"/>
        </w:rPr>
        <w:t>A.</w:t>
      </w:r>
      <w:r w:rsidRPr="00722F4F">
        <w:rPr>
          <w:rFonts w:ascii="Arial" w:hAnsi="Arial" w:cs="Arial"/>
          <w:color w:val="000000"/>
          <w:szCs w:val="24"/>
        </w:rPr>
        <w:tab/>
        <w:t>Gu</w:t>
      </w:r>
      <w:r w:rsidR="002202DE" w:rsidRPr="00722F4F">
        <w:rPr>
          <w:rFonts w:ascii="Arial" w:hAnsi="Arial" w:cs="Arial"/>
          <w:color w:val="000000"/>
          <w:szCs w:val="24"/>
        </w:rPr>
        <w:t>lf’s jurisdictional NOI for 2014</w:t>
      </w:r>
      <w:r w:rsidRPr="00722F4F">
        <w:rPr>
          <w:rFonts w:ascii="Arial" w:hAnsi="Arial" w:cs="Arial"/>
          <w:color w:val="000000"/>
          <w:szCs w:val="24"/>
        </w:rPr>
        <w:t xml:space="preserve"> is </w:t>
      </w:r>
      <w:r w:rsidR="00E67708" w:rsidRPr="00722F4F">
        <w:rPr>
          <w:rFonts w:ascii="Arial" w:hAnsi="Arial" w:cs="Arial"/>
          <w:color w:val="000000"/>
          <w:szCs w:val="24"/>
        </w:rPr>
        <w:t>$</w:t>
      </w:r>
      <w:r w:rsidR="007A5B12" w:rsidRPr="00722F4F">
        <w:rPr>
          <w:rFonts w:ascii="Arial" w:hAnsi="Arial" w:cs="Arial"/>
          <w:color w:val="000000"/>
          <w:szCs w:val="24"/>
        </w:rPr>
        <w:t>76,</w:t>
      </w:r>
      <w:r w:rsidR="004E04AE" w:rsidRPr="00722F4F">
        <w:rPr>
          <w:rFonts w:ascii="Arial" w:hAnsi="Arial" w:cs="Arial"/>
          <w:color w:val="000000"/>
          <w:szCs w:val="24"/>
        </w:rPr>
        <w:t>359</w:t>
      </w:r>
      <w:r w:rsidR="00E67708" w:rsidRPr="00722F4F">
        <w:rPr>
          <w:rFonts w:ascii="Arial" w:hAnsi="Arial" w:cs="Arial"/>
          <w:color w:val="000000"/>
          <w:szCs w:val="24"/>
        </w:rPr>
        <w:t>,000.</w:t>
      </w:r>
    </w:p>
    <w:p w14:paraId="0193A6F4" w14:textId="77777777" w:rsidR="00530F32" w:rsidRDefault="00530F32" w:rsidP="00722F4F">
      <w:pPr>
        <w:pStyle w:val="BodyTextIndent"/>
        <w:tabs>
          <w:tab w:val="clear" w:pos="-720"/>
        </w:tabs>
        <w:rPr>
          <w:rFonts w:ascii="Arial" w:hAnsi="Arial" w:cs="Arial"/>
          <w:color w:val="000000"/>
          <w:szCs w:val="24"/>
        </w:rPr>
      </w:pPr>
    </w:p>
    <w:p w14:paraId="5825F7F2" w14:textId="77777777" w:rsidR="00530F32" w:rsidRDefault="00530F32" w:rsidP="00722F4F">
      <w:pPr>
        <w:pStyle w:val="BodyTextIndent"/>
        <w:tabs>
          <w:tab w:val="clear" w:pos="-720"/>
        </w:tabs>
        <w:rPr>
          <w:rFonts w:ascii="Arial" w:hAnsi="Arial" w:cs="Arial"/>
          <w:color w:val="000000"/>
          <w:szCs w:val="24"/>
        </w:rPr>
      </w:pPr>
    </w:p>
    <w:p w14:paraId="5C4397CA" w14:textId="77777777" w:rsidR="00530F32" w:rsidRDefault="00530F32" w:rsidP="00722F4F">
      <w:pPr>
        <w:pStyle w:val="BodyTextIndent"/>
        <w:tabs>
          <w:tab w:val="clear" w:pos="-720"/>
        </w:tabs>
        <w:rPr>
          <w:rFonts w:ascii="Arial" w:hAnsi="Arial" w:cs="Arial"/>
          <w:color w:val="000000"/>
          <w:szCs w:val="24"/>
        </w:rPr>
      </w:pPr>
    </w:p>
    <w:p w14:paraId="64ADA902" w14:textId="77777777" w:rsidR="00530F32" w:rsidRPr="00722F4F" w:rsidRDefault="00530F32" w:rsidP="00722F4F">
      <w:pPr>
        <w:pStyle w:val="BodyTextIndent"/>
        <w:tabs>
          <w:tab w:val="clear" w:pos="-720"/>
        </w:tabs>
        <w:rPr>
          <w:rFonts w:ascii="Arial" w:hAnsi="Arial" w:cs="Arial"/>
          <w:color w:val="000000"/>
          <w:szCs w:val="24"/>
        </w:rPr>
      </w:pPr>
    </w:p>
    <w:p w14:paraId="180A59FA" w14:textId="77777777" w:rsidR="009B2FB7" w:rsidRPr="00722F4F" w:rsidRDefault="00E33783" w:rsidP="00722F4F">
      <w:pPr>
        <w:pStyle w:val="BodyTextIndent"/>
        <w:tabs>
          <w:tab w:val="clear" w:pos="-720"/>
        </w:tabs>
        <w:ind w:left="0" w:firstLine="0"/>
        <w:jc w:val="center"/>
        <w:rPr>
          <w:rFonts w:ascii="Arial" w:hAnsi="Arial" w:cs="Arial"/>
          <w:b/>
          <w:color w:val="000000"/>
          <w:szCs w:val="24"/>
        </w:rPr>
      </w:pPr>
      <w:r w:rsidRPr="00722F4F">
        <w:rPr>
          <w:rFonts w:ascii="Arial" w:hAnsi="Arial" w:cs="Arial"/>
          <w:b/>
          <w:color w:val="000000"/>
          <w:szCs w:val="24"/>
        </w:rPr>
        <w:t>I</w:t>
      </w:r>
      <w:r w:rsidR="002C2A6E" w:rsidRPr="00722F4F">
        <w:rPr>
          <w:rFonts w:ascii="Arial" w:hAnsi="Arial" w:cs="Arial"/>
          <w:b/>
          <w:color w:val="000000"/>
          <w:szCs w:val="24"/>
        </w:rPr>
        <w:t>V</w:t>
      </w:r>
      <w:r w:rsidRPr="00722F4F">
        <w:rPr>
          <w:rFonts w:ascii="Arial" w:hAnsi="Arial" w:cs="Arial"/>
          <w:b/>
          <w:color w:val="000000"/>
          <w:szCs w:val="24"/>
        </w:rPr>
        <w:t>. JURISDICTIONAL CAPITAL STRUCTURE</w:t>
      </w:r>
    </w:p>
    <w:p w14:paraId="602A78A0" w14:textId="77777777" w:rsidR="009B4AC9" w:rsidRPr="00722F4F" w:rsidRDefault="009B4AC9" w:rsidP="00722F4F">
      <w:pPr>
        <w:pStyle w:val="BodyTextIndent"/>
        <w:tabs>
          <w:tab w:val="clear" w:pos="-720"/>
        </w:tabs>
        <w:ind w:left="0" w:firstLine="0"/>
        <w:jc w:val="center"/>
        <w:rPr>
          <w:rFonts w:ascii="Arial" w:hAnsi="Arial" w:cs="Arial"/>
          <w:color w:val="000000"/>
          <w:szCs w:val="24"/>
        </w:rPr>
      </w:pPr>
    </w:p>
    <w:p w14:paraId="586283CA" w14:textId="77777777" w:rsidR="009B2FB7" w:rsidRDefault="009B2FB7"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Have you developed the jurisdictional </w:t>
      </w:r>
      <w:r w:rsidR="00312602" w:rsidRPr="00722F4F">
        <w:rPr>
          <w:rFonts w:ascii="Arial" w:hAnsi="Arial" w:cs="Arial"/>
          <w:szCs w:val="24"/>
        </w:rPr>
        <w:t xml:space="preserve">adjusted </w:t>
      </w:r>
      <w:r w:rsidRPr="00722F4F">
        <w:rPr>
          <w:rFonts w:ascii="Arial" w:hAnsi="Arial" w:cs="Arial"/>
          <w:szCs w:val="24"/>
        </w:rPr>
        <w:t>capital structure and cost of capital for the test year?</w:t>
      </w:r>
    </w:p>
    <w:p w14:paraId="72AE3485" w14:textId="77777777" w:rsidR="00076FC2" w:rsidRDefault="00076FC2" w:rsidP="00076FC2">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Yes.  Schedule 21, page 1, of Exhibit SDR-1 shows the jurisdictional</w:t>
      </w:r>
      <w:r>
        <w:rPr>
          <w:rFonts w:ascii="Arial" w:hAnsi="Arial" w:cs="Arial"/>
          <w:szCs w:val="24"/>
        </w:rPr>
        <w:t xml:space="preserve"> </w:t>
      </w:r>
    </w:p>
    <w:p w14:paraId="5666CB47" w14:textId="419C4E94" w:rsidR="00A14ED9" w:rsidRPr="00722F4F" w:rsidRDefault="00076FC2" w:rsidP="00076FC2">
      <w:pPr>
        <w:pStyle w:val="BodyTextIndent"/>
        <w:tabs>
          <w:tab w:val="clear" w:pos="-720"/>
        </w:tabs>
        <w:ind w:firstLine="0"/>
        <w:rPr>
          <w:rFonts w:ascii="Arial" w:hAnsi="Arial" w:cs="Arial"/>
          <w:szCs w:val="24"/>
        </w:rPr>
      </w:pPr>
      <w:r w:rsidRPr="00722F4F">
        <w:rPr>
          <w:rFonts w:ascii="Arial" w:hAnsi="Arial" w:cs="Arial"/>
          <w:szCs w:val="24"/>
        </w:rPr>
        <w:t>13-month average amounts of each class of capital for the test year ended</w:t>
      </w:r>
      <w:r>
        <w:rPr>
          <w:rFonts w:ascii="Arial" w:hAnsi="Arial" w:cs="Arial"/>
          <w:szCs w:val="24"/>
        </w:rPr>
        <w:t xml:space="preserve"> </w:t>
      </w:r>
      <w:r w:rsidR="009B2FB7" w:rsidRPr="00722F4F">
        <w:rPr>
          <w:rFonts w:ascii="Arial" w:hAnsi="Arial" w:cs="Arial"/>
          <w:szCs w:val="24"/>
        </w:rPr>
        <w:t xml:space="preserve">December 31, </w:t>
      </w:r>
      <w:r w:rsidR="002202DE" w:rsidRPr="00722F4F">
        <w:rPr>
          <w:rFonts w:ascii="Arial" w:hAnsi="Arial" w:cs="Arial"/>
          <w:szCs w:val="24"/>
        </w:rPr>
        <w:t>2014</w:t>
      </w:r>
      <w:r w:rsidR="009B2FB7" w:rsidRPr="00722F4F">
        <w:rPr>
          <w:rFonts w:ascii="Arial" w:hAnsi="Arial" w:cs="Arial"/>
          <w:szCs w:val="24"/>
        </w:rPr>
        <w:t xml:space="preserve">.  It also shows the average cost rates and weighted cost components for each class of capital.  Page 2 of this schedule shows how the jurisdictional </w:t>
      </w:r>
      <w:r w:rsidR="00312602" w:rsidRPr="00722F4F">
        <w:rPr>
          <w:rFonts w:ascii="Arial" w:hAnsi="Arial" w:cs="Arial"/>
          <w:szCs w:val="24"/>
        </w:rPr>
        <w:t xml:space="preserve">adjusted </w:t>
      </w:r>
      <w:r w:rsidR="009B2FB7" w:rsidRPr="00722F4F">
        <w:rPr>
          <w:rFonts w:ascii="Arial" w:hAnsi="Arial" w:cs="Arial"/>
          <w:szCs w:val="24"/>
        </w:rPr>
        <w:t>capital structure was derived starting with the system amounts</w:t>
      </w:r>
      <w:r w:rsidR="00B36180" w:rsidRPr="00722F4F">
        <w:rPr>
          <w:rFonts w:ascii="Arial" w:hAnsi="Arial" w:cs="Arial"/>
          <w:szCs w:val="24"/>
        </w:rPr>
        <w:t xml:space="preserve"> in column 1</w:t>
      </w:r>
      <w:r w:rsidR="009B2FB7" w:rsidRPr="00722F4F">
        <w:rPr>
          <w:rFonts w:ascii="Arial" w:hAnsi="Arial" w:cs="Arial"/>
          <w:szCs w:val="24"/>
        </w:rPr>
        <w:t>.  Pages 3 and 4 show the calculation of the</w:t>
      </w:r>
      <w:r w:rsidR="00312602" w:rsidRPr="00722F4F">
        <w:rPr>
          <w:rFonts w:ascii="Arial" w:hAnsi="Arial" w:cs="Arial"/>
          <w:szCs w:val="24"/>
        </w:rPr>
        <w:t xml:space="preserve"> weighted</w:t>
      </w:r>
      <w:r w:rsidR="009B2FB7" w:rsidRPr="00722F4F">
        <w:rPr>
          <w:rFonts w:ascii="Arial" w:hAnsi="Arial" w:cs="Arial"/>
          <w:szCs w:val="24"/>
        </w:rPr>
        <w:t xml:space="preserve"> cost rate for long-term debt</w:t>
      </w:r>
      <w:r w:rsidR="00551512" w:rsidRPr="00722F4F">
        <w:rPr>
          <w:rFonts w:ascii="Arial" w:hAnsi="Arial" w:cs="Arial"/>
          <w:szCs w:val="24"/>
        </w:rPr>
        <w:t>,</w:t>
      </w:r>
      <w:r w:rsidR="00F120C7" w:rsidRPr="00722F4F">
        <w:rPr>
          <w:rFonts w:ascii="Arial" w:hAnsi="Arial" w:cs="Arial"/>
          <w:szCs w:val="24"/>
        </w:rPr>
        <w:t xml:space="preserve"> and </w:t>
      </w:r>
      <w:r w:rsidR="00551512" w:rsidRPr="00722F4F">
        <w:rPr>
          <w:rFonts w:ascii="Arial" w:hAnsi="Arial" w:cs="Arial"/>
          <w:szCs w:val="24"/>
        </w:rPr>
        <w:t>page 5 shows the calculation of the weighted cost rate for</w:t>
      </w:r>
      <w:r w:rsidR="009B2FB7" w:rsidRPr="00722F4F">
        <w:rPr>
          <w:rFonts w:ascii="Arial" w:hAnsi="Arial" w:cs="Arial"/>
          <w:szCs w:val="24"/>
        </w:rPr>
        <w:t xml:space="preserve"> </w:t>
      </w:r>
      <w:r w:rsidR="00D67D59" w:rsidRPr="00722F4F">
        <w:rPr>
          <w:rFonts w:ascii="Arial" w:hAnsi="Arial" w:cs="Arial"/>
          <w:szCs w:val="24"/>
        </w:rPr>
        <w:t xml:space="preserve">preference </w:t>
      </w:r>
      <w:r w:rsidR="009B2FB7" w:rsidRPr="00722F4F">
        <w:rPr>
          <w:rFonts w:ascii="Arial" w:hAnsi="Arial" w:cs="Arial"/>
          <w:szCs w:val="24"/>
        </w:rPr>
        <w:t>stock.</w:t>
      </w:r>
    </w:p>
    <w:p w14:paraId="4091360A" w14:textId="77777777" w:rsidR="00514D6D" w:rsidRPr="00722F4F" w:rsidRDefault="00514D6D" w:rsidP="00722F4F">
      <w:pPr>
        <w:pStyle w:val="BodyTextIndent"/>
        <w:tabs>
          <w:tab w:val="clear" w:pos="-720"/>
        </w:tabs>
        <w:ind w:firstLine="0"/>
        <w:rPr>
          <w:rFonts w:ascii="Arial" w:hAnsi="Arial" w:cs="Arial"/>
          <w:szCs w:val="24"/>
        </w:rPr>
      </w:pPr>
    </w:p>
    <w:p w14:paraId="1DD2EFE8" w14:textId="77777777" w:rsidR="009B2FB7" w:rsidRPr="00722F4F" w:rsidRDefault="009B2FB7"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How were the cost rates for</w:t>
      </w:r>
      <w:r w:rsidR="0037624B" w:rsidRPr="00722F4F">
        <w:rPr>
          <w:rFonts w:ascii="Arial" w:hAnsi="Arial" w:cs="Arial"/>
          <w:szCs w:val="24"/>
        </w:rPr>
        <w:t xml:space="preserve"> </w:t>
      </w:r>
      <w:r w:rsidR="00E67708" w:rsidRPr="00722F4F">
        <w:rPr>
          <w:rFonts w:ascii="Arial" w:hAnsi="Arial" w:cs="Arial"/>
          <w:szCs w:val="24"/>
        </w:rPr>
        <w:t xml:space="preserve">long-term debt, </w:t>
      </w:r>
      <w:r w:rsidR="007D536B" w:rsidRPr="00722F4F">
        <w:rPr>
          <w:rFonts w:ascii="Arial" w:hAnsi="Arial" w:cs="Arial"/>
          <w:szCs w:val="24"/>
        </w:rPr>
        <w:t xml:space="preserve">preference stock, </w:t>
      </w:r>
      <w:r w:rsidRPr="00722F4F">
        <w:rPr>
          <w:rFonts w:ascii="Arial" w:hAnsi="Arial" w:cs="Arial"/>
          <w:szCs w:val="24"/>
        </w:rPr>
        <w:t>short-term debt, customer deposits, and investment tax credits determined?</w:t>
      </w:r>
    </w:p>
    <w:p w14:paraId="53D6B521" w14:textId="77777777" w:rsidR="0032230D" w:rsidRDefault="009B2FB7"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r>
      <w:r w:rsidR="0037624B" w:rsidRPr="00722F4F">
        <w:rPr>
          <w:rFonts w:ascii="Arial" w:hAnsi="Arial" w:cs="Arial"/>
          <w:szCs w:val="24"/>
        </w:rPr>
        <w:t xml:space="preserve">The cost rates for long-term debt </w:t>
      </w:r>
      <w:r w:rsidR="007D536B" w:rsidRPr="00722F4F">
        <w:rPr>
          <w:rFonts w:ascii="Arial" w:hAnsi="Arial" w:cs="Arial"/>
          <w:szCs w:val="24"/>
        </w:rPr>
        <w:t xml:space="preserve">and preference stock </w:t>
      </w:r>
      <w:r w:rsidR="0037624B" w:rsidRPr="00722F4F">
        <w:rPr>
          <w:rFonts w:ascii="Arial" w:hAnsi="Arial" w:cs="Arial"/>
          <w:szCs w:val="24"/>
        </w:rPr>
        <w:t xml:space="preserve">reflect their embedded </w:t>
      </w:r>
      <w:r w:rsidR="00D67D59" w:rsidRPr="00722F4F">
        <w:rPr>
          <w:rFonts w:ascii="Arial" w:hAnsi="Arial" w:cs="Arial"/>
          <w:szCs w:val="24"/>
        </w:rPr>
        <w:t xml:space="preserve">13-month average </w:t>
      </w:r>
      <w:r w:rsidR="0037624B" w:rsidRPr="00722F4F">
        <w:rPr>
          <w:rFonts w:ascii="Arial" w:hAnsi="Arial" w:cs="Arial"/>
          <w:szCs w:val="24"/>
        </w:rPr>
        <w:t>cost</w:t>
      </w:r>
      <w:r w:rsidR="00D67D59" w:rsidRPr="00722F4F">
        <w:rPr>
          <w:rFonts w:ascii="Arial" w:hAnsi="Arial" w:cs="Arial"/>
          <w:szCs w:val="24"/>
        </w:rPr>
        <w:t>s</w:t>
      </w:r>
      <w:r w:rsidR="0037624B" w:rsidRPr="00722F4F">
        <w:rPr>
          <w:rFonts w:ascii="Arial" w:hAnsi="Arial" w:cs="Arial"/>
          <w:szCs w:val="24"/>
        </w:rPr>
        <w:t xml:space="preserve"> as calculated on pages 3 through 5 of Schedule </w:t>
      </w:r>
      <w:r w:rsidR="003D2DA1" w:rsidRPr="00722F4F">
        <w:rPr>
          <w:rFonts w:ascii="Arial" w:hAnsi="Arial" w:cs="Arial"/>
          <w:szCs w:val="24"/>
        </w:rPr>
        <w:t>21</w:t>
      </w:r>
      <w:r w:rsidR="0037624B" w:rsidRPr="00722F4F">
        <w:rPr>
          <w:rFonts w:ascii="Arial" w:hAnsi="Arial" w:cs="Arial"/>
          <w:szCs w:val="24"/>
        </w:rPr>
        <w:t xml:space="preserve">. </w:t>
      </w:r>
      <w:r w:rsidR="000A3FD4" w:rsidRPr="00722F4F">
        <w:rPr>
          <w:rFonts w:ascii="Arial" w:hAnsi="Arial" w:cs="Arial"/>
          <w:szCs w:val="24"/>
        </w:rPr>
        <w:t xml:space="preserve"> </w:t>
      </w:r>
      <w:r w:rsidR="0037624B" w:rsidRPr="00722F4F">
        <w:rPr>
          <w:rFonts w:ascii="Arial" w:hAnsi="Arial" w:cs="Arial"/>
          <w:szCs w:val="24"/>
        </w:rPr>
        <w:t xml:space="preserve">The projected interest rate assumptions used in the financial forecast are shown in MFR F-8.  </w:t>
      </w:r>
      <w:r w:rsidR="000534C1" w:rsidRPr="00722F4F">
        <w:rPr>
          <w:rFonts w:ascii="Arial" w:hAnsi="Arial" w:cs="Arial"/>
          <w:szCs w:val="24"/>
        </w:rPr>
        <w:t xml:space="preserve">The assumptions </w:t>
      </w:r>
      <w:r w:rsidR="0037624B" w:rsidRPr="00722F4F">
        <w:rPr>
          <w:rFonts w:ascii="Arial" w:hAnsi="Arial" w:cs="Arial"/>
          <w:szCs w:val="24"/>
        </w:rPr>
        <w:t xml:space="preserve">used in </w:t>
      </w:r>
      <w:r w:rsidR="00F17DAA" w:rsidRPr="00722F4F">
        <w:rPr>
          <w:rFonts w:ascii="Arial" w:hAnsi="Arial" w:cs="Arial"/>
          <w:szCs w:val="24"/>
        </w:rPr>
        <w:t xml:space="preserve">the forecast for new </w:t>
      </w:r>
      <w:r w:rsidR="00B14941" w:rsidRPr="00722F4F">
        <w:rPr>
          <w:rFonts w:ascii="Arial" w:hAnsi="Arial" w:cs="Arial"/>
          <w:szCs w:val="24"/>
        </w:rPr>
        <w:t>issues were</w:t>
      </w:r>
      <w:r w:rsidR="000534C1" w:rsidRPr="00722F4F">
        <w:rPr>
          <w:rFonts w:ascii="Arial" w:hAnsi="Arial" w:cs="Arial"/>
          <w:szCs w:val="24"/>
        </w:rPr>
        <w:t xml:space="preserve"> provided by S</w:t>
      </w:r>
      <w:r w:rsidR="0023171E" w:rsidRPr="00722F4F">
        <w:rPr>
          <w:rFonts w:ascii="Arial" w:hAnsi="Arial" w:cs="Arial"/>
          <w:szCs w:val="24"/>
        </w:rPr>
        <w:t xml:space="preserve">outhern </w:t>
      </w:r>
      <w:r w:rsidR="000534C1" w:rsidRPr="00722F4F">
        <w:rPr>
          <w:rFonts w:ascii="Arial" w:hAnsi="Arial" w:cs="Arial"/>
          <w:szCs w:val="24"/>
        </w:rPr>
        <w:t>C</w:t>
      </w:r>
      <w:r w:rsidR="0023171E" w:rsidRPr="00722F4F">
        <w:rPr>
          <w:rFonts w:ascii="Arial" w:hAnsi="Arial" w:cs="Arial"/>
          <w:szCs w:val="24"/>
        </w:rPr>
        <w:t xml:space="preserve">ompany </w:t>
      </w:r>
      <w:r w:rsidR="000534C1" w:rsidRPr="00722F4F">
        <w:rPr>
          <w:rFonts w:ascii="Arial" w:hAnsi="Arial" w:cs="Arial"/>
          <w:szCs w:val="24"/>
        </w:rPr>
        <w:t>S</w:t>
      </w:r>
      <w:r w:rsidR="0023171E" w:rsidRPr="00722F4F">
        <w:rPr>
          <w:rFonts w:ascii="Arial" w:hAnsi="Arial" w:cs="Arial"/>
          <w:szCs w:val="24"/>
        </w:rPr>
        <w:t>ervices</w:t>
      </w:r>
      <w:r w:rsidR="000534C1" w:rsidRPr="00722F4F">
        <w:rPr>
          <w:rFonts w:ascii="Arial" w:hAnsi="Arial" w:cs="Arial"/>
          <w:szCs w:val="24"/>
        </w:rPr>
        <w:t xml:space="preserve"> Finance and were based on the </w:t>
      </w:r>
      <w:r w:rsidR="00A63B0C" w:rsidRPr="00722F4F">
        <w:rPr>
          <w:rFonts w:ascii="Arial" w:hAnsi="Arial" w:cs="Arial"/>
          <w:szCs w:val="24"/>
        </w:rPr>
        <w:t>September 2012</w:t>
      </w:r>
      <w:r w:rsidR="0037624B" w:rsidRPr="00722F4F">
        <w:rPr>
          <w:rFonts w:ascii="Arial" w:hAnsi="Arial" w:cs="Arial"/>
          <w:szCs w:val="24"/>
        </w:rPr>
        <w:t xml:space="preserve"> </w:t>
      </w:r>
      <w:r w:rsidR="00316FBC" w:rsidRPr="00722F4F">
        <w:rPr>
          <w:rFonts w:ascii="Arial" w:hAnsi="Arial" w:cs="Arial"/>
          <w:szCs w:val="24"/>
        </w:rPr>
        <w:t xml:space="preserve">market forecast by Moody’s </w:t>
      </w:r>
      <w:r w:rsidR="00F17DAA" w:rsidRPr="00722F4F">
        <w:rPr>
          <w:rFonts w:ascii="Arial" w:hAnsi="Arial" w:cs="Arial"/>
          <w:szCs w:val="24"/>
        </w:rPr>
        <w:t>Analytics</w:t>
      </w:r>
      <w:r w:rsidR="00607955" w:rsidRPr="00722F4F">
        <w:rPr>
          <w:rFonts w:ascii="Arial" w:hAnsi="Arial" w:cs="Arial"/>
          <w:szCs w:val="24"/>
        </w:rPr>
        <w:t xml:space="preserve">.  </w:t>
      </w:r>
      <w:r w:rsidRPr="00722F4F">
        <w:rPr>
          <w:rFonts w:ascii="Arial" w:hAnsi="Arial" w:cs="Arial"/>
          <w:szCs w:val="24"/>
        </w:rPr>
        <w:t>The</w:t>
      </w:r>
      <w:r w:rsidR="00F17DAA" w:rsidRPr="00722F4F">
        <w:rPr>
          <w:rFonts w:ascii="Arial" w:hAnsi="Arial" w:cs="Arial"/>
          <w:szCs w:val="24"/>
        </w:rPr>
        <w:t xml:space="preserve"> </w:t>
      </w:r>
      <w:r w:rsidR="000534C1" w:rsidRPr="00722F4F">
        <w:rPr>
          <w:rFonts w:ascii="Arial" w:hAnsi="Arial" w:cs="Arial"/>
          <w:szCs w:val="24"/>
        </w:rPr>
        <w:t>cust</w:t>
      </w:r>
      <w:r w:rsidRPr="00722F4F">
        <w:rPr>
          <w:rFonts w:ascii="Arial" w:hAnsi="Arial" w:cs="Arial"/>
          <w:szCs w:val="24"/>
        </w:rPr>
        <w:t xml:space="preserve">omer deposit cost rate of </w:t>
      </w:r>
      <w:r w:rsidR="00D40CD1" w:rsidRPr="00722F4F">
        <w:rPr>
          <w:rFonts w:ascii="Arial" w:hAnsi="Arial" w:cs="Arial"/>
          <w:szCs w:val="24"/>
        </w:rPr>
        <w:t>2.30</w:t>
      </w:r>
      <w:r w:rsidRPr="00722F4F">
        <w:rPr>
          <w:rFonts w:ascii="Arial" w:hAnsi="Arial" w:cs="Arial"/>
          <w:szCs w:val="24"/>
        </w:rPr>
        <w:t xml:space="preserve"> percent was based on the </w:t>
      </w:r>
      <w:r w:rsidR="00D40CD1" w:rsidRPr="00722F4F">
        <w:rPr>
          <w:rFonts w:ascii="Arial" w:hAnsi="Arial" w:cs="Arial"/>
          <w:szCs w:val="24"/>
        </w:rPr>
        <w:t>interest rates required pursuant to FPSC Rule 25-6.097, Customer Deposits</w:t>
      </w:r>
      <w:r w:rsidRPr="00722F4F">
        <w:rPr>
          <w:rFonts w:ascii="Arial" w:hAnsi="Arial" w:cs="Arial"/>
          <w:szCs w:val="24"/>
        </w:rPr>
        <w:t>.  The cos</w:t>
      </w:r>
      <w:r w:rsidR="002202DE" w:rsidRPr="00722F4F">
        <w:rPr>
          <w:rFonts w:ascii="Arial" w:hAnsi="Arial" w:cs="Arial"/>
          <w:szCs w:val="24"/>
        </w:rPr>
        <w:t xml:space="preserve">t for investment tax credits of </w:t>
      </w:r>
      <w:r w:rsidR="004E04AE" w:rsidRPr="00722F4F">
        <w:rPr>
          <w:rFonts w:ascii="Arial" w:hAnsi="Arial" w:cs="Arial"/>
          <w:szCs w:val="24"/>
        </w:rPr>
        <w:t>8.18 </w:t>
      </w:r>
      <w:r w:rsidRPr="00722F4F">
        <w:rPr>
          <w:rFonts w:ascii="Arial" w:hAnsi="Arial" w:cs="Arial"/>
          <w:szCs w:val="24"/>
        </w:rPr>
        <w:t>percent was calculated in accordance</w:t>
      </w:r>
    </w:p>
    <w:p w14:paraId="7989A9B3" w14:textId="77777777" w:rsidR="0032230D" w:rsidRDefault="0032230D" w:rsidP="00722F4F">
      <w:pPr>
        <w:pStyle w:val="BodyTextIndent"/>
        <w:tabs>
          <w:tab w:val="clear" w:pos="-720"/>
        </w:tabs>
        <w:rPr>
          <w:rFonts w:ascii="Arial" w:hAnsi="Arial" w:cs="Arial"/>
          <w:szCs w:val="24"/>
        </w:rPr>
      </w:pPr>
    </w:p>
    <w:p w14:paraId="404A5BB1" w14:textId="20B29172" w:rsidR="009B2FB7" w:rsidRPr="00722F4F" w:rsidRDefault="009B2FB7" w:rsidP="00A402F6">
      <w:pPr>
        <w:pStyle w:val="BodyTextIndent"/>
        <w:tabs>
          <w:tab w:val="clear" w:pos="-720"/>
        </w:tabs>
        <w:ind w:firstLine="0"/>
        <w:rPr>
          <w:rFonts w:ascii="Arial" w:hAnsi="Arial" w:cs="Arial"/>
          <w:szCs w:val="24"/>
        </w:rPr>
      </w:pPr>
      <w:r w:rsidRPr="00722F4F">
        <w:rPr>
          <w:rFonts w:ascii="Arial" w:hAnsi="Arial" w:cs="Arial"/>
          <w:szCs w:val="24"/>
        </w:rPr>
        <w:t>with current IRS regulations</w:t>
      </w:r>
      <w:r w:rsidR="00B36180" w:rsidRPr="00722F4F">
        <w:rPr>
          <w:rFonts w:ascii="Arial" w:hAnsi="Arial" w:cs="Arial"/>
          <w:szCs w:val="24"/>
        </w:rPr>
        <w:t xml:space="preserve"> and past </w:t>
      </w:r>
      <w:r w:rsidR="00312602" w:rsidRPr="00722F4F">
        <w:rPr>
          <w:rFonts w:ascii="Arial" w:hAnsi="Arial" w:cs="Arial"/>
          <w:szCs w:val="24"/>
        </w:rPr>
        <w:t>C</w:t>
      </w:r>
      <w:r w:rsidR="00B36180" w:rsidRPr="00722F4F">
        <w:rPr>
          <w:rFonts w:ascii="Arial" w:hAnsi="Arial" w:cs="Arial"/>
          <w:szCs w:val="24"/>
        </w:rPr>
        <w:t>ommission practice</w:t>
      </w:r>
      <w:r w:rsidR="001939D5" w:rsidRPr="00722F4F">
        <w:rPr>
          <w:rFonts w:ascii="Arial" w:hAnsi="Arial" w:cs="Arial"/>
          <w:szCs w:val="24"/>
        </w:rPr>
        <w:t>,</w:t>
      </w:r>
      <w:r w:rsidRPr="00722F4F">
        <w:rPr>
          <w:rFonts w:ascii="Arial" w:hAnsi="Arial" w:cs="Arial"/>
          <w:szCs w:val="24"/>
        </w:rPr>
        <w:t xml:space="preserve"> using the </w:t>
      </w:r>
      <w:r w:rsidR="00392C3B" w:rsidRPr="00722F4F">
        <w:rPr>
          <w:rFonts w:ascii="Arial" w:hAnsi="Arial" w:cs="Arial"/>
          <w:szCs w:val="24"/>
        </w:rPr>
        <w:t xml:space="preserve">weighted average of the </w:t>
      </w:r>
      <w:r w:rsidRPr="00722F4F">
        <w:rPr>
          <w:rFonts w:ascii="Arial" w:hAnsi="Arial" w:cs="Arial"/>
          <w:szCs w:val="24"/>
        </w:rPr>
        <w:t xml:space="preserve">three main </w:t>
      </w:r>
      <w:r w:rsidR="00B36180" w:rsidRPr="00722F4F">
        <w:rPr>
          <w:rFonts w:ascii="Arial" w:hAnsi="Arial" w:cs="Arial"/>
          <w:szCs w:val="24"/>
        </w:rPr>
        <w:t xml:space="preserve">investor </w:t>
      </w:r>
      <w:r w:rsidRPr="00722F4F">
        <w:rPr>
          <w:rFonts w:ascii="Arial" w:hAnsi="Arial" w:cs="Arial"/>
          <w:szCs w:val="24"/>
        </w:rPr>
        <w:t>sources of capital.</w:t>
      </w:r>
    </w:p>
    <w:p w14:paraId="1441F47D" w14:textId="77777777" w:rsidR="003E2CC0" w:rsidRPr="00722F4F" w:rsidRDefault="003E2CC0" w:rsidP="00722F4F">
      <w:pPr>
        <w:pStyle w:val="BodyTextIndent"/>
        <w:tabs>
          <w:tab w:val="clear" w:pos="-720"/>
        </w:tabs>
        <w:ind w:left="0" w:firstLine="0"/>
        <w:rPr>
          <w:rFonts w:ascii="Arial" w:hAnsi="Arial" w:cs="Arial"/>
          <w:szCs w:val="24"/>
        </w:rPr>
      </w:pPr>
    </w:p>
    <w:p w14:paraId="414D0F4A" w14:textId="77777777" w:rsidR="009B2FB7" w:rsidRDefault="009B2FB7" w:rsidP="00722F4F">
      <w:pPr>
        <w:pStyle w:val="BodyTextIndent"/>
        <w:tabs>
          <w:tab w:val="clear" w:pos="-720"/>
        </w:tabs>
        <w:ind w:left="0" w:firstLine="0"/>
        <w:rPr>
          <w:rFonts w:ascii="Arial" w:hAnsi="Arial" w:cs="Arial"/>
          <w:szCs w:val="24"/>
        </w:rPr>
      </w:pPr>
      <w:r w:rsidRPr="00722F4F">
        <w:rPr>
          <w:rFonts w:ascii="Arial" w:hAnsi="Arial" w:cs="Arial"/>
          <w:szCs w:val="24"/>
        </w:rPr>
        <w:t>Q.</w:t>
      </w:r>
      <w:r w:rsidRPr="00722F4F">
        <w:rPr>
          <w:rFonts w:ascii="Arial" w:hAnsi="Arial" w:cs="Arial"/>
          <w:szCs w:val="24"/>
        </w:rPr>
        <w:tab/>
        <w:t>Please explain how the jurisdictional capital structure was developed.</w:t>
      </w:r>
    </w:p>
    <w:p w14:paraId="44506658" w14:textId="05D961BC" w:rsidR="009B2FB7" w:rsidRPr="00722F4F" w:rsidRDefault="009B2FB7"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As shown on page 2 of Schedule </w:t>
      </w:r>
      <w:r w:rsidR="003D2DA1" w:rsidRPr="00722F4F">
        <w:rPr>
          <w:rFonts w:ascii="Arial" w:hAnsi="Arial" w:cs="Arial"/>
          <w:szCs w:val="24"/>
        </w:rPr>
        <w:t>21</w:t>
      </w:r>
      <w:r w:rsidRPr="00722F4F">
        <w:rPr>
          <w:rFonts w:ascii="Arial" w:hAnsi="Arial" w:cs="Arial"/>
          <w:szCs w:val="24"/>
        </w:rPr>
        <w:t>, I started with the 13-month average total company capital structure by class of capital</w:t>
      </w:r>
      <w:r w:rsidR="007A5B12" w:rsidRPr="00722F4F">
        <w:rPr>
          <w:rFonts w:ascii="Arial" w:hAnsi="Arial" w:cs="Arial"/>
          <w:szCs w:val="24"/>
        </w:rPr>
        <w:t xml:space="preserve"> for the test year ended December 31, 2014</w:t>
      </w:r>
      <w:r w:rsidRPr="00722F4F">
        <w:rPr>
          <w:rFonts w:ascii="Arial" w:hAnsi="Arial" w:cs="Arial"/>
          <w:szCs w:val="24"/>
        </w:rPr>
        <w:t>.  These total company amounts were calculated based on the projected balances</w:t>
      </w:r>
      <w:r w:rsidR="00ED2988" w:rsidRPr="00722F4F">
        <w:rPr>
          <w:rFonts w:ascii="Arial" w:hAnsi="Arial" w:cs="Arial"/>
          <w:szCs w:val="24"/>
        </w:rPr>
        <w:t xml:space="preserve"> for each item in the capital structure from the balance sheet </w:t>
      </w:r>
      <w:r w:rsidR="007D536B" w:rsidRPr="00722F4F">
        <w:rPr>
          <w:rFonts w:ascii="Arial" w:hAnsi="Arial" w:cs="Arial"/>
          <w:szCs w:val="24"/>
        </w:rPr>
        <w:t xml:space="preserve">shown on </w:t>
      </w:r>
      <w:r w:rsidR="00B27339" w:rsidRPr="00722F4F">
        <w:rPr>
          <w:rFonts w:ascii="Arial" w:hAnsi="Arial" w:cs="Arial"/>
          <w:szCs w:val="24"/>
        </w:rPr>
        <w:t xml:space="preserve">Exhibit SDR-1, </w:t>
      </w:r>
      <w:r w:rsidR="007D536B" w:rsidRPr="00722F4F">
        <w:rPr>
          <w:rFonts w:ascii="Arial" w:hAnsi="Arial" w:cs="Arial"/>
          <w:szCs w:val="24"/>
        </w:rPr>
        <w:t>Schedule 7</w:t>
      </w:r>
      <w:r w:rsidR="00B77912" w:rsidRPr="00722F4F">
        <w:rPr>
          <w:rFonts w:ascii="Arial" w:hAnsi="Arial" w:cs="Arial"/>
          <w:szCs w:val="24"/>
        </w:rPr>
        <w:t>.</w:t>
      </w:r>
      <w:r w:rsidRPr="00722F4F">
        <w:rPr>
          <w:rFonts w:ascii="Arial" w:hAnsi="Arial" w:cs="Arial"/>
          <w:szCs w:val="24"/>
        </w:rPr>
        <w:t xml:space="preserve">  In columns 2 through </w:t>
      </w:r>
      <w:r w:rsidR="00607955" w:rsidRPr="00722F4F">
        <w:rPr>
          <w:rFonts w:ascii="Arial" w:hAnsi="Arial" w:cs="Arial"/>
          <w:szCs w:val="24"/>
        </w:rPr>
        <w:t>5 and 7</w:t>
      </w:r>
      <w:r w:rsidRPr="00722F4F">
        <w:rPr>
          <w:rFonts w:ascii="Arial" w:hAnsi="Arial" w:cs="Arial"/>
          <w:szCs w:val="24"/>
        </w:rPr>
        <w:t xml:space="preserve">, I have identified </w:t>
      </w:r>
      <w:r w:rsidR="009B4AC9" w:rsidRPr="00722F4F">
        <w:rPr>
          <w:rFonts w:ascii="Arial" w:hAnsi="Arial" w:cs="Arial"/>
          <w:szCs w:val="24"/>
        </w:rPr>
        <w:t>five</w:t>
      </w:r>
      <w:r w:rsidRPr="00722F4F">
        <w:rPr>
          <w:rFonts w:ascii="Arial" w:hAnsi="Arial" w:cs="Arial"/>
          <w:szCs w:val="24"/>
        </w:rPr>
        <w:t xml:space="preserve"> adjustments which were removed from specific classes of capital</w:t>
      </w:r>
      <w:r w:rsidR="00392C3B" w:rsidRPr="00722F4F">
        <w:rPr>
          <w:rFonts w:ascii="Arial" w:hAnsi="Arial" w:cs="Arial"/>
          <w:szCs w:val="24"/>
        </w:rPr>
        <w:t>.</w:t>
      </w:r>
      <w:r w:rsidRPr="00722F4F">
        <w:rPr>
          <w:rFonts w:ascii="Arial" w:hAnsi="Arial" w:cs="Arial"/>
          <w:szCs w:val="24"/>
        </w:rPr>
        <w:t xml:space="preserve"> </w:t>
      </w:r>
      <w:r w:rsidR="000A3FD4" w:rsidRPr="00722F4F">
        <w:rPr>
          <w:rFonts w:ascii="Arial" w:hAnsi="Arial" w:cs="Arial"/>
          <w:szCs w:val="24"/>
        </w:rPr>
        <w:t xml:space="preserve"> </w:t>
      </w:r>
      <w:r w:rsidR="00392C3B" w:rsidRPr="00722F4F">
        <w:rPr>
          <w:rFonts w:ascii="Arial" w:hAnsi="Arial" w:cs="Arial"/>
          <w:szCs w:val="24"/>
        </w:rPr>
        <w:t>T</w:t>
      </w:r>
      <w:r w:rsidRPr="00722F4F">
        <w:rPr>
          <w:rFonts w:ascii="Arial" w:hAnsi="Arial" w:cs="Arial"/>
          <w:szCs w:val="24"/>
        </w:rPr>
        <w:t>he remaining adjustments required to reconcile the rate base and capital structure were made on a pro</w:t>
      </w:r>
      <w:r w:rsidR="00020D9E" w:rsidRPr="00722F4F">
        <w:rPr>
          <w:rFonts w:ascii="Arial" w:hAnsi="Arial" w:cs="Arial"/>
          <w:szCs w:val="24"/>
        </w:rPr>
        <w:t xml:space="preserve"> </w:t>
      </w:r>
      <w:r w:rsidRPr="00722F4F">
        <w:rPr>
          <w:rFonts w:ascii="Arial" w:hAnsi="Arial" w:cs="Arial"/>
          <w:szCs w:val="24"/>
        </w:rPr>
        <w:t>rata basis as shown in column</w:t>
      </w:r>
      <w:r w:rsidR="000A3FD4" w:rsidRPr="00722F4F">
        <w:rPr>
          <w:rFonts w:ascii="Arial" w:hAnsi="Arial" w:cs="Arial"/>
          <w:szCs w:val="24"/>
        </w:rPr>
        <w:t> </w:t>
      </w:r>
      <w:r w:rsidR="002841DD" w:rsidRPr="00722F4F">
        <w:rPr>
          <w:rFonts w:ascii="Arial" w:hAnsi="Arial" w:cs="Arial"/>
          <w:szCs w:val="24"/>
        </w:rPr>
        <w:t>10</w:t>
      </w:r>
      <w:r w:rsidRPr="00722F4F">
        <w:rPr>
          <w:rFonts w:ascii="Arial" w:hAnsi="Arial" w:cs="Arial"/>
          <w:szCs w:val="24"/>
        </w:rPr>
        <w:t>.</w:t>
      </w:r>
    </w:p>
    <w:p w14:paraId="5B731D5A" w14:textId="77777777" w:rsidR="003E2CC0" w:rsidRPr="00722F4F" w:rsidRDefault="003E2CC0" w:rsidP="00722F4F">
      <w:pPr>
        <w:pStyle w:val="BodyTextIndent"/>
        <w:tabs>
          <w:tab w:val="clear" w:pos="-720"/>
        </w:tabs>
        <w:rPr>
          <w:rFonts w:ascii="Arial" w:hAnsi="Arial" w:cs="Arial"/>
          <w:szCs w:val="24"/>
        </w:rPr>
      </w:pPr>
    </w:p>
    <w:p w14:paraId="6A39E84C" w14:textId="77777777" w:rsidR="009B2FB7" w:rsidRPr="00722F4F" w:rsidRDefault="009B2FB7"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Please explain the </w:t>
      </w:r>
      <w:r w:rsidR="009F241D" w:rsidRPr="00722F4F">
        <w:rPr>
          <w:rFonts w:ascii="Arial" w:hAnsi="Arial" w:cs="Arial"/>
          <w:szCs w:val="24"/>
        </w:rPr>
        <w:t xml:space="preserve">five </w:t>
      </w:r>
      <w:r w:rsidRPr="00722F4F">
        <w:rPr>
          <w:rFonts w:ascii="Arial" w:hAnsi="Arial" w:cs="Arial"/>
          <w:szCs w:val="24"/>
        </w:rPr>
        <w:t>items for which you have made adjustments to specific classes of capital.</w:t>
      </w:r>
    </w:p>
    <w:p w14:paraId="4A91AD4F" w14:textId="77777777" w:rsidR="009B2FB7" w:rsidRPr="00722F4F" w:rsidRDefault="00ED2988" w:rsidP="00722F4F">
      <w:pPr>
        <w:pStyle w:val="BodyTextIndent"/>
        <w:numPr>
          <w:ilvl w:val="0"/>
          <w:numId w:val="39"/>
        </w:numPr>
        <w:tabs>
          <w:tab w:val="clear" w:pos="-720"/>
        </w:tabs>
        <w:ind w:hanging="720"/>
        <w:rPr>
          <w:rFonts w:ascii="Arial" w:hAnsi="Arial" w:cs="Arial"/>
          <w:szCs w:val="24"/>
        </w:rPr>
      </w:pPr>
      <w:r w:rsidRPr="00722F4F">
        <w:rPr>
          <w:rFonts w:ascii="Arial" w:hAnsi="Arial" w:cs="Arial"/>
          <w:szCs w:val="24"/>
        </w:rPr>
        <w:t>As shown in columns 2 and 3</w:t>
      </w:r>
      <w:r w:rsidR="00F846E5" w:rsidRPr="00722F4F">
        <w:rPr>
          <w:rFonts w:ascii="Arial" w:hAnsi="Arial" w:cs="Arial"/>
          <w:szCs w:val="24"/>
        </w:rPr>
        <w:t xml:space="preserve"> on page 2</w:t>
      </w:r>
      <w:r w:rsidRPr="00722F4F">
        <w:rPr>
          <w:rFonts w:ascii="Arial" w:hAnsi="Arial" w:cs="Arial"/>
          <w:szCs w:val="24"/>
        </w:rPr>
        <w:t xml:space="preserve">, </w:t>
      </w:r>
      <w:r w:rsidR="009B2FB7" w:rsidRPr="00722F4F">
        <w:rPr>
          <w:rFonts w:ascii="Arial" w:hAnsi="Arial" w:cs="Arial"/>
          <w:szCs w:val="24"/>
        </w:rPr>
        <w:t>common dividends declared and unamortized debt premiums, discounts, issuing expenses and losses o</w:t>
      </w:r>
      <w:r w:rsidRPr="00722F4F">
        <w:rPr>
          <w:rFonts w:ascii="Arial" w:hAnsi="Arial" w:cs="Arial"/>
          <w:szCs w:val="24"/>
        </w:rPr>
        <w:t xml:space="preserve">n reacquired debt </w:t>
      </w:r>
      <w:r w:rsidR="009B2FB7" w:rsidRPr="00722F4F">
        <w:rPr>
          <w:rFonts w:ascii="Arial" w:hAnsi="Arial" w:cs="Arial"/>
          <w:szCs w:val="24"/>
        </w:rPr>
        <w:t xml:space="preserve">are account specific and have been directly assigned to the common stock and long-term debt classes of capital, respectively.  The </w:t>
      </w:r>
      <w:r w:rsidRPr="00722F4F">
        <w:rPr>
          <w:rFonts w:ascii="Arial" w:hAnsi="Arial" w:cs="Arial"/>
          <w:szCs w:val="24"/>
        </w:rPr>
        <w:t>third</w:t>
      </w:r>
      <w:r w:rsidR="009B2FB7" w:rsidRPr="00722F4F">
        <w:rPr>
          <w:rFonts w:ascii="Arial" w:hAnsi="Arial" w:cs="Arial"/>
          <w:szCs w:val="24"/>
        </w:rPr>
        <w:t xml:space="preserve"> item, shown in column </w:t>
      </w:r>
      <w:r w:rsidRPr="00722F4F">
        <w:rPr>
          <w:rFonts w:ascii="Arial" w:hAnsi="Arial" w:cs="Arial"/>
          <w:szCs w:val="24"/>
        </w:rPr>
        <w:t>4</w:t>
      </w:r>
      <w:r w:rsidR="009B2FB7" w:rsidRPr="00722F4F">
        <w:rPr>
          <w:rFonts w:ascii="Arial" w:hAnsi="Arial" w:cs="Arial"/>
          <w:szCs w:val="24"/>
        </w:rPr>
        <w:t>, is the removal of non-utility amounts from the common stock class of capital</w:t>
      </w:r>
      <w:r w:rsidR="00B36180" w:rsidRPr="00722F4F">
        <w:rPr>
          <w:rFonts w:ascii="Arial" w:hAnsi="Arial" w:cs="Arial"/>
          <w:szCs w:val="24"/>
        </w:rPr>
        <w:t xml:space="preserve"> consistent with p</w:t>
      </w:r>
      <w:r w:rsidRPr="00722F4F">
        <w:rPr>
          <w:rFonts w:ascii="Arial" w:hAnsi="Arial" w:cs="Arial"/>
          <w:szCs w:val="24"/>
        </w:rPr>
        <w:t>ast</w:t>
      </w:r>
      <w:r w:rsidR="00B36180" w:rsidRPr="00722F4F">
        <w:rPr>
          <w:rFonts w:ascii="Arial" w:hAnsi="Arial" w:cs="Arial"/>
          <w:szCs w:val="24"/>
        </w:rPr>
        <w:t xml:space="preserve"> </w:t>
      </w:r>
      <w:r w:rsidRPr="00722F4F">
        <w:rPr>
          <w:rFonts w:ascii="Arial" w:hAnsi="Arial" w:cs="Arial"/>
          <w:szCs w:val="24"/>
        </w:rPr>
        <w:t>C</w:t>
      </w:r>
      <w:r w:rsidR="00B36180" w:rsidRPr="00722F4F">
        <w:rPr>
          <w:rFonts w:ascii="Arial" w:hAnsi="Arial" w:cs="Arial"/>
          <w:szCs w:val="24"/>
        </w:rPr>
        <w:t>ommission policy</w:t>
      </w:r>
      <w:r w:rsidR="009B2FB7" w:rsidRPr="00722F4F">
        <w:rPr>
          <w:rFonts w:ascii="Arial" w:hAnsi="Arial" w:cs="Arial"/>
          <w:szCs w:val="24"/>
        </w:rPr>
        <w:t>.</w:t>
      </w:r>
      <w:r w:rsidRPr="00722F4F">
        <w:rPr>
          <w:rFonts w:ascii="Arial" w:hAnsi="Arial" w:cs="Arial"/>
          <w:szCs w:val="24"/>
        </w:rPr>
        <w:t xml:space="preserve">  The fourth item in column 5 reclassifies the unamortized loss related to interest rate hedges from common equity and deferred taxes to long-term debt.</w:t>
      </w:r>
      <w:r w:rsidR="009B2FB7" w:rsidRPr="00722F4F">
        <w:rPr>
          <w:rFonts w:ascii="Arial" w:hAnsi="Arial" w:cs="Arial"/>
          <w:szCs w:val="24"/>
        </w:rPr>
        <w:t xml:space="preserve">  The last item, shown in column </w:t>
      </w:r>
      <w:r w:rsidR="00392C3B" w:rsidRPr="00722F4F">
        <w:rPr>
          <w:rFonts w:ascii="Arial" w:hAnsi="Arial" w:cs="Arial"/>
          <w:szCs w:val="24"/>
        </w:rPr>
        <w:t>7</w:t>
      </w:r>
      <w:r w:rsidR="009B2FB7" w:rsidRPr="00722F4F">
        <w:rPr>
          <w:rFonts w:ascii="Arial" w:hAnsi="Arial" w:cs="Arial"/>
          <w:szCs w:val="24"/>
        </w:rPr>
        <w:t xml:space="preserve">, is the removal of the UPS capital structure amounts.  The UPS capital structure adjustments </w:t>
      </w:r>
      <w:r w:rsidRPr="00722F4F">
        <w:rPr>
          <w:rFonts w:ascii="Arial" w:hAnsi="Arial" w:cs="Arial"/>
          <w:szCs w:val="24"/>
        </w:rPr>
        <w:t xml:space="preserve">are consistent with past Commission decisions to remove all investments and expenses related to </w:t>
      </w:r>
      <w:r w:rsidR="00414F04" w:rsidRPr="00722F4F">
        <w:rPr>
          <w:rFonts w:ascii="Arial" w:hAnsi="Arial" w:cs="Arial"/>
          <w:szCs w:val="24"/>
        </w:rPr>
        <w:t xml:space="preserve">Plant </w:t>
      </w:r>
      <w:r w:rsidRPr="00722F4F">
        <w:rPr>
          <w:rFonts w:ascii="Arial" w:hAnsi="Arial" w:cs="Arial"/>
          <w:szCs w:val="24"/>
        </w:rPr>
        <w:t>Scherer from retail jurisdictional calculations</w:t>
      </w:r>
      <w:r w:rsidR="00062310" w:rsidRPr="00722F4F">
        <w:rPr>
          <w:rFonts w:ascii="Arial" w:hAnsi="Arial" w:cs="Arial"/>
          <w:szCs w:val="24"/>
        </w:rPr>
        <w:t xml:space="preserve"> since this </w:t>
      </w:r>
      <w:r w:rsidR="00F120C7" w:rsidRPr="00722F4F">
        <w:rPr>
          <w:rFonts w:ascii="Arial" w:hAnsi="Arial" w:cs="Arial"/>
          <w:szCs w:val="24"/>
        </w:rPr>
        <w:t>plant</w:t>
      </w:r>
      <w:r w:rsidR="001939D5" w:rsidRPr="00722F4F">
        <w:rPr>
          <w:rFonts w:ascii="Arial" w:hAnsi="Arial" w:cs="Arial"/>
          <w:szCs w:val="24"/>
        </w:rPr>
        <w:t>’s output</w:t>
      </w:r>
      <w:r w:rsidR="00062310" w:rsidRPr="00722F4F">
        <w:rPr>
          <w:rFonts w:ascii="Arial" w:hAnsi="Arial" w:cs="Arial"/>
          <w:szCs w:val="24"/>
        </w:rPr>
        <w:t xml:space="preserve"> is being sold to non-territorial wholesale customers</w:t>
      </w:r>
      <w:r w:rsidR="00414F04" w:rsidRPr="00722F4F">
        <w:rPr>
          <w:rFonts w:ascii="Arial" w:hAnsi="Arial" w:cs="Arial"/>
          <w:szCs w:val="24"/>
        </w:rPr>
        <w:t>.</w:t>
      </w:r>
      <w:r w:rsidR="00370541" w:rsidRPr="00722F4F">
        <w:rPr>
          <w:rFonts w:ascii="Arial" w:hAnsi="Arial" w:cs="Arial"/>
          <w:szCs w:val="24"/>
        </w:rPr>
        <w:t xml:space="preserve"> </w:t>
      </w:r>
      <w:r w:rsidR="00F120C7" w:rsidRPr="00722F4F">
        <w:rPr>
          <w:rFonts w:ascii="Arial" w:hAnsi="Arial" w:cs="Arial"/>
          <w:szCs w:val="24"/>
        </w:rPr>
        <w:t xml:space="preserve"> </w:t>
      </w:r>
      <w:r w:rsidR="00414F04" w:rsidRPr="00722F4F">
        <w:rPr>
          <w:rFonts w:ascii="Arial" w:hAnsi="Arial" w:cs="Arial"/>
          <w:szCs w:val="24"/>
        </w:rPr>
        <w:t xml:space="preserve">I specifically identified the deferred taxes and investment tax credits related to </w:t>
      </w:r>
      <w:r w:rsidR="00020D9E" w:rsidRPr="00722F4F">
        <w:rPr>
          <w:rFonts w:ascii="Arial" w:hAnsi="Arial" w:cs="Arial"/>
          <w:szCs w:val="24"/>
        </w:rPr>
        <w:t xml:space="preserve">Plant </w:t>
      </w:r>
      <w:r w:rsidR="00414F04" w:rsidRPr="00722F4F">
        <w:rPr>
          <w:rFonts w:ascii="Arial" w:hAnsi="Arial" w:cs="Arial"/>
          <w:szCs w:val="24"/>
        </w:rPr>
        <w:t>Scherer and then allocated the remaining UPS investment over the other external sources of funds.</w:t>
      </w:r>
    </w:p>
    <w:p w14:paraId="51B299A6" w14:textId="77777777" w:rsidR="002A138F" w:rsidRPr="00722F4F" w:rsidRDefault="002A138F" w:rsidP="00722F4F">
      <w:pPr>
        <w:pStyle w:val="BodyTextIndent"/>
        <w:tabs>
          <w:tab w:val="clear" w:pos="-720"/>
        </w:tabs>
        <w:rPr>
          <w:rFonts w:ascii="Arial" w:hAnsi="Arial" w:cs="Arial"/>
          <w:szCs w:val="24"/>
        </w:rPr>
      </w:pPr>
    </w:p>
    <w:p w14:paraId="4BBD4900" w14:textId="77777777" w:rsidR="002A138F" w:rsidRPr="00722F4F" w:rsidRDefault="002A138F" w:rsidP="00722F4F">
      <w:pPr>
        <w:pStyle w:val="BodyTextIndent"/>
        <w:tabs>
          <w:tab w:val="clear" w:pos="-720"/>
          <w:tab w:val="left" w:pos="0"/>
        </w:tabs>
        <w:rPr>
          <w:rFonts w:ascii="Arial" w:hAnsi="Arial" w:cs="Arial"/>
          <w:szCs w:val="24"/>
        </w:rPr>
      </w:pPr>
      <w:r w:rsidRPr="00722F4F">
        <w:rPr>
          <w:rFonts w:ascii="Arial" w:hAnsi="Arial" w:cs="Arial"/>
          <w:szCs w:val="24"/>
        </w:rPr>
        <w:t>Q.</w:t>
      </w:r>
      <w:r w:rsidRPr="00722F4F">
        <w:rPr>
          <w:rFonts w:ascii="Arial" w:hAnsi="Arial" w:cs="Arial"/>
          <w:szCs w:val="24"/>
        </w:rPr>
        <w:tab/>
        <w:t xml:space="preserve">Why is it appropriate to make the remaining adjustments on a pro rata basis?  </w:t>
      </w:r>
    </w:p>
    <w:p w14:paraId="37A65AB8" w14:textId="77777777" w:rsidR="002A138F" w:rsidRDefault="002A138F" w:rsidP="00722F4F">
      <w:pPr>
        <w:pStyle w:val="BodyTextIndent"/>
        <w:numPr>
          <w:ilvl w:val="0"/>
          <w:numId w:val="38"/>
        </w:numPr>
        <w:tabs>
          <w:tab w:val="clear" w:pos="-720"/>
        </w:tabs>
        <w:ind w:hanging="720"/>
        <w:rPr>
          <w:rFonts w:ascii="Arial" w:hAnsi="Arial" w:cs="Arial"/>
          <w:szCs w:val="24"/>
        </w:rPr>
      </w:pPr>
      <w:r w:rsidRPr="00722F4F">
        <w:rPr>
          <w:rFonts w:ascii="Arial" w:hAnsi="Arial" w:cs="Arial"/>
          <w:szCs w:val="24"/>
        </w:rPr>
        <w:t xml:space="preserve">When reconciling capital structure to rate base, it is appropriate and necessary to include all sources of funds to avoid potential inconsistencies in the treatment of like expenditures for regulatory purposes.  The pro rata treatment is consistent with prior Commission practice </w:t>
      </w:r>
      <w:r w:rsidR="003A1504" w:rsidRPr="00722F4F">
        <w:rPr>
          <w:rFonts w:ascii="Arial" w:hAnsi="Arial" w:cs="Arial"/>
          <w:szCs w:val="24"/>
        </w:rPr>
        <w:t>and</w:t>
      </w:r>
      <w:r w:rsidRPr="00722F4F">
        <w:rPr>
          <w:rFonts w:ascii="Arial" w:hAnsi="Arial" w:cs="Arial"/>
          <w:szCs w:val="24"/>
        </w:rPr>
        <w:t xml:space="preserve"> tax normalization problems</w:t>
      </w:r>
      <w:r w:rsidR="00D5551F" w:rsidRPr="00722F4F">
        <w:rPr>
          <w:rFonts w:ascii="Arial" w:hAnsi="Arial" w:cs="Arial"/>
          <w:szCs w:val="24"/>
        </w:rPr>
        <w:t xml:space="preserve"> could result</w:t>
      </w:r>
      <w:r w:rsidRPr="00722F4F">
        <w:rPr>
          <w:rFonts w:ascii="Arial" w:hAnsi="Arial" w:cs="Arial"/>
          <w:szCs w:val="24"/>
        </w:rPr>
        <w:t xml:space="preserve"> if the treatment is not consistent for all regulatory purposes. </w:t>
      </w:r>
      <w:r w:rsidR="00634071" w:rsidRPr="00722F4F">
        <w:rPr>
          <w:rFonts w:ascii="Arial" w:hAnsi="Arial" w:cs="Arial"/>
          <w:szCs w:val="24"/>
        </w:rPr>
        <w:t xml:space="preserve"> </w:t>
      </w:r>
      <w:r w:rsidRPr="00722F4F">
        <w:rPr>
          <w:rFonts w:ascii="Arial" w:hAnsi="Arial" w:cs="Arial"/>
          <w:szCs w:val="24"/>
        </w:rPr>
        <w:t>Current Commission practice provides an overall return in the cost recovery clauses and AFUDC rate computations</w:t>
      </w:r>
      <w:r w:rsidR="002E37E0" w:rsidRPr="00722F4F">
        <w:rPr>
          <w:rFonts w:ascii="Arial" w:hAnsi="Arial" w:cs="Arial"/>
          <w:szCs w:val="24"/>
        </w:rPr>
        <w:t>;</w:t>
      </w:r>
      <w:r w:rsidR="003A1504" w:rsidRPr="00722F4F">
        <w:rPr>
          <w:rFonts w:ascii="Arial" w:hAnsi="Arial" w:cs="Arial"/>
          <w:szCs w:val="24"/>
        </w:rPr>
        <w:t xml:space="preserve"> therefore, t</w:t>
      </w:r>
      <w:r w:rsidRPr="00722F4F">
        <w:rPr>
          <w:rFonts w:ascii="Arial" w:hAnsi="Arial" w:cs="Arial"/>
          <w:szCs w:val="24"/>
        </w:rPr>
        <w:t>he base rate treatment should be consistent with these other regulatory requirements to avoid normalization problems and inconsistent regulatory treatment.</w:t>
      </w:r>
    </w:p>
    <w:p w14:paraId="5DBBD1F9" w14:textId="77777777" w:rsidR="00B50F46" w:rsidRPr="00722F4F" w:rsidRDefault="00B50F46" w:rsidP="00B50F46">
      <w:pPr>
        <w:pStyle w:val="BodyTextIndent"/>
        <w:tabs>
          <w:tab w:val="clear" w:pos="-720"/>
        </w:tabs>
        <w:ind w:firstLine="0"/>
        <w:rPr>
          <w:rFonts w:ascii="Arial" w:hAnsi="Arial" w:cs="Arial"/>
          <w:szCs w:val="24"/>
        </w:rPr>
      </w:pPr>
    </w:p>
    <w:p w14:paraId="1FC1FEB3" w14:textId="77777777" w:rsidR="009B2FB7" w:rsidRPr="00722F4F" w:rsidRDefault="009B2FB7"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Does this conclude your discussion of how you developed the </w:t>
      </w:r>
      <w:r w:rsidR="00BC5A69" w:rsidRPr="00722F4F">
        <w:rPr>
          <w:rFonts w:ascii="Arial" w:hAnsi="Arial" w:cs="Arial"/>
          <w:szCs w:val="24"/>
        </w:rPr>
        <w:t xml:space="preserve">jurisdictional adjusted </w:t>
      </w:r>
      <w:r w:rsidRPr="00722F4F">
        <w:rPr>
          <w:rFonts w:ascii="Arial" w:hAnsi="Arial" w:cs="Arial"/>
          <w:szCs w:val="24"/>
        </w:rPr>
        <w:t>cost of capital?</w:t>
      </w:r>
    </w:p>
    <w:p w14:paraId="7054D2A5" w14:textId="7D827F2D" w:rsidR="00CD63D2" w:rsidRPr="00722F4F" w:rsidRDefault="009B2FB7" w:rsidP="00A402F6">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Yes.  These calculations</w:t>
      </w:r>
      <w:r w:rsidR="002E37E0" w:rsidRPr="00722F4F">
        <w:rPr>
          <w:rFonts w:ascii="Arial" w:hAnsi="Arial" w:cs="Arial"/>
          <w:szCs w:val="24"/>
        </w:rPr>
        <w:t>,</w:t>
      </w:r>
      <w:r w:rsidR="00414F04" w:rsidRPr="00722F4F">
        <w:rPr>
          <w:rFonts w:ascii="Arial" w:hAnsi="Arial" w:cs="Arial"/>
          <w:szCs w:val="24"/>
        </w:rPr>
        <w:t xml:space="preserve"> which are detailed in </w:t>
      </w:r>
      <w:r w:rsidR="008E207F" w:rsidRPr="00722F4F">
        <w:rPr>
          <w:rFonts w:ascii="Arial" w:hAnsi="Arial" w:cs="Arial"/>
          <w:szCs w:val="24"/>
        </w:rPr>
        <w:t xml:space="preserve">Schedule </w:t>
      </w:r>
      <w:r w:rsidR="003D2DA1" w:rsidRPr="00722F4F">
        <w:rPr>
          <w:rFonts w:ascii="Arial" w:hAnsi="Arial" w:cs="Arial"/>
          <w:szCs w:val="24"/>
        </w:rPr>
        <w:t>21</w:t>
      </w:r>
      <w:r w:rsidR="00B27339" w:rsidRPr="00722F4F">
        <w:rPr>
          <w:rFonts w:ascii="Arial" w:hAnsi="Arial" w:cs="Arial"/>
          <w:szCs w:val="24"/>
        </w:rPr>
        <w:t xml:space="preserve"> of Exhibit SDR-1</w:t>
      </w:r>
      <w:r w:rsidR="002E37E0" w:rsidRPr="00722F4F">
        <w:rPr>
          <w:rFonts w:ascii="Arial" w:hAnsi="Arial" w:cs="Arial"/>
          <w:szCs w:val="24"/>
        </w:rPr>
        <w:t>,</w:t>
      </w:r>
      <w:r w:rsidR="00062310" w:rsidRPr="00722F4F">
        <w:rPr>
          <w:rFonts w:ascii="Arial" w:hAnsi="Arial" w:cs="Arial"/>
          <w:szCs w:val="24"/>
        </w:rPr>
        <w:t xml:space="preserve"> </w:t>
      </w:r>
      <w:r w:rsidRPr="00722F4F">
        <w:rPr>
          <w:rFonts w:ascii="Arial" w:hAnsi="Arial" w:cs="Arial"/>
          <w:szCs w:val="24"/>
        </w:rPr>
        <w:t xml:space="preserve">result in a cost of capital of </w:t>
      </w:r>
      <w:r w:rsidR="004E04AE" w:rsidRPr="00722F4F">
        <w:rPr>
          <w:rFonts w:ascii="Arial" w:hAnsi="Arial" w:cs="Arial"/>
          <w:szCs w:val="24"/>
        </w:rPr>
        <w:t>6.47</w:t>
      </w:r>
      <w:r w:rsidR="00370541" w:rsidRPr="00722F4F">
        <w:rPr>
          <w:rFonts w:ascii="Arial" w:hAnsi="Arial" w:cs="Arial"/>
          <w:szCs w:val="24"/>
        </w:rPr>
        <w:t> </w:t>
      </w:r>
      <w:r w:rsidRPr="00722F4F">
        <w:rPr>
          <w:rFonts w:ascii="Arial" w:hAnsi="Arial" w:cs="Arial"/>
          <w:szCs w:val="24"/>
        </w:rPr>
        <w:t xml:space="preserve">percent based on a requested return on equity of </w:t>
      </w:r>
      <w:r w:rsidR="004E04AE" w:rsidRPr="00722F4F">
        <w:rPr>
          <w:rFonts w:ascii="Arial" w:hAnsi="Arial" w:cs="Arial"/>
          <w:szCs w:val="24"/>
        </w:rPr>
        <w:t>11.50</w:t>
      </w:r>
      <w:r w:rsidRPr="00722F4F">
        <w:rPr>
          <w:rFonts w:ascii="Arial" w:hAnsi="Arial" w:cs="Arial"/>
          <w:szCs w:val="24"/>
        </w:rPr>
        <w:t xml:space="preserve"> percent, which is supported in the testimony of </w:t>
      </w:r>
      <w:r w:rsidR="00D67D59" w:rsidRPr="00722F4F">
        <w:rPr>
          <w:rFonts w:ascii="Arial" w:hAnsi="Arial" w:cs="Arial"/>
          <w:szCs w:val="24"/>
        </w:rPr>
        <w:t xml:space="preserve">Gulf Witness </w:t>
      </w:r>
      <w:r w:rsidR="00392C3B" w:rsidRPr="00722F4F">
        <w:rPr>
          <w:rFonts w:ascii="Arial" w:hAnsi="Arial" w:cs="Arial"/>
          <w:szCs w:val="24"/>
        </w:rPr>
        <w:t>Dr.</w:t>
      </w:r>
      <w:r w:rsidR="000A3FD4" w:rsidRPr="00722F4F">
        <w:rPr>
          <w:rFonts w:ascii="Arial" w:hAnsi="Arial" w:cs="Arial"/>
          <w:szCs w:val="24"/>
        </w:rPr>
        <w:t> </w:t>
      </w:r>
      <w:r w:rsidRPr="00722F4F">
        <w:rPr>
          <w:rFonts w:ascii="Arial" w:hAnsi="Arial" w:cs="Arial"/>
          <w:szCs w:val="24"/>
        </w:rPr>
        <w:t>Vander Weide</w:t>
      </w:r>
      <w:r w:rsidR="00414F04" w:rsidRPr="00722F4F">
        <w:rPr>
          <w:rFonts w:ascii="Arial" w:hAnsi="Arial" w:cs="Arial"/>
          <w:szCs w:val="24"/>
        </w:rPr>
        <w:t>.</w:t>
      </w:r>
      <w:r w:rsidR="00F846E5" w:rsidRPr="00722F4F">
        <w:rPr>
          <w:rFonts w:ascii="Arial" w:hAnsi="Arial" w:cs="Arial"/>
          <w:szCs w:val="24"/>
        </w:rPr>
        <w:t xml:space="preserve"> </w:t>
      </w:r>
    </w:p>
    <w:p w14:paraId="0121F7EF" w14:textId="77777777" w:rsidR="009B4AC9" w:rsidRPr="00722F4F" w:rsidRDefault="009B4AC9" w:rsidP="00722F4F">
      <w:pPr>
        <w:pStyle w:val="BodyTextIndent"/>
        <w:tabs>
          <w:tab w:val="clear" w:pos="-720"/>
        </w:tabs>
        <w:rPr>
          <w:rFonts w:ascii="Arial" w:hAnsi="Arial" w:cs="Arial"/>
          <w:szCs w:val="24"/>
        </w:rPr>
      </w:pPr>
    </w:p>
    <w:p w14:paraId="330B816C" w14:textId="77777777" w:rsidR="005220B6" w:rsidRDefault="005220B6" w:rsidP="00722F4F">
      <w:pPr>
        <w:pStyle w:val="BodyTextIndent"/>
        <w:tabs>
          <w:tab w:val="clear" w:pos="-720"/>
        </w:tabs>
        <w:rPr>
          <w:rFonts w:ascii="Arial" w:hAnsi="Arial" w:cs="Arial"/>
          <w:szCs w:val="24"/>
        </w:rPr>
      </w:pPr>
    </w:p>
    <w:p w14:paraId="0F314632" w14:textId="77777777" w:rsidR="001D52C6" w:rsidRPr="00722F4F" w:rsidRDefault="00E33783" w:rsidP="00722F4F">
      <w:pPr>
        <w:pStyle w:val="BodyTextIndent"/>
        <w:tabs>
          <w:tab w:val="clear" w:pos="-720"/>
        </w:tabs>
        <w:jc w:val="center"/>
        <w:rPr>
          <w:rFonts w:ascii="Arial" w:hAnsi="Arial" w:cs="Arial"/>
          <w:b/>
          <w:szCs w:val="24"/>
        </w:rPr>
      </w:pPr>
      <w:r w:rsidRPr="00722F4F">
        <w:rPr>
          <w:rFonts w:ascii="Arial" w:hAnsi="Arial" w:cs="Arial"/>
          <w:b/>
          <w:szCs w:val="24"/>
        </w:rPr>
        <w:t>V. UPS ADJUSTMENTS</w:t>
      </w:r>
    </w:p>
    <w:p w14:paraId="705EB2BF" w14:textId="77777777" w:rsidR="009B4AC9" w:rsidRPr="00722F4F" w:rsidRDefault="009B4AC9" w:rsidP="00722F4F">
      <w:pPr>
        <w:pStyle w:val="BodyTextIndent"/>
        <w:tabs>
          <w:tab w:val="clear" w:pos="-720"/>
        </w:tabs>
        <w:jc w:val="center"/>
        <w:rPr>
          <w:rFonts w:ascii="Arial" w:hAnsi="Arial" w:cs="Arial"/>
          <w:szCs w:val="24"/>
        </w:rPr>
      </w:pPr>
    </w:p>
    <w:p w14:paraId="7BFC32C5"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You have previously mentioned that you are supporting the Plant Scherer UPS </w:t>
      </w:r>
      <w:r w:rsidR="009B4AC9" w:rsidRPr="00722F4F">
        <w:rPr>
          <w:rFonts w:ascii="Arial" w:hAnsi="Arial" w:cs="Arial"/>
          <w:szCs w:val="24"/>
        </w:rPr>
        <w:t xml:space="preserve">adjustments </w:t>
      </w:r>
      <w:r w:rsidRPr="00722F4F">
        <w:rPr>
          <w:rFonts w:ascii="Arial" w:hAnsi="Arial" w:cs="Arial"/>
          <w:szCs w:val="24"/>
        </w:rPr>
        <w:t>that have been used in developing</w:t>
      </w:r>
      <w:r w:rsidR="009F241D" w:rsidRPr="00722F4F">
        <w:rPr>
          <w:rFonts w:ascii="Arial" w:hAnsi="Arial" w:cs="Arial"/>
          <w:szCs w:val="24"/>
        </w:rPr>
        <w:t xml:space="preserve"> the</w:t>
      </w:r>
      <w:r w:rsidRPr="00722F4F">
        <w:rPr>
          <w:rFonts w:ascii="Arial" w:hAnsi="Arial" w:cs="Arial"/>
          <w:szCs w:val="24"/>
        </w:rPr>
        <w:t xml:space="preserve"> rate base, NOI, and capital structure in this filing.  </w:t>
      </w:r>
      <w:r w:rsidR="00414F04" w:rsidRPr="00722F4F">
        <w:rPr>
          <w:rFonts w:ascii="Arial" w:hAnsi="Arial" w:cs="Arial"/>
          <w:szCs w:val="24"/>
        </w:rPr>
        <w:t>Please</w:t>
      </w:r>
      <w:r w:rsidRPr="00722F4F">
        <w:rPr>
          <w:rFonts w:ascii="Arial" w:hAnsi="Arial" w:cs="Arial"/>
          <w:szCs w:val="24"/>
        </w:rPr>
        <w:t xml:space="preserve"> explain how these amounts were calculated</w:t>
      </w:r>
      <w:r w:rsidR="003A3B5A" w:rsidRPr="00722F4F">
        <w:rPr>
          <w:rFonts w:ascii="Arial" w:hAnsi="Arial" w:cs="Arial"/>
          <w:szCs w:val="24"/>
        </w:rPr>
        <w:t>.</w:t>
      </w:r>
    </w:p>
    <w:p w14:paraId="1534AF06" w14:textId="77777777" w:rsidR="00CD63D2" w:rsidRPr="00722F4F" w:rsidRDefault="00CD63D2"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The UPS amounts, which have been identified on Schedules </w:t>
      </w:r>
      <w:r w:rsidR="002576CB" w:rsidRPr="00722F4F">
        <w:rPr>
          <w:rFonts w:ascii="Arial" w:hAnsi="Arial" w:cs="Arial"/>
          <w:szCs w:val="24"/>
        </w:rPr>
        <w:t>10</w:t>
      </w:r>
      <w:r w:rsidRPr="00722F4F">
        <w:rPr>
          <w:rFonts w:ascii="Arial" w:hAnsi="Arial" w:cs="Arial"/>
          <w:szCs w:val="24"/>
        </w:rPr>
        <w:t xml:space="preserve">, </w:t>
      </w:r>
      <w:r w:rsidR="002576CB" w:rsidRPr="00722F4F">
        <w:rPr>
          <w:rFonts w:ascii="Arial" w:hAnsi="Arial" w:cs="Arial"/>
          <w:szCs w:val="24"/>
        </w:rPr>
        <w:t>12,</w:t>
      </w:r>
      <w:r w:rsidRPr="00722F4F">
        <w:rPr>
          <w:rFonts w:ascii="Arial" w:hAnsi="Arial" w:cs="Arial"/>
          <w:szCs w:val="24"/>
        </w:rPr>
        <w:t xml:space="preserve"> and </w:t>
      </w:r>
      <w:r w:rsidR="003D2DA1" w:rsidRPr="00722F4F">
        <w:rPr>
          <w:rFonts w:ascii="Arial" w:hAnsi="Arial" w:cs="Arial"/>
          <w:szCs w:val="24"/>
        </w:rPr>
        <w:t xml:space="preserve">21 </w:t>
      </w:r>
      <w:r w:rsidR="006F7578" w:rsidRPr="00722F4F">
        <w:rPr>
          <w:rFonts w:ascii="Arial" w:hAnsi="Arial" w:cs="Arial"/>
          <w:szCs w:val="24"/>
        </w:rPr>
        <w:t xml:space="preserve">of Exhibit </w:t>
      </w:r>
      <w:r w:rsidR="002576CB" w:rsidRPr="00722F4F">
        <w:rPr>
          <w:rFonts w:ascii="Arial" w:hAnsi="Arial" w:cs="Arial"/>
          <w:szCs w:val="24"/>
        </w:rPr>
        <w:t>SDR</w:t>
      </w:r>
      <w:r w:rsidR="006F7578" w:rsidRPr="00722F4F">
        <w:rPr>
          <w:rFonts w:ascii="Arial" w:hAnsi="Arial" w:cs="Arial"/>
          <w:szCs w:val="24"/>
        </w:rPr>
        <w:t>-1</w:t>
      </w:r>
      <w:r w:rsidRPr="00722F4F">
        <w:rPr>
          <w:rFonts w:ascii="Arial" w:hAnsi="Arial" w:cs="Arial"/>
          <w:szCs w:val="24"/>
        </w:rPr>
        <w:t xml:space="preserve">, were computed in the same manner as </w:t>
      </w:r>
      <w:r w:rsidR="00BC3D21" w:rsidRPr="00722F4F">
        <w:rPr>
          <w:rFonts w:ascii="Arial" w:hAnsi="Arial" w:cs="Arial"/>
          <w:szCs w:val="24"/>
        </w:rPr>
        <w:t>they were</w:t>
      </w:r>
      <w:r w:rsidRPr="00722F4F">
        <w:rPr>
          <w:rFonts w:ascii="Arial" w:hAnsi="Arial" w:cs="Arial"/>
          <w:szCs w:val="24"/>
        </w:rPr>
        <w:t xml:space="preserve"> in </w:t>
      </w:r>
      <w:r w:rsidR="00D67D59" w:rsidRPr="00722F4F">
        <w:rPr>
          <w:rFonts w:ascii="Arial" w:hAnsi="Arial" w:cs="Arial"/>
          <w:szCs w:val="24"/>
        </w:rPr>
        <w:t xml:space="preserve">Gulf’s </w:t>
      </w:r>
      <w:r w:rsidR="00BC3D21" w:rsidRPr="00722F4F">
        <w:rPr>
          <w:rFonts w:ascii="Arial" w:hAnsi="Arial" w:cs="Arial"/>
          <w:szCs w:val="24"/>
        </w:rPr>
        <w:t xml:space="preserve">last </w:t>
      </w:r>
      <w:r w:rsidR="0063711E" w:rsidRPr="00722F4F">
        <w:rPr>
          <w:rFonts w:ascii="Arial" w:hAnsi="Arial" w:cs="Arial"/>
          <w:szCs w:val="24"/>
        </w:rPr>
        <w:t xml:space="preserve">three </w:t>
      </w:r>
      <w:r w:rsidRPr="00722F4F">
        <w:rPr>
          <w:rFonts w:ascii="Arial" w:hAnsi="Arial" w:cs="Arial"/>
          <w:szCs w:val="24"/>
        </w:rPr>
        <w:t>rate case</w:t>
      </w:r>
      <w:r w:rsidR="00BC3D21" w:rsidRPr="00722F4F">
        <w:rPr>
          <w:rFonts w:ascii="Arial" w:hAnsi="Arial" w:cs="Arial"/>
          <w:szCs w:val="24"/>
        </w:rPr>
        <w:t>s</w:t>
      </w:r>
      <w:r w:rsidRPr="00722F4F">
        <w:rPr>
          <w:rFonts w:ascii="Arial" w:hAnsi="Arial" w:cs="Arial"/>
          <w:szCs w:val="24"/>
        </w:rPr>
        <w:t xml:space="preserve">.  The </w:t>
      </w:r>
      <w:r w:rsidR="0079320E" w:rsidRPr="00722F4F">
        <w:rPr>
          <w:rFonts w:ascii="Arial" w:hAnsi="Arial" w:cs="Arial"/>
          <w:szCs w:val="24"/>
        </w:rPr>
        <w:t xml:space="preserve">UPS </w:t>
      </w:r>
      <w:r w:rsidRPr="00722F4F">
        <w:rPr>
          <w:rFonts w:ascii="Arial" w:hAnsi="Arial" w:cs="Arial"/>
          <w:szCs w:val="24"/>
        </w:rPr>
        <w:t>rate base and NOI adjustments reflect the removal of all amounts related to Plant Scherer</w:t>
      </w:r>
      <w:r w:rsidR="0079320E" w:rsidRPr="00722F4F">
        <w:rPr>
          <w:rFonts w:ascii="Arial" w:hAnsi="Arial" w:cs="Arial"/>
          <w:szCs w:val="24"/>
        </w:rPr>
        <w:t>.</w:t>
      </w:r>
      <w:r w:rsidR="001939D5" w:rsidRPr="00722F4F">
        <w:rPr>
          <w:rFonts w:ascii="Arial" w:hAnsi="Arial" w:cs="Arial"/>
          <w:szCs w:val="24"/>
        </w:rPr>
        <w:t xml:space="preserve">  </w:t>
      </w:r>
      <w:r w:rsidR="0079320E" w:rsidRPr="00722F4F">
        <w:rPr>
          <w:rFonts w:ascii="Arial" w:hAnsi="Arial" w:cs="Arial"/>
          <w:szCs w:val="24"/>
        </w:rPr>
        <w:t xml:space="preserve">These adjustments include all Scherer investment and expenses, including allocated amounts of general plant, working capital, and administrative and general expenses consistent with prior </w:t>
      </w:r>
      <w:r w:rsidR="001939D5" w:rsidRPr="00722F4F">
        <w:rPr>
          <w:rFonts w:ascii="Arial" w:hAnsi="Arial" w:cs="Arial"/>
          <w:szCs w:val="24"/>
        </w:rPr>
        <w:t>C</w:t>
      </w:r>
      <w:r w:rsidR="00F120C7" w:rsidRPr="00722F4F">
        <w:rPr>
          <w:rFonts w:ascii="Arial" w:hAnsi="Arial" w:cs="Arial"/>
          <w:szCs w:val="24"/>
        </w:rPr>
        <w:t>ommission</w:t>
      </w:r>
      <w:r w:rsidR="0079320E" w:rsidRPr="00722F4F">
        <w:rPr>
          <w:rFonts w:ascii="Arial" w:hAnsi="Arial" w:cs="Arial"/>
          <w:szCs w:val="24"/>
        </w:rPr>
        <w:t xml:space="preserve"> treatment.</w:t>
      </w:r>
    </w:p>
    <w:p w14:paraId="212B2B9C" w14:textId="77777777" w:rsidR="00E30238" w:rsidRPr="00722F4F" w:rsidRDefault="00E30238" w:rsidP="00722F4F">
      <w:pPr>
        <w:pStyle w:val="BodyTextIndent"/>
        <w:tabs>
          <w:tab w:val="clear" w:pos="-720"/>
        </w:tabs>
        <w:ind w:firstLine="0"/>
        <w:rPr>
          <w:rFonts w:ascii="Arial" w:hAnsi="Arial" w:cs="Arial"/>
          <w:szCs w:val="24"/>
        </w:rPr>
      </w:pPr>
    </w:p>
    <w:p w14:paraId="351C7094" w14:textId="77777777" w:rsidR="005220B6" w:rsidRPr="00722F4F" w:rsidRDefault="005220B6" w:rsidP="00722F4F">
      <w:pPr>
        <w:pStyle w:val="BodyTextIndent"/>
        <w:tabs>
          <w:tab w:val="clear" w:pos="-720"/>
        </w:tabs>
        <w:ind w:firstLine="0"/>
        <w:rPr>
          <w:rFonts w:ascii="Arial" w:hAnsi="Arial" w:cs="Arial"/>
          <w:szCs w:val="24"/>
        </w:rPr>
      </w:pPr>
    </w:p>
    <w:p w14:paraId="5230DA4F" w14:textId="77777777" w:rsidR="008C5B21" w:rsidRPr="00722F4F" w:rsidRDefault="00E33783" w:rsidP="00722F4F">
      <w:pPr>
        <w:spacing w:line="480" w:lineRule="atLeast"/>
        <w:ind w:left="720" w:hanging="720"/>
        <w:jc w:val="center"/>
        <w:rPr>
          <w:rFonts w:ascii="Arial" w:hAnsi="Arial" w:cs="Arial"/>
          <w:b/>
          <w:szCs w:val="24"/>
        </w:rPr>
      </w:pPr>
      <w:r w:rsidRPr="00722F4F">
        <w:rPr>
          <w:rFonts w:ascii="Arial" w:hAnsi="Arial" w:cs="Arial"/>
          <w:b/>
          <w:szCs w:val="24"/>
        </w:rPr>
        <w:t>VI. GENERAL PLANT INVESTMENT</w:t>
      </w:r>
    </w:p>
    <w:p w14:paraId="3733F80B" w14:textId="77777777" w:rsidR="009264BD" w:rsidRPr="00722F4F" w:rsidRDefault="009264BD" w:rsidP="00722F4F">
      <w:pPr>
        <w:spacing w:line="480" w:lineRule="atLeast"/>
        <w:ind w:left="720" w:hanging="720"/>
        <w:jc w:val="center"/>
        <w:rPr>
          <w:rFonts w:ascii="Arial" w:hAnsi="Arial" w:cs="Arial"/>
          <w:szCs w:val="24"/>
        </w:rPr>
      </w:pPr>
    </w:p>
    <w:p w14:paraId="5FBF94B0" w14:textId="45EDBD76" w:rsidR="00487971" w:rsidRPr="00722F4F" w:rsidRDefault="00487971" w:rsidP="00722F4F">
      <w:pPr>
        <w:spacing w:line="480" w:lineRule="atLeast"/>
        <w:ind w:left="720" w:hanging="720"/>
        <w:rPr>
          <w:rFonts w:ascii="Arial" w:hAnsi="Arial" w:cs="Arial"/>
          <w:szCs w:val="24"/>
        </w:rPr>
      </w:pPr>
      <w:r w:rsidRPr="00722F4F">
        <w:rPr>
          <w:rFonts w:ascii="Arial" w:hAnsi="Arial" w:cs="Arial"/>
          <w:szCs w:val="24"/>
        </w:rPr>
        <w:t xml:space="preserve">Q.  </w:t>
      </w:r>
      <w:r w:rsidRPr="00722F4F">
        <w:rPr>
          <w:rFonts w:ascii="Arial" w:hAnsi="Arial" w:cs="Arial"/>
          <w:szCs w:val="24"/>
        </w:rPr>
        <w:tab/>
        <w:t xml:space="preserve">Schedule </w:t>
      </w:r>
      <w:r w:rsidR="002576CB" w:rsidRPr="00722F4F">
        <w:rPr>
          <w:rFonts w:ascii="Arial" w:hAnsi="Arial" w:cs="Arial"/>
          <w:szCs w:val="24"/>
        </w:rPr>
        <w:t>10</w:t>
      </w:r>
      <w:r w:rsidR="00B27339" w:rsidRPr="00722F4F">
        <w:rPr>
          <w:rFonts w:ascii="Arial" w:hAnsi="Arial" w:cs="Arial"/>
          <w:szCs w:val="24"/>
        </w:rPr>
        <w:t xml:space="preserve"> of Exhibit SDR-1</w:t>
      </w:r>
      <w:r w:rsidRPr="00722F4F">
        <w:rPr>
          <w:rFonts w:ascii="Arial" w:hAnsi="Arial" w:cs="Arial"/>
          <w:szCs w:val="24"/>
        </w:rPr>
        <w:t xml:space="preserve"> shows a total of </w:t>
      </w:r>
      <w:r w:rsidR="003434E2" w:rsidRPr="00722F4F">
        <w:rPr>
          <w:rFonts w:ascii="Arial" w:hAnsi="Arial" w:cs="Arial"/>
          <w:szCs w:val="24"/>
        </w:rPr>
        <w:t>$</w:t>
      </w:r>
      <w:r w:rsidR="007A5B12" w:rsidRPr="00722F4F">
        <w:rPr>
          <w:rFonts w:ascii="Arial" w:hAnsi="Arial" w:cs="Arial"/>
          <w:szCs w:val="24"/>
        </w:rPr>
        <w:t>2.9</w:t>
      </w:r>
      <w:r w:rsidR="00B70CA3" w:rsidRPr="00722F4F">
        <w:rPr>
          <w:rFonts w:ascii="Arial" w:hAnsi="Arial" w:cs="Arial"/>
          <w:szCs w:val="24"/>
        </w:rPr>
        <w:t>44</w:t>
      </w:r>
      <w:r w:rsidR="003434E2" w:rsidRPr="00722F4F">
        <w:rPr>
          <w:rFonts w:ascii="Arial" w:hAnsi="Arial" w:cs="Arial"/>
          <w:szCs w:val="24"/>
        </w:rPr>
        <w:t xml:space="preserve"> billion of plant-in-service investment in Gulf’s </w:t>
      </w:r>
      <w:r w:rsidR="002576CB" w:rsidRPr="00722F4F">
        <w:rPr>
          <w:rFonts w:ascii="Arial" w:hAnsi="Arial" w:cs="Arial"/>
          <w:szCs w:val="24"/>
        </w:rPr>
        <w:t>2014</w:t>
      </w:r>
      <w:r w:rsidR="003434E2" w:rsidRPr="00722F4F">
        <w:rPr>
          <w:rFonts w:ascii="Arial" w:hAnsi="Arial" w:cs="Arial"/>
          <w:szCs w:val="24"/>
        </w:rPr>
        <w:t xml:space="preserve"> rate base in this case.  Are the General Plant assets associated with these costs used and useful in the provision of electric service to the public?</w:t>
      </w:r>
    </w:p>
    <w:p w14:paraId="53B803D8" w14:textId="77777777" w:rsidR="003434E2" w:rsidRPr="00722F4F" w:rsidRDefault="003434E2" w:rsidP="00722F4F">
      <w:pPr>
        <w:spacing w:line="480" w:lineRule="atLeast"/>
        <w:ind w:left="720" w:hanging="720"/>
        <w:rPr>
          <w:rFonts w:ascii="Arial" w:hAnsi="Arial" w:cs="Arial"/>
          <w:szCs w:val="24"/>
        </w:rPr>
      </w:pPr>
      <w:r w:rsidRPr="00722F4F">
        <w:rPr>
          <w:rFonts w:ascii="Arial" w:hAnsi="Arial" w:cs="Arial"/>
          <w:szCs w:val="24"/>
        </w:rPr>
        <w:t xml:space="preserve">A.  </w:t>
      </w:r>
      <w:r w:rsidRPr="00722F4F">
        <w:rPr>
          <w:rFonts w:ascii="Arial" w:hAnsi="Arial" w:cs="Arial"/>
          <w:szCs w:val="24"/>
        </w:rPr>
        <w:tab/>
        <w:t xml:space="preserve">Yes.  </w:t>
      </w:r>
      <w:r w:rsidR="003A3B5A" w:rsidRPr="00722F4F">
        <w:rPr>
          <w:rFonts w:ascii="Arial" w:hAnsi="Arial" w:cs="Arial"/>
          <w:szCs w:val="24"/>
        </w:rPr>
        <w:t xml:space="preserve">The </w:t>
      </w:r>
      <w:r w:rsidRPr="00722F4F">
        <w:rPr>
          <w:rFonts w:ascii="Arial" w:hAnsi="Arial" w:cs="Arial"/>
          <w:szCs w:val="24"/>
        </w:rPr>
        <w:t xml:space="preserve">General </w:t>
      </w:r>
      <w:r w:rsidR="003A3B5A" w:rsidRPr="00722F4F">
        <w:rPr>
          <w:rFonts w:ascii="Arial" w:hAnsi="Arial" w:cs="Arial"/>
          <w:szCs w:val="24"/>
        </w:rPr>
        <w:t>P</w:t>
      </w:r>
      <w:r w:rsidRPr="00722F4F">
        <w:rPr>
          <w:rFonts w:ascii="Arial" w:hAnsi="Arial" w:cs="Arial"/>
          <w:szCs w:val="24"/>
        </w:rPr>
        <w:t xml:space="preserve">lant assets </w:t>
      </w:r>
      <w:r w:rsidR="003A3B5A" w:rsidRPr="00722F4F">
        <w:rPr>
          <w:rFonts w:ascii="Arial" w:hAnsi="Arial" w:cs="Arial"/>
          <w:szCs w:val="24"/>
        </w:rPr>
        <w:t xml:space="preserve">of </w:t>
      </w:r>
      <w:r w:rsidRPr="00722F4F">
        <w:rPr>
          <w:rFonts w:ascii="Arial" w:hAnsi="Arial" w:cs="Arial"/>
          <w:szCs w:val="24"/>
        </w:rPr>
        <w:t>$</w:t>
      </w:r>
      <w:r w:rsidR="007A5B12" w:rsidRPr="00722F4F">
        <w:rPr>
          <w:rFonts w:ascii="Arial" w:hAnsi="Arial" w:cs="Arial"/>
          <w:szCs w:val="24"/>
        </w:rPr>
        <w:t>168,430</w:t>
      </w:r>
      <w:r w:rsidRPr="00722F4F">
        <w:rPr>
          <w:rFonts w:ascii="Arial" w:hAnsi="Arial" w:cs="Arial"/>
          <w:szCs w:val="24"/>
        </w:rPr>
        <w:t xml:space="preserve">,000 </w:t>
      </w:r>
      <w:r w:rsidR="008C5B21" w:rsidRPr="00722F4F">
        <w:rPr>
          <w:rFonts w:ascii="Arial" w:hAnsi="Arial" w:cs="Arial"/>
          <w:szCs w:val="24"/>
        </w:rPr>
        <w:t xml:space="preserve">included in plant-in-service </w:t>
      </w:r>
      <w:r w:rsidRPr="00722F4F">
        <w:rPr>
          <w:rFonts w:ascii="Arial" w:hAnsi="Arial" w:cs="Arial"/>
          <w:szCs w:val="24"/>
        </w:rPr>
        <w:t xml:space="preserve">are </w:t>
      </w:r>
      <w:r w:rsidR="003A3B5A" w:rsidRPr="00722F4F">
        <w:rPr>
          <w:rFonts w:ascii="Arial" w:hAnsi="Arial" w:cs="Arial"/>
          <w:szCs w:val="24"/>
        </w:rPr>
        <w:t>used and useful</w:t>
      </w:r>
      <w:r w:rsidR="00D5551F" w:rsidRPr="00722F4F">
        <w:rPr>
          <w:rFonts w:ascii="Arial" w:hAnsi="Arial" w:cs="Arial"/>
          <w:szCs w:val="24"/>
        </w:rPr>
        <w:t xml:space="preserve"> in the provision of electric service</w:t>
      </w:r>
      <w:r w:rsidR="003A3B5A" w:rsidRPr="00722F4F">
        <w:rPr>
          <w:rFonts w:ascii="Arial" w:hAnsi="Arial" w:cs="Arial"/>
          <w:szCs w:val="24"/>
        </w:rPr>
        <w:t>.</w:t>
      </w:r>
    </w:p>
    <w:p w14:paraId="06673A44" w14:textId="77777777" w:rsidR="003E2CC0" w:rsidRDefault="003E2CC0" w:rsidP="00722F4F">
      <w:pPr>
        <w:spacing w:line="480" w:lineRule="atLeast"/>
        <w:ind w:left="720" w:hanging="720"/>
        <w:rPr>
          <w:rFonts w:ascii="Arial" w:hAnsi="Arial" w:cs="Arial"/>
          <w:szCs w:val="24"/>
        </w:rPr>
      </w:pPr>
    </w:p>
    <w:p w14:paraId="413308E9" w14:textId="77777777" w:rsidR="003434E2" w:rsidRPr="00722F4F" w:rsidRDefault="003434E2" w:rsidP="00722F4F">
      <w:pPr>
        <w:spacing w:line="480" w:lineRule="atLeast"/>
        <w:ind w:left="720" w:hanging="720"/>
        <w:rPr>
          <w:rFonts w:ascii="Arial" w:hAnsi="Arial" w:cs="Arial"/>
          <w:szCs w:val="24"/>
        </w:rPr>
      </w:pPr>
      <w:r w:rsidRPr="00722F4F">
        <w:rPr>
          <w:rFonts w:ascii="Arial" w:hAnsi="Arial" w:cs="Arial"/>
          <w:szCs w:val="24"/>
        </w:rPr>
        <w:t xml:space="preserve">Q.  </w:t>
      </w:r>
      <w:r w:rsidRPr="00722F4F">
        <w:rPr>
          <w:rFonts w:ascii="Arial" w:hAnsi="Arial" w:cs="Arial"/>
          <w:szCs w:val="24"/>
        </w:rPr>
        <w:tab/>
        <w:t>Were these General Plant costs reasonable and prudently incurred?</w:t>
      </w:r>
    </w:p>
    <w:p w14:paraId="5DE9B40D" w14:textId="77777777" w:rsidR="003434E2" w:rsidRDefault="003434E2" w:rsidP="00722F4F">
      <w:pPr>
        <w:spacing w:line="480" w:lineRule="atLeast"/>
        <w:ind w:left="720" w:hanging="720"/>
        <w:rPr>
          <w:rFonts w:ascii="Arial" w:hAnsi="Arial" w:cs="Arial"/>
          <w:szCs w:val="24"/>
        </w:rPr>
      </w:pPr>
      <w:r w:rsidRPr="00722F4F">
        <w:rPr>
          <w:rFonts w:ascii="Arial" w:hAnsi="Arial" w:cs="Arial"/>
          <w:szCs w:val="24"/>
        </w:rPr>
        <w:t xml:space="preserve">A.  </w:t>
      </w:r>
      <w:r w:rsidRPr="00722F4F">
        <w:rPr>
          <w:rFonts w:ascii="Arial" w:hAnsi="Arial" w:cs="Arial"/>
          <w:szCs w:val="24"/>
        </w:rPr>
        <w:tab/>
        <w:t xml:space="preserve">Yes.  All General Plant projects are subject to the review and approval process and cost control monitoring which govern our capital budgeting process as described </w:t>
      </w:r>
      <w:r w:rsidR="00BB0BAC" w:rsidRPr="00722F4F">
        <w:rPr>
          <w:rFonts w:ascii="Arial" w:hAnsi="Arial" w:cs="Arial"/>
          <w:szCs w:val="24"/>
        </w:rPr>
        <w:t>earlier in my testimony</w:t>
      </w:r>
      <w:r w:rsidRPr="00722F4F">
        <w:rPr>
          <w:rFonts w:ascii="Arial" w:hAnsi="Arial" w:cs="Arial"/>
          <w:szCs w:val="24"/>
        </w:rPr>
        <w:t>.</w:t>
      </w:r>
    </w:p>
    <w:p w14:paraId="2A69BB75" w14:textId="77777777" w:rsidR="00076FC2" w:rsidRPr="00722F4F" w:rsidRDefault="00076FC2" w:rsidP="00722F4F">
      <w:pPr>
        <w:spacing w:line="480" w:lineRule="atLeast"/>
        <w:ind w:left="720" w:hanging="720"/>
        <w:rPr>
          <w:rFonts w:ascii="Arial" w:hAnsi="Arial" w:cs="Arial"/>
          <w:szCs w:val="24"/>
        </w:rPr>
      </w:pPr>
    </w:p>
    <w:p w14:paraId="34F04D31" w14:textId="77777777" w:rsidR="007F767A" w:rsidRPr="00722F4F" w:rsidRDefault="00B30012" w:rsidP="00722F4F">
      <w:pPr>
        <w:spacing w:line="480" w:lineRule="atLeast"/>
        <w:ind w:left="720" w:hanging="720"/>
        <w:rPr>
          <w:rFonts w:ascii="Arial" w:hAnsi="Arial" w:cs="Arial"/>
          <w:szCs w:val="24"/>
        </w:rPr>
      </w:pPr>
      <w:r w:rsidRPr="00722F4F">
        <w:rPr>
          <w:rFonts w:ascii="Arial" w:hAnsi="Arial" w:cs="Arial"/>
          <w:szCs w:val="24"/>
        </w:rPr>
        <w:t xml:space="preserve">Q.  </w:t>
      </w:r>
      <w:r w:rsidRPr="00722F4F">
        <w:rPr>
          <w:rFonts w:ascii="Arial" w:hAnsi="Arial" w:cs="Arial"/>
          <w:szCs w:val="24"/>
        </w:rPr>
        <w:tab/>
        <w:t xml:space="preserve">What is Gulf’s projected General Plant capital additions budget for </w:t>
      </w:r>
      <w:r w:rsidR="00BB0BAC" w:rsidRPr="00722F4F">
        <w:rPr>
          <w:rFonts w:ascii="Arial" w:hAnsi="Arial" w:cs="Arial"/>
          <w:szCs w:val="24"/>
        </w:rPr>
        <w:t xml:space="preserve">2013 </w:t>
      </w:r>
      <w:r w:rsidR="00B33A46" w:rsidRPr="00722F4F">
        <w:rPr>
          <w:rFonts w:ascii="Arial" w:hAnsi="Arial" w:cs="Arial"/>
          <w:szCs w:val="24"/>
        </w:rPr>
        <w:t xml:space="preserve">and </w:t>
      </w:r>
      <w:r w:rsidR="00BB0BAC" w:rsidRPr="00722F4F">
        <w:rPr>
          <w:rFonts w:ascii="Arial" w:hAnsi="Arial" w:cs="Arial"/>
          <w:szCs w:val="24"/>
        </w:rPr>
        <w:t>2014</w:t>
      </w:r>
      <w:r w:rsidRPr="00722F4F">
        <w:rPr>
          <w:rFonts w:ascii="Arial" w:hAnsi="Arial" w:cs="Arial"/>
          <w:szCs w:val="24"/>
        </w:rPr>
        <w:t>?</w:t>
      </w:r>
    </w:p>
    <w:p w14:paraId="01CE1E81" w14:textId="7F870E9C" w:rsidR="00B30012" w:rsidRPr="00722F4F" w:rsidRDefault="00B30012" w:rsidP="00722F4F">
      <w:pPr>
        <w:spacing w:line="480" w:lineRule="atLeast"/>
        <w:ind w:left="720" w:hanging="720"/>
        <w:rPr>
          <w:rFonts w:ascii="Arial" w:hAnsi="Arial" w:cs="Arial"/>
          <w:szCs w:val="24"/>
        </w:rPr>
      </w:pPr>
      <w:r w:rsidRPr="00722F4F">
        <w:rPr>
          <w:rFonts w:ascii="Arial" w:hAnsi="Arial" w:cs="Arial"/>
          <w:szCs w:val="24"/>
        </w:rPr>
        <w:t xml:space="preserve">A.  </w:t>
      </w:r>
      <w:r w:rsidRPr="00722F4F">
        <w:rPr>
          <w:rFonts w:ascii="Arial" w:hAnsi="Arial" w:cs="Arial"/>
          <w:szCs w:val="24"/>
        </w:rPr>
        <w:tab/>
      </w:r>
      <w:r w:rsidR="00284140" w:rsidRPr="00722F4F">
        <w:rPr>
          <w:rFonts w:ascii="Arial" w:hAnsi="Arial" w:cs="Arial"/>
          <w:szCs w:val="24"/>
        </w:rPr>
        <w:t xml:space="preserve">As shown on Schedule </w:t>
      </w:r>
      <w:r w:rsidR="003D2DA1" w:rsidRPr="00722F4F">
        <w:rPr>
          <w:rFonts w:ascii="Arial" w:hAnsi="Arial" w:cs="Arial"/>
          <w:szCs w:val="24"/>
        </w:rPr>
        <w:t xml:space="preserve">25 </w:t>
      </w:r>
      <w:r w:rsidR="00284140" w:rsidRPr="00722F4F">
        <w:rPr>
          <w:rFonts w:ascii="Arial" w:hAnsi="Arial" w:cs="Arial"/>
          <w:szCs w:val="24"/>
        </w:rPr>
        <w:t>of Exhibit</w:t>
      </w:r>
      <w:r w:rsidR="00B27339" w:rsidRPr="00722F4F">
        <w:rPr>
          <w:rFonts w:ascii="Arial" w:hAnsi="Arial" w:cs="Arial"/>
          <w:szCs w:val="24"/>
        </w:rPr>
        <w:t xml:space="preserve"> SDR-1</w:t>
      </w:r>
      <w:r w:rsidR="00284140" w:rsidRPr="00722F4F">
        <w:rPr>
          <w:rFonts w:ascii="Arial" w:hAnsi="Arial" w:cs="Arial"/>
          <w:szCs w:val="24"/>
        </w:rPr>
        <w:t xml:space="preserve">, </w:t>
      </w:r>
      <w:r w:rsidRPr="00722F4F">
        <w:rPr>
          <w:rFonts w:ascii="Arial" w:hAnsi="Arial" w:cs="Arial"/>
          <w:szCs w:val="24"/>
        </w:rPr>
        <w:t xml:space="preserve">Gulf’s General Plant capital additions budget </w:t>
      </w:r>
      <w:r w:rsidR="00284140" w:rsidRPr="00722F4F">
        <w:rPr>
          <w:rFonts w:ascii="Arial" w:hAnsi="Arial" w:cs="Arial"/>
          <w:szCs w:val="24"/>
        </w:rPr>
        <w:t xml:space="preserve">for </w:t>
      </w:r>
      <w:r w:rsidR="002576CB" w:rsidRPr="00722F4F">
        <w:rPr>
          <w:rFonts w:ascii="Arial" w:hAnsi="Arial" w:cs="Arial"/>
          <w:szCs w:val="24"/>
        </w:rPr>
        <w:t>2013</w:t>
      </w:r>
      <w:r w:rsidR="00284140" w:rsidRPr="00722F4F">
        <w:rPr>
          <w:rFonts w:ascii="Arial" w:hAnsi="Arial" w:cs="Arial"/>
          <w:szCs w:val="24"/>
        </w:rPr>
        <w:t xml:space="preserve"> is $</w:t>
      </w:r>
      <w:r w:rsidR="007A5B12" w:rsidRPr="00722F4F">
        <w:rPr>
          <w:rFonts w:ascii="Arial" w:hAnsi="Arial" w:cs="Arial"/>
          <w:szCs w:val="24"/>
        </w:rPr>
        <w:t>17,112</w:t>
      </w:r>
      <w:r w:rsidR="00284140" w:rsidRPr="00722F4F">
        <w:rPr>
          <w:rFonts w:ascii="Arial" w:hAnsi="Arial" w:cs="Arial"/>
          <w:szCs w:val="24"/>
        </w:rPr>
        <w:t xml:space="preserve">,000 and </w:t>
      </w:r>
      <w:r w:rsidRPr="00722F4F">
        <w:rPr>
          <w:rFonts w:ascii="Arial" w:hAnsi="Arial" w:cs="Arial"/>
          <w:szCs w:val="24"/>
        </w:rPr>
        <w:t xml:space="preserve">for </w:t>
      </w:r>
      <w:r w:rsidR="002576CB" w:rsidRPr="00722F4F">
        <w:rPr>
          <w:rFonts w:ascii="Arial" w:hAnsi="Arial" w:cs="Arial"/>
          <w:szCs w:val="24"/>
        </w:rPr>
        <w:t>2014</w:t>
      </w:r>
      <w:r w:rsidRPr="00722F4F">
        <w:rPr>
          <w:rFonts w:ascii="Arial" w:hAnsi="Arial" w:cs="Arial"/>
          <w:szCs w:val="24"/>
        </w:rPr>
        <w:t xml:space="preserve"> is $</w:t>
      </w:r>
      <w:r w:rsidR="007A5B12" w:rsidRPr="00722F4F">
        <w:rPr>
          <w:rFonts w:ascii="Arial" w:hAnsi="Arial" w:cs="Arial"/>
          <w:szCs w:val="24"/>
        </w:rPr>
        <w:t>8,289</w:t>
      </w:r>
      <w:r w:rsidRPr="00722F4F">
        <w:rPr>
          <w:rFonts w:ascii="Arial" w:hAnsi="Arial" w:cs="Arial"/>
          <w:szCs w:val="24"/>
        </w:rPr>
        <w:t xml:space="preserve">,000.  The major items included in the </w:t>
      </w:r>
      <w:r w:rsidR="002576CB" w:rsidRPr="00722F4F">
        <w:rPr>
          <w:rFonts w:ascii="Arial" w:hAnsi="Arial" w:cs="Arial"/>
          <w:szCs w:val="24"/>
        </w:rPr>
        <w:t>2014</w:t>
      </w:r>
      <w:r w:rsidRPr="00722F4F">
        <w:rPr>
          <w:rFonts w:ascii="Arial" w:hAnsi="Arial" w:cs="Arial"/>
          <w:szCs w:val="24"/>
        </w:rPr>
        <w:t xml:space="preserve"> test year are:</w:t>
      </w:r>
    </w:p>
    <w:p w14:paraId="5B74FC33" w14:textId="77777777" w:rsidR="00360713" w:rsidRPr="00722F4F" w:rsidRDefault="00F6485A" w:rsidP="00722F4F">
      <w:pPr>
        <w:pStyle w:val="ListParagraph"/>
        <w:numPr>
          <w:ilvl w:val="0"/>
          <w:numId w:val="37"/>
        </w:numPr>
        <w:spacing w:line="480" w:lineRule="atLeast"/>
        <w:rPr>
          <w:rFonts w:ascii="Arial" w:hAnsi="Arial" w:cs="Arial"/>
          <w:szCs w:val="24"/>
        </w:rPr>
      </w:pPr>
      <w:r w:rsidRPr="00722F4F">
        <w:rPr>
          <w:rFonts w:ascii="Arial" w:hAnsi="Arial" w:cs="Arial"/>
          <w:szCs w:val="24"/>
        </w:rPr>
        <w:t>Automobiles, Trucks and Equipment</w:t>
      </w:r>
      <w:r w:rsidRPr="00722F4F">
        <w:rPr>
          <w:rFonts w:ascii="Arial" w:hAnsi="Arial" w:cs="Arial"/>
          <w:szCs w:val="24"/>
        </w:rPr>
        <w:tab/>
      </w:r>
      <w:r w:rsidRPr="00722F4F">
        <w:rPr>
          <w:rFonts w:ascii="Arial" w:hAnsi="Arial" w:cs="Arial"/>
          <w:szCs w:val="24"/>
        </w:rPr>
        <w:tab/>
      </w:r>
      <w:r w:rsidRPr="00722F4F">
        <w:rPr>
          <w:rFonts w:ascii="Arial" w:hAnsi="Arial" w:cs="Arial"/>
          <w:szCs w:val="24"/>
        </w:rPr>
        <w:tab/>
        <w:t>$</w:t>
      </w:r>
      <w:r w:rsidR="007A5B12" w:rsidRPr="00722F4F">
        <w:rPr>
          <w:rFonts w:ascii="Arial" w:hAnsi="Arial" w:cs="Arial"/>
          <w:szCs w:val="24"/>
        </w:rPr>
        <w:t>3,340</w:t>
      </w:r>
      <w:r w:rsidRPr="00722F4F">
        <w:rPr>
          <w:rFonts w:ascii="Arial" w:hAnsi="Arial" w:cs="Arial"/>
          <w:szCs w:val="24"/>
        </w:rPr>
        <w:t>,000</w:t>
      </w:r>
    </w:p>
    <w:p w14:paraId="31FC195B" w14:textId="77777777" w:rsidR="00360713" w:rsidRPr="00722F4F" w:rsidRDefault="006D29FB" w:rsidP="00722F4F">
      <w:pPr>
        <w:pStyle w:val="ListParagraph"/>
        <w:numPr>
          <w:ilvl w:val="0"/>
          <w:numId w:val="37"/>
        </w:numPr>
        <w:spacing w:line="480" w:lineRule="atLeast"/>
        <w:rPr>
          <w:rFonts w:ascii="Arial" w:hAnsi="Arial" w:cs="Arial"/>
          <w:szCs w:val="24"/>
        </w:rPr>
      </w:pPr>
      <w:r w:rsidRPr="00722F4F">
        <w:rPr>
          <w:rFonts w:ascii="Arial" w:hAnsi="Arial" w:cs="Arial"/>
          <w:szCs w:val="24"/>
        </w:rPr>
        <w:t>Office Facility Capital Items</w:t>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t>$</w:t>
      </w:r>
      <w:r w:rsidR="00C84897" w:rsidRPr="00722F4F">
        <w:rPr>
          <w:rFonts w:ascii="Arial" w:hAnsi="Arial" w:cs="Arial"/>
          <w:szCs w:val="24"/>
        </w:rPr>
        <w:t>1,260</w:t>
      </w:r>
      <w:r w:rsidRPr="00722F4F">
        <w:rPr>
          <w:rFonts w:ascii="Arial" w:hAnsi="Arial" w:cs="Arial"/>
          <w:szCs w:val="24"/>
        </w:rPr>
        <w:t>,000</w:t>
      </w:r>
    </w:p>
    <w:p w14:paraId="2F6586F6" w14:textId="77777777" w:rsidR="00360713" w:rsidRPr="00722F4F" w:rsidRDefault="002576CB" w:rsidP="00722F4F">
      <w:pPr>
        <w:pStyle w:val="ListParagraph"/>
        <w:numPr>
          <w:ilvl w:val="0"/>
          <w:numId w:val="37"/>
        </w:numPr>
        <w:spacing w:line="480" w:lineRule="atLeast"/>
        <w:rPr>
          <w:rFonts w:ascii="Arial" w:hAnsi="Arial" w:cs="Arial"/>
          <w:szCs w:val="24"/>
        </w:rPr>
      </w:pPr>
      <w:r w:rsidRPr="00722F4F">
        <w:rPr>
          <w:rFonts w:ascii="Arial" w:hAnsi="Arial" w:cs="Arial"/>
          <w:szCs w:val="24"/>
        </w:rPr>
        <w:t>IT Projects</w:t>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t>$</w:t>
      </w:r>
      <w:r w:rsidR="00C84897" w:rsidRPr="00722F4F">
        <w:rPr>
          <w:rFonts w:ascii="Arial" w:hAnsi="Arial" w:cs="Arial"/>
          <w:szCs w:val="24"/>
        </w:rPr>
        <w:t>2,516</w:t>
      </w:r>
      <w:r w:rsidR="00F6485A" w:rsidRPr="00722F4F">
        <w:rPr>
          <w:rFonts w:ascii="Arial" w:hAnsi="Arial" w:cs="Arial"/>
          <w:szCs w:val="24"/>
        </w:rPr>
        <w:t>,</w:t>
      </w:r>
      <w:r w:rsidR="006D29FB" w:rsidRPr="00722F4F">
        <w:rPr>
          <w:rFonts w:ascii="Arial" w:hAnsi="Arial" w:cs="Arial"/>
          <w:szCs w:val="24"/>
        </w:rPr>
        <w:t>0</w:t>
      </w:r>
      <w:r w:rsidR="00F6485A" w:rsidRPr="00722F4F">
        <w:rPr>
          <w:rFonts w:ascii="Arial" w:hAnsi="Arial" w:cs="Arial"/>
          <w:szCs w:val="24"/>
        </w:rPr>
        <w:t>00</w:t>
      </w:r>
    </w:p>
    <w:p w14:paraId="64F7491B" w14:textId="77777777" w:rsidR="003F574A" w:rsidRPr="00722F4F" w:rsidRDefault="003F574A" w:rsidP="00722F4F">
      <w:pPr>
        <w:pStyle w:val="ListParagraph"/>
        <w:numPr>
          <w:ilvl w:val="0"/>
          <w:numId w:val="37"/>
        </w:numPr>
        <w:spacing w:line="480" w:lineRule="atLeast"/>
        <w:rPr>
          <w:rFonts w:ascii="Arial" w:hAnsi="Arial" w:cs="Arial"/>
          <w:szCs w:val="24"/>
        </w:rPr>
      </w:pPr>
      <w:r w:rsidRPr="00722F4F">
        <w:rPr>
          <w:rFonts w:ascii="Arial" w:hAnsi="Arial" w:cs="Arial"/>
          <w:szCs w:val="24"/>
        </w:rPr>
        <w:t>Too</w:t>
      </w:r>
      <w:r w:rsidR="002576CB" w:rsidRPr="00722F4F">
        <w:rPr>
          <w:rFonts w:ascii="Arial" w:hAnsi="Arial" w:cs="Arial"/>
          <w:szCs w:val="24"/>
        </w:rPr>
        <w:t>ls and Test Equipment</w:t>
      </w:r>
      <w:r w:rsidR="002576CB" w:rsidRPr="00722F4F">
        <w:rPr>
          <w:rFonts w:ascii="Arial" w:hAnsi="Arial" w:cs="Arial"/>
          <w:szCs w:val="24"/>
        </w:rPr>
        <w:tab/>
      </w:r>
      <w:r w:rsidR="002576CB" w:rsidRPr="00722F4F">
        <w:rPr>
          <w:rFonts w:ascii="Arial" w:hAnsi="Arial" w:cs="Arial"/>
          <w:szCs w:val="24"/>
        </w:rPr>
        <w:tab/>
      </w:r>
      <w:r w:rsidR="002576CB" w:rsidRPr="00722F4F">
        <w:rPr>
          <w:rFonts w:ascii="Arial" w:hAnsi="Arial" w:cs="Arial"/>
          <w:szCs w:val="24"/>
        </w:rPr>
        <w:tab/>
      </w:r>
      <w:r w:rsidR="002576CB" w:rsidRPr="00722F4F">
        <w:rPr>
          <w:rFonts w:ascii="Arial" w:hAnsi="Arial" w:cs="Arial"/>
          <w:szCs w:val="24"/>
        </w:rPr>
        <w:tab/>
        <w:t xml:space="preserve">$   </w:t>
      </w:r>
      <w:r w:rsidR="007A5B12" w:rsidRPr="00722F4F">
        <w:rPr>
          <w:rFonts w:ascii="Arial" w:hAnsi="Arial" w:cs="Arial"/>
          <w:szCs w:val="24"/>
        </w:rPr>
        <w:t>494</w:t>
      </w:r>
      <w:r w:rsidRPr="00722F4F">
        <w:rPr>
          <w:rFonts w:ascii="Arial" w:hAnsi="Arial" w:cs="Arial"/>
          <w:szCs w:val="24"/>
        </w:rPr>
        <w:t>,000</w:t>
      </w:r>
    </w:p>
    <w:p w14:paraId="7DBC846B" w14:textId="77777777" w:rsidR="00360713" w:rsidRPr="00722F4F" w:rsidRDefault="006D29FB" w:rsidP="00722F4F">
      <w:pPr>
        <w:pStyle w:val="ListParagraph"/>
        <w:numPr>
          <w:ilvl w:val="0"/>
          <w:numId w:val="37"/>
        </w:numPr>
        <w:spacing w:line="480" w:lineRule="atLeast"/>
        <w:rPr>
          <w:rFonts w:ascii="Arial" w:hAnsi="Arial" w:cs="Arial"/>
          <w:szCs w:val="24"/>
        </w:rPr>
      </w:pPr>
      <w:r w:rsidRPr="00722F4F">
        <w:rPr>
          <w:rFonts w:ascii="Arial" w:hAnsi="Arial" w:cs="Arial"/>
          <w:szCs w:val="24"/>
        </w:rPr>
        <w:t>Other Projects</w:t>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t xml:space="preserve">$   </w:t>
      </w:r>
      <w:r w:rsidR="00C84897" w:rsidRPr="00722F4F">
        <w:rPr>
          <w:rFonts w:ascii="Arial" w:hAnsi="Arial" w:cs="Arial"/>
          <w:szCs w:val="24"/>
        </w:rPr>
        <w:t>679</w:t>
      </w:r>
      <w:r w:rsidRPr="00722F4F">
        <w:rPr>
          <w:rFonts w:ascii="Arial" w:hAnsi="Arial" w:cs="Arial"/>
          <w:szCs w:val="24"/>
        </w:rPr>
        <w:t>,000</w:t>
      </w:r>
    </w:p>
    <w:p w14:paraId="4431077D" w14:textId="77777777" w:rsidR="00360713" w:rsidRPr="00722F4F" w:rsidRDefault="00360713" w:rsidP="00722F4F">
      <w:pPr>
        <w:spacing w:line="480" w:lineRule="atLeast"/>
        <w:rPr>
          <w:rFonts w:ascii="Arial" w:hAnsi="Arial" w:cs="Arial"/>
          <w:szCs w:val="24"/>
        </w:rPr>
      </w:pPr>
    </w:p>
    <w:p w14:paraId="27F921C0" w14:textId="77777777" w:rsidR="00360713" w:rsidRPr="00722F4F" w:rsidRDefault="00696ECB" w:rsidP="00722F4F">
      <w:pPr>
        <w:spacing w:line="480" w:lineRule="atLeast"/>
        <w:ind w:left="720" w:hanging="720"/>
        <w:rPr>
          <w:rFonts w:ascii="Arial" w:hAnsi="Arial" w:cs="Arial"/>
          <w:szCs w:val="24"/>
        </w:rPr>
      </w:pPr>
      <w:r w:rsidRPr="00722F4F">
        <w:rPr>
          <w:rFonts w:ascii="Arial" w:hAnsi="Arial" w:cs="Arial"/>
          <w:szCs w:val="24"/>
        </w:rPr>
        <w:t xml:space="preserve">Q.  </w:t>
      </w:r>
      <w:r w:rsidRPr="00722F4F">
        <w:rPr>
          <w:rFonts w:ascii="Arial" w:hAnsi="Arial" w:cs="Arial"/>
          <w:szCs w:val="24"/>
        </w:rPr>
        <w:tab/>
        <w:t>Please address what is included in the General Plant capital budget and how it is</w:t>
      </w:r>
      <w:r w:rsidR="00C138C4" w:rsidRPr="00722F4F">
        <w:rPr>
          <w:rFonts w:ascii="Arial" w:hAnsi="Arial" w:cs="Arial"/>
          <w:szCs w:val="24"/>
        </w:rPr>
        <w:t xml:space="preserve"> </w:t>
      </w:r>
      <w:r w:rsidRPr="00722F4F">
        <w:rPr>
          <w:rFonts w:ascii="Arial" w:hAnsi="Arial" w:cs="Arial"/>
          <w:szCs w:val="24"/>
        </w:rPr>
        <w:t>developed.</w:t>
      </w:r>
    </w:p>
    <w:p w14:paraId="1B908656" w14:textId="77777777" w:rsidR="00360713" w:rsidRPr="00722F4F" w:rsidRDefault="00696ECB" w:rsidP="00722F4F">
      <w:pPr>
        <w:spacing w:line="480" w:lineRule="atLeast"/>
        <w:ind w:left="720" w:hanging="720"/>
        <w:rPr>
          <w:rFonts w:ascii="Arial" w:hAnsi="Arial" w:cs="Arial"/>
          <w:szCs w:val="24"/>
        </w:rPr>
      </w:pPr>
      <w:r w:rsidRPr="00722F4F">
        <w:rPr>
          <w:rFonts w:ascii="Arial" w:hAnsi="Arial" w:cs="Arial"/>
          <w:szCs w:val="24"/>
        </w:rPr>
        <w:t xml:space="preserve">A.  </w:t>
      </w:r>
      <w:r w:rsidRPr="00722F4F">
        <w:rPr>
          <w:rFonts w:ascii="Arial" w:hAnsi="Arial" w:cs="Arial"/>
          <w:szCs w:val="24"/>
        </w:rPr>
        <w:tab/>
      </w:r>
      <w:r w:rsidR="00C138C4" w:rsidRPr="00722F4F">
        <w:rPr>
          <w:rFonts w:ascii="Arial" w:hAnsi="Arial" w:cs="Arial"/>
          <w:szCs w:val="24"/>
        </w:rPr>
        <w:t xml:space="preserve">The General Plant capital budget items include the investment in facilities and equipment not specifically provided for in the other functional accounts.  The major types of investment include office </w:t>
      </w:r>
      <w:r w:rsidR="00F120C7" w:rsidRPr="00722F4F">
        <w:rPr>
          <w:rFonts w:ascii="Arial" w:hAnsi="Arial" w:cs="Arial"/>
          <w:szCs w:val="24"/>
        </w:rPr>
        <w:t>building</w:t>
      </w:r>
      <w:r w:rsidR="0081110C" w:rsidRPr="00722F4F">
        <w:rPr>
          <w:rFonts w:ascii="Arial" w:hAnsi="Arial" w:cs="Arial"/>
          <w:szCs w:val="24"/>
        </w:rPr>
        <w:t>s</w:t>
      </w:r>
      <w:r w:rsidR="00C138C4" w:rsidRPr="00722F4F">
        <w:rPr>
          <w:rFonts w:ascii="Arial" w:hAnsi="Arial" w:cs="Arial"/>
          <w:szCs w:val="24"/>
        </w:rPr>
        <w:t xml:space="preserve"> and related office furniture and equipment, transportation equipment, communication equipment, and other miscellaneous equipment.  The budget requests</w:t>
      </w:r>
      <w:r w:rsidR="003A3B5A" w:rsidRPr="00722F4F">
        <w:rPr>
          <w:rFonts w:ascii="Arial" w:hAnsi="Arial" w:cs="Arial"/>
          <w:szCs w:val="24"/>
        </w:rPr>
        <w:t xml:space="preserve"> for</w:t>
      </w:r>
      <w:r w:rsidR="00C138C4" w:rsidRPr="00722F4F">
        <w:rPr>
          <w:rFonts w:ascii="Arial" w:hAnsi="Arial" w:cs="Arial"/>
          <w:szCs w:val="24"/>
        </w:rPr>
        <w:t xml:space="preserve"> these type</w:t>
      </w:r>
      <w:r w:rsidR="003A3B5A" w:rsidRPr="00722F4F">
        <w:rPr>
          <w:rFonts w:ascii="Arial" w:hAnsi="Arial" w:cs="Arial"/>
          <w:szCs w:val="24"/>
        </w:rPr>
        <w:t>s</w:t>
      </w:r>
      <w:r w:rsidR="00C138C4" w:rsidRPr="00722F4F">
        <w:rPr>
          <w:rFonts w:ascii="Arial" w:hAnsi="Arial" w:cs="Arial"/>
          <w:szCs w:val="24"/>
        </w:rPr>
        <w:t xml:space="preserve"> of investment are coordinated and submitted at a Company level by the responsible Corporate area.</w:t>
      </w:r>
      <w:r w:rsidR="00CC1F8D" w:rsidRPr="00722F4F">
        <w:rPr>
          <w:rFonts w:ascii="Arial" w:hAnsi="Arial" w:cs="Arial"/>
          <w:szCs w:val="24"/>
        </w:rPr>
        <w:t xml:space="preserve">  </w:t>
      </w:r>
      <w:r w:rsidR="00933755" w:rsidRPr="00722F4F">
        <w:rPr>
          <w:rFonts w:ascii="Arial" w:hAnsi="Arial" w:cs="Arial"/>
          <w:szCs w:val="24"/>
        </w:rPr>
        <w:t>Mr.</w:t>
      </w:r>
      <w:r w:rsidR="00CC1F8D" w:rsidRPr="00722F4F">
        <w:rPr>
          <w:rFonts w:ascii="Arial" w:hAnsi="Arial" w:cs="Arial"/>
          <w:szCs w:val="24"/>
        </w:rPr>
        <w:t xml:space="preserve"> </w:t>
      </w:r>
      <w:r w:rsidR="002576CB" w:rsidRPr="00722F4F">
        <w:rPr>
          <w:rFonts w:ascii="Arial" w:hAnsi="Arial" w:cs="Arial"/>
          <w:szCs w:val="24"/>
        </w:rPr>
        <w:t>McQuagge</w:t>
      </w:r>
      <w:r w:rsidR="00B72294" w:rsidRPr="00722F4F">
        <w:rPr>
          <w:rFonts w:ascii="Arial" w:hAnsi="Arial" w:cs="Arial"/>
          <w:szCs w:val="24"/>
        </w:rPr>
        <w:t xml:space="preserve"> </w:t>
      </w:r>
      <w:r w:rsidR="00CC1F8D" w:rsidRPr="00722F4F">
        <w:rPr>
          <w:rFonts w:ascii="Arial" w:hAnsi="Arial" w:cs="Arial"/>
          <w:szCs w:val="24"/>
        </w:rPr>
        <w:t xml:space="preserve">discusses the </w:t>
      </w:r>
      <w:r w:rsidR="00284140" w:rsidRPr="00722F4F">
        <w:rPr>
          <w:rFonts w:ascii="Arial" w:hAnsi="Arial" w:cs="Arial"/>
          <w:szCs w:val="24"/>
        </w:rPr>
        <w:t xml:space="preserve">test year </w:t>
      </w:r>
      <w:r w:rsidR="00CC1F8D" w:rsidRPr="00722F4F">
        <w:rPr>
          <w:rFonts w:ascii="Arial" w:hAnsi="Arial" w:cs="Arial"/>
          <w:szCs w:val="24"/>
        </w:rPr>
        <w:t>amount for automobiles, trucks and equipment since this investment primarily supports the distribution</w:t>
      </w:r>
      <w:r w:rsidR="002576CB" w:rsidRPr="00722F4F">
        <w:rPr>
          <w:rFonts w:ascii="Arial" w:hAnsi="Arial" w:cs="Arial"/>
          <w:szCs w:val="24"/>
        </w:rPr>
        <w:t xml:space="preserve"> </w:t>
      </w:r>
      <w:r w:rsidR="00CC1F8D" w:rsidRPr="00722F4F">
        <w:rPr>
          <w:rFonts w:ascii="Arial" w:hAnsi="Arial" w:cs="Arial"/>
          <w:szCs w:val="24"/>
        </w:rPr>
        <w:t>and transmission business units.</w:t>
      </w:r>
      <w:r w:rsidR="00441201" w:rsidRPr="00722F4F">
        <w:rPr>
          <w:rFonts w:ascii="Arial" w:hAnsi="Arial" w:cs="Arial"/>
          <w:szCs w:val="24"/>
        </w:rPr>
        <w:t xml:space="preserve">  The </w:t>
      </w:r>
      <w:r w:rsidR="00BC30D3" w:rsidRPr="00722F4F">
        <w:rPr>
          <w:rFonts w:ascii="Arial" w:hAnsi="Arial" w:cs="Arial"/>
          <w:szCs w:val="24"/>
        </w:rPr>
        <w:t>General P</w:t>
      </w:r>
      <w:r w:rsidR="00CC1F8D" w:rsidRPr="00722F4F">
        <w:rPr>
          <w:rFonts w:ascii="Arial" w:hAnsi="Arial" w:cs="Arial"/>
          <w:szCs w:val="24"/>
        </w:rPr>
        <w:t>lant requests</w:t>
      </w:r>
      <w:r w:rsidR="00441201" w:rsidRPr="00722F4F">
        <w:rPr>
          <w:rFonts w:ascii="Arial" w:hAnsi="Arial" w:cs="Arial"/>
          <w:szCs w:val="24"/>
        </w:rPr>
        <w:t xml:space="preserve"> are included in the capital budget review</w:t>
      </w:r>
      <w:r w:rsidR="00CC1F8D" w:rsidRPr="00722F4F">
        <w:rPr>
          <w:rFonts w:ascii="Arial" w:hAnsi="Arial" w:cs="Arial"/>
          <w:szCs w:val="24"/>
        </w:rPr>
        <w:t xml:space="preserve"> and approval</w:t>
      </w:r>
      <w:r w:rsidR="00441201" w:rsidRPr="00722F4F">
        <w:rPr>
          <w:rFonts w:ascii="Arial" w:hAnsi="Arial" w:cs="Arial"/>
          <w:szCs w:val="24"/>
        </w:rPr>
        <w:t xml:space="preserve"> by the executives.  </w:t>
      </w:r>
    </w:p>
    <w:p w14:paraId="127E64F1" w14:textId="77777777" w:rsidR="00360713" w:rsidRPr="00722F4F" w:rsidRDefault="00360713" w:rsidP="00722F4F">
      <w:pPr>
        <w:spacing w:line="480" w:lineRule="atLeast"/>
        <w:rPr>
          <w:rFonts w:ascii="Arial" w:hAnsi="Arial" w:cs="Arial"/>
          <w:szCs w:val="24"/>
        </w:rPr>
      </w:pPr>
    </w:p>
    <w:p w14:paraId="15F320E9" w14:textId="77777777" w:rsidR="00402631" w:rsidRPr="00722F4F" w:rsidRDefault="00C138C4" w:rsidP="00722F4F">
      <w:pPr>
        <w:spacing w:line="480" w:lineRule="atLeast"/>
        <w:ind w:left="720" w:hanging="720"/>
        <w:rPr>
          <w:rFonts w:ascii="Arial" w:hAnsi="Arial" w:cs="Arial"/>
          <w:szCs w:val="24"/>
        </w:rPr>
      </w:pPr>
      <w:r w:rsidRPr="00722F4F">
        <w:rPr>
          <w:rFonts w:ascii="Arial" w:hAnsi="Arial" w:cs="Arial"/>
          <w:szCs w:val="24"/>
        </w:rPr>
        <w:t xml:space="preserve">Q.  </w:t>
      </w:r>
      <w:r w:rsidRPr="00722F4F">
        <w:rPr>
          <w:rFonts w:ascii="Arial" w:hAnsi="Arial" w:cs="Arial"/>
          <w:szCs w:val="24"/>
        </w:rPr>
        <w:tab/>
        <w:t>How does Gulf control General Plant capital cost</w:t>
      </w:r>
      <w:r w:rsidR="0077675C" w:rsidRPr="00722F4F">
        <w:rPr>
          <w:rFonts w:ascii="Arial" w:hAnsi="Arial" w:cs="Arial"/>
          <w:szCs w:val="24"/>
        </w:rPr>
        <w:t>s</w:t>
      </w:r>
      <w:r w:rsidRPr="00722F4F">
        <w:rPr>
          <w:rFonts w:ascii="Arial" w:hAnsi="Arial" w:cs="Arial"/>
          <w:szCs w:val="24"/>
        </w:rPr>
        <w:t xml:space="preserve"> after the capital budget is approved</w:t>
      </w:r>
      <w:r w:rsidR="003A3B5A" w:rsidRPr="00722F4F">
        <w:rPr>
          <w:rFonts w:ascii="Arial" w:hAnsi="Arial" w:cs="Arial"/>
          <w:szCs w:val="24"/>
        </w:rPr>
        <w:t>?</w:t>
      </w:r>
    </w:p>
    <w:p w14:paraId="2B423654" w14:textId="77777777" w:rsidR="00360713" w:rsidRPr="00722F4F" w:rsidRDefault="003A3B5A"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r>
      <w:r w:rsidR="00C138C4" w:rsidRPr="00722F4F">
        <w:rPr>
          <w:rFonts w:ascii="Arial" w:hAnsi="Arial" w:cs="Arial"/>
          <w:szCs w:val="24"/>
        </w:rPr>
        <w:t xml:space="preserve">As </w:t>
      </w:r>
      <w:r w:rsidR="00BB0BAC" w:rsidRPr="00722F4F">
        <w:rPr>
          <w:rFonts w:ascii="Arial" w:hAnsi="Arial" w:cs="Arial"/>
          <w:szCs w:val="24"/>
        </w:rPr>
        <w:t xml:space="preserve">I </w:t>
      </w:r>
      <w:r w:rsidR="00C138C4" w:rsidRPr="00722F4F">
        <w:rPr>
          <w:rFonts w:ascii="Arial" w:hAnsi="Arial" w:cs="Arial"/>
          <w:szCs w:val="24"/>
        </w:rPr>
        <w:t xml:space="preserve">discussed </w:t>
      </w:r>
      <w:r w:rsidR="00BB0BAC" w:rsidRPr="00722F4F">
        <w:rPr>
          <w:rFonts w:ascii="Arial" w:hAnsi="Arial" w:cs="Arial"/>
          <w:szCs w:val="24"/>
        </w:rPr>
        <w:t>earlier in my testimony</w:t>
      </w:r>
      <w:r w:rsidR="00C138C4" w:rsidRPr="00722F4F">
        <w:rPr>
          <w:rFonts w:ascii="Arial" w:hAnsi="Arial" w:cs="Arial"/>
          <w:szCs w:val="24"/>
        </w:rPr>
        <w:t xml:space="preserve">, </w:t>
      </w:r>
      <w:r w:rsidR="00441201" w:rsidRPr="00722F4F">
        <w:rPr>
          <w:rFonts w:ascii="Arial" w:hAnsi="Arial" w:cs="Arial"/>
          <w:szCs w:val="24"/>
        </w:rPr>
        <w:t xml:space="preserve">detailed explanations </w:t>
      </w:r>
      <w:r w:rsidR="00BB0BAC" w:rsidRPr="00722F4F">
        <w:rPr>
          <w:rFonts w:ascii="Arial" w:hAnsi="Arial" w:cs="Arial"/>
          <w:szCs w:val="24"/>
        </w:rPr>
        <w:t xml:space="preserve">are required </w:t>
      </w:r>
      <w:r w:rsidR="00441201" w:rsidRPr="00722F4F">
        <w:rPr>
          <w:rFonts w:ascii="Arial" w:hAnsi="Arial" w:cs="Arial"/>
          <w:szCs w:val="24"/>
        </w:rPr>
        <w:t xml:space="preserve">quarterly for project variances of </w:t>
      </w:r>
      <w:r w:rsidR="009F241D" w:rsidRPr="00722F4F">
        <w:rPr>
          <w:rFonts w:ascii="Arial" w:hAnsi="Arial" w:cs="Arial"/>
          <w:szCs w:val="24"/>
        </w:rPr>
        <w:t xml:space="preserve">greater than </w:t>
      </w:r>
      <w:r w:rsidR="00441201" w:rsidRPr="00722F4F">
        <w:rPr>
          <w:rFonts w:ascii="Arial" w:hAnsi="Arial" w:cs="Arial"/>
          <w:szCs w:val="24"/>
        </w:rPr>
        <w:t xml:space="preserve">10 percent or $250,000 (whichever is lower).  Variances </w:t>
      </w:r>
      <w:r w:rsidR="009F241D" w:rsidRPr="00722F4F">
        <w:rPr>
          <w:rFonts w:ascii="Arial" w:hAnsi="Arial" w:cs="Arial"/>
          <w:szCs w:val="24"/>
        </w:rPr>
        <w:t xml:space="preserve">less than </w:t>
      </w:r>
      <w:r w:rsidR="00441201" w:rsidRPr="00722F4F">
        <w:rPr>
          <w:rFonts w:ascii="Arial" w:hAnsi="Arial" w:cs="Arial"/>
          <w:szCs w:val="24"/>
        </w:rPr>
        <w:t>$10,000 do not require variance explanations.</w:t>
      </w:r>
    </w:p>
    <w:p w14:paraId="547D39DA" w14:textId="77777777" w:rsidR="005220B6" w:rsidRPr="00722F4F" w:rsidRDefault="005220B6" w:rsidP="00722F4F">
      <w:pPr>
        <w:pStyle w:val="BodyTextIndent"/>
        <w:tabs>
          <w:tab w:val="clear" w:pos="-720"/>
        </w:tabs>
        <w:rPr>
          <w:rFonts w:ascii="Arial" w:hAnsi="Arial" w:cs="Arial"/>
          <w:szCs w:val="24"/>
        </w:rPr>
      </w:pPr>
    </w:p>
    <w:p w14:paraId="5C3A3195" w14:textId="77777777" w:rsidR="003E2CC0" w:rsidRPr="00722F4F" w:rsidRDefault="003E2CC0" w:rsidP="00722F4F">
      <w:pPr>
        <w:pStyle w:val="BodyTextIndent"/>
        <w:tabs>
          <w:tab w:val="clear" w:pos="-720"/>
        </w:tabs>
        <w:rPr>
          <w:rFonts w:ascii="Arial" w:hAnsi="Arial" w:cs="Arial"/>
          <w:szCs w:val="24"/>
        </w:rPr>
      </w:pPr>
    </w:p>
    <w:p w14:paraId="3F8D151E" w14:textId="77777777" w:rsidR="007A5B12" w:rsidRPr="00722F4F" w:rsidRDefault="007A5B12" w:rsidP="00722F4F">
      <w:pPr>
        <w:pStyle w:val="BodyTextIndent"/>
        <w:tabs>
          <w:tab w:val="clear" w:pos="-720"/>
        </w:tabs>
        <w:jc w:val="center"/>
        <w:rPr>
          <w:rFonts w:ascii="Arial" w:hAnsi="Arial" w:cs="Arial"/>
          <w:b/>
          <w:szCs w:val="24"/>
        </w:rPr>
      </w:pPr>
      <w:r w:rsidRPr="00722F4F">
        <w:rPr>
          <w:rFonts w:ascii="Arial" w:hAnsi="Arial" w:cs="Arial"/>
          <w:b/>
          <w:szCs w:val="24"/>
        </w:rPr>
        <w:t>V. REVENUE DEFICIENCY</w:t>
      </w:r>
    </w:p>
    <w:p w14:paraId="227000A2" w14:textId="77777777" w:rsidR="007A5B12" w:rsidRPr="00722F4F" w:rsidRDefault="007A5B12" w:rsidP="00722F4F">
      <w:pPr>
        <w:pStyle w:val="BodyTextIndent"/>
        <w:tabs>
          <w:tab w:val="clear" w:pos="-720"/>
        </w:tabs>
        <w:jc w:val="center"/>
        <w:rPr>
          <w:rFonts w:ascii="Arial" w:hAnsi="Arial" w:cs="Arial"/>
          <w:szCs w:val="24"/>
        </w:rPr>
      </w:pPr>
    </w:p>
    <w:p w14:paraId="3DD50D6F" w14:textId="77777777" w:rsidR="007A5B12" w:rsidRPr="00722F4F" w:rsidRDefault="007A5B1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Based on the 2014 jurisdictional adjusted amounts for rate base of $</w:t>
      </w:r>
      <w:r w:rsidR="009756BC" w:rsidRPr="00722F4F">
        <w:rPr>
          <w:rFonts w:ascii="Arial" w:hAnsi="Arial" w:cs="Arial"/>
          <w:szCs w:val="24"/>
        </w:rPr>
        <w:t>1,883,901</w:t>
      </w:r>
      <w:r w:rsidRPr="00722F4F">
        <w:rPr>
          <w:rFonts w:ascii="Arial" w:hAnsi="Arial" w:cs="Arial"/>
          <w:szCs w:val="24"/>
        </w:rPr>
        <w:t>,000, NOI of $</w:t>
      </w:r>
      <w:r w:rsidR="009756BC" w:rsidRPr="00722F4F">
        <w:rPr>
          <w:rFonts w:ascii="Arial" w:hAnsi="Arial" w:cs="Arial"/>
          <w:szCs w:val="24"/>
        </w:rPr>
        <w:t>7</w:t>
      </w:r>
      <w:r w:rsidR="008B1B2E" w:rsidRPr="00722F4F">
        <w:rPr>
          <w:rFonts w:ascii="Arial" w:hAnsi="Arial" w:cs="Arial"/>
          <w:szCs w:val="24"/>
        </w:rPr>
        <w:t>6,359</w:t>
      </w:r>
      <w:r w:rsidRPr="00722F4F">
        <w:rPr>
          <w:rFonts w:ascii="Arial" w:hAnsi="Arial" w:cs="Arial"/>
          <w:szCs w:val="24"/>
        </w:rPr>
        <w:t xml:space="preserve">,000, and the test year cost of capital of </w:t>
      </w:r>
      <w:r w:rsidR="009756BC" w:rsidRPr="00722F4F">
        <w:rPr>
          <w:rFonts w:ascii="Arial" w:hAnsi="Arial" w:cs="Arial"/>
          <w:szCs w:val="24"/>
        </w:rPr>
        <w:t>6.47</w:t>
      </w:r>
      <w:r w:rsidRPr="00722F4F">
        <w:rPr>
          <w:rFonts w:ascii="Arial" w:hAnsi="Arial" w:cs="Arial"/>
          <w:szCs w:val="24"/>
        </w:rPr>
        <w:t xml:space="preserve"> percent, have you calculated Gulf’s achieved rate of return and return on common equity for the test year if no rate relief is granted?</w:t>
      </w:r>
    </w:p>
    <w:p w14:paraId="31713936" w14:textId="77777777" w:rsidR="007A5B12" w:rsidRDefault="007A5B12"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 xml:space="preserve">Yes.  Without rate relief, Gulf’s achieved rate of return will be </w:t>
      </w:r>
      <w:r w:rsidR="009756BC" w:rsidRPr="00722F4F">
        <w:rPr>
          <w:rFonts w:ascii="Arial" w:hAnsi="Arial" w:cs="Arial"/>
          <w:szCs w:val="24"/>
        </w:rPr>
        <w:t>4.05</w:t>
      </w:r>
      <w:r w:rsidRPr="00722F4F">
        <w:rPr>
          <w:rFonts w:ascii="Arial" w:hAnsi="Arial" w:cs="Arial"/>
          <w:szCs w:val="24"/>
        </w:rPr>
        <w:t xml:space="preserve"> percent and the achieved return on common equity will be </w:t>
      </w:r>
      <w:r w:rsidR="009756BC" w:rsidRPr="00722F4F">
        <w:rPr>
          <w:rFonts w:ascii="Arial" w:hAnsi="Arial" w:cs="Arial"/>
          <w:szCs w:val="24"/>
        </w:rPr>
        <w:t>5.14</w:t>
      </w:r>
      <w:r w:rsidRPr="00722F4F">
        <w:rPr>
          <w:rFonts w:ascii="Arial" w:hAnsi="Arial" w:cs="Arial"/>
          <w:szCs w:val="24"/>
        </w:rPr>
        <w:t xml:space="preserve"> percent for the test year, as shown on Schedule 22 of Exhibit SDR-1.</w:t>
      </w:r>
    </w:p>
    <w:p w14:paraId="1A520A11" w14:textId="77777777" w:rsidR="007A5B12" w:rsidRPr="00722F4F" w:rsidRDefault="007A5B12" w:rsidP="00722F4F">
      <w:pPr>
        <w:pStyle w:val="BodyTextIndent"/>
        <w:tabs>
          <w:tab w:val="clear" w:pos="-720"/>
        </w:tabs>
        <w:rPr>
          <w:rFonts w:ascii="Arial" w:hAnsi="Arial" w:cs="Arial"/>
          <w:szCs w:val="24"/>
        </w:rPr>
      </w:pPr>
      <w:r w:rsidRPr="00722F4F">
        <w:rPr>
          <w:rFonts w:ascii="Arial" w:hAnsi="Arial" w:cs="Arial"/>
          <w:szCs w:val="24"/>
        </w:rPr>
        <w:t>Q.</w:t>
      </w:r>
      <w:r w:rsidRPr="00722F4F">
        <w:rPr>
          <w:rFonts w:ascii="Arial" w:hAnsi="Arial" w:cs="Arial"/>
          <w:szCs w:val="24"/>
        </w:rPr>
        <w:tab/>
        <w:t xml:space="preserve">Have you calculated the jurisdictional revenue deficiency for the test period brought about by the difference in Gulf’s achieved jurisdictional rate of return of </w:t>
      </w:r>
      <w:r w:rsidR="009756BC" w:rsidRPr="00722F4F">
        <w:rPr>
          <w:rFonts w:ascii="Arial" w:hAnsi="Arial" w:cs="Arial"/>
          <w:szCs w:val="24"/>
        </w:rPr>
        <w:t>4.05</w:t>
      </w:r>
      <w:r w:rsidRPr="00722F4F">
        <w:rPr>
          <w:rFonts w:ascii="Arial" w:hAnsi="Arial" w:cs="Arial"/>
          <w:szCs w:val="24"/>
        </w:rPr>
        <w:t xml:space="preserve"> percent and the test year cost of capital of </w:t>
      </w:r>
      <w:r w:rsidR="009756BC" w:rsidRPr="00722F4F">
        <w:rPr>
          <w:rFonts w:ascii="Arial" w:hAnsi="Arial" w:cs="Arial"/>
          <w:szCs w:val="24"/>
        </w:rPr>
        <w:t>6.47</w:t>
      </w:r>
      <w:r w:rsidRPr="00722F4F">
        <w:rPr>
          <w:rFonts w:ascii="Arial" w:hAnsi="Arial" w:cs="Arial"/>
          <w:szCs w:val="24"/>
        </w:rPr>
        <w:t> percent?</w:t>
      </w:r>
    </w:p>
    <w:p w14:paraId="5858E193" w14:textId="780CE884" w:rsidR="007A5B12" w:rsidRPr="00722F4F" w:rsidRDefault="007A5B12" w:rsidP="00722F4F">
      <w:pPr>
        <w:pStyle w:val="BodyTextIndent"/>
        <w:tabs>
          <w:tab w:val="clear" w:pos="-720"/>
        </w:tabs>
        <w:rPr>
          <w:rFonts w:ascii="Arial" w:hAnsi="Arial" w:cs="Arial"/>
          <w:szCs w:val="24"/>
        </w:rPr>
      </w:pPr>
      <w:r w:rsidRPr="00722F4F">
        <w:rPr>
          <w:rFonts w:ascii="Arial" w:hAnsi="Arial" w:cs="Arial"/>
          <w:szCs w:val="24"/>
        </w:rPr>
        <w:t>A.</w:t>
      </w:r>
      <w:r w:rsidRPr="00722F4F">
        <w:rPr>
          <w:rFonts w:ascii="Arial" w:hAnsi="Arial" w:cs="Arial"/>
          <w:szCs w:val="24"/>
        </w:rPr>
        <w:tab/>
        <w:t>Yes.  The revenue deficiency is $</w:t>
      </w:r>
      <w:r w:rsidR="009756BC" w:rsidRPr="00722F4F">
        <w:rPr>
          <w:rFonts w:ascii="Arial" w:hAnsi="Arial" w:cs="Arial"/>
          <w:szCs w:val="24"/>
        </w:rPr>
        <w:t>74,393</w:t>
      </w:r>
      <w:r w:rsidRPr="00722F4F">
        <w:rPr>
          <w:rFonts w:ascii="Arial" w:hAnsi="Arial" w:cs="Arial"/>
          <w:szCs w:val="24"/>
        </w:rPr>
        <w:t xml:space="preserve">,000, as calculated on </w:t>
      </w:r>
      <w:r w:rsidR="00B27339" w:rsidRPr="00722F4F">
        <w:rPr>
          <w:rFonts w:ascii="Arial" w:hAnsi="Arial" w:cs="Arial"/>
          <w:szCs w:val="24"/>
        </w:rPr>
        <w:t xml:space="preserve">Exhibit SDR-1, </w:t>
      </w:r>
      <w:r w:rsidRPr="00722F4F">
        <w:rPr>
          <w:rFonts w:ascii="Arial" w:hAnsi="Arial" w:cs="Arial"/>
          <w:szCs w:val="24"/>
        </w:rPr>
        <w:t>Schedule 23, which references the schedule where each figure was derived.  Schedule 24</w:t>
      </w:r>
      <w:r w:rsidR="00B27339" w:rsidRPr="00722F4F">
        <w:rPr>
          <w:rFonts w:ascii="Arial" w:hAnsi="Arial" w:cs="Arial"/>
          <w:szCs w:val="24"/>
        </w:rPr>
        <w:t xml:space="preserve"> of that exhibit</w:t>
      </w:r>
      <w:r w:rsidRPr="00722F4F">
        <w:rPr>
          <w:rFonts w:ascii="Arial" w:hAnsi="Arial" w:cs="Arial"/>
          <w:szCs w:val="24"/>
        </w:rPr>
        <w:t xml:space="preserve"> shows the calculation of the NOI multiplier, which provides for the income taxes, FPSC Assessment Fees and uncollectible expenses needed in addition to the required after tax NOI in order for the Company to achieve the requested rate of return of </w:t>
      </w:r>
      <w:r w:rsidR="009756BC" w:rsidRPr="00722F4F">
        <w:rPr>
          <w:rFonts w:ascii="Arial" w:hAnsi="Arial" w:cs="Arial"/>
          <w:szCs w:val="24"/>
        </w:rPr>
        <w:t>6.47</w:t>
      </w:r>
      <w:r w:rsidRPr="00722F4F">
        <w:rPr>
          <w:rFonts w:ascii="Arial" w:hAnsi="Arial" w:cs="Arial"/>
          <w:szCs w:val="24"/>
        </w:rPr>
        <w:t xml:space="preserve"> percent.</w:t>
      </w:r>
    </w:p>
    <w:p w14:paraId="64D2B578" w14:textId="77777777" w:rsidR="009264BD" w:rsidRPr="00722F4F" w:rsidRDefault="009264BD" w:rsidP="00722F4F">
      <w:pPr>
        <w:spacing w:line="480" w:lineRule="atLeast"/>
        <w:ind w:left="720" w:hanging="720"/>
        <w:jc w:val="center"/>
        <w:rPr>
          <w:rFonts w:ascii="Arial" w:hAnsi="Arial" w:cs="Arial"/>
          <w:szCs w:val="24"/>
        </w:rPr>
      </w:pPr>
    </w:p>
    <w:p w14:paraId="4D8CCBA9" w14:textId="3B90C878" w:rsidR="00E73B22" w:rsidRPr="00722F4F" w:rsidRDefault="00E73B22" w:rsidP="00722F4F">
      <w:pPr>
        <w:spacing w:line="480" w:lineRule="atLeast"/>
        <w:ind w:left="720" w:hanging="720"/>
        <w:jc w:val="center"/>
        <w:rPr>
          <w:rFonts w:ascii="Arial" w:hAnsi="Arial" w:cs="Arial"/>
          <w:szCs w:val="24"/>
        </w:rPr>
      </w:pPr>
    </w:p>
    <w:p w14:paraId="2D6DE1AC" w14:textId="77777777" w:rsidR="00E73B22" w:rsidRPr="00722F4F" w:rsidRDefault="002C2A6E" w:rsidP="00722F4F">
      <w:pPr>
        <w:spacing w:line="480" w:lineRule="atLeast"/>
        <w:ind w:left="720" w:hanging="720"/>
        <w:jc w:val="center"/>
        <w:rPr>
          <w:rFonts w:ascii="Arial" w:hAnsi="Arial" w:cs="Arial"/>
          <w:b/>
          <w:szCs w:val="24"/>
        </w:rPr>
      </w:pPr>
      <w:r w:rsidRPr="00722F4F">
        <w:rPr>
          <w:rFonts w:ascii="Arial" w:hAnsi="Arial" w:cs="Arial"/>
          <w:b/>
          <w:szCs w:val="24"/>
        </w:rPr>
        <w:t>VIII</w:t>
      </w:r>
      <w:r w:rsidR="00E33783" w:rsidRPr="00722F4F">
        <w:rPr>
          <w:rFonts w:ascii="Arial" w:hAnsi="Arial" w:cs="Arial"/>
          <w:b/>
          <w:szCs w:val="24"/>
        </w:rPr>
        <w:t xml:space="preserve">. </w:t>
      </w:r>
      <w:r w:rsidR="00E92FF8" w:rsidRPr="00722F4F">
        <w:rPr>
          <w:rFonts w:ascii="Arial" w:hAnsi="Arial" w:cs="Arial"/>
          <w:b/>
          <w:szCs w:val="24"/>
        </w:rPr>
        <w:t xml:space="preserve">COMPLIANCE-RELATED TRANSMISSION </w:t>
      </w:r>
      <w:r w:rsidR="00F83B01" w:rsidRPr="00722F4F">
        <w:rPr>
          <w:rFonts w:ascii="Arial" w:hAnsi="Arial" w:cs="Arial"/>
          <w:b/>
          <w:szCs w:val="24"/>
        </w:rPr>
        <w:t>COSTS</w:t>
      </w:r>
    </w:p>
    <w:p w14:paraId="6B7754B4" w14:textId="77777777" w:rsidR="00E73B22" w:rsidRPr="00722F4F" w:rsidRDefault="00E73B22" w:rsidP="00722F4F">
      <w:pPr>
        <w:spacing w:line="480" w:lineRule="atLeast"/>
        <w:ind w:left="720" w:hanging="720"/>
        <w:jc w:val="center"/>
        <w:rPr>
          <w:rFonts w:ascii="Arial" w:hAnsi="Arial" w:cs="Arial"/>
          <w:b/>
          <w:szCs w:val="24"/>
        </w:rPr>
      </w:pPr>
    </w:p>
    <w:p w14:paraId="5BF979B2" w14:textId="35AFFA96" w:rsidR="00B5601E" w:rsidRPr="00722F4F" w:rsidRDefault="00E73B22"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r>
      <w:r w:rsidR="009B0BF1" w:rsidRPr="00722F4F">
        <w:rPr>
          <w:rFonts w:ascii="Arial" w:hAnsi="Arial" w:cs="Arial"/>
          <w:szCs w:val="24"/>
        </w:rPr>
        <w:t xml:space="preserve">Please </w:t>
      </w:r>
      <w:r w:rsidR="00C0504C" w:rsidRPr="00722F4F">
        <w:rPr>
          <w:rFonts w:ascii="Arial" w:hAnsi="Arial" w:cs="Arial"/>
          <w:szCs w:val="24"/>
        </w:rPr>
        <w:t>discuss</w:t>
      </w:r>
      <w:r w:rsidR="00B5601E" w:rsidRPr="00722F4F">
        <w:rPr>
          <w:rFonts w:ascii="Arial" w:hAnsi="Arial" w:cs="Arial"/>
          <w:szCs w:val="24"/>
        </w:rPr>
        <w:t xml:space="preserve"> the compliance-related transmission costs Gulf </w:t>
      </w:r>
      <w:r w:rsidR="0045486B" w:rsidRPr="00722F4F">
        <w:rPr>
          <w:rFonts w:ascii="Arial" w:hAnsi="Arial" w:cs="Arial"/>
          <w:szCs w:val="24"/>
        </w:rPr>
        <w:t>will</w:t>
      </w:r>
      <w:r w:rsidR="00B5601E" w:rsidRPr="00722F4F">
        <w:rPr>
          <w:rFonts w:ascii="Arial" w:hAnsi="Arial" w:cs="Arial"/>
          <w:szCs w:val="24"/>
        </w:rPr>
        <w:t xml:space="preserve"> incur in order to comply with MATS requirements.  </w:t>
      </w:r>
    </w:p>
    <w:p w14:paraId="0CBE88B2" w14:textId="163D8FAA" w:rsidR="00976A8B" w:rsidRPr="00722F4F" w:rsidRDefault="00976A8B"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On April 1, 2013, Gulf filed its Environmental Compliance Program Update and Third Supplemental Petition of Gulf Power Company Regarding Its Environmental Compliance Program (the Update and Petition)</w:t>
      </w:r>
      <w:r w:rsidR="009E78C5" w:rsidRPr="00722F4F">
        <w:rPr>
          <w:rFonts w:ascii="Arial" w:hAnsi="Arial" w:cs="Arial"/>
          <w:szCs w:val="24"/>
        </w:rPr>
        <w:t xml:space="preserve"> in Docket No. 130092-EI</w:t>
      </w:r>
      <w:r w:rsidRPr="00722F4F">
        <w:rPr>
          <w:rFonts w:ascii="Arial" w:hAnsi="Arial" w:cs="Arial"/>
          <w:szCs w:val="24"/>
        </w:rPr>
        <w:t>, along with the testimony of two Gulf witnesses.   Among other things, the Update and Petition described Gulf’s compliance plan and requested approval of Gulf’s strategies necessary to meet the requirements of the MATS rule</w:t>
      </w:r>
      <w:r w:rsidR="00E41F63" w:rsidRPr="00722F4F">
        <w:rPr>
          <w:rFonts w:ascii="Arial" w:hAnsi="Arial" w:cs="Arial"/>
          <w:szCs w:val="24"/>
        </w:rPr>
        <w:t>.  Gulf</w:t>
      </w:r>
      <w:r w:rsidR="001F3934" w:rsidRPr="00722F4F">
        <w:rPr>
          <w:rFonts w:ascii="Arial" w:hAnsi="Arial" w:cs="Arial"/>
          <w:szCs w:val="24"/>
        </w:rPr>
        <w:t>’s analysis of its options determined that</w:t>
      </w:r>
      <w:r w:rsidR="00E41F63" w:rsidRPr="00722F4F">
        <w:rPr>
          <w:rFonts w:ascii="Arial" w:hAnsi="Arial" w:cs="Arial"/>
          <w:szCs w:val="24"/>
        </w:rPr>
        <w:t xml:space="preserve"> certain transmission upgrades </w:t>
      </w:r>
      <w:r w:rsidR="001F3934" w:rsidRPr="00722F4F">
        <w:rPr>
          <w:rFonts w:ascii="Arial" w:hAnsi="Arial" w:cs="Arial"/>
          <w:szCs w:val="24"/>
        </w:rPr>
        <w:t xml:space="preserve">are </w:t>
      </w:r>
      <w:r w:rsidR="00E41F63" w:rsidRPr="00722F4F">
        <w:rPr>
          <w:rFonts w:ascii="Arial" w:hAnsi="Arial" w:cs="Arial"/>
          <w:szCs w:val="24"/>
        </w:rPr>
        <w:t>the best, most cost-effective option for compliance with the MATS rule</w:t>
      </w:r>
      <w:r w:rsidRPr="00722F4F">
        <w:rPr>
          <w:rFonts w:ascii="Arial" w:hAnsi="Arial" w:cs="Arial"/>
          <w:szCs w:val="24"/>
        </w:rPr>
        <w:t xml:space="preserve">. </w:t>
      </w:r>
      <w:r w:rsidR="00B5601E" w:rsidRPr="00722F4F">
        <w:rPr>
          <w:rFonts w:ascii="Arial" w:hAnsi="Arial" w:cs="Arial"/>
          <w:szCs w:val="24"/>
        </w:rPr>
        <w:t xml:space="preserve"> </w:t>
      </w:r>
      <w:r w:rsidR="00B15C9D" w:rsidRPr="00722F4F">
        <w:rPr>
          <w:rFonts w:ascii="Arial" w:hAnsi="Arial" w:cs="Arial"/>
          <w:szCs w:val="24"/>
        </w:rPr>
        <w:t>Mr. Caldwell discusses the specific projects that comprise these transmission upgrades</w:t>
      </w:r>
      <w:r w:rsidR="00A00109" w:rsidRPr="00722F4F">
        <w:rPr>
          <w:rFonts w:ascii="Arial" w:hAnsi="Arial" w:cs="Arial"/>
          <w:szCs w:val="24"/>
        </w:rPr>
        <w:t xml:space="preserve"> in his testimony</w:t>
      </w:r>
      <w:r w:rsidR="00B15C9D" w:rsidRPr="00722F4F">
        <w:rPr>
          <w:rFonts w:ascii="Arial" w:hAnsi="Arial" w:cs="Arial"/>
          <w:szCs w:val="24"/>
        </w:rPr>
        <w:t xml:space="preserve"> and has provided me with the associated capital additions</w:t>
      </w:r>
      <w:r w:rsidR="00D070F7" w:rsidRPr="00722F4F">
        <w:rPr>
          <w:rFonts w:ascii="Arial" w:hAnsi="Arial" w:cs="Arial"/>
          <w:szCs w:val="24"/>
        </w:rPr>
        <w:t xml:space="preserve"> and </w:t>
      </w:r>
      <w:r w:rsidR="00A00109" w:rsidRPr="00722F4F">
        <w:rPr>
          <w:rFonts w:ascii="Arial" w:hAnsi="Arial" w:cs="Arial"/>
          <w:szCs w:val="24"/>
        </w:rPr>
        <w:t xml:space="preserve">clearings to </w:t>
      </w:r>
      <w:r w:rsidR="00D070F7" w:rsidRPr="00722F4F">
        <w:rPr>
          <w:rFonts w:ascii="Arial" w:hAnsi="Arial" w:cs="Arial"/>
          <w:szCs w:val="24"/>
        </w:rPr>
        <w:t>plant-in-service</w:t>
      </w:r>
      <w:r w:rsidR="00B15C9D" w:rsidRPr="00722F4F">
        <w:rPr>
          <w:rFonts w:ascii="Arial" w:hAnsi="Arial" w:cs="Arial"/>
          <w:szCs w:val="24"/>
        </w:rPr>
        <w:t xml:space="preserve">.  </w:t>
      </w:r>
      <w:r w:rsidR="009B0BF1" w:rsidRPr="00722F4F">
        <w:rPr>
          <w:rFonts w:ascii="Arial" w:hAnsi="Arial" w:cs="Arial"/>
          <w:szCs w:val="24"/>
        </w:rPr>
        <w:t>By July 1, 2015, Gulf projects to have invested $</w:t>
      </w:r>
      <w:r w:rsidR="00D070F7" w:rsidRPr="00722F4F">
        <w:rPr>
          <w:rFonts w:ascii="Arial" w:hAnsi="Arial" w:cs="Arial"/>
          <w:szCs w:val="24"/>
        </w:rPr>
        <w:t>128,945</w:t>
      </w:r>
      <w:r w:rsidR="00B15C9D" w:rsidRPr="00722F4F">
        <w:rPr>
          <w:rFonts w:ascii="Arial" w:hAnsi="Arial" w:cs="Arial"/>
          <w:szCs w:val="24"/>
        </w:rPr>
        <w:t>,</w:t>
      </w:r>
      <w:r w:rsidR="009B0BF1" w:rsidRPr="00722F4F">
        <w:rPr>
          <w:rFonts w:ascii="Arial" w:hAnsi="Arial" w:cs="Arial"/>
          <w:szCs w:val="24"/>
        </w:rPr>
        <w:t xml:space="preserve">000 in these compliance-related transmission (CRT) </w:t>
      </w:r>
      <w:r w:rsidR="00D070F7" w:rsidRPr="00722F4F">
        <w:rPr>
          <w:rFonts w:ascii="Arial" w:hAnsi="Arial" w:cs="Arial"/>
          <w:szCs w:val="24"/>
        </w:rPr>
        <w:t>upgrades</w:t>
      </w:r>
      <w:r w:rsidR="009B0BF1" w:rsidRPr="00722F4F">
        <w:rPr>
          <w:rFonts w:ascii="Arial" w:hAnsi="Arial" w:cs="Arial"/>
          <w:szCs w:val="24"/>
        </w:rPr>
        <w:t>.</w:t>
      </w:r>
    </w:p>
    <w:p w14:paraId="048EBEC7" w14:textId="77777777" w:rsidR="00E41F63" w:rsidRPr="00722F4F" w:rsidRDefault="00E41F63" w:rsidP="00722F4F">
      <w:pPr>
        <w:spacing w:line="480" w:lineRule="atLeast"/>
        <w:ind w:left="720" w:hanging="720"/>
        <w:rPr>
          <w:rFonts w:ascii="Arial" w:hAnsi="Arial" w:cs="Arial"/>
          <w:szCs w:val="24"/>
        </w:rPr>
      </w:pPr>
    </w:p>
    <w:p w14:paraId="73398EEA" w14:textId="77777777" w:rsidR="00976A8B" w:rsidRDefault="00976A8B"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r>
      <w:r w:rsidR="00E41F63" w:rsidRPr="00722F4F">
        <w:rPr>
          <w:rFonts w:ascii="Arial" w:hAnsi="Arial" w:cs="Arial"/>
          <w:szCs w:val="24"/>
        </w:rPr>
        <w:t>What is the appropriate mechanism for recovery of these CRT costs?</w:t>
      </w:r>
    </w:p>
    <w:p w14:paraId="353C48BF" w14:textId="37D0C38A" w:rsidR="00076FC2" w:rsidRPr="00722F4F" w:rsidRDefault="00076FC2"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The CRT costs should be recovered through the ECRC.  These costs meet</w:t>
      </w:r>
    </w:p>
    <w:p w14:paraId="022C90D0" w14:textId="42407221" w:rsidR="00E41F63" w:rsidRPr="00722F4F" w:rsidRDefault="009E78C5" w:rsidP="00076FC2">
      <w:pPr>
        <w:spacing w:line="480" w:lineRule="atLeast"/>
        <w:ind w:left="720"/>
        <w:rPr>
          <w:rFonts w:ascii="Arial" w:hAnsi="Arial" w:cs="Arial"/>
          <w:szCs w:val="24"/>
        </w:rPr>
      </w:pPr>
      <w:r w:rsidRPr="00722F4F">
        <w:rPr>
          <w:rFonts w:ascii="Arial" w:hAnsi="Arial" w:cs="Arial"/>
          <w:szCs w:val="24"/>
        </w:rPr>
        <w:t xml:space="preserve">the criteria for ECRC cost recovery as established by the Commission in Order No. PSC-94-0044-FOF-EI in Docket No. 930613-EI: (1)  they will be prudently incurred after April 13, 1993; (2)  the activities are legally required to comply with an environmental regulation that became effective after the </w:t>
      </w:r>
      <w:r w:rsidR="00D070F7" w:rsidRPr="00722F4F">
        <w:rPr>
          <w:rFonts w:ascii="Arial" w:hAnsi="Arial" w:cs="Arial"/>
          <w:szCs w:val="24"/>
        </w:rPr>
        <w:t>C</w:t>
      </w:r>
      <w:r w:rsidRPr="00722F4F">
        <w:rPr>
          <w:rFonts w:ascii="Arial" w:hAnsi="Arial" w:cs="Arial"/>
          <w:szCs w:val="24"/>
        </w:rPr>
        <w:t>ompany’s last test year upon which rates are based; and (3)  the costs are not being recovered through any other cost recovery mechanism or through base rates.</w:t>
      </w:r>
    </w:p>
    <w:p w14:paraId="02BC1AF6" w14:textId="77777777" w:rsidR="009E78C5" w:rsidRPr="00722F4F" w:rsidRDefault="009E78C5" w:rsidP="00722F4F">
      <w:pPr>
        <w:spacing w:line="480" w:lineRule="atLeast"/>
        <w:ind w:left="720" w:hanging="720"/>
        <w:rPr>
          <w:rFonts w:ascii="Arial" w:hAnsi="Arial" w:cs="Arial"/>
          <w:szCs w:val="24"/>
        </w:rPr>
      </w:pPr>
    </w:p>
    <w:p w14:paraId="056306F8" w14:textId="77777777" w:rsidR="009E78C5" w:rsidRPr="00722F4F" w:rsidRDefault="009E78C5"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t>Has the Commission approved Gulf’s compliance plan for MATS and the associated recovery of the CRT costs through the ECRC?</w:t>
      </w:r>
    </w:p>
    <w:p w14:paraId="430F1A07" w14:textId="52BD2793" w:rsidR="009E78C5" w:rsidRPr="00722F4F" w:rsidRDefault="009E78C5"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 xml:space="preserve">As of the </w:t>
      </w:r>
      <w:r w:rsidR="009B0BF1" w:rsidRPr="00722F4F">
        <w:rPr>
          <w:rFonts w:ascii="Arial" w:hAnsi="Arial" w:cs="Arial"/>
          <w:szCs w:val="24"/>
        </w:rPr>
        <w:t xml:space="preserve">date </w:t>
      </w:r>
      <w:r w:rsidRPr="00722F4F">
        <w:rPr>
          <w:rFonts w:ascii="Arial" w:hAnsi="Arial" w:cs="Arial"/>
          <w:szCs w:val="24"/>
        </w:rPr>
        <w:t xml:space="preserve">of filing of Gulf’s rate case, Gulf’s MATS compliance plan and the associated mechanism for recovery of </w:t>
      </w:r>
      <w:r w:rsidR="00491045" w:rsidRPr="00722F4F">
        <w:rPr>
          <w:rFonts w:ascii="Arial" w:hAnsi="Arial" w:cs="Arial"/>
          <w:szCs w:val="24"/>
        </w:rPr>
        <w:t xml:space="preserve">MATS compliance costs has not yet been approved by the Commission due to the timing of events in Docket 130092-EI.  Therefore, Gulf’s 13-month average 2014 test year in this rate case filing includes a small amount of costs associated with CRT projects that are projected to go into service in May and December of 2014.  If Gulf’s request for recovery of these costs through the ECRC is approved </w:t>
      </w:r>
      <w:r w:rsidR="009B0BF1" w:rsidRPr="00722F4F">
        <w:rPr>
          <w:rFonts w:ascii="Arial" w:hAnsi="Arial" w:cs="Arial"/>
          <w:szCs w:val="24"/>
        </w:rPr>
        <w:t xml:space="preserve">prior to the decision in this base rate docket, </w:t>
      </w:r>
      <w:r w:rsidR="00491045" w:rsidRPr="00722F4F">
        <w:rPr>
          <w:rFonts w:ascii="Arial" w:hAnsi="Arial" w:cs="Arial"/>
          <w:szCs w:val="24"/>
        </w:rPr>
        <w:t xml:space="preserve">then the CRT costs included in Gulf’s 2014 test year will need to be removed.  Schedule 1 of Exhibit SDR-2 shows the Total Company and Jurisdictional adjustments to rate base and NOI that are necessary to remove the investment and expenses associated with the CRT </w:t>
      </w:r>
      <w:r w:rsidR="00D070F7" w:rsidRPr="00722F4F">
        <w:rPr>
          <w:rFonts w:ascii="Arial" w:hAnsi="Arial" w:cs="Arial"/>
          <w:szCs w:val="24"/>
        </w:rPr>
        <w:t xml:space="preserve">projects </w:t>
      </w:r>
      <w:r w:rsidR="00491045" w:rsidRPr="00722F4F">
        <w:rPr>
          <w:rFonts w:ascii="Arial" w:hAnsi="Arial" w:cs="Arial"/>
          <w:szCs w:val="24"/>
        </w:rPr>
        <w:t>from the 2014 test year.</w:t>
      </w:r>
      <w:r w:rsidR="00A60D41" w:rsidRPr="00722F4F">
        <w:rPr>
          <w:rFonts w:ascii="Arial" w:hAnsi="Arial" w:cs="Arial"/>
          <w:szCs w:val="24"/>
        </w:rPr>
        <w:t xml:space="preserve">  The impact on the Company’s request for rate relief is a reduction of $</w:t>
      </w:r>
      <w:r w:rsidR="009266F4" w:rsidRPr="00722F4F">
        <w:rPr>
          <w:rFonts w:ascii="Arial" w:hAnsi="Arial" w:cs="Arial"/>
          <w:szCs w:val="24"/>
        </w:rPr>
        <w:t>637</w:t>
      </w:r>
      <w:r w:rsidR="00A60D41" w:rsidRPr="00722F4F">
        <w:rPr>
          <w:rFonts w:ascii="Arial" w:hAnsi="Arial" w:cs="Arial"/>
          <w:szCs w:val="24"/>
        </w:rPr>
        <w:t>,000.</w:t>
      </w:r>
    </w:p>
    <w:p w14:paraId="35664AC3" w14:textId="77777777" w:rsidR="00491045" w:rsidRDefault="00491045" w:rsidP="00722F4F">
      <w:pPr>
        <w:spacing w:line="480" w:lineRule="atLeast"/>
        <w:ind w:left="720" w:hanging="720"/>
        <w:rPr>
          <w:rFonts w:ascii="Arial" w:hAnsi="Arial" w:cs="Arial"/>
          <w:szCs w:val="24"/>
        </w:rPr>
      </w:pPr>
    </w:p>
    <w:p w14:paraId="304EDAC1" w14:textId="77777777" w:rsidR="00491045" w:rsidRPr="00722F4F" w:rsidRDefault="00491045"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r>
      <w:r w:rsidR="009B0BF1" w:rsidRPr="00722F4F">
        <w:rPr>
          <w:rFonts w:ascii="Arial" w:hAnsi="Arial" w:cs="Arial"/>
          <w:szCs w:val="24"/>
        </w:rPr>
        <w:t>W</w:t>
      </w:r>
      <w:r w:rsidR="00A60D41" w:rsidRPr="00722F4F">
        <w:rPr>
          <w:rFonts w:ascii="Arial" w:hAnsi="Arial" w:cs="Arial"/>
          <w:szCs w:val="24"/>
        </w:rPr>
        <w:t xml:space="preserve">hat does Gulf propose if the Commission determines that these compliance-related costs should be included in base rates?  </w:t>
      </w:r>
    </w:p>
    <w:p w14:paraId="5C2AF5A1" w14:textId="2D43DECE" w:rsidR="00A60D41" w:rsidRPr="00722F4F" w:rsidRDefault="00A60D41"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As I stated above, the impact on the 2014 test year of the MATS compliance costs is relatively small</w:t>
      </w:r>
      <w:r w:rsidR="00EF76FD" w:rsidRPr="00722F4F">
        <w:rPr>
          <w:rFonts w:ascii="Arial" w:hAnsi="Arial" w:cs="Arial"/>
          <w:szCs w:val="24"/>
        </w:rPr>
        <w:t>, especially when</w:t>
      </w:r>
      <w:r w:rsidR="00D070F7" w:rsidRPr="00722F4F">
        <w:rPr>
          <w:rFonts w:ascii="Arial" w:hAnsi="Arial" w:cs="Arial"/>
          <w:szCs w:val="24"/>
        </w:rPr>
        <w:t xml:space="preserve"> compared to the total cost of these projects</w:t>
      </w:r>
      <w:r w:rsidRPr="00722F4F">
        <w:rPr>
          <w:rFonts w:ascii="Arial" w:hAnsi="Arial" w:cs="Arial"/>
          <w:szCs w:val="24"/>
        </w:rPr>
        <w:t xml:space="preserve">.  As described in more detail in Mr. Caldwell’s testimony, most of the investment associated with these projects does not go into plant-in-service until 2015.  The annual revenue requirements associated with </w:t>
      </w:r>
      <w:r w:rsidR="001F3934" w:rsidRPr="00722F4F">
        <w:rPr>
          <w:rFonts w:ascii="Arial" w:hAnsi="Arial" w:cs="Arial"/>
          <w:szCs w:val="24"/>
        </w:rPr>
        <w:t xml:space="preserve">the CRT </w:t>
      </w:r>
      <w:r w:rsidRPr="00722F4F">
        <w:rPr>
          <w:rFonts w:ascii="Arial" w:hAnsi="Arial" w:cs="Arial"/>
          <w:szCs w:val="24"/>
        </w:rPr>
        <w:t>projects once they are placed in service are substantial – approximately $</w:t>
      </w:r>
      <w:r w:rsidR="009266F4" w:rsidRPr="00722F4F">
        <w:rPr>
          <w:rFonts w:ascii="Arial" w:hAnsi="Arial" w:cs="Arial"/>
          <w:szCs w:val="24"/>
        </w:rPr>
        <w:t>17</w:t>
      </w:r>
      <w:r w:rsidRPr="00722F4F">
        <w:rPr>
          <w:rFonts w:ascii="Arial" w:hAnsi="Arial" w:cs="Arial"/>
          <w:szCs w:val="24"/>
        </w:rPr>
        <w:t xml:space="preserve"> million </w:t>
      </w:r>
      <w:r w:rsidR="00D070F7" w:rsidRPr="00722F4F">
        <w:rPr>
          <w:rFonts w:ascii="Arial" w:hAnsi="Arial" w:cs="Arial"/>
          <w:szCs w:val="24"/>
        </w:rPr>
        <w:t xml:space="preserve">in total </w:t>
      </w:r>
      <w:r w:rsidR="00260A3F" w:rsidRPr="00722F4F">
        <w:rPr>
          <w:rFonts w:ascii="Arial" w:hAnsi="Arial" w:cs="Arial"/>
          <w:szCs w:val="24"/>
        </w:rPr>
        <w:t>in</w:t>
      </w:r>
      <w:r w:rsidRPr="00722F4F">
        <w:rPr>
          <w:rFonts w:ascii="Arial" w:hAnsi="Arial" w:cs="Arial"/>
          <w:szCs w:val="24"/>
        </w:rPr>
        <w:t xml:space="preserve"> the first full year</w:t>
      </w:r>
      <w:r w:rsidR="00260A3F" w:rsidRPr="00722F4F">
        <w:rPr>
          <w:rFonts w:ascii="Arial" w:hAnsi="Arial" w:cs="Arial"/>
          <w:szCs w:val="24"/>
        </w:rPr>
        <w:t xml:space="preserve"> they are in service</w:t>
      </w:r>
      <w:r w:rsidR="00CB72AC" w:rsidRPr="00722F4F">
        <w:rPr>
          <w:rFonts w:ascii="Arial" w:hAnsi="Arial" w:cs="Arial"/>
          <w:szCs w:val="24"/>
        </w:rPr>
        <w:t xml:space="preserve"> – and would have</w:t>
      </w:r>
      <w:r w:rsidR="00260A3F" w:rsidRPr="00722F4F">
        <w:rPr>
          <w:rFonts w:ascii="Arial" w:hAnsi="Arial" w:cs="Arial"/>
          <w:szCs w:val="24"/>
        </w:rPr>
        <w:t xml:space="preserve"> a significant adverse impact on earnings in 2015</w:t>
      </w:r>
      <w:r w:rsidR="00CB72AC" w:rsidRPr="00722F4F">
        <w:rPr>
          <w:rFonts w:ascii="Arial" w:hAnsi="Arial" w:cs="Arial"/>
          <w:szCs w:val="24"/>
        </w:rPr>
        <w:t>.  Avoiding that negative earnings impact</w:t>
      </w:r>
      <w:r w:rsidR="00260A3F" w:rsidRPr="00722F4F">
        <w:rPr>
          <w:rFonts w:ascii="Arial" w:hAnsi="Arial" w:cs="Arial"/>
          <w:szCs w:val="24"/>
        </w:rPr>
        <w:t xml:space="preserve"> would </w:t>
      </w:r>
      <w:r w:rsidR="00CB72AC" w:rsidRPr="00722F4F">
        <w:rPr>
          <w:rFonts w:ascii="Arial" w:hAnsi="Arial" w:cs="Arial"/>
          <w:szCs w:val="24"/>
        </w:rPr>
        <w:t>require</w:t>
      </w:r>
      <w:r w:rsidR="00260A3F" w:rsidRPr="00722F4F">
        <w:rPr>
          <w:rFonts w:ascii="Arial" w:hAnsi="Arial" w:cs="Arial"/>
          <w:szCs w:val="24"/>
        </w:rPr>
        <w:t xml:space="preserve"> Gulf to petition the Commission for a</w:t>
      </w:r>
      <w:r w:rsidR="00215812" w:rsidRPr="00722F4F">
        <w:rPr>
          <w:rFonts w:ascii="Arial" w:hAnsi="Arial" w:cs="Arial"/>
          <w:szCs w:val="24"/>
        </w:rPr>
        <w:t xml:space="preserve"> costly</w:t>
      </w:r>
      <w:r w:rsidR="00260A3F" w:rsidRPr="00722F4F">
        <w:rPr>
          <w:rFonts w:ascii="Arial" w:hAnsi="Arial" w:cs="Arial"/>
          <w:szCs w:val="24"/>
        </w:rPr>
        <w:t xml:space="preserve"> limited proceeding </w:t>
      </w:r>
      <w:r w:rsidR="0045486B" w:rsidRPr="00722F4F">
        <w:rPr>
          <w:rFonts w:ascii="Arial" w:hAnsi="Arial" w:cs="Arial"/>
          <w:szCs w:val="24"/>
        </w:rPr>
        <w:t xml:space="preserve">or a full rate case </w:t>
      </w:r>
      <w:r w:rsidR="00260A3F" w:rsidRPr="00722F4F">
        <w:rPr>
          <w:rFonts w:ascii="Arial" w:hAnsi="Arial" w:cs="Arial"/>
          <w:szCs w:val="24"/>
        </w:rPr>
        <w:t>soon after completing this rate case</w:t>
      </w:r>
      <w:r w:rsidR="0045486B" w:rsidRPr="00722F4F">
        <w:rPr>
          <w:rFonts w:ascii="Arial" w:hAnsi="Arial" w:cs="Arial"/>
          <w:szCs w:val="24"/>
        </w:rPr>
        <w:t>.</w:t>
      </w:r>
      <w:r w:rsidR="00260A3F" w:rsidRPr="00722F4F">
        <w:rPr>
          <w:rFonts w:ascii="Arial" w:hAnsi="Arial" w:cs="Arial"/>
          <w:szCs w:val="24"/>
        </w:rPr>
        <w:t xml:space="preserve"> </w:t>
      </w:r>
      <w:r w:rsidR="0045486B" w:rsidRPr="00722F4F">
        <w:rPr>
          <w:rFonts w:ascii="Arial" w:hAnsi="Arial" w:cs="Arial"/>
          <w:szCs w:val="24"/>
        </w:rPr>
        <w:t xml:space="preserve">To avoid either a limited proceeding or another full rate case, </w:t>
      </w:r>
      <w:r w:rsidR="00260A3F" w:rsidRPr="00722F4F">
        <w:rPr>
          <w:rFonts w:ascii="Arial" w:hAnsi="Arial" w:cs="Arial"/>
          <w:szCs w:val="24"/>
        </w:rPr>
        <w:t xml:space="preserve">Gulf is proposing a step increase to base rates to cover the </w:t>
      </w:r>
      <w:r w:rsidR="00996FC8" w:rsidRPr="00722F4F">
        <w:rPr>
          <w:rFonts w:ascii="Arial" w:hAnsi="Arial" w:cs="Arial"/>
          <w:szCs w:val="24"/>
        </w:rPr>
        <w:t>costs associated</w:t>
      </w:r>
      <w:r w:rsidR="007F402E" w:rsidRPr="00722F4F">
        <w:rPr>
          <w:rFonts w:ascii="Arial" w:hAnsi="Arial" w:cs="Arial"/>
          <w:szCs w:val="24"/>
        </w:rPr>
        <w:t xml:space="preserve"> with</w:t>
      </w:r>
      <w:r w:rsidR="00996FC8" w:rsidRPr="00722F4F">
        <w:rPr>
          <w:rFonts w:ascii="Arial" w:hAnsi="Arial" w:cs="Arial"/>
          <w:szCs w:val="24"/>
        </w:rPr>
        <w:t xml:space="preserve"> </w:t>
      </w:r>
      <w:r w:rsidR="00260A3F" w:rsidRPr="00722F4F">
        <w:rPr>
          <w:rFonts w:ascii="Arial" w:hAnsi="Arial" w:cs="Arial"/>
          <w:szCs w:val="24"/>
        </w:rPr>
        <w:t xml:space="preserve">CRT </w:t>
      </w:r>
      <w:r w:rsidR="00996FC8" w:rsidRPr="00722F4F">
        <w:rPr>
          <w:rFonts w:ascii="Arial" w:hAnsi="Arial" w:cs="Arial"/>
          <w:szCs w:val="24"/>
        </w:rPr>
        <w:t>projects that go into service by June 2015</w:t>
      </w:r>
      <w:r w:rsidR="00CB72AC" w:rsidRPr="00722F4F">
        <w:rPr>
          <w:rFonts w:ascii="Arial" w:hAnsi="Arial" w:cs="Arial"/>
          <w:szCs w:val="24"/>
        </w:rPr>
        <w:t>,</w:t>
      </w:r>
      <w:r w:rsidR="00996FC8" w:rsidRPr="00722F4F">
        <w:rPr>
          <w:rFonts w:ascii="Arial" w:hAnsi="Arial" w:cs="Arial"/>
          <w:szCs w:val="24"/>
        </w:rPr>
        <w:t xml:space="preserve"> </w:t>
      </w:r>
      <w:r w:rsidR="00260A3F" w:rsidRPr="00722F4F">
        <w:rPr>
          <w:rFonts w:ascii="Arial" w:hAnsi="Arial" w:cs="Arial"/>
          <w:szCs w:val="24"/>
        </w:rPr>
        <w:t>in the event that the Commission does not approve their recovery through the ECRC.</w:t>
      </w:r>
      <w:r w:rsidR="00996FC8" w:rsidRPr="00722F4F">
        <w:rPr>
          <w:rFonts w:ascii="Arial" w:hAnsi="Arial" w:cs="Arial"/>
          <w:szCs w:val="24"/>
        </w:rPr>
        <w:t xml:space="preserve">  </w:t>
      </w:r>
    </w:p>
    <w:p w14:paraId="771E0152" w14:textId="77777777" w:rsidR="00EA450A" w:rsidRDefault="00EA450A" w:rsidP="00722F4F">
      <w:pPr>
        <w:spacing w:line="480" w:lineRule="atLeast"/>
        <w:ind w:left="720" w:hanging="720"/>
        <w:rPr>
          <w:rFonts w:ascii="Arial" w:hAnsi="Arial" w:cs="Arial"/>
          <w:szCs w:val="24"/>
        </w:rPr>
      </w:pPr>
    </w:p>
    <w:p w14:paraId="2149B062" w14:textId="77777777" w:rsidR="0032230D" w:rsidRDefault="0032230D" w:rsidP="00722F4F">
      <w:pPr>
        <w:spacing w:line="480" w:lineRule="atLeast"/>
        <w:ind w:left="720" w:hanging="720"/>
        <w:rPr>
          <w:rFonts w:ascii="Arial" w:hAnsi="Arial" w:cs="Arial"/>
          <w:szCs w:val="24"/>
        </w:rPr>
      </w:pPr>
    </w:p>
    <w:p w14:paraId="55258CD7" w14:textId="77777777" w:rsidR="00EA450A" w:rsidRPr="00722F4F" w:rsidRDefault="00EA450A"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t>What is the amount of the step increase</w:t>
      </w:r>
      <w:r w:rsidR="00996FC8" w:rsidRPr="00722F4F">
        <w:rPr>
          <w:rFonts w:ascii="Arial" w:hAnsi="Arial" w:cs="Arial"/>
          <w:szCs w:val="24"/>
        </w:rPr>
        <w:t xml:space="preserve"> in base rates</w:t>
      </w:r>
      <w:r w:rsidRPr="00722F4F">
        <w:rPr>
          <w:rFonts w:ascii="Arial" w:hAnsi="Arial" w:cs="Arial"/>
          <w:szCs w:val="24"/>
        </w:rPr>
        <w:t xml:space="preserve"> that Gulf is requesting if the CRT costs are </w:t>
      </w:r>
      <w:r w:rsidR="00996FC8" w:rsidRPr="00722F4F">
        <w:rPr>
          <w:rFonts w:ascii="Arial" w:hAnsi="Arial" w:cs="Arial"/>
          <w:szCs w:val="24"/>
        </w:rPr>
        <w:t>not recovered through the ECRC</w:t>
      </w:r>
      <w:r w:rsidRPr="00722F4F">
        <w:rPr>
          <w:rFonts w:ascii="Arial" w:hAnsi="Arial" w:cs="Arial"/>
          <w:szCs w:val="24"/>
        </w:rPr>
        <w:t>?</w:t>
      </w:r>
    </w:p>
    <w:p w14:paraId="1C98FD3B" w14:textId="5061BF60" w:rsidR="00EA450A" w:rsidRPr="00722F4F" w:rsidRDefault="00EA450A" w:rsidP="00E64568">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If the Commission finds that the CRT costs should be included in base rates, Gulf is requesting a step increase of $</w:t>
      </w:r>
      <w:r w:rsidR="00EF76FD" w:rsidRPr="00722F4F">
        <w:rPr>
          <w:rFonts w:ascii="Arial" w:hAnsi="Arial" w:cs="Arial"/>
          <w:szCs w:val="24"/>
        </w:rPr>
        <w:t>16</w:t>
      </w:r>
      <w:r w:rsidRPr="00722F4F">
        <w:rPr>
          <w:rFonts w:ascii="Arial" w:hAnsi="Arial" w:cs="Arial"/>
          <w:szCs w:val="24"/>
        </w:rPr>
        <w:t>,</w:t>
      </w:r>
      <w:r w:rsidR="009266F4" w:rsidRPr="00722F4F">
        <w:rPr>
          <w:rFonts w:ascii="Arial" w:hAnsi="Arial" w:cs="Arial"/>
          <w:szCs w:val="24"/>
        </w:rPr>
        <w:t>392</w:t>
      </w:r>
      <w:r w:rsidRPr="00722F4F">
        <w:rPr>
          <w:rFonts w:ascii="Arial" w:hAnsi="Arial" w:cs="Arial"/>
          <w:szCs w:val="24"/>
        </w:rPr>
        <w:t>,000 effective July 1, 2015.  This represents the annual revenue requirements for the twelve months ending June 30, 2016, which is the first twelve months that the completed CRT projects would be reflected in base rates</w:t>
      </w:r>
      <w:r w:rsidR="00EF76FD" w:rsidRPr="00722F4F">
        <w:rPr>
          <w:rFonts w:ascii="Arial" w:hAnsi="Arial" w:cs="Arial"/>
          <w:szCs w:val="24"/>
        </w:rPr>
        <w:t>, less the amount included in the 2014 test year</w:t>
      </w:r>
      <w:r w:rsidRPr="00722F4F">
        <w:rPr>
          <w:rFonts w:ascii="Arial" w:hAnsi="Arial" w:cs="Arial"/>
          <w:szCs w:val="24"/>
        </w:rPr>
        <w:t xml:space="preserve">.  This </w:t>
      </w:r>
      <w:r w:rsidR="00996FC8" w:rsidRPr="00722F4F">
        <w:rPr>
          <w:rFonts w:ascii="Arial" w:hAnsi="Arial" w:cs="Arial"/>
          <w:szCs w:val="24"/>
        </w:rPr>
        <w:t xml:space="preserve">amount </w:t>
      </w:r>
      <w:r w:rsidRPr="00722F4F">
        <w:rPr>
          <w:rFonts w:ascii="Arial" w:hAnsi="Arial" w:cs="Arial"/>
          <w:szCs w:val="24"/>
        </w:rPr>
        <w:t xml:space="preserve">includes the return on net plant-in-service at the cost of capital requested by Gulf in this docket, along with depreciation expense </w:t>
      </w:r>
      <w:r w:rsidR="001F3934" w:rsidRPr="00722F4F">
        <w:rPr>
          <w:rFonts w:ascii="Arial" w:hAnsi="Arial" w:cs="Arial"/>
          <w:szCs w:val="24"/>
        </w:rPr>
        <w:t xml:space="preserve">and property taxes </w:t>
      </w:r>
      <w:r w:rsidRPr="00722F4F">
        <w:rPr>
          <w:rFonts w:ascii="Arial" w:hAnsi="Arial" w:cs="Arial"/>
          <w:szCs w:val="24"/>
        </w:rPr>
        <w:t xml:space="preserve">on the CRT projects.  In addition, the </w:t>
      </w:r>
      <w:r w:rsidR="00996FC8" w:rsidRPr="00722F4F">
        <w:rPr>
          <w:rFonts w:ascii="Arial" w:hAnsi="Arial" w:cs="Arial"/>
          <w:szCs w:val="24"/>
        </w:rPr>
        <w:t xml:space="preserve">requested </w:t>
      </w:r>
      <w:r w:rsidRPr="00722F4F">
        <w:rPr>
          <w:rFonts w:ascii="Arial" w:hAnsi="Arial" w:cs="Arial"/>
          <w:szCs w:val="24"/>
        </w:rPr>
        <w:t xml:space="preserve">step increase includes a provision that makes the Company whole for the return on investment and depreciation expense on the CRT projects </w:t>
      </w:r>
      <w:r w:rsidR="00A00EB6" w:rsidRPr="00722F4F">
        <w:rPr>
          <w:rFonts w:ascii="Arial" w:hAnsi="Arial" w:cs="Arial"/>
          <w:szCs w:val="24"/>
        </w:rPr>
        <w:t>for the portion of 2015 prior to the time</w:t>
      </w:r>
      <w:r w:rsidRPr="00722F4F">
        <w:rPr>
          <w:rFonts w:ascii="Arial" w:hAnsi="Arial" w:cs="Arial"/>
          <w:szCs w:val="24"/>
        </w:rPr>
        <w:t xml:space="preserve"> the step increase is effective.  </w:t>
      </w:r>
    </w:p>
    <w:p w14:paraId="34379434" w14:textId="77777777" w:rsidR="007221BF" w:rsidRPr="00722F4F" w:rsidRDefault="007221BF" w:rsidP="00722F4F">
      <w:pPr>
        <w:spacing w:line="480" w:lineRule="atLeast"/>
        <w:ind w:left="720" w:hanging="720"/>
        <w:rPr>
          <w:rFonts w:ascii="Arial" w:hAnsi="Arial" w:cs="Arial"/>
          <w:szCs w:val="24"/>
        </w:rPr>
      </w:pPr>
    </w:p>
    <w:p w14:paraId="533D6B93" w14:textId="77777777" w:rsidR="007221BF" w:rsidRPr="00722F4F" w:rsidRDefault="007221BF"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t>How is the step increase calculated?</w:t>
      </w:r>
    </w:p>
    <w:p w14:paraId="7654DAB0" w14:textId="0552F8A4" w:rsidR="007221BF" w:rsidRPr="00722F4F" w:rsidRDefault="007221BF"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 xml:space="preserve">Schedule 2 of my Exhibit SDR-2 shows the 13-month average rate base and 12 month-to-date NOI associated with the CRT projects for the period ending June </w:t>
      </w:r>
      <w:r w:rsidR="00996FC8" w:rsidRPr="00722F4F">
        <w:rPr>
          <w:rFonts w:ascii="Arial" w:hAnsi="Arial" w:cs="Arial"/>
          <w:szCs w:val="24"/>
        </w:rPr>
        <w:t xml:space="preserve">30, </w:t>
      </w:r>
      <w:r w:rsidRPr="00722F4F">
        <w:rPr>
          <w:rFonts w:ascii="Arial" w:hAnsi="Arial" w:cs="Arial"/>
          <w:szCs w:val="24"/>
        </w:rPr>
        <w:t>2016.  In addition, Schedule 2 shows the calculation of the revenue requirements associated with this rate base and NOI using the cost of capital requested in this rate case.</w:t>
      </w:r>
      <w:r w:rsidR="00CB72AC" w:rsidRPr="00722F4F">
        <w:rPr>
          <w:rFonts w:ascii="Arial" w:hAnsi="Arial" w:cs="Arial"/>
          <w:szCs w:val="24"/>
        </w:rPr>
        <w:t xml:space="preserve">  As shown on Schedule 2, the requested step increase is $</w:t>
      </w:r>
      <w:r w:rsidR="00EF76FD" w:rsidRPr="00722F4F">
        <w:rPr>
          <w:rFonts w:ascii="Arial" w:hAnsi="Arial" w:cs="Arial"/>
          <w:szCs w:val="24"/>
        </w:rPr>
        <w:t>16</w:t>
      </w:r>
      <w:r w:rsidR="00CB72AC" w:rsidRPr="00722F4F">
        <w:rPr>
          <w:rFonts w:ascii="Arial" w:hAnsi="Arial" w:cs="Arial"/>
          <w:szCs w:val="24"/>
        </w:rPr>
        <w:t>,</w:t>
      </w:r>
      <w:r w:rsidR="009266F4" w:rsidRPr="00722F4F">
        <w:rPr>
          <w:rFonts w:ascii="Arial" w:hAnsi="Arial" w:cs="Arial"/>
          <w:szCs w:val="24"/>
        </w:rPr>
        <w:t>392</w:t>
      </w:r>
      <w:r w:rsidR="00CB72AC" w:rsidRPr="00722F4F">
        <w:rPr>
          <w:rFonts w:ascii="Arial" w:hAnsi="Arial" w:cs="Arial"/>
          <w:szCs w:val="24"/>
        </w:rPr>
        <w:t>,000.</w:t>
      </w:r>
    </w:p>
    <w:p w14:paraId="6D64CD00" w14:textId="77777777" w:rsidR="00E64568" w:rsidRDefault="00E64568" w:rsidP="00722F4F">
      <w:pPr>
        <w:spacing w:line="480" w:lineRule="atLeast"/>
        <w:rPr>
          <w:rFonts w:ascii="Arial" w:hAnsi="Arial" w:cs="Arial"/>
          <w:szCs w:val="24"/>
        </w:rPr>
      </w:pPr>
    </w:p>
    <w:p w14:paraId="6BC3B290" w14:textId="77777777" w:rsidR="0032230D" w:rsidRDefault="0032230D" w:rsidP="00722F4F">
      <w:pPr>
        <w:spacing w:line="480" w:lineRule="atLeast"/>
        <w:rPr>
          <w:rFonts w:ascii="Arial" w:hAnsi="Arial" w:cs="Arial"/>
          <w:szCs w:val="24"/>
        </w:rPr>
      </w:pPr>
    </w:p>
    <w:p w14:paraId="5DA57B0D" w14:textId="5BA95C6A" w:rsidR="0032230D" w:rsidRPr="00722F4F" w:rsidRDefault="0032230D" w:rsidP="00722F4F">
      <w:pPr>
        <w:spacing w:line="480" w:lineRule="atLeast"/>
        <w:rPr>
          <w:rFonts w:ascii="Arial" w:hAnsi="Arial" w:cs="Arial"/>
          <w:szCs w:val="24"/>
        </w:rPr>
      </w:pPr>
    </w:p>
    <w:p w14:paraId="03A74709" w14:textId="536C6E06" w:rsidR="00EA450A" w:rsidRPr="00722F4F" w:rsidRDefault="00EA450A"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t xml:space="preserve">Please explain the Company’s proposed treatment of the return on investment and depreciation costs </w:t>
      </w:r>
      <w:r w:rsidR="00665C65" w:rsidRPr="00722F4F">
        <w:rPr>
          <w:rFonts w:ascii="Arial" w:hAnsi="Arial" w:cs="Arial"/>
          <w:szCs w:val="24"/>
        </w:rPr>
        <w:t>incurred by the Company but not recovered through rates prior to the</w:t>
      </w:r>
      <w:r w:rsidRPr="00722F4F">
        <w:rPr>
          <w:rFonts w:ascii="Arial" w:hAnsi="Arial" w:cs="Arial"/>
          <w:szCs w:val="24"/>
        </w:rPr>
        <w:t xml:space="preserve"> step increase.</w:t>
      </w:r>
    </w:p>
    <w:p w14:paraId="435CE442" w14:textId="3D45F301" w:rsidR="00EA450A" w:rsidRPr="00722F4F" w:rsidRDefault="00EA450A"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t xml:space="preserve">As I mentioned earlier in my testimony and described in Mr. Caldwell’s testimony, the transmission investment required to comply with the MATS rule is significant to Gulf.  </w:t>
      </w:r>
      <w:r w:rsidR="00A00EB6" w:rsidRPr="00722F4F">
        <w:rPr>
          <w:rFonts w:ascii="Arial" w:hAnsi="Arial" w:cs="Arial"/>
          <w:szCs w:val="24"/>
        </w:rPr>
        <w:t xml:space="preserve">During the first six months of 2015, </w:t>
      </w:r>
      <w:r w:rsidR="00ED1C11" w:rsidRPr="00722F4F">
        <w:rPr>
          <w:rFonts w:ascii="Arial" w:hAnsi="Arial" w:cs="Arial"/>
          <w:szCs w:val="24"/>
        </w:rPr>
        <w:t>until the proposed step increase become</w:t>
      </w:r>
      <w:r w:rsidR="00A00EB6" w:rsidRPr="00722F4F">
        <w:rPr>
          <w:rFonts w:ascii="Arial" w:hAnsi="Arial" w:cs="Arial"/>
          <w:szCs w:val="24"/>
        </w:rPr>
        <w:t>s</w:t>
      </w:r>
      <w:r w:rsidR="00ED1C11" w:rsidRPr="00722F4F">
        <w:rPr>
          <w:rFonts w:ascii="Arial" w:hAnsi="Arial" w:cs="Arial"/>
          <w:szCs w:val="24"/>
        </w:rPr>
        <w:t xml:space="preserve"> effective on July 1, 2015, significant depreciation costs and investment carrying costs </w:t>
      </w:r>
      <w:r w:rsidR="00A00EB6" w:rsidRPr="00722F4F">
        <w:rPr>
          <w:rFonts w:ascii="Arial" w:hAnsi="Arial" w:cs="Arial"/>
          <w:szCs w:val="24"/>
        </w:rPr>
        <w:t xml:space="preserve">that are not included in base rates </w:t>
      </w:r>
      <w:r w:rsidR="00996FC8" w:rsidRPr="00722F4F">
        <w:rPr>
          <w:rFonts w:ascii="Arial" w:hAnsi="Arial" w:cs="Arial"/>
          <w:szCs w:val="24"/>
        </w:rPr>
        <w:t xml:space="preserve">will </w:t>
      </w:r>
      <w:r w:rsidR="00ED1C11" w:rsidRPr="00722F4F">
        <w:rPr>
          <w:rFonts w:ascii="Arial" w:hAnsi="Arial" w:cs="Arial"/>
          <w:szCs w:val="24"/>
        </w:rPr>
        <w:t>be incurred by the Company</w:t>
      </w:r>
      <w:r w:rsidR="00A00EB6" w:rsidRPr="00722F4F">
        <w:rPr>
          <w:rFonts w:ascii="Arial" w:hAnsi="Arial" w:cs="Arial"/>
          <w:szCs w:val="24"/>
        </w:rPr>
        <w:t xml:space="preserve"> on these mandatory compliance projects</w:t>
      </w:r>
      <w:r w:rsidR="00ED1C11" w:rsidRPr="00722F4F">
        <w:rPr>
          <w:rFonts w:ascii="Arial" w:hAnsi="Arial" w:cs="Arial"/>
          <w:szCs w:val="24"/>
        </w:rPr>
        <w:t>.  Gulf is proposing that these costs</w:t>
      </w:r>
      <w:r w:rsidR="00CB72AC" w:rsidRPr="00722F4F">
        <w:rPr>
          <w:rFonts w:ascii="Arial" w:hAnsi="Arial" w:cs="Arial"/>
          <w:szCs w:val="24"/>
        </w:rPr>
        <w:t>, totaling $</w:t>
      </w:r>
      <w:r w:rsidR="00665C65" w:rsidRPr="00722F4F">
        <w:rPr>
          <w:rFonts w:ascii="Arial" w:hAnsi="Arial" w:cs="Arial"/>
          <w:szCs w:val="24"/>
        </w:rPr>
        <w:t>1,</w:t>
      </w:r>
      <w:r w:rsidR="009266F4" w:rsidRPr="00722F4F">
        <w:rPr>
          <w:rFonts w:ascii="Arial" w:hAnsi="Arial" w:cs="Arial"/>
          <w:szCs w:val="24"/>
        </w:rPr>
        <w:t>958</w:t>
      </w:r>
      <w:r w:rsidR="00CB72AC" w:rsidRPr="00722F4F">
        <w:rPr>
          <w:rFonts w:ascii="Arial" w:hAnsi="Arial" w:cs="Arial"/>
          <w:szCs w:val="24"/>
        </w:rPr>
        <w:t xml:space="preserve">,000 as shown on Schedule 3 of Exhibit SDR-2, </w:t>
      </w:r>
      <w:r w:rsidR="00ED1C11" w:rsidRPr="00722F4F">
        <w:rPr>
          <w:rFonts w:ascii="Arial" w:hAnsi="Arial" w:cs="Arial"/>
          <w:szCs w:val="24"/>
        </w:rPr>
        <w:t xml:space="preserve">be deferred in a regulatory asset for the period January 1, 2015 through June 30, 2015.  </w:t>
      </w:r>
      <w:r w:rsidR="00C04EC1" w:rsidRPr="00722F4F">
        <w:rPr>
          <w:rFonts w:ascii="Arial" w:hAnsi="Arial" w:cs="Arial"/>
          <w:szCs w:val="24"/>
        </w:rPr>
        <w:t xml:space="preserve">The calculation of the amount of the regulatory asset is shown on Schedule 3 of Exhibit SDR-2.  It includes the depreciation expense </w:t>
      </w:r>
      <w:r w:rsidR="00201CC8" w:rsidRPr="00722F4F">
        <w:rPr>
          <w:rFonts w:ascii="Arial" w:hAnsi="Arial" w:cs="Arial"/>
          <w:szCs w:val="24"/>
        </w:rPr>
        <w:t xml:space="preserve">and deferred return </w:t>
      </w:r>
      <w:r w:rsidR="00C04EC1" w:rsidRPr="00722F4F">
        <w:rPr>
          <w:rFonts w:ascii="Arial" w:hAnsi="Arial" w:cs="Arial"/>
          <w:szCs w:val="24"/>
        </w:rPr>
        <w:t>on each CRT project from the time it goes into service through June 30, 201</w:t>
      </w:r>
      <w:r w:rsidR="00201CC8" w:rsidRPr="00722F4F">
        <w:rPr>
          <w:rFonts w:ascii="Arial" w:hAnsi="Arial" w:cs="Arial"/>
          <w:szCs w:val="24"/>
        </w:rPr>
        <w:t>5</w:t>
      </w:r>
      <w:r w:rsidR="00C04EC1" w:rsidRPr="00722F4F">
        <w:rPr>
          <w:rFonts w:ascii="Arial" w:hAnsi="Arial" w:cs="Arial"/>
          <w:szCs w:val="24"/>
        </w:rPr>
        <w:t xml:space="preserve">.  </w:t>
      </w:r>
      <w:r w:rsidR="000604A9" w:rsidRPr="00722F4F">
        <w:rPr>
          <w:rFonts w:ascii="Arial" w:hAnsi="Arial" w:cs="Arial"/>
          <w:szCs w:val="24"/>
        </w:rPr>
        <w:t xml:space="preserve">The regulatory asset also includes </w:t>
      </w:r>
      <w:r w:rsidR="00A00EB6" w:rsidRPr="00722F4F">
        <w:rPr>
          <w:rFonts w:ascii="Arial" w:hAnsi="Arial" w:cs="Arial"/>
          <w:szCs w:val="24"/>
        </w:rPr>
        <w:t xml:space="preserve">a </w:t>
      </w:r>
      <w:r w:rsidR="00C04EC1" w:rsidRPr="00722F4F">
        <w:rPr>
          <w:rFonts w:ascii="Arial" w:hAnsi="Arial" w:cs="Arial"/>
          <w:szCs w:val="24"/>
        </w:rPr>
        <w:t xml:space="preserve">deferred return </w:t>
      </w:r>
      <w:r w:rsidR="00A00EB6" w:rsidRPr="00722F4F">
        <w:rPr>
          <w:rFonts w:ascii="Arial" w:hAnsi="Arial" w:cs="Arial"/>
          <w:szCs w:val="24"/>
        </w:rPr>
        <w:t xml:space="preserve">from January 1, 2015 until their in-service date </w:t>
      </w:r>
      <w:r w:rsidR="00C04EC1" w:rsidRPr="00722F4F">
        <w:rPr>
          <w:rFonts w:ascii="Arial" w:hAnsi="Arial" w:cs="Arial"/>
          <w:szCs w:val="24"/>
        </w:rPr>
        <w:t xml:space="preserve">on the investment in </w:t>
      </w:r>
      <w:r w:rsidR="000604A9" w:rsidRPr="00722F4F">
        <w:rPr>
          <w:rFonts w:ascii="Arial" w:hAnsi="Arial" w:cs="Arial"/>
          <w:szCs w:val="24"/>
        </w:rPr>
        <w:t>two</w:t>
      </w:r>
      <w:r w:rsidR="00C04EC1" w:rsidRPr="00722F4F">
        <w:rPr>
          <w:rFonts w:ascii="Arial" w:hAnsi="Arial" w:cs="Arial"/>
          <w:szCs w:val="24"/>
        </w:rPr>
        <w:t xml:space="preserve"> CRT project</w:t>
      </w:r>
      <w:r w:rsidR="000604A9" w:rsidRPr="00722F4F">
        <w:rPr>
          <w:rFonts w:ascii="Arial" w:hAnsi="Arial" w:cs="Arial"/>
          <w:szCs w:val="24"/>
        </w:rPr>
        <w:t>s</w:t>
      </w:r>
      <w:r w:rsidR="00A00EB6" w:rsidRPr="00722F4F">
        <w:rPr>
          <w:rFonts w:ascii="Arial" w:hAnsi="Arial" w:cs="Arial"/>
          <w:szCs w:val="24"/>
        </w:rPr>
        <w:t xml:space="preserve"> that are not eligible for AFUDC and are therefore included in non-interest bearing CWIP</w:t>
      </w:r>
      <w:r w:rsidR="000604A9" w:rsidRPr="00722F4F">
        <w:rPr>
          <w:rFonts w:ascii="Arial" w:hAnsi="Arial" w:cs="Arial"/>
          <w:szCs w:val="24"/>
        </w:rPr>
        <w:t xml:space="preserve">.  The deferred return on the CRT investment is </w:t>
      </w:r>
      <w:r w:rsidR="00C04EC1" w:rsidRPr="00722F4F">
        <w:rPr>
          <w:rFonts w:ascii="Arial" w:hAnsi="Arial" w:cs="Arial"/>
          <w:szCs w:val="24"/>
        </w:rPr>
        <w:t>calculated at Gulf’s currently approved AFUDC</w:t>
      </w:r>
      <w:r w:rsidR="001F3934" w:rsidRPr="00722F4F">
        <w:rPr>
          <w:rFonts w:ascii="Arial" w:hAnsi="Arial" w:cs="Arial"/>
          <w:szCs w:val="24"/>
        </w:rPr>
        <w:t xml:space="preserve"> rate</w:t>
      </w:r>
      <w:r w:rsidR="00C04EC1" w:rsidRPr="00722F4F">
        <w:rPr>
          <w:rFonts w:ascii="Arial" w:hAnsi="Arial" w:cs="Arial"/>
          <w:szCs w:val="24"/>
        </w:rPr>
        <w:t xml:space="preserve"> using our requested </w:t>
      </w:r>
      <w:r w:rsidR="00372F01">
        <w:rPr>
          <w:rFonts w:ascii="Arial" w:hAnsi="Arial" w:cs="Arial"/>
          <w:szCs w:val="24"/>
        </w:rPr>
        <w:t>Return on Equity (</w:t>
      </w:r>
      <w:r w:rsidR="00C04EC1" w:rsidRPr="00722F4F">
        <w:rPr>
          <w:rFonts w:ascii="Arial" w:hAnsi="Arial" w:cs="Arial"/>
          <w:szCs w:val="24"/>
        </w:rPr>
        <w:t>ROE</w:t>
      </w:r>
      <w:r w:rsidR="00372F01">
        <w:rPr>
          <w:rFonts w:ascii="Arial" w:hAnsi="Arial" w:cs="Arial"/>
          <w:szCs w:val="24"/>
        </w:rPr>
        <w:t>)</w:t>
      </w:r>
      <w:r w:rsidR="00C04EC1" w:rsidRPr="00722F4F">
        <w:rPr>
          <w:rFonts w:ascii="Arial" w:hAnsi="Arial" w:cs="Arial"/>
          <w:szCs w:val="24"/>
        </w:rPr>
        <w:t xml:space="preserve"> of 11.5</w:t>
      </w:r>
      <w:r w:rsidR="008E3E2C" w:rsidRPr="00722F4F">
        <w:rPr>
          <w:rFonts w:ascii="Arial" w:hAnsi="Arial" w:cs="Arial"/>
          <w:szCs w:val="24"/>
        </w:rPr>
        <w:t>0 percent</w:t>
      </w:r>
      <w:r w:rsidR="00C04EC1" w:rsidRPr="00722F4F">
        <w:rPr>
          <w:rFonts w:ascii="Arial" w:hAnsi="Arial" w:cs="Arial"/>
          <w:szCs w:val="24"/>
        </w:rPr>
        <w:t>.  B</w:t>
      </w:r>
      <w:r w:rsidR="00ED1C11" w:rsidRPr="00722F4F">
        <w:rPr>
          <w:rFonts w:ascii="Arial" w:hAnsi="Arial" w:cs="Arial"/>
          <w:szCs w:val="24"/>
        </w:rPr>
        <w:t>eginning July 1, 2015, the regulatory asset should be amortized over a four-year period, with the amortization and the</w:t>
      </w:r>
      <w:r w:rsidR="001F3934" w:rsidRPr="00722F4F">
        <w:rPr>
          <w:rFonts w:ascii="Arial" w:hAnsi="Arial" w:cs="Arial"/>
          <w:szCs w:val="24"/>
        </w:rPr>
        <w:t xml:space="preserve"> 13-month average</w:t>
      </w:r>
      <w:r w:rsidR="00ED1C11" w:rsidRPr="00722F4F">
        <w:rPr>
          <w:rFonts w:ascii="Arial" w:hAnsi="Arial" w:cs="Arial"/>
          <w:szCs w:val="24"/>
        </w:rPr>
        <w:t xml:space="preserve"> unamortized balance of the deferred asset included in the calculation of the step increase.  Thus, Gulf would be made whole for the cost of the investment made to comply with the MATS rule.</w:t>
      </w:r>
      <w:r w:rsidR="001A59E7" w:rsidRPr="00722F4F">
        <w:rPr>
          <w:rFonts w:ascii="Arial" w:hAnsi="Arial" w:cs="Arial"/>
          <w:szCs w:val="24"/>
        </w:rPr>
        <w:t xml:space="preserve">  Schedule 3 of Exhibit SDR-2 shows the calculation of the </w:t>
      </w:r>
      <w:r w:rsidR="00614D42" w:rsidRPr="00722F4F">
        <w:rPr>
          <w:rFonts w:ascii="Arial" w:hAnsi="Arial" w:cs="Arial"/>
          <w:szCs w:val="24"/>
        </w:rPr>
        <w:t xml:space="preserve">regulatory asset </w:t>
      </w:r>
      <w:r w:rsidR="00C04EC1" w:rsidRPr="00722F4F">
        <w:rPr>
          <w:rFonts w:ascii="Arial" w:hAnsi="Arial" w:cs="Arial"/>
          <w:szCs w:val="24"/>
        </w:rPr>
        <w:t>along with the amortization and</w:t>
      </w:r>
      <w:r w:rsidR="00665C65" w:rsidRPr="00722F4F">
        <w:rPr>
          <w:rFonts w:ascii="Arial" w:hAnsi="Arial" w:cs="Arial"/>
          <w:szCs w:val="24"/>
        </w:rPr>
        <w:t xml:space="preserve"> 13-month average</w:t>
      </w:r>
      <w:r w:rsidR="00C04EC1" w:rsidRPr="00722F4F">
        <w:rPr>
          <w:rFonts w:ascii="Arial" w:hAnsi="Arial" w:cs="Arial"/>
          <w:szCs w:val="24"/>
        </w:rPr>
        <w:t xml:space="preserve"> unamortized balance during the period ending June 30, 2016</w:t>
      </w:r>
      <w:r w:rsidR="00614D42" w:rsidRPr="00722F4F">
        <w:rPr>
          <w:rFonts w:ascii="Arial" w:hAnsi="Arial" w:cs="Arial"/>
          <w:szCs w:val="24"/>
        </w:rPr>
        <w:t>.</w:t>
      </w:r>
    </w:p>
    <w:p w14:paraId="5DAD9676" w14:textId="77777777" w:rsidR="00ED1C11" w:rsidRPr="00722F4F" w:rsidRDefault="00ED1C11" w:rsidP="00722F4F">
      <w:pPr>
        <w:spacing w:line="480" w:lineRule="atLeast"/>
        <w:ind w:left="720" w:hanging="720"/>
        <w:rPr>
          <w:rFonts w:ascii="Arial" w:hAnsi="Arial" w:cs="Arial"/>
          <w:szCs w:val="24"/>
        </w:rPr>
      </w:pPr>
    </w:p>
    <w:p w14:paraId="67720894" w14:textId="60B30651" w:rsidR="00ED1C11" w:rsidRPr="00722F4F" w:rsidRDefault="00ED1C11" w:rsidP="00722F4F">
      <w:pPr>
        <w:spacing w:line="480" w:lineRule="atLeast"/>
        <w:ind w:left="720" w:hanging="720"/>
        <w:rPr>
          <w:rFonts w:ascii="Arial" w:hAnsi="Arial" w:cs="Arial"/>
          <w:szCs w:val="24"/>
        </w:rPr>
      </w:pPr>
      <w:r w:rsidRPr="00722F4F">
        <w:rPr>
          <w:rFonts w:ascii="Arial" w:hAnsi="Arial" w:cs="Arial"/>
          <w:szCs w:val="24"/>
        </w:rPr>
        <w:t>Q.</w:t>
      </w:r>
      <w:r w:rsidRPr="00722F4F">
        <w:rPr>
          <w:rFonts w:ascii="Arial" w:hAnsi="Arial" w:cs="Arial"/>
          <w:szCs w:val="24"/>
        </w:rPr>
        <w:tab/>
      </w:r>
      <w:r w:rsidR="007221BF" w:rsidRPr="00722F4F">
        <w:rPr>
          <w:rFonts w:ascii="Arial" w:hAnsi="Arial" w:cs="Arial"/>
          <w:szCs w:val="24"/>
        </w:rPr>
        <w:t xml:space="preserve">How </w:t>
      </w:r>
      <w:r w:rsidR="009174D7" w:rsidRPr="00722F4F">
        <w:rPr>
          <w:rFonts w:ascii="Arial" w:hAnsi="Arial" w:cs="Arial"/>
          <w:szCs w:val="24"/>
        </w:rPr>
        <w:t xml:space="preserve">have </w:t>
      </w:r>
      <w:r w:rsidR="007221BF" w:rsidRPr="00722F4F">
        <w:rPr>
          <w:rFonts w:ascii="Arial" w:hAnsi="Arial" w:cs="Arial"/>
          <w:szCs w:val="24"/>
        </w:rPr>
        <w:t>the rates associated with the step increase be</w:t>
      </w:r>
      <w:r w:rsidR="009174D7" w:rsidRPr="00722F4F">
        <w:rPr>
          <w:rFonts w:ascii="Arial" w:hAnsi="Arial" w:cs="Arial"/>
          <w:szCs w:val="24"/>
        </w:rPr>
        <w:t>en</w:t>
      </w:r>
      <w:r w:rsidR="007221BF" w:rsidRPr="00722F4F">
        <w:rPr>
          <w:rFonts w:ascii="Arial" w:hAnsi="Arial" w:cs="Arial"/>
          <w:szCs w:val="24"/>
        </w:rPr>
        <w:t xml:space="preserve"> calculated?</w:t>
      </w:r>
    </w:p>
    <w:p w14:paraId="4ABF2EB3" w14:textId="3F8847F4" w:rsidR="00076FC2" w:rsidRDefault="007221BF" w:rsidP="00722F4F">
      <w:pPr>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r>
      <w:r w:rsidR="009174D7" w:rsidRPr="00722F4F">
        <w:rPr>
          <w:rFonts w:ascii="Arial" w:hAnsi="Arial" w:cs="Arial"/>
          <w:szCs w:val="24"/>
        </w:rPr>
        <w:t xml:space="preserve">In his testimony in this proceeding, </w:t>
      </w:r>
      <w:r w:rsidR="00871E66">
        <w:rPr>
          <w:rFonts w:ascii="Arial" w:hAnsi="Arial" w:cs="Arial"/>
          <w:szCs w:val="24"/>
        </w:rPr>
        <w:t>Gulf Witness</w:t>
      </w:r>
      <w:r w:rsidRPr="00722F4F">
        <w:rPr>
          <w:rFonts w:ascii="Arial" w:hAnsi="Arial" w:cs="Arial"/>
          <w:szCs w:val="24"/>
        </w:rPr>
        <w:t xml:space="preserve"> Thompson </w:t>
      </w:r>
      <w:r w:rsidR="00840617" w:rsidRPr="00722F4F">
        <w:rPr>
          <w:rFonts w:ascii="Arial" w:hAnsi="Arial" w:cs="Arial"/>
          <w:szCs w:val="24"/>
        </w:rPr>
        <w:t xml:space="preserve">describes how Gulf </w:t>
      </w:r>
      <w:r w:rsidR="009174D7" w:rsidRPr="00722F4F">
        <w:rPr>
          <w:rFonts w:ascii="Arial" w:hAnsi="Arial" w:cs="Arial"/>
          <w:szCs w:val="24"/>
        </w:rPr>
        <w:t>calculate</w:t>
      </w:r>
      <w:r w:rsidR="00840617" w:rsidRPr="00722F4F">
        <w:rPr>
          <w:rFonts w:ascii="Arial" w:hAnsi="Arial" w:cs="Arial"/>
          <w:szCs w:val="24"/>
        </w:rPr>
        <w:t>d</w:t>
      </w:r>
      <w:r w:rsidR="009174D7" w:rsidRPr="00722F4F">
        <w:rPr>
          <w:rFonts w:ascii="Arial" w:hAnsi="Arial" w:cs="Arial"/>
          <w:szCs w:val="24"/>
        </w:rPr>
        <w:t xml:space="preserve"> the rates necessary to </w:t>
      </w:r>
      <w:r w:rsidRPr="00722F4F">
        <w:rPr>
          <w:rFonts w:ascii="Arial" w:hAnsi="Arial" w:cs="Arial"/>
          <w:szCs w:val="24"/>
        </w:rPr>
        <w:t xml:space="preserve">implement the step increase </w:t>
      </w:r>
      <w:r w:rsidR="009174D7" w:rsidRPr="00722F4F">
        <w:rPr>
          <w:rFonts w:ascii="Arial" w:hAnsi="Arial" w:cs="Arial"/>
          <w:szCs w:val="24"/>
        </w:rPr>
        <w:t xml:space="preserve">effective </w:t>
      </w:r>
    </w:p>
    <w:p w14:paraId="1CBFFC32" w14:textId="236F6019" w:rsidR="007221BF" w:rsidRPr="00722F4F" w:rsidRDefault="007221BF" w:rsidP="00076FC2">
      <w:pPr>
        <w:spacing w:line="480" w:lineRule="atLeast"/>
        <w:ind w:left="720"/>
        <w:rPr>
          <w:rFonts w:ascii="Arial" w:hAnsi="Arial" w:cs="Arial"/>
          <w:szCs w:val="24"/>
        </w:rPr>
      </w:pPr>
      <w:r w:rsidRPr="00722F4F">
        <w:rPr>
          <w:rFonts w:ascii="Arial" w:hAnsi="Arial" w:cs="Arial"/>
          <w:szCs w:val="24"/>
        </w:rPr>
        <w:t>July</w:t>
      </w:r>
      <w:r w:rsidR="009174D7" w:rsidRPr="00722F4F">
        <w:rPr>
          <w:rFonts w:ascii="Arial" w:hAnsi="Arial" w:cs="Arial"/>
          <w:szCs w:val="24"/>
        </w:rPr>
        <w:t xml:space="preserve"> 1,</w:t>
      </w:r>
      <w:r w:rsidRPr="00722F4F">
        <w:rPr>
          <w:rFonts w:ascii="Arial" w:hAnsi="Arial" w:cs="Arial"/>
          <w:szCs w:val="24"/>
        </w:rPr>
        <w:t xml:space="preserve"> 2015.</w:t>
      </w:r>
    </w:p>
    <w:p w14:paraId="0C3AC942" w14:textId="77777777" w:rsidR="00260A3F" w:rsidRDefault="00260A3F" w:rsidP="00722F4F">
      <w:pPr>
        <w:spacing w:line="480" w:lineRule="atLeast"/>
        <w:ind w:left="720" w:hanging="720"/>
        <w:rPr>
          <w:rFonts w:ascii="Arial" w:hAnsi="Arial" w:cs="Arial"/>
          <w:szCs w:val="24"/>
        </w:rPr>
      </w:pPr>
    </w:p>
    <w:p w14:paraId="3A1CA4B2" w14:textId="77777777" w:rsidR="0032230D" w:rsidRPr="00722F4F" w:rsidRDefault="0032230D" w:rsidP="00722F4F">
      <w:pPr>
        <w:spacing w:line="480" w:lineRule="atLeast"/>
        <w:ind w:left="720" w:hanging="720"/>
        <w:rPr>
          <w:rFonts w:ascii="Arial" w:hAnsi="Arial" w:cs="Arial"/>
          <w:szCs w:val="24"/>
        </w:rPr>
      </w:pPr>
    </w:p>
    <w:p w14:paraId="43F3A3B1" w14:textId="77777777" w:rsidR="00402631" w:rsidRPr="00722F4F" w:rsidRDefault="00E73B22" w:rsidP="00722F4F">
      <w:pPr>
        <w:spacing w:line="480" w:lineRule="atLeast"/>
        <w:ind w:left="720" w:hanging="720"/>
        <w:jc w:val="center"/>
        <w:rPr>
          <w:rFonts w:ascii="Arial" w:hAnsi="Arial" w:cs="Arial"/>
          <w:b/>
          <w:szCs w:val="24"/>
        </w:rPr>
      </w:pPr>
      <w:r w:rsidRPr="00722F4F">
        <w:rPr>
          <w:rFonts w:ascii="Arial" w:hAnsi="Arial" w:cs="Arial"/>
          <w:b/>
          <w:szCs w:val="24"/>
        </w:rPr>
        <w:t>IX.</w:t>
      </w:r>
      <w:r w:rsidR="00B5601E" w:rsidRPr="00722F4F">
        <w:rPr>
          <w:rFonts w:ascii="Arial" w:hAnsi="Arial" w:cs="Arial"/>
          <w:b/>
          <w:szCs w:val="24"/>
        </w:rPr>
        <w:t xml:space="preserve"> </w:t>
      </w:r>
      <w:r w:rsidR="00E33783" w:rsidRPr="00722F4F">
        <w:rPr>
          <w:rFonts w:ascii="Arial" w:hAnsi="Arial" w:cs="Arial"/>
          <w:b/>
          <w:szCs w:val="24"/>
        </w:rPr>
        <w:t>SUMMARY</w:t>
      </w:r>
    </w:p>
    <w:p w14:paraId="74DB9F3B" w14:textId="77777777" w:rsidR="009264BD" w:rsidRPr="00722F4F" w:rsidRDefault="009264BD" w:rsidP="00722F4F">
      <w:pPr>
        <w:spacing w:line="480" w:lineRule="atLeast"/>
        <w:ind w:left="720" w:hanging="720"/>
        <w:jc w:val="center"/>
        <w:rPr>
          <w:rFonts w:ascii="Arial" w:hAnsi="Arial" w:cs="Arial"/>
          <w:szCs w:val="24"/>
        </w:rPr>
      </w:pPr>
    </w:p>
    <w:p w14:paraId="287883C9" w14:textId="77777777" w:rsidR="00D957DD" w:rsidRPr="00722F4F" w:rsidRDefault="00CD63D2" w:rsidP="00722F4F">
      <w:pPr>
        <w:widowControl w:val="0"/>
        <w:spacing w:line="480" w:lineRule="atLeast"/>
        <w:rPr>
          <w:rFonts w:ascii="Arial" w:hAnsi="Arial" w:cs="Arial"/>
          <w:szCs w:val="24"/>
        </w:rPr>
      </w:pPr>
      <w:r w:rsidRPr="00722F4F">
        <w:rPr>
          <w:rFonts w:ascii="Arial" w:hAnsi="Arial" w:cs="Arial"/>
          <w:szCs w:val="24"/>
        </w:rPr>
        <w:t>Q.</w:t>
      </w:r>
      <w:r w:rsidRPr="00722F4F">
        <w:rPr>
          <w:rFonts w:ascii="Arial" w:hAnsi="Arial" w:cs="Arial"/>
          <w:szCs w:val="24"/>
        </w:rPr>
        <w:tab/>
        <w:t>Please summarize your testimony.</w:t>
      </w:r>
    </w:p>
    <w:p w14:paraId="3264787B" w14:textId="77777777" w:rsidR="002576CB" w:rsidRPr="00722F4F" w:rsidRDefault="00CD63D2" w:rsidP="00722F4F">
      <w:pPr>
        <w:widowControl w:val="0"/>
        <w:spacing w:line="480" w:lineRule="atLeast"/>
        <w:ind w:left="720" w:hanging="720"/>
        <w:rPr>
          <w:rFonts w:ascii="Arial" w:hAnsi="Arial" w:cs="Arial"/>
          <w:szCs w:val="24"/>
        </w:rPr>
      </w:pPr>
      <w:r w:rsidRPr="00722F4F">
        <w:rPr>
          <w:rFonts w:ascii="Arial" w:hAnsi="Arial" w:cs="Arial"/>
          <w:szCs w:val="24"/>
        </w:rPr>
        <w:t>A.</w:t>
      </w:r>
      <w:r w:rsidRPr="00722F4F">
        <w:rPr>
          <w:rFonts w:ascii="Arial" w:hAnsi="Arial" w:cs="Arial"/>
          <w:szCs w:val="24"/>
        </w:rPr>
        <w:tab/>
      </w:r>
      <w:r w:rsidR="002576CB" w:rsidRPr="00722F4F">
        <w:rPr>
          <w:rFonts w:ascii="Arial" w:hAnsi="Arial" w:cs="Arial"/>
          <w:szCs w:val="24"/>
        </w:rPr>
        <w:t xml:space="preserve">Gulf utilizes a very straightforward, logical and comprehensive budget </w:t>
      </w:r>
      <w:r w:rsidR="00D01CB5" w:rsidRPr="00722F4F">
        <w:rPr>
          <w:rFonts w:ascii="Arial" w:hAnsi="Arial" w:cs="Arial"/>
          <w:szCs w:val="24"/>
        </w:rPr>
        <w:t xml:space="preserve">and financial forecasting </w:t>
      </w:r>
      <w:r w:rsidR="002576CB" w:rsidRPr="00722F4F">
        <w:rPr>
          <w:rFonts w:ascii="Arial" w:hAnsi="Arial" w:cs="Arial"/>
          <w:szCs w:val="24"/>
        </w:rPr>
        <w:t>process</w:t>
      </w:r>
      <w:r w:rsidR="00D01CB5" w:rsidRPr="00722F4F">
        <w:rPr>
          <w:rFonts w:ascii="Arial" w:hAnsi="Arial" w:cs="Arial"/>
          <w:szCs w:val="24"/>
        </w:rPr>
        <w:t>.  This</w:t>
      </w:r>
      <w:r w:rsidR="002576CB" w:rsidRPr="00722F4F">
        <w:rPr>
          <w:rFonts w:ascii="Arial" w:hAnsi="Arial" w:cs="Arial"/>
          <w:szCs w:val="24"/>
        </w:rPr>
        <w:t xml:space="preserve"> process is performed annually and results in a forecast that management uses as a tool in planning and decision making.  The assumptions contained in the budget process are reasonable, and the </w:t>
      </w:r>
      <w:r w:rsidR="00D01CB5" w:rsidRPr="00722F4F">
        <w:rPr>
          <w:rFonts w:ascii="Arial" w:hAnsi="Arial" w:cs="Arial"/>
          <w:szCs w:val="24"/>
        </w:rPr>
        <w:t>resulting</w:t>
      </w:r>
      <w:r w:rsidR="002576CB" w:rsidRPr="00722F4F">
        <w:rPr>
          <w:rFonts w:ascii="Arial" w:hAnsi="Arial" w:cs="Arial"/>
          <w:szCs w:val="24"/>
        </w:rPr>
        <w:t xml:space="preserve"> financial forecast provides a reasonable and sound basis for projecting the results of Gulf’s operations during the 2014 test year as incorporated in the MFRs, testimony and exhibits filed in this case.</w:t>
      </w:r>
    </w:p>
    <w:p w14:paraId="536EE4F1" w14:textId="77777777" w:rsidR="002576CB" w:rsidRPr="00722F4F" w:rsidRDefault="002576CB" w:rsidP="00722F4F">
      <w:pPr>
        <w:spacing w:line="480" w:lineRule="atLeast"/>
        <w:ind w:left="720" w:hanging="720"/>
        <w:rPr>
          <w:rFonts w:ascii="Arial" w:hAnsi="Arial" w:cs="Arial"/>
          <w:szCs w:val="24"/>
        </w:rPr>
      </w:pPr>
    </w:p>
    <w:p w14:paraId="6051DEB8" w14:textId="77777777" w:rsidR="00402631" w:rsidRPr="00722F4F" w:rsidRDefault="00112F9C" w:rsidP="00722F4F">
      <w:pPr>
        <w:spacing w:line="480" w:lineRule="atLeast"/>
        <w:ind w:left="720"/>
        <w:rPr>
          <w:rFonts w:ascii="Arial" w:hAnsi="Arial" w:cs="Arial"/>
          <w:szCs w:val="24"/>
        </w:rPr>
      </w:pPr>
      <w:r w:rsidRPr="00722F4F">
        <w:rPr>
          <w:rFonts w:ascii="Arial" w:hAnsi="Arial" w:cs="Arial"/>
          <w:szCs w:val="24"/>
        </w:rPr>
        <w:t xml:space="preserve">Gulf’s test year </w:t>
      </w:r>
      <w:r w:rsidR="00C84897" w:rsidRPr="00722F4F">
        <w:rPr>
          <w:rFonts w:ascii="Arial" w:hAnsi="Arial" w:cs="Arial"/>
          <w:szCs w:val="24"/>
        </w:rPr>
        <w:t xml:space="preserve">jurisdictional adjusted </w:t>
      </w:r>
      <w:r w:rsidRPr="00722F4F">
        <w:rPr>
          <w:rFonts w:ascii="Arial" w:hAnsi="Arial" w:cs="Arial"/>
          <w:szCs w:val="24"/>
        </w:rPr>
        <w:t>rate base is $</w:t>
      </w:r>
      <w:r w:rsidR="009756BC" w:rsidRPr="00722F4F">
        <w:rPr>
          <w:rFonts w:ascii="Arial" w:hAnsi="Arial" w:cs="Arial"/>
          <w:szCs w:val="24"/>
        </w:rPr>
        <w:t>1,883,901</w:t>
      </w:r>
      <w:r w:rsidR="00D97722" w:rsidRPr="00722F4F">
        <w:rPr>
          <w:rFonts w:ascii="Arial" w:hAnsi="Arial" w:cs="Arial"/>
          <w:szCs w:val="24"/>
        </w:rPr>
        <w:t>,000</w:t>
      </w:r>
      <w:r w:rsidRPr="00722F4F">
        <w:rPr>
          <w:rFonts w:ascii="Arial" w:hAnsi="Arial" w:cs="Arial"/>
          <w:szCs w:val="24"/>
        </w:rPr>
        <w:t xml:space="preserve">.  </w:t>
      </w:r>
      <w:r w:rsidR="00D01CB5" w:rsidRPr="00722F4F">
        <w:rPr>
          <w:rFonts w:ascii="Arial" w:hAnsi="Arial" w:cs="Arial"/>
          <w:szCs w:val="24"/>
        </w:rPr>
        <w:t xml:space="preserve">  This amount </w:t>
      </w:r>
      <w:r w:rsidR="00266D01" w:rsidRPr="00722F4F">
        <w:rPr>
          <w:rFonts w:ascii="Arial" w:hAnsi="Arial" w:cs="Arial"/>
          <w:szCs w:val="24"/>
        </w:rPr>
        <w:t xml:space="preserve">represents </w:t>
      </w:r>
      <w:r w:rsidR="006075DE" w:rsidRPr="00722F4F">
        <w:rPr>
          <w:rFonts w:ascii="Arial" w:hAnsi="Arial" w:cs="Arial"/>
          <w:szCs w:val="24"/>
        </w:rPr>
        <w:t xml:space="preserve">the retail </w:t>
      </w:r>
      <w:r w:rsidR="005E0C6D" w:rsidRPr="00722F4F">
        <w:rPr>
          <w:rFonts w:ascii="Arial" w:hAnsi="Arial" w:cs="Arial"/>
          <w:szCs w:val="24"/>
        </w:rPr>
        <w:t xml:space="preserve">base rate </w:t>
      </w:r>
      <w:r w:rsidR="00266D01" w:rsidRPr="00722F4F">
        <w:rPr>
          <w:rFonts w:ascii="Arial" w:hAnsi="Arial" w:cs="Arial"/>
          <w:szCs w:val="24"/>
        </w:rPr>
        <w:t xml:space="preserve">investments that are used and useful in providing service to Gulf’s </w:t>
      </w:r>
      <w:r w:rsidR="006075DE" w:rsidRPr="00722F4F">
        <w:rPr>
          <w:rFonts w:ascii="Arial" w:hAnsi="Arial" w:cs="Arial"/>
          <w:szCs w:val="24"/>
        </w:rPr>
        <w:t xml:space="preserve">retail </w:t>
      </w:r>
      <w:r w:rsidR="00266D01" w:rsidRPr="00722F4F">
        <w:rPr>
          <w:rFonts w:ascii="Arial" w:hAnsi="Arial" w:cs="Arial"/>
          <w:szCs w:val="24"/>
        </w:rPr>
        <w:t>customers during the test year</w:t>
      </w:r>
      <w:r w:rsidR="00D01CB5" w:rsidRPr="00722F4F">
        <w:rPr>
          <w:rFonts w:ascii="Arial" w:hAnsi="Arial" w:cs="Arial"/>
          <w:szCs w:val="24"/>
        </w:rPr>
        <w:t>.  A</w:t>
      </w:r>
      <w:r w:rsidR="00266D01" w:rsidRPr="00722F4F">
        <w:rPr>
          <w:rFonts w:ascii="Arial" w:hAnsi="Arial" w:cs="Arial"/>
          <w:szCs w:val="24"/>
        </w:rPr>
        <w:t>s described by other witnesses,</w:t>
      </w:r>
      <w:r w:rsidR="00D01CB5" w:rsidRPr="00722F4F">
        <w:rPr>
          <w:rFonts w:ascii="Arial" w:hAnsi="Arial" w:cs="Arial"/>
          <w:szCs w:val="24"/>
        </w:rPr>
        <w:t xml:space="preserve"> these investments</w:t>
      </w:r>
      <w:r w:rsidR="00266D01" w:rsidRPr="00722F4F">
        <w:rPr>
          <w:rFonts w:ascii="Arial" w:hAnsi="Arial" w:cs="Arial"/>
          <w:szCs w:val="24"/>
        </w:rPr>
        <w:t xml:space="preserve"> are reasonable and prudent.</w:t>
      </w:r>
    </w:p>
    <w:p w14:paraId="3FDA2BA2" w14:textId="77777777" w:rsidR="00D957DD" w:rsidRPr="00722F4F" w:rsidRDefault="00D957DD" w:rsidP="00722F4F">
      <w:pPr>
        <w:spacing w:line="480" w:lineRule="atLeast"/>
        <w:ind w:left="720"/>
        <w:rPr>
          <w:rFonts w:ascii="Arial" w:hAnsi="Arial" w:cs="Arial"/>
          <w:szCs w:val="24"/>
        </w:rPr>
      </w:pPr>
    </w:p>
    <w:p w14:paraId="2FC8CA2F" w14:textId="77777777" w:rsidR="00E33783" w:rsidRDefault="00266D01" w:rsidP="00722F4F">
      <w:pPr>
        <w:spacing w:line="480" w:lineRule="atLeast"/>
        <w:ind w:left="720"/>
        <w:rPr>
          <w:rFonts w:ascii="Arial" w:hAnsi="Arial" w:cs="Arial"/>
          <w:szCs w:val="24"/>
        </w:rPr>
      </w:pPr>
      <w:r w:rsidRPr="00722F4F">
        <w:rPr>
          <w:rFonts w:ascii="Arial" w:hAnsi="Arial" w:cs="Arial"/>
          <w:szCs w:val="24"/>
        </w:rPr>
        <w:t>Gulf’s total</w:t>
      </w:r>
      <w:r w:rsidR="00C84897" w:rsidRPr="00722F4F">
        <w:rPr>
          <w:rFonts w:ascii="Arial" w:hAnsi="Arial" w:cs="Arial"/>
          <w:szCs w:val="24"/>
        </w:rPr>
        <w:t xml:space="preserve"> achieved </w:t>
      </w:r>
      <w:r w:rsidRPr="00722F4F">
        <w:rPr>
          <w:rFonts w:ascii="Arial" w:hAnsi="Arial" w:cs="Arial"/>
          <w:szCs w:val="24"/>
        </w:rPr>
        <w:t xml:space="preserve">jurisdictional </w:t>
      </w:r>
      <w:r w:rsidR="000861FA" w:rsidRPr="00722F4F">
        <w:rPr>
          <w:rFonts w:ascii="Arial" w:hAnsi="Arial" w:cs="Arial"/>
          <w:szCs w:val="24"/>
        </w:rPr>
        <w:t xml:space="preserve">adjusted </w:t>
      </w:r>
      <w:r w:rsidRPr="00722F4F">
        <w:rPr>
          <w:rFonts w:ascii="Arial" w:hAnsi="Arial" w:cs="Arial"/>
          <w:szCs w:val="24"/>
        </w:rPr>
        <w:t xml:space="preserve">NOI for the </w:t>
      </w:r>
      <w:r w:rsidR="002576CB" w:rsidRPr="00722F4F">
        <w:rPr>
          <w:rFonts w:ascii="Arial" w:hAnsi="Arial" w:cs="Arial"/>
          <w:szCs w:val="24"/>
        </w:rPr>
        <w:t>2014</w:t>
      </w:r>
      <w:r w:rsidRPr="00722F4F">
        <w:rPr>
          <w:rFonts w:ascii="Arial" w:hAnsi="Arial" w:cs="Arial"/>
          <w:szCs w:val="24"/>
        </w:rPr>
        <w:t xml:space="preserve"> test year is $</w:t>
      </w:r>
      <w:r w:rsidR="009756BC" w:rsidRPr="00722F4F">
        <w:rPr>
          <w:rFonts w:ascii="Arial" w:hAnsi="Arial" w:cs="Arial"/>
          <w:szCs w:val="24"/>
        </w:rPr>
        <w:t>7</w:t>
      </w:r>
      <w:r w:rsidR="008B1B2E" w:rsidRPr="00722F4F">
        <w:rPr>
          <w:rFonts w:ascii="Arial" w:hAnsi="Arial" w:cs="Arial"/>
          <w:szCs w:val="24"/>
        </w:rPr>
        <w:t>6,359</w:t>
      </w:r>
      <w:r w:rsidR="006075DE" w:rsidRPr="00722F4F">
        <w:rPr>
          <w:rFonts w:ascii="Arial" w:hAnsi="Arial" w:cs="Arial"/>
          <w:szCs w:val="24"/>
        </w:rPr>
        <w:t>,000</w:t>
      </w:r>
      <w:r w:rsidR="00D01CB5" w:rsidRPr="00722F4F">
        <w:rPr>
          <w:rFonts w:ascii="Arial" w:hAnsi="Arial" w:cs="Arial"/>
          <w:szCs w:val="24"/>
        </w:rPr>
        <w:t>, absent the rate relief requested in this proceeding.</w:t>
      </w:r>
      <w:r w:rsidRPr="00722F4F">
        <w:rPr>
          <w:rFonts w:ascii="Arial" w:hAnsi="Arial" w:cs="Arial"/>
          <w:szCs w:val="24"/>
        </w:rPr>
        <w:t xml:space="preserve">  The </w:t>
      </w:r>
      <w:r w:rsidR="00453366" w:rsidRPr="00722F4F">
        <w:rPr>
          <w:rFonts w:ascii="Arial" w:hAnsi="Arial" w:cs="Arial"/>
          <w:szCs w:val="24"/>
        </w:rPr>
        <w:t>O&amp;M</w:t>
      </w:r>
      <w:r w:rsidRPr="00722F4F">
        <w:rPr>
          <w:rFonts w:ascii="Arial" w:hAnsi="Arial" w:cs="Arial"/>
          <w:szCs w:val="24"/>
        </w:rPr>
        <w:t xml:space="preserve"> expenses included in the calculation of NOI are supported by witnesses from each functional area. </w:t>
      </w:r>
      <w:r w:rsidR="001D788C" w:rsidRPr="00722F4F">
        <w:rPr>
          <w:rFonts w:ascii="Arial" w:hAnsi="Arial" w:cs="Arial"/>
          <w:szCs w:val="24"/>
        </w:rPr>
        <w:t xml:space="preserve"> The projected level of expense is reasonable</w:t>
      </w:r>
      <w:r w:rsidR="00903383" w:rsidRPr="00722F4F">
        <w:rPr>
          <w:rFonts w:ascii="Arial" w:hAnsi="Arial" w:cs="Arial"/>
          <w:szCs w:val="24"/>
        </w:rPr>
        <w:t xml:space="preserve"> and </w:t>
      </w:r>
      <w:r w:rsidR="001D788C" w:rsidRPr="00722F4F">
        <w:rPr>
          <w:rFonts w:ascii="Arial" w:hAnsi="Arial" w:cs="Arial"/>
          <w:szCs w:val="24"/>
        </w:rPr>
        <w:t xml:space="preserve">prudent to continue to provide reliable electric service to our customers, and </w:t>
      </w:r>
      <w:r w:rsidR="00AD291B" w:rsidRPr="00722F4F">
        <w:rPr>
          <w:rFonts w:ascii="Arial" w:hAnsi="Arial" w:cs="Arial"/>
          <w:szCs w:val="24"/>
        </w:rPr>
        <w:t xml:space="preserve">it </w:t>
      </w:r>
      <w:r w:rsidR="001D788C" w:rsidRPr="00722F4F">
        <w:rPr>
          <w:rFonts w:ascii="Arial" w:hAnsi="Arial" w:cs="Arial"/>
          <w:szCs w:val="24"/>
        </w:rPr>
        <w:t>is representative of the level of expenses that will be incurred in the future.</w:t>
      </w:r>
    </w:p>
    <w:p w14:paraId="208314C7" w14:textId="77777777" w:rsidR="00886DE0" w:rsidRPr="00722F4F" w:rsidRDefault="00886DE0" w:rsidP="00722F4F">
      <w:pPr>
        <w:spacing w:line="480" w:lineRule="atLeast"/>
        <w:ind w:left="720"/>
        <w:rPr>
          <w:rFonts w:ascii="Arial" w:hAnsi="Arial" w:cs="Arial"/>
          <w:szCs w:val="24"/>
        </w:rPr>
      </w:pPr>
    </w:p>
    <w:p w14:paraId="5889A48A" w14:textId="77777777" w:rsidR="00E33783" w:rsidRPr="00722F4F" w:rsidRDefault="00D01CB5" w:rsidP="00722F4F">
      <w:pPr>
        <w:spacing w:line="480" w:lineRule="atLeast"/>
        <w:ind w:left="720"/>
        <w:rPr>
          <w:rFonts w:ascii="Arial" w:hAnsi="Arial" w:cs="Arial"/>
          <w:szCs w:val="24"/>
        </w:rPr>
      </w:pPr>
      <w:r w:rsidRPr="00722F4F">
        <w:rPr>
          <w:rFonts w:ascii="Arial" w:hAnsi="Arial" w:cs="Arial"/>
          <w:szCs w:val="24"/>
        </w:rPr>
        <w:t>Gulf’s</w:t>
      </w:r>
      <w:r w:rsidR="001D788C" w:rsidRPr="00722F4F">
        <w:rPr>
          <w:rFonts w:ascii="Arial" w:hAnsi="Arial" w:cs="Arial"/>
          <w:szCs w:val="24"/>
        </w:rPr>
        <w:t xml:space="preserve"> weighted</w:t>
      </w:r>
      <w:r w:rsidR="007A3821" w:rsidRPr="00722F4F">
        <w:rPr>
          <w:rFonts w:ascii="Arial" w:hAnsi="Arial" w:cs="Arial"/>
          <w:szCs w:val="24"/>
        </w:rPr>
        <w:t xml:space="preserve"> average</w:t>
      </w:r>
      <w:r w:rsidR="001D788C" w:rsidRPr="00722F4F">
        <w:rPr>
          <w:rFonts w:ascii="Arial" w:hAnsi="Arial" w:cs="Arial"/>
          <w:szCs w:val="24"/>
        </w:rPr>
        <w:t xml:space="preserve"> cost of capital for the test year</w:t>
      </w:r>
      <w:r w:rsidRPr="00722F4F">
        <w:rPr>
          <w:rFonts w:ascii="Arial" w:hAnsi="Arial" w:cs="Arial"/>
          <w:szCs w:val="24"/>
        </w:rPr>
        <w:t xml:space="preserve"> is 6.</w:t>
      </w:r>
      <w:r w:rsidR="008B1B2E" w:rsidRPr="00722F4F">
        <w:rPr>
          <w:rFonts w:ascii="Arial" w:hAnsi="Arial" w:cs="Arial"/>
          <w:szCs w:val="24"/>
        </w:rPr>
        <w:t>47</w:t>
      </w:r>
      <w:r w:rsidRPr="00722F4F">
        <w:rPr>
          <w:rFonts w:ascii="Arial" w:hAnsi="Arial" w:cs="Arial"/>
          <w:szCs w:val="24"/>
        </w:rPr>
        <w:t xml:space="preserve"> percent</w:t>
      </w:r>
      <w:r w:rsidR="0077675C" w:rsidRPr="00722F4F">
        <w:rPr>
          <w:rFonts w:ascii="Arial" w:hAnsi="Arial" w:cs="Arial"/>
          <w:szCs w:val="24"/>
        </w:rPr>
        <w:t>.</w:t>
      </w:r>
      <w:r w:rsidR="001D788C" w:rsidRPr="00722F4F">
        <w:rPr>
          <w:rFonts w:ascii="Arial" w:hAnsi="Arial" w:cs="Arial"/>
          <w:szCs w:val="24"/>
        </w:rPr>
        <w:t xml:space="preserve"> </w:t>
      </w:r>
      <w:r w:rsidR="00F120C7" w:rsidRPr="00722F4F">
        <w:rPr>
          <w:rFonts w:ascii="Arial" w:hAnsi="Arial" w:cs="Arial"/>
          <w:szCs w:val="24"/>
        </w:rPr>
        <w:t xml:space="preserve"> </w:t>
      </w:r>
      <w:r w:rsidR="0077675C" w:rsidRPr="00722F4F">
        <w:rPr>
          <w:rFonts w:ascii="Arial" w:hAnsi="Arial" w:cs="Arial"/>
          <w:szCs w:val="24"/>
        </w:rPr>
        <w:t>This cost is</w:t>
      </w:r>
      <w:r w:rsidR="00142D53" w:rsidRPr="00722F4F">
        <w:rPr>
          <w:rFonts w:ascii="Arial" w:hAnsi="Arial" w:cs="Arial"/>
          <w:szCs w:val="24"/>
        </w:rPr>
        <w:t xml:space="preserve"> </w:t>
      </w:r>
      <w:r w:rsidR="001D788C" w:rsidRPr="00722F4F">
        <w:rPr>
          <w:rFonts w:ascii="Arial" w:hAnsi="Arial" w:cs="Arial"/>
          <w:szCs w:val="24"/>
        </w:rPr>
        <w:t xml:space="preserve">based on Gulf’s actual or projected cost of </w:t>
      </w:r>
      <w:r w:rsidR="00142D53" w:rsidRPr="00722F4F">
        <w:rPr>
          <w:rFonts w:ascii="Arial" w:hAnsi="Arial" w:cs="Arial"/>
          <w:szCs w:val="24"/>
        </w:rPr>
        <w:t>each source of capital</w:t>
      </w:r>
      <w:r w:rsidR="001D788C" w:rsidRPr="00722F4F">
        <w:rPr>
          <w:rFonts w:ascii="Arial" w:hAnsi="Arial" w:cs="Arial"/>
          <w:szCs w:val="24"/>
        </w:rPr>
        <w:t xml:space="preserve"> and a required return on equity of </w:t>
      </w:r>
      <w:r w:rsidR="009756BC" w:rsidRPr="00722F4F">
        <w:rPr>
          <w:rFonts w:ascii="Arial" w:hAnsi="Arial" w:cs="Arial"/>
          <w:szCs w:val="24"/>
        </w:rPr>
        <w:t>11.50</w:t>
      </w:r>
      <w:r w:rsidR="001D788C" w:rsidRPr="00722F4F">
        <w:rPr>
          <w:rFonts w:ascii="Arial" w:hAnsi="Arial" w:cs="Arial"/>
          <w:szCs w:val="24"/>
        </w:rPr>
        <w:t xml:space="preserve"> percent as recommended by Dr.</w:t>
      </w:r>
      <w:r w:rsidR="00E84545" w:rsidRPr="00722F4F">
        <w:rPr>
          <w:rFonts w:ascii="Arial" w:hAnsi="Arial" w:cs="Arial"/>
          <w:szCs w:val="24"/>
        </w:rPr>
        <w:t> </w:t>
      </w:r>
      <w:r w:rsidR="001D788C" w:rsidRPr="00722F4F">
        <w:rPr>
          <w:rFonts w:ascii="Arial" w:hAnsi="Arial" w:cs="Arial"/>
          <w:szCs w:val="24"/>
        </w:rPr>
        <w:t xml:space="preserve">Vander Weide.  </w:t>
      </w:r>
      <w:r w:rsidR="00D611EB" w:rsidRPr="00722F4F">
        <w:rPr>
          <w:rFonts w:ascii="Arial" w:hAnsi="Arial" w:cs="Arial"/>
          <w:szCs w:val="24"/>
        </w:rPr>
        <w:t xml:space="preserve">The </w:t>
      </w:r>
      <w:r w:rsidR="001D788C" w:rsidRPr="00722F4F">
        <w:rPr>
          <w:rFonts w:ascii="Arial" w:hAnsi="Arial" w:cs="Arial"/>
          <w:szCs w:val="24"/>
        </w:rPr>
        <w:t xml:space="preserve">combination of </w:t>
      </w:r>
      <w:r w:rsidR="00142D53" w:rsidRPr="00722F4F">
        <w:rPr>
          <w:rFonts w:ascii="Arial" w:hAnsi="Arial" w:cs="Arial"/>
          <w:szCs w:val="24"/>
        </w:rPr>
        <w:t xml:space="preserve">jurisdictional adjusted </w:t>
      </w:r>
      <w:r w:rsidR="001D788C" w:rsidRPr="00722F4F">
        <w:rPr>
          <w:rFonts w:ascii="Arial" w:hAnsi="Arial" w:cs="Arial"/>
          <w:szCs w:val="24"/>
        </w:rPr>
        <w:t xml:space="preserve">rate base, NOI and weighted average cost of capital shows that Gulf requires a </w:t>
      </w:r>
      <w:r w:rsidR="00142D53" w:rsidRPr="00722F4F">
        <w:rPr>
          <w:rFonts w:ascii="Arial" w:hAnsi="Arial" w:cs="Arial"/>
          <w:szCs w:val="24"/>
        </w:rPr>
        <w:t xml:space="preserve">retail base </w:t>
      </w:r>
      <w:r w:rsidR="001D788C" w:rsidRPr="00722F4F">
        <w:rPr>
          <w:rFonts w:ascii="Arial" w:hAnsi="Arial" w:cs="Arial"/>
          <w:szCs w:val="24"/>
        </w:rPr>
        <w:t>revenue increase of $</w:t>
      </w:r>
      <w:r w:rsidR="009756BC" w:rsidRPr="00722F4F">
        <w:rPr>
          <w:rFonts w:ascii="Arial" w:hAnsi="Arial" w:cs="Arial"/>
          <w:szCs w:val="24"/>
        </w:rPr>
        <w:t>74,393</w:t>
      </w:r>
      <w:r w:rsidR="00142D53" w:rsidRPr="00722F4F">
        <w:rPr>
          <w:rFonts w:ascii="Arial" w:hAnsi="Arial" w:cs="Arial"/>
          <w:szCs w:val="24"/>
        </w:rPr>
        <w:t>,000</w:t>
      </w:r>
      <w:r w:rsidR="001D788C" w:rsidRPr="00722F4F">
        <w:rPr>
          <w:rFonts w:ascii="Arial" w:hAnsi="Arial" w:cs="Arial"/>
          <w:szCs w:val="24"/>
        </w:rPr>
        <w:t xml:space="preserve"> in order to have the opportunity to earn a fair rate of return on its investment in property used and useful in the </w:t>
      </w:r>
      <w:r w:rsidR="00A57A0D" w:rsidRPr="00722F4F">
        <w:rPr>
          <w:rFonts w:ascii="Arial" w:hAnsi="Arial" w:cs="Arial"/>
          <w:szCs w:val="24"/>
        </w:rPr>
        <w:t xml:space="preserve">provision of electric </w:t>
      </w:r>
      <w:r w:rsidR="001D788C" w:rsidRPr="00722F4F">
        <w:rPr>
          <w:rFonts w:ascii="Arial" w:hAnsi="Arial" w:cs="Arial"/>
          <w:szCs w:val="24"/>
        </w:rPr>
        <w:t>service.</w:t>
      </w:r>
      <w:r w:rsidR="00BD52F1" w:rsidRPr="00722F4F">
        <w:rPr>
          <w:rFonts w:ascii="Arial" w:hAnsi="Arial" w:cs="Arial"/>
          <w:szCs w:val="24"/>
        </w:rPr>
        <w:t xml:space="preserve">  This increase is crucial to enable Gulf to make the investments and incur the costs required to continue to provide safe, efficient and reliable service to its customers.</w:t>
      </w:r>
    </w:p>
    <w:p w14:paraId="337A1E72" w14:textId="77777777" w:rsidR="00215812" w:rsidRPr="00722F4F" w:rsidRDefault="00215812" w:rsidP="00722F4F">
      <w:pPr>
        <w:spacing w:line="480" w:lineRule="atLeast"/>
        <w:ind w:left="720"/>
        <w:rPr>
          <w:rFonts w:ascii="Arial" w:hAnsi="Arial" w:cs="Arial"/>
          <w:szCs w:val="24"/>
        </w:rPr>
      </w:pPr>
    </w:p>
    <w:p w14:paraId="6EEECCDC" w14:textId="46F1FB9C" w:rsidR="00215812" w:rsidRPr="00722F4F" w:rsidRDefault="00215812" w:rsidP="00722F4F">
      <w:pPr>
        <w:spacing w:line="480" w:lineRule="atLeast"/>
        <w:ind w:left="720"/>
        <w:rPr>
          <w:rFonts w:ascii="Arial" w:hAnsi="Arial" w:cs="Arial"/>
          <w:szCs w:val="24"/>
        </w:rPr>
      </w:pPr>
      <w:r w:rsidRPr="00722F4F">
        <w:rPr>
          <w:rFonts w:ascii="Arial" w:hAnsi="Arial" w:cs="Arial"/>
          <w:szCs w:val="24"/>
        </w:rPr>
        <w:t xml:space="preserve">Gulf’s compliance plan to meet the MATS rule involves </w:t>
      </w:r>
      <w:r w:rsidR="00996FC8" w:rsidRPr="00722F4F">
        <w:rPr>
          <w:rFonts w:ascii="Arial" w:hAnsi="Arial" w:cs="Arial"/>
          <w:szCs w:val="24"/>
        </w:rPr>
        <w:t xml:space="preserve">significant </w:t>
      </w:r>
      <w:r w:rsidRPr="00722F4F">
        <w:rPr>
          <w:rFonts w:ascii="Arial" w:hAnsi="Arial" w:cs="Arial"/>
          <w:szCs w:val="24"/>
        </w:rPr>
        <w:t>transmission upgrades. Gulf believes that the appropriate mechanism for recovery of these costs is through the ECRC.  If the Commission approves such recovery, a reduction of $</w:t>
      </w:r>
      <w:r w:rsidR="009266F4" w:rsidRPr="00722F4F">
        <w:rPr>
          <w:rFonts w:ascii="Arial" w:hAnsi="Arial" w:cs="Arial"/>
          <w:szCs w:val="24"/>
        </w:rPr>
        <w:t>637</w:t>
      </w:r>
      <w:r w:rsidRPr="00722F4F">
        <w:rPr>
          <w:rFonts w:ascii="Arial" w:hAnsi="Arial" w:cs="Arial"/>
          <w:szCs w:val="24"/>
        </w:rPr>
        <w:t xml:space="preserve">,000 is necessary to the rate relief requested in this proceeding.  However, if the Commission determines that these compliance-related transmission costs should be included in base rates, the Company is requesting a </w:t>
      </w:r>
      <w:r w:rsidR="00996FC8" w:rsidRPr="00722F4F">
        <w:rPr>
          <w:rFonts w:ascii="Arial" w:hAnsi="Arial" w:cs="Arial"/>
          <w:szCs w:val="24"/>
        </w:rPr>
        <w:t>s</w:t>
      </w:r>
      <w:r w:rsidRPr="00722F4F">
        <w:rPr>
          <w:rFonts w:ascii="Arial" w:hAnsi="Arial" w:cs="Arial"/>
          <w:szCs w:val="24"/>
        </w:rPr>
        <w:t>tep Increase of $</w:t>
      </w:r>
      <w:r w:rsidR="00665C65" w:rsidRPr="00722F4F">
        <w:rPr>
          <w:rFonts w:ascii="Arial" w:hAnsi="Arial" w:cs="Arial"/>
          <w:szCs w:val="24"/>
        </w:rPr>
        <w:t>16</w:t>
      </w:r>
      <w:r w:rsidRPr="00722F4F">
        <w:rPr>
          <w:rFonts w:ascii="Arial" w:hAnsi="Arial" w:cs="Arial"/>
          <w:szCs w:val="24"/>
        </w:rPr>
        <w:t>,</w:t>
      </w:r>
      <w:r w:rsidR="009266F4" w:rsidRPr="00722F4F">
        <w:rPr>
          <w:rFonts w:ascii="Arial" w:hAnsi="Arial" w:cs="Arial"/>
          <w:szCs w:val="24"/>
        </w:rPr>
        <w:t>392</w:t>
      </w:r>
      <w:r w:rsidRPr="00722F4F">
        <w:rPr>
          <w:rFonts w:ascii="Arial" w:hAnsi="Arial" w:cs="Arial"/>
          <w:szCs w:val="24"/>
        </w:rPr>
        <w:t>,000 effective July 1, 2015 to provide rates to recover the substantial increase in costs required for compliance with the MATS rule.</w:t>
      </w:r>
    </w:p>
    <w:p w14:paraId="5A35FEC5" w14:textId="77777777" w:rsidR="00747014" w:rsidRPr="00722F4F" w:rsidRDefault="00747014" w:rsidP="00722F4F">
      <w:pPr>
        <w:spacing w:line="480" w:lineRule="atLeast"/>
        <w:ind w:left="720"/>
        <w:rPr>
          <w:rFonts w:ascii="Arial" w:hAnsi="Arial" w:cs="Arial"/>
          <w:szCs w:val="24"/>
        </w:rPr>
      </w:pPr>
    </w:p>
    <w:p w14:paraId="647BA64D" w14:textId="77777777" w:rsidR="00402631" w:rsidRPr="00722F4F" w:rsidRDefault="00B354D1" w:rsidP="00722F4F">
      <w:pPr>
        <w:spacing w:line="480" w:lineRule="atLeast"/>
        <w:rPr>
          <w:rFonts w:ascii="Arial" w:hAnsi="Arial" w:cs="Arial"/>
          <w:szCs w:val="24"/>
        </w:rPr>
      </w:pPr>
      <w:r w:rsidRPr="00722F4F">
        <w:rPr>
          <w:rFonts w:ascii="Arial" w:hAnsi="Arial" w:cs="Arial"/>
          <w:szCs w:val="24"/>
        </w:rPr>
        <w:t>Q.</w:t>
      </w:r>
      <w:r w:rsidRPr="00722F4F">
        <w:rPr>
          <w:rFonts w:ascii="Arial" w:hAnsi="Arial" w:cs="Arial"/>
          <w:szCs w:val="24"/>
        </w:rPr>
        <w:tab/>
        <w:t>Ms. Ritenour</w:t>
      </w:r>
      <w:r w:rsidR="00CD63D2" w:rsidRPr="00722F4F">
        <w:rPr>
          <w:rFonts w:ascii="Arial" w:hAnsi="Arial" w:cs="Arial"/>
          <w:szCs w:val="24"/>
        </w:rPr>
        <w:t>, does this conclude your testimony?</w:t>
      </w:r>
    </w:p>
    <w:p w14:paraId="76A7D6E6" w14:textId="77777777" w:rsidR="005F40DB" w:rsidRPr="00722F4F" w:rsidRDefault="00CD63D2" w:rsidP="00722F4F">
      <w:pPr>
        <w:spacing w:line="480" w:lineRule="atLeast"/>
        <w:rPr>
          <w:rFonts w:ascii="Arial" w:hAnsi="Arial" w:cs="Arial"/>
          <w:szCs w:val="24"/>
        </w:rPr>
      </w:pPr>
      <w:r w:rsidRPr="00722F4F">
        <w:rPr>
          <w:rFonts w:ascii="Arial" w:hAnsi="Arial" w:cs="Arial"/>
          <w:szCs w:val="24"/>
        </w:rPr>
        <w:t>A.</w:t>
      </w:r>
      <w:r w:rsidRPr="00722F4F">
        <w:rPr>
          <w:rFonts w:ascii="Arial" w:hAnsi="Arial" w:cs="Arial"/>
          <w:szCs w:val="24"/>
        </w:rPr>
        <w:tab/>
        <w:t>Yes.</w:t>
      </w:r>
    </w:p>
    <w:p w14:paraId="1EC7236F" w14:textId="77777777" w:rsidR="00722F4F" w:rsidRDefault="00722F4F" w:rsidP="00722F4F">
      <w:pPr>
        <w:spacing w:line="480" w:lineRule="atLeast"/>
        <w:rPr>
          <w:rFonts w:ascii="Arial" w:hAnsi="Arial" w:cs="Arial"/>
          <w:szCs w:val="24"/>
        </w:rPr>
      </w:pPr>
    </w:p>
    <w:p w14:paraId="61258B0F" w14:textId="77777777" w:rsidR="0032230D" w:rsidRDefault="0032230D" w:rsidP="00722F4F">
      <w:pPr>
        <w:spacing w:line="480" w:lineRule="atLeast"/>
        <w:rPr>
          <w:rFonts w:ascii="Arial" w:hAnsi="Arial" w:cs="Arial"/>
          <w:szCs w:val="24"/>
        </w:rPr>
      </w:pPr>
    </w:p>
    <w:p w14:paraId="2812C435" w14:textId="77777777" w:rsidR="0032230D" w:rsidRDefault="0032230D" w:rsidP="00722F4F">
      <w:pPr>
        <w:spacing w:line="480" w:lineRule="atLeast"/>
        <w:rPr>
          <w:rFonts w:ascii="Arial" w:hAnsi="Arial" w:cs="Arial"/>
          <w:szCs w:val="24"/>
        </w:rPr>
      </w:pPr>
    </w:p>
    <w:p w14:paraId="3C0A70A5" w14:textId="77777777" w:rsidR="0032230D" w:rsidRDefault="0032230D" w:rsidP="00722F4F">
      <w:pPr>
        <w:spacing w:line="480" w:lineRule="atLeast"/>
        <w:rPr>
          <w:rFonts w:ascii="Arial" w:hAnsi="Arial" w:cs="Arial"/>
          <w:szCs w:val="24"/>
        </w:rPr>
      </w:pPr>
    </w:p>
    <w:p w14:paraId="141B7B94" w14:textId="77777777" w:rsidR="0032230D" w:rsidRDefault="0032230D" w:rsidP="00722F4F">
      <w:pPr>
        <w:spacing w:line="480" w:lineRule="atLeast"/>
        <w:rPr>
          <w:rFonts w:ascii="Arial" w:hAnsi="Arial" w:cs="Arial"/>
          <w:szCs w:val="24"/>
        </w:rPr>
      </w:pPr>
    </w:p>
    <w:p w14:paraId="3AB295BE" w14:textId="77777777" w:rsidR="0032230D" w:rsidRDefault="0032230D" w:rsidP="00722F4F">
      <w:pPr>
        <w:spacing w:line="480" w:lineRule="atLeast"/>
        <w:rPr>
          <w:rFonts w:ascii="Arial" w:hAnsi="Arial" w:cs="Arial"/>
          <w:szCs w:val="24"/>
        </w:rPr>
      </w:pPr>
    </w:p>
    <w:p w14:paraId="007F875A" w14:textId="77777777" w:rsidR="0032230D" w:rsidRDefault="0032230D" w:rsidP="00722F4F">
      <w:pPr>
        <w:spacing w:line="480" w:lineRule="atLeast"/>
        <w:rPr>
          <w:rFonts w:ascii="Arial" w:hAnsi="Arial" w:cs="Arial"/>
          <w:szCs w:val="24"/>
        </w:rPr>
      </w:pPr>
    </w:p>
    <w:p w14:paraId="2A6A03D8" w14:textId="77777777" w:rsidR="0032230D" w:rsidRDefault="0032230D" w:rsidP="00722F4F">
      <w:pPr>
        <w:spacing w:line="480" w:lineRule="atLeast"/>
        <w:rPr>
          <w:rFonts w:ascii="Arial" w:hAnsi="Arial" w:cs="Arial"/>
          <w:szCs w:val="24"/>
        </w:rPr>
      </w:pPr>
    </w:p>
    <w:p w14:paraId="2887B960" w14:textId="77777777" w:rsidR="0032230D" w:rsidRDefault="0032230D" w:rsidP="00722F4F">
      <w:pPr>
        <w:spacing w:line="480" w:lineRule="atLeast"/>
        <w:rPr>
          <w:rFonts w:ascii="Arial" w:hAnsi="Arial" w:cs="Arial"/>
          <w:szCs w:val="24"/>
        </w:rPr>
      </w:pPr>
    </w:p>
    <w:p w14:paraId="17BE4EAC" w14:textId="77777777" w:rsidR="0032230D" w:rsidRDefault="0032230D" w:rsidP="00722F4F">
      <w:pPr>
        <w:spacing w:line="480" w:lineRule="atLeast"/>
        <w:rPr>
          <w:rFonts w:ascii="Arial" w:hAnsi="Arial" w:cs="Arial"/>
          <w:szCs w:val="24"/>
        </w:rPr>
      </w:pPr>
    </w:p>
    <w:p w14:paraId="163A97D5" w14:textId="77777777" w:rsidR="0032230D" w:rsidRDefault="0032230D" w:rsidP="00722F4F">
      <w:pPr>
        <w:spacing w:line="480" w:lineRule="atLeast"/>
        <w:rPr>
          <w:rFonts w:ascii="Arial" w:hAnsi="Arial" w:cs="Arial"/>
          <w:szCs w:val="24"/>
        </w:rPr>
      </w:pPr>
    </w:p>
    <w:p w14:paraId="11E64D32" w14:textId="77777777" w:rsidR="0032230D" w:rsidRDefault="0032230D" w:rsidP="00722F4F">
      <w:pPr>
        <w:spacing w:line="480" w:lineRule="atLeast"/>
        <w:rPr>
          <w:rFonts w:ascii="Arial" w:hAnsi="Arial" w:cs="Arial"/>
          <w:szCs w:val="24"/>
        </w:rPr>
      </w:pPr>
    </w:p>
    <w:p w14:paraId="1F28E645" w14:textId="77777777" w:rsidR="0032230D" w:rsidRDefault="0032230D" w:rsidP="00722F4F">
      <w:pPr>
        <w:spacing w:line="480" w:lineRule="atLeast"/>
        <w:rPr>
          <w:rFonts w:ascii="Arial" w:hAnsi="Arial" w:cs="Arial"/>
          <w:szCs w:val="24"/>
        </w:rPr>
      </w:pPr>
    </w:p>
    <w:p w14:paraId="669AD61F" w14:textId="77777777" w:rsidR="0032230D" w:rsidRDefault="0032230D" w:rsidP="00722F4F">
      <w:pPr>
        <w:spacing w:line="480" w:lineRule="atLeast"/>
        <w:rPr>
          <w:rFonts w:ascii="Arial" w:hAnsi="Arial" w:cs="Arial"/>
          <w:szCs w:val="24"/>
        </w:rPr>
      </w:pPr>
    </w:p>
    <w:p w14:paraId="1BED031D" w14:textId="77777777" w:rsidR="0032230D" w:rsidRPr="00722F4F" w:rsidRDefault="0032230D" w:rsidP="00722F4F">
      <w:pPr>
        <w:spacing w:line="480" w:lineRule="atLeast"/>
        <w:rPr>
          <w:rFonts w:ascii="Arial" w:hAnsi="Arial" w:cs="Arial"/>
          <w:szCs w:val="24"/>
        </w:rPr>
      </w:pPr>
    </w:p>
    <w:p w14:paraId="2513A1B0" w14:textId="77777777" w:rsidR="005220B6" w:rsidRPr="00722F4F" w:rsidRDefault="005220B6" w:rsidP="00722F4F">
      <w:pPr>
        <w:spacing w:line="480" w:lineRule="atLeast"/>
        <w:rPr>
          <w:rFonts w:ascii="Arial" w:hAnsi="Arial" w:cs="Arial"/>
          <w:szCs w:val="24"/>
        </w:rPr>
      </w:pPr>
    </w:p>
    <w:p w14:paraId="1FEC2A38" w14:textId="77777777" w:rsidR="00467BA9" w:rsidRPr="00722F4F" w:rsidRDefault="00467BA9">
      <w:pPr>
        <w:rPr>
          <w:rFonts w:ascii="Arial" w:hAnsi="Arial" w:cs="Arial"/>
          <w:szCs w:val="24"/>
        </w:rPr>
        <w:sectPr w:rsidR="00467BA9" w:rsidRPr="00722F4F" w:rsidSect="00722F4F">
          <w:headerReference w:type="default" r:id="rId15"/>
          <w:footerReference w:type="first" r:id="rId16"/>
          <w:pgSz w:w="12240" w:h="15840" w:code="1"/>
          <w:pgMar w:top="1570" w:right="1440" w:bottom="1800" w:left="1987" w:header="720" w:footer="720" w:gutter="0"/>
          <w:lnNumType w:countBy="1"/>
          <w:cols w:space="720"/>
          <w:titlePg/>
          <w:docGrid w:linePitch="360"/>
        </w:sectPr>
      </w:pPr>
    </w:p>
    <w:p w14:paraId="421C7924" w14:textId="77777777" w:rsidR="00467BA9" w:rsidRPr="00722F4F" w:rsidRDefault="00467BA9">
      <w:pPr>
        <w:rPr>
          <w:rFonts w:ascii="Arial" w:hAnsi="Arial" w:cs="Arial"/>
          <w:szCs w:val="24"/>
        </w:rPr>
      </w:pPr>
    </w:p>
    <w:p w14:paraId="596028E7" w14:textId="77777777" w:rsidR="00467BA9" w:rsidRPr="00722F4F" w:rsidRDefault="00467BA9" w:rsidP="00467BA9">
      <w:pPr>
        <w:jc w:val="center"/>
        <w:rPr>
          <w:rFonts w:ascii="Arial" w:hAnsi="Arial" w:cs="Arial"/>
          <w:szCs w:val="24"/>
        </w:rPr>
      </w:pPr>
      <w:r w:rsidRPr="00722F4F">
        <w:rPr>
          <w:rFonts w:ascii="Arial" w:hAnsi="Arial" w:cs="Arial"/>
          <w:szCs w:val="24"/>
        </w:rPr>
        <w:t>AFFIDAVIT</w:t>
      </w:r>
    </w:p>
    <w:p w14:paraId="590E030D" w14:textId="77777777" w:rsidR="00467BA9" w:rsidRPr="00722F4F" w:rsidRDefault="00467BA9" w:rsidP="00467BA9">
      <w:pPr>
        <w:rPr>
          <w:rFonts w:ascii="Arial" w:hAnsi="Arial" w:cs="Arial"/>
          <w:szCs w:val="24"/>
        </w:rPr>
      </w:pPr>
    </w:p>
    <w:p w14:paraId="09980176" w14:textId="77777777" w:rsidR="00467BA9" w:rsidRPr="00722F4F" w:rsidRDefault="00467BA9" w:rsidP="00467BA9">
      <w:pPr>
        <w:rPr>
          <w:rFonts w:ascii="Arial" w:hAnsi="Arial" w:cs="Arial"/>
          <w:szCs w:val="24"/>
        </w:rPr>
      </w:pPr>
    </w:p>
    <w:p w14:paraId="277CC963" w14:textId="77777777" w:rsidR="00467BA9" w:rsidRPr="00722F4F" w:rsidRDefault="00467BA9" w:rsidP="00467BA9">
      <w:pPr>
        <w:rPr>
          <w:rFonts w:ascii="Arial" w:hAnsi="Arial" w:cs="Arial"/>
          <w:szCs w:val="24"/>
        </w:rPr>
      </w:pPr>
      <w:r w:rsidRPr="00722F4F">
        <w:rPr>
          <w:rFonts w:ascii="Arial" w:hAnsi="Arial" w:cs="Arial"/>
          <w:szCs w:val="24"/>
        </w:rPr>
        <w:t xml:space="preserve">STATE OF FLORIDA   </w:t>
      </w:r>
      <w:r w:rsidRPr="00722F4F">
        <w:rPr>
          <w:rFonts w:ascii="Arial" w:hAnsi="Arial" w:cs="Arial"/>
          <w:szCs w:val="24"/>
        </w:rPr>
        <w:tab/>
        <w:t>)</w:t>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t xml:space="preserve">Docket No. </w:t>
      </w:r>
      <w:r w:rsidR="009756BC" w:rsidRPr="00722F4F">
        <w:rPr>
          <w:rFonts w:ascii="Arial" w:hAnsi="Arial" w:cs="Arial"/>
          <w:szCs w:val="24"/>
        </w:rPr>
        <w:t>130140</w:t>
      </w:r>
      <w:r w:rsidRPr="00722F4F">
        <w:rPr>
          <w:rFonts w:ascii="Arial" w:hAnsi="Arial" w:cs="Arial"/>
          <w:szCs w:val="24"/>
        </w:rPr>
        <w:t>-EI</w:t>
      </w:r>
    </w:p>
    <w:p w14:paraId="7946934F" w14:textId="77777777" w:rsidR="00467BA9" w:rsidRPr="00722F4F" w:rsidRDefault="00467BA9" w:rsidP="00467BA9">
      <w:pPr>
        <w:ind w:firstLine="720"/>
        <w:rPr>
          <w:rFonts w:ascii="Arial" w:hAnsi="Arial" w:cs="Arial"/>
          <w:szCs w:val="24"/>
        </w:rPr>
      </w:pPr>
      <w:r w:rsidRPr="00722F4F">
        <w:rPr>
          <w:rFonts w:ascii="Arial" w:hAnsi="Arial" w:cs="Arial"/>
          <w:szCs w:val="24"/>
        </w:rPr>
        <w:tab/>
      </w:r>
      <w:r w:rsidRPr="00722F4F">
        <w:rPr>
          <w:rFonts w:ascii="Arial" w:hAnsi="Arial" w:cs="Arial"/>
          <w:szCs w:val="24"/>
        </w:rPr>
        <w:tab/>
      </w:r>
      <w:r w:rsidRPr="00722F4F">
        <w:rPr>
          <w:rFonts w:ascii="Arial" w:hAnsi="Arial" w:cs="Arial"/>
          <w:szCs w:val="24"/>
        </w:rPr>
        <w:tab/>
        <w:t>)</w:t>
      </w:r>
    </w:p>
    <w:p w14:paraId="238E2E52" w14:textId="77777777" w:rsidR="00467BA9" w:rsidRPr="00722F4F" w:rsidRDefault="00467BA9" w:rsidP="00467BA9">
      <w:pPr>
        <w:rPr>
          <w:rFonts w:ascii="Arial" w:hAnsi="Arial" w:cs="Arial"/>
          <w:szCs w:val="24"/>
        </w:rPr>
      </w:pPr>
      <w:r w:rsidRPr="00722F4F">
        <w:rPr>
          <w:rFonts w:ascii="Arial" w:hAnsi="Arial" w:cs="Arial"/>
          <w:szCs w:val="24"/>
        </w:rPr>
        <w:t xml:space="preserve">COUNTY OF ESCAMBIA </w:t>
      </w:r>
      <w:r w:rsidRPr="00722F4F">
        <w:rPr>
          <w:rFonts w:ascii="Arial" w:hAnsi="Arial" w:cs="Arial"/>
          <w:szCs w:val="24"/>
        </w:rPr>
        <w:tab/>
        <w:t>)</w:t>
      </w:r>
    </w:p>
    <w:p w14:paraId="2093B391" w14:textId="77777777" w:rsidR="00467BA9" w:rsidRPr="00722F4F" w:rsidRDefault="00467BA9" w:rsidP="00467BA9">
      <w:pPr>
        <w:rPr>
          <w:rFonts w:ascii="Arial" w:hAnsi="Arial" w:cs="Arial"/>
          <w:szCs w:val="24"/>
        </w:rPr>
      </w:pPr>
    </w:p>
    <w:p w14:paraId="5D5C88DB" w14:textId="77777777" w:rsidR="00467BA9" w:rsidRPr="00722F4F" w:rsidRDefault="00467BA9" w:rsidP="00467BA9">
      <w:pPr>
        <w:rPr>
          <w:rFonts w:ascii="Arial" w:hAnsi="Arial" w:cs="Arial"/>
          <w:szCs w:val="24"/>
        </w:rPr>
      </w:pPr>
    </w:p>
    <w:p w14:paraId="41FB28D4" w14:textId="77777777" w:rsidR="00467BA9" w:rsidRPr="00722F4F" w:rsidRDefault="00467BA9" w:rsidP="00467BA9">
      <w:pPr>
        <w:rPr>
          <w:rFonts w:ascii="Arial" w:hAnsi="Arial" w:cs="Arial"/>
          <w:szCs w:val="24"/>
        </w:rPr>
      </w:pPr>
    </w:p>
    <w:p w14:paraId="5B5A1CBD" w14:textId="77777777" w:rsidR="00467BA9" w:rsidRPr="00722F4F" w:rsidRDefault="00467BA9" w:rsidP="00467BA9">
      <w:pPr>
        <w:spacing w:line="480" w:lineRule="auto"/>
        <w:rPr>
          <w:rFonts w:ascii="Arial" w:hAnsi="Arial" w:cs="Arial"/>
          <w:szCs w:val="24"/>
        </w:rPr>
      </w:pPr>
      <w:r w:rsidRPr="00722F4F">
        <w:rPr>
          <w:rFonts w:ascii="Arial" w:hAnsi="Arial" w:cs="Arial"/>
          <w:szCs w:val="24"/>
        </w:rPr>
        <w:tab/>
        <w:t xml:space="preserve">Before me the undersigned authority, personally appeared </w:t>
      </w:r>
      <w:r w:rsidR="00B354D1" w:rsidRPr="00722F4F">
        <w:rPr>
          <w:rFonts w:ascii="Arial" w:hAnsi="Arial" w:cs="Arial"/>
          <w:szCs w:val="24"/>
        </w:rPr>
        <w:t>Susan D. Ritenour</w:t>
      </w:r>
      <w:r w:rsidRPr="00722F4F">
        <w:rPr>
          <w:rFonts w:ascii="Arial" w:hAnsi="Arial" w:cs="Arial"/>
          <w:szCs w:val="24"/>
        </w:rPr>
        <w:t xml:space="preserve">, who being first duly sworn, deposes, and says that </w:t>
      </w:r>
      <w:r w:rsidR="00B354D1" w:rsidRPr="00722F4F">
        <w:rPr>
          <w:rFonts w:ascii="Arial" w:hAnsi="Arial" w:cs="Arial"/>
          <w:szCs w:val="24"/>
        </w:rPr>
        <w:t>s</w:t>
      </w:r>
      <w:r w:rsidRPr="00722F4F">
        <w:rPr>
          <w:rFonts w:ascii="Arial" w:hAnsi="Arial" w:cs="Arial"/>
          <w:szCs w:val="24"/>
        </w:rPr>
        <w:t xml:space="preserve">he is the </w:t>
      </w:r>
      <w:r w:rsidR="00B354D1" w:rsidRPr="00722F4F">
        <w:rPr>
          <w:rFonts w:ascii="Arial" w:hAnsi="Arial" w:cs="Arial"/>
          <w:szCs w:val="24"/>
        </w:rPr>
        <w:t xml:space="preserve">Corporate Secretary, Treasurer and </w:t>
      </w:r>
      <w:r w:rsidRPr="00722F4F">
        <w:rPr>
          <w:rFonts w:ascii="Arial" w:hAnsi="Arial" w:cs="Arial"/>
          <w:szCs w:val="24"/>
        </w:rPr>
        <w:t xml:space="preserve">Corporate Planning Manager of Gulf Power Company, a Florida corporation, and that the foregoing is true and correct to the best of </w:t>
      </w:r>
      <w:r w:rsidR="00B354D1" w:rsidRPr="00722F4F">
        <w:rPr>
          <w:rFonts w:ascii="Arial" w:hAnsi="Arial" w:cs="Arial"/>
          <w:szCs w:val="24"/>
        </w:rPr>
        <w:t>her</w:t>
      </w:r>
      <w:r w:rsidRPr="00722F4F">
        <w:rPr>
          <w:rFonts w:ascii="Arial" w:hAnsi="Arial" w:cs="Arial"/>
          <w:szCs w:val="24"/>
        </w:rPr>
        <w:t xml:space="preserve"> knowle</w:t>
      </w:r>
      <w:r w:rsidR="00B354D1" w:rsidRPr="00722F4F">
        <w:rPr>
          <w:rFonts w:ascii="Arial" w:hAnsi="Arial" w:cs="Arial"/>
          <w:szCs w:val="24"/>
        </w:rPr>
        <w:t>dge, information, and belief.  Sh</w:t>
      </w:r>
      <w:r w:rsidRPr="00722F4F">
        <w:rPr>
          <w:rFonts w:ascii="Arial" w:hAnsi="Arial" w:cs="Arial"/>
          <w:szCs w:val="24"/>
        </w:rPr>
        <w:t>e is personally known to me.</w:t>
      </w:r>
    </w:p>
    <w:p w14:paraId="2B0D62B1" w14:textId="77777777" w:rsidR="00467BA9" w:rsidRPr="00722F4F" w:rsidRDefault="00467BA9" w:rsidP="00467BA9">
      <w:pPr>
        <w:rPr>
          <w:rFonts w:ascii="Arial" w:hAnsi="Arial" w:cs="Arial"/>
          <w:szCs w:val="24"/>
        </w:rPr>
      </w:pPr>
    </w:p>
    <w:p w14:paraId="3B8FE696" w14:textId="77777777" w:rsidR="001D1FE5" w:rsidRPr="00722F4F" w:rsidRDefault="00467BA9" w:rsidP="001D1FE5">
      <w:pPr>
        <w:pStyle w:val="s2"/>
        <w:spacing w:before="0" w:beforeAutospacing="0" w:after="0" w:afterAutospacing="0" w:line="252" w:lineRule="atLeast"/>
        <w:rPr>
          <w:rStyle w:val="s4"/>
          <w:rFonts w:ascii="Arial" w:hAnsi="Arial" w:cs="Arial"/>
        </w:rPr>
      </w:pPr>
      <w:r w:rsidRPr="00722F4F">
        <w:rPr>
          <w:rFonts w:ascii="Arial" w:hAnsi="Arial" w:cs="Arial"/>
        </w:rPr>
        <w:tab/>
      </w:r>
      <w:r w:rsidRPr="00722F4F">
        <w:rPr>
          <w:rFonts w:ascii="Arial" w:hAnsi="Arial" w:cs="Arial"/>
        </w:rPr>
        <w:tab/>
      </w:r>
      <w:r w:rsidRPr="00722F4F">
        <w:rPr>
          <w:rFonts w:ascii="Arial" w:hAnsi="Arial" w:cs="Arial"/>
        </w:rPr>
        <w:tab/>
      </w:r>
      <w:r w:rsidRPr="00722F4F">
        <w:rPr>
          <w:rFonts w:ascii="Arial" w:hAnsi="Arial" w:cs="Arial"/>
        </w:rPr>
        <w:tab/>
      </w:r>
      <w:r w:rsidRPr="00722F4F">
        <w:rPr>
          <w:rFonts w:ascii="Arial" w:hAnsi="Arial" w:cs="Arial"/>
        </w:rPr>
        <w:tab/>
      </w:r>
      <w:r w:rsidR="001D1FE5" w:rsidRPr="00722F4F">
        <w:rPr>
          <w:rStyle w:val="s4"/>
          <w:rFonts w:ascii="Arial" w:hAnsi="Arial" w:cs="Arial"/>
        </w:rPr>
        <w:t xml:space="preserve">The signed original affidavit is attached to the </w:t>
      </w:r>
    </w:p>
    <w:p w14:paraId="1A8DCA82" w14:textId="77777777" w:rsidR="001D1FE5" w:rsidRPr="00722F4F" w:rsidRDefault="001D1FE5" w:rsidP="001D1FE5">
      <w:pPr>
        <w:pStyle w:val="s2"/>
        <w:spacing w:before="0" w:beforeAutospacing="0" w:after="0" w:afterAutospacing="0" w:line="252" w:lineRule="atLeast"/>
        <w:rPr>
          <w:rFonts w:ascii="Arial" w:hAnsi="Arial" w:cs="Arial"/>
        </w:rPr>
      </w:pPr>
      <w:r w:rsidRPr="00722F4F">
        <w:rPr>
          <w:rStyle w:val="s4"/>
          <w:rFonts w:ascii="Arial" w:hAnsi="Arial" w:cs="Arial"/>
        </w:rPr>
        <w:tab/>
      </w:r>
      <w:r w:rsidRPr="00722F4F">
        <w:rPr>
          <w:rStyle w:val="s4"/>
          <w:rFonts w:ascii="Arial" w:hAnsi="Arial" w:cs="Arial"/>
        </w:rPr>
        <w:tab/>
      </w:r>
      <w:r w:rsidRPr="00722F4F">
        <w:rPr>
          <w:rStyle w:val="s4"/>
          <w:rFonts w:ascii="Arial" w:hAnsi="Arial" w:cs="Arial"/>
        </w:rPr>
        <w:tab/>
      </w:r>
      <w:r w:rsidRPr="00722F4F">
        <w:rPr>
          <w:rStyle w:val="s4"/>
          <w:rFonts w:ascii="Arial" w:hAnsi="Arial" w:cs="Arial"/>
        </w:rPr>
        <w:tab/>
      </w:r>
      <w:r w:rsidRPr="00722F4F">
        <w:rPr>
          <w:rStyle w:val="s4"/>
          <w:rFonts w:ascii="Arial" w:hAnsi="Arial" w:cs="Arial"/>
        </w:rPr>
        <w:tab/>
        <w:t>original testimony on file with the FPSC.</w:t>
      </w:r>
    </w:p>
    <w:p w14:paraId="4C9E91AD" w14:textId="77777777" w:rsidR="00467BA9" w:rsidRPr="00722F4F" w:rsidRDefault="00467BA9" w:rsidP="001D1FE5">
      <w:pPr>
        <w:rPr>
          <w:rFonts w:ascii="Arial" w:hAnsi="Arial" w:cs="Arial"/>
          <w:szCs w:val="24"/>
        </w:rPr>
      </w:pPr>
    </w:p>
    <w:p w14:paraId="7A477961" w14:textId="77777777" w:rsidR="00467BA9" w:rsidRPr="00722F4F" w:rsidRDefault="00467BA9" w:rsidP="00467BA9">
      <w:pPr>
        <w:ind w:right="-756"/>
        <w:rPr>
          <w:rFonts w:ascii="Arial" w:hAnsi="Arial" w:cs="Arial"/>
          <w:i/>
          <w:szCs w:val="24"/>
          <w:u w:val="single"/>
        </w:rPr>
      </w:pP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t xml:space="preserve">     </w:t>
      </w:r>
      <w:r w:rsidRPr="00722F4F">
        <w:rPr>
          <w:rFonts w:ascii="Arial" w:hAnsi="Arial" w:cs="Arial"/>
          <w:i/>
          <w:szCs w:val="24"/>
        </w:rPr>
        <w:t xml:space="preserve">s/_________________________________                                               </w:t>
      </w:r>
      <w:r w:rsidRPr="00722F4F">
        <w:rPr>
          <w:rFonts w:ascii="Arial" w:hAnsi="Arial" w:cs="Arial"/>
          <w:i/>
          <w:szCs w:val="24"/>
          <w:u w:val="single"/>
        </w:rPr>
        <w:t xml:space="preserve">                                                      </w:t>
      </w:r>
    </w:p>
    <w:p w14:paraId="23086EC8" w14:textId="77777777" w:rsidR="00467BA9" w:rsidRPr="00722F4F" w:rsidRDefault="00467BA9" w:rsidP="00467BA9">
      <w:pPr>
        <w:rPr>
          <w:rFonts w:ascii="Arial" w:hAnsi="Arial" w:cs="Arial"/>
          <w:szCs w:val="24"/>
        </w:rPr>
      </w:pP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t xml:space="preserve">     </w:t>
      </w:r>
      <w:r w:rsidR="00B354D1" w:rsidRPr="00722F4F">
        <w:rPr>
          <w:rFonts w:ascii="Arial" w:hAnsi="Arial" w:cs="Arial"/>
          <w:szCs w:val="24"/>
        </w:rPr>
        <w:t>Susan D. Ritenour</w:t>
      </w:r>
    </w:p>
    <w:p w14:paraId="158EC1E8" w14:textId="77777777" w:rsidR="00B354D1" w:rsidRPr="00722F4F" w:rsidRDefault="00467BA9" w:rsidP="00467BA9">
      <w:pPr>
        <w:rPr>
          <w:rFonts w:ascii="Arial" w:hAnsi="Arial" w:cs="Arial"/>
          <w:szCs w:val="24"/>
        </w:rPr>
      </w:pP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t xml:space="preserve">     </w:t>
      </w:r>
      <w:r w:rsidR="00B354D1" w:rsidRPr="00722F4F">
        <w:rPr>
          <w:rFonts w:ascii="Arial" w:hAnsi="Arial" w:cs="Arial"/>
          <w:szCs w:val="24"/>
        </w:rPr>
        <w:t>Corporate Secretary, Treasurer and</w:t>
      </w:r>
    </w:p>
    <w:p w14:paraId="20B18D31" w14:textId="77777777" w:rsidR="00467BA9" w:rsidRPr="00722F4F" w:rsidRDefault="00B354D1" w:rsidP="00B354D1">
      <w:pPr>
        <w:ind w:left="3600"/>
        <w:rPr>
          <w:rFonts w:ascii="Arial" w:hAnsi="Arial" w:cs="Arial"/>
          <w:szCs w:val="24"/>
        </w:rPr>
      </w:pPr>
      <w:r w:rsidRPr="00722F4F">
        <w:rPr>
          <w:rFonts w:ascii="Arial" w:hAnsi="Arial" w:cs="Arial"/>
          <w:szCs w:val="24"/>
        </w:rPr>
        <w:t xml:space="preserve">     </w:t>
      </w:r>
      <w:r w:rsidR="00467BA9" w:rsidRPr="00722F4F">
        <w:rPr>
          <w:rFonts w:ascii="Arial" w:hAnsi="Arial" w:cs="Arial"/>
          <w:szCs w:val="24"/>
        </w:rPr>
        <w:t>Corporate Planning Manager</w:t>
      </w:r>
    </w:p>
    <w:p w14:paraId="56825536" w14:textId="77777777" w:rsidR="00467BA9" w:rsidRPr="00722F4F" w:rsidRDefault="00467BA9" w:rsidP="00467BA9">
      <w:pPr>
        <w:ind w:right="-576"/>
        <w:rPr>
          <w:rFonts w:ascii="Arial" w:hAnsi="Arial" w:cs="Arial"/>
          <w:szCs w:val="24"/>
        </w:rPr>
      </w:pP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r w:rsidRPr="00722F4F">
        <w:rPr>
          <w:rFonts w:ascii="Arial" w:hAnsi="Arial" w:cs="Arial"/>
          <w:szCs w:val="24"/>
        </w:rPr>
        <w:tab/>
      </w:r>
    </w:p>
    <w:p w14:paraId="610BCC3C" w14:textId="77777777" w:rsidR="00467BA9" w:rsidRPr="00722F4F" w:rsidRDefault="00467BA9" w:rsidP="00467BA9">
      <w:pPr>
        <w:rPr>
          <w:rFonts w:ascii="Arial" w:hAnsi="Arial" w:cs="Arial"/>
          <w:szCs w:val="24"/>
        </w:rPr>
      </w:pPr>
    </w:p>
    <w:p w14:paraId="1CA70EEA" w14:textId="77777777" w:rsidR="00467BA9" w:rsidRPr="00722F4F" w:rsidRDefault="00467BA9" w:rsidP="00467BA9">
      <w:pPr>
        <w:rPr>
          <w:rFonts w:ascii="Arial" w:hAnsi="Arial" w:cs="Arial"/>
          <w:szCs w:val="24"/>
        </w:rPr>
      </w:pPr>
    </w:p>
    <w:p w14:paraId="4FF3D6D0" w14:textId="77777777" w:rsidR="00467BA9" w:rsidRPr="00722F4F" w:rsidRDefault="00467BA9" w:rsidP="00467BA9">
      <w:pPr>
        <w:spacing w:line="480" w:lineRule="auto"/>
        <w:ind w:right="-576"/>
        <w:rPr>
          <w:rFonts w:ascii="Arial" w:hAnsi="Arial" w:cs="Arial"/>
          <w:szCs w:val="24"/>
        </w:rPr>
      </w:pPr>
      <w:r w:rsidRPr="00722F4F">
        <w:rPr>
          <w:rFonts w:ascii="Arial" w:hAnsi="Arial" w:cs="Arial"/>
          <w:szCs w:val="24"/>
        </w:rPr>
        <w:tab/>
        <w:t>Sworn to and subscribed before me this _</w:t>
      </w:r>
      <w:r w:rsidR="00B354D1" w:rsidRPr="00722F4F">
        <w:rPr>
          <w:rFonts w:ascii="Arial" w:hAnsi="Arial" w:cs="Arial"/>
          <w:szCs w:val="24"/>
        </w:rPr>
        <w:t>_____ day of _____________, 2013</w:t>
      </w:r>
      <w:r w:rsidRPr="00722F4F">
        <w:rPr>
          <w:rFonts w:ascii="Arial" w:hAnsi="Arial" w:cs="Arial"/>
          <w:szCs w:val="24"/>
        </w:rPr>
        <w:t>.</w:t>
      </w:r>
    </w:p>
    <w:p w14:paraId="5884BF0E" w14:textId="77777777" w:rsidR="00467BA9" w:rsidRPr="00722F4F" w:rsidRDefault="00467BA9" w:rsidP="00467BA9">
      <w:pPr>
        <w:rPr>
          <w:rFonts w:ascii="Arial" w:hAnsi="Arial" w:cs="Arial"/>
          <w:szCs w:val="24"/>
        </w:rPr>
      </w:pPr>
    </w:p>
    <w:p w14:paraId="77A25F96" w14:textId="77777777" w:rsidR="00467BA9" w:rsidRPr="00722F4F" w:rsidRDefault="00467BA9" w:rsidP="00467BA9">
      <w:pPr>
        <w:rPr>
          <w:rFonts w:ascii="Arial" w:hAnsi="Arial" w:cs="Arial"/>
          <w:szCs w:val="24"/>
        </w:rPr>
      </w:pPr>
      <w:r w:rsidRPr="00722F4F">
        <w:rPr>
          <w:rFonts w:ascii="Arial" w:hAnsi="Arial" w:cs="Arial"/>
          <w:szCs w:val="24"/>
        </w:rPr>
        <w:t>________________________________________</w:t>
      </w:r>
    </w:p>
    <w:p w14:paraId="2B3A0617" w14:textId="77777777" w:rsidR="00467BA9" w:rsidRPr="00722F4F" w:rsidRDefault="00467BA9" w:rsidP="00467BA9">
      <w:pPr>
        <w:rPr>
          <w:rFonts w:ascii="Arial" w:hAnsi="Arial" w:cs="Arial"/>
          <w:szCs w:val="24"/>
        </w:rPr>
      </w:pPr>
      <w:r w:rsidRPr="00722F4F">
        <w:rPr>
          <w:rFonts w:ascii="Arial" w:hAnsi="Arial" w:cs="Arial"/>
          <w:szCs w:val="24"/>
        </w:rPr>
        <w:t>Notary Public, State of Florida at Large</w:t>
      </w:r>
    </w:p>
    <w:p w14:paraId="6C0858ED" w14:textId="77777777" w:rsidR="00467BA9" w:rsidRPr="00722F4F" w:rsidRDefault="00467BA9" w:rsidP="00467BA9">
      <w:pPr>
        <w:rPr>
          <w:rFonts w:ascii="Arial" w:hAnsi="Arial" w:cs="Arial"/>
          <w:szCs w:val="24"/>
        </w:rPr>
      </w:pPr>
    </w:p>
    <w:p w14:paraId="17485B42" w14:textId="77777777" w:rsidR="00467BA9" w:rsidRPr="00722F4F" w:rsidRDefault="00467BA9" w:rsidP="00467BA9">
      <w:pPr>
        <w:rPr>
          <w:rFonts w:ascii="Arial" w:hAnsi="Arial" w:cs="Arial"/>
          <w:szCs w:val="24"/>
        </w:rPr>
      </w:pPr>
      <w:r w:rsidRPr="00722F4F">
        <w:rPr>
          <w:rFonts w:ascii="Arial" w:hAnsi="Arial" w:cs="Arial"/>
          <w:szCs w:val="24"/>
        </w:rPr>
        <w:t>Commission No. ___________________________</w:t>
      </w:r>
    </w:p>
    <w:p w14:paraId="4DE1C0D4" w14:textId="77777777" w:rsidR="00467BA9" w:rsidRPr="00722F4F" w:rsidRDefault="00467BA9" w:rsidP="00467BA9">
      <w:pPr>
        <w:rPr>
          <w:rFonts w:ascii="Arial" w:hAnsi="Arial" w:cs="Arial"/>
          <w:szCs w:val="24"/>
        </w:rPr>
      </w:pPr>
    </w:p>
    <w:p w14:paraId="68AF544A" w14:textId="77777777" w:rsidR="00467BA9" w:rsidRPr="00722F4F" w:rsidRDefault="00467BA9" w:rsidP="00467BA9">
      <w:pPr>
        <w:rPr>
          <w:rFonts w:ascii="Arial" w:hAnsi="Arial" w:cs="Arial"/>
          <w:szCs w:val="24"/>
        </w:rPr>
      </w:pPr>
      <w:r w:rsidRPr="00722F4F">
        <w:rPr>
          <w:rFonts w:ascii="Arial" w:hAnsi="Arial" w:cs="Arial"/>
          <w:szCs w:val="24"/>
        </w:rPr>
        <w:t>My Commission Expires _____________________</w:t>
      </w:r>
    </w:p>
    <w:p w14:paraId="29417B78" w14:textId="77777777" w:rsidR="00467BA9" w:rsidRPr="00722F4F" w:rsidRDefault="00467BA9" w:rsidP="00467BA9">
      <w:pPr>
        <w:rPr>
          <w:rFonts w:ascii="Arial" w:hAnsi="Arial" w:cs="Arial"/>
          <w:szCs w:val="24"/>
        </w:rPr>
      </w:pPr>
    </w:p>
    <w:p w14:paraId="6A7E4177" w14:textId="77777777" w:rsidR="00C23A5E" w:rsidRDefault="00C23A5E" w:rsidP="008019FD">
      <w:pPr>
        <w:spacing w:line="480" w:lineRule="atLeast"/>
        <w:rPr>
          <w:rFonts w:ascii="Arial" w:hAnsi="Arial" w:cs="Arial"/>
          <w:szCs w:val="24"/>
        </w:rPr>
        <w:sectPr w:rsidR="00C23A5E" w:rsidSect="00722F4F">
          <w:footerReference w:type="first" r:id="rId17"/>
          <w:pgSz w:w="12240" w:h="15840" w:code="1"/>
          <w:pgMar w:top="1570" w:right="1440" w:bottom="1800" w:left="1987" w:header="720" w:footer="720" w:gutter="0"/>
          <w:cols w:space="720"/>
          <w:titlePg/>
          <w:docGrid w:linePitch="360"/>
        </w:sectPr>
      </w:pPr>
    </w:p>
    <w:p w14:paraId="7F0E7A51" w14:textId="77777777" w:rsidR="00C23A5E" w:rsidRPr="00AB3349" w:rsidRDefault="00C23A5E" w:rsidP="00C23A5E">
      <w:pPr>
        <w:tabs>
          <w:tab w:val="left" w:pos="1440"/>
        </w:tabs>
        <w:jc w:val="center"/>
        <w:rPr>
          <w:rFonts w:ascii="Arial" w:hAnsi="Arial" w:cs="Arial"/>
          <w:szCs w:val="24"/>
        </w:rPr>
      </w:pPr>
      <w:r w:rsidRPr="00AB3349">
        <w:rPr>
          <w:rFonts w:ascii="Arial" w:hAnsi="Arial" w:cs="Arial"/>
          <w:szCs w:val="24"/>
        </w:rPr>
        <w:t>Responsibility for Minimum Filing Requirements</w:t>
      </w:r>
    </w:p>
    <w:p w14:paraId="69776777" w14:textId="77777777" w:rsidR="00C23A5E" w:rsidRPr="00AB3349" w:rsidRDefault="00C23A5E" w:rsidP="00C23A5E">
      <w:pPr>
        <w:tabs>
          <w:tab w:val="left" w:pos="1440"/>
        </w:tabs>
        <w:rPr>
          <w:rFonts w:ascii="Arial" w:hAnsi="Arial" w:cs="Arial"/>
          <w:szCs w:val="24"/>
        </w:rPr>
      </w:pPr>
    </w:p>
    <w:p w14:paraId="24C92B9B" w14:textId="77777777" w:rsidR="00C23A5E" w:rsidRPr="00AB3349" w:rsidRDefault="00C23A5E" w:rsidP="00C23A5E">
      <w:pPr>
        <w:spacing w:line="480" w:lineRule="atLeast"/>
        <w:ind w:left="720" w:hanging="540"/>
        <w:rPr>
          <w:rFonts w:ascii="Arial" w:hAnsi="Arial" w:cs="Arial"/>
          <w:szCs w:val="24"/>
        </w:rPr>
      </w:pPr>
      <w:r w:rsidRPr="00AB3349">
        <w:rPr>
          <w:rFonts w:ascii="Arial" w:hAnsi="Arial" w:cs="Arial"/>
          <w:szCs w:val="24"/>
          <w:u w:val="single"/>
        </w:rPr>
        <w:t>Schedule</w:t>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rPr>
        <w:tab/>
      </w:r>
      <w:r w:rsidRPr="00AB3349">
        <w:rPr>
          <w:rFonts w:ascii="Arial" w:hAnsi="Arial" w:cs="Arial"/>
          <w:szCs w:val="24"/>
          <w:u w:val="single"/>
        </w:rPr>
        <w:t>Title</w:t>
      </w:r>
    </w:p>
    <w:p w14:paraId="4C82DE12" w14:textId="77777777"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A-1</w:t>
      </w:r>
      <w:r>
        <w:rPr>
          <w:rFonts w:ascii="Arial" w:hAnsi="Arial" w:cs="Arial"/>
          <w:szCs w:val="24"/>
        </w:rPr>
        <w:tab/>
      </w:r>
      <w:r w:rsidRPr="00C23A5E">
        <w:rPr>
          <w:rFonts w:ascii="Arial" w:hAnsi="Arial" w:cs="Arial"/>
          <w:szCs w:val="24"/>
        </w:rPr>
        <w:t>Full Revenue Requirements Increase Requested</w:t>
      </w:r>
    </w:p>
    <w:p w14:paraId="073318EE" w14:textId="4ECF2A6D"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A-4</w:t>
      </w:r>
      <w:r>
        <w:rPr>
          <w:rFonts w:ascii="Arial" w:hAnsi="Arial" w:cs="Arial"/>
          <w:szCs w:val="24"/>
        </w:rPr>
        <w:tab/>
      </w:r>
      <w:r w:rsidRPr="00C23A5E">
        <w:rPr>
          <w:rFonts w:ascii="Arial" w:hAnsi="Arial" w:cs="Arial"/>
          <w:szCs w:val="24"/>
        </w:rPr>
        <w:t>Interim Revenue Requirements Increase Requested</w:t>
      </w:r>
    </w:p>
    <w:p w14:paraId="72F31802" w14:textId="5102FFEE"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B-1</w:t>
      </w:r>
      <w:r>
        <w:rPr>
          <w:rFonts w:ascii="Arial" w:hAnsi="Arial" w:cs="Arial"/>
          <w:szCs w:val="24"/>
        </w:rPr>
        <w:tab/>
      </w:r>
      <w:r w:rsidRPr="00C23A5E">
        <w:rPr>
          <w:rFonts w:ascii="Arial" w:hAnsi="Arial" w:cs="Arial"/>
          <w:szCs w:val="24"/>
        </w:rPr>
        <w:t>Adjusted Rate Base</w:t>
      </w:r>
    </w:p>
    <w:p w14:paraId="0AD46559" w14:textId="657D483F"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B-2</w:t>
      </w:r>
      <w:r>
        <w:rPr>
          <w:rFonts w:ascii="Arial" w:hAnsi="Arial" w:cs="Arial"/>
          <w:szCs w:val="24"/>
        </w:rPr>
        <w:tab/>
      </w:r>
      <w:r w:rsidRPr="00C23A5E">
        <w:rPr>
          <w:rFonts w:ascii="Arial" w:hAnsi="Arial" w:cs="Arial"/>
          <w:szCs w:val="24"/>
        </w:rPr>
        <w:t>Rate Base Adjustments</w:t>
      </w:r>
    </w:p>
    <w:p w14:paraId="7C25DF0A" w14:textId="31816867"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B-3</w:t>
      </w:r>
      <w:r>
        <w:rPr>
          <w:rFonts w:ascii="Arial" w:hAnsi="Arial" w:cs="Arial"/>
          <w:szCs w:val="24"/>
        </w:rPr>
        <w:tab/>
      </w:r>
      <w:r w:rsidRPr="00C23A5E">
        <w:rPr>
          <w:rFonts w:ascii="Arial" w:hAnsi="Arial" w:cs="Arial"/>
          <w:szCs w:val="24"/>
        </w:rPr>
        <w:t>13 Month Average Balance Sheet - System Basis</w:t>
      </w:r>
    </w:p>
    <w:p w14:paraId="65A76920" w14:textId="24593A13"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B-5</w:t>
      </w:r>
      <w:r>
        <w:rPr>
          <w:rFonts w:ascii="Arial" w:hAnsi="Arial" w:cs="Arial"/>
          <w:szCs w:val="24"/>
        </w:rPr>
        <w:tab/>
      </w:r>
      <w:r w:rsidRPr="00C23A5E">
        <w:rPr>
          <w:rFonts w:ascii="Arial" w:hAnsi="Arial" w:cs="Arial"/>
          <w:szCs w:val="24"/>
        </w:rPr>
        <w:t>Detail Of Changes In Rate Base</w:t>
      </w:r>
    </w:p>
    <w:p w14:paraId="53CD316C" w14:textId="2E7E66E0"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B-7</w:t>
      </w:r>
      <w:r>
        <w:rPr>
          <w:rFonts w:ascii="Arial" w:hAnsi="Arial" w:cs="Arial"/>
          <w:szCs w:val="24"/>
        </w:rPr>
        <w:tab/>
      </w:r>
      <w:r w:rsidRPr="00C23A5E">
        <w:rPr>
          <w:rFonts w:ascii="Arial" w:hAnsi="Arial" w:cs="Arial"/>
          <w:szCs w:val="24"/>
        </w:rPr>
        <w:t>Plant Balances By Account And Sub-Account</w:t>
      </w:r>
    </w:p>
    <w:p w14:paraId="1BAD8EEA" w14:textId="3CB171D5"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B-8</w:t>
      </w:r>
      <w:r>
        <w:rPr>
          <w:rFonts w:ascii="Arial" w:hAnsi="Arial" w:cs="Arial"/>
          <w:szCs w:val="24"/>
        </w:rPr>
        <w:tab/>
      </w:r>
      <w:r w:rsidRPr="00C23A5E">
        <w:rPr>
          <w:rFonts w:ascii="Arial" w:hAnsi="Arial" w:cs="Arial"/>
          <w:szCs w:val="24"/>
        </w:rPr>
        <w:t>Monthly Plant Balances Test Year</w:t>
      </w:r>
      <w:r w:rsidR="00D459B3">
        <w:rPr>
          <w:rFonts w:ascii="Arial" w:hAnsi="Arial" w:cs="Arial"/>
          <w:szCs w:val="24"/>
        </w:rPr>
        <w:t xml:space="preserve"> </w:t>
      </w:r>
      <w:r w:rsidRPr="00C23A5E">
        <w:rPr>
          <w:rFonts w:ascii="Arial" w:hAnsi="Arial" w:cs="Arial"/>
          <w:szCs w:val="24"/>
        </w:rPr>
        <w:t>-</w:t>
      </w:r>
      <w:r w:rsidR="00D459B3">
        <w:rPr>
          <w:rFonts w:ascii="Arial" w:hAnsi="Arial" w:cs="Arial"/>
          <w:szCs w:val="24"/>
        </w:rPr>
        <w:t xml:space="preserve"> </w:t>
      </w:r>
      <w:r w:rsidRPr="00C23A5E">
        <w:rPr>
          <w:rFonts w:ascii="Arial" w:hAnsi="Arial" w:cs="Arial"/>
          <w:szCs w:val="24"/>
        </w:rPr>
        <w:t>13 Months</w:t>
      </w:r>
    </w:p>
    <w:p w14:paraId="631EFF09" w14:textId="756A0BCE"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B-9</w:t>
      </w:r>
      <w:r>
        <w:rPr>
          <w:rFonts w:ascii="Arial" w:hAnsi="Arial" w:cs="Arial"/>
          <w:szCs w:val="24"/>
        </w:rPr>
        <w:tab/>
      </w:r>
      <w:r w:rsidRPr="00C23A5E">
        <w:rPr>
          <w:rFonts w:ascii="Arial" w:hAnsi="Arial" w:cs="Arial"/>
          <w:szCs w:val="24"/>
        </w:rPr>
        <w:t>Depreciation Reserve Balances By Account And Sub-Account</w:t>
      </w:r>
    </w:p>
    <w:p w14:paraId="0689469E" w14:textId="6093E9F2"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B-10</w:t>
      </w:r>
      <w:r>
        <w:rPr>
          <w:rFonts w:ascii="Arial" w:hAnsi="Arial" w:cs="Arial"/>
          <w:szCs w:val="24"/>
        </w:rPr>
        <w:tab/>
      </w:r>
      <w:r w:rsidRPr="00C23A5E">
        <w:rPr>
          <w:rFonts w:ascii="Arial" w:hAnsi="Arial" w:cs="Arial"/>
          <w:szCs w:val="24"/>
        </w:rPr>
        <w:t>Monthly Reserve Balances Test Year</w:t>
      </w:r>
      <w:r w:rsidR="00D459B3">
        <w:rPr>
          <w:rFonts w:ascii="Arial" w:hAnsi="Arial" w:cs="Arial"/>
          <w:szCs w:val="24"/>
        </w:rPr>
        <w:t xml:space="preserve"> </w:t>
      </w:r>
      <w:r w:rsidRPr="00C23A5E">
        <w:rPr>
          <w:rFonts w:ascii="Arial" w:hAnsi="Arial" w:cs="Arial"/>
          <w:szCs w:val="24"/>
        </w:rPr>
        <w:t>-</w:t>
      </w:r>
      <w:r w:rsidR="00D459B3">
        <w:rPr>
          <w:rFonts w:ascii="Arial" w:hAnsi="Arial" w:cs="Arial"/>
          <w:szCs w:val="24"/>
        </w:rPr>
        <w:t xml:space="preserve"> </w:t>
      </w:r>
      <w:r w:rsidRPr="00C23A5E">
        <w:rPr>
          <w:rFonts w:ascii="Arial" w:hAnsi="Arial" w:cs="Arial"/>
          <w:szCs w:val="24"/>
        </w:rPr>
        <w:t>13 Months</w:t>
      </w:r>
    </w:p>
    <w:p w14:paraId="10E4C704" w14:textId="3A412127"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B-11</w:t>
      </w:r>
      <w:r>
        <w:rPr>
          <w:rFonts w:ascii="Arial" w:hAnsi="Arial" w:cs="Arial"/>
          <w:szCs w:val="24"/>
        </w:rPr>
        <w:tab/>
      </w:r>
      <w:r w:rsidRPr="00C23A5E">
        <w:rPr>
          <w:rFonts w:ascii="Arial" w:hAnsi="Arial" w:cs="Arial"/>
          <w:szCs w:val="24"/>
        </w:rPr>
        <w:t>Capital Additions And Retirements</w:t>
      </w:r>
    </w:p>
    <w:p w14:paraId="0F3C7014" w14:textId="70484ED3"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B-12</w:t>
      </w:r>
      <w:r>
        <w:rPr>
          <w:rFonts w:ascii="Arial" w:hAnsi="Arial" w:cs="Arial"/>
          <w:szCs w:val="24"/>
        </w:rPr>
        <w:tab/>
      </w:r>
      <w:r w:rsidRPr="00C23A5E">
        <w:rPr>
          <w:rFonts w:ascii="Arial" w:hAnsi="Arial" w:cs="Arial"/>
          <w:szCs w:val="24"/>
        </w:rPr>
        <w:t>Production Plant Additions</w:t>
      </w:r>
    </w:p>
    <w:p w14:paraId="6C91C07B" w14:textId="64A42BA2"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B-13</w:t>
      </w:r>
      <w:r>
        <w:rPr>
          <w:rFonts w:ascii="Arial" w:hAnsi="Arial" w:cs="Arial"/>
          <w:szCs w:val="24"/>
        </w:rPr>
        <w:tab/>
      </w:r>
      <w:r w:rsidRPr="00C23A5E">
        <w:rPr>
          <w:rFonts w:ascii="Arial" w:hAnsi="Arial" w:cs="Arial"/>
          <w:szCs w:val="24"/>
        </w:rPr>
        <w:t>Construction Work In Progress</w:t>
      </w:r>
    </w:p>
    <w:p w14:paraId="38995229" w14:textId="1B3DF5F4"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B-14</w:t>
      </w:r>
      <w:r>
        <w:rPr>
          <w:rFonts w:ascii="Arial" w:hAnsi="Arial" w:cs="Arial"/>
          <w:szCs w:val="24"/>
        </w:rPr>
        <w:tab/>
      </w:r>
      <w:r w:rsidRPr="00C23A5E">
        <w:rPr>
          <w:rFonts w:ascii="Arial" w:hAnsi="Arial" w:cs="Arial"/>
          <w:szCs w:val="24"/>
        </w:rPr>
        <w:t>Earnings Test</w:t>
      </w:r>
    </w:p>
    <w:p w14:paraId="13527E9A" w14:textId="70D3D0EA"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B-15</w:t>
      </w:r>
      <w:r>
        <w:rPr>
          <w:rFonts w:ascii="Arial" w:hAnsi="Arial" w:cs="Arial"/>
          <w:szCs w:val="24"/>
        </w:rPr>
        <w:tab/>
      </w:r>
      <w:r w:rsidRPr="00C23A5E">
        <w:rPr>
          <w:rFonts w:ascii="Arial" w:hAnsi="Arial" w:cs="Arial"/>
          <w:szCs w:val="24"/>
        </w:rPr>
        <w:t>Property Held For Future Use</w:t>
      </w:r>
      <w:r w:rsidR="00D459B3">
        <w:rPr>
          <w:rFonts w:ascii="Arial" w:hAnsi="Arial" w:cs="Arial"/>
          <w:szCs w:val="24"/>
        </w:rPr>
        <w:t xml:space="preserve"> </w:t>
      </w:r>
      <w:r w:rsidRPr="00C23A5E">
        <w:rPr>
          <w:rFonts w:ascii="Arial" w:hAnsi="Arial" w:cs="Arial"/>
          <w:szCs w:val="24"/>
        </w:rPr>
        <w:t>-</w:t>
      </w:r>
      <w:r w:rsidR="00D459B3">
        <w:rPr>
          <w:rFonts w:ascii="Arial" w:hAnsi="Arial" w:cs="Arial"/>
          <w:szCs w:val="24"/>
        </w:rPr>
        <w:t xml:space="preserve"> </w:t>
      </w:r>
      <w:r w:rsidRPr="00C23A5E">
        <w:rPr>
          <w:rFonts w:ascii="Arial" w:hAnsi="Arial" w:cs="Arial"/>
          <w:szCs w:val="24"/>
        </w:rPr>
        <w:t>13 Month Average</w:t>
      </w:r>
    </w:p>
    <w:p w14:paraId="5AADC2B3" w14:textId="17E5E320"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B-17</w:t>
      </w:r>
      <w:r>
        <w:rPr>
          <w:rFonts w:ascii="Arial" w:hAnsi="Arial" w:cs="Arial"/>
          <w:szCs w:val="24"/>
        </w:rPr>
        <w:tab/>
      </w:r>
      <w:r w:rsidRPr="00C23A5E">
        <w:rPr>
          <w:rFonts w:ascii="Arial" w:hAnsi="Arial" w:cs="Arial"/>
          <w:szCs w:val="24"/>
        </w:rPr>
        <w:t>Working Capital</w:t>
      </w:r>
      <w:r w:rsidR="00D459B3">
        <w:rPr>
          <w:rFonts w:ascii="Arial" w:hAnsi="Arial" w:cs="Arial"/>
          <w:szCs w:val="24"/>
        </w:rPr>
        <w:t xml:space="preserve"> </w:t>
      </w:r>
      <w:r w:rsidRPr="00C23A5E">
        <w:rPr>
          <w:rFonts w:ascii="Arial" w:hAnsi="Arial" w:cs="Arial"/>
          <w:szCs w:val="24"/>
        </w:rPr>
        <w:t>-</w:t>
      </w:r>
      <w:r w:rsidR="00D459B3">
        <w:rPr>
          <w:rFonts w:ascii="Arial" w:hAnsi="Arial" w:cs="Arial"/>
          <w:szCs w:val="24"/>
        </w:rPr>
        <w:t xml:space="preserve"> </w:t>
      </w:r>
      <w:r w:rsidRPr="00C23A5E">
        <w:rPr>
          <w:rFonts w:ascii="Arial" w:hAnsi="Arial" w:cs="Arial"/>
          <w:szCs w:val="24"/>
        </w:rPr>
        <w:t>13 Month Average</w:t>
      </w:r>
    </w:p>
    <w:p w14:paraId="4A7402C7" w14:textId="1647934A"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B-18</w:t>
      </w:r>
      <w:r>
        <w:rPr>
          <w:rFonts w:ascii="Arial" w:hAnsi="Arial" w:cs="Arial"/>
          <w:szCs w:val="24"/>
        </w:rPr>
        <w:tab/>
      </w:r>
      <w:r w:rsidRPr="00C23A5E">
        <w:rPr>
          <w:rFonts w:ascii="Arial" w:hAnsi="Arial" w:cs="Arial"/>
          <w:szCs w:val="24"/>
        </w:rPr>
        <w:t>Fuel Inventory By Plant</w:t>
      </w:r>
    </w:p>
    <w:p w14:paraId="68988D4A" w14:textId="2CBEC365"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B-19</w:t>
      </w:r>
      <w:r>
        <w:rPr>
          <w:rFonts w:ascii="Arial" w:hAnsi="Arial" w:cs="Arial"/>
          <w:szCs w:val="24"/>
        </w:rPr>
        <w:tab/>
      </w:r>
      <w:r w:rsidRPr="00C23A5E">
        <w:rPr>
          <w:rFonts w:ascii="Arial" w:hAnsi="Arial" w:cs="Arial"/>
          <w:szCs w:val="24"/>
        </w:rPr>
        <w:t>Miscellaneous Deferred Debits</w:t>
      </w:r>
    </w:p>
    <w:p w14:paraId="73C4CB17" w14:textId="2A5F3DE6"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B-20</w:t>
      </w:r>
      <w:r>
        <w:rPr>
          <w:rFonts w:ascii="Arial" w:hAnsi="Arial" w:cs="Arial"/>
          <w:szCs w:val="24"/>
        </w:rPr>
        <w:tab/>
      </w:r>
      <w:r w:rsidRPr="00C23A5E">
        <w:rPr>
          <w:rFonts w:ascii="Arial" w:hAnsi="Arial" w:cs="Arial"/>
          <w:szCs w:val="24"/>
        </w:rPr>
        <w:t>Other Deferred Credits</w:t>
      </w:r>
    </w:p>
    <w:p w14:paraId="057E2BB8" w14:textId="15EBAA61"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B-25</w:t>
      </w:r>
      <w:r>
        <w:rPr>
          <w:rFonts w:ascii="Arial" w:hAnsi="Arial" w:cs="Arial"/>
          <w:szCs w:val="24"/>
        </w:rPr>
        <w:tab/>
      </w:r>
      <w:r w:rsidRPr="00C23A5E">
        <w:rPr>
          <w:rFonts w:ascii="Arial" w:hAnsi="Arial" w:cs="Arial"/>
          <w:szCs w:val="24"/>
        </w:rPr>
        <w:t>Accounting Policy Changes Affecting Rate Base</w:t>
      </w:r>
    </w:p>
    <w:p w14:paraId="7F491CCF" w14:textId="590E9089"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C-1</w:t>
      </w:r>
      <w:r>
        <w:rPr>
          <w:rFonts w:ascii="Arial" w:hAnsi="Arial" w:cs="Arial"/>
          <w:szCs w:val="24"/>
        </w:rPr>
        <w:tab/>
      </w:r>
      <w:r w:rsidRPr="00C23A5E">
        <w:rPr>
          <w:rFonts w:ascii="Arial" w:hAnsi="Arial" w:cs="Arial"/>
          <w:szCs w:val="24"/>
        </w:rPr>
        <w:t>Adjusted Jurisdictional Net Operating Income</w:t>
      </w:r>
    </w:p>
    <w:p w14:paraId="1341CA9C" w14:textId="0A52162C"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C-2</w:t>
      </w:r>
      <w:r>
        <w:rPr>
          <w:rFonts w:ascii="Arial" w:hAnsi="Arial" w:cs="Arial"/>
          <w:szCs w:val="24"/>
        </w:rPr>
        <w:tab/>
      </w:r>
      <w:r w:rsidRPr="00C23A5E">
        <w:rPr>
          <w:rFonts w:ascii="Arial" w:hAnsi="Arial" w:cs="Arial"/>
          <w:szCs w:val="24"/>
        </w:rPr>
        <w:t>Net Operating Income Adjustments</w:t>
      </w:r>
    </w:p>
    <w:p w14:paraId="5E06831C" w14:textId="669E7475"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C-3</w:t>
      </w:r>
      <w:r>
        <w:rPr>
          <w:rFonts w:ascii="Arial" w:hAnsi="Arial" w:cs="Arial"/>
          <w:szCs w:val="24"/>
        </w:rPr>
        <w:tab/>
      </w:r>
      <w:r w:rsidRPr="00C23A5E">
        <w:rPr>
          <w:rFonts w:ascii="Arial" w:hAnsi="Arial" w:cs="Arial"/>
          <w:szCs w:val="24"/>
        </w:rPr>
        <w:t>Jurisdictional Net Operating Income Adjustments</w:t>
      </w:r>
    </w:p>
    <w:p w14:paraId="5810EDCB" w14:textId="3BA0A082"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C-5</w:t>
      </w:r>
      <w:r>
        <w:rPr>
          <w:rFonts w:ascii="Arial" w:hAnsi="Arial" w:cs="Arial"/>
          <w:szCs w:val="24"/>
        </w:rPr>
        <w:tab/>
      </w:r>
      <w:r w:rsidRPr="00C23A5E">
        <w:rPr>
          <w:rFonts w:ascii="Arial" w:hAnsi="Arial" w:cs="Arial"/>
          <w:szCs w:val="24"/>
        </w:rPr>
        <w:t>Operating Revenues Detail</w:t>
      </w:r>
    </w:p>
    <w:p w14:paraId="5F95988E" w14:textId="575979D2"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C-6</w:t>
      </w:r>
      <w:r>
        <w:rPr>
          <w:rFonts w:ascii="Arial" w:hAnsi="Arial" w:cs="Arial"/>
          <w:szCs w:val="24"/>
        </w:rPr>
        <w:tab/>
      </w:r>
      <w:r w:rsidRPr="00C23A5E">
        <w:rPr>
          <w:rFonts w:ascii="Arial" w:hAnsi="Arial" w:cs="Arial"/>
          <w:szCs w:val="24"/>
        </w:rPr>
        <w:t>Budgeted Versus Actual Operating Revenues And Expenses</w:t>
      </w:r>
    </w:p>
    <w:p w14:paraId="71374CAD" w14:textId="02F35086"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C-19</w:t>
      </w:r>
      <w:r>
        <w:rPr>
          <w:rFonts w:ascii="Arial" w:hAnsi="Arial" w:cs="Arial"/>
          <w:szCs w:val="24"/>
        </w:rPr>
        <w:tab/>
      </w:r>
      <w:r w:rsidRPr="00C23A5E">
        <w:rPr>
          <w:rFonts w:ascii="Arial" w:hAnsi="Arial" w:cs="Arial"/>
          <w:szCs w:val="24"/>
        </w:rPr>
        <w:t>Amortization/Recovery Schedule</w:t>
      </w:r>
      <w:r w:rsidR="00D459B3">
        <w:rPr>
          <w:rFonts w:ascii="Arial" w:hAnsi="Arial" w:cs="Arial"/>
          <w:szCs w:val="24"/>
        </w:rPr>
        <w:t xml:space="preserve"> </w:t>
      </w:r>
      <w:r w:rsidRPr="00C23A5E">
        <w:rPr>
          <w:rFonts w:ascii="Arial" w:hAnsi="Arial" w:cs="Arial"/>
          <w:szCs w:val="24"/>
        </w:rPr>
        <w:t>-</w:t>
      </w:r>
      <w:r w:rsidR="00D459B3">
        <w:rPr>
          <w:rFonts w:ascii="Arial" w:hAnsi="Arial" w:cs="Arial"/>
          <w:szCs w:val="24"/>
        </w:rPr>
        <w:t xml:space="preserve"> </w:t>
      </w:r>
      <w:r w:rsidRPr="00C23A5E">
        <w:rPr>
          <w:rFonts w:ascii="Arial" w:hAnsi="Arial" w:cs="Arial"/>
          <w:szCs w:val="24"/>
        </w:rPr>
        <w:t>12 Months</w:t>
      </w:r>
    </w:p>
    <w:p w14:paraId="27C86D6C" w14:textId="30E4BA6F"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C-23</w:t>
      </w:r>
      <w:r>
        <w:rPr>
          <w:rFonts w:ascii="Arial" w:hAnsi="Arial" w:cs="Arial"/>
          <w:szCs w:val="24"/>
        </w:rPr>
        <w:tab/>
      </w:r>
      <w:r w:rsidRPr="00C23A5E">
        <w:rPr>
          <w:rFonts w:ascii="Arial" w:hAnsi="Arial" w:cs="Arial"/>
          <w:szCs w:val="24"/>
        </w:rPr>
        <w:t>Interest In Tax Expense Calculation</w:t>
      </w:r>
    </w:p>
    <w:p w14:paraId="4BFC423F" w14:textId="61642806"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C-29</w:t>
      </w:r>
      <w:r>
        <w:rPr>
          <w:rFonts w:ascii="Arial" w:hAnsi="Arial" w:cs="Arial"/>
          <w:szCs w:val="24"/>
        </w:rPr>
        <w:tab/>
      </w:r>
      <w:r w:rsidRPr="00C23A5E">
        <w:rPr>
          <w:rFonts w:ascii="Arial" w:hAnsi="Arial" w:cs="Arial"/>
          <w:szCs w:val="24"/>
        </w:rPr>
        <w:t>Gains And Losses On Disposition Of Plant Or Property</w:t>
      </w:r>
    </w:p>
    <w:p w14:paraId="6557E19E" w14:textId="52D40F9D"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C-32</w:t>
      </w:r>
      <w:r>
        <w:rPr>
          <w:rFonts w:ascii="Arial" w:hAnsi="Arial" w:cs="Arial"/>
          <w:szCs w:val="24"/>
        </w:rPr>
        <w:tab/>
      </w:r>
      <w:r w:rsidRPr="00C23A5E">
        <w:rPr>
          <w:rFonts w:ascii="Arial" w:hAnsi="Arial" w:cs="Arial"/>
          <w:szCs w:val="24"/>
        </w:rPr>
        <w:t>Non-Utility Operations Utilizing Utility Assets</w:t>
      </w:r>
    </w:p>
    <w:p w14:paraId="3B24A8E9" w14:textId="1DC587C4"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C-44</w:t>
      </w:r>
      <w:r>
        <w:rPr>
          <w:rFonts w:ascii="Arial" w:hAnsi="Arial" w:cs="Arial"/>
          <w:szCs w:val="24"/>
        </w:rPr>
        <w:tab/>
      </w:r>
      <w:r w:rsidRPr="00C23A5E">
        <w:rPr>
          <w:rFonts w:ascii="Arial" w:hAnsi="Arial" w:cs="Arial"/>
          <w:szCs w:val="24"/>
        </w:rPr>
        <w:t>Revenue Expansion Factor</w:t>
      </w:r>
    </w:p>
    <w:p w14:paraId="1B943C9B" w14:textId="0D5B3B87"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D-1a</w:t>
      </w:r>
      <w:r>
        <w:rPr>
          <w:rFonts w:ascii="Arial" w:hAnsi="Arial" w:cs="Arial"/>
          <w:szCs w:val="24"/>
        </w:rPr>
        <w:tab/>
      </w:r>
      <w:r w:rsidRPr="00C23A5E">
        <w:rPr>
          <w:rFonts w:ascii="Arial" w:hAnsi="Arial" w:cs="Arial"/>
          <w:szCs w:val="24"/>
        </w:rPr>
        <w:t>Cost Of Capital - 13 Month Average</w:t>
      </w:r>
    </w:p>
    <w:p w14:paraId="20E5BF7B" w14:textId="0306A56D"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D-1b</w:t>
      </w:r>
      <w:r>
        <w:rPr>
          <w:rFonts w:ascii="Arial" w:hAnsi="Arial" w:cs="Arial"/>
          <w:szCs w:val="24"/>
        </w:rPr>
        <w:tab/>
      </w:r>
      <w:r w:rsidRPr="00C23A5E">
        <w:rPr>
          <w:rFonts w:ascii="Arial" w:hAnsi="Arial" w:cs="Arial"/>
          <w:szCs w:val="24"/>
        </w:rPr>
        <w:t>Cost Of Capital - Adjustments</w:t>
      </w:r>
    </w:p>
    <w:p w14:paraId="0B3B4062" w14:textId="262D3962"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D-2</w:t>
      </w:r>
      <w:r>
        <w:rPr>
          <w:rFonts w:ascii="Arial" w:hAnsi="Arial" w:cs="Arial"/>
          <w:szCs w:val="24"/>
        </w:rPr>
        <w:tab/>
      </w:r>
      <w:r w:rsidRPr="00C23A5E">
        <w:rPr>
          <w:rFonts w:ascii="Arial" w:hAnsi="Arial" w:cs="Arial"/>
          <w:szCs w:val="24"/>
        </w:rPr>
        <w:t>Cost Of Capital - 5 Year History</w:t>
      </w:r>
    </w:p>
    <w:p w14:paraId="5700CAD7" w14:textId="799272BC"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D-3</w:t>
      </w:r>
      <w:r>
        <w:rPr>
          <w:rFonts w:ascii="Arial" w:hAnsi="Arial" w:cs="Arial"/>
          <w:szCs w:val="24"/>
        </w:rPr>
        <w:tab/>
      </w:r>
      <w:r w:rsidRPr="00C23A5E">
        <w:rPr>
          <w:rFonts w:ascii="Arial" w:hAnsi="Arial" w:cs="Arial"/>
          <w:szCs w:val="24"/>
        </w:rPr>
        <w:t>Short-Term Debt</w:t>
      </w:r>
    </w:p>
    <w:p w14:paraId="44CE687C" w14:textId="13469DEA"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D-4a</w:t>
      </w:r>
      <w:r>
        <w:rPr>
          <w:rFonts w:ascii="Arial" w:hAnsi="Arial" w:cs="Arial"/>
          <w:szCs w:val="24"/>
        </w:rPr>
        <w:tab/>
      </w:r>
      <w:r w:rsidR="00EC688B" w:rsidRPr="00EC688B">
        <w:rPr>
          <w:rFonts w:ascii="Arial" w:hAnsi="Arial" w:cs="Arial"/>
          <w:szCs w:val="24"/>
        </w:rPr>
        <w:t>Long-Term Debt Outstanding</w:t>
      </w:r>
    </w:p>
    <w:p w14:paraId="2007BCAD" w14:textId="706EE261"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D-4b</w:t>
      </w:r>
      <w:r>
        <w:rPr>
          <w:rFonts w:ascii="Arial" w:hAnsi="Arial" w:cs="Arial"/>
          <w:szCs w:val="24"/>
        </w:rPr>
        <w:tab/>
      </w:r>
      <w:r w:rsidR="00EC688B" w:rsidRPr="00EC688B">
        <w:rPr>
          <w:rFonts w:ascii="Arial" w:hAnsi="Arial" w:cs="Arial"/>
          <w:szCs w:val="24"/>
        </w:rPr>
        <w:t>Reacquired Bonds</w:t>
      </w:r>
    </w:p>
    <w:p w14:paraId="5432F8A6" w14:textId="131CC01F"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D-5</w:t>
      </w:r>
      <w:r>
        <w:rPr>
          <w:rFonts w:ascii="Arial" w:hAnsi="Arial" w:cs="Arial"/>
          <w:szCs w:val="24"/>
        </w:rPr>
        <w:tab/>
      </w:r>
      <w:r w:rsidR="00EC688B" w:rsidRPr="00EC688B">
        <w:rPr>
          <w:rFonts w:ascii="Arial" w:hAnsi="Arial" w:cs="Arial"/>
          <w:szCs w:val="24"/>
        </w:rPr>
        <w:t>Preferred Stock Outstanding</w:t>
      </w:r>
    </w:p>
    <w:p w14:paraId="5A793955" w14:textId="68251286"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D-6</w:t>
      </w:r>
      <w:r>
        <w:rPr>
          <w:rFonts w:ascii="Arial" w:hAnsi="Arial" w:cs="Arial"/>
          <w:szCs w:val="24"/>
        </w:rPr>
        <w:tab/>
      </w:r>
      <w:r w:rsidR="00EC688B" w:rsidRPr="00EC688B">
        <w:rPr>
          <w:rFonts w:ascii="Arial" w:hAnsi="Arial" w:cs="Arial"/>
          <w:szCs w:val="24"/>
        </w:rPr>
        <w:t>Customer Deposits</w:t>
      </w:r>
    </w:p>
    <w:p w14:paraId="4EC1261A" w14:textId="2C1816B8"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D-7</w:t>
      </w:r>
      <w:r>
        <w:rPr>
          <w:rFonts w:ascii="Arial" w:hAnsi="Arial" w:cs="Arial"/>
          <w:szCs w:val="24"/>
        </w:rPr>
        <w:tab/>
      </w:r>
      <w:r w:rsidR="00EC688B" w:rsidRPr="00EC688B">
        <w:rPr>
          <w:rFonts w:ascii="Arial" w:hAnsi="Arial" w:cs="Arial"/>
          <w:szCs w:val="24"/>
        </w:rPr>
        <w:t>Common Stock Data</w:t>
      </w:r>
    </w:p>
    <w:p w14:paraId="36053224" w14:textId="469550EC"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D-8</w:t>
      </w:r>
      <w:r>
        <w:rPr>
          <w:rFonts w:ascii="Arial" w:hAnsi="Arial" w:cs="Arial"/>
          <w:szCs w:val="24"/>
        </w:rPr>
        <w:tab/>
      </w:r>
      <w:r w:rsidR="00EC688B" w:rsidRPr="00EC688B">
        <w:rPr>
          <w:rFonts w:ascii="Arial" w:hAnsi="Arial" w:cs="Arial"/>
          <w:szCs w:val="24"/>
        </w:rPr>
        <w:t>Financial Plans</w:t>
      </w:r>
      <w:r w:rsidR="00452D23">
        <w:rPr>
          <w:rFonts w:ascii="Arial" w:hAnsi="Arial" w:cs="Arial"/>
          <w:szCs w:val="24"/>
        </w:rPr>
        <w:t xml:space="preserve"> </w:t>
      </w:r>
      <w:r w:rsidR="00EC688B" w:rsidRPr="00EC688B">
        <w:rPr>
          <w:rFonts w:ascii="Arial" w:hAnsi="Arial" w:cs="Arial"/>
          <w:szCs w:val="24"/>
        </w:rPr>
        <w:t>-</w:t>
      </w:r>
      <w:r w:rsidR="00452D23">
        <w:rPr>
          <w:rFonts w:ascii="Arial" w:hAnsi="Arial" w:cs="Arial"/>
          <w:szCs w:val="24"/>
        </w:rPr>
        <w:t xml:space="preserve"> </w:t>
      </w:r>
      <w:r w:rsidR="00EC688B" w:rsidRPr="00EC688B">
        <w:rPr>
          <w:rFonts w:ascii="Arial" w:hAnsi="Arial" w:cs="Arial"/>
          <w:szCs w:val="24"/>
        </w:rPr>
        <w:t>Stocks And Bond Issues</w:t>
      </w:r>
    </w:p>
    <w:p w14:paraId="30F4F439" w14:textId="636DA8C0"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D-9</w:t>
      </w:r>
      <w:r>
        <w:rPr>
          <w:rFonts w:ascii="Arial" w:hAnsi="Arial" w:cs="Arial"/>
          <w:szCs w:val="24"/>
        </w:rPr>
        <w:tab/>
      </w:r>
      <w:r w:rsidR="00EC688B" w:rsidRPr="00EC688B">
        <w:rPr>
          <w:rFonts w:ascii="Arial" w:hAnsi="Arial" w:cs="Arial"/>
          <w:szCs w:val="24"/>
        </w:rPr>
        <w:t>Financial Indicators</w:t>
      </w:r>
      <w:r w:rsidR="00D459B3">
        <w:rPr>
          <w:rFonts w:ascii="Arial" w:hAnsi="Arial" w:cs="Arial"/>
          <w:szCs w:val="24"/>
        </w:rPr>
        <w:t xml:space="preserve"> </w:t>
      </w:r>
      <w:r w:rsidR="00EC688B" w:rsidRPr="00EC688B">
        <w:rPr>
          <w:rFonts w:ascii="Arial" w:hAnsi="Arial" w:cs="Arial"/>
          <w:szCs w:val="24"/>
        </w:rPr>
        <w:t>-</w:t>
      </w:r>
      <w:r w:rsidR="00D459B3">
        <w:rPr>
          <w:rFonts w:ascii="Arial" w:hAnsi="Arial" w:cs="Arial"/>
          <w:szCs w:val="24"/>
        </w:rPr>
        <w:t xml:space="preserve"> </w:t>
      </w:r>
      <w:r w:rsidR="00EC688B" w:rsidRPr="00EC688B">
        <w:rPr>
          <w:rFonts w:ascii="Arial" w:hAnsi="Arial" w:cs="Arial"/>
          <w:szCs w:val="24"/>
        </w:rPr>
        <w:t>Summary</w:t>
      </w:r>
    </w:p>
    <w:p w14:paraId="6EA7B76C" w14:textId="362FFB21" w:rsidR="00C23A5E" w:rsidRDefault="00C23A5E" w:rsidP="00C23A5E">
      <w:pPr>
        <w:tabs>
          <w:tab w:val="left" w:pos="1440"/>
        </w:tabs>
        <w:spacing w:line="480" w:lineRule="atLeast"/>
        <w:ind w:left="180"/>
        <w:rPr>
          <w:rFonts w:ascii="Arial" w:hAnsi="Arial" w:cs="Arial"/>
          <w:szCs w:val="24"/>
        </w:rPr>
      </w:pPr>
      <w:r>
        <w:rPr>
          <w:rFonts w:ascii="Arial" w:hAnsi="Arial" w:cs="Arial"/>
          <w:szCs w:val="24"/>
        </w:rPr>
        <w:t>F-5</w:t>
      </w:r>
      <w:r>
        <w:rPr>
          <w:rFonts w:ascii="Arial" w:hAnsi="Arial" w:cs="Arial"/>
          <w:szCs w:val="24"/>
        </w:rPr>
        <w:tab/>
      </w:r>
      <w:r w:rsidR="00EC688B" w:rsidRPr="00EC688B">
        <w:rPr>
          <w:rFonts w:ascii="Arial" w:hAnsi="Arial" w:cs="Arial"/>
          <w:szCs w:val="24"/>
        </w:rPr>
        <w:t>Forecasting Models</w:t>
      </w:r>
    </w:p>
    <w:p w14:paraId="0378FF19" w14:textId="30E4B81C" w:rsidR="00C23A5E" w:rsidRPr="00722F4F" w:rsidRDefault="00C23A5E" w:rsidP="00C23A5E">
      <w:pPr>
        <w:tabs>
          <w:tab w:val="left" w:pos="1440"/>
        </w:tabs>
        <w:spacing w:line="480" w:lineRule="atLeast"/>
        <w:ind w:left="180"/>
        <w:rPr>
          <w:rFonts w:ascii="Arial" w:hAnsi="Arial" w:cs="Arial"/>
          <w:szCs w:val="24"/>
        </w:rPr>
      </w:pPr>
      <w:r>
        <w:rPr>
          <w:rFonts w:ascii="Arial" w:hAnsi="Arial" w:cs="Arial"/>
          <w:szCs w:val="24"/>
        </w:rPr>
        <w:t>F-8</w:t>
      </w:r>
      <w:r>
        <w:rPr>
          <w:rFonts w:ascii="Arial" w:hAnsi="Arial" w:cs="Arial"/>
          <w:szCs w:val="24"/>
        </w:rPr>
        <w:tab/>
      </w:r>
      <w:r w:rsidR="00EC688B" w:rsidRPr="00EC688B">
        <w:rPr>
          <w:rFonts w:ascii="Arial" w:hAnsi="Arial" w:cs="Arial"/>
          <w:szCs w:val="24"/>
        </w:rPr>
        <w:t>Assumptions</w:t>
      </w:r>
    </w:p>
    <w:sectPr w:rsidR="00C23A5E" w:rsidRPr="00722F4F" w:rsidSect="00C23A5E">
      <w:headerReference w:type="default" r:id="rId18"/>
      <w:footerReference w:type="default" r:id="rId19"/>
      <w:headerReference w:type="first" r:id="rId20"/>
      <w:pgSz w:w="12240" w:h="15840" w:code="1"/>
      <w:pgMar w:top="1570" w:right="1440" w:bottom="1800" w:left="198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1DE76" w14:textId="77777777" w:rsidR="00D415D6" w:rsidRDefault="00D415D6">
      <w:r>
        <w:separator/>
      </w:r>
    </w:p>
  </w:endnote>
  <w:endnote w:type="continuationSeparator" w:id="0">
    <w:p w14:paraId="45CFC79D" w14:textId="77777777" w:rsidR="00D415D6" w:rsidRDefault="00D415D6">
      <w:r>
        <w:continuationSeparator/>
      </w:r>
    </w:p>
  </w:endnote>
  <w:endnote w:type="continuationNotice" w:id="1">
    <w:p w14:paraId="6D6F007D" w14:textId="77777777" w:rsidR="00D415D6" w:rsidRDefault="00D41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A7A16" w14:textId="77777777" w:rsidR="007C37EF" w:rsidRDefault="007C3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B0E94" w14:textId="3C677CFC" w:rsidR="00DB0373" w:rsidRDefault="00DB0373" w:rsidP="00722F4F">
    <w:pPr>
      <w:pStyle w:val="Footer"/>
      <w:tabs>
        <w:tab w:val="clear" w:pos="4680"/>
        <w:tab w:val="clear" w:pos="9360"/>
        <w:tab w:val="center" w:pos="4140"/>
        <w:tab w:val="right" w:pos="8820"/>
      </w:tabs>
      <w:rPr>
        <w:rFonts w:ascii="Arial" w:hAnsi="Arial"/>
      </w:rPr>
    </w:pPr>
    <w:r w:rsidRPr="006F3FA1">
      <w:rPr>
        <w:rFonts w:ascii="Arial" w:hAnsi="Arial"/>
      </w:rPr>
      <w:t xml:space="preserve">Docket No. </w:t>
    </w:r>
    <w:r>
      <w:rPr>
        <w:rFonts w:ascii="Arial" w:hAnsi="Arial"/>
      </w:rPr>
      <w:t>130140</w:t>
    </w:r>
    <w:r>
      <w:rPr>
        <w:rFonts w:ascii="Arial" w:hAnsi="Arial" w:cs="Arial"/>
      </w:rPr>
      <w:t>-EI</w:t>
    </w:r>
    <w:r>
      <w:rPr>
        <w:rFonts w:ascii="Arial" w:hAnsi="Arial" w:cs="Arial"/>
      </w:rPr>
      <w:tab/>
      <w:t>Page</w:t>
    </w:r>
    <w:r w:rsidRPr="006F3FA1">
      <w:rPr>
        <w:rFonts w:ascii="Arial" w:hAnsi="Arial"/>
      </w:rPr>
      <w:t xml:space="preserve"> </w:t>
    </w:r>
    <w:r w:rsidRPr="00B354D1">
      <w:rPr>
        <w:rFonts w:ascii="Arial" w:hAnsi="Arial"/>
      </w:rPr>
      <w:fldChar w:fldCharType="begin"/>
    </w:r>
    <w:r w:rsidRPr="00B354D1">
      <w:rPr>
        <w:rFonts w:ascii="Arial" w:hAnsi="Arial"/>
      </w:rPr>
      <w:instrText xml:space="preserve"> PAGE   \* MERGEFORMAT </w:instrText>
    </w:r>
    <w:r w:rsidRPr="00B354D1">
      <w:rPr>
        <w:rFonts w:ascii="Arial" w:hAnsi="Arial"/>
      </w:rPr>
      <w:fldChar w:fldCharType="separate"/>
    </w:r>
    <w:r w:rsidR="00655C2A">
      <w:rPr>
        <w:rFonts w:ascii="Arial" w:hAnsi="Arial"/>
        <w:noProof/>
      </w:rPr>
      <w:t>4</w:t>
    </w:r>
    <w:r w:rsidRPr="00B354D1">
      <w:rPr>
        <w:rFonts w:ascii="Arial" w:hAnsi="Arial"/>
      </w:rPr>
      <w:fldChar w:fldCharType="end"/>
    </w:r>
    <w:r>
      <w:rPr>
        <w:rFonts w:ascii="Arial" w:hAnsi="Arial" w:cs="Arial"/>
      </w:rPr>
      <w:tab/>
      <w:t>Witness</w:t>
    </w:r>
    <w:r w:rsidRPr="006F3FA1">
      <w:rPr>
        <w:rFonts w:ascii="Arial" w:hAnsi="Arial"/>
      </w:rPr>
      <w:t xml:space="preserve">: </w:t>
    </w:r>
    <w:r>
      <w:rPr>
        <w:rFonts w:ascii="Arial" w:hAnsi="Arial"/>
      </w:rPr>
      <w:t>S</w:t>
    </w:r>
    <w:r w:rsidR="00F83B01">
      <w:rPr>
        <w:rFonts w:ascii="Arial" w:hAnsi="Arial"/>
      </w:rPr>
      <w:t>usan</w:t>
    </w:r>
    <w:r>
      <w:rPr>
        <w:rFonts w:ascii="Arial" w:hAnsi="Arial"/>
      </w:rPr>
      <w:t xml:space="preserve"> D. Ritenour</w:t>
    </w:r>
  </w:p>
  <w:p w14:paraId="0B5B0DCC" w14:textId="77777777" w:rsidR="00DB0373" w:rsidRDefault="00DB03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37BCB" w14:textId="77777777" w:rsidR="00DB0373" w:rsidRDefault="00DB0373">
    <w:pPr>
      <w:pStyle w:val="Footer"/>
      <w:tabs>
        <w:tab w:val="clear" w:pos="4680"/>
        <w:tab w:val="clear" w:pos="9360"/>
        <w:tab w:val="left" w:pos="4320"/>
        <w:tab w:val="left" w:pos="4770"/>
        <w:tab w:val="right" w:pos="8640"/>
      </w:tabs>
      <w:rPr>
        <w:rFonts w:ascii="Arial" w:hAnsi="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83ED" w14:textId="7A44AAF8" w:rsidR="00DB0373" w:rsidRDefault="00DB0373" w:rsidP="00722F4F">
    <w:pPr>
      <w:pStyle w:val="Footer"/>
      <w:tabs>
        <w:tab w:val="clear" w:pos="4680"/>
        <w:tab w:val="clear" w:pos="9360"/>
        <w:tab w:val="left" w:pos="3780"/>
        <w:tab w:val="right" w:pos="8820"/>
      </w:tabs>
      <w:rPr>
        <w:rFonts w:ascii="Arial" w:hAnsi="Arial"/>
      </w:rPr>
    </w:pPr>
    <w:r w:rsidRPr="006F3FA1">
      <w:rPr>
        <w:rFonts w:ascii="Arial" w:hAnsi="Arial"/>
      </w:rPr>
      <w:t xml:space="preserve">Docket No. </w:t>
    </w:r>
    <w:r>
      <w:rPr>
        <w:rFonts w:ascii="Arial" w:hAnsi="Arial"/>
      </w:rPr>
      <w:t>130140</w:t>
    </w:r>
    <w:r>
      <w:rPr>
        <w:rFonts w:ascii="Arial" w:hAnsi="Arial" w:cs="Arial"/>
      </w:rPr>
      <w:t>-EI</w:t>
    </w:r>
    <w:r>
      <w:rPr>
        <w:rFonts w:ascii="Arial" w:hAnsi="Arial" w:cs="Arial"/>
      </w:rPr>
      <w:tab/>
      <w:t>Page</w:t>
    </w:r>
    <w:r w:rsidRPr="006F3FA1">
      <w:rPr>
        <w:rFonts w:ascii="Arial" w:hAnsi="Arial"/>
      </w:rPr>
      <w:t xml:space="preserve"> </w:t>
    </w:r>
    <w:r w:rsidRPr="006F3FA1">
      <w:rPr>
        <w:rFonts w:ascii="Arial" w:hAnsi="Arial"/>
      </w:rPr>
      <w:fldChar w:fldCharType="begin"/>
    </w:r>
    <w:r w:rsidRPr="006F3FA1">
      <w:rPr>
        <w:rFonts w:ascii="Arial" w:hAnsi="Arial"/>
      </w:rPr>
      <w:instrText xml:space="preserve"> PAGE   \* MERGEFORMAT </w:instrText>
    </w:r>
    <w:r w:rsidRPr="006F3FA1">
      <w:rPr>
        <w:rFonts w:ascii="Arial" w:hAnsi="Arial"/>
      </w:rPr>
      <w:fldChar w:fldCharType="separate"/>
    </w:r>
    <w:r w:rsidR="00655C2A">
      <w:rPr>
        <w:rFonts w:ascii="Arial" w:hAnsi="Arial"/>
        <w:noProof/>
      </w:rPr>
      <w:t>2</w:t>
    </w:r>
    <w:r w:rsidRPr="006F3FA1">
      <w:rPr>
        <w:rFonts w:ascii="Arial" w:hAnsi="Arial"/>
      </w:rPr>
      <w:fldChar w:fldCharType="end"/>
    </w:r>
    <w:r>
      <w:rPr>
        <w:rFonts w:ascii="Arial" w:hAnsi="Arial" w:cs="Arial"/>
      </w:rPr>
      <w:tab/>
      <w:t>Witness</w:t>
    </w:r>
    <w:r w:rsidRPr="006F3FA1">
      <w:rPr>
        <w:rFonts w:ascii="Arial" w:hAnsi="Arial"/>
      </w:rPr>
      <w:t xml:space="preserve">: </w:t>
    </w:r>
    <w:r>
      <w:rPr>
        <w:rFonts w:ascii="Arial" w:hAnsi="Arial"/>
      </w:rPr>
      <w:t>S</w:t>
    </w:r>
    <w:r w:rsidR="00F83B01">
      <w:rPr>
        <w:rFonts w:ascii="Arial" w:hAnsi="Arial"/>
      </w:rPr>
      <w:t>usan</w:t>
    </w:r>
    <w:r>
      <w:rPr>
        <w:rFonts w:ascii="Arial" w:hAnsi="Arial"/>
      </w:rPr>
      <w:t xml:space="preserve"> D. Ritenour</w:t>
    </w:r>
  </w:p>
  <w:p w14:paraId="6F6CC900" w14:textId="77777777" w:rsidR="00722F4F" w:rsidRPr="00722F4F" w:rsidRDefault="00722F4F" w:rsidP="00722F4F">
    <w:pPr>
      <w:pStyle w:val="Footer"/>
      <w:tabs>
        <w:tab w:val="clear" w:pos="4680"/>
        <w:tab w:val="clear" w:pos="9360"/>
        <w:tab w:val="left" w:pos="3780"/>
        <w:tab w:val="right" w:pos="8820"/>
      </w:tabs>
      <w:rPr>
        <w:rFonts w:ascii="Arial" w:hAnsi="Arial"/>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61C3C" w14:textId="77777777" w:rsidR="00DB0373" w:rsidRPr="00467BA9" w:rsidRDefault="00DB0373" w:rsidP="00467BA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68849" w14:textId="77777777" w:rsidR="00C23A5E" w:rsidRPr="00C23A5E" w:rsidRDefault="00C23A5E" w:rsidP="00C23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12D7" w14:textId="77777777" w:rsidR="00D415D6" w:rsidRDefault="00D415D6">
      <w:r>
        <w:separator/>
      </w:r>
    </w:p>
  </w:footnote>
  <w:footnote w:type="continuationSeparator" w:id="0">
    <w:p w14:paraId="0B0E6E1B" w14:textId="77777777" w:rsidR="00D415D6" w:rsidRDefault="00D415D6">
      <w:r>
        <w:continuationSeparator/>
      </w:r>
    </w:p>
  </w:footnote>
  <w:footnote w:type="continuationNotice" w:id="1">
    <w:p w14:paraId="34AB2773" w14:textId="77777777" w:rsidR="00D415D6" w:rsidRDefault="00D415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6BDD0" w14:textId="77777777" w:rsidR="007C37EF" w:rsidRDefault="007C37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6BFF1" w14:textId="77777777" w:rsidR="00DB0373" w:rsidRDefault="00DB0373" w:rsidP="00AB065F">
    <w:pPr>
      <w:pStyle w:val="Header"/>
      <w:jc w:val="right"/>
    </w:pPr>
    <w:r>
      <w:t>Draft 1  1/28/13 3:00 pm</w:t>
    </w:r>
  </w:p>
  <w:p w14:paraId="635E65DA" w14:textId="77777777" w:rsidR="00DB0373" w:rsidRDefault="00DB0373" w:rsidP="00AB065F">
    <w:pPr>
      <w:pStyle w:val="Header"/>
      <w:jc w:val="right"/>
    </w:pPr>
    <w:r>
      <w:t>Attorney Requested Work Product</w:t>
    </w:r>
  </w:p>
  <w:p w14:paraId="37764C37" w14:textId="77777777" w:rsidR="00DB0373" w:rsidRDefault="00DB03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0CCD8" w14:textId="5D211824" w:rsidR="00DB0373" w:rsidRDefault="00DB0373" w:rsidP="00A14ED9">
    <w:pPr>
      <w:pStyle w:val="Header"/>
      <w:jc w:val="right"/>
    </w:pPr>
  </w:p>
  <w:p w14:paraId="20EF5463" w14:textId="77777777" w:rsidR="00DB0373" w:rsidRDefault="00DB03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23431" w14:textId="77777777" w:rsidR="00DB0373" w:rsidRDefault="00DB0373" w:rsidP="00DD7222">
    <w:pPr>
      <w:pStyle w:val="Header"/>
    </w:pPr>
  </w:p>
  <w:p w14:paraId="022905AF" w14:textId="77777777" w:rsidR="00DB0373" w:rsidRDefault="00DB037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F3A6E" w14:textId="77777777" w:rsidR="00C23A5E" w:rsidRDefault="00C23A5E" w:rsidP="00C23A5E">
    <w:pPr>
      <w:tabs>
        <w:tab w:val="left" w:pos="1440"/>
      </w:tabs>
      <w:ind w:left="5040"/>
      <w:rPr>
        <w:rFonts w:ascii="Arial" w:hAnsi="Arial"/>
      </w:rPr>
    </w:pPr>
    <w:r>
      <w:rPr>
        <w:rFonts w:ascii="Arial" w:hAnsi="Arial"/>
      </w:rPr>
      <w:t>Florida Public Service Commission</w:t>
    </w:r>
  </w:p>
  <w:p w14:paraId="2E9163C1" w14:textId="77777777" w:rsidR="00C23A5E" w:rsidRDefault="00C23A5E" w:rsidP="00C23A5E">
    <w:pPr>
      <w:tabs>
        <w:tab w:val="left" w:pos="1440"/>
      </w:tabs>
      <w:ind w:left="5040"/>
      <w:rPr>
        <w:rFonts w:ascii="Arial" w:hAnsi="Arial"/>
      </w:rPr>
    </w:pPr>
    <w:r>
      <w:rPr>
        <w:rFonts w:ascii="Arial" w:hAnsi="Arial"/>
      </w:rPr>
      <w:t xml:space="preserve">Docket No. </w:t>
    </w:r>
    <w:r w:rsidRPr="001E17C6">
      <w:rPr>
        <w:rFonts w:ascii="Arial" w:hAnsi="Arial"/>
      </w:rPr>
      <w:t>130140</w:t>
    </w:r>
    <w:r>
      <w:rPr>
        <w:rFonts w:ascii="Arial" w:hAnsi="Arial"/>
      </w:rPr>
      <w:t>-EI</w:t>
    </w:r>
  </w:p>
  <w:p w14:paraId="1AACBC21" w14:textId="77777777" w:rsidR="00C23A5E" w:rsidRDefault="00C23A5E" w:rsidP="00C23A5E">
    <w:pPr>
      <w:tabs>
        <w:tab w:val="left" w:pos="1440"/>
      </w:tabs>
      <w:ind w:left="5040"/>
      <w:rPr>
        <w:rFonts w:ascii="Arial" w:hAnsi="Arial"/>
      </w:rPr>
    </w:pPr>
    <w:r>
      <w:rPr>
        <w:rFonts w:ascii="Arial" w:hAnsi="Arial"/>
      </w:rPr>
      <w:t>GULF POWER COMPANY</w:t>
    </w:r>
  </w:p>
  <w:p w14:paraId="6FBA0FBC" w14:textId="77777777" w:rsidR="00C23A5E" w:rsidRDefault="00C23A5E" w:rsidP="00C23A5E">
    <w:pPr>
      <w:tabs>
        <w:tab w:val="left" w:pos="1440"/>
      </w:tabs>
      <w:ind w:left="5040"/>
      <w:rPr>
        <w:rFonts w:ascii="Arial" w:hAnsi="Arial"/>
      </w:rPr>
    </w:pPr>
    <w:r>
      <w:rPr>
        <w:rFonts w:ascii="Arial" w:hAnsi="Arial"/>
      </w:rPr>
      <w:t>Witness: Susan D. Ritenour</w:t>
    </w:r>
  </w:p>
  <w:p w14:paraId="4FFA7FA7" w14:textId="7604C5D7" w:rsidR="00C23A5E" w:rsidRDefault="00C23A5E" w:rsidP="00C23A5E">
    <w:pPr>
      <w:tabs>
        <w:tab w:val="left" w:pos="1440"/>
      </w:tabs>
      <w:ind w:left="5040"/>
      <w:rPr>
        <w:rFonts w:ascii="Arial" w:hAnsi="Arial"/>
      </w:rPr>
    </w:pPr>
    <w:r>
      <w:rPr>
        <w:rFonts w:ascii="Arial" w:hAnsi="Arial"/>
      </w:rPr>
      <w:t>Exhibit No. ____ (</w:t>
    </w:r>
    <w:r w:rsidR="00823DEE">
      <w:rPr>
        <w:rFonts w:ascii="Arial" w:hAnsi="Arial"/>
      </w:rPr>
      <w:t>SDR</w:t>
    </w:r>
    <w:r>
      <w:rPr>
        <w:rFonts w:ascii="Arial" w:hAnsi="Arial"/>
      </w:rPr>
      <w:t>-1)</w:t>
    </w:r>
  </w:p>
  <w:p w14:paraId="58001A22" w14:textId="77777777" w:rsidR="00C23A5E" w:rsidRDefault="00C23A5E" w:rsidP="00C23A5E">
    <w:pPr>
      <w:tabs>
        <w:tab w:val="left" w:pos="1440"/>
      </w:tabs>
      <w:ind w:left="5040"/>
      <w:rPr>
        <w:rFonts w:ascii="Arial" w:hAnsi="Arial"/>
      </w:rPr>
    </w:pPr>
    <w:r>
      <w:rPr>
        <w:rFonts w:ascii="Arial" w:hAnsi="Arial"/>
      </w:rPr>
      <w:t>Schedule 1</w:t>
    </w:r>
  </w:p>
  <w:p w14:paraId="16F77CD8" w14:textId="5CEB1111" w:rsidR="00C23A5E" w:rsidRDefault="00EC688B" w:rsidP="00C23A5E">
    <w:pPr>
      <w:tabs>
        <w:tab w:val="left" w:pos="1440"/>
      </w:tabs>
      <w:ind w:left="5040"/>
      <w:rPr>
        <w:rFonts w:ascii="Arial" w:hAnsi="Arial"/>
      </w:rPr>
    </w:pPr>
    <w:r>
      <w:rPr>
        <w:rFonts w:ascii="Arial" w:hAnsi="Arial"/>
      </w:rPr>
      <w:t>Page 2</w:t>
    </w:r>
    <w:r w:rsidR="00C23A5E">
      <w:rPr>
        <w:rFonts w:ascii="Arial" w:hAnsi="Arial"/>
      </w:rPr>
      <w:t xml:space="preserve"> of 2</w:t>
    </w:r>
  </w:p>
  <w:p w14:paraId="0958018F" w14:textId="77777777" w:rsidR="00C23A5E" w:rsidRDefault="00C23A5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1D15" w14:textId="77777777" w:rsidR="00C23A5E" w:rsidRDefault="00C23A5E" w:rsidP="00C23A5E">
    <w:pPr>
      <w:tabs>
        <w:tab w:val="left" w:pos="1440"/>
      </w:tabs>
      <w:ind w:left="5040"/>
      <w:rPr>
        <w:rFonts w:ascii="Arial" w:hAnsi="Arial"/>
      </w:rPr>
    </w:pPr>
    <w:r>
      <w:rPr>
        <w:rFonts w:ascii="Arial" w:hAnsi="Arial"/>
      </w:rPr>
      <w:t>Florida Public Service Commission</w:t>
    </w:r>
  </w:p>
  <w:p w14:paraId="0A5CA0E6" w14:textId="77777777" w:rsidR="00C23A5E" w:rsidRDefault="00C23A5E" w:rsidP="00C23A5E">
    <w:pPr>
      <w:tabs>
        <w:tab w:val="left" w:pos="1440"/>
      </w:tabs>
      <w:ind w:left="5040"/>
      <w:rPr>
        <w:rFonts w:ascii="Arial" w:hAnsi="Arial"/>
      </w:rPr>
    </w:pPr>
    <w:r>
      <w:rPr>
        <w:rFonts w:ascii="Arial" w:hAnsi="Arial"/>
      </w:rPr>
      <w:t xml:space="preserve">Docket No. </w:t>
    </w:r>
    <w:r w:rsidRPr="001E17C6">
      <w:rPr>
        <w:rFonts w:ascii="Arial" w:hAnsi="Arial"/>
      </w:rPr>
      <w:t>130140</w:t>
    </w:r>
    <w:r>
      <w:rPr>
        <w:rFonts w:ascii="Arial" w:hAnsi="Arial"/>
      </w:rPr>
      <w:t>-EI</w:t>
    </w:r>
  </w:p>
  <w:p w14:paraId="1E954B2F" w14:textId="77777777" w:rsidR="00C23A5E" w:rsidRDefault="00C23A5E" w:rsidP="00C23A5E">
    <w:pPr>
      <w:tabs>
        <w:tab w:val="left" w:pos="1440"/>
      </w:tabs>
      <w:ind w:left="5040"/>
      <w:rPr>
        <w:rFonts w:ascii="Arial" w:hAnsi="Arial"/>
      </w:rPr>
    </w:pPr>
    <w:r>
      <w:rPr>
        <w:rFonts w:ascii="Arial" w:hAnsi="Arial"/>
      </w:rPr>
      <w:t>GULF POWER COMPANY</w:t>
    </w:r>
  </w:p>
  <w:p w14:paraId="60720351" w14:textId="1DEDCACA" w:rsidR="00C23A5E" w:rsidRDefault="00C23A5E" w:rsidP="00C23A5E">
    <w:pPr>
      <w:tabs>
        <w:tab w:val="left" w:pos="1440"/>
      </w:tabs>
      <w:ind w:left="5040"/>
      <w:rPr>
        <w:rFonts w:ascii="Arial" w:hAnsi="Arial"/>
      </w:rPr>
    </w:pPr>
    <w:r>
      <w:rPr>
        <w:rFonts w:ascii="Arial" w:hAnsi="Arial"/>
      </w:rPr>
      <w:t>Witness: Susan D. Ritenour</w:t>
    </w:r>
  </w:p>
  <w:p w14:paraId="10F631F1" w14:textId="3026AD36" w:rsidR="00C23A5E" w:rsidRDefault="00C23A5E" w:rsidP="00C23A5E">
    <w:pPr>
      <w:tabs>
        <w:tab w:val="left" w:pos="1440"/>
      </w:tabs>
      <w:ind w:left="5040"/>
      <w:rPr>
        <w:rFonts w:ascii="Arial" w:hAnsi="Arial"/>
      </w:rPr>
    </w:pPr>
    <w:r>
      <w:rPr>
        <w:rFonts w:ascii="Arial" w:hAnsi="Arial"/>
      </w:rPr>
      <w:t>Exhibit No. ____ (</w:t>
    </w:r>
    <w:r w:rsidR="00823DEE">
      <w:rPr>
        <w:rFonts w:ascii="Arial" w:hAnsi="Arial"/>
      </w:rPr>
      <w:t>SDR</w:t>
    </w:r>
    <w:r>
      <w:rPr>
        <w:rFonts w:ascii="Arial" w:hAnsi="Arial"/>
      </w:rPr>
      <w:t>-1)</w:t>
    </w:r>
  </w:p>
  <w:p w14:paraId="4FE69329" w14:textId="77777777" w:rsidR="00C23A5E" w:rsidRDefault="00C23A5E" w:rsidP="00C23A5E">
    <w:pPr>
      <w:tabs>
        <w:tab w:val="left" w:pos="1440"/>
      </w:tabs>
      <w:ind w:left="5040"/>
      <w:rPr>
        <w:rFonts w:ascii="Arial" w:hAnsi="Arial"/>
      </w:rPr>
    </w:pPr>
    <w:r>
      <w:rPr>
        <w:rFonts w:ascii="Arial" w:hAnsi="Arial"/>
      </w:rPr>
      <w:t>Schedule 1</w:t>
    </w:r>
  </w:p>
  <w:p w14:paraId="5BA876F7" w14:textId="414EA7FE" w:rsidR="00C23A5E" w:rsidRDefault="00C23A5E" w:rsidP="00C23A5E">
    <w:pPr>
      <w:tabs>
        <w:tab w:val="left" w:pos="1440"/>
      </w:tabs>
      <w:ind w:left="5040"/>
      <w:rPr>
        <w:rFonts w:ascii="Arial" w:hAnsi="Arial"/>
      </w:rPr>
    </w:pPr>
    <w:r>
      <w:rPr>
        <w:rFonts w:ascii="Arial" w:hAnsi="Arial"/>
      </w:rPr>
      <w:t>Page 1 of 2</w:t>
    </w:r>
  </w:p>
  <w:p w14:paraId="0EF2466B" w14:textId="77777777" w:rsidR="00C23A5E" w:rsidRDefault="00C23A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5F84"/>
    <w:multiLevelType w:val="hybridMultilevel"/>
    <w:tmpl w:val="3B50C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16AF6"/>
    <w:multiLevelType w:val="hybridMultilevel"/>
    <w:tmpl w:val="32007DFC"/>
    <w:lvl w:ilvl="0" w:tplc="917A6362">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0A2085"/>
    <w:multiLevelType w:val="singleLevel"/>
    <w:tmpl w:val="2FA42D4A"/>
    <w:lvl w:ilvl="0">
      <w:start w:val="1"/>
      <w:numFmt w:val="upperLetter"/>
      <w:lvlText w:val="%1."/>
      <w:lvlJc w:val="left"/>
      <w:pPr>
        <w:tabs>
          <w:tab w:val="num" w:pos="900"/>
        </w:tabs>
        <w:ind w:left="900" w:hanging="720"/>
      </w:pPr>
      <w:rPr>
        <w:rFonts w:cs="Times New Roman" w:hint="default"/>
      </w:rPr>
    </w:lvl>
  </w:abstractNum>
  <w:abstractNum w:abstractNumId="3">
    <w:nsid w:val="11193272"/>
    <w:multiLevelType w:val="hybridMultilevel"/>
    <w:tmpl w:val="DC66D5B2"/>
    <w:lvl w:ilvl="0" w:tplc="53CAFB9C">
      <w:start w:val="17"/>
      <w:numFmt w:val="upperLetter"/>
      <w:lvlText w:val="%1."/>
      <w:lvlJc w:val="left"/>
      <w:pPr>
        <w:tabs>
          <w:tab w:val="num" w:pos="720"/>
        </w:tabs>
        <w:ind w:left="72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54D2C"/>
    <w:multiLevelType w:val="singleLevel"/>
    <w:tmpl w:val="B94E854A"/>
    <w:lvl w:ilvl="0">
      <w:start w:val="1"/>
      <w:numFmt w:val="upperLetter"/>
      <w:lvlText w:val="%1."/>
      <w:lvlJc w:val="left"/>
      <w:pPr>
        <w:tabs>
          <w:tab w:val="num" w:pos="1350"/>
        </w:tabs>
        <w:ind w:left="1350" w:hanging="720"/>
      </w:pPr>
      <w:rPr>
        <w:rFonts w:cs="Times New Roman" w:hint="default"/>
      </w:rPr>
    </w:lvl>
  </w:abstractNum>
  <w:abstractNum w:abstractNumId="5">
    <w:nsid w:val="19DE02CB"/>
    <w:multiLevelType w:val="hybridMultilevel"/>
    <w:tmpl w:val="B32AC07A"/>
    <w:lvl w:ilvl="0" w:tplc="F0CE9810">
      <w:start w:val="17"/>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B3975"/>
    <w:multiLevelType w:val="singleLevel"/>
    <w:tmpl w:val="E06ADE2A"/>
    <w:lvl w:ilvl="0">
      <w:start w:val="1"/>
      <w:numFmt w:val="upperLetter"/>
      <w:lvlText w:val="%1."/>
      <w:lvlJc w:val="left"/>
      <w:pPr>
        <w:tabs>
          <w:tab w:val="num" w:pos="720"/>
        </w:tabs>
        <w:ind w:left="720" w:hanging="720"/>
      </w:pPr>
      <w:rPr>
        <w:rFonts w:cs="Times New Roman" w:hint="default"/>
      </w:rPr>
    </w:lvl>
  </w:abstractNum>
  <w:abstractNum w:abstractNumId="7">
    <w:nsid w:val="1C8D7C5A"/>
    <w:multiLevelType w:val="singleLevel"/>
    <w:tmpl w:val="B010E3B6"/>
    <w:lvl w:ilvl="0">
      <w:start w:val="17"/>
      <w:numFmt w:val="upperLetter"/>
      <w:lvlText w:val="%1."/>
      <w:lvlJc w:val="left"/>
      <w:pPr>
        <w:tabs>
          <w:tab w:val="num" w:pos="720"/>
        </w:tabs>
        <w:ind w:left="720" w:hanging="720"/>
      </w:pPr>
      <w:rPr>
        <w:rFonts w:cs="Times New Roman" w:hint="default"/>
      </w:rPr>
    </w:lvl>
  </w:abstractNum>
  <w:abstractNum w:abstractNumId="8">
    <w:nsid w:val="1DF21087"/>
    <w:multiLevelType w:val="hybridMultilevel"/>
    <w:tmpl w:val="6A665376"/>
    <w:lvl w:ilvl="0" w:tplc="4222A5B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E3E49"/>
    <w:multiLevelType w:val="hybridMultilevel"/>
    <w:tmpl w:val="84005602"/>
    <w:lvl w:ilvl="0" w:tplc="681C6D16">
      <w:start w:val="17"/>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71C4C"/>
    <w:multiLevelType w:val="singleLevel"/>
    <w:tmpl w:val="AD287D30"/>
    <w:lvl w:ilvl="0">
      <w:start w:val="1"/>
      <w:numFmt w:val="upperLetter"/>
      <w:lvlText w:val="%1."/>
      <w:lvlJc w:val="left"/>
      <w:pPr>
        <w:tabs>
          <w:tab w:val="num" w:pos="720"/>
        </w:tabs>
        <w:ind w:left="720" w:hanging="720"/>
      </w:pPr>
      <w:rPr>
        <w:rFonts w:cs="Times New Roman" w:hint="default"/>
      </w:rPr>
    </w:lvl>
  </w:abstractNum>
  <w:abstractNum w:abstractNumId="11">
    <w:nsid w:val="222E7763"/>
    <w:multiLevelType w:val="hybridMultilevel"/>
    <w:tmpl w:val="B4220644"/>
    <w:lvl w:ilvl="0" w:tplc="75D4D75A">
      <w:start w:val="17"/>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73C0E"/>
    <w:multiLevelType w:val="hybridMultilevel"/>
    <w:tmpl w:val="168E9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534D5"/>
    <w:multiLevelType w:val="singleLevel"/>
    <w:tmpl w:val="0AC4686A"/>
    <w:lvl w:ilvl="0">
      <w:start w:val="17"/>
      <w:numFmt w:val="upperLetter"/>
      <w:lvlText w:val="%1."/>
      <w:lvlJc w:val="left"/>
      <w:pPr>
        <w:tabs>
          <w:tab w:val="num" w:pos="720"/>
        </w:tabs>
        <w:ind w:left="720" w:hanging="720"/>
      </w:pPr>
      <w:rPr>
        <w:rFonts w:cs="Times New Roman" w:hint="default"/>
      </w:rPr>
    </w:lvl>
  </w:abstractNum>
  <w:abstractNum w:abstractNumId="14">
    <w:nsid w:val="2AFE1B8B"/>
    <w:multiLevelType w:val="singleLevel"/>
    <w:tmpl w:val="D8EA4AC8"/>
    <w:lvl w:ilvl="0">
      <w:start w:val="1"/>
      <w:numFmt w:val="upperLetter"/>
      <w:lvlText w:val="%1."/>
      <w:lvlJc w:val="left"/>
      <w:pPr>
        <w:tabs>
          <w:tab w:val="num" w:pos="720"/>
        </w:tabs>
        <w:ind w:left="720" w:hanging="720"/>
      </w:pPr>
      <w:rPr>
        <w:rFonts w:cs="Times New Roman" w:hint="default"/>
      </w:rPr>
    </w:lvl>
  </w:abstractNum>
  <w:abstractNum w:abstractNumId="15">
    <w:nsid w:val="2F0B77E7"/>
    <w:multiLevelType w:val="hybridMultilevel"/>
    <w:tmpl w:val="8CF2CB6E"/>
    <w:lvl w:ilvl="0" w:tplc="DE76D2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624B74"/>
    <w:multiLevelType w:val="singleLevel"/>
    <w:tmpl w:val="04090015"/>
    <w:lvl w:ilvl="0">
      <w:start w:val="17"/>
      <w:numFmt w:val="upperLetter"/>
      <w:lvlText w:val="%1."/>
      <w:lvlJc w:val="left"/>
      <w:pPr>
        <w:tabs>
          <w:tab w:val="num" w:pos="360"/>
        </w:tabs>
        <w:ind w:left="360" w:hanging="360"/>
      </w:pPr>
      <w:rPr>
        <w:rFonts w:cs="Times New Roman" w:hint="default"/>
      </w:rPr>
    </w:lvl>
  </w:abstractNum>
  <w:abstractNum w:abstractNumId="17">
    <w:nsid w:val="320F2CFB"/>
    <w:multiLevelType w:val="hybridMultilevel"/>
    <w:tmpl w:val="BF940CF8"/>
    <w:lvl w:ilvl="0" w:tplc="A0A8C342">
      <w:start w:val="17"/>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534D3"/>
    <w:multiLevelType w:val="singleLevel"/>
    <w:tmpl w:val="04090015"/>
    <w:lvl w:ilvl="0">
      <w:start w:val="17"/>
      <w:numFmt w:val="upperLetter"/>
      <w:lvlText w:val="%1."/>
      <w:lvlJc w:val="left"/>
      <w:pPr>
        <w:tabs>
          <w:tab w:val="num" w:pos="360"/>
        </w:tabs>
        <w:ind w:left="360" w:hanging="360"/>
      </w:pPr>
      <w:rPr>
        <w:rFonts w:cs="Times New Roman" w:hint="default"/>
      </w:rPr>
    </w:lvl>
  </w:abstractNum>
  <w:abstractNum w:abstractNumId="19">
    <w:nsid w:val="3B8649E9"/>
    <w:multiLevelType w:val="hybridMultilevel"/>
    <w:tmpl w:val="0BBA1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4E49C3"/>
    <w:multiLevelType w:val="singleLevel"/>
    <w:tmpl w:val="2FA42D4A"/>
    <w:lvl w:ilvl="0">
      <w:start w:val="1"/>
      <w:numFmt w:val="upperLetter"/>
      <w:lvlText w:val="%1."/>
      <w:lvlJc w:val="left"/>
      <w:pPr>
        <w:tabs>
          <w:tab w:val="num" w:pos="720"/>
        </w:tabs>
        <w:ind w:left="720" w:hanging="720"/>
      </w:pPr>
      <w:rPr>
        <w:rFonts w:cs="Times New Roman" w:hint="default"/>
      </w:rPr>
    </w:lvl>
  </w:abstractNum>
  <w:abstractNum w:abstractNumId="21">
    <w:nsid w:val="3E825290"/>
    <w:multiLevelType w:val="hybridMultilevel"/>
    <w:tmpl w:val="40AEE58A"/>
    <w:lvl w:ilvl="0" w:tplc="0E18FBE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F12F66"/>
    <w:multiLevelType w:val="hybridMultilevel"/>
    <w:tmpl w:val="4BEAE19A"/>
    <w:lvl w:ilvl="0" w:tplc="04090015">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nsid w:val="43F2592B"/>
    <w:multiLevelType w:val="hybridMultilevel"/>
    <w:tmpl w:val="D7E03404"/>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669665F"/>
    <w:multiLevelType w:val="singleLevel"/>
    <w:tmpl w:val="1796297A"/>
    <w:lvl w:ilvl="0">
      <w:start w:val="1"/>
      <w:numFmt w:val="upperLetter"/>
      <w:lvlText w:val="%1."/>
      <w:lvlJc w:val="left"/>
      <w:pPr>
        <w:tabs>
          <w:tab w:val="num" w:pos="720"/>
        </w:tabs>
        <w:ind w:left="720" w:hanging="720"/>
      </w:pPr>
      <w:rPr>
        <w:rFonts w:cs="Times New Roman" w:hint="default"/>
      </w:rPr>
    </w:lvl>
  </w:abstractNum>
  <w:abstractNum w:abstractNumId="25">
    <w:nsid w:val="47A53621"/>
    <w:multiLevelType w:val="singleLevel"/>
    <w:tmpl w:val="8932B29A"/>
    <w:lvl w:ilvl="0">
      <w:start w:val="1"/>
      <w:numFmt w:val="upperLetter"/>
      <w:lvlText w:val="%1."/>
      <w:lvlJc w:val="left"/>
      <w:pPr>
        <w:tabs>
          <w:tab w:val="num" w:pos="720"/>
        </w:tabs>
        <w:ind w:left="720" w:hanging="720"/>
      </w:pPr>
      <w:rPr>
        <w:rFonts w:cs="Times New Roman" w:hint="default"/>
      </w:rPr>
    </w:lvl>
  </w:abstractNum>
  <w:abstractNum w:abstractNumId="26">
    <w:nsid w:val="47D914EC"/>
    <w:multiLevelType w:val="hybridMultilevel"/>
    <w:tmpl w:val="4A367D2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E0F3A"/>
    <w:multiLevelType w:val="hybridMultilevel"/>
    <w:tmpl w:val="D9D2C64C"/>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A2F4353"/>
    <w:multiLevelType w:val="hybridMultilevel"/>
    <w:tmpl w:val="087A9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B595F7E"/>
    <w:multiLevelType w:val="singleLevel"/>
    <w:tmpl w:val="4ADC5FFE"/>
    <w:lvl w:ilvl="0">
      <w:start w:val="1"/>
      <w:numFmt w:val="upperLetter"/>
      <w:lvlText w:val="%1."/>
      <w:lvlJc w:val="left"/>
      <w:pPr>
        <w:tabs>
          <w:tab w:val="num" w:pos="720"/>
        </w:tabs>
        <w:ind w:left="720" w:hanging="720"/>
      </w:pPr>
      <w:rPr>
        <w:rFonts w:cs="Times New Roman" w:hint="default"/>
      </w:rPr>
    </w:lvl>
  </w:abstractNum>
  <w:abstractNum w:abstractNumId="30">
    <w:nsid w:val="4DDB1A8F"/>
    <w:multiLevelType w:val="singleLevel"/>
    <w:tmpl w:val="70E8DEE6"/>
    <w:lvl w:ilvl="0">
      <w:start w:val="1"/>
      <w:numFmt w:val="upperLetter"/>
      <w:lvlText w:val="%1."/>
      <w:lvlJc w:val="left"/>
      <w:pPr>
        <w:tabs>
          <w:tab w:val="num" w:pos="720"/>
        </w:tabs>
        <w:ind w:left="720" w:hanging="720"/>
      </w:pPr>
      <w:rPr>
        <w:rFonts w:cs="Times New Roman" w:hint="default"/>
      </w:rPr>
    </w:lvl>
  </w:abstractNum>
  <w:abstractNum w:abstractNumId="31">
    <w:nsid w:val="4DDC29B7"/>
    <w:multiLevelType w:val="hybridMultilevel"/>
    <w:tmpl w:val="06D09630"/>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1500CD"/>
    <w:multiLevelType w:val="singleLevel"/>
    <w:tmpl w:val="E7FAF686"/>
    <w:lvl w:ilvl="0">
      <w:start w:val="17"/>
      <w:numFmt w:val="upperLetter"/>
      <w:lvlText w:val="%1."/>
      <w:lvlJc w:val="left"/>
      <w:pPr>
        <w:tabs>
          <w:tab w:val="num" w:pos="720"/>
        </w:tabs>
        <w:ind w:left="720" w:hanging="720"/>
      </w:pPr>
      <w:rPr>
        <w:rFonts w:cs="Times New Roman" w:hint="default"/>
      </w:rPr>
    </w:lvl>
  </w:abstractNum>
  <w:abstractNum w:abstractNumId="33">
    <w:nsid w:val="543F487F"/>
    <w:multiLevelType w:val="hybridMultilevel"/>
    <w:tmpl w:val="A720E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D25603"/>
    <w:multiLevelType w:val="hybridMultilevel"/>
    <w:tmpl w:val="24BA6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2C23DB"/>
    <w:multiLevelType w:val="singleLevel"/>
    <w:tmpl w:val="70E8DEE6"/>
    <w:lvl w:ilvl="0">
      <w:start w:val="1"/>
      <w:numFmt w:val="upperLetter"/>
      <w:lvlText w:val="%1."/>
      <w:lvlJc w:val="left"/>
      <w:pPr>
        <w:tabs>
          <w:tab w:val="num" w:pos="720"/>
        </w:tabs>
        <w:ind w:left="720" w:hanging="720"/>
      </w:pPr>
      <w:rPr>
        <w:rFonts w:cs="Times New Roman" w:hint="default"/>
      </w:rPr>
    </w:lvl>
  </w:abstractNum>
  <w:abstractNum w:abstractNumId="36">
    <w:nsid w:val="5C1D122E"/>
    <w:multiLevelType w:val="hybridMultilevel"/>
    <w:tmpl w:val="52B0A14A"/>
    <w:lvl w:ilvl="0" w:tplc="BD8C24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624B36"/>
    <w:multiLevelType w:val="hybridMultilevel"/>
    <w:tmpl w:val="FAF8A5FA"/>
    <w:lvl w:ilvl="0" w:tplc="E648E35E">
      <w:start w:val="17"/>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EF47513"/>
    <w:multiLevelType w:val="hybridMultilevel"/>
    <w:tmpl w:val="321CB2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F8716F7"/>
    <w:multiLevelType w:val="hybridMultilevel"/>
    <w:tmpl w:val="0082DBCA"/>
    <w:lvl w:ilvl="0" w:tplc="44E8E5E4">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38A7368"/>
    <w:multiLevelType w:val="hybridMultilevel"/>
    <w:tmpl w:val="086A3E36"/>
    <w:lvl w:ilvl="0" w:tplc="DEA2A6B6">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7B847D3"/>
    <w:multiLevelType w:val="hybridMultilevel"/>
    <w:tmpl w:val="56AEA8CE"/>
    <w:lvl w:ilvl="0" w:tplc="E2DE016C">
      <w:start w:val="17"/>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0E0018"/>
    <w:multiLevelType w:val="hybridMultilevel"/>
    <w:tmpl w:val="163C448E"/>
    <w:lvl w:ilvl="0" w:tplc="04090015">
      <w:start w:val="1"/>
      <w:numFmt w:val="upperLetter"/>
      <w:lvlText w:val="%1."/>
      <w:lvlJc w:val="left"/>
      <w:pPr>
        <w:ind w:left="3960" w:hanging="360"/>
      </w:pPr>
      <w:rPr>
        <w:rFonts w:hint="default"/>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nsid w:val="6DA108D3"/>
    <w:multiLevelType w:val="singleLevel"/>
    <w:tmpl w:val="537046D0"/>
    <w:lvl w:ilvl="0">
      <w:start w:val="17"/>
      <w:numFmt w:val="upperLetter"/>
      <w:lvlText w:val="%1."/>
      <w:lvlJc w:val="left"/>
      <w:pPr>
        <w:tabs>
          <w:tab w:val="num" w:pos="720"/>
        </w:tabs>
        <w:ind w:left="720" w:hanging="720"/>
      </w:pPr>
      <w:rPr>
        <w:rFonts w:cs="Times New Roman" w:hint="default"/>
      </w:rPr>
    </w:lvl>
  </w:abstractNum>
  <w:abstractNum w:abstractNumId="44">
    <w:nsid w:val="6ED070B0"/>
    <w:multiLevelType w:val="hybridMultilevel"/>
    <w:tmpl w:val="3E5C9CE0"/>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F09776A"/>
    <w:multiLevelType w:val="singleLevel"/>
    <w:tmpl w:val="E1FAEFCC"/>
    <w:lvl w:ilvl="0">
      <w:start w:val="17"/>
      <w:numFmt w:val="upperLetter"/>
      <w:lvlText w:val="%1."/>
      <w:lvlJc w:val="left"/>
      <w:pPr>
        <w:tabs>
          <w:tab w:val="num" w:pos="720"/>
        </w:tabs>
        <w:ind w:left="720" w:hanging="720"/>
      </w:pPr>
      <w:rPr>
        <w:rFonts w:cs="Times New Roman" w:hint="default"/>
      </w:rPr>
    </w:lvl>
  </w:abstractNum>
  <w:abstractNum w:abstractNumId="46">
    <w:nsid w:val="71CC7A35"/>
    <w:multiLevelType w:val="hybridMultilevel"/>
    <w:tmpl w:val="50121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FF3DB8"/>
    <w:multiLevelType w:val="hybridMultilevel"/>
    <w:tmpl w:val="D61EF130"/>
    <w:lvl w:ilvl="0" w:tplc="2A5C98B6">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4C48EB"/>
    <w:multiLevelType w:val="singleLevel"/>
    <w:tmpl w:val="59AA571E"/>
    <w:lvl w:ilvl="0">
      <w:start w:val="17"/>
      <w:numFmt w:val="upperLetter"/>
      <w:lvlText w:val="%1."/>
      <w:lvlJc w:val="left"/>
      <w:pPr>
        <w:tabs>
          <w:tab w:val="num" w:pos="720"/>
        </w:tabs>
        <w:ind w:left="720" w:hanging="720"/>
      </w:pPr>
      <w:rPr>
        <w:rFonts w:cs="Times New Roman" w:hint="default"/>
      </w:rPr>
    </w:lvl>
  </w:abstractNum>
  <w:abstractNum w:abstractNumId="49">
    <w:nsid w:val="75093950"/>
    <w:multiLevelType w:val="hybridMultilevel"/>
    <w:tmpl w:val="BE66C846"/>
    <w:lvl w:ilvl="0" w:tplc="0AC8F23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E66649"/>
    <w:multiLevelType w:val="hybridMultilevel"/>
    <w:tmpl w:val="47645E76"/>
    <w:lvl w:ilvl="0" w:tplc="14F2CB0C">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BA073AE"/>
    <w:multiLevelType w:val="hybridMultilevel"/>
    <w:tmpl w:val="566CC852"/>
    <w:lvl w:ilvl="0" w:tplc="EE2A78FC">
      <w:start w:val="1"/>
      <w:numFmt w:val="upperLetter"/>
      <w:lvlText w:val="%1."/>
      <w:lvlJc w:val="left"/>
      <w:pPr>
        <w:tabs>
          <w:tab w:val="num" w:pos="720"/>
        </w:tabs>
        <w:ind w:left="720" w:hanging="72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517A6A"/>
    <w:multiLevelType w:val="hybridMultilevel"/>
    <w:tmpl w:val="D6DE9DB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8"/>
  </w:num>
  <w:num w:numId="3">
    <w:abstractNumId w:val="24"/>
  </w:num>
  <w:num w:numId="4">
    <w:abstractNumId w:val="45"/>
  </w:num>
  <w:num w:numId="5">
    <w:abstractNumId w:val="4"/>
  </w:num>
  <w:num w:numId="6">
    <w:abstractNumId w:val="32"/>
  </w:num>
  <w:num w:numId="7">
    <w:abstractNumId w:val="13"/>
  </w:num>
  <w:num w:numId="8">
    <w:abstractNumId w:val="10"/>
  </w:num>
  <w:num w:numId="9">
    <w:abstractNumId w:val="7"/>
  </w:num>
  <w:num w:numId="10">
    <w:abstractNumId w:val="25"/>
  </w:num>
  <w:num w:numId="11">
    <w:abstractNumId w:val="6"/>
  </w:num>
  <w:num w:numId="12">
    <w:abstractNumId w:val="14"/>
  </w:num>
  <w:num w:numId="13">
    <w:abstractNumId w:val="16"/>
  </w:num>
  <w:num w:numId="14">
    <w:abstractNumId w:val="18"/>
  </w:num>
  <w:num w:numId="15">
    <w:abstractNumId w:val="20"/>
  </w:num>
  <w:num w:numId="16">
    <w:abstractNumId w:val="2"/>
  </w:num>
  <w:num w:numId="17">
    <w:abstractNumId w:val="35"/>
  </w:num>
  <w:num w:numId="18">
    <w:abstractNumId w:val="30"/>
  </w:num>
  <w:num w:numId="19">
    <w:abstractNumId w:val="43"/>
  </w:num>
  <w:num w:numId="20">
    <w:abstractNumId w:val="27"/>
  </w:num>
  <w:num w:numId="21">
    <w:abstractNumId w:val="42"/>
  </w:num>
  <w:num w:numId="22">
    <w:abstractNumId w:val="23"/>
  </w:num>
  <w:num w:numId="23">
    <w:abstractNumId w:val="40"/>
  </w:num>
  <w:num w:numId="24">
    <w:abstractNumId w:val="31"/>
  </w:num>
  <w:num w:numId="25">
    <w:abstractNumId w:val="1"/>
  </w:num>
  <w:num w:numId="26">
    <w:abstractNumId w:val="37"/>
  </w:num>
  <w:num w:numId="27">
    <w:abstractNumId w:val="50"/>
  </w:num>
  <w:num w:numId="28">
    <w:abstractNumId w:val="12"/>
  </w:num>
  <w:num w:numId="29">
    <w:abstractNumId w:val="22"/>
  </w:num>
  <w:num w:numId="30">
    <w:abstractNumId w:val="38"/>
  </w:num>
  <w:num w:numId="31">
    <w:abstractNumId w:val="52"/>
  </w:num>
  <w:num w:numId="32">
    <w:abstractNumId w:val="26"/>
  </w:num>
  <w:num w:numId="33">
    <w:abstractNumId w:val="44"/>
  </w:num>
  <w:num w:numId="34">
    <w:abstractNumId w:val="15"/>
  </w:num>
  <w:num w:numId="35">
    <w:abstractNumId w:val="39"/>
  </w:num>
  <w:num w:numId="36">
    <w:abstractNumId w:val="34"/>
  </w:num>
  <w:num w:numId="37">
    <w:abstractNumId w:val="28"/>
  </w:num>
  <w:num w:numId="38">
    <w:abstractNumId w:val="33"/>
  </w:num>
  <w:num w:numId="39">
    <w:abstractNumId w:val="0"/>
  </w:num>
  <w:num w:numId="40">
    <w:abstractNumId w:val="3"/>
  </w:num>
  <w:num w:numId="41">
    <w:abstractNumId w:val="51"/>
  </w:num>
  <w:num w:numId="42">
    <w:abstractNumId w:val="17"/>
  </w:num>
  <w:num w:numId="43">
    <w:abstractNumId w:val="49"/>
  </w:num>
  <w:num w:numId="44">
    <w:abstractNumId w:val="11"/>
  </w:num>
  <w:num w:numId="45">
    <w:abstractNumId w:val="47"/>
  </w:num>
  <w:num w:numId="46">
    <w:abstractNumId w:val="8"/>
  </w:num>
  <w:num w:numId="47">
    <w:abstractNumId w:val="41"/>
  </w:num>
  <w:num w:numId="48">
    <w:abstractNumId w:val="19"/>
  </w:num>
  <w:num w:numId="49">
    <w:abstractNumId w:val="21"/>
  </w:num>
  <w:num w:numId="50">
    <w:abstractNumId w:val="5"/>
  </w:num>
  <w:num w:numId="51">
    <w:abstractNumId w:val="9"/>
  </w:num>
  <w:num w:numId="52">
    <w:abstractNumId w:val="36"/>
  </w:num>
  <w:num w:numId="53">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TAL 2683.1"/>
    <w:docVar w:name="MPDocIDTemplate" w:val="%l |%n|.%v|"/>
    <w:docVar w:name="MPDocIDTemplateDefault" w:val="%l |%n|.%v|"/>
    <w:docVar w:name="NewDocStampType" w:val="7"/>
  </w:docVars>
  <w:rsids>
    <w:rsidRoot w:val="00E45533"/>
    <w:rsid w:val="00000DE4"/>
    <w:rsid w:val="000014A2"/>
    <w:rsid w:val="000019E4"/>
    <w:rsid w:val="00003F86"/>
    <w:rsid w:val="00004C31"/>
    <w:rsid w:val="00004EB9"/>
    <w:rsid w:val="00007F48"/>
    <w:rsid w:val="00012EE6"/>
    <w:rsid w:val="000141C7"/>
    <w:rsid w:val="0001517E"/>
    <w:rsid w:val="0001762F"/>
    <w:rsid w:val="00017CF8"/>
    <w:rsid w:val="00020D9E"/>
    <w:rsid w:val="00021BE5"/>
    <w:rsid w:val="00022A48"/>
    <w:rsid w:val="00022F05"/>
    <w:rsid w:val="00023D1B"/>
    <w:rsid w:val="00027491"/>
    <w:rsid w:val="0003018A"/>
    <w:rsid w:val="00031C46"/>
    <w:rsid w:val="0003304A"/>
    <w:rsid w:val="0003464C"/>
    <w:rsid w:val="00040582"/>
    <w:rsid w:val="0004059A"/>
    <w:rsid w:val="000415CD"/>
    <w:rsid w:val="0004212D"/>
    <w:rsid w:val="00042495"/>
    <w:rsid w:val="00042A7B"/>
    <w:rsid w:val="00044039"/>
    <w:rsid w:val="000529FD"/>
    <w:rsid w:val="000534C1"/>
    <w:rsid w:val="00054849"/>
    <w:rsid w:val="00056C12"/>
    <w:rsid w:val="000570C2"/>
    <w:rsid w:val="000604A9"/>
    <w:rsid w:val="00062310"/>
    <w:rsid w:val="00062C3D"/>
    <w:rsid w:val="000643FC"/>
    <w:rsid w:val="00064847"/>
    <w:rsid w:val="000649A0"/>
    <w:rsid w:val="0006654D"/>
    <w:rsid w:val="000674F9"/>
    <w:rsid w:val="00071ADF"/>
    <w:rsid w:val="00076FC2"/>
    <w:rsid w:val="00077899"/>
    <w:rsid w:val="00082E08"/>
    <w:rsid w:val="000861FA"/>
    <w:rsid w:val="0009000B"/>
    <w:rsid w:val="000926AF"/>
    <w:rsid w:val="0009346C"/>
    <w:rsid w:val="00093665"/>
    <w:rsid w:val="0009484C"/>
    <w:rsid w:val="000A1B4F"/>
    <w:rsid w:val="000A2619"/>
    <w:rsid w:val="000A3FD4"/>
    <w:rsid w:val="000A5D1C"/>
    <w:rsid w:val="000A5F50"/>
    <w:rsid w:val="000A7C53"/>
    <w:rsid w:val="000A7CB3"/>
    <w:rsid w:val="000A7F94"/>
    <w:rsid w:val="000B100C"/>
    <w:rsid w:val="000B1DD7"/>
    <w:rsid w:val="000B21AB"/>
    <w:rsid w:val="000B2963"/>
    <w:rsid w:val="000B3E93"/>
    <w:rsid w:val="000B4750"/>
    <w:rsid w:val="000B5E74"/>
    <w:rsid w:val="000B61D6"/>
    <w:rsid w:val="000C00C9"/>
    <w:rsid w:val="000C25C1"/>
    <w:rsid w:val="000C30CB"/>
    <w:rsid w:val="000C5211"/>
    <w:rsid w:val="000C6D41"/>
    <w:rsid w:val="000D0084"/>
    <w:rsid w:val="000D3F51"/>
    <w:rsid w:val="000D510C"/>
    <w:rsid w:val="000D6457"/>
    <w:rsid w:val="000D6F31"/>
    <w:rsid w:val="000D7004"/>
    <w:rsid w:val="000D7211"/>
    <w:rsid w:val="000D7DC0"/>
    <w:rsid w:val="000E0984"/>
    <w:rsid w:val="000E30BF"/>
    <w:rsid w:val="000E4C92"/>
    <w:rsid w:val="000E4FEA"/>
    <w:rsid w:val="000F631D"/>
    <w:rsid w:val="00100D1B"/>
    <w:rsid w:val="00100E03"/>
    <w:rsid w:val="001012EE"/>
    <w:rsid w:val="00102E59"/>
    <w:rsid w:val="00103144"/>
    <w:rsid w:val="00103749"/>
    <w:rsid w:val="001048CD"/>
    <w:rsid w:val="00106936"/>
    <w:rsid w:val="001071B6"/>
    <w:rsid w:val="00110F07"/>
    <w:rsid w:val="00111C3B"/>
    <w:rsid w:val="00112F9C"/>
    <w:rsid w:val="0011314E"/>
    <w:rsid w:val="00114E72"/>
    <w:rsid w:val="00115DF5"/>
    <w:rsid w:val="00116C8A"/>
    <w:rsid w:val="001204BE"/>
    <w:rsid w:val="0012313F"/>
    <w:rsid w:val="001249EC"/>
    <w:rsid w:val="00125DC6"/>
    <w:rsid w:val="001302CA"/>
    <w:rsid w:val="00130551"/>
    <w:rsid w:val="00130823"/>
    <w:rsid w:val="001329F6"/>
    <w:rsid w:val="001331D4"/>
    <w:rsid w:val="001335D1"/>
    <w:rsid w:val="001344BD"/>
    <w:rsid w:val="00134F29"/>
    <w:rsid w:val="0013532F"/>
    <w:rsid w:val="0013551F"/>
    <w:rsid w:val="001357FD"/>
    <w:rsid w:val="00137DA3"/>
    <w:rsid w:val="00137EB6"/>
    <w:rsid w:val="0014217D"/>
    <w:rsid w:val="0014240E"/>
    <w:rsid w:val="00142D53"/>
    <w:rsid w:val="00143BCD"/>
    <w:rsid w:val="0014524A"/>
    <w:rsid w:val="00145BCB"/>
    <w:rsid w:val="0015007A"/>
    <w:rsid w:val="001508FD"/>
    <w:rsid w:val="0015358B"/>
    <w:rsid w:val="00155EEE"/>
    <w:rsid w:val="001560B0"/>
    <w:rsid w:val="00156E60"/>
    <w:rsid w:val="001611AF"/>
    <w:rsid w:val="00161BC8"/>
    <w:rsid w:val="001701ED"/>
    <w:rsid w:val="00171055"/>
    <w:rsid w:val="0017224A"/>
    <w:rsid w:val="00172EFE"/>
    <w:rsid w:val="00173251"/>
    <w:rsid w:val="00174866"/>
    <w:rsid w:val="00181D86"/>
    <w:rsid w:val="001843FA"/>
    <w:rsid w:val="00184DA1"/>
    <w:rsid w:val="00184EFA"/>
    <w:rsid w:val="00185B9C"/>
    <w:rsid w:val="001874CC"/>
    <w:rsid w:val="00187D4D"/>
    <w:rsid w:val="00190A8C"/>
    <w:rsid w:val="00191738"/>
    <w:rsid w:val="001939D5"/>
    <w:rsid w:val="0019442F"/>
    <w:rsid w:val="00195833"/>
    <w:rsid w:val="00195855"/>
    <w:rsid w:val="0019586D"/>
    <w:rsid w:val="00195A61"/>
    <w:rsid w:val="00197339"/>
    <w:rsid w:val="00197F2A"/>
    <w:rsid w:val="001A0EAB"/>
    <w:rsid w:val="001A2492"/>
    <w:rsid w:val="001A2EC2"/>
    <w:rsid w:val="001A488F"/>
    <w:rsid w:val="001A59E7"/>
    <w:rsid w:val="001A5EC5"/>
    <w:rsid w:val="001A7F73"/>
    <w:rsid w:val="001B2721"/>
    <w:rsid w:val="001B35DA"/>
    <w:rsid w:val="001B47A3"/>
    <w:rsid w:val="001B73C7"/>
    <w:rsid w:val="001B73EE"/>
    <w:rsid w:val="001B7AD4"/>
    <w:rsid w:val="001C0D3F"/>
    <w:rsid w:val="001C1B25"/>
    <w:rsid w:val="001C460D"/>
    <w:rsid w:val="001C54D4"/>
    <w:rsid w:val="001C5BDB"/>
    <w:rsid w:val="001C70D4"/>
    <w:rsid w:val="001D0ADA"/>
    <w:rsid w:val="001D1929"/>
    <w:rsid w:val="001D192C"/>
    <w:rsid w:val="001D1FE5"/>
    <w:rsid w:val="001D289A"/>
    <w:rsid w:val="001D52C6"/>
    <w:rsid w:val="001D788C"/>
    <w:rsid w:val="001E20F2"/>
    <w:rsid w:val="001E233C"/>
    <w:rsid w:val="001E3104"/>
    <w:rsid w:val="001E36C1"/>
    <w:rsid w:val="001E528D"/>
    <w:rsid w:val="001E5600"/>
    <w:rsid w:val="001E5672"/>
    <w:rsid w:val="001E5777"/>
    <w:rsid w:val="001E7843"/>
    <w:rsid w:val="001E7A62"/>
    <w:rsid w:val="001E7AF4"/>
    <w:rsid w:val="001F14D9"/>
    <w:rsid w:val="001F1B1A"/>
    <w:rsid w:val="001F3934"/>
    <w:rsid w:val="001F55AD"/>
    <w:rsid w:val="001F5633"/>
    <w:rsid w:val="001F59B0"/>
    <w:rsid w:val="001F608F"/>
    <w:rsid w:val="001F740E"/>
    <w:rsid w:val="0020199E"/>
    <w:rsid w:val="00201CC8"/>
    <w:rsid w:val="00204465"/>
    <w:rsid w:val="00204495"/>
    <w:rsid w:val="002050A8"/>
    <w:rsid w:val="0020694A"/>
    <w:rsid w:val="00207AAE"/>
    <w:rsid w:val="0021058A"/>
    <w:rsid w:val="002117EC"/>
    <w:rsid w:val="002121F5"/>
    <w:rsid w:val="0021395F"/>
    <w:rsid w:val="002142B3"/>
    <w:rsid w:val="00215812"/>
    <w:rsid w:val="00220008"/>
    <w:rsid w:val="002202DE"/>
    <w:rsid w:val="00220E73"/>
    <w:rsid w:val="00225955"/>
    <w:rsid w:val="002266CC"/>
    <w:rsid w:val="0022680F"/>
    <w:rsid w:val="002268CD"/>
    <w:rsid w:val="002301D6"/>
    <w:rsid w:val="00230D54"/>
    <w:rsid w:val="0023171E"/>
    <w:rsid w:val="0023466E"/>
    <w:rsid w:val="00234F42"/>
    <w:rsid w:val="00236E6C"/>
    <w:rsid w:val="00237CB7"/>
    <w:rsid w:val="0024333D"/>
    <w:rsid w:val="00244798"/>
    <w:rsid w:val="002453AC"/>
    <w:rsid w:val="002453F3"/>
    <w:rsid w:val="002465B8"/>
    <w:rsid w:val="002466B7"/>
    <w:rsid w:val="002510C6"/>
    <w:rsid w:val="00251D5D"/>
    <w:rsid w:val="00252006"/>
    <w:rsid w:val="00252399"/>
    <w:rsid w:val="00252807"/>
    <w:rsid w:val="00253105"/>
    <w:rsid w:val="00255691"/>
    <w:rsid w:val="00255BB8"/>
    <w:rsid w:val="0025664B"/>
    <w:rsid w:val="002576CB"/>
    <w:rsid w:val="00257D33"/>
    <w:rsid w:val="00260A3F"/>
    <w:rsid w:val="00260CC3"/>
    <w:rsid w:val="00260CD8"/>
    <w:rsid w:val="00261270"/>
    <w:rsid w:val="002616D9"/>
    <w:rsid w:val="00261DDA"/>
    <w:rsid w:val="0026239E"/>
    <w:rsid w:val="00263EA9"/>
    <w:rsid w:val="0026406B"/>
    <w:rsid w:val="00266482"/>
    <w:rsid w:val="00266D01"/>
    <w:rsid w:val="002672E6"/>
    <w:rsid w:val="002678AC"/>
    <w:rsid w:val="00271799"/>
    <w:rsid w:val="002737B0"/>
    <w:rsid w:val="0027489F"/>
    <w:rsid w:val="00275560"/>
    <w:rsid w:val="00275A07"/>
    <w:rsid w:val="00275F8A"/>
    <w:rsid w:val="00276442"/>
    <w:rsid w:val="002773C6"/>
    <w:rsid w:val="002778C6"/>
    <w:rsid w:val="00277F9A"/>
    <w:rsid w:val="002811B2"/>
    <w:rsid w:val="00284140"/>
    <w:rsid w:val="002841DD"/>
    <w:rsid w:val="002863B6"/>
    <w:rsid w:val="00286993"/>
    <w:rsid w:val="002873C1"/>
    <w:rsid w:val="00287444"/>
    <w:rsid w:val="00287D94"/>
    <w:rsid w:val="00292D32"/>
    <w:rsid w:val="002936A2"/>
    <w:rsid w:val="00294134"/>
    <w:rsid w:val="002A07A9"/>
    <w:rsid w:val="002A0E16"/>
    <w:rsid w:val="002A138F"/>
    <w:rsid w:val="002A2B0F"/>
    <w:rsid w:val="002A5A29"/>
    <w:rsid w:val="002A64C8"/>
    <w:rsid w:val="002A6FC3"/>
    <w:rsid w:val="002A713B"/>
    <w:rsid w:val="002B7B1F"/>
    <w:rsid w:val="002C1255"/>
    <w:rsid w:val="002C1CDB"/>
    <w:rsid w:val="002C2A6E"/>
    <w:rsid w:val="002C3B95"/>
    <w:rsid w:val="002C58A4"/>
    <w:rsid w:val="002C697D"/>
    <w:rsid w:val="002C6A81"/>
    <w:rsid w:val="002C71DA"/>
    <w:rsid w:val="002C786E"/>
    <w:rsid w:val="002D1CC4"/>
    <w:rsid w:val="002D3F7C"/>
    <w:rsid w:val="002D7B89"/>
    <w:rsid w:val="002E005D"/>
    <w:rsid w:val="002E2635"/>
    <w:rsid w:val="002E37E0"/>
    <w:rsid w:val="002E5DA9"/>
    <w:rsid w:val="002F1074"/>
    <w:rsid w:val="002F1B09"/>
    <w:rsid w:val="002F33FD"/>
    <w:rsid w:val="002F529A"/>
    <w:rsid w:val="002F6376"/>
    <w:rsid w:val="002F6614"/>
    <w:rsid w:val="0030022C"/>
    <w:rsid w:val="003017E5"/>
    <w:rsid w:val="00303101"/>
    <w:rsid w:val="00303EA3"/>
    <w:rsid w:val="00304BC1"/>
    <w:rsid w:val="00304E4B"/>
    <w:rsid w:val="00306F2E"/>
    <w:rsid w:val="0031143D"/>
    <w:rsid w:val="00312602"/>
    <w:rsid w:val="00316FBC"/>
    <w:rsid w:val="003170C9"/>
    <w:rsid w:val="00317FF0"/>
    <w:rsid w:val="0032228E"/>
    <w:rsid w:val="0032230D"/>
    <w:rsid w:val="00322B79"/>
    <w:rsid w:val="00323E29"/>
    <w:rsid w:val="0032529F"/>
    <w:rsid w:val="003253D1"/>
    <w:rsid w:val="003254E0"/>
    <w:rsid w:val="003265B8"/>
    <w:rsid w:val="00327120"/>
    <w:rsid w:val="003308D9"/>
    <w:rsid w:val="00331AED"/>
    <w:rsid w:val="00333AC3"/>
    <w:rsid w:val="00336749"/>
    <w:rsid w:val="00337415"/>
    <w:rsid w:val="0034291A"/>
    <w:rsid w:val="003434E2"/>
    <w:rsid w:val="00346A40"/>
    <w:rsid w:val="003475C8"/>
    <w:rsid w:val="00347BDE"/>
    <w:rsid w:val="003504DE"/>
    <w:rsid w:val="0035558D"/>
    <w:rsid w:val="0035635C"/>
    <w:rsid w:val="00357179"/>
    <w:rsid w:val="0035727E"/>
    <w:rsid w:val="00360713"/>
    <w:rsid w:val="00360970"/>
    <w:rsid w:val="00361E3A"/>
    <w:rsid w:val="003632C4"/>
    <w:rsid w:val="00363338"/>
    <w:rsid w:val="00365FC0"/>
    <w:rsid w:val="0036608B"/>
    <w:rsid w:val="00367A63"/>
    <w:rsid w:val="00370541"/>
    <w:rsid w:val="00372692"/>
    <w:rsid w:val="00372F01"/>
    <w:rsid w:val="00372F14"/>
    <w:rsid w:val="00373A4A"/>
    <w:rsid w:val="00375B1D"/>
    <w:rsid w:val="00375DFA"/>
    <w:rsid w:val="0037624B"/>
    <w:rsid w:val="00380B0B"/>
    <w:rsid w:val="00381B87"/>
    <w:rsid w:val="00383935"/>
    <w:rsid w:val="00384AA0"/>
    <w:rsid w:val="003855C9"/>
    <w:rsid w:val="00386303"/>
    <w:rsid w:val="00386614"/>
    <w:rsid w:val="00386D1A"/>
    <w:rsid w:val="0038713B"/>
    <w:rsid w:val="00387E26"/>
    <w:rsid w:val="003904FB"/>
    <w:rsid w:val="003910C4"/>
    <w:rsid w:val="00391A98"/>
    <w:rsid w:val="00392C3B"/>
    <w:rsid w:val="00393CA7"/>
    <w:rsid w:val="00396D00"/>
    <w:rsid w:val="003A1014"/>
    <w:rsid w:val="003A1504"/>
    <w:rsid w:val="003A3B5A"/>
    <w:rsid w:val="003A3D6E"/>
    <w:rsid w:val="003A47C3"/>
    <w:rsid w:val="003A492F"/>
    <w:rsid w:val="003A56E1"/>
    <w:rsid w:val="003A56FB"/>
    <w:rsid w:val="003A5B8B"/>
    <w:rsid w:val="003B0168"/>
    <w:rsid w:val="003B0F6A"/>
    <w:rsid w:val="003B1409"/>
    <w:rsid w:val="003B19C6"/>
    <w:rsid w:val="003B27B8"/>
    <w:rsid w:val="003B2E08"/>
    <w:rsid w:val="003B30C8"/>
    <w:rsid w:val="003B32CB"/>
    <w:rsid w:val="003B45A2"/>
    <w:rsid w:val="003B4F47"/>
    <w:rsid w:val="003B7008"/>
    <w:rsid w:val="003B7682"/>
    <w:rsid w:val="003C0282"/>
    <w:rsid w:val="003C17DF"/>
    <w:rsid w:val="003C1A70"/>
    <w:rsid w:val="003C3B86"/>
    <w:rsid w:val="003C43ED"/>
    <w:rsid w:val="003C49ED"/>
    <w:rsid w:val="003C4B33"/>
    <w:rsid w:val="003C5B89"/>
    <w:rsid w:val="003C69C9"/>
    <w:rsid w:val="003D0630"/>
    <w:rsid w:val="003D0BE0"/>
    <w:rsid w:val="003D1E44"/>
    <w:rsid w:val="003D2DA1"/>
    <w:rsid w:val="003D3AB7"/>
    <w:rsid w:val="003D5BB8"/>
    <w:rsid w:val="003D5F4E"/>
    <w:rsid w:val="003D6B98"/>
    <w:rsid w:val="003D71EB"/>
    <w:rsid w:val="003D7CA1"/>
    <w:rsid w:val="003D7E97"/>
    <w:rsid w:val="003E01A7"/>
    <w:rsid w:val="003E0973"/>
    <w:rsid w:val="003E0E6C"/>
    <w:rsid w:val="003E2CC0"/>
    <w:rsid w:val="003E2E16"/>
    <w:rsid w:val="003E51D7"/>
    <w:rsid w:val="003E631C"/>
    <w:rsid w:val="003F100C"/>
    <w:rsid w:val="003F13B7"/>
    <w:rsid w:val="003F3352"/>
    <w:rsid w:val="003F3A62"/>
    <w:rsid w:val="003F3AA4"/>
    <w:rsid w:val="003F47D6"/>
    <w:rsid w:val="003F574A"/>
    <w:rsid w:val="003F624B"/>
    <w:rsid w:val="00402631"/>
    <w:rsid w:val="00403EBC"/>
    <w:rsid w:val="00403FBF"/>
    <w:rsid w:val="0040497B"/>
    <w:rsid w:val="00404F7A"/>
    <w:rsid w:val="004050A2"/>
    <w:rsid w:val="00405C69"/>
    <w:rsid w:val="00406A1D"/>
    <w:rsid w:val="00406C36"/>
    <w:rsid w:val="00406E37"/>
    <w:rsid w:val="00407CD4"/>
    <w:rsid w:val="00410654"/>
    <w:rsid w:val="00410748"/>
    <w:rsid w:val="0041121B"/>
    <w:rsid w:val="00411507"/>
    <w:rsid w:val="00411EA0"/>
    <w:rsid w:val="004129A4"/>
    <w:rsid w:val="00414AA8"/>
    <w:rsid w:val="00414F04"/>
    <w:rsid w:val="004159CA"/>
    <w:rsid w:val="004179D2"/>
    <w:rsid w:val="004205EA"/>
    <w:rsid w:val="00420BF1"/>
    <w:rsid w:val="00420CFB"/>
    <w:rsid w:val="0042166D"/>
    <w:rsid w:val="00427D81"/>
    <w:rsid w:val="00432E6A"/>
    <w:rsid w:val="00434425"/>
    <w:rsid w:val="00434F2A"/>
    <w:rsid w:val="00441201"/>
    <w:rsid w:val="00441CC6"/>
    <w:rsid w:val="0044300B"/>
    <w:rsid w:val="00444384"/>
    <w:rsid w:val="00444478"/>
    <w:rsid w:val="004446FA"/>
    <w:rsid w:val="00445EBB"/>
    <w:rsid w:val="0044628B"/>
    <w:rsid w:val="00446855"/>
    <w:rsid w:val="0045112A"/>
    <w:rsid w:val="00451537"/>
    <w:rsid w:val="00452D23"/>
    <w:rsid w:val="00453366"/>
    <w:rsid w:val="00453D67"/>
    <w:rsid w:val="00453F7B"/>
    <w:rsid w:val="0045486B"/>
    <w:rsid w:val="0045573D"/>
    <w:rsid w:val="004560D0"/>
    <w:rsid w:val="004564A3"/>
    <w:rsid w:val="00456F09"/>
    <w:rsid w:val="00461B7E"/>
    <w:rsid w:val="004621F9"/>
    <w:rsid w:val="00462FA0"/>
    <w:rsid w:val="004634B5"/>
    <w:rsid w:val="00467702"/>
    <w:rsid w:val="00467BA9"/>
    <w:rsid w:val="00470297"/>
    <w:rsid w:val="004709B0"/>
    <w:rsid w:val="0047381D"/>
    <w:rsid w:val="00473BDB"/>
    <w:rsid w:val="004744DE"/>
    <w:rsid w:val="004748D3"/>
    <w:rsid w:val="00474A5C"/>
    <w:rsid w:val="00474F05"/>
    <w:rsid w:val="00477110"/>
    <w:rsid w:val="004800B4"/>
    <w:rsid w:val="004814D8"/>
    <w:rsid w:val="004853FD"/>
    <w:rsid w:val="0048748F"/>
    <w:rsid w:val="00487971"/>
    <w:rsid w:val="00491045"/>
    <w:rsid w:val="00492F13"/>
    <w:rsid w:val="0049346F"/>
    <w:rsid w:val="00493E48"/>
    <w:rsid w:val="00495994"/>
    <w:rsid w:val="00496BF2"/>
    <w:rsid w:val="00496C1F"/>
    <w:rsid w:val="004A1F61"/>
    <w:rsid w:val="004A3E13"/>
    <w:rsid w:val="004A4101"/>
    <w:rsid w:val="004A4E10"/>
    <w:rsid w:val="004B49FF"/>
    <w:rsid w:val="004B536A"/>
    <w:rsid w:val="004B709D"/>
    <w:rsid w:val="004B7726"/>
    <w:rsid w:val="004B785A"/>
    <w:rsid w:val="004C08B8"/>
    <w:rsid w:val="004C2B77"/>
    <w:rsid w:val="004C43D0"/>
    <w:rsid w:val="004D2E96"/>
    <w:rsid w:val="004D2ED6"/>
    <w:rsid w:val="004D504D"/>
    <w:rsid w:val="004D5165"/>
    <w:rsid w:val="004E04AE"/>
    <w:rsid w:val="004E122B"/>
    <w:rsid w:val="004E3202"/>
    <w:rsid w:val="004E6562"/>
    <w:rsid w:val="004E671A"/>
    <w:rsid w:val="004F0DCA"/>
    <w:rsid w:val="004F10FA"/>
    <w:rsid w:val="004F28C5"/>
    <w:rsid w:val="004F3F22"/>
    <w:rsid w:val="004F4CE2"/>
    <w:rsid w:val="004F5B8A"/>
    <w:rsid w:val="004F66A4"/>
    <w:rsid w:val="0050328C"/>
    <w:rsid w:val="00503DEF"/>
    <w:rsid w:val="00505159"/>
    <w:rsid w:val="005055B0"/>
    <w:rsid w:val="00505DD1"/>
    <w:rsid w:val="00506D56"/>
    <w:rsid w:val="00510ACA"/>
    <w:rsid w:val="0051136D"/>
    <w:rsid w:val="00511EE5"/>
    <w:rsid w:val="00511FC0"/>
    <w:rsid w:val="005125EE"/>
    <w:rsid w:val="00514D6D"/>
    <w:rsid w:val="00516922"/>
    <w:rsid w:val="0051692C"/>
    <w:rsid w:val="00521B0F"/>
    <w:rsid w:val="005220B6"/>
    <w:rsid w:val="00522496"/>
    <w:rsid w:val="00525590"/>
    <w:rsid w:val="00525730"/>
    <w:rsid w:val="00530F32"/>
    <w:rsid w:val="00540C4D"/>
    <w:rsid w:val="00543549"/>
    <w:rsid w:val="00544DE5"/>
    <w:rsid w:val="005476D0"/>
    <w:rsid w:val="00547A20"/>
    <w:rsid w:val="00551512"/>
    <w:rsid w:val="00551952"/>
    <w:rsid w:val="00552265"/>
    <w:rsid w:val="00553200"/>
    <w:rsid w:val="005559AF"/>
    <w:rsid w:val="00557628"/>
    <w:rsid w:val="00557A30"/>
    <w:rsid w:val="00567FAC"/>
    <w:rsid w:val="0057137C"/>
    <w:rsid w:val="005738B9"/>
    <w:rsid w:val="0057534F"/>
    <w:rsid w:val="0057662C"/>
    <w:rsid w:val="005768DB"/>
    <w:rsid w:val="00576F8E"/>
    <w:rsid w:val="00577294"/>
    <w:rsid w:val="00577584"/>
    <w:rsid w:val="0057776D"/>
    <w:rsid w:val="0057794A"/>
    <w:rsid w:val="00580B84"/>
    <w:rsid w:val="0058197B"/>
    <w:rsid w:val="005822F2"/>
    <w:rsid w:val="00582B99"/>
    <w:rsid w:val="005859E2"/>
    <w:rsid w:val="00586E15"/>
    <w:rsid w:val="00587A03"/>
    <w:rsid w:val="00590996"/>
    <w:rsid w:val="00591BE8"/>
    <w:rsid w:val="005928C1"/>
    <w:rsid w:val="00592C4A"/>
    <w:rsid w:val="00594306"/>
    <w:rsid w:val="005952C3"/>
    <w:rsid w:val="00595806"/>
    <w:rsid w:val="005A1A55"/>
    <w:rsid w:val="005A2113"/>
    <w:rsid w:val="005A2AE5"/>
    <w:rsid w:val="005A32E1"/>
    <w:rsid w:val="005A3C0B"/>
    <w:rsid w:val="005A5856"/>
    <w:rsid w:val="005A762F"/>
    <w:rsid w:val="005B017E"/>
    <w:rsid w:val="005B0EE5"/>
    <w:rsid w:val="005B1777"/>
    <w:rsid w:val="005C0765"/>
    <w:rsid w:val="005C0E73"/>
    <w:rsid w:val="005C18EB"/>
    <w:rsid w:val="005C2401"/>
    <w:rsid w:val="005C344B"/>
    <w:rsid w:val="005C4A36"/>
    <w:rsid w:val="005C4D50"/>
    <w:rsid w:val="005C605E"/>
    <w:rsid w:val="005D2384"/>
    <w:rsid w:val="005D3E92"/>
    <w:rsid w:val="005D45EC"/>
    <w:rsid w:val="005D577E"/>
    <w:rsid w:val="005D5CB7"/>
    <w:rsid w:val="005D60FC"/>
    <w:rsid w:val="005D64BA"/>
    <w:rsid w:val="005D6707"/>
    <w:rsid w:val="005D6C62"/>
    <w:rsid w:val="005E01BF"/>
    <w:rsid w:val="005E07FF"/>
    <w:rsid w:val="005E0C6D"/>
    <w:rsid w:val="005E0E80"/>
    <w:rsid w:val="005E1145"/>
    <w:rsid w:val="005E3859"/>
    <w:rsid w:val="005E3C9C"/>
    <w:rsid w:val="005E64C9"/>
    <w:rsid w:val="005E7785"/>
    <w:rsid w:val="005E7BCE"/>
    <w:rsid w:val="005E7CAA"/>
    <w:rsid w:val="005F0722"/>
    <w:rsid w:val="005F0790"/>
    <w:rsid w:val="005F2D7C"/>
    <w:rsid w:val="005F40DB"/>
    <w:rsid w:val="005F4DFC"/>
    <w:rsid w:val="005F540D"/>
    <w:rsid w:val="005F5F89"/>
    <w:rsid w:val="005F7FF8"/>
    <w:rsid w:val="0060091B"/>
    <w:rsid w:val="00600E5E"/>
    <w:rsid w:val="0060174B"/>
    <w:rsid w:val="00602A2F"/>
    <w:rsid w:val="00603F55"/>
    <w:rsid w:val="006052D7"/>
    <w:rsid w:val="00605F98"/>
    <w:rsid w:val="006075DE"/>
    <w:rsid w:val="00607955"/>
    <w:rsid w:val="00610D7E"/>
    <w:rsid w:val="006110AC"/>
    <w:rsid w:val="006126B7"/>
    <w:rsid w:val="00614D42"/>
    <w:rsid w:val="00616AA1"/>
    <w:rsid w:val="00620594"/>
    <w:rsid w:val="00621428"/>
    <w:rsid w:val="00621E7A"/>
    <w:rsid w:val="006258AE"/>
    <w:rsid w:val="00625B0F"/>
    <w:rsid w:val="00625FE1"/>
    <w:rsid w:val="00626635"/>
    <w:rsid w:val="00627268"/>
    <w:rsid w:val="006312D0"/>
    <w:rsid w:val="0063365B"/>
    <w:rsid w:val="00633A86"/>
    <w:rsid w:val="00634071"/>
    <w:rsid w:val="00634A0F"/>
    <w:rsid w:val="006359F7"/>
    <w:rsid w:val="00636124"/>
    <w:rsid w:val="00636861"/>
    <w:rsid w:val="0063711E"/>
    <w:rsid w:val="0064019F"/>
    <w:rsid w:val="00644336"/>
    <w:rsid w:val="006457F8"/>
    <w:rsid w:val="00646002"/>
    <w:rsid w:val="00646BE6"/>
    <w:rsid w:val="00647A28"/>
    <w:rsid w:val="006502B4"/>
    <w:rsid w:val="00654954"/>
    <w:rsid w:val="00655C2A"/>
    <w:rsid w:val="00655DAF"/>
    <w:rsid w:val="0065619D"/>
    <w:rsid w:val="00657ABF"/>
    <w:rsid w:val="00657AEF"/>
    <w:rsid w:val="006610D2"/>
    <w:rsid w:val="00663B1D"/>
    <w:rsid w:val="006657A7"/>
    <w:rsid w:val="00665C65"/>
    <w:rsid w:val="00665F07"/>
    <w:rsid w:val="00665FD1"/>
    <w:rsid w:val="00670A9D"/>
    <w:rsid w:val="00670AB1"/>
    <w:rsid w:val="00670B5F"/>
    <w:rsid w:val="006716E8"/>
    <w:rsid w:val="006727BD"/>
    <w:rsid w:val="006741F0"/>
    <w:rsid w:val="0067685B"/>
    <w:rsid w:val="00676D96"/>
    <w:rsid w:val="0068667E"/>
    <w:rsid w:val="00690056"/>
    <w:rsid w:val="006905AB"/>
    <w:rsid w:val="00690D1A"/>
    <w:rsid w:val="00691F22"/>
    <w:rsid w:val="006944ED"/>
    <w:rsid w:val="00696ECB"/>
    <w:rsid w:val="006A02A0"/>
    <w:rsid w:val="006A04A5"/>
    <w:rsid w:val="006A083A"/>
    <w:rsid w:val="006A0F16"/>
    <w:rsid w:val="006A1524"/>
    <w:rsid w:val="006A1AAD"/>
    <w:rsid w:val="006A2C3D"/>
    <w:rsid w:val="006A2D84"/>
    <w:rsid w:val="006A32CC"/>
    <w:rsid w:val="006A47F8"/>
    <w:rsid w:val="006A609B"/>
    <w:rsid w:val="006B07BD"/>
    <w:rsid w:val="006B118F"/>
    <w:rsid w:val="006B4AC5"/>
    <w:rsid w:val="006C01C2"/>
    <w:rsid w:val="006C0541"/>
    <w:rsid w:val="006C0559"/>
    <w:rsid w:val="006C11CE"/>
    <w:rsid w:val="006C280E"/>
    <w:rsid w:val="006C451A"/>
    <w:rsid w:val="006D1DA7"/>
    <w:rsid w:val="006D29FB"/>
    <w:rsid w:val="006D2D64"/>
    <w:rsid w:val="006D58D2"/>
    <w:rsid w:val="006D597E"/>
    <w:rsid w:val="006D6C04"/>
    <w:rsid w:val="006E28ED"/>
    <w:rsid w:val="006E2A95"/>
    <w:rsid w:val="006E4B88"/>
    <w:rsid w:val="006F07A2"/>
    <w:rsid w:val="006F1C47"/>
    <w:rsid w:val="006F1FA1"/>
    <w:rsid w:val="006F2B46"/>
    <w:rsid w:val="006F3CD5"/>
    <w:rsid w:val="006F3FA1"/>
    <w:rsid w:val="006F4A1D"/>
    <w:rsid w:val="006F4B11"/>
    <w:rsid w:val="006F698B"/>
    <w:rsid w:val="006F698F"/>
    <w:rsid w:val="006F7578"/>
    <w:rsid w:val="006F7B5A"/>
    <w:rsid w:val="007022CE"/>
    <w:rsid w:val="0070350D"/>
    <w:rsid w:val="0070396C"/>
    <w:rsid w:val="00704E5B"/>
    <w:rsid w:val="00706269"/>
    <w:rsid w:val="00706F9F"/>
    <w:rsid w:val="0071195D"/>
    <w:rsid w:val="00711DB4"/>
    <w:rsid w:val="00712383"/>
    <w:rsid w:val="00713420"/>
    <w:rsid w:val="007145E6"/>
    <w:rsid w:val="00715334"/>
    <w:rsid w:val="00716839"/>
    <w:rsid w:val="00716D44"/>
    <w:rsid w:val="007170D5"/>
    <w:rsid w:val="007174DD"/>
    <w:rsid w:val="007178F2"/>
    <w:rsid w:val="007201E4"/>
    <w:rsid w:val="00720391"/>
    <w:rsid w:val="007221BF"/>
    <w:rsid w:val="00722451"/>
    <w:rsid w:val="00722F4F"/>
    <w:rsid w:val="007252B7"/>
    <w:rsid w:val="00727CB2"/>
    <w:rsid w:val="0073015E"/>
    <w:rsid w:val="00730E95"/>
    <w:rsid w:val="00732168"/>
    <w:rsid w:val="00732441"/>
    <w:rsid w:val="00732483"/>
    <w:rsid w:val="00734214"/>
    <w:rsid w:val="00734B07"/>
    <w:rsid w:val="00736077"/>
    <w:rsid w:val="00737443"/>
    <w:rsid w:val="00737647"/>
    <w:rsid w:val="007404AF"/>
    <w:rsid w:val="00740919"/>
    <w:rsid w:val="0074116F"/>
    <w:rsid w:val="007425EA"/>
    <w:rsid w:val="0074361D"/>
    <w:rsid w:val="007441C7"/>
    <w:rsid w:val="00746188"/>
    <w:rsid w:val="00746F90"/>
    <w:rsid w:val="00747014"/>
    <w:rsid w:val="007476B5"/>
    <w:rsid w:val="00752794"/>
    <w:rsid w:val="00753519"/>
    <w:rsid w:val="007536BC"/>
    <w:rsid w:val="007538FE"/>
    <w:rsid w:val="00755064"/>
    <w:rsid w:val="00756C02"/>
    <w:rsid w:val="007572BD"/>
    <w:rsid w:val="00760CA9"/>
    <w:rsid w:val="007617C1"/>
    <w:rsid w:val="00761ACE"/>
    <w:rsid w:val="00761B9D"/>
    <w:rsid w:val="007623C8"/>
    <w:rsid w:val="00762AC3"/>
    <w:rsid w:val="0076362D"/>
    <w:rsid w:val="00764922"/>
    <w:rsid w:val="00764F65"/>
    <w:rsid w:val="007656AE"/>
    <w:rsid w:val="0076716C"/>
    <w:rsid w:val="00767F3D"/>
    <w:rsid w:val="00771244"/>
    <w:rsid w:val="00771ED4"/>
    <w:rsid w:val="007754D9"/>
    <w:rsid w:val="0077675C"/>
    <w:rsid w:val="00776B25"/>
    <w:rsid w:val="00777CC6"/>
    <w:rsid w:val="00781459"/>
    <w:rsid w:val="0078235B"/>
    <w:rsid w:val="007825A7"/>
    <w:rsid w:val="00782BDF"/>
    <w:rsid w:val="00782CF8"/>
    <w:rsid w:val="007834FD"/>
    <w:rsid w:val="0078454E"/>
    <w:rsid w:val="0078474A"/>
    <w:rsid w:val="00784AB1"/>
    <w:rsid w:val="00785215"/>
    <w:rsid w:val="007852E6"/>
    <w:rsid w:val="007859A8"/>
    <w:rsid w:val="00792DAD"/>
    <w:rsid w:val="0079320E"/>
    <w:rsid w:val="0079372A"/>
    <w:rsid w:val="007937DB"/>
    <w:rsid w:val="00793B0C"/>
    <w:rsid w:val="007A060D"/>
    <w:rsid w:val="007A0A13"/>
    <w:rsid w:val="007A0F3F"/>
    <w:rsid w:val="007A14C0"/>
    <w:rsid w:val="007A14F9"/>
    <w:rsid w:val="007A23CD"/>
    <w:rsid w:val="007A2D92"/>
    <w:rsid w:val="007A3631"/>
    <w:rsid w:val="007A37A8"/>
    <w:rsid w:val="007A3821"/>
    <w:rsid w:val="007A5B12"/>
    <w:rsid w:val="007B19D2"/>
    <w:rsid w:val="007B4E69"/>
    <w:rsid w:val="007C16D7"/>
    <w:rsid w:val="007C2E61"/>
    <w:rsid w:val="007C30A0"/>
    <w:rsid w:val="007C35BB"/>
    <w:rsid w:val="007C37EF"/>
    <w:rsid w:val="007C5399"/>
    <w:rsid w:val="007C69DF"/>
    <w:rsid w:val="007C71D1"/>
    <w:rsid w:val="007C7F10"/>
    <w:rsid w:val="007D1067"/>
    <w:rsid w:val="007D1604"/>
    <w:rsid w:val="007D1B70"/>
    <w:rsid w:val="007D2425"/>
    <w:rsid w:val="007D24C0"/>
    <w:rsid w:val="007D4116"/>
    <w:rsid w:val="007D455A"/>
    <w:rsid w:val="007D536B"/>
    <w:rsid w:val="007D548F"/>
    <w:rsid w:val="007D5609"/>
    <w:rsid w:val="007D5817"/>
    <w:rsid w:val="007E537A"/>
    <w:rsid w:val="007E55C0"/>
    <w:rsid w:val="007E771E"/>
    <w:rsid w:val="007F1C85"/>
    <w:rsid w:val="007F402E"/>
    <w:rsid w:val="007F767A"/>
    <w:rsid w:val="007F7724"/>
    <w:rsid w:val="0080166D"/>
    <w:rsid w:val="008019FD"/>
    <w:rsid w:val="00804F60"/>
    <w:rsid w:val="008055DC"/>
    <w:rsid w:val="00805A9B"/>
    <w:rsid w:val="00810C0C"/>
    <w:rsid w:val="0081110C"/>
    <w:rsid w:val="00814989"/>
    <w:rsid w:val="00820A17"/>
    <w:rsid w:val="0082133A"/>
    <w:rsid w:val="00822A60"/>
    <w:rsid w:val="0082367E"/>
    <w:rsid w:val="00823DEE"/>
    <w:rsid w:val="0082446E"/>
    <w:rsid w:val="00827BDA"/>
    <w:rsid w:val="00827E3B"/>
    <w:rsid w:val="008309C5"/>
    <w:rsid w:val="00832646"/>
    <w:rsid w:val="00834216"/>
    <w:rsid w:val="0083479D"/>
    <w:rsid w:val="0083552E"/>
    <w:rsid w:val="00840617"/>
    <w:rsid w:val="008409F0"/>
    <w:rsid w:val="00841805"/>
    <w:rsid w:val="00844D13"/>
    <w:rsid w:val="0084550F"/>
    <w:rsid w:val="00846EF5"/>
    <w:rsid w:val="00847F64"/>
    <w:rsid w:val="008513FB"/>
    <w:rsid w:val="00853262"/>
    <w:rsid w:val="00855D2B"/>
    <w:rsid w:val="00856BBC"/>
    <w:rsid w:val="00857BF4"/>
    <w:rsid w:val="00860CB5"/>
    <w:rsid w:val="00861B50"/>
    <w:rsid w:val="00862370"/>
    <w:rsid w:val="00862A26"/>
    <w:rsid w:val="008641F7"/>
    <w:rsid w:val="0086790A"/>
    <w:rsid w:val="00867DAF"/>
    <w:rsid w:val="008713C5"/>
    <w:rsid w:val="00871E66"/>
    <w:rsid w:val="00873D52"/>
    <w:rsid w:val="00874F82"/>
    <w:rsid w:val="00875195"/>
    <w:rsid w:val="00875782"/>
    <w:rsid w:val="00875EF7"/>
    <w:rsid w:val="008768A5"/>
    <w:rsid w:val="008803F6"/>
    <w:rsid w:val="0088113E"/>
    <w:rsid w:val="00881716"/>
    <w:rsid w:val="00881735"/>
    <w:rsid w:val="00882A78"/>
    <w:rsid w:val="008858FA"/>
    <w:rsid w:val="008865E1"/>
    <w:rsid w:val="00886DE0"/>
    <w:rsid w:val="00887CB8"/>
    <w:rsid w:val="0089170F"/>
    <w:rsid w:val="00892CFF"/>
    <w:rsid w:val="008A01C2"/>
    <w:rsid w:val="008A0877"/>
    <w:rsid w:val="008A19E6"/>
    <w:rsid w:val="008A2FB3"/>
    <w:rsid w:val="008A4AF5"/>
    <w:rsid w:val="008A57A8"/>
    <w:rsid w:val="008A6BBB"/>
    <w:rsid w:val="008B10D6"/>
    <w:rsid w:val="008B1340"/>
    <w:rsid w:val="008B1418"/>
    <w:rsid w:val="008B1B2E"/>
    <w:rsid w:val="008B3A1C"/>
    <w:rsid w:val="008B5D64"/>
    <w:rsid w:val="008B5FA5"/>
    <w:rsid w:val="008B6892"/>
    <w:rsid w:val="008C0BC6"/>
    <w:rsid w:val="008C157F"/>
    <w:rsid w:val="008C2853"/>
    <w:rsid w:val="008C5B21"/>
    <w:rsid w:val="008D02A8"/>
    <w:rsid w:val="008D05FB"/>
    <w:rsid w:val="008D14AC"/>
    <w:rsid w:val="008D2FBD"/>
    <w:rsid w:val="008D379C"/>
    <w:rsid w:val="008D48C3"/>
    <w:rsid w:val="008D4D95"/>
    <w:rsid w:val="008E0387"/>
    <w:rsid w:val="008E03D7"/>
    <w:rsid w:val="008E0B32"/>
    <w:rsid w:val="008E207F"/>
    <w:rsid w:val="008E3829"/>
    <w:rsid w:val="008E3E2C"/>
    <w:rsid w:val="008E3ECB"/>
    <w:rsid w:val="008E5BA5"/>
    <w:rsid w:val="008F165B"/>
    <w:rsid w:val="008F4047"/>
    <w:rsid w:val="008F42D0"/>
    <w:rsid w:val="008F48BA"/>
    <w:rsid w:val="008F51D9"/>
    <w:rsid w:val="008F69A8"/>
    <w:rsid w:val="008F7060"/>
    <w:rsid w:val="00902755"/>
    <w:rsid w:val="00903383"/>
    <w:rsid w:val="00905958"/>
    <w:rsid w:val="009073D6"/>
    <w:rsid w:val="00912F06"/>
    <w:rsid w:val="00913B2B"/>
    <w:rsid w:val="00916012"/>
    <w:rsid w:val="009174D7"/>
    <w:rsid w:val="00922298"/>
    <w:rsid w:val="00922E81"/>
    <w:rsid w:val="009264BD"/>
    <w:rsid w:val="009266F4"/>
    <w:rsid w:val="00927ABC"/>
    <w:rsid w:val="00931786"/>
    <w:rsid w:val="00932219"/>
    <w:rsid w:val="00933755"/>
    <w:rsid w:val="009343FA"/>
    <w:rsid w:val="009358DD"/>
    <w:rsid w:val="009367A8"/>
    <w:rsid w:val="0093774B"/>
    <w:rsid w:val="009425CA"/>
    <w:rsid w:val="00942D13"/>
    <w:rsid w:val="00943B1A"/>
    <w:rsid w:val="00945D35"/>
    <w:rsid w:val="00945D70"/>
    <w:rsid w:val="009474D1"/>
    <w:rsid w:val="00950575"/>
    <w:rsid w:val="009510F4"/>
    <w:rsid w:val="009514BE"/>
    <w:rsid w:val="009515BA"/>
    <w:rsid w:val="00953A0E"/>
    <w:rsid w:val="00955225"/>
    <w:rsid w:val="00957F75"/>
    <w:rsid w:val="00960105"/>
    <w:rsid w:val="009607B4"/>
    <w:rsid w:val="009620D1"/>
    <w:rsid w:val="00966050"/>
    <w:rsid w:val="009704CB"/>
    <w:rsid w:val="00970616"/>
    <w:rsid w:val="00970F1C"/>
    <w:rsid w:val="00971E7C"/>
    <w:rsid w:val="0097336C"/>
    <w:rsid w:val="0097379B"/>
    <w:rsid w:val="009756BC"/>
    <w:rsid w:val="00976A8B"/>
    <w:rsid w:val="009800EA"/>
    <w:rsid w:val="00981454"/>
    <w:rsid w:val="00981489"/>
    <w:rsid w:val="009821DC"/>
    <w:rsid w:val="00983146"/>
    <w:rsid w:val="0098396A"/>
    <w:rsid w:val="009876C0"/>
    <w:rsid w:val="009922A0"/>
    <w:rsid w:val="00993B64"/>
    <w:rsid w:val="00995E44"/>
    <w:rsid w:val="00996943"/>
    <w:rsid w:val="00996FC8"/>
    <w:rsid w:val="009A0323"/>
    <w:rsid w:val="009A0A82"/>
    <w:rsid w:val="009A0CA8"/>
    <w:rsid w:val="009A3B7B"/>
    <w:rsid w:val="009A42A6"/>
    <w:rsid w:val="009A7698"/>
    <w:rsid w:val="009A7833"/>
    <w:rsid w:val="009B0BF1"/>
    <w:rsid w:val="009B119B"/>
    <w:rsid w:val="009B2215"/>
    <w:rsid w:val="009B2352"/>
    <w:rsid w:val="009B2FB7"/>
    <w:rsid w:val="009B3A2F"/>
    <w:rsid w:val="009B4AC9"/>
    <w:rsid w:val="009B5B57"/>
    <w:rsid w:val="009B5DB4"/>
    <w:rsid w:val="009B6223"/>
    <w:rsid w:val="009B778C"/>
    <w:rsid w:val="009C4A02"/>
    <w:rsid w:val="009C4FD8"/>
    <w:rsid w:val="009C6302"/>
    <w:rsid w:val="009C77C5"/>
    <w:rsid w:val="009C79EA"/>
    <w:rsid w:val="009D0612"/>
    <w:rsid w:val="009D1D27"/>
    <w:rsid w:val="009D1FAF"/>
    <w:rsid w:val="009D3265"/>
    <w:rsid w:val="009D36F3"/>
    <w:rsid w:val="009D4ECA"/>
    <w:rsid w:val="009E120C"/>
    <w:rsid w:val="009E1427"/>
    <w:rsid w:val="009E1C93"/>
    <w:rsid w:val="009E3DF3"/>
    <w:rsid w:val="009E4777"/>
    <w:rsid w:val="009E768D"/>
    <w:rsid w:val="009E78C5"/>
    <w:rsid w:val="009F0227"/>
    <w:rsid w:val="009F052E"/>
    <w:rsid w:val="009F241D"/>
    <w:rsid w:val="009F300F"/>
    <w:rsid w:val="009F5045"/>
    <w:rsid w:val="009F5BF8"/>
    <w:rsid w:val="009F5D50"/>
    <w:rsid w:val="00A00109"/>
    <w:rsid w:val="00A005CC"/>
    <w:rsid w:val="00A00EB6"/>
    <w:rsid w:val="00A0299A"/>
    <w:rsid w:val="00A02F17"/>
    <w:rsid w:val="00A03B92"/>
    <w:rsid w:val="00A04F19"/>
    <w:rsid w:val="00A053E5"/>
    <w:rsid w:val="00A06385"/>
    <w:rsid w:val="00A07DD8"/>
    <w:rsid w:val="00A12E15"/>
    <w:rsid w:val="00A147B7"/>
    <w:rsid w:val="00A14ED9"/>
    <w:rsid w:val="00A167CD"/>
    <w:rsid w:val="00A22892"/>
    <w:rsid w:val="00A22B0B"/>
    <w:rsid w:val="00A245B7"/>
    <w:rsid w:val="00A24B74"/>
    <w:rsid w:val="00A27AFD"/>
    <w:rsid w:val="00A31DE9"/>
    <w:rsid w:val="00A32414"/>
    <w:rsid w:val="00A3270E"/>
    <w:rsid w:val="00A3291C"/>
    <w:rsid w:val="00A32B9E"/>
    <w:rsid w:val="00A3453C"/>
    <w:rsid w:val="00A3519D"/>
    <w:rsid w:val="00A36E47"/>
    <w:rsid w:val="00A37CCD"/>
    <w:rsid w:val="00A402F6"/>
    <w:rsid w:val="00A43BEC"/>
    <w:rsid w:val="00A44212"/>
    <w:rsid w:val="00A45100"/>
    <w:rsid w:val="00A45676"/>
    <w:rsid w:val="00A47923"/>
    <w:rsid w:val="00A50CE7"/>
    <w:rsid w:val="00A514ED"/>
    <w:rsid w:val="00A53D42"/>
    <w:rsid w:val="00A541FF"/>
    <w:rsid w:val="00A544F7"/>
    <w:rsid w:val="00A55EB4"/>
    <w:rsid w:val="00A57A0D"/>
    <w:rsid w:val="00A57D8E"/>
    <w:rsid w:val="00A60D41"/>
    <w:rsid w:val="00A623B0"/>
    <w:rsid w:val="00A625A3"/>
    <w:rsid w:val="00A63B0C"/>
    <w:rsid w:val="00A64C9F"/>
    <w:rsid w:val="00A66892"/>
    <w:rsid w:val="00A7321F"/>
    <w:rsid w:val="00A752F5"/>
    <w:rsid w:val="00A7603A"/>
    <w:rsid w:val="00A76BDE"/>
    <w:rsid w:val="00A77492"/>
    <w:rsid w:val="00A77F8B"/>
    <w:rsid w:val="00A8093B"/>
    <w:rsid w:val="00A85098"/>
    <w:rsid w:val="00A85643"/>
    <w:rsid w:val="00A87288"/>
    <w:rsid w:val="00A8746B"/>
    <w:rsid w:val="00A9013E"/>
    <w:rsid w:val="00A901BC"/>
    <w:rsid w:val="00A91CC1"/>
    <w:rsid w:val="00A925E0"/>
    <w:rsid w:val="00A93E26"/>
    <w:rsid w:val="00A93ED2"/>
    <w:rsid w:val="00A93F73"/>
    <w:rsid w:val="00A96F31"/>
    <w:rsid w:val="00AA0C88"/>
    <w:rsid w:val="00AA1C5E"/>
    <w:rsid w:val="00AA494F"/>
    <w:rsid w:val="00AA5851"/>
    <w:rsid w:val="00AA68F6"/>
    <w:rsid w:val="00AB0357"/>
    <w:rsid w:val="00AB065F"/>
    <w:rsid w:val="00AB2641"/>
    <w:rsid w:val="00AB35BF"/>
    <w:rsid w:val="00AB3C13"/>
    <w:rsid w:val="00AB4DAE"/>
    <w:rsid w:val="00AB5910"/>
    <w:rsid w:val="00AB7C96"/>
    <w:rsid w:val="00AC0073"/>
    <w:rsid w:val="00AC2E35"/>
    <w:rsid w:val="00AC2ED9"/>
    <w:rsid w:val="00AC5F7A"/>
    <w:rsid w:val="00AD0360"/>
    <w:rsid w:val="00AD07A5"/>
    <w:rsid w:val="00AD13A5"/>
    <w:rsid w:val="00AD16DD"/>
    <w:rsid w:val="00AD291B"/>
    <w:rsid w:val="00AD31D6"/>
    <w:rsid w:val="00AD325C"/>
    <w:rsid w:val="00AD44FD"/>
    <w:rsid w:val="00AD6E07"/>
    <w:rsid w:val="00AD6E2B"/>
    <w:rsid w:val="00AE131B"/>
    <w:rsid w:val="00AE6129"/>
    <w:rsid w:val="00AE7438"/>
    <w:rsid w:val="00AE7FC9"/>
    <w:rsid w:val="00AF259A"/>
    <w:rsid w:val="00AF31C5"/>
    <w:rsid w:val="00AF3309"/>
    <w:rsid w:val="00AF6906"/>
    <w:rsid w:val="00AF76BE"/>
    <w:rsid w:val="00AF7E83"/>
    <w:rsid w:val="00B0417C"/>
    <w:rsid w:val="00B04260"/>
    <w:rsid w:val="00B04453"/>
    <w:rsid w:val="00B04684"/>
    <w:rsid w:val="00B05643"/>
    <w:rsid w:val="00B108E0"/>
    <w:rsid w:val="00B129AC"/>
    <w:rsid w:val="00B14941"/>
    <w:rsid w:val="00B15C9D"/>
    <w:rsid w:val="00B1703A"/>
    <w:rsid w:val="00B17F0F"/>
    <w:rsid w:val="00B21C74"/>
    <w:rsid w:val="00B23CD6"/>
    <w:rsid w:val="00B257F8"/>
    <w:rsid w:val="00B25F8D"/>
    <w:rsid w:val="00B27339"/>
    <w:rsid w:val="00B276DF"/>
    <w:rsid w:val="00B30012"/>
    <w:rsid w:val="00B309BF"/>
    <w:rsid w:val="00B31911"/>
    <w:rsid w:val="00B329CB"/>
    <w:rsid w:val="00B33A46"/>
    <w:rsid w:val="00B33F89"/>
    <w:rsid w:val="00B354D1"/>
    <w:rsid w:val="00B36180"/>
    <w:rsid w:val="00B365A2"/>
    <w:rsid w:val="00B36A20"/>
    <w:rsid w:val="00B37402"/>
    <w:rsid w:val="00B40FFA"/>
    <w:rsid w:val="00B4289C"/>
    <w:rsid w:val="00B4373C"/>
    <w:rsid w:val="00B44622"/>
    <w:rsid w:val="00B45892"/>
    <w:rsid w:val="00B461F4"/>
    <w:rsid w:val="00B47703"/>
    <w:rsid w:val="00B50F46"/>
    <w:rsid w:val="00B51D54"/>
    <w:rsid w:val="00B51F68"/>
    <w:rsid w:val="00B54AE6"/>
    <w:rsid w:val="00B54B0F"/>
    <w:rsid w:val="00B5601E"/>
    <w:rsid w:val="00B563EF"/>
    <w:rsid w:val="00B565B5"/>
    <w:rsid w:val="00B56C51"/>
    <w:rsid w:val="00B6174A"/>
    <w:rsid w:val="00B622B3"/>
    <w:rsid w:val="00B64C38"/>
    <w:rsid w:val="00B65287"/>
    <w:rsid w:val="00B66C60"/>
    <w:rsid w:val="00B66F08"/>
    <w:rsid w:val="00B67EA9"/>
    <w:rsid w:val="00B70CA3"/>
    <w:rsid w:val="00B7112C"/>
    <w:rsid w:val="00B72294"/>
    <w:rsid w:val="00B72301"/>
    <w:rsid w:val="00B73168"/>
    <w:rsid w:val="00B7635B"/>
    <w:rsid w:val="00B769E4"/>
    <w:rsid w:val="00B77912"/>
    <w:rsid w:val="00B80077"/>
    <w:rsid w:val="00B807A2"/>
    <w:rsid w:val="00B82561"/>
    <w:rsid w:val="00B83CDA"/>
    <w:rsid w:val="00B840BF"/>
    <w:rsid w:val="00B84BBA"/>
    <w:rsid w:val="00B84D42"/>
    <w:rsid w:val="00B85C4C"/>
    <w:rsid w:val="00B867AF"/>
    <w:rsid w:val="00B8693E"/>
    <w:rsid w:val="00B93AF2"/>
    <w:rsid w:val="00B94146"/>
    <w:rsid w:val="00B95A17"/>
    <w:rsid w:val="00B96CF6"/>
    <w:rsid w:val="00BA2655"/>
    <w:rsid w:val="00BA380D"/>
    <w:rsid w:val="00BA3BD6"/>
    <w:rsid w:val="00BA3F64"/>
    <w:rsid w:val="00BA51BC"/>
    <w:rsid w:val="00BA7C3F"/>
    <w:rsid w:val="00BB0BAC"/>
    <w:rsid w:val="00BB0FE4"/>
    <w:rsid w:val="00BB14F9"/>
    <w:rsid w:val="00BB17C7"/>
    <w:rsid w:val="00BB189A"/>
    <w:rsid w:val="00BB3B82"/>
    <w:rsid w:val="00BB79E6"/>
    <w:rsid w:val="00BC1002"/>
    <w:rsid w:val="00BC2956"/>
    <w:rsid w:val="00BC29EA"/>
    <w:rsid w:val="00BC2FD4"/>
    <w:rsid w:val="00BC30D3"/>
    <w:rsid w:val="00BC31BC"/>
    <w:rsid w:val="00BC3D21"/>
    <w:rsid w:val="00BC4203"/>
    <w:rsid w:val="00BC5296"/>
    <w:rsid w:val="00BC5A69"/>
    <w:rsid w:val="00BC6F3E"/>
    <w:rsid w:val="00BD0A92"/>
    <w:rsid w:val="00BD1BB0"/>
    <w:rsid w:val="00BD1DE9"/>
    <w:rsid w:val="00BD359C"/>
    <w:rsid w:val="00BD52F1"/>
    <w:rsid w:val="00BD661E"/>
    <w:rsid w:val="00BD6921"/>
    <w:rsid w:val="00BD6E83"/>
    <w:rsid w:val="00BE0517"/>
    <w:rsid w:val="00BE1388"/>
    <w:rsid w:val="00BE2064"/>
    <w:rsid w:val="00BE2A93"/>
    <w:rsid w:val="00BE3D79"/>
    <w:rsid w:val="00BE7C7B"/>
    <w:rsid w:val="00BF1B20"/>
    <w:rsid w:val="00BF3250"/>
    <w:rsid w:val="00BF3F3F"/>
    <w:rsid w:val="00BF7D07"/>
    <w:rsid w:val="00C008BD"/>
    <w:rsid w:val="00C01983"/>
    <w:rsid w:val="00C04D47"/>
    <w:rsid w:val="00C04EC1"/>
    <w:rsid w:val="00C0504C"/>
    <w:rsid w:val="00C1082F"/>
    <w:rsid w:val="00C10F32"/>
    <w:rsid w:val="00C11911"/>
    <w:rsid w:val="00C129BE"/>
    <w:rsid w:val="00C13866"/>
    <w:rsid w:val="00C138C4"/>
    <w:rsid w:val="00C16599"/>
    <w:rsid w:val="00C2120F"/>
    <w:rsid w:val="00C22988"/>
    <w:rsid w:val="00C23A5E"/>
    <w:rsid w:val="00C23C8E"/>
    <w:rsid w:val="00C24777"/>
    <w:rsid w:val="00C259DC"/>
    <w:rsid w:val="00C2686C"/>
    <w:rsid w:val="00C26B68"/>
    <w:rsid w:val="00C27190"/>
    <w:rsid w:val="00C27406"/>
    <w:rsid w:val="00C325F1"/>
    <w:rsid w:val="00C32AA8"/>
    <w:rsid w:val="00C33B13"/>
    <w:rsid w:val="00C33E32"/>
    <w:rsid w:val="00C34AF8"/>
    <w:rsid w:val="00C3605D"/>
    <w:rsid w:val="00C37DB8"/>
    <w:rsid w:val="00C37DDC"/>
    <w:rsid w:val="00C42858"/>
    <w:rsid w:val="00C4355F"/>
    <w:rsid w:val="00C436C2"/>
    <w:rsid w:val="00C447F1"/>
    <w:rsid w:val="00C44A34"/>
    <w:rsid w:val="00C45E3F"/>
    <w:rsid w:val="00C4718E"/>
    <w:rsid w:val="00C476F5"/>
    <w:rsid w:val="00C51A21"/>
    <w:rsid w:val="00C51BFA"/>
    <w:rsid w:val="00C51DCA"/>
    <w:rsid w:val="00C52E0B"/>
    <w:rsid w:val="00C530E7"/>
    <w:rsid w:val="00C53BEB"/>
    <w:rsid w:val="00C54C5E"/>
    <w:rsid w:val="00C57C21"/>
    <w:rsid w:val="00C60ED2"/>
    <w:rsid w:val="00C64502"/>
    <w:rsid w:val="00C647B3"/>
    <w:rsid w:val="00C64E6D"/>
    <w:rsid w:val="00C65B30"/>
    <w:rsid w:val="00C672D2"/>
    <w:rsid w:val="00C67C63"/>
    <w:rsid w:val="00C7086A"/>
    <w:rsid w:val="00C71CD1"/>
    <w:rsid w:val="00C71D24"/>
    <w:rsid w:val="00C73445"/>
    <w:rsid w:val="00C74CC7"/>
    <w:rsid w:val="00C75437"/>
    <w:rsid w:val="00C758B9"/>
    <w:rsid w:val="00C812B6"/>
    <w:rsid w:val="00C8132E"/>
    <w:rsid w:val="00C82BCA"/>
    <w:rsid w:val="00C845DD"/>
    <w:rsid w:val="00C84897"/>
    <w:rsid w:val="00C84909"/>
    <w:rsid w:val="00C85093"/>
    <w:rsid w:val="00C86BF3"/>
    <w:rsid w:val="00C875DF"/>
    <w:rsid w:val="00C91C6B"/>
    <w:rsid w:val="00C963B7"/>
    <w:rsid w:val="00C963F0"/>
    <w:rsid w:val="00C96F1C"/>
    <w:rsid w:val="00CA4531"/>
    <w:rsid w:val="00CA755F"/>
    <w:rsid w:val="00CA7F52"/>
    <w:rsid w:val="00CB123D"/>
    <w:rsid w:val="00CB124B"/>
    <w:rsid w:val="00CB6C87"/>
    <w:rsid w:val="00CB7021"/>
    <w:rsid w:val="00CB72AC"/>
    <w:rsid w:val="00CC04B8"/>
    <w:rsid w:val="00CC0C09"/>
    <w:rsid w:val="00CC1E3A"/>
    <w:rsid w:val="00CC1F14"/>
    <w:rsid w:val="00CC1F8D"/>
    <w:rsid w:val="00CD1004"/>
    <w:rsid w:val="00CD1882"/>
    <w:rsid w:val="00CD1EF1"/>
    <w:rsid w:val="00CD34AD"/>
    <w:rsid w:val="00CD4A75"/>
    <w:rsid w:val="00CD591A"/>
    <w:rsid w:val="00CD5D7E"/>
    <w:rsid w:val="00CD63D2"/>
    <w:rsid w:val="00CE22F9"/>
    <w:rsid w:val="00CE6CDA"/>
    <w:rsid w:val="00CE7D0B"/>
    <w:rsid w:val="00CF0110"/>
    <w:rsid w:val="00CF0D68"/>
    <w:rsid w:val="00CF1B61"/>
    <w:rsid w:val="00CF2464"/>
    <w:rsid w:val="00CF4B3F"/>
    <w:rsid w:val="00CF4D83"/>
    <w:rsid w:val="00CF7AB2"/>
    <w:rsid w:val="00CF7B91"/>
    <w:rsid w:val="00D01CB5"/>
    <w:rsid w:val="00D01F70"/>
    <w:rsid w:val="00D02636"/>
    <w:rsid w:val="00D05C0D"/>
    <w:rsid w:val="00D05FCB"/>
    <w:rsid w:val="00D070F7"/>
    <w:rsid w:val="00D106DB"/>
    <w:rsid w:val="00D13F07"/>
    <w:rsid w:val="00D14B89"/>
    <w:rsid w:val="00D20B2F"/>
    <w:rsid w:val="00D2347F"/>
    <w:rsid w:val="00D25F4A"/>
    <w:rsid w:val="00D266A8"/>
    <w:rsid w:val="00D30618"/>
    <w:rsid w:val="00D31575"/>
    <w:rsid w:val="00D322AE"/>
    <w:rsid w:val="00D33C72"/>
    <w:rsid w:val="00D34071"/>
    <w:rsid w:val="00D343DB"/>
    <w:rsid w:val="00D34770"/>
    <w:rsid w:val="00D36187"/>
    <w:rsid w:val="00D36B10"/>
    <w:rsid w:val="00D40CD1"/>
    <w:rsid w:val="00D415D6"/>
    <w:rsid w:val="00D42B53"/>
    <w:rsid w:val="00D42BC7"/>
    <w:rsid w:val="00D454A9"/>
    <w:rsid w:val="00D4579A"/>
    <w:rsid w:val="00D459B3"/>
    <w:rsid w:val="00D50565"/>
    <w:rsid w:val="00D51090"/>
    <w:rsid w:val="00D51B0B"/>
    <w:rsid w:val="00D51C0C"/>
    <w:rsid w:val="00D53DEF"/>
    <w:rsid w:val="00D54607"/>
    <w:rsid w:val="00D5460C"/>
    <w:rsid w:val="00D548B6"/>
    <w:rsid w:val="00D54EED"/>
    <w:rsid w:val="00D55151"/>
    <w:rsid w:val="00D5551F"/>
    <w:rsid w:val="00D56FA1"/>
    <w:rsid w:val="00D611EB"/>
    <w:rsid w:val="00D62CB9"/>
    <w:rsid w:val="00D63B31"/>
    <w:rsid w:val="00D6521E"/>
    <w:rsid w:val="00D6524F"/>
    <w:rsid w:val="00D6527B"/>
    <w:rsid w:val="00D664FC"/>
    <w:rsid w:val="00D6674D"/>
    <w:rsid w:val="00D6793E"/>
    <w:rsid w:val="00D67B09"/>
    <w:rsid w:val="00D67D59"/>
    <w:rsid w:val="00D70783"/>
    <w:rsid w:val="00D715C7"/>
    <w:rsid w:val="00D72E6D"/>
    <w:rsid w:val="00D75F72"/>
    <w:rsid w:val="00D814FF"/>
    <w:rsid w:val="00D81577"/>
    <w:rsid w:val="00D81D2C"/>
    <w:rsid w:val="00D839A7"/>
    <w:rsid w:val="00D83B20"/>
    <w:rsid w:val="00D90301"/>
    <w:rsid w:val="00D90B7F"/>
    <w:rsid w:val="00D919E6"/>
    <w:rsid w:val="00D939FF"/>
    <w:rsid w:val="00D947DC"/>
    <w:rsid w:val="00D951E9"/>
    <w:rsid w:val="00D95351"/>
    <w:rsid w:val="00D957DD"/>
    <w:rsid w:val="00D97722"/>
    <w:rsid w:val="00DA075E"/>
    <w:rsid w:val="00DA0FD3"/>
    <w:rsid w:val="00DA1007"/>
    <w:rsid w:val="00DA4F6C"/>
    <w:rsid w:val="00DA53B2"/>
    <w:rsid w:val="00DA7EB3"/>
    <w:rsid w:val="00DB0373"/>
    <w:rsid w:val="00DB33EB"/>
    <w:rsid w:val="00DC2736"/>
    <w:rsid w:val="00DC2A3A"/>
    <w:rsid w:val="00DC3A4D"/>
    <w:rsid w:val="00DC3D6F"/>
    <w:rsid w:val="00DC545D"/>
    <w:rsid w:val="00DC584C"/>
    <w:rsid w:val="00DC5C21"/>
    <w:rsid w:val="00DD0892"/>
    <w:rsid w:val="00DD4390"/>
    <w:rsid w:val="00DD51A7"/>
    <w:rsid w:val="00DD7222"/>
    <w:rsid w:val="00DE160B"/>
    <w:rsid w:val="00DE43DC"/>
    <w:rsid w:val="00DE4649"/>
    <w:rsid w:val="00DE4FE3"/>
    <w:rsid w:val="00DE5B01"/>
    <w:rsid w:val="00DE5EA6"/>
    <w:rsid w:val="00DF0EB2"/>
    <w:rsid w:val="00DF17FC"/>
    <w:rsid w:val="00DF3E48"/>
    <w:rsid w:val="00DF5404"/>
    <w:rsid w:val="00DF5A5D"/>
    <w:rsid w:val="00DF6050"/>
    <w:rsid w:val="00DF672F"/>
    <w:rsid w:val="00E0499B"/>
    <w:rsid w:val="00E06D44"/>
    <w:rsid w:val="00E12191"/>
    <w:rsid w:val="00E129E2"/>
    <w:rsid w:val="00E159D1"/>
    <w:rsid w:val="00E15D39"/>
    <w:rsid w:val="00E1711F"/>
    <w:rsid w:val="00E20144"/>
    <w:rsid w:val="00E20514"/>
    <w:rsid w:val="00E20DFE"/>
    <w:rsid w:val="00E214FA"/>
    <w:rsid w:val="00E25099"/>
    <w:rsid w:val="00E25BEF"/>
    <w:rsid w:val="00E2619A"/>
    <w:rsid w:val="00E26CF7"/>
    <w:rsid w:val="00E279D5"/>
    <w:rsid w:val="00E30238"/>
    <w:rsid w:val="00E30AFD"/>
    <w:rsid w:val="00E30D8B"/>
    <w:rsid w:val="00E30DC0"/>
    <w:rsid w:val="00E3140B"/>
    <w:rsid w:val="00E31694"/>
    <w:rsid w:val="00E32054"/>
    <w:rsid w:val="00E32D74"/>
    <w:rsid w:val="00E32F16"/>
    <w:rsid w:val="00E33783"/>
    <w:rsid w:val="00E3485C"/>
    <w:rsid w:val="00E352C3"/>
    <w:rsid w:val="00E356A9"/>
    <w:rsid w:val="00E3595C"/>
    <w:rsid w:val="00E36443"/>
    <w:rsid w:val="00E36F70"/>
    <w:rsid w:val="00E374D2"/>
    <w:rsid w:val="00E41F63"/>
    <w:rsid w:val="00E43AEB"/>
    <w:rsid w:val="00E44393"/>
    <w:rsid w:val="00E44E33"/>
    <w:rsid w:val="00E45533"/>
    <w:rsid w:val="00E4611A"/>
    <w:rsid w:val="00E47729"/>
    <w:rsid w:val="00E50D17"/>
    <w:rsid w:val="00E50DBF"/>
    <w:rsid w:val="00E55BFD"/>
    <w:rsid w:val="00E56247"/>
    <w:rsid w:val="00E569DE"/>
    <w:rsid w:val="00E57A73"/>
    <w:rsid w:val="00E60840"/>
    <w:rsid w:val="00E61227"/>
    <w:rsid w:val="00E63FE3"/>
    <w:rsid w:val="00E64302"/>
    <w:rsid w:val="00E64568"/>
    <w:rsid w:val="00E64ED8"/>
    <w:rsid w:val="00E66785"/>
    <w:rsid w:val="00E67708"/>
    <w:rsid w:val="00E70F3A"/>
    <w:rsid w:val="00E71FDF"/>
    <w:rsid w:val="00E731DF"/>
    <w:rsid w:val="00E73B22"/>
    <w:rsid w:val="00E81A07"/>
    <w:rsid w:val="00E82251"/>
    <w:rsid w:val="00E83286"/>
    <w:rsid w:val="00E844C9"/>
    <w:rsid w:val="00E84545"/>
    <w:rsid w:val="00E8530F"/>
    <w:rsid w:val="00E8607E"/>
    <w:rsid w:val="00E900DD"/>
    <w:rsid w:val="00E9025F"/>
    <w:rsid w:val="00E92FF8"/>
    <w:rsid w:val="00E97B1B"/>
    <w:rsid w:val="00E97C12"/>
    <w:rsid w:val="00EA3CB8"/>
    <w:rsid w:val="00EA4139"/>
    <w:rsid w:val="00EA450A"/>
    <w:rsid w:val="00EB04D0"/>
    <w:rsid w:val="00EB2D6D"/>
    <w:rsid w:val="00EB61E8"/>
    <w:rsid w:val="00EB78F7"/>
    <w:rsid w:val="00EC1674"/>
    <w:rsid w:val="00EC288A"/>
    <w:rsid w:val="00EC5219"/>
    <w:rsid w:val="00EC688B"/>
    <w:rsid w:val="00EC6BD3"/>
    <w:rsid w:val="00ED0D38"/>
    <w:rsid w:val="00ED1673"/>
    <w:rsid w:val="00ED1789"/>
    <w:rsid w:val="00ED1C11"/>
    <w:rsid w:val="00ED2988"/>
    <w:rsid w:val="00ED2D4A"/>
    <w:rsid w:val="00ED495D"/>
    <w:rsid w:val="00ED5038"/>
    <w:rsid w:val="00ED57E1"/>
    <w:rsid w:val="00ED7134"/>
    <w:rsid w:val="00EE0351"/>
    <w:rsid w:val="00EE0C76"/>
    <w:rsid w:val="00EE18EC"/>
    <w:rsid w:val="00EE19AD"/>
    <w:rsid w:val="00EE1CFB"/>
    <w:rsid w:val="00EE3B5F"/>
    <w:rsid w:val="00EE6984"/>
    <w:rsid w:val="00EF07C2"/>
    <w:rsid w:val="00EF1517"/>
    <w:rsid w:val="00EF23E5"/>
    <w:rsid w:val="00EF2959"/>
    <w:rsid w:val="00EF3CA5"/>
    <w:rsid w:val="00EF4960"/>
    <w:rsid w:val="00EF4976"/>
    <w:rsid w:val="00EF4EC9"/>
    <w:rsid w:val="00EF5768"/>
    <w:rsid w:val="00EF76FD"/>
    <w:rsid w:val="00F00D60"/>
    <w:rsid w:val="00F00F24"/>
    <w:rsid w:val="00F0663C"/>
    <w:rsid w:val="00F06C85"/>
    <w:rsid w:val="00F07258"/>
    <w:rsid w:val="00F106BF"/>
    <w:rsid w:val="00F120C7"/>
    <w:rsid w:val="00F13CC7"/>
    <w:rsid w:val="00F143FF"/>
    <w:rsid w:val="00F15B83"/>
    <w:rsid w:val="00F17DAA"/>
    <w:rsid w:val="00F20321"/>
    <w:rsid w:val="00F22339"/>
    <w:rsid w:val="00F23583"/>
    <w:rsid w:val="00F26877"/>
    <w:rsid w:val="00F27708"/>
    <w:rsid w:val="00F27A32"/>
    <w:rsid w:val="00F27CF2"/>
    <w:rsid w:val="00F312E8"/>
    <w:rsid w:val="00F31581"/>
    <w:rsid w:val="00F32018"/>
    <w:rsid w:val="00F32338"/>
    <w:rsid w:val="00F37AC3"/>
    <w:rsid w:val="00F40E3A"/>
    <w:rsid w:val="00F41201"/>
    <w:rsid w:val="00F41260"/>
    <w:rsid w:val="00F41ED0"/>
    <w:rsid w:val="00F43BC1"/>
    <w:rsid w:val="00F4603B"/>
    <w:rsid w:val="00F46382"/>
    <w:rsid w:val="00F468FF"/>
    <w:rsid w:val="00F50BB1"/>
    <w:rsid w:val="00F51446"/>
    <w:rsid w:val="00F51885"/>
    <w:rsid w:val="00F5311A"/>
    <w:rsid w:val="00F558D2"/>
    <w:rsid w:val="00F56DBE"/>
    <w:rsid w:val="00F603EE"/>
    <w:rsid w:val="00F6069E"/>
    <w:rsid w:val="00F63F40"/>
    <w:rsid w:val="00F64169"/>
    <w:rsid w:val="00F6485A"/>
    <w:rsid w:val="00F66FDA"/>
    <w:rsid w:val="00F70EB6"/>
    <w:rsid w:val="00F7117A"/>
    <w:rsid w:val="00F72300"/>
    <w:rsid w:val="00F729E5"/>
    <w:rsid w:val="00F74588"/>
    <w:rsid w:val="00F76DA6"/>
    <w:rsid w:val="00F779F8"/>
    <w:rsid w:val="00F80B37"/>
    <w:rsid w:val="00F80DC4"/>
    <w:rsid w:val="00F83684"/>
    <w:rsid w:val="00F83AA1"/>
    <w:rsid w:val="00F83B01"/>
    <w:rsid w:val="00F846E5"/>
    <w:rsid w:val="00F85AF3"/>
    <w:rsid w:val="00F863F0"/>
    <w:rsid w:val="00F87145"/>
    <w:rsid w:val="00F91976"/>
    <w:rsid w:val="00F93DC1"/>
    <w:rsid w:val="00F97115"/>
    <w:rsid w:val="00F97252"/>
    <w:rsid w:val="00F97F0F"/>
    <w:rsid w:val="00FA1B0B"/>
    <w:rsid w:val="00FA242B"/>
    <w:rsid w:val="00FA270E"/>
    <w:rsid w:val="00FA76FC"/>
    <w:rsid w:val="00FA790A"/>
    <w:rsid w:val="00FB32A6"/>
    <w:rsid w:val="00FB686B"/>
    <w:rsid w:val="00FB6A23"/>
    <w:rsid w:val="00FB7A62"/>
    <w:rsid w:val="00FC0F75"/>
    <w:rsid w:val="00FC1111"/>
    <w:rsid w:val="00FC3EF6"/>
    <w:rsid w:val="00FC46E1"/>
    <w:rsid w:val="00FC4D37"/>
    <w:rsid w:val="00FC53DA"/>
    <w:rsid w:val="00FC7EEF"/>
    <w:rsid w:val="00FD0AE2"/>
    <w:rsid w:val="00FD0B6C"/>
    <w:rsid w:val="00FD1859"/>
    <w:rsid w:val="00FD2726"/>
    <w:rsid w:val="00FD32EF"/>
    <w:rsid w:val="00FD48DD"/>
    <w:rsid w:val="00FD593F"/>
    <w:rsid w:val="00FD7085"/>
    <w:rsid w:val="00FD7D93"/>
    <w:rsid w:val="00FE1A16"/>
    <w:rsid w:val="00FE3382"/>
    <w:rsid w:val="00FE3485"/>
    <w:rsid w:val="00FE385C"/>
    <w:rsid w:val="00FE4F94"/>
    <w:rsid w:val="00FE535D"/>
    <w:rsid w:val="00FE6FB4"/>
    <w:rsid w:val="00FE7E21"/>
    <w:rsid w:val="00FF06E7"/>
    <w:rsid w:val="00FF172D"/>
    <w:rsid w:val="00FF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7A23CD"/>
    <w:rPr>
      <w:rFonts w:cs="Times New Roman"/>
    </w:rPr>
  </w:style>
  <w:style w:type="paragraph" w:styleId="Footer">
    <w:name w:val="footer"/>
    <w:basedOn w:val="Normal"/>
    <w:link w:val="FooterChar"/>
    <w:uiPriority w:val="99"/>
    <w:rsid w:val="00A12E15"/>
    <w:pPr>
      <w:tabs>
        <w:tab w:val="center" w:pos="4680"/>
        <w:tab w:val="right" w:pos="9360"/>
      </w:tabs>
    </w:pPr>
  </w:style>
  <w:style w:type="character" w:customStyle="1" w:styleId="FooterChar">
    <w:name w:val="Footer Char"/>
    <w:basedOn w:val="DefaultParagraphFont"/>
    <w:link w:val="Footer"/>
    <w:uiPriority w:val="99"/>
    <w:locked/>
    <w:rsid w:val="00306F2E"/>
    <w:rPr>
      <w:sz w:val="24"/>
    </w:rPr>
  </w:style>
  <w:style w:type="character" w:styleId="LineNumber">
    <w:name w:val="line number"/>
    <w:basedOn w:val="DefaultParagraphFont"/>
    <w:uiPriority w:val="99"/>
    <w:rsid w:val="00722F4F"/>
    <w:rPr>
      <w:rFonts w:ascii="Times New Roman" w:hAnsi="Times New Roman" w:cs="Times New Roman"/>
      <w:sz w:val="24"/>
    </w:rPr>
  </w:style>
  <w:style w:type="paragraph" w:styleId="Header">
    <w:name w:val="header"/>
    <w:basedOn w:val="Normal"/>
    <w:link w:val="HeaderChar"/>
    <w:uiPriority w:val="99"/>
    <w:rsid w:val="00A12E15"/>
    <w:pPr>
      <w:tabs>
        <w:tab w:val="center" w:pos="4680"/>
        <w:tab w:val="right" w:pos="9360"/>
      </w:tabs>
    </w:pPr>
  </w:style>
  <w:style w:type="character" w:customStyle="1" w:styleId="HeaderChar">
    <w:name w:val="Header Char"/>
    <w:basedOn w:val="DefaultParagraphFont"/>
    <w:link w:val="Header"/>
    <w:uiPriority w:val="99"/>
    <w:locked/>
    <w:rsid w:val="00306F2E"/>
    <w:rPr>
      <w:sz w:val="24"/>
    </w:rPr>
  </w:style>
  <w:style w:type="paragraph" w:styleId="BodyTextIndent">
    <w:name w:val="Body Text Indent"/>
    <w:basedOn w:val="Normal"/>
    <w:link w:val="BodyTextIndentChar"/>
    <w:rsid w:val="007A23CD"/>
    <w:pPr>
      <w:tabs>
        <w:tab w:val="left" w:pos="-720"/>
      </w:tabs>
      <w:spacing w:line="480" w:lineRule="atLeast"/>
      <w:ind w:left="720" w:hanging="720"/>
    </w:pPr>
    <w:rPr>
      <w:rFonts w:ascii="Arial MT" w:hAnsi="Arial MT"/>
    </w:rPr>
  </w:style>
  <w:style w:type="character" w:customStyle="1" w:styleId="BodyTextIndentChar">
    <w:name w:val="Body Text Indent Char"/>
    <w:basedOn w:val="DefaultParagraphFont"/>
    <w:link w:val="BodyTextIndent"/>
    <w:rsid w:val="00D35540"/>
    <w:rPr>
      <w:sz w:val="24"/>
      <w:szCs w:val="20"/>
    </w:rPr>
  </w:style>
  <w:style w:type="paragraph" w:styleId="BodyTextIndent2">
    <w:name w:val="Body Text Indent 2"/>
    <w:basedOn w:val="Normal"/>
    <w:link w:val="BodyTextIndent2Char"/>
    <w:uiPriority w:val="99"/>
    <w:rsid w:val="007A23CD"/>
    <w:pPr>
      <w:spacing w:line="480" w:lineRule="atLeast"/>
      <w:ind w:left="720" w:hanging="720"/>
    </w:pPr>
    <w:rPr>
      <w:rFonts w:ascii="Arial" w:hAnsi="Arial"/>
      <w:b/>
    </w:rPr>
  </w:style>
  <w:style w:type="character" w:customStyle="1" w:styleId="BodyTextIndent2Char">
    <w:name w:val="Body Text Indent 2 Char"/>
    <w:basedOn w:val="DefaultParagraphFont"/>
    <w:link w:val="BodyTextIndent2"/>
    <w:uiPriority w:val="99"/>
    <w:rsid w:val="00D35540"/>
    <w:rPr>
      <w:sz w:val="24"/>
      <w:szCs w:val="20"/>
    </w:rPr>
  </w:style>
  <w:style w:type="paragraph" w:styleId="BodyTextIndent3">
    <w:name w:val="Body Text Indent 3"/>
    <w:basedOn w:val="Normal"/>
    <w:link w:val="BodyTextIndent3Char"/>
    <w:uiPriority w:val="99"/>
    <w:rsid w:val="007A23CD"/>
    <w:pPr>
      <w:spacing w:line="480" w:lineRule="atLeast"/>
      <w:ind w:left="720"/>
    </w:pPr>
    <w:rPr>
      <w:rFonts w:ascii="Arial" w:hAnsi="Arial"/>
    </w:rPr>
  </w:style>
  <w:style w:type="character" w:customStyle="1" w:styleId="BodyTextIndent3Char">
    <w:name w:val="Body Text Indent 3 Char"/>
    <w:basedOn w:val="DefaultParagraphFont"/>
    <w:link w:val="BodyTextIndent3"/>
    <w:uiPriority w:val="99"/>
    <w:rsid w:val="00D35540"/>
    <w:rPr>
      <w:sz w:val="16"/>
      <w:szCs w:val="16"/>
    </w:rPr>
  </w:style>
  <w:style w:type="character" w:styleId="Hyperlink">
    <w:name w:val="Hyperlink"/>
    <w:basedOn w:val="DefaultParagraphFont"/>
    <w:uiPriority w:val="99"/>
    <w:rsid w:val="007A23CD"/>
    <w:rPr>
      <w:rFonts w:cs="Times New Roman"/>
      <w:color w:val="0000FF"/>
      <w:u w:val="single"/>
    </w:rPr>
  </w:style>
  <w:style w:type="paragraph" w:styleId="DocumentMap">
    <w:name w:val="Document Map"/>
    <w:basedOn w:val="Normal"/>
    <w:link w:val="DocumentMapChar"/>
    <w:uiPriority w:val="99"/>
    <w:rsid w:val="007A23CD"/>
    <w:pPr>
      <w:shd w:val="clear" w:color="auto" w:fill="000080"/>
    </w:pPr>
    <w:rPr>
      <w:rFonts w:ascii="Tahoma" w:hAnsi="Tahoma"/>
    </w:rPr>
  </w:style>
  <w:style w:type="character" w:customStyle="1" w:styleId="DocumentMapChar">
    <w:name w:val="Document Map Char"/>
    <w:basedOn w:val="DefaultParagraphFont"/>
    <w:link w:val="DocumentMap"/>
    <w:uiPriority w:val="99"/>
    <w:rsid w:val="00D35540"/>
    <w:rPr>
      <w:sz w:val="0"/>
      <w:szCs w:val="0"/>
    </w:rPr>
  </w:style>
  <w:style w:type="paragraph" w:styleId="BalloonText">
    <w:name w:val="Balloon Text"/>
    <w:basedOn w:val="Normal"/>
    <w:link w:val="BalloonTextChar"/>
    <w:uiPriority w:val="99"/>
    <w:rsid w:val="00C37DB8"/>
    <w:rPr>
      <w:rFonts w:ascii="Tahoma" w:hAnsi="Tahoma" w:cs="Tahoma"/>
      <w:sz w:val="16"/>
      <w:szCs w:val="16"/>
    </w:rPr>
  </w:style>
  <w:style w:type="character" w:customStyle="1" w:styleId="BalloonTextChar">
    <w:name w:val="Balloon Text Char"/>
    <w:basedOn w:val="DefaultParagraphFont"/>
    <w:link w:val="BalloonText"/>
    <w:uiPriority w:val="99"/>
    <w:rsid w:val="00D35540"/>
    <w:rPr>
      <w:sz w:val="0"/>
      <w:szCs w:val="0"/>
    </w:rPr>
  </w:style>
  <w:style w:type="character" w:styleId="CommentReference">
    <w:name w:val="annotation reference"/>
    <w:basedOn w:val="DefaultParagraphFont"/>
    <w:uiPriority w:val="99"/>
    <w:rsid w:val="009876C0"/>
    <w:rPr>
      <w:rFonts w:cs="Times New Roman"/>
      <w:sz w:val="16"/>
      <w:szCs w:val="16"/>
    </w:rPr>
  </w:style>
  <w:style w:type="paragraph" w:styleId="CommentText">
    <w:name w:val="annotation text"/>
    <w:basedOn w:val="Normal"/>
    <w:link w:val="CommentTextChar"/>
    <w:uiPriority w:val="99"/>
    <w:rsid w:val="009876C0"/>
    <w:rPr>
      <w:sz w:val="20"/>
    </w:rPr>
  </w:style>
  <w:style w:type="character" w:customStyle="1" w:styleId="CommentTextChar">
    <w:name w:val="Comment Text Char"/>
    <w:basedOn w:val="DefaultParagraphFont"/>
    <w:link w:val="CommentText"/>
    <w:uiPriority w:val="99"/>
    <w:locked/>
    <w:rsid w:val="009876C0"/>
    <w:rPr>
      <w:rFonts w:cs="Times New Roman"/>
    </w:rPr>
  </w:style>
  <w:style w:type="paragraph" w:styleId="CommentSubject">
    <w:name w:val="annotation subject"/>
    <w:basedOn w:val="CommentText"/>
    <w:next w:val="CommentText"/>
    <w:link w:val="CommentSubjectChar"/>
    <w:uiPriority w:val="99"/>
    <w:rsid w:val="009876C0"/>
    <w:rPr>
      <w:b/>
      <w:bCs/>
    </w:rPr>
  </w:style>
  <w:style w:type="character" w:customStyle="1" w:styleId="CommentSubjectChar">
    <w:name w:val="Comment Subject Char"/>
    <w:basedOn w:val="CommentTextChar"/>
    <w:link w:val="CommentSubject"/>
    <w:uiPriority w:val="99"/>
    <w:locked/>
    <w:rsid w:val="009876C0"/>
    <w:rPr>
      <w:rFonts w:cs="Times New Roman"/>
      <w:b/>
      <w:bCs/>
    </w:rPr>
  </w:style>
  <w:style w:type="paragraph" w:styleId="BodyText">
    <w:name w:val="Body Text"/>
    <w:basedOn w:val="Normal"/>
    <w:link w:val="BodyTextChar"/>
    <w:rsid w:val="009474D1"/>
    <w:pPr>
      <w:widowControl w:val="0"/>
      <w:spacing w:after="240"/>
      <w:ind w:firstLine="720"/>
    </w:pPr>
  </w:style>
  <w:style w:type="character" w:customStyle="1" w:styleId="BodyTextChar">
    <w:name w:val="Body Text Char"/>
    <w:basedOn w:val="DefaultParagraphFont"/>
    <w:link w:val="BodyText"/>
    <w:rsid w:val="009474D1"/>
    <w:rPr>
      <w:sz w:val="24"/>
    </w:rPr>
  </w:style>
  <w:style w:type="paragraph" w:customStyle="1" w:styleId="BodyTextContinued">
    <w:name w:val="Body Text Continued"/>
    <w:basedOn w:val="BodyText"/>
    <w:next w:val="BodyText"/>
    <w:rsid w:val="008F69A8"/>
    <w:pPr>
      <w:ind w:firstLine="0"/>
    </w:pPr>
  </w:style>
  <w:style w:type="paragraph" w:styleId="Quote">
    <w:name w:val="Quote"/>
    <w:basedOn w:val="Normal"/>
    <w:next w:val="BodyTextContinued"/>
    <w:link w:val="QuoteChar"/>
    <w:qFormat/>
    <w:rsid w:val="009474D1"/>
    <w:pPr>
      <w:spacing w:after="240"/>
      <w:ind w:left="1440" w:right="1440"/>
    </w:pPr>
  </w:style>
  <w:style w:type="character" w:customStyle="1" w:styleId="QuoteChar">
    <w:name w:val="Quote Char"/>
    <w:basedOn w:val="DefaultParagraphFont"/>
    <w:link w:val="Quote"/>
    <w:rsid w:val="009474D1"/>
    <w:rPr>
      <w:sz w:val="24"/>
    </w:rPr>
  </w:style>
  <w:style w:type="character" w:customStyle="1" w:styleId="zzmpTrailerItem">
    <w:name w:val="zzmpTrailerItem"/>
    <w:basedOn w:val="DefaultParagraphFont"/>
    <w:rsid w:val="0073015E"/>
    <w:rPr>
      <w:rFonts w:ascii="Times New Roman" w:hAnsi="Times New Roman" w:cs="Times New Roman"/>
      <w:dstrike w:val="0"/>
      <w:noProof/>
      <w:color w:val="auto"/>
      <w:spacing w:val="0"/>
      <w:position w:val="0"/>
      <w:sz w:val="16"/>
      <w:szCs w:val="16"/>
      <w:u w:val="none"/>
      <w:effect w:val="antsRed"/>
      <w:vertAlign w:val="baseline"/>
    </w:rPr>
  </w:style>
  <w:style w:type="paragraph" w:styleId="ListParagraph">
    <w:name w:val="List Paragraph"/>
    <w:basedOn w:val="Normal"/>
    <w:uiPriority w:val="34"/>
    <w:qFormat/>
    <w:rsid w:val="00B30012"/>
    <w:pPr>
      <w:ind w:left="720"/>
      <w:contextualSpacing/>
    </w:pPr>
  </w:style>
  <w:style w:type="paragraph" w:customStyle="1" w:styleId="s2">
    <w:name w:val="s2"/>
    <w:basedOn w:val="Normal"/>
    <w:rsid w:val="001D1FE5"/>
    <w:pPr>
      <w:spacing w:before="100" w:beforeAutospacing="1" w:after="100" w:afterAutospacing="1"/>
    </w:pPr>
    <w:rPr>
      <w:rFonts w:eastAsiaTheme="minorHAnsi"/>
      <w:szCs w:val="24"/>
    </w:rPr>
  </w:style>
  <w:style w:type="character" w:customStyle="1" w:styleId="s4">
    <w:name w:val="s4"/>
    <w:basedOn w:val="DefaultParagraphFont"/>
    <w:rsid w:val="001D1FE5"/>
  </w:style>
  <w:style w:type="paragraph" w:styleId="Revision">
    <w:name w:val="Revision"/>
    <w:hidden/>
    <w:uiPriority w:val="99"/>
    <w:semiHidden/>
    <w:rsid w:val="009514B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7A23CD"/>
    <w:rPr>
      <w:rFonts w:cs="Times New Roman"/>
    </w:rPr>
  </w:style>
  <w:style w:type="paragraph" w:styleId="Footer">
    <w:name w:val="footer"/>
    <w:basedOn w:val="Normal"/>
    <w:link w:val="FooterChar"/>
    <w:uiPriority w:val="99"/>
    <w:rsid w:val="00A12E15"/>
    <w:pPr>
      <w:tabs>
        <w:tab w:val="center" w:pos="4680"/>
        <w:tab w:val="right" w:pos="9360"/>
      </w:tabs>
    </w:pPr>
  </w:style>
  <w:style w:type="character" w:customStyle="1" w:styleId="FooterChar">
    <w:name w:val="Footer Char"/>
    <w:basedOn w:val="DefaultParagraphFont"/>
    <w:link w:val="Footer"/>
    <w:uiPriority w:val="99"/>
    <w:locked/>
    <w:rsid w:val="00306F2E"/>
    <w:rPr>
      <w:sz w:val="24"/>
    </w:rPr>
  </w:style>
  <w:style w:type="character" w:styleId="LineNumber">
    <w:name w:val="line number"/>
    <w:basedOn w:val="DefaultParagraphFont"/>
    <w:uiPriority w:val="99"/>
    <w:rsid w:val="00722F4F"/>
    <w:rPr>
      <w:rFonts w:ascii="Times New Roman" w:hAnsi="Times New Roman" w:cs="Times New Roman"/>
      <w:sz w:val="24"/>
    </w:rPr>
  </w:style>
  <w:style w:type="paragraph" w:styleId="Header">
    <w:name w:val="header"/>
    <w:basedOn w:val="Normal"/>
    <w:link w:val="HeaderChar"/>
    <w:uiPriority w:val="99"/>
    <w:rsid w:val="00A12E15"/>
    <w:pPr>
      <w:tabs>
        <w:tab w:val="center" w:pos="4680"/>
        <w:tab w:val="right" w:pos="9360"/>
      </w:tabs>
    </w:pPr>
  </w:style>
  <w:style w:type="character" w:customStyle="1" w:styleId="HeaderChar">
    <w:name w:val="Header Char"/>
    <w:basedOn w:val="DefaultParagraphFont"/>
    <w:link w:val="Header"/>
    <w:uiPriority w:val="99"/>
    <w:locked/>
    <w:rsid w:val="00306F2E"/>
    <w:rPr>
      <w:sz w:val="24"/>
    </w:rPr>
  </w:style>
  <w:style w:type="paragraph" w:styleId="BodyTextIndent">
    <w:name w:val="Body Text Indent"/>
    <w:basedOn w:val="Normal"/>
    <w:link w:val="BodyTextIndentChar"/>
    <w:rsid w:val="007A23CD"/>
    <w:pPr>
      <w:tabs>
        <w:tab w:val="left" w:pos="-720"/>
      </w:tabs>
      <w:spacing w:line="480" w:lineRule="atLeast"/>
      <w:ind w:left="720" w:hanging="720"/>
    </w:pPr>
    <w:rPr>
      <w:rFonts w:ascii="Arial MT" w:hAnsi="Arial MT"/>
    </w:rPr>
  </w:style>
  <w:style w:type="character" w:customStyle="1" w:styleId="BodyTextIndentChar">
    <w:name w:val="Body Text Indent Char"/>
    <w:basedOn w:val="DefaultParagraphFont"/>
    <w:link w:val="BodyTextIndent"/>
    <w:rsid w:val="00D35540"/>
    <w:rPr>
      <w:sz w:val="24"/>
      <w:szCs w:val="20"/>
    </w:rPr>
  </w:style>
  <w:style w:type="paragraph" w:styleId="BodyTextIndent2">
    <w:name w:val="Body Text Indent 2"/>
    <w:basedOn w:val="Normal"/>
    <w:link w:val="BodyTextIndent2Char"/>
    <w:uiPriority w:val="99"/>
    <w:rsid w:val="007A23CD"/>
    <w:pPr>
      <w:spacing w:line="480" w:lineRule="atLeast"/>
      <w:ind w:left="720" w:hanging="720"/>
    </w:pPr>
    <w:rPr>
      <w:rFonts w:ascii="Arial" w:hAnsi="Arial"/>
      <w:b/>
    </w:rPr>
  </w:style>
  <w:style w:type="character" w:customStyle="1" w:styleId="BodyTextIndent2Char">
    <w:name w:val="Body Text Indent 2 Char"/>
    <w:basedOn w:val="DefaultParagraphFont"/>
    <w:link w:val="BodyTextIndent2"/>
    <w:uiPriority w:val="99"/>
    <w:rsid w:val="00D35540"/>
    <w:rPr>
      <w:sz w:val="24"/>
      <w:szCs w:val="20"/>
    </w:rPr>
  </w:style>
  <w:style w:type="paragraph" w:styleId="BodyTextIndent3">
    <w:name w:val="Body Text Indent 3"/>
    <w:basedOn w:val="Normal"/>
    <w:link w:val="BodyTextIndent3Char"/>
    <w:uiPriority w:val="99"/>
    <w:rsid w:val="007A23CD"/>
    <w:pPr>
      <w:spacing w:line="480" w:lineRule="atLeast"/>
      <w:ind w:left="720"/>
    </w:pPr>
    <w:rPr>
      <w:rFonts w:ascii="Arial" w:hAnsi="Arial"/>
    </w:rPr>
  </w:style>
  <w:style w:type="character" w:customStyle="1" w:styleId="BodyTextIndent3Char">
    <w:name w:val="Body Text Indent 3 Char"/>
    <w:basedOn w:val="DefaultParagraphFont"/>
    <w:link w:val="BodyTextIndent3"/>
    <w:uiPriority w:val="99"/>
    <w:rsid w:val="00D35540"/>
    <w:rPr>
      <w:sz w:val="16"/>
      <w:szCs w:val="16"/>
    </w:rPr>
  </w:style>
  <w:style w:type="character" w:styleId="Hyperlink">
    <w:name w:val="Hyperlink"/>
    <w:basedOn w:val="DefaultParagraphFont"/>
    <w:uiPriority w:val="99"/>
    <w:rsid w:val="007A23CD"/>
    <w:rPr>
      <w:rFonts w:cs="Times New Roman"/>
      <w:color w:val="0000FF"/>
      <w:u w:val="single"/>
    </w:rPr>
  </w:style>
  <w:style w:type="paragraph" w:styleId="DocumentMap">
    <w:name w:val="Document Map"/>
    <w:basedOn w:val="Normal"/>
    <w:link w:val="DocumentMapChar"/>
    <w:uiPriority w:val="99"/>
    <w:rsid w:val="007A23CD"/>
    <w:pPr>
      <w:shd w:val="clear" w:color="auto" w:fill="000080"/>
    </w:pPr>
    <w:rPr>
      <w:rFonts w:ascii="Tahoma" w:hAnsi="Tahoma"/>
    </w:rPr>
  </w:style>
  <w:style w:type="character" w:customStyle="1" w:styleId="DocumentMapChar">
    <w:name w:val="Document Map Char"/>
    <w:basedOn w:val="DefaultParagraphFont"/>
    <w:link w:val="DocumentMap"/>
    <w:uiPriority w:val="99"/>
    <w:rsid w:val="00D35540"/>
    <w:rPr>
      <w:sz w:val="0"/>
      <w:szCs w:val="0"/>
    </w:rPr>
  </w:style>
  <w:style w:type="paragraph" w:styleId="BalloonText">
    <w:name w:val="Balloon Text"/>
    <w:basedOn w:val="Normal"/>
    <w:link w:val="BalloonTextChar"/>
    <w:uiPriority w:val="99"/>
    <w:rsid w:val="00C37DB8"/>
    <w:rPr>
      <w:rFonts w:ascii="Tahoma" w:hAnsi="Tahoma" w:cs="Tahoma"/>
      <w:sz w:val="16"/>
      <w:szCs w:val="16"/>
    </w:rPr>
  </w:style>
  <w:style w:type="character" w:customStyle="1" w:styleId="BalloonTextChar">
    <w:name w:val="Balloon Text Char"/>
    <w:basedOn w:val="DefaultParagraphFont"/>
    <w:link w:val="BalloonText"/>
    <w:uiPriority w:val="99"/>
    <w:rsid w:val="00D35540"/>
    <w:rPr>
      <w:sz w:val="0"/>
      <w:szCs w:val="0"/>
    </w:rPr>
  </w:style>
  <w:style w:type="character" w:styleId="CommentReference">
    <w:name w:val="annotation reference"/>
    <w:basedOn w:val="DefaultParagraphFont"/>
    <w:uiPriority w:val="99"/>
    <w:rsid w:val="009876C0"/>
    <w:rPr>
      <w:rFonts w:cs="Times New Roman"/>
      <w:sz w:val="16"/>
      <w:szCs w:val="16"/>
    </w:rPr>
  </w:style>
  <w:style w:type="paragraph" w:styleId="CommentText">
    <w:name w:val="annotation text"/>
    <w:basedOn w:val="Normal"/>
    <w:link w:val="CommentTextChar"/>
    <w:uiPriority w:val="99"/>
    <w:rsid w:val="009876C0"/>
    <w:rPr>
      <w:sz w:val="20"/>
    </w:rPr>
  </w:style>
  <w:style w:type="character" w:customStyle="1" w:styleId="CommentTextChar">
    <w:name w:val="Comment Text Char"/>
    <w:basedOn w:val="DefaultParagraphFont"/>
    <w:link w:val="CommentText"/>
    <w:uiPriority w:val="99"/>
    <w:locked/>
    <w:rsid w:val="009876C0"/>
    <w:rPr>
      <w:rFonts w:cs="Times New Roman"/>
    </w:rPr>
  </w:style>
  <w:style w:type="paragraph" w:styleId="CommentSubject">
    <w:name w:val="annotation subject"/>
    <w:basedOn w:val="CommentText"/>
    <w:next w:val="CommentText"/>
    <w:link w:val="CommentSubjectChar"/>
    <w:uiPriority w:val="99"/>
    <w:rsid w:val="009876C0"/>
    <w:rPr>
      <w:b/>
      <w:bCs/>
    </w:rPr>
  </w:style>
  <w:style w:type="character" w:customStyle="1" w:styleId="CommentSubjectChar">
    <w:name w:val="Comment Subject Char"/>
    <w:basedOn w:val="CommentTextChar"/>
    <w:link w:val="CommentSubject"/>
    <w:uiPriority w:val="99"/>
    <w:locked/>
    <w:rsid w:val="009876C0"/>
    <w:rPr>
      <w:rFonts w:cs="Times New Roman"/>
      <w:b/>
      <w:bCs/>
    </w:rPr>
  </w:style>
  <w:style w:type="paragraph" w:styleId="BodyText">
    <w:name w:val="Body Text"/>
    <w:basedOn w:val="Normal"/>
    <w:link w:val="BodyTextChar"/>
    <w:rsid w:val="009474D1"/>
    <w:pPr>
      <w:widowControl w:val="0"/>
      <w:spacing w:after="240"/>
      <w:ind w:firstLine="720"/>
    </w:pPr>
  </w:style>
  <w:style w:type="character" w:customStyle="1" w:styleId="BodyTextChar">
    <w:name w:val="Body Text Char"/>
    <w:basedOn w:val="DefaultParagraphFont"/>
    <w:link w:val="BodyText"/>
    <w:rsid w:val="009474D1"/>
    <w:rPr>
      <w:sz w:val="24"/>
    </w:rPr>
  </w:style>
  <w:style w:type="paragraph" w:customStyle="1" w:styleId="BodyTextContinued">
    <w:name w:val="Body Text Continued"/>
    <w:basedOn w:val="BodyText"/>
    <w:next w:val="BodyText"/>
    <w:rsid w:val="008F69A8"/>
    <w:pPr>
      <w:ind w:firstLine="0"/>
    </w:pPr>
  </w:style>
  <w:style w:type="paragraph" w:styleId="Quote">
    <w:name w:val="Quote"/>
    <w:basedOn w:val="Normal"/>
    <w:next w:val="BodyTextContinued"/>
    <w:link w:val="QuoteChar"/>
    <w:qFormat/>
    <w:rsid w:val="009474D1"/>
    <w:pPr>
      <w:spacing w:after="240"/>
      <w:ind w:left="1440" w:right="1440"/>
    </w:pPr>
  </w:style>
  <w:style w:type="character" w:customStyle="1" w:styleId="QuoteChar">
    <w:name w:val="Quote Char"/>
    <w:basedOn w:val="DefaultParagraphFont"/>
    <w:link w:val="Quote"/>
    <w:rsid w:val="009474D1"/>
    <w:rPr>
      <w:sz w:val="24"/>
    </w:rPr>
  </w:style>
  <w:style w:type="character" w:customStyle="1" w:styleId="zzmpTrailerItem">
    <w:name w:val="zzmpTrailerItem"/>
    <w:basedOn w:val="DefaultParagraphFont"/>
    <w:rsid w:val="0073015E"/>
    <w:rPr>
      <w:rFonts w:ascii="Times New Roman" w:hAnsi="Times New Roman" w:cs="Times New Roman"/>
      <w:dstrike w:val="0"/>
      <w:noProof/>
      <w:color w:val="auto"/>
      <w:spacing w:val="0"/>
      <w:position w:val="0"/>
      <w:sz w:val="16"/>
      <w:szCs w:val="16"/>
      <w:u w:val="none"/>
      <w:effect w:val="antsRed"/>
      <w:vertAlign w:val="baseline"/>
    </w:rPr>
  </w:style>
  <w:style w:type="paragraph" w:styleId="ListParagraph">
    <w:name w:val="List Paragraph"/>
    <w:basedOn w:val="Normal"/>
    <w:uiPriority w:val="34"/>
    <w:qFormat/>
    <w:rsid w:val="00B30012"/>
    <w:pPr>
      <w:ind w:left="720"/>
      <w:contextualSpacing/>
    </w:pPr>
  </w:style>
  <w:style w:type="paragraph" w:customStyle="1" w:styleId="s2">
    <w:name w:val="s2"/>
    <w:basedOn w:val="Normal"/>
    <w:rsid w:val="001D1FE5"/>
    <w:pPr>
      <w:spacing w:before="100" w:beforeAutospacing="1" w:after="100" w:afterAutospacing="1"/>
    </w:pPr>
    <w:rPr>
      <w:rFonts w:eastAsiaTheme="minorHAnsi"/>
      <w:szCs w:val="24"/>
    </w:rPr>
  </w:style>
  <w:style w:type="character" w:customStyle="1" w:styleId="s4">
    <w:name w:val="s4"/>
    <w:basedOn w:val="DefaultParagraphFont"/>
    <w:rsid w:val="001D1FE5"/>
  </w:style>
  <w:style w:type="paragraph" w:styleId="Revision">
    <w:name w:val="Revision"/>
    <w:hidden/>
    <w:uiPriority w:val="99"/>
    <w:semiHidden/>
    <w:rsid w:val="009514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DA094-D29A-4F0D-A3E3-597A206C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9415</Words>
  <Characters>51183</Characters>
  <Application>Microsoft Office Word</Application>
  <DocSecurity>0</DocSecurity>
  <Lines>426</Lines>
  <Paragraphs>120</Paragraphs>
  <ScaleCrop>false</ScaleCrop>
  <Company/>
  <LinksUpToDate>false</LinksUpToDate>
  <CharactersWithSpaces>60478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2013-07-30T20:46:00Z</dcterms:created>
  <dcterms:modified xsi:type="dcterms:W3CDTF">2013-07-30T20:46:00Z</dcterms:modified>
</cp:coreProperties>
</file>