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5F379D" w:rsidP="005F379D">
      <w:pPr>
        <w:pStyle w:val="OrderHeading"/>
      </w:pPr>
      <w:r>
        <w:t>BEFORE THE FLORIDA PUBLIC SERVICE COMMISSION</w:t>
      </w:r>
    </w:p>
    <w:p w:rsidR="005F379D" w:rsidRDefault="005F379D" w:rsidP="005F379D">
      <w:pPr>
        <w:pStyle w:val="OrderHeading"/>
      </w:pPr>
    </w:p>
    <w:p w:rsidR="005F379D" w:rsidRDefault="005F379D" w:rsidP="005F379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F379D" w:rsidRPr="00C63FCF" w:rsidTr="00C63FCF">
        <w:trPr>
          <w:trHeight w:val="828"/>
        </w:trPr>
        <w:tc>
          <w:tcPr>
            <w:tcW w:w="4788" w:type="dxa"/>
            <w:tcBorders>
              <w:bottom w:val="single" w:sz="8" w:space="0" w:color="auto"/>
              <w:right w:val="double" w:sz="6" w:space="0" w:color="auto"/>
            </w:tcBorders>
            <w:shd w:val="clear" w:color="auto" w:fill="auto"/>
          </w:tcPr>
          <w:p w:rsidR="005F379D" w:rsidRDefault="005F379D" w:rsidP="00C63FCF">
            <w:pPr>
              <w:pStyle w:val="OrderBody"/>
              <w:tabs>
                <w:tab w:val="center" w:pos="4320"/>
                <w:tab w:val="right" w:pos="8640"/>
              </w:tabs>
              <w:jc w:val="left"/>
            </w:pPr>
            <w:r>
              <w:t xml:space="preserve">In re: </w:t>
            </w:r>
            <w:bookmarkStart w:id="0" w:name="SSInRe"/>
            <w:bookmarkEnd w:id="0"/>
            <w:r>
              <w:t>Initiation of show cause proceedings against Tri-County Telephone, Inc. for apparent violation of Section 364.335(2), F.S., Application for Certificate of Authority, Section 364.3375(2), F.S., Pay Telephone Service Providers, Rule 25-4.0051, F.A.C., Current Certificate Holder Information, and Rule 25-22.032(6)(b), F.A.C., Customer Complaints.</w:t>
            </w:r>
          </w:p>
        </w:tc>
        <w:tc>
          <w:tcPr>
            <w:tcW w:w="4788" w:type="dxa"/>
            <w:tcBorders>
              <w:left w:val="double" w:sz="6" w:space="0" w:color="auto"/>
            </w:tcBorders>
            <w:shd w:val="clear" w:color="auto" w:fill="auto"/>
          </w:tcPr>
          <w:p w:rsidR="005F379D" w:rsidRDefault="005F379D" w:rsidP="005F379D">
            <w:pPr>
              <w:pStyle w:val="OrderBody"/>
            </w:pPr>
            <w:r>
              <w:t xml:space="preserve">DOCKET NO. </w:t>
            </w:r>
            <w:bookmarkStart w:id="1" w:name="SSDocketNo"/>
            <w:bookmarkEnd w:id="1"/>
            <w:r>
              <w:t>140222-TC</w:t>
            </w:r>
          </w:p>
          <w:p w:rsidR="005F379D" w:rsidRDefault="005F379D" w:rsidP="00C63FCF">
            <w:pPr>
              <w:pStyle w:val="OrderBody"/>
              <w:tabs>
                <w:tab w:val="center" w:pos="4320"/>
                <w:tab w:val="right" w:pos="8640"/>
              </w:tabs>
              <w:jc w:val="left"/>
            </w:pPr>
            <w:r>
              <w:t xml:space="preserve">ORDER NO. </w:t>
            </w:r>
            <w:bookmarkStart w:id="2" w:name="OrderNo0156"/>
            <w:r w:rsidR="004C1B10">
              <w:t>PSC-15-0156-AS-TC</w:t>
            </w:r>
            <w:bookmarkEnd w:id="2"/>
          </w:p>
          <w:p w:rsidR="005F379D" w:rsidRDefault="005F379D" w:rsidP="00C63FCF">
            <w:pPr>
              <w:pStyle w:val="OrderBody"/>
              <w:tabs>
                <w:tab w:val="center" w:pos="4320"/>
                <w:tab w:val="right" w:pos="8640"/>
              </w:tabs>
              <w:jc w:val="left"/>
            </w:pPr>
            <w:r>
              <w:t xml:space="preserve">ISSUED: </w:t>
            </w:r>
            <w:r w:rsidR="004C1B10">
              <w:t>April 22, 2015</w:t>
            </w:r>
          </w:p>
        </w:tc>
      </w:tr>
    </w:tbl>
    <w:p w:rsidR="005F379D" w:rsidRDefault="005F379D" w:rsidP="005F379D"/>
    <w:p w:rsidR="005F379D" w:rsidRDefault="005F379D" w:rsidP="005F379D"/>
    <w:p w:rsidR="005F379D" w:rsidRPr="00E46E1F" w:rsidRDefault="005F379D">
      <w:pPr>
        <w:ind w:firstLine="720"/>
        <w:jc w:val="both"/>
      </w:pPr>
      <w:bookmarkStart w:id="3" w:name="Commissioners"/>
      <w:bookmarkEnd w:id="3"/>
      <w:r w:rsidRPr="00E46E1F">
        <w:t>The following Commissioners participated in the disposition of this matter:</w:t>
      </w:r>
    </w:p>
    <w:p w:rsidR="005F379D" w:rsidRPr="00E46E1F" w:rsidRDefault="005F379D"/>
    <w:p w:rsidR="005F379D" w:rsidRDefault="005F379D">
      <w:pPr>
        <w:jc w:val="center"/>
      </w:pPr>
      <w:r>
        <w:t>ART GRAHAM</w:t>
      </w:r>
      <w:r w:rsidRPr="00E46E1F">
        <w:t>, Chairman</w:t>
      </w:r>
    </w:p>
    <w:p w:rsidR="005F379D" w:rsidRPr="00E46E1F" w:rsidRDefault="005F379D">
      <w:pPr>
        <w:jc w:val="center"/>
      </w:pPr>
      <w:r w:rsidRPr="00E46E1F">
        <w:t>LISA POLAK EDGAR</w:t>
      </w:r>
    </w:p>
    <w:p w:rsidR="005F379D" w:rsidRDefault="005F379D">
      <w:pPr>
        <w:jc w:val="center"/>
      </w:pPr>
      <w:r>
        <w:t>RONALD A. BRISÉ</w:t>
      </w:r>
    </w:p>
    <w:p w:rsidR="005F379D" w:rsidRDefault="005F379D">
      <w:pPr>
        <w:jc w:val="center"/>
      </w:pPr>
      <w:r>
        <w:t>JULIE I. BROWN</w:t>
      </w:r>
    </w:p>
    <w:p w:rsidR="005F379D" w:rsidRDefault="005F379D">
      <w:pPr>
        <w:jc w:val="center"/>
      </w:pPr>
      <w:r>
        <w:t>JIMMY PATRONIS</w:t>
      </w:r>
    </w:p>
    <w:p w:rsidR="00CB5276" w:rsidRDefault="00CB5276">
      <w:pPr>
        <w:pStyle w:val="OrderBody"/>
      </w:pPr>
    </w:p>
    <w:p w:rsidR="00A85078" w:rsidRDefault="005F379D" w:rsidP="005F379D">
      <w:pPr>
        <w:pStyle w:val="CenterUnderline"/>
      </w:pPr>
      <w:r>
        <w:t>ORDER</w:t>
      </w:r>
      <w:bookmarkStart w:id="4" w:name="OrderTitle"/>
      <w:r>
        <w:t xml:space="preserve"> </w:t>
      </w:r>
      <w:r w:rsidR="00A85078">
        <w:t>APPROVING SETTLEMENT AND</w:t>
      </w:r>
    </w:p>
    <w:p w:rsidR="005F379D" w:rsidRDefault="00A85078" w:rsidP="005F379D">
      <w:pPr>
        <w:pStyle w:val="CenterUnderline"/>
      </w:pPr>
      <w:r>
        <w:t>FINALIZING SHOW CAUSE ORDER</w:t>
      </w:r>
      <w:r w:rsidR="005F379D">
        <w:t xml:space="preserve"> </w:t>
      </w:r>
      <w:bookmarkEnd w:id="4"/>
    </w:p>
    <w:p w:rsidR="005F379D" w:rsidRDefault="005F379D" w:rsidP="005F379D">
      <w:pPr>
        <w:pStyle w:val="CenterUnderline"/>
      </w:pPr>
    </w:p>
    <w:p w:rsidR="005F379D" w:rsidRDefault="005F379D" w:rsidP="005F379D">
      <w:pPr>
        <w:pStyle w:val="OrderBody"/>
      </w:pPr>
      <w:r>
        <w:t>BY THE COMMISSION:</w:t>
      </w:r>
    </w:p>
    <w:p w:rsidR="005F379D" w:rsidRDefault="005F379D" w:rsidP="005F379D">
      <w:pPr>
        <w:pStyle w:val="OrderBody"/>
      </w:pPr>
    </w:p>
    <w:p w:rsidR="00CB5276" w:rsidRDefault="00CB5276">
      <w:pPr>
        <w:pStyle w:val="OrderBody"/>
      </w:pPr>
      <w:bookmarkStart w:id="5" w:name="OrderText"/>
      <w:bookmarkEnd w:id="5"/>
    </w:p>
    <w:p w:rsidR="005F379D" w:rsidRPr="005F379D" w:rsidRDefault="005F379D" w:rsidP="005F379D">
      <w:pPr>
        <w:keepNext/>
        <w:jc w:val="center"/>
        <w:outlineLvl w:val="0"/>
        <w:rPr>
          <w:rFonts w:cs="Arial"/>
          <w:b/>
          <w:bCs/>
          <w:kern w:val="32"/>
          <w:szCs w:val="32"/>
          <w:u w:val="single"/>
        </w:rPr>
      </w:pPr>
      <w:bookmarkStart w:id="6" w:name="CaseBackground"/>
      <w:r w:rsidRPr="005F379D">
        <w:rPr>
          <w:rFonts w:cs="Arial"/>
          <w:b/>
          <w:bCs/>
          <w:kern w:val="32"/>
          <w:szCs w:val="32"/>
          <w:u w:val="single"/>
        </w:rPr>
        <w:t>C</w:t>
      </w:r>
      <w:r w:rsidR="00A85078">
        <w:rPr>
          <w:rFonts w:cs="Arial"/>
          <w:b/>
          <w:bCs/>
          <w:kern w:val="32"/>
          <w:szCs w:val="32"/>
          <w:u w:val="single"/>
        </w:rPr>
        <w:t>ASE BACKGROUND</w:t>
      </w:r>
      <w:r w:rsidRPr="005F379D">
        <w:rPr>
          <w:rFonts w:cs="Arial"/>
          <w:b/>
          <w:bCs/>
          <w:kern w:val="32"/>
          <w:szCs w:val="32"/>
          <w:u w:val="single"/>
        </w:rPr>
        <w:fldChar w:fldCharType="begin"/>
      </w:r>
      <w:r w:rsidRPr="005F379D">
        <w:rPr>
          <w:rFonts w:cs="Arial"/>
          <w:b/>
          <w:bCs/>
          <w:kern w:val="32"/>
          <w:szCs w:val="32"/>
          <w:u w:val="single"/>
        </w:rPr>
        <w:instrText xml:space="preserve"> TC  "</w:instrText>
      </w:r>
      <w:r w:rsidRPr="005F379D">
        <w:rPr>
          <w:rFonts w:cs="Arial"/>
          <w:b/>
          <w:bCs/>
          <w:kern w:val="32"/>
          <w:szCs w:val="32"/>
          <w:u w:val="single"/>
        </w:rPr>
        <w:tab/>
      </w:r>
      <w:bookmarkStart w:id="7" w:name="_Toc94516455"/>
      <w:r w:rsidRPr="005F379D">
        <w:rPr>
          <w:rFonts w:cs="Arial"/>
          <w:b/>
          <w:bCs/>
          <w:kern w:val="32"/>
          <w:szCs w:val="32"/>
          <w:u w:val="single"/>
        </w:rPr>
        <w:instrText>Case Background</w:instrText>
      </w:r>
      <w:bookmarkEnd w:id="7"/>
      <w:r w:rsidRPr="005F379D">
        <w:rPr>
          <w:rFonts w:cs="Arial"/>
          <w:b/>
          <w:bCs/>
          <w:kern w:val="32"/>
          <w:szCs w:val="32"/>
          <w:u w:val="single"/>
        </w:rPr>
        <w:instrText xml:space="preserve">" \l 1 </w:instrText>
      </w:r>
      <w:r w:rsidRPr="005F379D">
        <w:rPr>
          <w:rFonts w:cs="Arial"/>
          <w:b/>
          <w:bCs/>
          <w:kern w:val="32"/>
          <w:szCs w:val="32"/>
          <w:u w:val="single"/>
        </w:rPr>
        <w:fldChar w:fldCharType="end"/>
      </w:r>
    </w:p>
    <w:p w:rsidR="005F379D" w:rsidRPr="005F379D" w:rsidRDefault="005F379D" w:rsidP="005F379D">
      <w:pPr>
        <w:ind w:firstLine="720"/>
        <w:jc w:val="both"/>
      </w:pPr>
    </w:p>
    <w:p w:rsidR="005F379D" w:rsidRPr="005F379D" w:rsidRDefault="00A85078" w:rsidP="005F379D">
      <w:pPr>
        <w:ind w:firstLine="720"/>
        <w:jc w:val="both"/>
      </w:pPr>
      <w:r>
        <w:t>Our staff</w:t>
      </w:r>
      <w:r w:rsidR="005F379D" w:rsidRPr="005F379D">
        <w:t xml:space="preserve"> opened Docket No. 140222-TC to initiate show cause proceedings against Tri-County Telephone, Inc. (Tri-County or Company) for apparent violations of Florida Statutes and Commission rules and regulations in failing to: maintain an operable pay telephone, reply to customer complaints, maintain current contact information with the Commission, and maintain current corporation status with the Florida Secretary of State. </w:t>
      </w:r>
    </w:p>
    <w:p w:rsidR="005F379D" w:rsidRPr="005F379D" w:rsidRDefault="005F379D" w:rsidP="005F379D"/>
    <w:p w:rsidR="005F379D" w:rsidRPr="005F379D" w:rsidRDefault="005F379D" w:rsidP="005F379D">
      <w:pPr>
        <w:ind w:firstLine="720"/>
        <w:jc w:val="both"/>
      </w:pPr>
      <w:r w:rsidRPr="005F379D">
        <w:t xml:space="preserve">On January 14, 2015, </w:t>
      </w:r>
      <w:r w:rsidR="00A85078">
        <w:t>we</w:t>
      </w:r>
      <w:r w:rsidRPr="005F379D">
        <w:t xml:space="preserve"> issued Order No. PSC-15-0049-SC-TC</w:t>
      </w:r>
      <w:r w:rsidRPr="005F379D">
        <w:rPr>
          <w:vertAlign w:val="superscript"/>
        </w:rPr>
        <w:footnoteReference w:id="1"/>
      </w:r>
      <w:r w:rsidRPr="005F379D">
        <w:t xml:space="preserve"> (Show Cause Order), ordering Tri-County to show cause in writing within 21 days of the issuance of the Order why it should not be penalized $2,000 or its Pay Telephone Certificate No. 7903 cancelled for apparent violations of Sections 364.335(2) and </w:t>
      </w:r>
      <w:r w:rsidRPr="005F379D">
        <w:rPr>
          <w:spacing w:val="-5"/>
        </w:rPr>
        <w:t>364.3375(2)</w:t>
      </w:r>
      <w:r w:rsidRPr="005F379D">
        <w:t>, Florida Statutes (F.S.), and Rules 25-4.0051 and 25-</w:t>
      </w:r>
      <w:r w:rsidRPr="005F379D">
        <w:rPr>
          <w:noProof/>
          <w:color w:val="000000"/>
        </w:rPr>
        <w:t>22.032(6)(b)</w:t>
      </w:r>
      <w:r w:rsidRPr="005F379D">
        <w:t xml:space="preserve">, Florida Administrative Code (F.A.C.)   Pursuant to the Show Cause Order, </w:t>
      </w:r>
      <w:r w:rsidRPr="005F379D">
        <w:lastRenderedPageBreak/>
        <w:t>Tri-County’s response was due on February 4, 2015.  On February 2, 2015, Tri-County filed a response to the Order to Show Cause, wherein it offered to submit a $300.00 penalty to resolve the apparent violations and to voluntarily surrender its certificate.</w:t>
      </w:r>
      <w:r w:rsidRPr="005F379D">
        <w:rPr>
          <w:vertAlign w:val="superscript"/>
        </w:rPr>
        <w:footnoteReference w:id="2"/>
      </w:r>
      <w:r w:rsidRPr="005F379D">
        <w:t xml:space="preserve">  Finally, Tri-County submitted its 2014 and 2015 Regulatory Assessment Fees to the Commission on March 11, 2015</w:t>
      </w:r>
      <w:r w:rsidR="00753C17">
        <w:t xml:space="preserve">, </w:t>
      </w:r>
      <w:r w:rsidR="00753C17" w:rsidRPr="005F379D">
        <w:t>in compliance with Section 364.336, F.S., and Rule 25-4.0161, F.A.C.</w:t>
      </w:r>
      <w:r w:rsidRPr="005F379D">
        <w:t xml:space="preserve"> </w:t>
      </w:r>
    </w:p>
    <w:p w:rsidR="005F379D" w:rsidRPr="005F379D" w:rsidRDefault="005F379D" w:rsidP="005F379D">
      <w:pPr>
        <w:ind w:firstLine="720"/>
        <w:jc w:val="both"/>
      </w:pPr>
    </w:p>
    <w:p w:rsidR="005F379D" w:rsidRPr="005F379D" w:rsidRDefault="00A85078" w:rsidP="005F379D">
      <w:pPr>
        <w:ind w:firstLine="720"/>
        <w:jc w:val="both"/>
      </w:pPr>
      <w:r>
        <w:rPr>
          <w:spacing w:val="-3"/>
        </w:rPr>
        <w:t>We have</w:t>
      </w:r>
      <w:r w:rsidR="005F379D" w:rsidRPr="005F379D">
        <w:rPr>
          <w:spacing w:val="-3"/>
        </w:rPr>
        <w:t xml:space="preserve"> jurisdiction pursuant to Chapter 364, F.S., </w:t>
      </w:r>
      <w:r w:rsidR="005F379D" w:rsidRPr="005F379D">
        <w:rPr>
          <w:spacing w:val="-5"/>
        </w:rPr>
        <w:t xml:space="preserve">Rule 25-4.0051, F.A.C., </w:t>
      </w:r>
      <w:r w:rsidR="005F379D" w:rsidRPr="005F379D">
        <w:rPr>
          <w:spacing w:val="-3"/>
        </w:rPr>
        <w:t>and Rule 25-22.032, F.A.C.</w:t>
      </w:r>
      <w:r w:rsidR="005F379D" w:rsidRPr="005F379D">
        <w:t xml:space="preserve"> </w:t>
      </w:r>
    </w:p>
    <w:p w:rsidR="005F379D" w:rsidRPr="005F379D" w:rsidRDefault="005F379D" w:rsidP="005F379D">
      <w:pPr>
        <w:ind w:firstLine="720"/>
        <w:jc w:val="both"/>
      </w:pPr>
    </w:p>
    <w:p w:rsidR="005F379D" w:rsidRPr="005F379D" w:rsidRDefault="00A85078" w:rsidP="005F379D">
      <w:pPr>
        <w:keepNext/>
        <w:jc w:val="center"/>
        <w:outlineLvl w:val="0"/>
        <w:rPr>
          <w:rFonts w:cs="Arial"/>
          <w:b/>
          <w:bCs/>
          <w:kern w:val="32"/>
          <w:szCs w:val="32"/>
          <w:u w:val="single"/>
        </w:rPr>
      </w:pPr>
      <w:bookmarkStart w:id="8" w:name="DiscussionOfIssues"/>
      <w:bookmarkEnd w:id="6"/>
      <w:r>
        <w:rPr>
          <w:rFonts w:cs="Arial"/>
          <w:b/>
          <w:bCs/>
          <w:kern w:val="32"/>
          <w:szCs w:val="32"/>
          <w:u w:val="single"/>
        </w:rPr>
        <w:t>DECISION</w:t>
      </w:r>
    </w:p>
    <w:bookmarkEnd w:id="8"/>
    <w:p w:rsidR="005F379D" w:rsidRPr="005F379D" w:rsidRDefault="005F379D" w:rsidP="005F37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5F379D" w:rsidRPr="005F379D" w:rsidRDefault="005F379D" w:rsidP="005F379D">
      <w:pPr>
        <w:ind w:firstLine="720"/>
        <w:jc w:val="both"/>
      </w:pPr>
      <w:r w:rsidRPr="005F379D">
        <w:t xml:space="preserve">On February 2, 2015, Tri-County filed a letter in response to </w:t>
      </w:r>
      <w:r w:rsidR="00A85078">
        <w:t>our</w:t>
      </w:r>
      <w:r w:rsidRPr="005F379D">
        <w:t xml:space="preserve"> Show Cause Order and offered to submit a $300.00 penalty and voluntarily surrender its certificate in an effort to fully resolve the apparent violations of Sections 364.335(2) and </w:t>
      </w:r>
      <w:r w:rsidRPr="005F379D">
        <w:rPr>
          <w:spacing w:val="-5"/>
        </w:rPr>
        <w:t xml:space="preserve">364.3375(2), </w:t>
      </w:r>
      <w:r w:rsidRPr="005F379D">
        <w:rPr>
          <w:spacing w:val="-3"/>
        </w:rPr>
        <w:t>F.S.</w:t>
      </w:r>
      <w:r w:rsidRPr="005F379D">
        <w:t xml:space="preserve">, and Rules 25-4.0051 and </w:t>
      </w:r>
      <w:r w:rsidRPr="005F379D">
        <w:rPr>
          <w:noProof/>
          <w:color w:val="000000"/>
        </w:rPr>
        <w:t xml:space="preserve">25-22.032(6)(b), </w:t>
      </w:r>
      <w:r w:rsidRPr="005F379D">
        <w:rPr>
          <w:spacing w:val="-3"/>
        </w:rPr>
        <w:t>F.A.C</w:t>
      </w:r>
      <w:r w:rsidRPr="005F379D">
        <w:t>.  In its response, Tri-County state</w:t>
      </w:r>
      <w:r w:rsidR="00A85078">
        <w:t>d</w:t>
      </w:r>
      <w:r w:rsidRPr="005F379D">
        <w:t xml:space="preserve"> that it stopped operating pay telephones in 2009, at which time Tri-County disconnected and removed all of its pay telephones.  The pay telephone that is the subject of this complaint was thought to have been removed by Tri-County.</w:t>
      </w:r>
      <w:r w:rsidRPr="005F379D">
        <w:rPr>
          <w:vertAlign w:val="superscript"/>
        </w:rPr>
        <w:footnoteReference w:id="3"/>
      </w:r>
      <w:r w:rsidRPr="005F379D">
        <w:t xml:space="preserve">  Although Tri-County ceased operating pay telephones, it maintained its </w:t>
      </w:r>
      <w:r w:rsidRPr="005F379D">
        <w:rPr>
          <w:spacing w:val="-3"/>
        </w:rPr>
        <w:t>Pay Telephone</w:t>
      </w:r>
      <w:r w:rsidRPr="005F379D">
        <w:t xml:space="preserve"> Certificate No. 7903 and submitted its annual Regulatory Assessment Fees (RAFs).</w:t>
      </w:r>
      <w:r w:rsidRPr="005F379D">
        <w:rPr>
          <w:vertAlign w:val="superscript"/>
        </w:rPr>
        <w:footnoteReference w:id="4"/>
      </w:r>
      <w:r w:rsidRPr="005F379D">
        <w:t xml:space="preserve"> </w:t>
      </w:r>
    </w:p>
    <w:p w:rsidR="005F379D" w:rsidRPr="005F379D" w:rsidRDefault="005F379D" w:rsidP="005F379D">
      <w:pPr>
        <w:ind w:firstLine="720"/>
        <w:jc w:val="both"/>
      </w:pPr>
    </w:p>
    <w:p w:rsidR="00A85078" w:rsidRDefault="005F379D" w:rsidP="005F379D">
      <w:pPr>
        <w:ind w:firstLine="720"/>
        <w:jc w:val="both"/>
      </w:pPr>
      <w:r w:rsidRPr="005F379D">
        <w:t xml:space="preserve">The goal of any show cause proceeding is to ensure compliance with Florida law and the Commission’s rules and orders.  </w:t>
      </w:r>
      <w:r w:rsidR="00A85078">
        <w:t>We find</w:t>
      </w:r>
      <w:r w:rsidRPr="005F379D">
        <w:t xml:space="preserve"> that the settlement propos</w:t>
      </w:r>
      <w:r w:rsidR="00A85078">
        <w:t>ed by Tri-County</w:t>
      </w:r>
      <w:r w:rsidRPr="005F379D">
        <w:t xml:space="preserve"> accomplishes this goal, as well as provides a remedy for apparent past violations.  </w:t>
      </w:r>
      <w:r w:rsidR="00A85078">
        <w:t xml:space="preserve">We </w:t>
      </w:r>
      <w:r w:rsidRPr="005F379D">
        <w:t xml:space="preserve">further </w:t>
      </w:r>
      <w:r w:rsidR="00A85078">
        <w:t>find</w:t>
      </w:r>
      <w:r w:rsidRPr="005F379D">
        <w:t xml:space="preserve"> that the settlement </w:t>
      </w:r>
      <w:r w:rsidR="00A85078">
        <w:t>to be</w:t>
      </w:r>
      <w:r w:rsidRPr="005F379D">
        <w:t xml:space="preserve"> in the public interest</w:t>
      </w:r>
      <w:r w:rsidR="00A85078">
        <w:t xml:space="preserve"> and </w:t>
      </w:r>
      <w:r w:rsidRPr="005F379D">
        <w:t>promote</w:t>
      </w:r>
      <w:r w:rsidR="00A85078">
        <w:t>s</w:t>
      </w:r>
      <w:r w:rsidRPr="005F379D">
        <w:t xml:space="preserve"> administrative efficiency</w:t>
      </w:r>
      <w:r w:rsidR="00A85078">
        <w:t xml:space="preserve"> by</w:t>
      </w:r>
      <w:r w:rsidRPr="005F379D">
        <w:t xml:space="preserve"> avoid</w:t>
      </w:r>
      <w:r w:rsidR="00A85078">
        <w:t>ing</w:t>
      </w:r>
      <w:r w:rsidRPr="005F379D">
        <w:t xml:space="preserve"> the time and expense of a hearing.  Therefore, </w:t>
      </w:r>
      <w:r w:rsidR="00A85078">
        <w:t xml:space="preserve">we hereby </w:t>
      </w:r>
      <w:r w:rsidRPr="005F379D">
        <w:t xml:space="preserve">approve the proposed settlement offer submitted by Tri-County.  </w:t>
      </w:r>
    </w:p>
    <w:p w:rsidR="00A85078" w:rsidRDefault="00A85078" w:rsidP="005F379D">
      <w:pPr>
        <w:ind w:firstLine="720"/>
        <w:jc w:val="both"/>
      </w:pPr>
    </w:p>
    <w:p w:rsidR="005F379D" w:rsidRDefault="005F379D" w:rsidP="005F379D">
      <w:pPr>
        <w:pStyle w:val="OrderBody"/>
      </w:pPr>
      <w:r>
        <w:tab/>
        <w:t>Based on the foregoing, it is</w:t>
      </w:r>
    </w:p>
    <w:p w:rsidR="005F379D" w:rsidRDefault="005F379D" w:rsidP="005F379D">
      <w:pPr>
        <w:pStyle w:val="OrderBody"/>
      </w:pPr>
    </w:p>
    <w:p w:rsidR="005F379D" w:rsidRDefault="005F379D" w:rsidP="005F379D">
      <w:pPr>
        <w:pStyle w:val="OrderBody"/>
      </w:pPr>
      <w:r>
        <w:tab/>
        <w:t>ORDERED by the Florida Public Service Commission that</w:t>
      </w:r>
      <w:r w:rsidR="001E1809">
        <w:t xml:space="preserve"> the settlement proposed by Tri-County Telephone, Inc., attached hereto as Attachment A, is hereby approved, resolving all outstanding matters in this docket.  It is further,</w:t>
      </w:r>
    </w:p>
    <w:p w:rsidR="001E1809" w:rsidRDefault="001E1809" w:rsidP="005F379D">
      <w:pPr>
        <w:pStyle w:val="OrderBody"/>
      </w:pPr>
    </w:p>
    <w:p w:rsidR="001E1809" w:rsidRDefault="001E1809" w:rsidP="001E1809">
      <w:pPr>
        <w:pStyle w:val="OrderBody"/>
        <w:rPr>
          <w:spacing w:val="-3"/>
        </w:rPr>
      </w:pPr>
      <w:r>
        <w:tab/>
        <w:t xml:space="preserve">ORDERED that </w:t>
      </w:r>
      <w:r w:rsidRPr="005F379D">
        <w:t>Tri-County</w:t>
      </w:r>
      <w:r>
        <w:rPr>
          <w:spacing w:val="-3"/>
        </w:rPr>
        <w:t xml:space="preserve"> </w:t>
      </w:r>
      <w:r>
        <w:t>Telephone, Inc.</w:t>
      </w:r>
      <w:r w:rsidRPr="005F379D">
        <w:rPr>
          <w:spacing w:val="-3"/>
        </w:rPr>
        <w:t xml:space="preserve"> remit a penalty in the amount of $300.00 to the Commission within fourteen (14) days from the date of </w:t>
      </w:r>
      <w:r>
        <w:rPr>
          <w:spacing w:val="-3"/>
        </w:rPr>
        <w:t xml:space="preserve">this Order and </w:t>
      </w:r>
      <w:r w:rsidRPr="005F379D">
        <w:t>Tri-County</w:t>
      </w:r>
      <w:r>
        <w:rPr>
          <w:spacing w:val="-3"/>
        </w:rPr>
        <w:t xml:space="preserve"> </w:t>
      </w:r>
      <w:r>
        <w:t>Telephone, Inc.</w:t>
      </w:r>
      <w:r w:rsidRPr="005F379D">
        <w:rPr>
          <w:spacing w:val="-3"/>
        </w:rPr>
        <w:t xml:space="preserve"> identify the docket number and company name with its</w:t>
      </w:r>
      <w:r>
        <w:rPr>
          <w:spacing w:val="-3"/>
        </w:rPr>
        <w:t xml:space="preserve"> penalty payment.  It is further,</w:t>
      </w:r>
    </w:p>
    <w:p w:rsidR="001E1809" w:rsidRDefault="001E1809" w:rsidP="001E1809">
      <w:pPr>
        <w:pStyle w:val="OrderBody"/>
        <w:rPr>
          <w:spacing w:val="-3"/>
        </w:rPr>
      </w:pPr>
    </w:p>
    <w:p w:rsidR="001E1809" w:rsidRDefault="001E1809" w:rsidP="001E1809">
      <w:pPr>
        <w:pStyle w:val="OrderBody"/>
        <w:rPr>
          <w:spacing w:val="-3"/>
        </w:rPr>
      </w:pPr>
    </w:p>
    <w:p w:rsidR="001E1809" w:rsidRDefault="001E1809" w:rsidP="001E1809">
      <w:pPr>
        <w:pStyle w:val="OrderBody"/>
        <w:ind w:firstLine="720"/>
        <w:rPr>
          <w:spacing w:val="-3"/>
        </w:rPr>
      </w:pPr>
      <w:r>
        <w:rPr>
          <w:spacing w:val="-3"/>
        </w:rPr>
        <w:t xml:space="preserve">ORDERED that </w:t>
      </w:r>
      <w:r w:rsidRPr="005F379D">
        <w:t>Tri-County</w:t>
      </w:r>
      <w:r>
        <w:rPr>
          <w:spacing w:val="-3"/>
        </w:rPr>
        <w:t xml:space="preserve"> </w:t>
      </w:r>
      <w:r>
        <w:t>Telephone, Inc.</w:t>
      </w:r>
      <w:r w:rsidRPr="005F379D">
        <w:rPr>
          <w:spacing w:val="-3"/>
        </w:rPr>
        <w:t xml:space="preserve">’s Pay Telephone </w:t>
      </w:r>
      <w:r w:rsidRPr="005F379D">
        <w:t>Certificate No. 7903 be cancelled effective the date</w:t>
      </w:r>
      <w:r w:rsidRPr="005F379D">
        <w:rPr>
          <w:spacing w:val="-3"/>
        </w:rPr>
        <w:t xml:space="preserve"> </w:t>
      </w:r>
      <w:r w:rsidRPr="005F379D">
        <w:t>Tri-County</w:t>
      </w:r>
      <w:r>
        <w:rPr>
          <w:spacing w:val="-3"/>
        </w:rPr>
        <w:t xml:space="preserve"> </w:t>
      </w:r>
      <w:r>
        <w:t>Telephone, Inc.</w:t>
      </w:r>
      <w:r w:rsidRPr="005F379D">
        <w:rPr>
          <w:spacing w:val="-3"/>
        </w:rPr>
        <w:t xml:space="preserve">’s $300.00 payment is received by the Commission. </w:t>
      </w:r>
      <w:r>
        <w:rPr>
          <w:spacing w:val="-3"/>
        </w:rPr>
        <w:t>It is furthered,</w:t>
      </w:r>
    </w:p>
    <w:p w:rsidR="001E1809" w:rsidRDefault="001E1809" w:rsidP="001E1809">
      <w:pPr>
        <w:pStyle w:val="OrderBody"/>
        <w:ind w:firstLine="720"/>
        <w:rPr>
          <w:spacing w:val="-3"/>
        </w:rPr>
      </w:pPr>
    </w:p>
    <w:p w:rsidR="001E1809" w:rsidRPr="005F379D" w:rsidRDefault="001E1809" w:rsidP="001E1809">
      <w:pPr>
        <w:pStyle w:val="OrderBody"/>
        <w:ind w:firstLine="720"/>
      </w:pPr>
      <w:r>
        <w:rPr>
          <w:spacing w:val="-3"/>
        </w:rPr>
        <w:t>ORDERED that the Commission</w:t>
      </w:r>
      <w:r w:rsidRPr="005F379D">
        <w:rPr>
          <w:spacing w:val="-3"/>
        </w:rPr>
        <w:t xml:space="preserve"> </w:t>
      </w:r>
      <w:r w:rsidR="00EF5726">
        <w:rPr>
          <w:spacing w:val="-3"/>
        </w:rPr>
        <w:t xml:space="preserve">shall </w:t>
      </w:r>
      <w:r w:rsidRPr="005F379D">
        <w:rPr>
          <w:spacing w:val="-3"/>
        </w:rPr>
        <w:t xml:space="preserve">forward </w:t>
      </w:r>
      <w:r w:rsidRPr="005F379D">
        <w:t xml:space="preserve">the penalty </w:t>
      </w:r>
      <w:r>
        <w:t xml:space="preserve">received </w:t>
      </w:r>
      <w:r w:rsidR="00EF5726">
        <w:t>from</w:t>
      </w:r>
      <w:r>
        <w:t xml:space="preserve"> </w:t>
      </w:r>
      <w:r w:rsidRPr="005F379D">
        <w:t>Tri-County</w:t>
      </w:r>
      <w:r>
        <w:rPr>
          <w:spacing w:val="-3"/>
        </w:rPr>
        <w:t xml:space="preserve"> </w:t>
      </w:r>
      <w:r>
        <w:t xml:space="preserve">Telephone, Inc. </w:t>
      </w:r>
      <w:r w:rsidRPr="005F379D">
        <w:t xml:space="preserve">to the Florida Department of Financial Services for deposit in the State of Florida General Revenue Fund pursuant to Section 364.285, </w:t>
      </w:r>
      <w:r w:rsidRPr="005F379D">
        <w:rPr>
          <w:spacing w:val="-3"/>
        </w:rPr>
        <w:t>F.S</w:t>
      </w:r>
      <w:r w:rsidRPr="005F379D">
        <w:t xml:space="preserve">. </w:t>
      </w:r>
      <w:r>
        <w:t xml:space="preserve"> It is further,</w:t>
      </w:r>
      <w:r w:rsidRPr="005F379D">
        <w:t xml:space="preserve"> </w:t>
      </w:r>
    </w:p>
    <w:p w:rsidR="001E1809" w:rsidRDefault="001E1809" w:rsidP="001E1809">
      <w:pPr>
        <w:jc w:val="both"/>
        <w:outlineLvl w:val="1"/>
        <w:rPr>
          <w:rFonts w:cs="Arial"/>
          <w:b/>
          <w:bCs/>
          <w:kern w:val="32"/>
          <w:szCs w:val="32"/>
          <w:u w:val="single"/>
        </w:rPr>
      </w:pPr>
    </w:p>
    <w:p w:rsidR="001E1809" w:rsidRPr="005F379D" w:rsidRDefault="001E1809" w:rsidP="001E1809">
      <w:pPr>
        <w:jc w:val="both"/>
        <w:outlineLvl w:val="1"/>
        <w:rPr>
          <w:rFonts w:cs="Arial"/>
          <w:bCs/>
          <w:iCs/>
          <w:vanish/>
          <w:szCs w:val="28"/>
        </w:rPr>
      </w:pPr>
      <w:r w:rsidRPr="005F379D">
        <w:rPr>
          <w:rFonts w:cs="Arial"/>
          <w:bCs/>
          <w:iCs/>
          <w:szCs w:val="28"/>
        </w:rPr>
        <w:t> </w:t>
      </w:r>
      <w:r>
        <w:rPr>
          <w:rFonts w:cs="Arial"/>
          <w:bCs/>
          <w:iCs/>
          <w:szCs w:val="28"/>
        </w:rPr>
        <w:tab/>
        <w:t xml:space="preserve">ORDERED that </w:t>
      </w:r>
    </w:p>
    <w:p w:rsidR="001E1809" w:rsidRDefault="001E1809" w:rsidP="001E1809">
      <w:pPr>
        <w:jc w:val="both"/>
        <w:outlineLvl w:val="1"/>
      </w:pPr>
      <w:r w:rsidRPr="005F379D">
        <w:t xml:space="preserve">this docket be administratively closed upon receipt of Tri-County Telephone, Inc.’s $300.00 penalty payment and cancellation of Tri-County’s </w:t>
      </w:r>
      <w:r w:rsidRPr="005F379D">
        <w:rPr>
          <w:spacing w:val="-3"/>
        </w:rPr>
        <w:t xml:space="preserve">Pay Telephone </w:t>
      </w:r>
      <w:r w:rsidRPr="005F379D">
        <w:t xml:space="preserve">Certificate No. 7903.  </w:t>
      </w:r>
    </w:p>
    <w:p w:rsidR="001E1809" w:rsidRDefault="001E1809" w:rsidP="005F379D">
      <w:pPr>
        <w:pStyle w:val="OrderBody"/>
      </w:pPr>
    </w:p>
    <w:p w:rsidR="005F379D" w:rsidRDefault="005F379D" w:rsidP="005F379D">
      <w:pPr>
        <w:pStyle w:val="OrderBody"/>
        <w:keepNext/>
        <w:keepLines/>
      </w:pPr>
      <w:r>
        <w:tab/>
        <w:t xml:space="preserve">By ORDER of the Florida Public Service Commission this </w:t>
      </w:r>
      <w:bookmarkStart w:id="9" w:name="replaceDate"/>
      <w:bookmarkEnd w:id="9"/>
      <w:r w:rsidR="004C1B10">
        <w:rPr>
          <w:u w:val="single"/>
        </w:rPr>
        <w:t>22nd</w:t>
      </w:r>
      <w:r w:rsidR="004C1B10">
        <w:t xml:space="preserve"> day of </w:t>
      </w:r>
      <w:r w:rsidR="004C1B10">
        <w:rPr>
          <w:u w:val="single"/>
        </w:rPr>
        <w:t>April</w:t>
      </w:r>
      <w:r w:rsidR="004C1B10">
        <w:t xml:space="preserve">, </w:t>
      </w:r>
      <w:r w:rsidR="004C1B10">
        <w:rPr>
          <w:u w:val="single"/>
        </w:rPr>
        <w:t>2015</w:t>
      </w:r>
      <w:r w:rsidR="004C1B10">
        <w:t>.</w:t>
      </w:r>
    </w:p>
    <w:p w:rsidR="004C1B10" w:rsidRDefault="004C1B10" w:rsidP="005F379D">
      <w:pPr>
        <w:pStyle w:val="OrderBody"/>
        <w:keepNext/>
        <w:keepLines/>
      </w:pPr>
    </w:p>
    <w:p w:rsidR="007A4C57" w:rsidRDefault="007A4C57" w:rsidP="005F379D">
      <w:pPr>
        <w:pStyle w:val="OrderBody"/>
        <w:keepNext/>
        <w:keepLines/>
      </w:pPr>
    </w:p>
    <w:p w:rsidR="007A4C57" w:rsidRPr="004C1B10" w:rsidRDefault="007A4C57" w:rsidP="005F379D">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5F379D" w:rsidTr="005F379D">
        <w:tc>
          <w:tcPr>
            <w:tcW w:w="720" w:type="dxa"/>
            <w:shd w:val="clear" w:color="auto" w:fill="auto"/>
          </w:tcPr>
          <w:p w:rsidR="005F379D" w:rsidRDefault="005F379D" w:rsidP="005F379D">
            <w:pPr>
              <w:pStyle w:val="OrderBody"/>
              <w:keepNext/>
              <w:keepLines/>
            </w:pPr>
            <w:bookmarkStart w:id="10" w:name="bkmrkSignature" w:colFirst="0" w:colLast="0"/>
          </w:p>
        </w:tc>
        <w:tc>
          <w:tcPr>
            <w:tcW w:w="4320" w:type="dxa"/>
            <w:tcBorders>
              <w:bottom w:val="single" w:sz="4" w:space="0" w:color="auto"/>
            </w:tcBorders>
            <w:shd w:val="clear" w:color="auto" w:fill="auto"/>
          </w:tcPr>
          <w:p w:rsidR="007A4C57" w:rsidRDefault="007A4C57" w:rsidP="005F379D">
            <w:pPr>
              <w:pStyle w:val="OrderBody"/>
              <w:keepNext/>
              <w:keepLines/>
            </w:pPr>
            <w:r>
              <w:t>/s/ Hong Wang</w:t>
            </w:r>
            <w:bookmarkStart w:id="11" w:name="_GoBack"/>
            <w:bookmarkEnd w:id="11"/>
          </w:p>
        </w:tc>
      </w:tr>
      <w:bookmarkEnd w:id="10"/>
      <w:tr w:rsidR="005F379D" w:rsidTr="005F379D">
        <w:tc>
          <w:tcPr>
            <w:tcW w:w="720" w:type="dxa"/>
            <w:shd w:val="clear" w:color="auto" w:fill="auto"/>
          </w:tcPr>
          <w:p w:rsidR="005F379D" w:rsidRDefault="005F379D" w:rsidP="005F379D">
            <w:pPr>
              <w:pStyle w:val="OrderBody"/>
              <w:keepNext/>
              <w:keepLines/>
            </w:pPr>
          </w:p>
        </w:tc>
        <w:tc>
          <w:tcPr>
            <w:tcW w:w="4320" w:type="dxa"/>
            <w:tcBorders>
              <w:top w:val="single" w:sz="4" w:space="0" w:color="auto"/>
            </w:tcBorders>
            <w:shd w:val="clear" w:color="auto" w:fill="auto"/>
          </w:tcPr>
          <w:p w:rsidR="007A4C57" w:rsidRDefault="007A4C57" w:rsidP="005F379D">
            <w:pPr>
              <w:pStyle w:val="OrderBody"/>
              <w:keepNext/>
              <w:keepLines/>
            </w:pPr>
            <w:r>
              <w:t>HONG WANG</w:t>
            </w:r>
          </w:p>
          <w:p w:rsidR="005F379D" w:rsidRDefault="007A4C57" w:rsidP="005F379D">
            <w:pPr>
              <w:pStyle w:val="OrderBody"/>
              <w:keepNext/>
              <w:keepLines/>
            </w:pPr>
            <w:r>
              <w:t>Chief Deputy Commission Clerk</w:t>
            </w:r>
          </w:p>
        </w:tc>
      </w:tr>
    </w:tbl>
    <w:p w:rsidR="005F379D" w:rsidRDefault="005F379D" w:rsidP="005F379D">
      <w:pPr>
        <w:pStyle w:val="OrderSigInfo"/>
        <w:keepNext/>
        <w:keepLines/>
      </w:pPr>
      <w:r>
        <w:t>Florida Public Service Commission</w:t>
      </w:r>
    </w:p>
    <w:p w:rsidR="005F379D" w:rsidRDefault="005F379D" w:rsidP="005F379D">
      <w:pPr>
        <w:pStyle w:val="OrderSigInfo"/>
        <w:keepNext/>
        <w:keepLines/>
      </w:pPr>
      <w:r>
        <w:t>2540 Shumard Oak Boulevard</w:t>
      </w:r>
    </w:p>
    <w:p w:rsidR="005F379D" w:rsidRDefault="005F379D" w:rsidP="005F379D">
      <w:pPr>
        <w:pStyle w:val="OrderSigInfo"/>
        <w:keepNext/>
        <w:keepLines/>
      </w:pPr>
      <w:r>
        <w:t>Tallahassee, Florida  32399</w:t>
      </w:r>
    </w:p>
    <w:p w:rsidR="005F379D" w:rsidRDefault="005F379D" w:rsidP="005F379D">
      <w:pPr>
        <w:pStyle w:val="OrderSigInfo"/>
        <w:keepNext/>
        <w:keepLines/>
      </w:pPr>
      <w:r>
        <w:t>(850) 413</w:t>
      </w:r>
      <w:r>
        <w:noBreakHyphen/>
        <w:t>6770</w:t>
      </w:r>
    </w:p>
    <w:p w:rsidR="005F379D" w:rsidRDefault="005F379D" w:rsidP="005F379D">
      <w:pPr>
        <w:pStyle w:val="OrderSigInfo"/>
        <w:keepNext/>
        <w:keepLines/>
      </w:pPr>
      <w:r>
        <w:t>www.floridapsc.com</w:t>
      </w:r>
    </w:p>
    <w:p w:rsidR="005F379D" w:rsidRDefault="005F379D" w:rsidP="005F379D">
      <w:pPr>
        <w:pStyle w:val="OrderSigInfo"/>
        <w:keepNext/>
        <w:keepLines/>
      </w:pPr>
    </w:p>
    <w:p w:rsidR="005F379D" w:rsidRDefault="005F379D" w:rsidP="005F379D">
      <w:pPr>
        <w:pStyle w:val="OrderSigInfo"/>
        <w:keepNext/>
        <w:keepLines/>
      </w:pPr>
      <w:r>
        <w:t>Copies furnished:  A copy of this document is provided to the parties of record at the time of issuance and, if applicable, interested persons.</w:t>
      </w:r>
    </w:p>
    <w:p w:rsidR="005F379D" w:rsidRDefault="005F379D" w:rsidP="005F379D">
      <w:pPr>
        <w:pStyle w:val="OrderBody"/>
        <w:keepNext/>
        <w:keepLines/>
      </w:pPr>
    </w:p>
    <w:p w:rsidR="005F379D" w:rsidRDefault="005F379D" w:rsidP="005F379D">
      <w:pPr>
        <w:pStyle w:val="OrderBody"/>
        <w:keepNext/>
        <w:keepLines/>
      </w:pPr>
    </w:p>
    <w:p w:rsidR="005F379D" w:rsidRDefault="005F379D" w:rsidP="005F379D">
      <w:pPr>
        <w:pStyle w:val="OrderBody"/>
        <w:keepNext/>
        <w:keepLines/>
      </w:pPr>
      <w:r>
        <w:t>KFC</w:t>
      </w:r>
    </w:p>
    <w:p w:rsidR="005F379D" w:rsidRDefault="005F379D" w:rsidP="005F379D">
      <w:pPr>
        <w:pStyle w:val="OrderBody"/>
      </w:pPr>
    </w:p>
    <w:p w:rsidR="005F379D" w:rsidRDefault="005F379D" w:rsidP="005F379D">
      <w:pPr>
        <w:pStyle w:val="OrderBody"/>
      </w:pPr>
    </w:p>
    <w:p w:rsidR="001E1809" w:rsidRDefault="001E1809">
      <w:pPr>
        <w:rPr>
          <w:u w:val="single"/>
        </w:rPr>
      </w:pPr>
      <w:r>
        <w:br w:type="page"/>
      </w:r>
    </w:p>
    <w:p w:rsidR="005F379D" w:rsidRDefault="005F379D" w:rsidP="005F379D">
      <w:pPr>
        <w:pStyle w:val="CenterUnderline"/>
      </w:pPr>
      <w:r>
        <w:lastRenderedPageBreak/>
        <w:t>NOTICE OF FURTHER PROCEEDINGS OR JUDICIAL REVIEW</w:t>
      </w:r>
    </w:p>
    <w:p w:rsidR="005F379D" w:rsidRDefault="005F379D" w:rsidP="005F379D">
      <w:pPr>
        <w:pStyle w:val="CenterUnderline"/>
        <w:rPr>
          <w:u w:val="none"/>
        </w:rPr>
      </w:pPr>
    </w:p>
    <w:p w:rsidR="005F379D" w:rsidRDefault="005F379D" w:rsidP="005F379D">
      <w:pPr>
        <w:pStyle w:val="OrderBody"/>
      </w:pPr>
    </w:p>
    <w:p w:rsidR="005F379D" w:rsidRDefault="005F379D" w:rsidP="005F379D">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5F379D" w:rsidRDefault="005F379D" w:rsidP="005F379D">
      <w:pPr>
        <w:pStyle w:val="OrderBody"/>
      </w:pPr>
    </w:p>
    <w:p w:rsidR="005F379D" w:rsidRDefault="005F379D" w:rsidP="005F379D">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AC3780" w:rsidRDefault="00AC3780" w:rsidP="005F379D">
      <w:pPr>
        <w:pStyle w:val="OrderBody"/>
      </w:pPr>
    </w:p>
    <w:p w:rsidR="00753C17" w:rsidRDefault="00753C17" w:rsidP="005F379D">
      <w:pPr>
        <w:pStyle w:val="OrderBody"/>
        <w:sectPr w:rsidR="00753C17">
          <w:headerReference w:type="even" r:id="rId7"/>
          <w:headerReference w:type="default" r:id="rId8"/>
          <w:footerReference w:type="first" r:id="rId9"/>
          <w:pgSz w:w="12240" w:h="15840" w:code="1"/>
          <w:pgMar w:top="1440" w:right="1440" w:bottom="1440" w:left="1440" w:header="720" w:footer="720" w:gutter="0"/>
          <w:cols w:space="720"/>
          <w:titlePg/>
          <w:docGrid w:linePitch="360"/>
        </w:sectPr>
      </w:pPr>
    </w:p>
    <w:p w:rsidR="005F379D" w:rsidRPr="005F379D" w:rsidRDefault="00AC3780" w:rsidP="005F379D">
      <w:pPr>
        <w:pStyle w:val="OrderBody"/>
      </w:pPr>
      <w:r>
        <w:rPr>
          <w:noProof/>
        </w:rPr>
        <w:lastRenderedPageBreak/>
        <w:drawing>
          <wp:inline distT="0" distB="0" distL="0" distR="0" wp14:anchorId="1BE03804" wp14:editId="03D1C022">
            <wp:extent cx="5943600" cy="7651929"/>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7651929"/>
                    </a:xfrm>
                    <a:prstGeom prst="rect">
                      <a:avLst/>
                    </a:prstGeom>
                    <a:noFill/>
                    <a:ln>
                      <a:noFill/>
                    </a:ln>
                  </pic:spPr>
                </pic:pic>
              </a:graphicData>
            </a:graphic>
          </wp:inline>
        </w:drawing>
      </w:r>
    </w:p>
    <w:sectPr w:rsidR="005F379D" w:rsidRPr="005F379D" w:rsidSect="00753C17">
      <w:headerReference w:type="default" r:id="rId11"/>
      <w:head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379D" w:rsidRDefault="005F379D">
      <w:r>
        <w:separator/>
      </w:r>
    </w:p>
  </w:endnote>
  <w:endnote w:type="continuationSeparator" w:id="0">
    <w:p w:rsidR="005F379D" w:rsidRDefault="005F3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379D" w:rsidRDefault="005F379D">
      <w:r>
        <w:separator/>
      </w:r>
    </w:p>
  </w:footnote>
  <w:footnote w:type="continuationSeparator" w:id="0">
    <w:p w:rsidR="005F379D" w:rsidRDefault="005F379D">
      <w:r>
        <w:continuationSeparator/>
      </w:r>
    </w:p>
  </w:footnote>
  <w:footnote w:id="1">
    <w:p w:rsidR="005F379D" w:rsidRDefault="005F379D" w:rsidP="005F379D">
      <w:pPr>
        <w:pStyle w:val="FootnoteText"/>
        <w:tabs>
          <w:tab w:val="left" w:pos="360"/>
        </w:tabs>
        <w:ind w:left="360" w:hanging="360"/>
      </w:pPr>
      <w:r>
        <w:rPr>
          <w:rStyle w:val="FootnoteReference"/>
        </w:rPr>
        <w:footnoteRef/>
      </w:r>
      <w:r>
        <w:t xml:space="preserve"> </w:t>
      </w:r>
      <w:r>
        <w:tab/>
      </w:r>
      <w:r w:rsidRPr="00AB455D">
        <w:rPr>
          <w:u w:val="single"/>
        </w:rPr>
        <w:t>See</w:t>
      </w:r>
      <w:r w:rsidRPr="00AB455D">
        <w:t xml:space="preserve"> Order No. </w:t>
      </w:r>
      <w:r>
        <w:t xml:space="preserve">PSC-15-0049-SC-TC, issued January 14, 2015, in </w:t>
      </w:r>
      <w:r w:rsidRPr="00AB455D">
        <w:t>Docket No. 1</w:t>
      </w:r>
      <w:r>
        <w:t>40222-TC</w:t>
      </w:r>
      <w:r w:rsidRPr="00AB455D">
        <w:t xml:space="preserve">, </w:t>
      </w:r>
      <w:r w:rsidRPr="00AB455D">
        <w:rPr>
          <w:color w:val="000000"/>
          <w:u w:val="single"/>
        </w:rPr>
        <w:t>In re</w:t>
      </w:r>
      <w:r w:rsidRPr="00245B33">
        <w:rPr>
          <w:color w:val="000000"/>
          <w:u w:val="single"/>
        </w:rPr>
        <w:t xml:space="preserve">: </w:t>
      </w:r>
      <w:r>
        <w:rPr>
          <w:color w:val="000000"/>
          <w:u w:val="single"/>
        </w:rPr>
        <w:t xml:space="preserve"> </w:t>
      </w:r>
      <w:r w:rsidRPr="000F0244">
        <w:rPr>
          <w:u w:val="single"/>
        </w:rPr>
        <w:t>Initiation of show cause proceedings against Tri-County Telephone, Inc. for apparent violation of Section 364.335(2), F.S., Application for Certificate of Authority, Section 364.3375(2), F.S., Pay Telephone Service Providers, Rule 25-4.0051, F.A.C., Current Certificate Holder Information, and Rule 25-22.032(6)(b), F.A.C., Customer Complaints.</w:t>
      </w:r>
    </w:p>
  </w:footnote>
  <w:footnote w:id="2">
    <w:p w:rsidR="005F379D" w:rsidRDefault="005F379D" w:rsidP="005F379D">
      <w:pPr>
        <w:pStyle w:val="FootnoteText"/>
        <w:tabs>
          <w:tab w:val="left" w:pos="360"/>
        </w:tabs>
        <w:ind w:left="360" w:hanging="360"/>
      </w:pPr>
      <w:r>
        <w:rPr>
          <w:rStyle w:val="FootnoteReference"/>
        </w:rPr>
        <w:footnoteRef/>
      </w:r>
      <w:r>
        <w:t xml:space="preserve"> </w:t>
      </w:r>
      <w:r>
        <w:tab/>
      </w:r>
      <w:r w:rsidRPr="00DE364C">
        <w:rPr>
          <w:u w:val="single"/>
        </w:rPr>
        <w:t>See</w:t>
      </w:r>
      <w:r>
        <w:t xml:space="preserve"> Document No. 00711-15, in Docket No. 140222-TC, Letter from Tri-County Telephone, Inc., dated January 27, 2015, attached hereto as Attachment A.</w:t>
      </w:r>
    </w:p>
  </w:footnote>
  <w:footnote w:id="3">
    <w:p w:rsidR="005F379D" w:rsidRDefault="005F379D" w:rsidP="005F379D">
      <w:pPr>
        <w:pStyle w:val="FootnoteText"/>
        <w:ind w:left="360" w:hanging="360"/>
      </w:pPr>
      <w:r>
        <w:rPr>
          <w:rStyle w:val="FootnoteReference"/>
        </w:rPr>
        <w:footnoteRef/>
      </w:r>
      <w:r>
        <w:t xml:space="preserve"> </w:t>
      </w:r>
      <w:r>
        <w:tab/>
        <w:t>Between the initial reporting of the customer complaint and the issuance of the Commission’s Show Cause Order</w:t>
      </w:r>
      <w:r w:rsidRPr="00A00A7C">
        <w:t xml:space="preserve">, the pay telephone was removed by the property manager </w:t>
      </w:r>
      <w:r>
        <w:t xml:space="preserve">of the site </w:t>
      </w:r>
      <w:r w:rsidRPr="00A00A7C">
        <w:t xml:space="preserve">where the </w:t>
      </w:r>
      <w:r>
        <w:t xml:space="preserve">pay </w:t>
      </w:r>
      <w:r w:rsidRPr="00A00A7C">
        <w:t>telephone was located.</w:t>
      </w:r>
    </w:p>
  </w:footnote>
  <w:footnote w:id="4">
    <w:p w:rsidR="005F379D" w:rsidRDefault="005F379D" w:rsidP="005F379D">
      <w:pPr>
        <w:pStyle w:val="FootnoteText"/>
        <w:ind w:left="360" w:hanging="360"/>
      </w:pPr>
      <w:r w:rsidRPr="005C1DD6">
        <w:rPr>
          <w:rStyle w:val="FootnoteReference"/>
        </w:rPr>
        <w:footnoteRef/>
      </w:r>
      <w:r w:rsidRPr="005C1DD6">
        <w:t xml:space="preserve"> </w:t>
      </w:r>
      <w:r w:rsidRPr="005C1DD6">
        <w:tab/>
        <w:t>On March 11, 2015, Tri-County submitted its 2014 RAFs, including penalties and interest, as well as its RAFs for 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21A" w:rsidRDefault="0022721A">
    <w:pPr>
      <w:pStyle w:val="Header"/>
    </w:pPr>
  </w:p>
  <w:p w:rsidR="00142A96" w:rsidRDefault="00142A9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7A4C57">
      <w:fldChar w:fldCharType="begin"/>
    </w:r>
    <w:r w:rsidR="007A4C57">
      <w:instrText xml:space="preserve"> REF OrderNo0156 </w:instrText>
    </w:r>
    <w:r w:rsidR="007A4C57">
      <w:fldChar w:fldCharType="separate"/>
    </w:r>
    <w:r w:rsidR="007A4C57">
      <w:t>PSC-15-0156-AS-TC</w:t>
    </w:r>
    <w:r w:rsidR="007A4C57">
      <w:fldChar w:fldCharType="end"/>
    </w:r>
  </w:p>
  <w:p w:rsidR="00FA6EFD" w:rsidRDefault="005F379D">
    <w:pPr>
      <w:pStyle w:val="OrderHeader"/>
    </w:pPr>
    <w:bookmarkStart w:id="12" w:name="HeaderDocketNo"/>
    <w:bookmarkEnd w:id="12"/>
    <w:r>
      <w:t>DOCKET NO. 140222-TC</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A4C57">
      <w:rPr>
        <w:rStyle w:val="PageNumber"/>
        <w:noProof/>
      </w:rPr>
      <w:t>3</w:t>
    </w:r>
    <w:r>
      <w:rPr>
        <w:rStyle w:val="PageNumber"/>
      </w:rPr>
      <w:fldChar w:fldCharType="end"/>
    </w:r>
  </w:p>
  <w:p w:rsidR="00FA6EFD" w:rsidRDefault="00FA6EFD">
    <w:pPr>
      <w:pStyle w:val="OrderHeader"/>
    </w:pPr>
  </w:p>
  <w:p w:rsidR="00FA6EFD" w:rsidRDefault="00FA6EF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C17" w:rsidRDefault="00753C17">
    <w:pPr>
      <w:pStyle w:val="OrderHeader"/>
    </w:pPr>
    <w:r>
      <w:t>O</w:t>
    </w:r>
    <w:r w:rsidR="004C1B10">
      <w:t xml:space="preserve">RDER NO. </w:t>
    </w:r>
    <w:fldSimple w:instr=" REF OrderNo0156 ">
      <w:r w:rsidR="007A4C57">
        <w:t>PSC-15-0156-AS-TC</w:t>
      </w:r>
    </w:fldSimple>
    <w:r>
      <w:tab/>
    </w:r>
    <w:r>
      <w:tab/>
      <w:t>ATTACHMENT A</w:t>
    </w:r>
  </w:p>
  <w:p w:rsidR="00753C17" w:rsidRDefault="00753C17">
    <w:pPr>
      <w:pStyle w:val="OrderHeader"/>
    </w:pPr>
    <w:r>
      <w:t>DOCKET NO. 140222-TC</w:t>
    </w:r>
  </w:p>
  <w:p w:rsidR="00753C17" w:rsidRDefault="00753C17">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A4C57">
      <w:rPr>
        <w:rStyle w:val="PageNumber"/>
        <w:noProof/>
      </w:rPr>
      <w:t>5</w:t>
    </w:r>
    <w:r>
      <w:rPr>
        <w:rStyle w:val="PageNumber"/>
      </w:rPr>
      <w:fldChar w:fldCharType="end"/>
    </w:r>
  </w:p>
  <w:p w:rsidR="00753C17" w:rsidRDefault="00753C17">
    <w:pPr>
      <w:pStyle w:val="OrderHeader"/>
    </w:pPr>
  </w:p>
  <w:p w:rsidR="00753C17" w:rsidRDefault="00753C17"/>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780" w:rsidRDefault="00AC3780" w:rsidP="00AC3780">
    <w:pPr>
      <w:pStyle w:val="OrderHeader"/>
    </w:pPr>
    <w:r>
      <w:t xml:space="preserve">ORDER NO. </w:t>
    </w:r>
  </w:p>
  <w:p w:rsidR="00AC3780" w:rsidRDefault="00AC3780" w:rsidP="00AC3780">
    <w:pPr>
      <w:pStyle w:val="OrderHeader"/>
    </w:pPr>
    <w:r>
      <w:t>DOCKET NO. 140222-TC</w:t>
    </w:r>
  </w:p>
  <w:p w:rsidR="00AC3780" w:rsidRDefault="00AC3780" w:rsidP="00AC3780">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53C17">
      <w:rPr>
        <w:rStyle w:val="PageNumber"/>
        <w:noProof/>
      </w:rPr>
      <w:t>5</w:t>
    </w:r>
    <w:r>
      <w:rPr>
        <w:rStyle w:val="PageNumber"/>
      </w:rPr>
      <w:fldChar w:fldCharType="end"/>
    </w:r>
  </w:p>
  <w:p w:rsidR="00AC3780" w:rsidRDefault="00AC37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40222-TC"/>
  </w:docVars>
  <w:rsids>
    <w:rsidRoot w:val="005F379D"/>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1E1809"/>
    <w:rsid w:val="002002ED"/>
    <w:rsid w:val="0022721A"/>
    <w:rsid w:val="00230BB9"/>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57DC7"/>
    <w:rsid w:val="00472BCC"/>
    <w:rsid w:val="004A25CD"/>
    <w:rsid w:val="004A26CC"/>
    <w:rsid w:val="004B2108"/>
    <w:rsid w:val="004B3A2B"/>
    <w:rsid w:val="004C1B10"/>
    <w:rsid w:val="004D2D1B"/>
    <w:rsid w:val="004F2DDE"/>
    <w:rsid w:val="0050097F"/>
    <w:rsid w:val="00514B1F"/>
    <w:rsid w:val="00556A10"/>
    <w:rsid w:val="005963C2"/>
    <w:rsid w:val="005B45F7"/>
    <w:rsid w:val="005B63EA"/>
    <w:rsid w:val="005F379D"/>
    <w:rsid w:val="00660774"/>
    <w:rsid w:val="00665CC7"/>
    <w:rsid w:val="006A0BF3"/>
    <w:rsid w:val="006B0DA6"/>
    <w:rsid w:val="006C547E"/>
    <w:rsid w:val="00704C5D"/>
    <w:rsid w:val="00733B6B"/>
    <w:rsid w:val="00753C17"/>
    <w:rsid w:val="0076170F"/>
    <w:rsid w:val="0076669C"/>
    <w:rsid w:val="007865E9"/>
    <w:rsid w:val="00792383"/>
    <w:rsid w:val="007A4C57"/>
    <w:rsid w:val="007D3D20"/>
    <w:rsid w:val="007E3AFD"/>
    <w:rsid w:val="00804E7A"/>
    <w:rsid w:val="00805FBB"/>
    <w:rsid w:val="008169A4"/>
    <w:rsid w:val="00820F10"/>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4100"/>
    <w:rsid w:val="009D4C29"/>
    <w:rsid w:val="00A62DAB"/>
    <w:rsid w:val="00A726A6"/>
    <w:rsid w:val="00A85078"/>
    <w:rsid w:val="00A97535"/>
    <w:rsid w:val="00AA73F1"/>
    <w:rsid w:val="00AB0E1A"/>
    <w:rsid w:val="00AB1A30"/>
    <w:rsid w:val="00AC378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EF5726"/>
    <w:rsid w:val="00F277B6"/>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aliases w:val="ALTS FOOTNOTE,fn,Footnote Text Char1,ALTS FOOTNOTE Char1,fn Char1,Footnote Text Char Char,ALTS FOOTNOTE Char Char,fn Char Char,Footnote Text Char1 Char Char,Footnote Text Char Char Char Char,ALTS FOOTNOTE Char Char Char Char,fn Char"/>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aliases w:val="ALTS FOOTNOTE Char,fn Char2,Footnote Text Char1 Char,ALTS FOOTNOTE Char1 Char,fn Char1 Char,Footnote Text Char Char Char,ALTS FOOTNOTE Char Char Char,fn Char Char Char,Footnote Text Char1 Char Char Char,fn Char Char1"/>
    <w:link w:val="FootnoteText"/>
    <w:rsid w:val="005F379D"/>
  </w:style>
  <w:style w:type="paragraph" w:styleId="BalloonText">
    <w:name w:val="Balloon Text"/>
    <w:basedOn w:val="Normal"/>
    <w:link w:val="BalloonTextChar"/>
    <w:rsid w:val="00AC3780"/>
    <w:rPr>
      <w:rFonts w:ascii="Tahoma" w:hAnsi="Tahoma" w:cs="Tahoma"/>
      <w:sz w:val="16"/>
      <w:szCs w:val="16"/>
    </w:rPr>
  </w:style>
  <w:style w:type="character" w:customStyle="1" w:styleId="BalloonTextChar">
    <w:name w:val="Balloon Text Char"/>
    <w:basedOn w:val="DefaultParagraphFont"/>
    <w:link w:val="BalloonText"/>
    <w:rsid w:val="00AC378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aliases w:val="ALTS FOOTNOTE,fn,Footnote Text Char1,ALTS FOOTNOTE Char1,fn Char1,Footnote Text Char Char,ALTS FOOTNOTE Char Char,fn Char Char,Footnote Text Char1 Char Char,Footnote Text Char Char Char Char,ALTS FOOTNOTE Char Char Char Char,fn Char"/>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aliases w:val="ALTS FOOTNOTE Char,fn Char2,Footnote Text Char1 Char,ALTS FOOTNOTE Char1 Char,fn Char1 Char,Footnote Text Char Char Char,ALTS FOOTNOTE Char Char Char,fn Char Char Char,Footnote Text Char1 Char Char Char,fn Char Char1"/>
    <w:link w:val="FootnoteText"/>
    <w:rsid w:val="005F379D"/>
  </w:style>
  <w:style w:type="paragraph" w:styleId="BalloonText">
    <w:name w:val="Balloon Text"/>
    <w:basedOn w:val="Normal"/>
    <w:link w:val="BalloonTextChar"/>
    <w:rsid w:val="00AC3780"/>
    <w:rPr>
      <w:rFonts w:ascii="Tahoma" w:hAnsi="Tahoma" w:cs="Tahoma"/>
      <w:sz w:val="16"/>
      <w:szCs w:val="16"/>
    </w:rPr>
  </w:style>
  <w:style w:type="character" w:customStyle="1" w:styleId="BalloonTextChar">
    <w:name w:val="Balloon Text Char"/>
    <w:basedOn w:val="DefaultParagraphFont"/>
    <w:link w:val="BalloonText"/>
    <w:rsid w:val="00AC37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38</TotalTime>
  <Pages>5</Pages>
  <Words>981</Words>
  <Characters>5594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6562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Lynn</dc:creator>
  <cp:lastModifiedBy>Angela Charles</cp:lastModifiedBy>
  <cp:revision>8</cp:revision>
  <cp:lastPrinted>2015-04-22T18:10:00Z</cp:lastPrinted>
  <dcterms:created xsi:type="dcterms:W3CDTF">2015-04-17T18:41:00Z</dcterms:created>
  <dcterms:modified xsi:type="dcterms:W3CDTF">2015-04-22T18:11:00Z</dcterms:modified>
</cp:coreProperties>
</file>