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6DCB" w:rsidP="00976DCB">
      <w:pPr>
        <w:pStyle w:val="OrderHeading"/>
      </w:pPr>
      <w:bookmarkStart w:id="0" w:name="_GoBack"/>
      <w:bookmarkEnd w:id="0"/>
      <w:r>
        <w:t>BEFORE THE FLORIDA PUBLIC SERVICE COMMISSION</w:t>
      </w:r>
    </w:p>
    <w:p w:rsidR="00976DCB" w:rsidRDefault="00976DCB" w:rsidP="00976DCB">
      <w:pPr>
        <w:pStyle w:val="OrderHeading"/>
      </w:pPr>
    </w:p>
    <w:p w:rsidR="00976DCB" w:rsidRDefault="00976DCB" w:rsidP="00976D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6DCB" w:rsidRPr="00C63FCF" w:rsidTr="00C63FCF">
        <w:trPr>
          <w:trHeight w:val="828"/>
        </w:trPr>
        <w:tc>
          <w:tcPr>
            <w:tcW w:w="4788" w:type="dxa"/>
            <w:tcBorders>
              <w:bottom w:val="single" w:sz="8" w:space="0" w:color="auto"/>
              <w:right w:val="double" w:sz="6" w:space="0" w:color="auto"/>
            </w:tcBorders>
            <w:shd w:val="clear" w:color="auto" w:fill="auto"/>
          </w:tcPr>
          <w:p w:rsidR="00976DCB" w:rsidRDefault="00976DCB" w:rsidP="00C63FCF">
            <w:pPr>
              <w:pStyle w:val="OrderBody"/>
              <w:tabs>
                <w:tab w:val="center" w:pos="4320"/>
                <w:tab w:val="right" w:pos="8640"/>
              </w:tabs>
              <w:jc w:val="left"/>
            </w:pPr>
            <w:r>
              <w:t xml:space="preserve">In re: </w:t>
            </w:r>
            <w:bookmarkStart w:id="1" w:name="SSInRe"/>
            <w:bookmarkEnd w:id="1"/>
            <w:r>
              <w:t>Joint application of GCP REIT II and Sun Communities Operating Limited Partnership for authority for transfer of majority organizational control of Sunlake Estates Utilities, L.L.C.</w:t>
            </w:r>
          </w:p>
        </w:tc>
        <w:tc>
          <w:tcPr>
            <w:tcW w:w="4788" w:type="dxa"/>
            <w:tcBorders>
              <w:left w:val="double" w:sz="6" w:space="0" w:color="auto"/>
            </w:tcBorders>
            <w:shd w:val="clear" w:color="auto" w:fill="auto"/>
          </w:tcPr>
          <w:p w:rsidR="00976DCB" w:rsidRDefault="00976DCB" w:rsidP="00976DCB">
            <w:pPr>
              <w:pStyle w:val="OrderBody"/>
            </w:pPr>
            <w:r>
              <w:t xml:space="preserve">DOCKET NO. </w:t>
            </w:r>
            <w:bookmarkStart w:id="2" w:name="SSDocketNo"/>
            <w:bookmarkEnd w:id="2"/>
            <w:r>
              <w:t>150020-WS</w:t>
            </w:r>
          </w:p>
          <w:p w:rsidR="00976DCB" w:rsidRDefault="00976DCB" w:rsidP="00C63FCF">
            <w:pPr>
              <w:pStyle w:val="OrderBody"/>
              <w:tabs>
                <w:tab w:val="center" w:pos="4320"/>
                <w:tab w:val="right" w:pos="8640"/>
              </w:tabs>
              <w:jc w:val="left"/>
            </w:pPr>
            <w:r>
              <w:t xml:space="preserve">ORDER NO. </w:t>
            </w:r>
            <w:bookmarkStart w:id="3" w:name="OrderNo0211"/>
            <w:r w:rsidR="003615E4">
              <w:t>PSC-15-0211-FOF-WS</w:t>
            </w:r>
            <w:bookmarkEnd w:id="3"/>
          </w:p>
          <w:p w:rsidR="00976DCB" w:rsidRDefault="00976DCB" w:rsidP="00C63FCF">
            <w:pPr>
              <w:pStyle w:val="OrderBody"/>
              <w:tabs>
                <w:tab w:val="center" w:pos="4320"/>
                <w:tab w:val="right" w:pos="8640"/>
              </w:tabs>
              <w:jc w:val="left"/>
            </w:pPr>
            <w:r>
              <w:t xml:space="preserve">ISSUED: </w:t>
            </w:r>
            <w:r w:rsidR="003615E4">
              <w:t>May 27, 2015</w:t>
            </w:r>
          </w:p>
        </w:tc>
      </w:tr>
    </w:tbl>
    <w:p w:rsidR="00976DCB" w:rsidRDefault="00976DCB" w:rsidP="00976DCB"/>
    <w:p w:rsidR="00976DCB" w:rsidRDefault="00976DCB" w:rsidP="00976DCB"/>
    <w:p w:rsidR="00976DCB" w:rsidRPr="00E46E1F" w:rsidRDefault="00976DCB">
      <w:pPr>
        <w:ind w:firstLine="720"/>
        <w:jc w:val="both"/>
      </w:pPr>
      <w:bookmarkStart w:id="4" w:name="Commissioners"/>
      <w:bookmarkEnd w:id="4"/>
      <w:r w:rsidRPr="00E46E1F">
        <w:t>The following Commissioners participated in the disposition of this matter:</w:t>
      </w:r>
    </w:p>
    <w:p w:rsidR="00976DCB" w:rsidRPr="00E46E1F" w:rsidRDefault="00976DCB"/>
    <w:p w:rsidR="00976DCB" w:rsidRDefault="00976DCB">
      <w:pPr>
        <w:jc w:val="center"/>
      </w:pPr>
      <w:r>
        <w:t>ART GRAHAM</w:t>
      </w:r>
      <w:r w:rsidRPr="00E46E1F">
        <w:t>, Chairman</w:t>
      </w:r>
    </w:p>
    <w:p w:rsidR="00976DCB" w:rsidRPr="00E46E1F" w:rsidRDefault="00976DCB">
      <w:pPr>
        <w:jc w:val="center"/>
      </w:pPr>
      <w:r w:rsidRPr="00E46E1F">
        <w:t>LISA POLAK EDGAR</w:t>
      </w:r>
    </w:p>
    <w:p w:rsidR="00976DCB" w:rsidRDefault="00976DCB">
      <w:pPr>
        <w:jc w:val="center"/>
      </w:pPr>
      <w:r>
        <w:t>RONALD A. BRISÉ</w:t>
      </w:r>
    </w:p>
    <w:p w:rsidR="00976DCB" w:rsidRDefault="00976DCB">
      <w:pPr>
        <w:jc w:val="center"/>
      </w:pPr>
      <w:r>
        <w:t>JULIE I. BROWN</w:t>
      </w:r>
    </w:p>
    <w:p w:rsidR="00976DCB" w:rsidRDefault="00976DCB">
      <w:pPr>
        <w:jc w:val="center"/>
      </w:pPr>
      <w:r>
        <w:t>JIMMY PATRONIS</w:t>
      </w:r>
    </w:p>
    <w:p w:rsidR="00CB5276" w:rsidRDefault="00CB5276">
      <w:pPr>
        <w:pStyle w:val="OrderBody"/>
      </w:pPr>
    </w:p>
    <w:p w:rsidR="00976DCB" w:rsidRDefault="00976DCB" w:rsidP="00976DCB">
      <w:pPr>
        <w:pStyle w:val="CenterUnderline"/>
      </w:pPr>
      <w:r>
        <w:t>ORDER</w:t>
      </w:r>
      <w:bookmarkStart w:id="5" w:name="OrderTitle"/>
      <w:r>
        <w:t xml:space="preserve"> </w:t>
      </w:r>
      <w:r w:rsidR="00D545CB">
        <w:t>APPROVING TRANSFER OF MAJORITY ORGANIZATIONAL CONTROL</w:t>
      </w:r>
      <w:r>
        <w:t xml:space="preserve"> </w:t>
      </w:r>
      <w:bookmarkEnd w:id="5"/>
    </w:p>
    <w:p w:rsidR="00976DCB" w:rsidRDefault="00976DCB" w:rsidP="00976DCB">
      <w:pPr>
        <w:pStyle w:val="CenterUnderline"/>
      </w:pPr>
    </w:p>
    <w:p w:rsidR="00976DCB" w:rsidRDefault="00976DCB" w:rsidP="00674CAB">
      <w:pPr>
        <w:pStyle w:val="OrderBody"/>
        <w:tabs>
          <w:tab w:val="center" w:pos="4680"/>
        </w:tabs>
      </w:pPr>
      <w:r>
        <w:t>BY THE COMMISSION:</w:t>
      </w:r>
      <w:r w:rsidR="00674CAB">
        <w:tab/>
      </w:r>
    </w:p>
    <w:p w:rsidR="00976DCB" w:rsidRDefault="00976DCB" w:rsidP="00976DCB">
      <w:pPr>
        <w:pStyle w:val="OrderBody"/>
      </w:pPr>
    </w:p>
    <w:p w:rsidR="00CB5276" w:rsidRPr="00976DCB" w:rsidRDefault="00976DCB" w:rsidP="00976DCB">
      <w:pPr>
        <w:pStyle w:val="OrderBody"/>
        <w:jc w:val="center"/>
        <w:rPr>
          <w:u w:val="single"/>
        </w:rPr>
      </w:pPr>
      <w:bookmarkStart w:id="6" w:name="OrderText"/>
      <w:bookmarkEnd w:id="6"/>
      <w:r w:rsidRPr="00976DCB">
        <w:rPr>
          <w:u w:val="single"/>
        </w:rPr>
        <w:t>Background</w:t>
      </w:r>
    </w:p>
    <w:p w:rsidR="00976DCB" w:rsidRDefault="00976DCB">
      <w:pPr>
        <w:pStyle w:val="OrderBody"/>
      </w:pPr>
    </w:p>
    <w:p w:rsidR="00976DCB" w:rsidRPr="00976DCB" w:rsidRDefault="00976DCB" w:rsidP="00976DCB">
      <w:pPr>
        <w:spacing w:after="240"/>
        <w:ind w:firstLine="720"/>
        <w:jc w:val="both"/>
      </w:pPr>
      <w:r w:rsidRPr="00976DCB">
        <w:t>Sunlake Estates Utilities, LLC, (Sunlake) is a water and wastewater utility serving approximately 460 customers in Lake County.  Sunlake did not provide any annual report information as it has not started charging water and wastewater rates.</w:t>
      </w:r>
    </w:p>
    <w:p w:rsidR="00976DCB" w:rsidRPr="00976DCB" w:rsidRDefault="00976DCB" w:rsidP="00976DCB">
      <w:pPr>
        <w:spacing w:after="240"/>
        <w:ind w:firstLine="720"/>
        <w:jc w:val="both"/>
      </w:pPr>
      <w:r w:rsidRPr="00976DCB">
        <w:t xml:space="preserve"> Prior to 2014, Sunlake was statutorily exempt from th</w:t>
      </w:r>
      <w:r w:rsidR="00D545CB">
        <w:t>is</w:t>
      </w:r>
      <w:r w:rsidRPr="00976DCB">
        <w:t xml:space="preserve"> Commission’s regulation because it provided water and wastewater services without specific compensation.  However, in response to certain water usage permitting requirements, Sunlake wanted to start charging for water to discourage excess usage.  On June 27, 2013, Sunlake filed an application for original water and wastewater certificates and initial rates and charges.  </w:t>
      </w:r>
      <w:r w:rsidR="00D545CB">
        <w:t>We</w:t>
      </w:r>
      <w:r w:rsidRPr="00976DCB">
        <w:t xml:space="preserve"> approved the petition in January, 2014.</w:t>
      </w:r>
      <w:r w:rsidRPr="00976DCB">
        <w:rPr>
          <w:vertAlign w:val="superscript"/>
        </w:rPr>
        <w:footnoteReference w:id="1"/>
      </w:r>
      <w:r w:rsidRPr="00976DCB">
        <w:t xml:space="preserve">  </w:t>
      </w:r>
    </w:p>
    <w:p w:rsidR="00976DCB" w:rsidRDefault="00976DCB" w:rsidP="00976DCB">
      <w:pPr>
        <w:pStyle w:val="OrderBody"/>
        <w:ind w:firstLine="720"/>
      </w:pPr>
      <w:r w:rsidRPr="00976DCB">
        <w:t xml:space="preserve">On January 6, 2015, a joint application for authority for transfer of majority organizational control was filed by GCP REIT II and Sun Communities Operating Limited Partnership.  The application, as filed, did not have any deficiencies.  </w:t>
      </w:r>
      <w:r w:rsidR="00D545CB">
        <w:t xml:space="preserve">We have </w:t>
      </w:r>
      <w:r w:rsidRPr="00976DCB">
        <w:t>jurisdiction in this case pursuant to Section 367.071, Florida Statutes (F.S.).</w:t>
      </w:r>
    </w:p>
    <w:p w:rsidR="00D545CB" w:rsidRDefault="00D545CB" w:rsidP="00976DCB">
      <w:pPr>
        <w:jc w:val="center"/>
        <w:rPr>
          <w:u w:val="single"/>
        </w:rPr>
      </w:pPr>
    </w:p>
    <w:p w:rsidR="007C0B25" w:rsidRDefault="007C0B25">
      <w:pPr>
        <w:rPr>
          <w:u w:val="single"/>
        </w:rPr>
      </w:pPr>
      <w:r>
        <w:rPr>
          <w:u w:val="single"/>
        </w:rPr>
        <w:br w:type="page"/>
      </w:r>
    </w:p>
    <w:p w:rsidR="00976DCB" w:rsidRPr="007C0B25" w:rsidRDefault="007C0B25" w:rsidP="007C0B25">
      <w:pPr>
        <w:pStyle w:val="BodyText"/>
        <w:spacing w:after="240"/>
        <w:jc w:val="center"/>
        <w:rPr>
          <w:u w:val="single"/>
        </w:rPr>
      </w:pPr>
      <w:r>
        <w:rPr>
          <w:u w:val="single"/>
        </w:rPr>
        <w:lastRenderedPageBreak/>
        <w:t>Discussion</w:t>
      </w:r>
    </w:p>
    <w:p w:rsidR="00976DCB" w:rsidRPr="00976DCB" w:rsidRDefault="00976DCB" w:rsidP="00976DCB">
      <w:pPr>
        <w:spacing w:after="240"/>
        <w:jc w:val="both"/>
        <w:rPr>
          <w:u w:val="single"/>
        </w:rPr>
      </w:pPr>
      <w:r w:rsidRPr="00976DCB">
        <w:rPr>
          <w:u w:val="single"/>
        </w:rPr>
        <w:t>Noticing, Territory, and Ownership</w:t>
      </w:r>
    </w:p>
    <w:p w:rsidR="00976DCB" w:rsidRPr="00976DCB" w:rsidRDefault="00976DCB" w:rsidP="00976DCB">
      <w:pPr>
        <w:spacing w:after="240"/>
        <w:jc w:val="both"/>
      </w:pPr>
      <w:r w:rsidRPr="00976DCB">
        <w:tab/>
        <w:t xml:space="preserve">The applicant provided proof of compliance with the noticing provisions set forth in Section 367.071, F.S., and Rule 25-30.030, </w:t>
      </w:r>
      <w:r w:rsidR="002F596A">
        <w:t>Florida Administrative Code (</w:t>
      </w:r>
      <w:r w:rsidRPr="00976DCB">
        <w:t>F.A.C</w:t>
      </w:r>
      <w:r w:rsidR="002F596A">
        <w:t>)</w:t>
      </w:r>
      <w:r w:rsidRPr="00976DCB">
        <w:t>.  No objections to the transfer were filed with th</w:t>
      </w:r>
      <w:r w:rsidR="00D545CB">
        <w:t xml:space="preserve">is </w:t>
      </w:r>
      <w:r w:rsidRPr="00976DCB">
        <w:t xml:space="preserve">Commission, and the time for doing so has expired.  The notice contains a description of the territory for Sunlake, which is appended to this </w:t>
      </w:r>
      <w:r w:rsidR="002F596A">
        <w:t>order</w:t>
      </w:r>
      <w:r w:rsidRPr="00976DCB">
        <w:t xml:space="preserve"> as Attachment A.  The application does not involve transfer of the facilities and Sunlake will continue to lease the land where the water and wastewater treatment plants are currently located.  The evidence of the lease has previously been provided to th</w:t>
      </w:r>
      <w:r w:rsidR="00D545CB">
        <w:t>is</w:t>
      </w:r>
      <w:r w:rsidRPr="00976DCB">
        <w:t xml:space="preserve"> Commission.</w:t>
      </w:r>
      <w:r w:rsidRPr="00976DCB">
        <w:rPr>
          <w:vertAlign w:val="superscript"/>
        </w:rPr>
        <w:footnoteReference w:id="2"/>
      </w:r>
    </w:p>
    <w:p w:rsidR="00976DCB" w:rsidRPr="00976DCB" w:rsidRDefault="00976DCB" w:rsidP="00976DCB">
      <w:pPr>
        <w:spacing w:after="240"/>
        <w:jc w:val="both"/>
        <w:rPr>
          <w:u w:val="single"/>
        </w:rPr>
      </w:pPr>
      <w:r w:rsidRPr="00976DCB">
        <w:rPr>
          <w:u w:val="single"/>
        </w:rPr>
        <w:t>Technical and Financial Ability</w:t>
      </w:r>
    </w:p>
    <w:p w:rsidR="00976DCB" w:rsidRPr="00976DCB" w:rsidRDefault="00976DCB" w:rsidP="00976DCB">
      <w:pPr>
        <w:spacing w:after="240"/>
        <w:jc w:val="both"/>
      </w:pPr>
      <w:r w:rsidRPr="00976DCB">
        <w:tab/>
        <w:t xml:space="preserve">Pursuant to Rule 25-30.037(3)(f), F.A.C., the application contains statements describing the technical and financial ability of the applicant to provide service to the proposed service area.  </w:t>
      </w:r>
      <w:r w:rsidR="00D545CB">
        <w:t>We have</w:t>
      </w:r>
      <w:r w:rsidRPr="00976DCB">
        <w:t xml:space="preserve"> reviewed the consolidated balance sheet of Sun Comm</w:t>
      </w:r>
      <w:r w:rsidR="00083BF7">
        <w:t>unities, Inc.</w:t>
      </w:r>
      <w:r w:rsidRPr="00976DCB">
        <w:t xml:space="preserve"> (parent company of Sun Communities OLP)</w:t>
      </w:r>
      <w:r w:rsidR="00083BF7">
        <w:t>,</w:t>
      </w:r>
      <w:r w:rsidRPr="00976DCB">
        <w:t xml:space="preserve"> and the attestation in the transfer application asserting that Sun Communities, Inc., has the financial ability required to fund future capital expenditures on an “as needed” basis.</w:t>
      </w:r>
      <w:r w:rsidRPr="00976DCB">
        <w:rPr>
          <w:vertAlign w:val="superscript"/>
        </w:rPr>
        <w:footnoteReference w:id="3"/>
      </w:r>
      <w:r w:rsidRPr="00976DCB">
        <w:t xml:space="preserve">  Based on its review, </w:t>
      </w:r>
      <w:r w:rsidR="00D545CB">
        <w:t>we find</w:t>
      </w:r>
      <w:r w:rsidRPr="00976DCB">
        <w:t xml:space="preserve"> the documents show that Sun Communities OLP has the financial capability to operate the water and wastewater systems.  </w:t>
      </w:r>
      <w:r w:rsidRPr="00976DCB">
        <w:rPr>
          <w:rFonts w:eastAsia="Calibri"/>
        </w:rPr>
        <w:t>According to the application, there will be no immediate change in the day-to-day operational management of the systems.  Sun Communities OLP is currently engaged in water and wastewater utility service operations in Florida through its ownership of the Saddle Oak Club system in Marion County, Buttonwood Bay in Highlands County, and Water Oak in Lake County</w:t>
      </w:r>
      <w:r w:rsidR="00083BF7">
        <w:rPr>
          <w:rFonts w:eastAsia="Calibri"/>
        </w:rPr>
        <w:t>,</w:t>
      </w:r>
      <w:r w:rsidRPr="00976DCB">
        <w:rPr>
          <w:rFonts w:eastAsia="Calibri"/>
        </w:rPr>
        <w:t xml:space="preserve"> which are regulated by th</w:t>
      </w:r>
      <w:r w:rsidR="00D545CB">
        <w:rPr>
          <w:rFonts w:eastAsia="Calibri"/>
        </w:rPr>
        <w:t>is</w:t>
      </w:r>
      <w:r w:rsidRPr="00976DCB">
        <w:rPr>
          <w:rFonts w:eastAsia="Calibri"/>
        </w:rPr>
        <w:t xml:space="preserve"> Commission.  In addition, Sun Communities, Inc., also operates approximately seven systems that are either unregulated or regulated by county governments. </w:t>
      </w:r>
      <w:r w:rsidR="002F596A">
        <w:t>T</w:t>
      </w:r>
      <w:r w:rsidRPr="00976DCB">
        <w:t xml:space="preserve">he water and wastewater systems appear to be in satisfactory conditions and are in compliance with Florida Department of Environmental Protection.  Based on the above, </w:t>
      </w:r>
      <w:r w:rsidR="00D545CB">
        <w:t>we find</w:t>
      </w:r>
      <w:r w:rsidRPr="00976DCB">
        <w:t xml:space="preserve"> that Sunlake and Sun Communities OLP has demonstrated the technical and financial ability to provide service to the existing service territory.</w:t>
      </w:r>
    </w:p>
    <w:p w:rsidR="00976DCB" w:rsidRPr="00976DCB" w:rsidRDefault="00976DCB" w:rsidP="00976DCB">
      <w:pPr>
        <w:jc w:val="both"/>
        <w:rPr>
          <w:u w:val="single"/>
        </w:rPr>
      </w:pPr>
      <w:r w:rsidRPr="00976DCB">
        <w:rPr>
          <w:u w:val="single"/>
        </w:rPr>
        <w:t xml:space="preserve">Rates and Charges </w:t>
      </w:r>
    </w:p>
    <w:p w:rsidR="00976DCB" w:rsidRPr="00976DCB" w:rsidRDefault="00976DCB" w:rsidP="00976DCB">
      <w:pPr>
        <w:ind w:firstLine="720"/>
        <w:jc w:val="both"/>
      </w:pPr>
    </w:p>
    <w:p w:rsidR="00976DCB" w:rsidRPr="00976DCB" w:rsidRDefault="00976DCB" w:rsidP="00976DCB">
      <w:pPr>
        <w:ind w:firstLine="720"/>
        <w:jc w:val="both"/>
      </w:pPr>
      <w:r w:rsidRPr="00976DCB">
        <w:t>The Utility’s rates and charges were last approved in an original certificate docket in 2014.</w:t>
      </w:r>
      <w:r w:rsidRPr="00976DCB">
        <w:rPr>
          <w:vertAlign w:val="superscript"/>
        </w:rPr>
        <w:footnoteReference w:id="4"/>
      </w:r>
      <w:r w:rsidRPr="00976DCB">
        <w:t xml:space="preserve">  The Utility’s existing rates and charges are shown on Schedule Nos. 1 and 2.  Rule 25-9.044(1), F.A.C., provides that, in the case of a change of ownership or control of a utility, the rates, classifications, and regulations of the former owner must continue unless authorized to change b</w:t>
      </w:r>
      <w:r w:rsidR="00D545CB">
        <w:t>y this Commission.  Therefore, we order</w:t>
      </w:r>
      <w:r w:rsidRPr="00976DCB">
        <w:t xml:space="preserve"> that the Utility’s existing rates and charges remain in effect until a change is authorized by this Commission in a subsequent proceeding. </w:t>
      </w:r>
    </w:p>
    <w:p w:rsidR="00976DCB" w:rsidRPr="00976DCB" w:rsidRDefault="00976DCB" w:rsidP="00976DCB">
      <w:pPr>
        <w:ind w:firstLine="720"/>
        <w:jc w:val="both"/>
        <w:rPr>
          <w:u w:val="single"/>
        </w:rPr>
      </w:pPr>
      <w:r w:rsidRPr="00976DCB">
        <w:t xml:space="preserve"> </w:t>
      </w:r>
    </w:p>
    <w:p w:rsidR="007C0B25" w:rsidRPr="00026111" w:rsidRDefault="007C0B25" w:rsidP="007C0B25">
      <w:pPr>
        <w:pStyle w:val="BodyText"/>
        <w:spacing w:after="240"/>
        <w:jc w:val="center"/>
      </w:pPr>
      <w:r>
        <w:rPr>
          <w:u w:val="single"/>
        </w:rPr>
        <w:lastRenderedPageBreak/>
        <w:t>Decision</w:t>
      </w:r>
    </w:p>
    <w:p w:rsidR="00976DCB" w:rsidRDefault="00976DCB" w:rsidP="00D545CB">
      <w:pPr>
        <w:spacing w:after="240"/>
        <w:ind w:firstLine="720"/>
        <w:jc w:val="both"/>
      </w:pPr>
      <w:r w:rsidRPr="00976DCB">
        <w:t>Based on the above,</w:t>
      </w:r>
      <w:r w:rsidR="00D545CB">
        <w:t xml:space="preserve"> we find </w:t>
      </w:r>
      <w:r w:rsidRPr="00976DCB">
        <w:t>that the transfer of majority organizational control to Sun Communities Operating Limited Partnership is in the public interest and should be approved effective the date of th</w:t>
      </w:r>
      <w:r w:rsidR="00D545CB">
        <w:t>is</w:t>
      </w:r>
      <w:r w:rsidRPr="00976DCB">
        <w:t xml:space="preserve"> Commission</w:t>
      </w:r>
      <w:r w:rsidR="00D545CB">
        <w:t>’s</w:t>
      </w:r>
      <w:r w:rsidRPr="00976DCB">
        <w:t xml:space="preserve"> vote.  Th</w:t>
      </w:r>
      <w:r w:rsidR="00D545CB">
        <w:t>is</w:t>
      </w:r>
      <w:r w:rsidRPr="00976DCB">
        <w:t xml:space="preserve"> order should serve as the water and wastewater certificates, with the territory described in Attachment A.  The existing rates and charges should remain in effect until a change is authorized by th</w:t>
      </w:r>
      <w:r w:rsidR="00D545CB">
        <w:t>is</w:t>
      </w:r>
      <w:r w:rsidRPr="00976DCB">
        <w:t xml:space="preserve"> Commission in a subsequent proceeding.  The tariffs reflecting the transfer should be effective for services rendered or connections made on or after the stamped approval date on the tariffs, pursuant to Rule 25-30.475, F.A.C.</w:t>
      </w:r>
    </w:p>
    <w:p w:rsidR="00976DCB" w:rsidRDefault="00976DCB" w:rsidP="00976DCB">
      <w:pPr>
        <w:pStyle w:val="OrderBody"/>
      </w:pPr>
      <w:r>
        <w:tab/>
        <w:t>Based on the foregoing, it is</w:t>
      </w:r>
    </w:p>
    <w:p w:rsidR="00976DCB" w:rsidRDefault="00976DCB" w:rsidP="00976DCB">
      <w:pPr>
        <w:pStyle w:val="OrderBody"/>
      </w:pPr>
    </w:p>
    <w:p w:rsidR="00D545CB" w:rsidRDefault="00976DCB" w:rsidP="00D545CB">
      <w:pPr>
        <w:pStyle w:val="OrderBody"/>
      </w:pPr>
      <w:r>
        <w:tab/>
      </w:r>
      <w:r w:rsidR="00D545CB">
        <w:t xml:space="preserve">ORDERED by the Florida Public Service Commission that the application for transfer of majority organizational control of </w:t>
      </w:r>
      <w:r w:rsidR="00D545CB" w:rsidRPr="00976DCB">
        <w:t>Sunlake Estates Utilities, LLC</w:t>
      </w:r>
      <w:r w:rsidR="00D545CB">
        <w:t xml:space="preserve"> to </w:t>
      </w:r>
      <w:r w:rsidR="00D545CB" w:rsidRPr="002E7ECA">
        <w:t>Sun Communities Operating Limited Partnership</w:t>
      </w:r>
      <w:r w:rsidR="00D545CB">
        <w:t xml:space="preserve"> is hereby approved effective May 5, 2015.  It is further</w:t>
      </w:r>
    </w:p>
    <w:p w:rsidR="00D545CB" w:rsidRDefault="00D545CB" w:rsidP="00D545CB">
      <w:pPr>
        <w:pStyle w:val="OrderBody"/>
      </w:pPr>
    </w:p>
    <w:p w:rsidR="00D545CB" w:rsidRDefault="00D545CB" w:rsidP="00D545CB">
      <w:pPr>
        <w:pStyle w:val="OrderBody"/>
      </w:pPr>
      <w:r>
        <w:tab/>
        <w:t xml:space="preserve">ORDERED that </w:t>
      </w:r>
      <w:r w:rsidRPr="00976DCB">
        <w:t>Sunlake Estates Utilities, LLC</w:t>
      </w:r>
      <w:r>
        <w:t xml:space="preserve"> shall continue to charge its current rates and charges until authorized to change by this Commission.  It is further</w:t>
      </w:r>
    </w:p>
    <w:p w:rsidR="00D545CB" w:rsidRDefault="00D545CB" w:rsidP="00D545CB">
      <w:pPr>
        <w:pStyle w:val="OrderBody"/>
      </w:pPr>
    </w:p>
    <w:p w:rsidR="00D545CB" w:rsidRDefault="00D545CB" w:rsidP="00D545CB">
      <w:pPr>
        <w:pStyle w:val="OrderBody"/>
      </w:pPr>
      <w:r>
        <w:tab/>
        <w:t>ORDERED that Attachment A and Schedule No</w:t>
      </w:r>
      <w:r w:rsidR="0072080F">
        <w:t>s</w:t>
      </w:r>
      <w:r>
        <w:t>. 1</w:t>
      </w:r>
      <w:r w:rsidR="0072080F">
        <w:t xml:space="preserve"> and 2</w:t>
      </w:r>
      <w:r>
        <w:t>, attached to this Order, are incorporated herein by reference.  It is further</w:t>
      </w:r>
    </w:p>
    <w:p w:rsidR="00D545CB" w:rsidRDefault="00D545CB" w:rsidP="00D545CB">
      <w:pPr>
        <w:pStyle w:val="OrderBody"/>
      </w:pPr>
    </w:p>
    <w:p w:rsidR="007C0B25" w:rsidRDefault="00D545CB" w:rsidP="007C0B25">
      <w:pPr>
        <w:pStyle w:val="OrderBody"/>
      </w:pPr>
      <w:r>
        <w:tab/>
        <w:t>ORDERED that this docket shall be closed.</w:t>
      </w:r>
    </w:p>
    <w:p w:rsidR="007C0B25" w:rsidRDefault="007C0B25" w:rsidP="007C0B25">
      <w:pPr>
        <w:pStyle w:val="OrderBody"/>
      </w:pPr>
    </w:p>
    <w:p w:rsidR="00976DCB" w:rsidRDefault="00976DCB" w:rsidP="003615E4">
      <w:pPr>
        <w:pStyle w:val="OrderBody"/>
      </w:pPr>
      <w:r>
        <w:tab/>
        <w:t xml:space="preserve">By ORDER of the Florida Public Service Commission this </w:t>
      </w:r>
      <w:bookmarkStart w:id="7" w:name="replaceDate"/>
      <w:bookmarkEnd w:id="7"/>
      <w:r w:rsidR="003615E4">
        <w:rPr>
          <w:u w:val="single"/>
        </w:rPr>
        <w:t>27th</w:t>
      </w:r>
      <w:r w:rsidR="003615E4">
        <w:t xml:space="preserve"> day of </w:t>
      </w:r>
      <w:r w:rsidR="003615E4">
        <w:rPr>
          <w:u w:val="single"/>
        </w:rPr>
        <w:t>May</w:t>
      </w:r>
      <w:r w:rsidR="003615E4">
        <w:t xml:space="preserve">, </w:t>
      </w:r>
      <w:r w:rsidR="003615E4">
        <w:rPr>
          <w:u w:val="single"/>
        </w:rPr>
        <w:t>2015</w:t>
      </w:r>
      <w:r w:rsidR="003615E4">
        <w:t>.</w:t>
      </w:r>
    </w:p>
    <w:p w:rsidR="003615E4" w:rsidRPr="003615E4" w:rsidRDefault="003615E4" w:rsidP="003615E4">
      <w:pPr>
        <w:pStyle w:val="OrderBody"/>
      </w:pPr>
    </w:p>
    <w:p w:rsidR="00976DCB" w:rsidRDefault="00976DCB" w:rsidP="00976DC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76DCB" w:rsidTr="00976DCB">
        <w:tc>
          <w:tcPr>
            <w:tcW w:w="720" w:type="dxa"/>
            <w:shd w:val="clear" w:color="auto" w:fill="auto"/>
          </w:tcPr>
          <w:p w:rsidR="00976DCB" w:rsidRDefault="00976DCB" w:rsidP="00976DCB">
            <w:pPr>
              <w:pStyle w:val="OrderBody"/>
              <w:keepNext/>
              <w:keepLines/>
            </w:pPr>
            <w:bookmarkStart w:id="8" w:name="bkmrkSignature" w:colFirst="0" w:colLast="0"/>
          </w:p>
        </w:tc>
        <w:tc>
          <w:tcPr>
            <w:tcW w:w="4320" w:type="dxa"/>
            <w:tcBorders>
              <w:bottom w:val="single" w:sz="4" w:space="0" w:color="auto"/>
            </w:tcBorders>
            <w:shd w:val="clear" w:color="auto" w:fill="auto"/>
          </w:tcPr>
          <w:p w:rsidR="00976DCB" w:rsidRDefault="0021796B" w:rsidP="00976DCB">
            <w:pPr>
              <w:pStyle w:val="OrderBody"/>
              <w:keepNext/>
              <w:keepLines/>
            </w:pPr>
            <w:r>
              <w:t>/s/ Carlotta S. Stauffer</w:t>
            </w:r>
          </w:p>
        </w:tc>
      </w:tr>
      <w:bookmarkEnd w:id="8"/>
      <w:tr w:rsidR="00976DCB" w:rsidTr="00976DCB">
        <w:tc>
          <w:tcPr>
            <w:tcW w:w="720" w:type="dxa"/>
            <w:shd w:val="clear" w:color="auto" w:fill="auto"/>
          </w:tcPr>
          <w:p w:rsidR="00976DCB" w:rsidRDefault="00976DCB" w:rsidP="00976DCB">
            <w:pPr>
              <w:pStyle w:val="OrderBody"/>
              <w:keepNext/>
              <w:keepLines/>
            </w:pPr>
          </w:p>
        </w:tc>
        <w:tc>
          <w:tcPr>
            <w:tcW w:w="4320" w:type="dxa"/>
            <w:tcBorders>
              <w:top w:val="single" w:sz="4" w:space="0" w:color="auto"/>
            </w:tcBorders>
            <w:shd w:val="clear" w:color="auto" w:fill="auto"/>
          </w:tcPr>
          <w:p w:rsidR="00976DCB" w:rsidRDefault="00976DCB" w:rsidP="00976DCB">
            <w:pPr>
              <w:pStyle w:val="OrderBody"/>
              <w:keepNext/>
              <w:keepLines/>
            </w:pPr>
            <w:r>
              <w:t>CARLOTTA S. STAUFFER</w:t>
            </w:r>
          </w:p>
          <w:p w:rsidR="00976DCB" w:rsidRDefault="00976DCB" w:rsidP="00976DCB">
            <w:pPr>
              <w:pStyle w:val="OrderBody"/>
              <w:keepNext/>
              <w:keepLines/>
            </w:pPr>
            <w:r>
              <w:t>Commission Clerk</w:t>
            </w:r>
          </w:p>
        </w:tc>
      </w:tr>
    </w:tbl>
    <w:p w:rsidR="00976DCB" w:rsidRDefault="00976DCB" w:rsidP="00976DCB">
      <w:pPr>
        <w:pStyle w:val="OrderSigInfo"/>
        <w:keepNext/>
        <w:keepLines/>
      </w:pPr>
      <w:r>
        <w:t>Florida Public Service Commission</w:t>
      </w:r>
    </w:p>
    <w:p w:rsidR="00976DCB" w:rsidRDefault="00976DCB" w:rsidP="00976DCB">
      <w:pPr>
        <w:pStyle w:val="OrderSigInfo"/>
        <w:keepNext/>
        <w:keepLines/>
      </w:pPr>
      <w:r>
        <w:t>2540 Shumard Oak Boulevard</w:t>
      </w:r>
    </w:p>
    <w:p w:rsidR="00976DCB" w:rsidRDefault="00976DCB" w:rsidP="00976DCB">
      <w:pPr>
        <w:pStyle w:val="OrderSigInfo"/>
        <w:keepNext/>
        <w:keepLines/>
      </w:pPr>
      <w:r>
        <w:t>Tallahassee, Florida  32399</w:t>
      </w:r>
    </w:p>
    <w:p w:rsidR="00976DCB" w:rsidRDefault="00976DCB" w:rsidP="00976DCB">
      <w:pPr>
        <w:pStyle w:val="OrderSigInfo"/>
        <w:keepNext/>
        <w:keepLines/>
      </w:pPr>
      <w:r>
        <w:t>(850) 413</w:t>
      </w:r>
      <w:r>
        <w:noBreakHyphen/>
        <w:t>6770</w:t>
      </w:r>
    </w:p>
    <w:p w:rsidR="00976DCB" w:rsidRDefault="00976DCB" w:rsidP="00976DCB">
      <w:pPr>
        <w:pStyle w:val="OrderSigInfo"/>
        <w:keepNext/>
        <w:keepLines/>
      </w:pPr>
      <w:r>
        <w:t>www.floridapsc.com</w:t>
      </w:r>
    </w:p>
    <w:p w:rsidR="00976DCB" w:rsidRDefault="00976DCB" w:rsidP="00976DCB">
      <w:pPr>
        <w:pStyle w:val="OrderSigInfo"/>
        <w:keepNext/>
        <w:keepLines/>
      </w:pPr>
    </w:p>
    <w:p w:rsidR="00976DCB" w:rsidRDefault="00976DCB" w:rsidP="00976DCB">
      <w:pPr>
        <w:pStyle w:val="OrderSigInfo"/>
        <w:keepNext/>
        <w:keepLines/>
      </w:pPr>
      <w:r>
        <w:t>Copies furnished:  A copy of this document is provided to the parties of record at the time of issuance and, if applicable, interested persons.</w:t>
      </w:r>
    </w:p>
    <w:p w:rsidR="00976DCB" w:rsidRDefault="00976DCB" w:rsidP="00976DCB">
      <w:pPr>
        <w:pStyle w:val="OrderBody"/>
        <w:keepNext/>
        <w:keepLines/>
      </w:pPr>
    </w:p>
    <w:p w:rsidR="00976DCB" w:rsidRDefault="00976DCB" w:rsidP="00976DCB">
      <w:pPr>
        <w:pStyle w:val="OrderBody"/>
        <w:keepNext/>
        <w:keepLines/>
      </w:pPr>
    </w:p>
    <w:p w:rsidR="00976DCB" w:rsidRDefault="00976DCB" w:rsidP="00976DCB">
      <w:pPr>
        <w:pStyle w:val="OrderBody"/>
        <w:keepNext/>
        <w:keepLines/>
      </w:pPr>
      <w:r>
        <w:t>JEV</w:t>
      </w:r>
    </w:p>
    <w:p w:rsidR="00976DCB" w:rsidRDefault="00976DCB" w:rsidP="00976DCB">
      <w:pPr>
        <w:pStyle w:val="OrderBody"/>
      </w:pPr>
    </w:p>
    <w:p w:rsidR="00D545CB" w:rsidRDefault="00D545CB" w:rsidP="002F596A">
      <w:pPr>
        <w:pStyle w:val="CenterUnderline"/>
        <w:jc w:val="left"/>
      </w:pPr>
    </w:p>
    <w:p w:rsidR="002F596A" w:rsidRDefault="002F596A" w:rsidP="002F596A">
      <w:pPr>
        <w:pStyle w:val="CenterUnderline"/>
      </w:pPr>
      <w:r>
        <w:lastRenderedPageBreak/>
        <w:t>NOTICE OF FURTHER PROCEEDINGS OR JUDICIAL REVIEW</w:t>
      </w:r>
    </w:p>
    <w:p w:rsidR="00422266" w:rsidRDefault="00422266" w:rsidP="002F596A">
      <w:pPr>
        <w:pStyle w:val="CenterUnderline"/>
      </w:pPr>
    </w:p>
    <w:p w:rsidR="002F596A" w:rsidRDefault="002F596A" w:rsidP="002F596A">
      <w:pPr>
        <w:pStyle w:val="OrderBody"/>
      </w:pPr>
    </w:p>
    <w:p w:rsidR="002F596A" w:rsidRDefault="002F596A" w:rsidP="002F59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596A" w:rsidRDefault="002F596A" w:rsidP="002F596A">
      <w:pPr>
        <w:pStyle w:val="OrderBody"/>
      </w:pPr>
    </w:p>
    <w:p w:rsidR="002F596A" w:rsidRDefault="002F596A" w:rsidP="002F596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596A" w:rsidRDefault="002F596A" w:rsidP="002F596A">
      <w:pPr>
        <w:pStyle w:val="OrderBody"/>
      </w:pPr>
    </w:p>
    <w:p w:rsidR="002F596A" w:rsidRDefault="002F596A" w:rsidP="002F596A">
      <w:pPr>
        <w:pStyle w:val="OrderBody"/>
        <w:sectPr w:rsidR="002F596A">
          <w:headerReference w:type="default" r:id="rId8"/>
          <w:footerReference w:type="first" r:id="rId9"/>
          <w:pgSz w:w="12240" w:h="15840" w:code="1"/>
          <w:pgMar w:top="1440" w:right="1440" w:bottom="1440" w:left="1440" w:header="720" w:footer="720" w:gutter="0"/>
          <w:cols w:space="720"/>
          <w:titlePg/>
          <w:docGrid w:linePitch="360"/>
        </w:sectPr>
      </w:pPr>
    </w:p>
    <w:p w:rsidR="00976DCB" w:rsidRDefault="00976DCB" w:rsidP="00976DCB">
      <w:pPr>
        <w:tabs>
          <w:tab w:val="left" w:pos="6555"/>
        </w:tabs>
        <w:jc w:val="center"/>
        <w:rPr>
          <w:b/>
        </w:rPr>
      </w:pPr>
      <w:r w:rsidRPr="009E0664">
        <w:rPr>
          <w:b/>
        </w:rPr>
        <w:lastRenderedPageBreak/>
        <w:t>Sunlake Estates Utilities, L.L.C.</w:t>
      </w:r>
    </w:p>
    <w:p w:rsidR="00976DCB" w:rsidRPr="009E0664" w:rsidRDefault="00976DCB" w:rsidP="00976DCB">
      <w:pPr>
        <w:tabs>
          <w:tab w:val="left" w:pos="6555"/>
        </w:tabs>
        <w:jc w:val="center"/>
        <w:rPr>
          <w:b/>
        </w:rPr>
      </w:pPr>
    </w:p>
    <w:p w:rsidR="00976DCB" w:rsidRDefault="00976DCB" w:rsidP="00976DCB">
      <w:pPr>
        <w:tabs>
          <w:tab w:val="left" w:pos="6555"/>
        </w:tabs>
        <w:jc w:val="center"/>
        <w:rPr>
          <w:b/>
        </w:rPr>
      </w:pPr>
      <w:r w:rsidRPr="009E0664">
        <w:rPr>
          <w:b/>
        </w:rPr>
        <w:t>Lake County</w:t>
      </w:r>
    </w:p>
    <w:p w:rsidR="00976DCB" w:rsidRPr="009E0664" w:rsidRDefault="00976DCB" w:rsidP="00976DCB">
      <w:pPr>
        <w:tabs>
          <w:tab w:val="left" w:pos="6555"/>
        </w:tabs>
        <w:jc w:val="center"/>
        <w:rPr>
          <w:b/>
        </w:rPr>
      </w:pPr>
    </w:p>
    <w:p w:rsidR="00976DCB" w:rsidRPr="00457F84" w:rsidRDefault="00976DCB" w:rsidP="00976DCB">
      <w:pPr>
        <w:tabs>
          <w:tab w:val="left" w:pos="6555"/>
        </w:tabs>
        <w:jc w:val="center"/>
        <w:rPr>
          <w:b/>
          <w:u w:val="single"/>
        </w:rPr>
      </w:pPr>
      <w:r w:rsidRPr="009E0664">
        <w:rPr>
          <w:b/>
        </w:rPr>
        <w:t>Description of Water and Wastewater Territory</w:t>
      </w:r>
    </w:p>
    <w:p w:rsidR="00976DCB" w:rsidRDefault="00976DCB" w:rsidP="00976DCB">
      <w:pPr>
        <w:tabs>
          <w:tab w:val="left" w:pos="6555"/>
        </w:tabs>
        <w:jc w:val="center"/>
      </w:pPr>
    </w:p>
    <w:p w:rsidR="00976DCB" w:rsidRDefault="00976DCB" w:rsidP="00976DCB">
      <w:pPr>
        <w:tabs>
          <w:tab w:val="left" w:pos="6555"/>
        </w:tabs>
        <w:jc w:val="both"/>
      </w:pPr>
      <w:r>
        <w:t>A portion of Sections 12 and 13, Township 18 South, Range 25 East, being in Lake County, Florida being described as follows:</w:t>
      </w:r>
    </w:p>
    <w:p w:rsidR="00976DCB" w:rsidRDefault="00976DCB" w:rsidP="00976DCB">
      <w:pPr>
        <w:tabs>
          <w:tab w:val="left" w:pos="6555"/>
        </w:tabs>
        <w:jc w:val="both"/>
      </w:pPr>
    </w:p>
    <w:p w:rsidR="00976DCB" w:rsidRDefault="00976DCB" w:rsidP="00976DCB">
      <w:pPr>
        <w:tabs>
          <w:tab w:val="left" w:pos="6555"/>
        </w:tabs>
        <w:jc w:val="both"/>
      </w:pPr>
      <w:r>
        <w:t>Commence at the southwest corner of the Southeast ¼ of the Southwest ¼ of said Section 12, and run N.89°50’56”W, 400.00 feet, for a Point of Beginning; thence, continue, N.89°50’56”W, along said south boundary line 253.58 feet; thence, leaving said south boundary line, N.00°10’35”E.1253.54 feet; thence, N.89°48’54”W., 35.87 feet; thence, N.00°21’15”W., 42.00 feet to the south right-of-way line of South Em-En-El Grove Road; thence, S.89°48’54”E., along said south right-of-way line, 689.00 feet; thence, continue, S.89°48’54”E., along said south right-of-way line, 95.23 feet to a point of curvature; thence, along said right-of-way line, along said curve to the right, having a radius of 560.19 feet, an arc length of 274.35 feet, a chord length of 271.62 feet and a chord bearing of S.75°47’05”E., thence, S.61°45’16”E., along said south right-of-way line, 100.80 feet; thence, along said south right-of-way line, along a curve to the left, having a radius of 385.00 feet, an arc length of 374.33 feet, a chord length of 359.76 feet and a chord bearing of S.89°36’28”E.; thence, N.62°32’19”E., along said south right-of-way line, 100.00 feet; thence, along said south right-of-way line, along a curve to the right, having a radius of 597.00 feet, an arc length of 288.08 feet, a chord length of 285.29 feet and a chord bearing of N.76°21’42”E.; thence, S.89°48’54”E., along said south right-of-way line, 153.67 feet; thence, S.89°55’13”E., along said south right-of-way line, 1280.81 feet; thence, leaving said south right-of-way line, S.00°06’53”E., along the west right-of-way line of Thomas Boat Landing Road, 1293.73 feet to the south boundary line of said Section 12; thence, continue along said west right-of-way line, S.00°22’13”W., 1007.84 feet to the ordinary high water line of Lake Yale; thence, leaving said west right-of-way line, along the ordinary high water line of Lake Yale, the following nineteen (19) courses; (1) thence, N.69°33’59”W., 58.11 feet; (2) thence, N.86°38’05”W., 24.79 feet; (3) thence, S.80°09’07’W., 49.34 feet; (4) thence, S.59°17’50”W., 105.49 feet; (5) thence, S.51°54’45”W., 56.92 feet; (6) thence, S.53°46’02”W., 48.77 feet; (7) thence, S.49°15’28”W., 59.70 feet; (8) thence, S.58°19’14”W., 75.82 feet; (9) thence, S.47°08’38”W., 41.26 feet; (10) thence, S.55°39’24”W., 51.45 feet; (11) thence, S.62°08’53”W., 111.80 feet; (12) thence, S.64°27’27”W., 55.68 feet; (13) thence, S.52°28’52”W., 58.80 feet; (14) thence, S.55°19’56”W., 58.33 feet; (15) thence, S.53°53’24”W., 53.84 feet; (16) thence, S.46°00’44”W., 53.77 feet; (17) thence, S.50°09’30”W., 58.94 feet; (18) thence, S.46°55’52”W., 20.66 feet; (19) thence, S.72°48’21”W., 32.13 feet; thence, leaving the ordinary high water line of Lake Yale, N.45°14’05”W., 285.56 feet; thence, N.89°47’48”W., 165.69 feet; thence, N.89°51’08”W., 1339.46 feet; thence, N.00°08’20”E., along said west boundary line of the Northeast ¼ of the Northwest ¼ of said Section 13, 992.97 feet; thence, leaving said west boundary line, N.89°52’52”W., 400.00 feet; thence, N.00°08’20”W., 330.65 feet to the Point of Beginning.</w:t>
      </w:r>
    </w:p>
    <w:p w:rsidR="00976DCB" w:rsidRDefault="00976DCB" w:rsidP="00976DCB">
      <w:pPr>
        <w:tabs>
          <w:tab w:val="left" w:pos="6555"/>
        </w:tabs>
        <w:jc w:val="both"/>
      </w:pPr>
    </w:p>
    <w:p w:rsidR="00976DCB" w:rsidRDefault="00976DCB" w:rsidP="00976DCB">
      <w:pPr>
        <w:pStyle w:val="OrderBody"/>
      </w:pPr>
      <w:r>
        <w:t>AND</w:t>
      </w:r>
    </w:p>
    <w:p w:rsidR="00976DCB" w:rsidRDefault="00976DCB" w:rsidP="00976DCB">
      <w:pPr>
        <w:pStyle w:val="OrderBody"/>
      </w:pPr>
    </w:p>
    <w:p w:rsidR="00976DCB" w:rsidRDefault="00976DCB" w:rsidP="00976DCB">
      <w:pPr>
        <w:tabs>
          <w:tab w:val="left" w:pos="6555"/>
        </w:tabs>
        <w:jc w:val="both"/>
      </w:pPr>
      <w:r>
        <w:t>Commence at the southwest corner of the Southeast ¼ of the Southwest ¼ of Section 12, Township 18 South, Range 25 East, Lake County, Florida and run N.89°50’56”W., along the south boundary line of Block 57 of the Plat of HIGLEY, as filed in or about April 2, 1884, in the Public Records of Lake County, Florida, 400.00 feet to a point on the west boundary line of the eastern 400 feet of the North ¼ of Block 58 of said Plat of HIGLEY; thence, continue, N.89°50’56”W., along said south boundary line, 253.58 feet, to a point on the east boundary line of the west 674.28 feet of said Block 57; thence, leaving said south boundary line, N.00°10’35”E., along said east boundary line, 1253.54 feet; thence, leaving said east boundary line, N.89°48’54”W., 35.87 feet; thence, N.00°21’15”W., 42.00 feet to the south right-of-way of South Em-En-El Grove Road; thence, S.89°48’54”E., 689.00 feet; thence, continue, S.89°48’54”E., 375.51 feet for a Point of Beginning; thence, continue, S.89°48’54”E., 508.40 feet to the most easterly corner of said Tract “A”; thence, S.62°32’19”W; thence, along a curve to the right, having a radius of 319.00 feet, an arc length of 310.16 feet, a chord length of 298.08 feet and a chord bearing of N.89°36’28”W.; thence, N.61°45’16”W., 116.97 feet to the Point of Beginning.</w:t>
      </w:r>
    </w:p>
    <w:p w:rsidR="00976DCB" w:rsidRDefault="00976DCB" w:rsidP="00976DCB">
      <w:pPr>
        <w:tabs>
          <w:tab w:val="left" w:pos="6555"/>
        </w:tabs>
        <w:jc w:val="both"/>
      </w:pPr>
    </w:p>
    <w:p w:rsidR="00976DCB" w:rsidRDefault="00976DCB" w:rsidP="00976DCB">
      <w:pPr>
        <w:tabs>
          <w:tab w:val="left" w:pos="6555"/>
        </w:tabs>
        <w:jc w:val="both"/>
      </w:pPr>
      <w:r>
        <w:t>AND</w:t>
      </w:r>
    </w:p>
    <w:p w:rsidR="00976DCB" w:rsidRDefault="00976DCB" w:rsidP="00976DCB">
      <w:pPr>
        <w:tabs>
          <w:tab w:val="left" w:pos="6555"/>
        </w:tabs>
        <w:jc w:val="both"/>
      </w:pPr>
    </w:p>
    <w:p w:rsidR="00976DCB" w:rsidRDefault="00976DCB" w:rsidP="00976DCB">
      <w:pPr>
        <w:tabs>
          <w:tab w:val="left" w:pos="6555"/>
        </w:tabs>
        <w:jc w:val="both"/>
      </w:pPr>
      <w:r>
        <w:t>Commence at the southwest corner of the Southeast ¼ of the Southwest ¼ of Section 12, Township 18 South, Range 25 East, Lake County, Florida and run N.89°50’56”W., 400.00 feet; thence, continue, N.89°50’56”W., 253.58 feet,; thence, N.00°10’35”E., 1253.54 feet; thence, N.89°48’54”W., 35.87 feet; thence N.00°21’15”W., 75.00 feet to the north right-of-way line of South Em-En-El Grove Road; thence, S.89°48’54”E., along said north right-of-way line, 1116.00 feet for a Point of Beginning; thence, N.00°06’04”E., 500.00 feet; thence, S.89°48’54”E., 900.00 feet; thence, S.89°55’13”E., 1311.80 feet; thence, S.00°06’53”E., 500.00 feet to the northeast corner of the Southwest ¼ of the Southeast ¼ of Section 12, Township 18 South, Range 25 East; thence, leaving said east boundary line, N.89°55’13”W., along the north right-of-way line of South Em-En-El Grove Road, 1313.69 feet; thence, N.89°48’54”W., along said north right-of-way line, 900.00 feet to the Point of Beginning.</w:t>
      </w:r>
    </w:p>
    <w:p w:rsidR="00976DCB" w:rsidRDefault="00976DCB" w:rsidP="00976DCB">
      <w:pPr>
        <w:tabs>
          <w:tab w:val="left" w:pos="6555"/>
        </w:tabs>
        <w:jc w:val="center"/>
        <w:rPr>
          <w:b/>
        </w:rPr>
      </w:pPr>
      <w:r>
        <w:br w:type="page"/>
      </w:r>
      <w:r w:rsidRPr="00457F84">
        <w:rPr>
          <w:b/>
        </w:rPr>
        <w:lastRenderedPageBreak/>
        <w:t>FLORIDA PUBLIC SERVICE COMMISSION</w:t>
      </w:r>
    </w:p>
    <w:p w:rsidR="00976DCB" w:rsidRPr="00457F84" w:rsidRDefault="00976DCB" w:rsidP="00976DCB">
      <w:pPr>
        <w:tabs>
          <w:tab w:val="left" w:pos="6555"/>
        </w:tabs>
        <w:jc w:val="center"/>
        <w:rPr>
          <w:b/>
        </w:rPr>
      </w:pPr>
    </w:p>
    <w:p w:rsidR="00976DCB" w:rsidRPr="009E0664" w:rsidRDefault="00976DCB" w:rsidP="00976DCB">
      <w:pPr>
        <w:tabs>
          <w:tab w:val="left" w:pos="6555"/>
        </w:tabs>
        <w:jc w:val="center"/>
        <w:rPr>
          <w:b/>
        </w:rPr>
      </w:pPr>
      <w:r w:rsidRPr="009E0664">
        <w:rPr>
          <w:b/>
        </w:rPr>
        <w:t>Authorizes</w:t>
      </w:r>
    </w:p>
    <w:p w:rsidR="00976DCB" w:rsidRDefault="00976DCB" w:rsidP="00976DCB">
      <w:pPr>
        <w:tabs>
          <w:tab w:val="left" w:pos="6555"/>
        </w:tabs>
        <w:jc w:val="center"/>
      </w:pPr>
    </w:p>
    <w:p w:rsidR="00976DCB" w:rsidRDefault="00976DCB" w:rsidP="00976DCB">
      <w:pPr>
        <w:tabs>
          <w:tab w:val="left" w:pos="6555"/>
        </w:tabs>
        <w:jc w:val="center"/>
        <w:rPr>
          <w:b/>
        </w:rPr>
      </w:pPr>
      <w:r w:rsidRPr="00457F84">
        <w:rPr>
          <w:b/>
        </w:rPr>
        <w:t>Sunlake Estates Utilities, L.L.C.</w:t>
      </w:r>
    </w:p>
    <w:p w:rsidR="00976DCB" w:rsidRPr="00457F84" w:rsidRDefault="00976DCB" w:rsidP="00976DCB">
      <w:pPr>
        <w:tabs>
          <w:tab w:val="left" w:pos="6555"/>
        </w:tabs>
        <w:jc w:val="center"/>
        <w:rPr>
          <w:b/>
        </w:rPr>
      </w:pPr>
    </w:p>
    <w:p w:rsidR="00976DCB" w:rsidRPr="009E0664" w:rsidRDefault="00976DCB" w:rsidP="00976DCB">
      <w:pPr>
        <w:tabs>
          <w:tab w:val="left" w:pos="6555"/>
        </w:tabs>
        <w:jc w:val="center"/>
        <w:rPr>
          <w:b/>
        </w:rPr>
      </w:pPr>
      <w:r w:rsidRPr="009E0664">
        <w:rPr>
          <w:b/>
        </w:rPr>
        <w:t>pursuant to</w:t>
      </w:r>
    </w:p>
    <w:p w:rsidR="00976DCB" w:rsidRDefault="00976DCB" w:rsidP="00976DCB">
      <w:pPr>
        <w:tabs>
          <w:tab w:val="left" w:pos="6555"/>
        </w:tabs>
        <w:jc w:val="center"/>
      </w:pPr>
    </w:p>
    <w:p w:rsidR="00976DCB" w:rsidRDefault="00976DCB" w:rsidP="00976DCB">
      <w:pPr>
        <w:tabs>
          <w:tab w:val="left" w:pos="6555"/>
        </w:tabs>
        <w:jc w:val="center"/>
        <w:rPr>
          <w:b/>
        </w:rPr>
      </w:pPr>
      <w:r w:rsidRPr="00457F84">
        <w:rPr>
          <w:b/>
        </w:rPr>
        <w:t>Certificate Number 665-W</w:t>
      </w:r>
    </w:p>
    <w:p w:rsidR="00976DCB" w:rsidRPr="00457F84" w:rsidRDefault="00976DCB" w:rsidP="00976DCB">
      <w:pPr>
        <w:tabs>
          <w:tab w:val="left" w:pos="6555"/>
        </w:tabs>
        <w:jc w:val="center"/>
        <w:rPr>
          <w:b/>
        </w:rPr>
      </w:pPr>
    </w:p>
    <w:p w:rsidR="00976DCB" w:rsidRDefault="00976DCB" w:rsidP="00976DCB">
      <w:pPr>
        <w:tabs>
          <w:tab w:val="left" w:pos="6555"/>
        </w:tabs>
        <w:jc w:val="both"/>
      </w:pPr>
      <w:r>
        <w:t xml:space="preserve">to provide water service in </w:t>
      </w:r>
      <w:r w:rsidRPr="00457F84">
        <w:rPr>
          <w:u w:val="single"/>
        </w:rPr>
        <w:t>Lake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976DCB" w:rsidRDefault="00976DCB" w:rsidP="00976DCB">
      <w:pPr>
        <w:tabs>
          <w:tab w:val="left" w:pos="6555"/>
        </w:tabs>
        <w:jc w:val="both"/>
      </w:pPr>
    </w:p>
    <w:p w:rsidR="00976DCB" w:rsidRDefault="00976DCB" w:rsidP="00976DCB">
      <w:pPr>
        <w:jc w:val="both"/>
        <w:rPr>
          <w:u w:val="single"/>
        </w:rPr>
      </w:pPr>
      <w:r w:rsidRPr="00457F84">
        <w:rPr>
          <w:u w:val="single"/>
        </w:rPr>
        <w:t>Order Number</w:t>
      </w:r>
      <w:r>
        <w:t xml:space="preserve">         </w:t>
      </w:r>
      <w:r>
        <w:tab/>
      </w:r>
      <w:r>
        <w:tab/>
      </w:r>
      <w:r w:rsidRPr="00457F84">
        <w:rPr>
          <w:u w:val="single"/>
        </w:rPr>
        <w:t>Date Issued</w:t>
      </w:r>
      <w:r>
        <w:t xml:space="preserve">      </w:t>
      </w:r>
      <w:r>
        <w:tab/>
      </w:r>
      <w:r w:rsidRPr="00457F84">
        <w:rPr>
          <w:u w:val="single"/>
        </w:rPr>
        <w:t>Docket Number</w:t>
      </w:r>
      <w:r>
        <w:t xml:space="preserve">     </w:t>
      </w:r>
      <w:r w:rsidRPr="00457F84">
        <w:rPr>
          <w:u w:val="single"/>
        </w:rPr>
        <w:t>Filing Type</w:t>
      </w:r>
    </w:p>
    <w:p w:rsidR="00976DCB" w:rsidRDefault="00976DCB" w:rsidP="00976DCB">
      <w:pPr>
        <w:jc w:val="both"/>
      </w:pPr>
    </w:p>
    <w:p w:rsidR="00976DCB" w:rsidRDefault="00976DCB" w:rsidP="00976DCB">
      <w:pPr>
        <w:spacing w:after="120"/>
        <w:jc w:val="both"/>
      </w:pPr>
      <w:r>
        <w:t xml:space="preserve">PSC-14-0018-PAA-WS      </w:t>
      </w:r>
      <w:r>
        <w:tab/>
        <w:t>January 7, 2014</w:t>
      </w:r>
      <w:r>
        <w:tab/>
        <w:t>130180-WS           Original Certificate</w:t>
      </w:r>
    </w:p>
    <w:p w:rsidR="00976DCB" w:rsidRPr="0046632C" w:rsidRDefault="00976DCB" w:rsidP="00976DCB">
      <w:pPr>
        <w:jc w:val="both"/>
      </w:pPr>
      <w:r w:rsidRPr="0046632C">
        <w:tab/>
      </w:r>
      <w:r w:rsidRPr="0046632C">
        <w:tab/>
      </w:r>
      <w:r w:rsidRPr="0046632C">
        <w:tab/>
      </w:r>
      <w:r w:rsidRPr="0046632C">
        <w:tab/>
      </w:r>
      <w:r w:rsidRPr="0046632C">
        <w:tab/>
      </w:r>
      <w:r w:rsidRPr="0046632C">
        <w:tab/>
      </w:r>
      <w:r w:rsidRPr="0046632C">
        <w:tab/>
      </w:r>
      <w:r w:rsidRPr="0046632C">
        <w:tab/>
      </w:r>
      <w:r w:rsidRPr="0046632C">
        <w:tab/>
        <w:t xml:space="preserve">       Transfer of Majority</w:t>
      </w:r>
    </w:p>
    <w:p w:rsidR="00976DCB" w:rsidRPr="0046632C" w:rsidRDefault="0046632C" w:rsidP="00976DCB">
      <w:pPr>
        <w:jc w:val="both"/>
      </w:pPr>
      <w:r w:rsidRPr="0046632C">
        <w:t>PSC-15-0211-FOF-WS</w:t>
      </w:r>
      <w:r w:rsidR="00976DCB" w:rsidRPr="0046632C">
        <w:tab/>
      </w:r>
      <w:r w:rsidRPr="0046632C">
        <w:t>May 27, 2015</w:t>
      </w:r>
      <w:r w:rsidRPr="0046632C">
        <w:tab/>
      </w:r>
      <w:r w:rsidR="00976DCB" w:rsidRPr="0046632C">
        <w:tab/>
        <w:t>150020-WS</w:t>
      </w:r>
      <w:r w:rsidR="00976DCB" w:rsidRPr="0046632C">
        <w:tab/>
        <w:t xml:space="preserve">       Organizational Control</w:t>
      </w:r>
    </w:p>
    <w:p w:rsidR="00976DCB" w:rsidRPr="0046632C" w:rsidRDefault="00976DCB" w:rsidP="00976DCB">
      <w:pPr>
        <w:tabs>
          <w:tab w:val="left" w:pos="6555"/>
        </w:tabs>
        <w:jc w:val="both"/>
      </w:pPr>
      <w:r w:rsidRPr="0046632C">
        <w:t xml:space="preserve"> </w:t>
      </w: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Default="00976DCB" w:rsidP="00976DCB">
      <w:pPr>
        <w:tabs>
          <w:tab w:val="left" w:pos="6555"/>
        </w:tabs>
        <w:jc w:val="both"/>
      </w:pPr>
    </w:p>
    <w:p w:rsidR="00976DCB" w:rsidRDefault="00976DCB" w:rsidP="00976DCB">
      <w:pPr>
        <w:tabs>
          <w:tab w:val="left" w:pos="6555"/>
        </w:tabs>
        <w:jc w:val="both"/>
      </w:pPr>
    </w:p>
    <w:p w:rsidR="00976DCB" w:rsidRDefault="00976DCB" w:rsidP="00976DCB">
      <w:pPr>
        <w:tabs>
          <w:tab w:val="left" w:pos="6555"/>
        </w:tabs>
        <w:jc w:val="both"/>
      </w:pPr>
    </w:p>
    <w:p w:rsidR="00976DCB" w:rsidRDefault="00976DCB" w:rsidP="00976DCB">
      <w:pPr>
        <w:tabs>
          <w:tab w:val="left" w:pos="6555"/>
        </w:tabs>
        <w:jc w:val="center"/>
        <w:rPr>
          <w:b/>
        </w:rPr>
      </w:pPr>
      <w:r>
        <w:br w:type="page"/>
      </w:r>
      <w:r w:rsidRPr="00210A4C">
        <w:rPr>
          <w:b/>
        </w:rPr>
        <w:lastRenderedPageBreak/>
        <w:t>FLORIDA PUBLIC SERVICE COMMISSION</w:t>
      </w:r>
    </w:p>
    <w:p w:rsidR="00976DCB" w:rsidRPr="00210A4C" w:rsidRDefault="00976DCB" w:rsidP="00976DCB">
      <w:pPr>
        <w:tabs>
          <w:tab w:val="left" w:pos="6555"/>
        </w:tabs>
        <w:jc w:val="center"/>
        <w:rPr>
          <w:b/>
        </w:rPr>
      </w:pPr>
    </w:p>
    <w:p w:rsidR="00976DCB" w:rsidRPr="009E0664" w:rsidRDefault="00976DCB" w:rsidP="00976DCB">
      <w:pPr>
        <w:tabs>
          <w:tab w:val="left" w:pos="6555"/>
        </w:tabs>
        <w:jc w:val="center"/>
        <w:rPr>
          <w:b/>
        </w:rPr>
      </w:pPr>
      <w:r w:rsidRPr="009E0664">
        <w:rPr>
          <w:b/>
        </w:rPr>
        <w:t>Authorizes</w:t>
      </w:r>
    </w:p>
    <w:p w:rsidR="00976DCB" w:rsidRDefault="00976DCB" w:rsidP="00976DCB">
      <w:pPr>
        <w:tabs>
          <w:tab w:val="left" w:pos="6555"/>
        </w:tabs>
        <w:jc w:val="center"/>
      </w:pPr>
    </w:p>
    <w:p w:rsidR="00976DCB" w:rsidRDefault="00976DCB" w:rsidP="00976DCB">
      <w:pPr>
        <w:tabs>
          <w:tab w:val="left" w:pos="6555"/>
        </w:tabs>
        <w:jc w:val="center"/>
        <w:rPr>
          <w:b/>
        </w:rPr>
      </w:pPr>
      <w:r w:rsidRPr="00210A4C">
        <w:rPr>
          <w:b/>
        </w:rPr>
        <w:t>Sunlake Estates Utilities, L.L.C.</w:t>
      </w:r>
    </w:p>
    <w:p w:rsidR="00976DCB" w:rsidRPr="00210A4C" w:rsidRDefault="00976DCB" w:rsidP="00976DCB">
      <w:pPr>
        <w:tabs>
          <w:tab w:val="left" w:pos="6555"/>
        </w:tabs>
        <w:jc w:val="center"/>
        <w:rPr>
          <w:b/>
        </w:rPr>
      </w:pPr>
    </w:p>
    <w:p w:rsidR="00976DCB" w:rsidRPr="009E0664" w:rsidRDefault="00976DCB" w:rsidP="00976DCB">
      <w:pPr>
        <w:tabs>
          <w:tab w:val="left" w:pos="6555"/>
        </w:tabs>
        <w:jc w:val="center"/>
        <w:rPr>
          <w:b/>
        </w:rPr>
      </w:pPr>
      <w:r w:rsidRPr="009E0664">
        <w:rPr>
          <w:b/>
        </w:rPr>
        <w:t>pursuant to</w:t>
      </w:r>
    </w:p>
    <w:p w:rsidR="00976DCB" w:rsidRDefault="00976DCB" w:rsidP="00976DCB">
      <w:pPr>
        <w:tabs>
          <w:tab w:val="left" w:pos="6555"/>
        </w:tabs>
        <w:jc w:val="center"/>
      </w:pPr>
    </w:p>
    <w:p w:rsidR="00976DCB" w:rsidRPr="00210A4C" w:rsidRDefault="00976DCB" w:rsidP="00976DCB">
      <w:pPr>
        <w:tabs>
          <w:tab w:val="left" w:pos="6555"/>
        </w:tabs>
        <w:jc w:val="center"/>
        <w:rPr>
          <w:b/>
        </w:rPr>
      </w:pPr>
      <w:r w:rsidRPr="00210A4C">
        <w:rPr>
          <w:b/>
        </w:rPr>
        <w:t>Certificate Number 569-S</w:t>
      </w:r>
    </w:p>
    <w:p w:rsidR="00976DCB" w:rsidRDefault="00976DCB" w:rsidP="00976DCB">
      <w:pPr>
        <w:tabs>
          <w:tab w:val="left" w:pos="6555"/>
        </w:tabs>
        <w:jc w:val="center"/>
      </w:pPr>
    </w:p>
    <w:p w:rsidR="00976DCB" w:rsidRDefault="00976DCB" w:rsidP="00976DCB">
      <w:pPr>
        <w:tabs>
          <w:tab w:val="left" w:pos="6555"/>
        </w:tabs>
        <w:jc w:val="both"/>
      </w:pPr>
      <w:r>
        <w:t xml:space="preserve">to provide wastewater service in </w:t>
      </w:r>
      <w:r w:rsidRPr="00210A4C">
        <w:rPr>
          <w:u w:val="single"/>
        </w:rPr>
        <w:t>Lake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976DCB" w:rsidRDefault="00976DCB" w:rsidP="00976DCB">
      <w:pPr>
        <w:tabs>
          <w:tab w:val="left" w:pos="6555"/>
        </w:tabs>
        <w:jc w:val="both"/>
      </w:pPr>
    </w:p>
    <w:p w:rsidR="00976DCB" w:rsidRDefault="00976DCB" w:rsidP="00976DCB">
      <w:pPr>
        <w:tabs>
          <w:tab w:val="left" w:pos="2700"/>
        </w:tabs>
        <w:jc w:val="both"/>
        <w:rPr>
          <w:u w:val="single"/>
        </w:rPr>
      </w:pPr>
      <w:r w:rsidRPr="00210A4C">
        <w:rPr>
          <w:u w:val="single"/>
        </w:rPr>
        <w:t>Order Number</w:t>
      </w:r>
      <w:r>
        <w:tab/>
      </w:r>
      <w:r w:rsidRPr="00210A4C">
        <w:rPr>
          <w:u w:val="single"/>
        </w:rPr>
        <w:t xml:space="preserve">Date Issued </w:t>
      </w:r>
      <w:r>
        <w:t xml:space="preserve"> </w:t>
      </w:r>
      <w:r>
        <w:tab/>
      </w:r>
      <w:r>
        <w:tab/>
      </w:r>
      <w:r w:rsidRPr="00210A4C">
        <w:rPr>
          <w:u w:val="single"/>
        </w:rPr>
        <w:t>Docket Number</w:t>
      </w:r>
      <w:r>
        <w:t xml:space="preserve">      </w:t>
      </w:r>
      <w:r w:rsidRPr="00210A4C">
        <w:rPr>
          <w:u w:val="single"/>
        </w:rPr>
        <w:t>Filing Type</w:t>
      </w:r>
    </w:p>
    <w:p w:rsidR="00976DCB" w:rsidRDefault="00976DCB" w:rsidP="00976DCB">
      <w:pPr>
        <w:tabs>
          <w:tab w:val="left" w:pos="2700"/>
        </w:tabs>
        <w:jc w:val="both"/>
      </w:pPr>
    </w:p>
    <w:p w:rsidR="00976DCB" w:rsidRDefault="00976DCB" w:rsidP="00976DCB">
      <w:pPr>
        <w:tabs>
          <w:tab w:val="left" w:pos="5040"/>
        </w:tabs>
        <w:spacing w:after="120"/>
        <w:jc w:val="both"/>
      </w:pPr>
      <w:r>
        <w:t>PSC-14-0018-PAA-WS      January 7, 2014</w:t>
      </w:r>
      <w:r>
        <w:tab/>
        <w:t>130180-WS            Original Certificate</w:t>
      </w:r>
    </w:p>
    <w:p w:rsidR="00976DCB" w:rsidRDefault="00976DCB" w:rsidP="00976DCB">
      <w:pPr>
        <w:jc w:val="both"/>
      </w:pPr>
      <w:r>
        <w:tab/>
      </w:r>
      <w:r>
        <w:tab/>
      </w:r>
      <w:r>
        <w:tab/>
      </w:r>
      <w:r>
        <w:tab/>
      </w:r>
      <w:r>
        <w:tab/>
      </w:r>
      <w:r>
        <w:tab/>
      </w:r>
      <w:r>
        <w:tab/>
      </w:r>
      <w:r>
        <w:tab/>
      </w:r>
      <w:r>
        <w:tab/>
        <w:t xml:space="preserve">       Transfer of Majority</w:t>
      </w:r>
    </w:p>
    <w:p w:rsidR="00976DCB" w:rsidRPr="0020391B" w:rsidRDefault="0020391B" w:rsidP="00976DCB">
      <w:pPr>
        <w:jc w:val="both"/>
      </w:pPr>
      <w:r w:rsidRPr="0020391B">
        <w:t>PSC-15-0211-FOF-WS</w:t>
      </w:r>
      <w:r w:rsidR="00976DCB" w:rsidRPr="0020391B">
        <w:t xml:space="preserve">      </w:t>
      </w:r>
      <w:r w:rsidRPr="0020391B">
        <w:t xml:space="preserve">May 27, 2015 </w:t>
      </w:r>
      <w:r w:rsidR="00976DCB" w:rsidRPr="0020391B">
        <w:tab/>
        <w:t xml:space="preserve">            150020-WS</w:t>
      </w:r>
      <w:r w:rsidR="00976DCB" w:rsidRPr="0020391B">
        <w:tab/>
        <w:t xml:space="preserve">       Organizational Control</w:t>
      </w:r>
    </w:p>
    <w:p w:rsidR="00976DCB" w:rsidRPr="00976DCB" w:rsidRDefault="00976DCB" w:rsidP="00976DCB">
      <w:pPr>
        <w:tabs>
          <w:tab w:val="left" w:pos="6555"/>
        </w:tabs>
        <w:jc w:val="both"/>
        <w:rPr>
          <w:highlight w:val="yellow"/>
        </w:rPr>
      </w:pPr>
      <w:r w:rsidRPr="00976DCB">
        <w:rPr>
          <w:highlight w:val="yellow"/>
        </w:rPr>
        <w:t xml:space="preserve"> </w:t>
      </w: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Pr="00976DCB" w:rsidRDefault="00976DCB" w:rsidP="00976DCB">
      <w:pPr>
        <w:tabs>
          <w:tab w:val="left" w:pos="6555"/>
        </w:tabs>
        <w:jc w:val="both"/>
        <w:rPr>
          <w:highlight w:val="yellow"/>
        </w:rPr>
      </w:pPr>
    </w:p>
    <w:p w:rsidR="00976DCB" w:rsidRDefault="00976DCB" w:rsidP="00976DCB">
      <w:pPr>
        <w:tabs>
          <w:tab w:val="left" w:pos="6555"/>
        </w:tabs>
        <w:jc w:val="both"/>
      </w:pPr>
    </w:p>
    <w:p w:rsidR="00976DCB" w:rsidRDefault="00976DCB" w:rsidP="00976DCB">
      <w:pPr>
        <w:tabs>
          <w:tab w:val="left" w:pos="6555"/>
        </w:tabs>
        <w:jc w:val="both"/>
      </w:pPr>
    </w:p>
    <w:p w:rsidR="00976DCB" w:rsidRDefault="00976DCB" w:rsidP="00976DCB">
      <w:pPr>
        <w:pStyle w:val="OrderBody"/>
        <w:sectPr w:rsidR="00976DCB" w:rsidSect="00976DCB">
          <w:headerReference w:type="default" r:id="rId10"/>
          <w:headerReference w:type="first" r:id="rId11"/>
          <w:pgSz w:w="12240" w:h="15840" w:code="1"/>
          <w:pgMar w:top="1440" w:right="1440" w:bottom="1440" w:left="1440" w:header="720" w:footer="720" w:gutter="0"/>
          <w:cols w:space="720"/>
          <w:docGrid w:linePitch="360"/>
        </w:sectPr>
      </w:pPr>
    </w:p>
    <w:p w:rsidR="00976DCB" w:rsidRDefault="00976DCB" w:rsidP="00976DCB">
      <w:pPr>
        <w:pStyle w:val="BodyText"/>
        <w:spacing w:after="0"/>
        <w:jc w:val="center"/>
        <w:rPr>
          <w:b/>
        </w:rPr>
      </w:pPr>
      <w:r>
        <w:rPr>
          <w:b/>
        </w:rPr>
        <w:lastRenderedPageBreak/>
        <w:t>Sunlake Estates Utilities, LLC</w:t>
      </w:r>
    </w:p>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r>
        <w:rPr>
          <w:b/>
        </w:rPr>
        <w:t>Monthly Water Rates</w:t>
      </w:r>
    </w:p>
    <w:tbl>
      <w:tblPr>
        <w:tblW w:w="9540" w:type="dxa"/>
        <w:tblInd w:w="-72" w:type="dxa"/>
        <w:tblLook w:val="01E0" w:firstRow="1" w:lastRow="1" w:firstColumn="1" w:lastColumn="1" w:noHBand="0" w:noVBand="0"/>
      </w:tblPr>
      <w:tblGrid>
        <w:gridCol w:w="3600"/>
        <w:gridCol w:w="818"/>
        <w:gridCol w:w="82"/>
        <w:gridCol w:w="712"/>
        <w:gridCol w:w="98"/>
        <w:gridCol w:w="810"/>
        <w:gridCol w:w="3237"/>
        <w:gridCol w:w="183"/>
      </w:tblGrid>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Residential and General Service</w:t>
            </w:r>
          </w:p>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$10.12</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$15.18</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$25.29</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$50.18</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$80.28</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$160.56</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$250.88</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$501.76</w:t>
            </w:r>
          </w:p>
        </w:tc>
      </w:tr>
      <w:tr w:rsidR="00976DCB" w:rsidTr="00976DCB">
        <w:tc>
          <w:tcPr>
            <w:tcW w:w="450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 - Residential</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0-5,000 Gallons</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$1.06</w:t>
            </w: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Over 5,000 Gallons</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$1.77</w:t>
            </w:r>
          </w:p>
        </w:tc>
      </w:tr>
      <w:tr w:rsidR="00976DCB" w:rsidTr="00976DCB">
        <w:tc>
          <w:tcPr>
            <w:tcW w:w="450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 – General Service</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$1.49</w:t>
            </w:r>
          </w:p>
        </w:tc>
      </w:tr>
      <w:tr w:rsidR="00976DCB" w:rsidTr="00976DCB">
        <w:tc>
          <w:tcPr>
            <w:tcW w:w="9540" w:type="dxa"/>
            <w:gridSpan w:val="8"/>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tc>
      </w:tr>
      <w:tr w:rsidR="00976DCB" w:rsidTr="00976DCB">
        <w:tc>
          <w:tcPr>
            <w:tcW w:w="9540" w:type="dxa"/>
            <w:gridSpan w:val="8"/>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Initial Customer Deposits</w:t>
            </w:r>
          </w:p>
        </w:tc>
      </w:tr>
      <w:tr w:rsidR="00976DCB" w:rsidTr="00976DCB">
        <w:tc>
          <w:tcPr>
            <w:tcW w:w="450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Residential Service</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$60.00</w:t>
            </w:r>
          </w:p>
        </w:tc>
      </w:tr>
      <w:tr w:rsidR="00976DCB" w:rsidTr="00976DCB">
        <w:tc>
          <w:tcPr>
            <w:tcW w:w="450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General Service</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450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All Meter Sizes</w:t>
            </w: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Two times the average estimated bill</w:t>
            </w:r>
          </w:p>
        </w:tc>
      </w:tr>
      <w:tr w:rsidR="00976DCB" w:rsidTr="00976DCB">
        <w:tc>
          <w:tcPr>
            <w:tcW w:w="450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9540" w:type="dxa"/>
            <w:gridSpan w:val="8"/>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tc>
      </w:tr>
      <w:tr w:rsidR="00976DCB" w:rsidTr="00976DCB">
        <w:tc>
          <w:tcPr>
            <w:tcW w:w="9540" w:type="dxa"/>
            <w:gridSpan w:val="8"/>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Miscellaneous Service Charges</w:t>
            </w:r>
          </w:p>
        </w:tc>
      </w:tr>
      <w:tr w:rsidR="00976DCB" w:rsidTr="00976DCB">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520" w:type="dxa"/>
            <w:gridSpan w:val="5"/>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42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Normal Business Hours</w:t>
            </w:r>
          </w:p>
        </w:tc>
        <w:tc>
          <w:tcPr>
            <w:tcW w:w="3420"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After Hours</w:t>
            </w:r>
          </w:p>
        </w:tc>
      </w:tr>
      <w:tr w:rsidR="00976DCB" w:rsidTr="00976DCB">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520" w:type="dxa"/>
            <w:gridSpan w:val="5"/>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342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Initial Connection Charge</w:t>
            </w: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420"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Normal Reconnection Charge</w:t>
            </w: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420"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Violation Reconnection Charge</w:t>
            </w: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3420"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Premises Visit Charge (in lieu of disconnection)</w:t>
            </w: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420"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NSF Charge</w:t>
            </w:r>
          </w:p>
        </w:tc>
        <w:tc>
          <w:tcPr>
            <w:tcW w:w="2520" w:type="dxa"/>
            <w:gridSpan w:val="5"/>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Pursuant to Statute</w:t>
            </w:r>
          </w:p>
        </w:tc>
        <w:tc>
          <w:tcPr>
            <w:tcW w:w="342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Late Payment Charge</w:t>
            </w:r>
          </w:p>
        </w:tc>
        <w:tc>
          <w:tcPr>
            <w:tcW w:w="2520" w:type="dxa"/>
            <w:gridSpan w:val="5"/>
            <w:hideMark/>
          </w:tcPr>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120"/>
              <w:jc w:val="center"/>
            </w:pPr>
            <w:r>
              <w:t>$5.00</w:t>
            </w:r>
          </w:p>
        </w:tc>
        <w:tc>
          <w:tcPr>
            <w:tcW w:w="3420"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rPr>
          <w:gridAfter w:val="1"/>
          <w:wAfter w:w="183" w:type="dxa"/>
          <w:trHeight w:val="72"/>
        </w:trPr>
        <w:tc>
          <w:tcPr>
            <w:tcW w:w="9357" w:type="dxa"/>
            <w:gridSpan w:val="7"/>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tc>
      </w:tr>
      <w:tr w:rsidR="00976DCB" w:rsidTr="00976DCB">
        <w:trPr>
          <w:gridAfter w:val="1"/>
          <w:wAfter w:w="183" w:type="dxa"/>
          <w:trHeight w:val="85"/>
        </w:trPr>
        <w:tc>
          <w:tcPr>
            <w:tcW w:w="9357" w:type="dxa"/>
            <w:gridSpan w:val="7"/>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Service Availability Charge</w:t>
            </w:r>
          </w:p>
        </w:tc>
      </w:tr>
      <w:tr w:rsidR="00976DCB" w:rsidTr="00976DCB">
        <w:trPr>
          <w:gridAfter w:val="1"/>
          <w:wAfter w:w="183" w:type="dxa"/>
          <w:trHeight w:val="85"/>
        </w:trPr>
        <w:tc>
          <w:tcPr>
            <w:tcW w:w="4418"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794"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45"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rPr>
          <w:gridAfter w:val="1"/>
          <w:wAfter w:w="183" w:type="dxa"/>
          <w:trHeight w:val="90"/>
        </w:trPr>
        <w:tc>
          <w:tcPr>
            <w:tcW w:w="4418"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Meter Installation Charge</w:t>
            </w:r>
          </w:p>
        </w:tc>
        <w:tc>
          <w:tcPr>
            <w:tcW w:w="794"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45" w:type="dxa"/>
            <w:gridSpan w:val="3"/>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976DCB">
        <w:trPr>
          <w:gridAfter w:val="1"/>
          <w:wAfter w:w="183" w:type="dxa"/>
          <w:trHeight w:val="85"/>
        </w:trPr>
        <w:tc>
          <w:tcPr>
            <w:tcW w:w="4418" w:type="dxa"/>
            <w:gridSpan w:val="2"/>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794" w:type="dxa"/>
            <w:gridSpan w:val="2"/>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45"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$250.00</w:t>
            </w:r>
          </w:p>
        </w:tc>
      </w:tr>
    </w:tbl>
    <w:p w:rsidR="00976DCB" w:rsidRDefault="00976DCB" w:rsidP="00976DCB">
      <w:pPr>
        <w:pStyle w:val="OrderBody"/>
        <w:sectPr w:rsidR="00976DCB" w:rsidSect="00976DCB">
          <w:headerReference w:type="default" r:id="rId12"/>
          <w:pgSz w:w="12240" w:h="15840" w:code="1"/>
          <w:pgMar w:top="1440" w:right="1440" w:bottom="1440" w:left="1440" w:header="720" w:footer="720" w:gutter="0"/>
          <w:cols w:space="720"/>
          <w:docGrid w:linePitch="360"/>
        </w:sectPr>
      </w:pPr>
    </w:p>
    <w:p w:rsidR="00976DCB" w:rsidRDefault="00976DCB" w:rsidP="00976DCB">
      <w:pPr>
        <w:pStyle w:val="BodyText"/>
        <w:spacing w:after="0"/>
        <w:jc w:val="center"/>
        <w:rPr>
          <w:b/>
        </w:rPr>
      </w:pPr>
      <w:r>
        <w:rPr>
          <w:b/>
        </w:rPr>
        <w:lastRenderedPageBreak/>
        <w:t>Sunlake Estates Utilities, LLC</w:t>
      </w:r>
    </w:p>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rPr>
      </w:pPr>
      <w:r>
        <w:rPr>
          <w:b/>
        </w:rPr>
        <w:t>Monthly Wastewater Rates</w:t>
      </w:r>
    </w:p>
    <w:tbl>
      <w:tblPr>
        <w:tblW w:w="9540" w:type="dxa"/>
        <w:tblInd w:w="-72" w:type="dxa"/>
        <w:tblLook w:val="01E0" w:firstRow="1" w:lastRow="1" w:firstColumn="1" w:lastColumn="1" w:noHBand="0" w:noVBand="0"/>
      </w:tblPr>
      <w:tblGrid>
        <w:gridCol w:w="4500"/>
        <w:gridCol w:w="810"/>
        <w:gridCol w:w="4230"/>
      </w:tblGrid>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Pr>
                <w:b/>
                <w:u w:val="single"/>
              </w:rPr>
              <w:t>Residential Service</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$17.56</w:t>
            </w:r>
          </w:p>
        </w:tc>
      </w:tr>
      <w:tr w:rsidR="00976DCB" w:rsidTr="00115960">
        <w:tc>
          <w:tcPr>
            <w:tcW w:w="45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$2.66</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10,000 gallon cap</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tbl>
      <w:tblPr>
        <w:tblW w:w="9540" w:type="dxa"/>
        <w:tblInd w:w="-72" w:type="dxa"/>
        <w:tblLook w:val="01E0" w:firstRow="1" w:lastRow="1" w:firstColumn="1" w:lastColumn="1" w:noHBand="0" w:noVBand="0"/>
      </w:tblPr>
      <w:tblGrid>
        <w:gridCol w:w="4500"/>
        <w:gridCol w:w="810"/>
        <w:gridCol w:w="4230"/>
      </w:tblGrid>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General Service</w:t>
            </w:r>
          </w:p>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$17.56</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$26.34</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$43.90</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$87.80</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$140.48</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$280.96</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$439.00</w:t>
            </w: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$878.00</w:t>
            </w:r>
          </w:p>
        </w:tc>
      </w:tr>
      <w:tr w:rsidR="00976DCB" w:rsidTr="00115960">
        <w:tc>
          <w:tcPr>
            <w:tcW w:w="45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$3.19</w:t>
            </w:r>
          </w:p>
        </w:tc>
      </w:tr>
    </w:tbl>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p>
    <w:p w:rsidR="00976DCB" w:rsidRDefault="00976DCB" w:rsidP="00976D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p>
    <w:tbl>
      <w:tblPr>
        <w:tblW w:w="9540" w:type="dxa"/>
        <w:tblInd w:w="-72" w:type="dxa"/>
        <w:tblLook w:val="01E0" w:firstRow="1" w:lastRow="1" w:firstColumn="1" w:lastColumn="1" w:noHBand="0" w:noVBand="0"/>
      </w:tblPr>
      <w:tblGrid>
        <w:gridCol w:w="4500"/>
        <w:gridCol w:w="810"/>
        <w:gridCol w:w="4230"/>
      </w:tblGrid>
      <w:tr w:rsidR="00976DCB" w:rsidTr="00115960">
        <w:tc>
          <w:tcPr>
            <w:tcW w:w="954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Initial Customer Deposits</w:t>
            </w:r>
          </w:p>
        </w:tc>
      </w:tr>
      <w:tr w:rsidR="00976DCB" w:rsidTr="00115960">
        <w:tc>
          <w:tcPr>
            <w:tcW w:w="45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Residential Service</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$88.00</w:t>
            </w:r>
          </w:p>
        </w:tc>
      </w:tr>
      <w:tr w:rsidR="00976DCB" w:rsidTr="00115960">
        <w:tc>
          <w:tcPr>
            <w:tcW w:w="45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General Service</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45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All Meter Sizes</w:t>
            </w:r>
          </w:p>
        </w:tc>
        <w:tc>
          <w:tcPr>
            <w:tcW w:w="81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Two times the average estimated bill</w:t>
            </w:r>
          </w:p>
        </w:tc>
      </w:tr>
    </w:tbl>
    <w:p w:rsidR="00976DCB" w:rsidRDefault="00976DCB" w:rsidP="00976DCB">
      <w:pPr>
        <w:pStyle w:val="BodyText"/>
        <w:spacing w:after="0"/>
        <w:jc w:val="center"/>
        <w:rPr>
          <w:b/>
        </w:rPr>
      </w:pPr>
      <w:r>
        <w:rPr>
          <w:b/>
        </w:rPr>
        <w:t xml:space="preserve"> </w:t>
      </w:r>
    </w:p>
    <w:tbl>
      <w:tblPr>
        <w:tblW w:w="9540" w:type="dxa"/>
        <w:tblInd w:w="-72" w:type="dxa"/>
        <w:tblLook w:val="01E0" w:firstRow="1" w:lastRow="1" w:firstColumn="1" w:lastColumn="1" w:noHBand="0" w:noVBand="0"/>
      </w:tblPr>
      <w:tblGrid>
        <w:gridCol w:w="3600"/>
        <w:gridCol w:w="2700"/>
        <w:gridCol w:w="3240"/>
      </w:tblGrid>
      <w:tr w:rsidR="00976DCB" w:rsidTr="00115960">
        <w:tc>
          <w:tcPr>
            <w:tcW w:w="9540" w:type="dxa"/>
            <w:gridSpan w:val="3"/>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Pr>
                <w:b/>
              </w:rPr>
              <w:t>Miscellaneous Service Charges</w:t>
            </w:r>
          </w:p>
        </w:tc>
      </w:tr>
      <w:tr w:rsidR="00976DCB" w:rsidTr="00115960">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7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24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Normal Business Hours</w:t>
            </w:r>
          </w:p>
        </w:tc>
        <w:tc>
          <w:tcPr>
            <w:tcW w:w="324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After Hours</w:t>
            </w:r>
          </w:p>
        </w:tc>
      </w:tr>
      <w:tr w:rsidR="00976DCB" w:rsidTr="00115960">
        <w:tc>
          <w:tcPr>
            <w:tcW w:w="36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70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324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Initial Connection Charge</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24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Normal Reconnection Charge</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24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Violation Reconnection Charge</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Actual Cost</w:t>
            </w:r>
          </w:p>
        </w:tc>
        <w:tc>
          <w:tcPr>
            <w:tcW w:w="324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Actual Cost</w:t>
            </w: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Premises Visit Charge (in lieu of disconnection)</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$21.00</w:t>
            </w:r>
          </w:p>
        </w:tc>
        <w:tc>
          <w:tcPr>
            <w:tcW w:w="324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$42.00</w:t>
            </w: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NSF Charge</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Pursuant to Statute</w:t>
            </w:r>
          </w:p>
        </w:tc>
        <w:tc>
          <w:tcPr>
            <w:tcW w:w="324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76DCB" w:rsidTr="00115960">
        <w:tc>
          <w:tcPr>
            <w:tcW w:w="36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Late Payment Charge</w:t>
            </w:r>
          </w:p>
        </w:tc>
        <w:tc>
          <w:tcPr>
            <w:tcW w:w="2700" w:type="dxa"/>
            <w:hideMark/>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$5.00</w:t>
            </w:r>
          </w:p>
        </w:tc>
        <w:tc>
          <w:tcPr>
            <w:tcW w:w="3240" w:type="dxa"/>
          </w:tcPr>
          <w:p w:rsidR="00976DCB" w:rsidRDefault="00976DCB" w:rsidP="001159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976DCB" w:rsidRPr="00976DCB" w:rsidRDefault="00976DCB" w:rsidP="00976DCB">
      <w:pPr>
        <w:pStyle w:val="OrderBody"/>
      </w:pPr>
    </w:p>
    <w:sectPr w:rsidR="00976DCB" w:rsidRPr="00976DCB" w:rsidSect="00976DCB">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CB" w:rsidRDefault="00976DCB">
      <w:r>
        <w:separator/>
      </w:r>
    </w:p>
  </w:endnote>
  <w:endnote w:type="continuationSeparator" w:id="0">
    <w:p w:rsidR="00976DCB" w:rsidRDefault="0097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CB" w:rsidRDefault="00976DCB">
      <w:r>
        <w:separator/>
      </w:r>
    </w:p>
  </w:footnote>
  <w:footnote w:type="continuationSeparator" w:id="0">
    <w:p w:rsidR="00976DCB" w:rsidRDefault="00976DCB">
      <w:r>
        <w:continuationSeparator/>
      </w:r>
    </w:p>
  </w:footnote>
  <w:footnote w:id="1">
    <w:p w:rsidR="00976DCB" w:rsidRPr="00A0242F" w:rsidRDefault="00976DCB" w:rsidP="00976DCB">
      <w:pPr>
        <w:pStyle w:val="FootnoteText"/>
        <w:rPr>
          <w:u w:val="single"/>
        </w:rPr>
      </w:pPr>
      <w:r>
        <w:rPr>
          <w:rStyle w:val="FootnoteReference"/>
        </w:rPr>
        <w:footnoteRef/>
      </w:r>
      <w:r>
        <w:t xml:space="preserve"> Order No. PSC-14-0018-PAA-WS, issued January 7, 2014, in Docket No. 130180-WS, </w:t>
      </w:r>
      <w:r w:rsidRPr="007429D6">
        <w:rPr>
          <w:u w:val="single"/>
        </w:rPr>
        <w:t xml:space="preserve">In re: Application for </w:t>
      </w:r>
      <w:r w:rsidRPr="00A0242F">
        <w:rPr>
          <w:u w:val="single"/>
        </w:rPr>
        <w:t>original certificates to provide water and wastewater services in Lake County by Sunlake Estates Utilities, LLC.</w:t>
      </w:r>
    </w:p>
  </w:footnote>
  <w:footnote w:id="2">
    <w:p w:rsidR="00976DCB" w:rsidRDefault="00976DCB" w:rsidP="00976DCB">
      <w:pPr>
        <w:pStyle w:val="FootnoteText"/>
      </w:pPr>
      <w:r>
        <w:rPr>
          <w:rStyle w:val="FootnoteReference"/>
        </w:rPr>
        <w:footnoteRef/>
      </w:r>
      <w:r>
        <w:t xml:space="preserve"> Order No. PSC-14-0018-PAA-WS, issued January 7, 2014, in Docket No. 130180-WS, </w:t>
      </w:r>
      <w:r w:rsidRPr="007429D6">
        <w:rPr>
          <w:u w:val="single"/>
        </w:rPr>
        <w:t>In re:</w:t>
      </w:r>
      <w:r>
        <w:rPr>
          <w:u w:val="single"/>
        </w:rPr>
        <w:t xml:space="preserve"> </w:t>
      </w:r>
      <w:r w:rsidRPr="007429D6">
        <w:rPr>
          <w:u w:val="single"/>
        </w:rPr>
        <w:t xml:space="preserve">Application for </w:t>
      </w:r>
      <w:r w:rsidRPr="0078088A">
        <w:rPr>
          <w:u w:val="single"/>
        </w:rPr>
        <w:t>original certificates to provide water and wastewater services in Lake County by Sunlake Estates Utilities, LLC.</w:t>
      </w:r>
    </w:p>
  </w:footnote>
  <w:footnote w:id="3">
    <w:p w:rsidR="00976DCB" w:rsidRPr="00EE131C" w:rsidRDefault="00976DCB" w:rsidP="00976DCB">
      <w:pPr>
        <w:pStyle w:val="FootnoteText"/>
      </w:pPr>
      <w:r w:rsidRPr="00B2389F">
        <w:rPr>
          <w:rStyle w:val="FootnoteReference"/>
          <w:sz w:val="18"/>
          <w:szCs w:val="18"/>
        </w:rPr>
        <w:footnoteRef/>
      </w:r>
      <w:r w:rsidRPr="00B2389F">
        <w:rPr>
          <w:sz w:val="18"/>
          <w:szCs w:val="18"/>
        </w:rPr>
        <w:t xml:space="preserve"> </w:t>
      </w:r>
      <w:r w:rsidRPr="00EE131C">
        <w:t>Document No. 00116-15, in Docket No. 150020-WS.</w:t>
      </w:r>
    </w:p>
  </w:footnote>
  <w:footnote w:id="4">
    <w:p w:rsidR="00976DCB" w:rsidRDefault="00976DCB" w:rsidP="00976DCB">
      <w:pPr>
        <w:pStyle w:val="FootnoteText"/>
      </w:pPr>
      <w:r>
        <w:rPr>
          <w:rStyle w:val="FootnoteReference"/>
        </w:rPr>
        <w:footnoteRef/>
      </w:r>
      <w:r>
        <w:t xml:space="preserve"> Order No. PSC-14-0018-PAA-WS, issued January 7, 2014, in Docket No. 130180-WS, </w:t>
      </w:r>
      <w:r>
        <w:rPr>
          <w:u w:val="single"/>
        </w:rPr>
        <w:t>In re: Application for original certificates to provide water and wastewater service in Lake County by Sunlake Estates Utilities,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1 ">
      <w:r w:rsidR="00F1602D">
        <w:t>PSC-15-0211-FOF-WS</w:t>
      </w:r>
    </w:fldSimple>
  </w:p>
  <w:p w:rsidR="00FA6EFD" w:rsidRDefault="00976DCB">
    <w:pPr>
      <w:pStyle w:val="OrderHeader"/>
    </w:pPr>
    <w:bookmarkStart w:id="9" w:name="HeaderDocketNo"/>
    <w:bookmarkEnd w:id="9"/>
    <w:r>
      <w:t>DOCKET NO. 150020-WS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02D">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CB" w:rsidRDefault="00976DCB" w:rsidP="00976DCB">
    <w:pPr>
      <w:pStyle w:val="OrderHeader"/>
      <w:tabs>
        <w:tab w:val="clear" w:pos="4320"/>
        <w:tab w:val="clear" w:pos="8640"/>
        <w:tab w:val="right" w:pos="9360"/>
      </w:tabs>
    </w:pPr>
    <w:r>
      <w:t xml:space="preserve">ORDER NO. </w:t>
    </w:r>
    <w:r w:rsidR="00BB7FDF">
      <w:t>PSC-15-0211-FOF-WS</w:t>
    </w:r>
    <w:r>
      <w:tab/>
      <w:t>ATTACHMENT A</w:t>
    </w:r>
  </w:p>
  <w:p w:rsidR="00976DCB" w:rsidRDefault="00976DCB">
    <w:pPr>
      <w:pStyle w:val="OrderHeader"/>
    </w:pPr>
    <w:r>
      <w:t>DOCKET NO. 150020-WS</w:t>
    </w:r>
  </w:p>
  <w:p w:rsidR="00976DCB" w:rsidRDefault="00976D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02D">
      <w:rPr>
        <w:rStyle w:val="PageNumber"/>
        <w:noProof/>
      </w:rPr>
      <w:t>8</w:t>
    </w:r>
    <w:r>
      <w:rPr>
        <w:rStyle w:val="PageNumber"/>
      </w:rPr>
      <w:fldChar w:fldCharType="end"/>
    </w:r>
  </w:p>
  <w:p w:rsidR="00976DCB" w:rsidRDefault="00976DC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CB" w:rsidRDefault="00976D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CB" w:rsidRDefault="00976DCB" w:rsidP="00976DCB">
    <w:pPr>
      <w:pStyle w:val="OrderHeader"/>
      <w:tabs>
        <w:tab w:val="clear" w:pos="4320"/>
        <w:tab w:val="clear" w:pos="8640"/>
        <w:tab w:val="right" w:pos="9360"/>
      </w:tabs>
    </w:pPr>
    <w:r>
      <w:t xml:space="preserve">ORDER NO. </w:t>
    </w:r>
    <w:r w:rsidR="00BB7FDF">
      <w:t>PSC-15-0211-FOF-WS</w:t>
    </w:r>
    <w:r>
      <w:tab/>
      <w:t>SCHEDULE 1</w:t>
    </w:r>
  </w:p>
  <w:p w:rsidR="00976DCB" w:rsidRDefault="00976DCB">
    <w:pPr>
      <w:pStyle w:val="OrderHeader"/>
    </w:pPr>
    <w:r>
      <w:t>DOCKET NO. 150020-WS</w:t>
    </w:r>
  </w:p>
  <w:p w:rsidR="00976DCB" w:rsidRDefault="00976D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02D">
      <w:rPr>
        <w:rStyle w:val="PageNumber"/>
        <w:noProof/>
      </w:rPr>
      <w:t>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CB" w:rsidRDefault="00976DCB" w:rsidP="00976DCB">
    <w:pPr>
      <w:pStyle w:val="OrderHeader"/>
      <w:tabs>
        <w:tab w:val="clear" w:pos="4320"/>
        <w:tab w:val="clear" w:pos="8640"/>
        <w:tab w:val="right" w:pos="9360"/>
      </w:tabs>
    </w:pPr>
    <w:r>
      <w:t xml:space="preserve">ORDER NO. </w:t>
    </w:r>
    <w:r w:rsidR="00BB7FDF">
      <w:t>PSC-15-0211-FOF-WS</w:t>
    </w:r>
    <w:r>
      <w:tab/>
      <w:t>SCHEDULE 2</w:t>
    </w:r>
  </w:p>
  <w:p w:rsidR="00976DCB" w:rsidRDefault="00976DCB">
    <w:pPr>
      <w:pStyle w:val="OrderHeader"/>
    </w:pPr>
    <w:r>
      <w:t>DOCKET NO. 150020-WS</w:t>
    </w:r>
  </w:p>
  <w:p w:rsidR="00976DCB" w:rsidRDefault="00976D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602D">
      <w:rPr>
        <w:rStyle w:val="PageNumber"/>
        <w:noProof/>
      </w:rPr>
      <w:t>10</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20-WS"/>
  </w:docVars>
  <w:rsids>
    <w:rsidRoot w:val="00976DCB"/>
    <w:rsid w:val="000022B8"/>
    <w:rsid w:val="00033E56"/>
    <w:rsid w:val="00053AB9"/>
    <w:rsid w:val="00056229"/>
    <w:rsid w:val="00065FC2"/>
    <w:rsid w:val="00083BF7"/>
    <w:rsid w:val="00090AFC"/>
    <w:rsid w:val="000D06E8"/>
    <w:rsid w:val="000E344D"/>
    <w:rsid w:val="000F3B2C"/>
    <w:rsid w:val="000F7BE3"/>
    <w:rsid w:val="00116AD3"/>
    <w:rsid w:val="00116B78"/>
    <w:rsid w:val="00126593"/>
    <w:rsid w:val="00142A96"/>
    <w:rsid w:val="00187E32"/>
    <w:rsid w:val="00194E81"/>
    <w:rsid w:val="001A33C9"/>
    <w:rsid w:val="001D008A"/>
    <w:rsid w:val="002002ED"/>
    <w:rsid w:val="0020391B"/>
    <w:rsid w:val="0021796B"/>
    <w:rsid w:val="0022721A"/>
    <w:rsid w:val="00230BB9"/>
    <w:rsid w:val="002961A0"/>
    <w:rsid w:val="002A11AC"/>
    <w:rsid w:val="002A6F30"/>
    <w:rsid w:val="002D7D15"/>
    <w:rsid w:val="002F596A"/>
    <w:rsid w:val="00303FDE"/>
    <w:rsid w:val="003140E8"/>
    <w:rsid w:val="003231C7"/>
    <w:rsid w:val="00331ED0"/>
    <w:rsid w:val="0035495B"/>
    <w:rsid w:val="003615E4"/>
    <w:rsid w:val="003744F5"/>
    <w:rsid w:val="00390DD8"/>
    <w:rsid w:val="00394DC6"/>
    <w:rsid w:val="00397C3E"/>
    <w:rsid w:val="003D4CCA"/>
    <w:rsid w:val="003D6416"/>
    <w:rsid w:val="003E1D48"/>
    <w:rsid w:val="00405E6C"/>
    <w:rsid w:val="00422266"/>
    <w:rsid w:val="00457DC7"/>
    <w:rsid w:val="0046632C"/>
    <w:rsid w:val="00472BCC"/>
    <w:rsid w:val="004914B0"/>
    <w:rsid w:val="004A25CD"/>
    <w:rsid w:val="004A26CC"/>
    <w:rsid w:val="004B2108"/>
    <w:rsid w:val="004B3A2B"/>
    <w:rsid w:val="004C1C69"/>
    <w:rsid w:val="004D2D1B"/>
    <w:rsid w:val="004F2DDE"/>
    <w:rsid w:val="0050097F"/>
    <w:rsid w:val="00514B1F"/>
    <w:rsid w:val="00556A10"/>
    <w:rsid w:val="005963C2"/>
    <w:rsid w:val="005B45F7"/>
    <w:rsid w:val="005B63EA"/>
    <w:rsid w:val="00660774"/>
    <w:rsid w:val="00665CC7"/>
    <w:rsid w:val="00674CAB"/>
    <w:rsid w:val="006A0BF3"/>
    <w:rsid w:val="006B0DA6"/>
    <w:rsid w:val="006C547E"/>
    <w:rsid w:val="00704C5D"/>
    <w:rsid w:val="0072080F"/>
    <w:rsid w:val="00733B6B"/>
    <w:rsid w:val="0076170F"/>
    <w:rsid w:val="0076669C"/>
    <w:rsid w:val="007865E9"/>
    <w:rsid w:val="00792383"/>
    <w:rsid w:val="007C0B25"/>
    <w:rsid w:val="007D3D20"/>
    <w:rsid w:val="007E3AFD"/>
    <w:rsid w:val="00804E7A"/>
    <w:rsid w:val="00805FBB"/>
    <w:rsid w:val="008169A4"/>
    <w:rsid w:val="008278FE"/>
    <w:rsid w:val="00832598"/>
    <w:rsid w:val="0083397E"/>
    <w:rsid w:val="0083534B"/>
    <w:rsid w:val="00863A66"/>
    <w:rsid w:val="00874429"/>
    <w:rsid w:val="00883D9A"/>
    <w:rsid w:val="008919EF"/>
    <w:rsid w:val="008C0B4F"/>
    <w:rsid w:val="008C6A5B"/>
    <w:rsid w:val="008E26A5"/>
    <w:rsid w:val="008E42D2"/>
    <w:rsid w:val="009040EE"/>
    <w:rsid w:val="009057FD"/>
    <w:rsid w:val="00922A7F"/>
    <w:rsid w:val="00923A5E"/>
    <w:rsid w:val="00976DCB"/>
    <w:rsid w:val="00994100"/>
    <w:rsid w:val="009D4C29"/>
    <w:rsid w:val="00A326F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7FDF"/>
    <w:rsid w:val="00BF6691"/>
    <w:rsid w:val="00C028FC"/>
    <w:rsid w:val="00C66692"/>
    <w:rsid w:val="00C91123"/>
    <w:rsid w:val="00CA71FF"/>
    <w:rsid w:val="00CB5276"/>
    <w:rsid w:val="00CB68D7"/>
    <w:rsid w:val="00CC7E68"/>
    <w:rsid w:val="00CD7132"/>
    <w:rsid w:val="00D30B48"/>
    <w:rsid w:val="00D46FAA"/>
    <w:rsid w:val="00D545CB"/>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602D"/>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76DCB"/>
  </w:style>
  <w:style w:type="paragraph" w:styleId="BalloonText">
    <w:name w:val="Balloon Text"/>
    <w:basedOn w:val="Normal"/>
    <w:link w:val="BalloonTextChar"/>
    <w:rsid w:val="00405E6C"/>
    <w:rPr>
      <w:rFonts w:ascii="Tahoma" w:hAnsi="Tahoma" w:cs="Tahoma"/>
      <w:sz w:val="16"/>
      <w:szCs w:val="16"/>
    </w:rPr>
  </w:style>
  <w:style w:type="character" w:customStyle="1" w:styleId="BalloonTextChar">
    <w:name w:val="Balloon Text Char"/>
    <w:basedOn w:val="DefaultParagraphFont"/>
    <w:link w:val="BalloonText"/>
    <w:rsid w:val="00405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76DCB"/>
  </w:style>
  <w:style w:type="paragraph" w:styleId="BalloonText">
    <w:name w:val="Balloon Text"/>
    <w:basedOn w:val="Normal"/>
    <w:link w:val="BalloonTextChar"/>
    <w:rsid w:val="00405E6C"/>
    <w:rPr>
      <w:rFonts w:ascii="Tahoma" w:hAnsi="Tahoma" w:cs="Tahoma"/>
      <w:sz w:val="16"/>
      <w:szCs w:val="16"/>
    </w:rPr>
  </w:style>
  <w:style w:type="character" w:customStyle="1" w:styleId="BalloonTextChar">
    <w:name w:val="Balloon Text Char"/>
    <w:basedOn w:val="DefaultParagraphFont"/>
    <w:link w:val="BalloonText"/>
    <w:rsid w:val="00405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E105-1891-496A-AD25-09B88D55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10</Pages>
  <Words>2438</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2015-05-27T13:33:00Z</dcterms:created>
  <dcterms:modified xsi:type="dcterms:W3CDTF">2015-05-27T15:55:00Z</dcterms:modified>
</cp:coreProperties>
</file>