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5679" w:rsidP="00805679">
      <w:pPr>
        <w:pStyle w:val="OrderHeading"/>
      </w:pPr>
      <w:r>
        <w:t>BEFORE THE FLORIDA PUBLIC SERVICE COMMISSION</w:t>
      </w:r>
    </w:p>
    <w:p w:rsidR="00805679" w:rsidRDefault="00805679" w:rsidP="00805679">
      <w:pPr>
        <w:pStyle w:val="OrderHeading"/>
      </w:pPr>
    </w:p>
    <w:p w:rsidR="00805679" w:rsidRDefault="00805679" w:rsidP="008056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5679" w:rsidRPr="00C63FCF" w:rsidTr="00C63FCF">
        <w:trPr>
          <w:trHeight w:val="828"/>
        </w:trPr>
        <w:tc>
          <w:tcPr>
            <w:tcW w:w="4788" w:type="dxa"/>
            <w:tcBorders>
              <w:bottom w:val="single" w:sz="8" w:space="0" w:color="auto"/>
              <w:right w:val="double" w:sz="6" w:space="0" w:color="auto"/>
            </w:tcBorders>
            <w:shd w:val="clear" w:color="auto" w:fill="auto"/>
          </w:tcPr>
          <w:p w:rsidR="00805679" w:rsidRDefault="00805679" w:rsidP="00C63FCF">
            <w:pPr>
              <w:pStyle w:val="OrderBody"/>
              <w:tabs>
                <w:tab w:val="center" w:pos="4320"/>
                <w:tab w:val="right" w:pos="8640"/>
              </w:tabs>
              <w:jc w:val="left"/>
            </w:pPr>
            <w:r>
              <w:t xml:space="preserve">In re: </w:t>
            </w:r>
            <w:bookmarkStart w:id="0" w:name="SSInRe"/>
            <w:bookmarkEnd w:id="0"/>
            <w:r>
              <w:t>Petition for approval of revised net metering tariff and agreement adopting terms of standard interconnection agreement for Tier 1, Tier 2, or Tier 3 renewable generator systems, by Tampa Electric Company.</w:t>
            </w:r>
          </w:p>
        </w:tc>
        <w:tc>
          <w:tcPr>
            <w:tcW w:w="4788" w:type="dxa"/>
            <w:tcBorders>
              <w:left w:val="double" w:sz="6" w:space="0" w:color="auto"/>
            </w:tcBorders>
            <w:shd w:val="clear" w:color="auto" w:fill="auto"/>
          </w:tcPr>
          <w:p w:rsidR="00805679" w:rsidRDefault="00805679" w:rsidP="00805679">
            <w:pPr>
              <w:pStyle w:val="OrderBody"/>
            </w:pPr>
            <w:r>
              <w:t>DOCKET NO</w:t>
            </w:r>
            <w:bookmarkStart w:id="1" w:name="SSDocketNo"/>
            <w:bookmarkEnd w:id="1"/>
            <w:r w:rsidR="001E2F63">
              <w:t xml:space="preserve">.  </w:t>
            </w:r>
            <w:r>
              <w:t>150099-EI</w:t>
            </w:r>
          </w:p>
          <w:p w:rsidR="00805679" w:rsidRDefault="00805679" w:rsidP="00C63FCF">
            <w:pPr>
              <w:pStyle w:val="OrderBody"/>
              <w:tabs>
                <w:tab w:val="center" w:pos="4320"/>
                <w:tab w:val="right" w:pos="8640"/>
              </w:tabs>
              <w:jc w:val="left"/>
            </w:pPr>
            <w:r>
              <w:t xml:space="preserve">ORDER NO. </w:t>
            </w:r>
            <w:bookmarkStart w:id="2" w:name="OrderNo0257"/>
            <w:r w:rsidR="003A0556">
              <w:t>PSC-15-0257-PCO-EI</w:t>
            </w:r>
            <w:bookmarkEnd w:id="2"/>
          </w:p>
          <w:p w:rsidR="00805679" w:rsidRDefault="00805679" w:rsidP="00C63FCF">
            <w:pPr>
              <w:pStyle w:val="OrderBody"/>
              <w:tabs>
                <w:tab w:val="center" w:pos="4320"/>
                <w:tab w:val="right" w:pos="8640"/>
              </w:tabs>
              <w:jc w:val="left"/>
            </w:pPr>
            <w:r>
              <w:t xml:space="preserve">ISSUED: </w:t>
            </w:r>
            <w:r w:rsidR="003A0556">
              <w:t>June 26, 2015</w:t>
            </w:r>
          </w:p>
        </w:tc>
      </w:tr>
    </w:tbl>
    <w:p w:rsidR="00805679" w:rsidRDefault="00805679" w:rsidP="00805679"/>
    <w:p w:rsidR="00805679" w:rsidRDefault="00805679" w:rsidP="00805679"/>
    <w:p w:rsidR="00805679" w:rsidRPr="00E46E1F" w:rsidRDefault="00805679">
      <w:pPr>
        <w:ind w:firstLine="720"/>
        <w:jc w:val="both"/>
      </w:pPr>
      <w:bookmarkStart w:id="3" w:name="Commissioners"/>
      <w:bookmarkEnd w:id="3"/>
      <w:r w:rsidRPr="00E46E1F">
        <w:t>The following Commissioners participated in the disposition of this matter:</w:t>
      </w:r>
    </w:p>
    <w:p w:rsidR="00805679" w:rsidRPr="00E46E1F" w:rsidRDefault="00805679"/>
    <w:p w:rsidR="00805679" w:rsidRDefault="00805679">
      <w:pPr>
        <w:jc w:val="center"/>
      </w:pPr>
      <w:r>
        <w:t>ART GRAHAM</w:t>
      </w:r>
      <w:r w:rsidRPr="00E46E1F">
        <w:t>, Chairman</w:t>
      </w:r>
    </w:p>
    <w:p w:rsidR="00805679" w:rsidRPr="00E46E1F" w:rsidRDefault="00805679">
      <w:pPr>
        <w:jc w:val="center"/>
      </w:pPr>
      <w:r w:rsidRPr="00E46E1F">
        <w:t>LISA POLAK EDGAR</w:t>
      </w:r>
    </w:p>
    <w:p w:rsidR="00805679" w:rsidRDefault="00805679">
      <w:pPr>
        <w:jc w:val="center"/>
      </w:pPr>
      <w:r>
        <w:t>RONALD A. BRISÉ</w:t>
      </w:r>
    </w:p>
    <w:p w:rsidR="00805679" w:rsidRDefault="00805679">
      <w:pPr>
        <w:jc w:val="center"/>
      </w:pPr>
      <w:r>
        <w:t>JULIE I. BROWN</w:t>
      </w:r>
    </w:p>
    <w:p w:rsidR="00805679" w:rsidRDefault="00805679">
      <w:pPr>
        <w:jc w:val="center"/>
      </w:pPr>
      <w:r>
        <w:t>JIMMY PATRONIS</w:t>
      </w:r>
    </w:p>
    <w:p w:rsidR="00CB5276" w:rsidRDefault="00CB5276">
      <w:pPr>
        <w:pStyle w:val="OrderBody"/>
      </w:pPr>
    </w:p>
    <w:p w:rsidR="00805679" w:rsidRDefault="00805679" w:rsidP="00805679">
      <w:pPr>
        <w:pStyle w:val="CenterUnderline"/>
      </w:pPr>
      <w:r>
        <w:t>ORDER</w:t>
      </w:r>
      <w:r w:rsidR="00DC3CA0">
        <w:t xml:space="preserve"> SUSPENDING PROPOSED REVISED NET METERING TARIFF</w:t>
      </w:r>
    </w:p>
    <w:p w:rsidR="00DC3CA0" w:rsidRDefault="00DC3CA0" w:rsidP="00805679">
      <w:pPr>
        <w:pStyle w:val="OrderBody"/>
      </w:pPr>
    </w:p>
    <w:p w:rsidR="00805679" w:rsidRDefault="00805679" w:rsidP="00805679">
      <w:pPr>
        <w:pStyle w:val="OrderBody"/>
      </w:pPr>
      <w:r>
        <w:t>BY THE COMMISSION:</w:t>
      </w:r>
    </w:p>
    <w:p w:rsidR="00805679" w:rsidRDefault="00805679" w:rsidP="00805679">
      <w:pPr>
        <w:pStyle w:val="OrderBody"/>
      </w:pPr>
    </w:p>
    <w:p w:rsidR="00805679" w:rsidRPr="00FB70C0" w:rsidRDefault="00FB70C0" w:rsidP="00FB70C0">
      <w:pPr>
        <w:keepNext/>
        <w:spacing w:after="240"/>
        <w:jc w:val="center"/>
        <w:outlineLvl w:val="0"/>
        <w:rPr>
          <w:rFonts w:cs="Arial"/>
          <w:bCs/>
          <w:kern w:val="32"/>
          <w:szCs w:val="32"/>
          <w:u w:val="single"/>
        </w:rPr>
      </w:pPr>
      <w:bookmarkStart w:id="4" w:name="OrderText"/>
      <w:bookmarkStart w:id="5" w:name="CaseBackground"/>
      <w:bookmarkEnd w:id="4"/>
      <w:r>
        <w:rPr>
          <w:rFonts w:cs="Arial"/>
          <w:bCs/>
          <w:kern w:val="32"/>
          <w:szCs w:val="32"/>
          <w:u w:val="single"/>
        </w:rPr>
        <w:t>BACKGROUND</w:t>
      </w:r>
    </w:p>
    <w:p w:rsidR="00805679" w:rsidRPr="00805679" w:rsidRDefault="00805679" w:rsidP="00805679">
      <w:pPr>
        <w:ind w:firstLine="720"/>
        <w:jc w:val="both"/>
      </w:pPr>
      <w:r w:rsidRPr="00805679">
        <w:t xml:space="preserve">On March 27, 2015, Tampa Electric Company (TECO) filed a petition for approval of revisions to the net metering tariff and agreement adopting terms of the standard interconnection agreement (SIA) for Tier 1, Tier 2, and Tier 3 renewable generator systems.  In its petition, TECO seeks approval of a modification to its Net Metering Tariff (NM-1) and an associated new agreement that facilitates the adoption of the terms, conditions, and obligations of an existing SIA by tenants who lease premises with pre-existing customer owned renewable generator facilities installed by the property owner.  Following the filing of the petition, </w:t>
      </w:r>
      <w:r w:rsidR="001E2F63">
        <w:t xml:space="preserve">our </w:t>
      </w:r>
      <w:r w:rsidRPr="00805679">
        <w:t xml:space="preserve">staff held two informal meetings between staff, the </w:t>
      </w:r>
      <w:proofErr w:type="gramStart"/>
      <w:r w:rsidRPr="00805679">
        <w:t>utility,</w:t>
      </w:r>
      <w:proofErr w:type="gramEnd"/>
      <w:r w:rsidRPr="00805679">
        <w:t xml:space="preserve"> and interested persons to the docket.</w:t>
      </w:r>
      <w:r w:rsidRPr="00805679">
        <w:rPr>
          <w:vertAlign w:val="superscript"/>
        </w:rPr>
        <w:footnoteReference w:id="1"/>
      </w:r>
      <w:r w:rsidRPr="00805679">
        <w:t xml:space="preserve"> During the informal meeting held May 21, 2015 modifications to the proposed agreement were discussed including identifying specific provisions of the pre-existing SIA which the tenant would be responsible for and additional clarifying language related to consequences of property owners’ failure to abide by all of its commitments under the pre-existing SIA between the property owner and TECO.  On May 27, 2015, TECO filed a supplement to its petition incorporating changes discussed during the May 21, 2015 meeting.</w:t>
      </w:r>
      <w:r w:rsidRPr="00805679">
        <w:rPr>
          <w:vertAlign w:val="superscript"/>
        </w:rPr>
        <w:footnoteReference w:id="2"/>
      </w:r>
      <w:r w:rsidRPr="00805679">
        <w:t xml:space="preserve"> On May 22, 2015 TECO</w:t>
      </w:r>
      <w:r w:rsidR="001E2F63">
        <w:t>,</w:t>
      </w:r>
      <w:r w:rsidRPr="00805679">
        <w:t xml:space="preserve"> by letter</w:t>
      </w:r>
      <w:r w:rsidR="001E2F63">
        <w:t>,</w:t>
      </w:r>
      <w:r w:rsidRPr="00805679">
        <w:t xml:space="preserve"> waived the sixty day file and suspend period with respect to this docket. </w:t>
      </w:r>
    </w:p>
    <w:p w:rsidR="00805679" w:rsidRPr="00805679" w:rsidRDefault="00805679" w:rsidP="00805679">
      <w:pPr>
        <w:jc w:val="both"/>
      </w:pPr>
    </w:p>
    <w:p w:rsidR="00805679" w:rsidRPr="00805679" w:rsidRDefault="00805679" w:rsidP="00805679">
      <w:pPr>
        <w:jc w:val="both"/>
      </w:pPr>
      <w:r w:rsidRPr="00805679">
        <w:tab/>
      </w:r>
      <w:r w:rsidR="00FB70C0">
        <w:t>We have</w:t>
      </w:r>
      <w:r w:rsidRPr="00805679">
        <w:t xml:space="preserve"> jurisdiction over this matter pursuant to Sections 366.06 Florida Statutes (F.S.).</w:t>
      </w:r>
    </w:p>
    <w:p w:rsidR="00805679" w:rsidRPr="00FB70C0" w:rsidRDefault="00FB70C0" w:rsidP="00805679">
      <w:pPr>
        <w:keepNext/>
        <w:spacing w:after="240"/>
        <w:jc w:val="center"/>
        <w:outlineLvl w:val="0"/>
        <w:rPr>
          <w:rFonts w:cs="Arial"/>
          <w:bCs/>
          <w:kern w:val="32"/>
          <w:szCs w:val="32"/>
          <w:u w:val="single"/>
        </w:rPr>
      </w:pPr>
      <w:bookmarkStart w:id="6" w:name="DiscussionOfIssues"/>
      <w:bookmarkEnd w:id="5"/>
      <w:r w:rsidRPr="00FB70C0">
        <w:rPr>
          <w:rFonts w:cs="Arial"/>
          <w:bCs/>
          <w:kern w:val="32"/>
          <w:szCs w:val="32"/>
          <w:u w:val="single"/>
        </w:rPr>
        <w:lastRenderedPageBreak/>
        <w:t>SUSPENSION OF RATES</w:t>
      </w:r>
    </w:p>
    <w:bookmarkEnd w:id="6"/>
    <w:p w:rsidR="00805679" w:rsidRPr="00805679" w:rsidRDefault="005D44C0" w:rsidP="00FB70C0">
      <w:pPr>
        <w:spacing w:after="240"/>
        <w:ind w:firstLine="720"/>
        <w:jc w:val="both"/>
        <w:outlineLvl w:val="0"/>
        <w:rPr>
          <w:bCs/>
          <w:kern w:val="32"/>
        </w:rPr>
      </w:pPr>
      <w:r>
        <w:rPr>
          <w:bCs/>
          <w:kern w:val="32"/>
        </w:rPr>
        <w:t xml:space="preserve">As stated, </w:t>
      </w:r>
      <w:r w:rsidR="00805679" w:rsidRPr="00805679">
        <w:rPr>
          <w:bCs/>
          <w:kern w:val="32"/>
        </w:rPr>
        <w:t xml:space="preserve">TECO filed its petition on March 27, 2015 seeking approval of </w:t>
      </w:r>
      <w:r w:rsidR="00805679" w:rsidRPr="00805679">
        <w:t>its revised net metering tariff and agreement adopting terms of the SIA for Tier 1, Tier 2, or Tier 3 renewable generator systems</w:t>
      </w:r>
      <w:r w:rsidR="00FB70C0">
        <w:rPr>
          <w:bCs/>
          <w:kern w:val="32"/>
        </w:rPr>
        <w:t>.</w:t>
      </w:r>
    </w:p>
    <w:p w:rsidR="00805679" w:rsidRPr="00805679" w:rsidRDefault="00805679" w:rsidP="00805679">
      <w:pPr>
        <w:spacing w:after="240"/>
        <w:ind w:firstLine="720"/>
        <w:jc w:val="both"/>
        <w:outlineLvl w:val="0"/>
        <w:rPr>
          <w:bCs/>
          <w:kern w:val="32"/>
        </w:rPr>
      </w:pPr>
      <w:r w:rsidRPr="00805679">
        <w:t xml:space="preserve">The suspension of the </w:t>
      </w:r>
      <w:r w:rsidR="000D3E33">
        <w:t>proposed tariff revision</w:t>
      </w:r>
      <w:r w:rsidRPr="00805679">
        <w:t xml:space="preserve"> is authorized by Section 366.06(3), F.S., which provides:</w:t>
      </w:r>
    </w:p>
    <w:p w:rsidR="00805679" w:rsidRPr="00805679" w:rsidRDefault="00805679" w:rsidP="00805679">
      <w:pPr>
        <w:tabs>
          <w:tab w:val="left" w:pos="-720"/>
        </w:tabs>
        <w:ind w:left="720" w:right="720"/>
        <w:jc w:val="both"/>
      </w:pPr>
      <w:r w:rsidRPr="00805679">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805679" w:rsidRPr="00805679" w:rsidRDefault="00805679" w:rsidP="00805679">
      <w:pPr>
        <w:tabs>
          <w:tab w:val="left" w:pos="-720"/>
        </w:tabs>
        <w:ind w:left="720" w:right="720"/>
        <w:jc w:val="both"/>
      </w:pPr>
    </w:p>
    <w:p w:rsidR="00805679" w:rsidRPr="00805679" w:rsidRDefault="00FB70C0" w:rsidP="00805679">
      <w:pPr>
        <w:spacing w:after="240"/>
        <w:jc w:val="both"/>
        <w:outlineLvl w:val="0"/>
        <w:rPr>
          <w:bCs/>
          <w:kern w:val="32"/>
        </w:rPr>
      </w:pPr>
      <w:r>
        <w:rPr>
          <w:bCs/>
          <w:kern w:val="32"/>
        </w:rPr>
        <w:t>We shall</w:t>
      </w:r>
      <w:r w:rsidR="00805679" w:rsidRPr="00805679">
        <w:rPr>
          <w:bCs/>
          <w:kern w:val="32"/>
        </w:rPr>
        <w:t xml:space="preserve"> suspend TECO’s </w:t>
      </w:r>
      <w:r w:rsidR="000D3E33">
        <w:rPr>
          <w:bCs/>
          <w:kern w:val="32"/>
        </w:rPr>
        <w:t>proposed</w:t>
      </w:r>
      <w:r w:rsidR="00805679" w:rsidRPr="00805679">
        <w:t xml:space="preserve"> revised net metering tariff and agreement adopting terms of the SIA for Tier 1, Tier 2, or Tier 3 renewable generator systems</w:t>
      </w:r>
      <w:r w:rsidR="000D3E33">
        <w:t xml:space="preserve">.  </w:t>
      </w:r>
      <w:r w:rsidR="001E2F63">
        <w:t xml:space="preserve">We find there is good cause, pursuant to Section 366.06(3), F.S., to suspend the proposed tariff revision in order to allow our staff adequate time </w:t>
      </w:r>
      <w:r w:rsidR="000D3E33">
        <w:rPr>
          <w:bCs/>
          <w:kern w:val="32"/>
        </w:rPr>
        <w:t xml:space="preserve">to </w:t>
      </w:r>
      <w:r w:rsidR="00805679" w:rsidRPr="00805679">
        <w:rPr>
          <w:bCs/>
          <w:kern w:val="32"/>
        </w:rPr>
        <w:t xml:space="preserve">thoroughly review the petition and issue a fully informed recommendation for </w:t>
      </w:r>
      <w:r>
        <w:rPr>
          <w:bCs/>
          <w:kern w:val="32"/>
        </w:rPr>
        <w:t>our</w:t>
      </w:r>
      <w:r w:rsidR="00805679" w:rsidRPr="00805679">
        <w:rPr>
          <w:bCs/>
          <w:kern w:val="32"/>
        </w:rPr>
        <w:t xml:space="preserve"> review.</w:t>
      </w:r>
    </w:p>
    <w:p w:rsidR="00805679" w:rsidRDefault="00805679" w:rsidP="00805679">
      <w:pPr>
        <w:pStyle w:val="OrderBody"/>
      </w:pPr>
      <w:r>
        <w:tab/>
        <w:t>Based on the foregoing, it is</w:t>
      </w:r>
    </w:p>
    <w:p w:rsidR="00805679" w:rsidRDefault="00805679" w:rsidP="00805679">
      <w:pPr>
        <w:pStyle w:val="OrderBody"/>
      </w:pPr>
    </w:p>
    <w:p w:rsidR="00805679" w:rsidRDefault="00805679" w:rsidP="00805679">
      <w:pPr>
        <w:pStyle w:val="OrderBody"/>
      </w:pPr>
      <w:r>
        <w:tab/>
        <w:t>ORDERED by the Florida Public Service Commission that</w:t>
      </w:r>
      <w:r w:rsidR="00FB70C0">
        <w:t xml:space="preserve"> Tampa Electric Company’s </w:t>
      </w:r>
      <w:r w:rsidR="000D3E33">
        <w:t>proposed</w:t>
      </w:r>
      <w:r w:rsidR="00FB70C0">
        <w:t xml:space="preserve"> revised net metering tariff and agreement adopting terms of the standard interconnection agreement for Tier 1, Tier 2, or Tier 3 renewable generator systems</w:t>
      </w:r>
      <w:r w:rsidR="005D44C0">
        <w:t xml:space="preserve"> shall</w:t>
      </w:r>
      <w:r w:rsidR="00FB70C0">
        <w:t xml:space="preserve"> b</w:t>
      </w:r>
      <w:r w:rsidR="000D3E33">
        <w:t>e</w:t>
      </w:r>
      <w:r w:rsidR="00FB70C0">
        <w:t xml:space="preserve"> suspend</w:t>
      </w:r>
      <w:r w:rsidR="000D3E33">
        <w:t xml:space="preserve">ed </w:t>
      </w:r>
      <w:r w:rsidR="00FB70C0">
        <w:t xml:space="preserve">pending further review.  It is further </w:t>
      </w:r>
    </w:p>
    <w:p w:rsidR="00FB70C0" w:rsidRDefault="00FB70C0" w:rsidP="00805679">
      <w:pPr>
        <w:pStyle w:val="OrderBody"/>
      </w:pPr>
    </w:p>
    <w:p w:rsidR="00805679" w:rsidRDefault="00FB70C0" w:rsidP="00805679">
      <w:pPr>
        <w:pStyle w:val="OrderBody"/>
      </w:pPr>
      <w:r>
        <w:tab/>
        <w:t xml:space="preserve">ORDERED by the Florida Public Service Commission that this docket shall remain open pending our final decision on Tampa Electric Company’s </w:t>
      </w:r>
      <w:r w:rsidR="000D3E33">
        <w:t>proposed revised net metering tariff and agreement adopting terms of the standard interconnection agreement for Tier 1, Tier 2, or Tier 3 renewable generator systems.</w:t>
      </w:r>
    </w:p>
    <w:p w:rsidR="00805679" w:rsidRDefault="00805679" w:rsidP="00805679">
      <w:pPr>
        <w:pStyle w:val="OrderBody"/>
        <w:keepNext/>
        <w:keepLines/>
      </w:pPr>
      <w:r>
        <w:lastRenderedPageBreak/>
        <w:tab/>
        <w:t xml:space="preserve">By ORDER of the Florida Public Service Commission this </w:t>
      </w:r>
      <w:bookmarkStart w:id="7" w:name="replaceDate"/>
      <w:bookmarkEnd w:id="7"/>
      <w:r w:rsidR="003A0556">
        <w:rPr>
          <w:u w:val="single"/>
        </w:rPr>
        <w:t>26th</w:t>
      </w:r>
      <w:r w:rsidR="003A0556">
        <w:t xml:space="preserve"> day of </w:t>
      </w:r>
      <w:r w:rsidR="003A0556">
        <w:rPr>
          <w:u w:val="single"/>
        </w:rPr>
        <w:t>June</w:t>
      </w:r>
      <w:r w:rsidR="003A0556">
        <w:t xml:space="preserve">, </w:t>
      </w:r>
      <w:r w:rsidR="003A0556">
        <w:rPr>
          <w:u w:val="single"/>
        </w:rPr>
        <w:t>2015</w:t>
      </w:r>
      <w:r w:rsidR="003A0556">
        <w:t>.</w:t>
      </w:r>
    </w:p>
    <w:p w:rsidR="003A0556" w:rsidRPr="003A0556" w:rsidRDefault="003A0556" w:rsidP="00805679">
      <w:pPr>
        <w:pStyle w:val="OrderBody"/>
        <w:keepNext/>
        <w:keepLines/>
      </w:pPr>
    </w:p>
    <w:p w:rsidR="00805679" w:rsidRDefault="00805679" w:rsidP="00805679">
      <w:pPr>
        <w:pStyle w:val="OrderBody"/>
        <w:keepNext/>
        <w:keepLines/>
      </w:pPr>
    </w:p>
    <w:p w:rsidR="00805679" w:rsidRDefault="00805679" w:rsidP="0080567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5679" w:rsidTr="00805679">
        <w:tc>
          <w:tcPr>
            <w:tcW w:w="720" w:type="dxa"/>
            <w:shd w:val="clear" w:color="auto" w:fill="auto"/>
          </w:tcPr>
          <w:p w:rsidR="00805679" w:rsidRDefault="00805679" w:rsidP="00805679">
            <w:pPr>
              <w:pStyle w:val="OrderBody"/>
              <w:keepNext/>
              <w:keepLines/>
            </w:pPr>
            <w:bookmarkStart w:id="8" w:name="bkmrkSignature" w:colFirst="0" w:colLast="0"/>
          </w:p>
        </w:tc>
        <w:tc>
          <w:tcPr>
            <w:tcW w:w="4320" w:type="dxa"/>
            <w:tcBorders>
              <w:bottom w:val="single" w:sz="4" w:space="0" w:color="auto"/>
            </w:tcBorders>
            <w:shd w:val="clear" w:color="auto" w:fill="auto"/>
          </w:tcPr>
          <w:p w:rsidR="00805679" w:rsidRDefault="003A0556" w:rsidP="00805679">
            <w:pPr>
              <w:pStyle w:val="OrderBody"/>
              <w:keepNext/>
              <w:keepLines/>
            </w:pPr>
            <w:r>
              <w:t>/s/ Carlotta S. Stauffer</w:t>
            </w:r>
            <w:bookmarkStart w:id="9" w:name="_GoBack"/>
            <w:bookmarkEnd w:id="9"/>
          </w:p>
        </w:tc>
      </w:tr>
      <w:bookmarkEnd w:id="8"/>
      <w:tr w:rsidR="00805679" w:rsidTr="00805679">
        <w:tc>
          <w:tcPr>
            <w:tcW w:w="720" w:type="dxa"/>
            <w:shd w:val="clear" w:color="auto" w:fill="auto"/>
          </w:tcPr>
          <w:p w:rsidR="00805679" w:rsidRDefault="00805679" w:rsidP="00805679">
            <w:pPr>
              <w:pStyle w:val="OrderBody"/>
              <w:keepNext/>
              <w:keepLines/>
            </w:pPr>
          </w:p>
        </w:tc>
        <w:tc>
          <w:tcPr>
            <w:tcW w:w="4320" w:type="dxa"/>
            <w:tcBorders>
              <w:top w:val="single" w:sz="4" w:space="0" w:color="auto"/>
            </w:tcBorders>
            <w:shd w:val="clear" w:color="auto" w:fill="auto"/>
          </w:tcPr>
          <w:p w:rsidR="00805679" w:rsidRDefault="00805679" w:rsidP="00805679">
            <w:pPr>
              <w:pStyle w:val="OrderBody"/>
              <w:keepNext/>
              <w:keepLines/>
            </w:pPr>
            <w:r>
              <w:t>CARLOTTA S. STAUFFER</w:t>
            </w:r>
          </w:p>
          <w:p w:rsidR="00805679" w:rsidRDefault="00805679" w:rsidP="00805679">
            <w:pPr>
              <w:pStyle w:val="OrderBody"/>
              <w:keepNext/>
              <w:keepLines/>
            </w:pPr>
            <w:r>
              <w:t>Commission Clerk</w:t>
            </w:r>
          </w:p>
        </w:tc>
      </w:tr>
    </w:tbl>
    <w:p w:rsidR="00805679" w:rsidRDefault="00805679" w:rsidP="00805679">
      <w:pPr>
        <w:pStyle w:val="OrderSigInfo"/>
        <w:keepNext/>
        <w:keepLines/>
      </w:pPr>
      <w:r>
        <w:t>Florida Public Service Commission</w:t>
      </w:r>
    </w:p>
    <w:p w:rsidR="00805679" w:rsidRDefault="00805679" w:rsidP="00805679">
      <w:pPr>
        <w:pStyle w:val="OrderSigInfo"/>
        <w:keepNext/>
        <w:keepLines/>
      </w:pPr>
      <w:r>
        <w:t>2540 Shumard Oak Boulevard</w:t>
      </w:r>
    </w:p>
    <w:p w:rsidR="00805679" w:rsidRDefault="00805679" w:rsidP="00805679">
      <w:pPr>
        <w:pStyle w:val="OrderSigInfo"/>
        <w:keepNext/>
        <w:keepLines/>
      </w:pPr>
      <w:r>
        <w:t>Tallahassee, Florida  32399</w:t>
      </w:r>
    </w:p>
    <w:p w:rsidR="00805679" w:rsidRDefault="00805679" w:rsidP="00805679">
      <w:pPr>
        <w:pStyle w:val="OrderSigInfo"/>
        <w:keepNext/>
        <w:keepLines/>
      </w:pPr>
      <w:r>
        <w:t>(850) 413</w:t>
      </w:r>
      <w:r>
        <w:noBreakHyphen/>
        <w:t>6770</w:t>
      </w:r>
    </w:p>
    <w:p w:rsidR="00805679" w:rsidRDefault="00805679" w:rsidP="00805679">
      <w:pPr>
        <w:pStyle w:val="OrderSigInfo"/>
        <w:keepNext/>
        <w:keepLines/>
      </w:pPr>
      <w:r>
        <w:t>www.floridapsc.com</w:t>
      </w:r>
    </w:p>
    <w:p w:rsidR="00805679" w:rsidRDefault="00805679" w:rsidP="00805679">
      <w:pPr>
        <w:pStyle w:val="OrderSigInfo"/>
        <w:keepNext/>
        <w:keepLines/>
      </w:pPr>
    </w:p>
    <w:p w:rsidR="00805679" w:rsidRDefault="00805679" w:rsidP="00805679">
      <w:pPr>
        <w:pStyle w:val="OrderSigInfo"/>
        <w:keepNext/>
        <w:keepLines/>
      </w:pPr>
      <w:r>
        <w:t>Copies furnished:  A copy of this document is provided to the parties of record at the time of issuance and, if applicable, interested persons.</w:t>
      </w:r>
    </w:p>
    <w:p w:rsidR="00805679" w:rsidRDefault="00805679" w:rsidP="00805679">
      <w:pPr>
        <w:pStyle w:val="OrderBody"/>
        <w:keepNext/>
        <w:keepLines/>
      </w:pPr>
    </w:p>
    <w:p w:rsidR="00805679" w:rsidRDefault="00805679" w:rsidP="00805679">
      <w:pPr>
        <w:pStyle w:val="OrderBody"/>
        <w:keepNext/>
        <w:keepLines/>
      </w:pPr>
    </w:p>
    <w:p w:rsidR="00805679" w:rsidRDefault="00805679" w:rsidP="00805679">
      <w:pPr>
        <w:pStyle w:val="OrderBody"/>
        <w:keepNext/>
        <w:keepLines/>
      </w:pPr>
      <w:r>
        <w:t>LAA</w:t>
      </w:r>
    </w:p>
    <w:p w:rsidR="00805679" w:rsidRDefault="00805679" w:rsidP="00805679">
      <w:pPr>
        <w:pStyle w:val="OrderBody"/>
      </w:pPr>
    </w:p>
    <w:p w:rsidR="00805679" w:rsidRDefault="00805679" w:rsidP="00805679">
      <w:pPr>
        <w:pStyle w:val="OrderBody"/>
      </w:pPr>
    </w:p>
    <w:p w:rsidR="00C038D6" w:rsidRDefault="00C038D6" w:rsidP="00C038D6">
      <w:pPr>
        <w:pStyle w:val="CenterUnderline"/>
      </w:pPr>
      <w:r>
        <w:t>NOTICE OF FURTHER PROCEEDINGS OR JUDICIAL REVIEW</w:t>
      </w:r>
    </w:p>
    <w:p w:rsidR="00C038D6" w:rsidRDefault="00C038D6" w:rsidP="00C038D6">
      <w:pPr>
        <w:pStyle w:val="CenterUnderline"/>
      </w:pPr>
    </w:p>
    <w:p w:rsidR="00C038D6" w:rsidRDefault="00C038D6" w:rsidP="00C038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38D6" w:rsidRDefault="00C038D6" w:rsidP="00C038D6">
      <w:pPr>
        <w:pStyle w:val="OrderBody"/>
      </w:pPr>
    </w:p>
    <w:p w:rsidR="00C038D6" w:rsidRDefault="00C038D6" w:rsidP="00C038D6">
      <w:pPr>
        <w:pStyle w:val="OrderBody"/>
      </w:pPr>
      <w:r>
        <w:tab/>
        <w:t>Mediation may be available on a case-by-case basis.  If mediation is conducted, it does not affect a substantially interested person's right to a hearing.</w:t>
      </w:r>
    </w:p>
    <w:p w:rsidR="00C038D6" w:rsidRDefault="00C038D6" w:rsidP="00C038D6">
      <w:pPr>
        <w:pStyle w:val="OrderBody"/>
      </w:pPr>
    </w:p>
    <w:p w:rsidR="00C038D6" w:rsidRDefault="00C038D6" w:rsidP="00C038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05679" w:rsidRDefault="00805679" w:rsidP="00C038D6">
      <w:pPr>
        <w:pStyle w:val="CenterUnderline"/>
      </w:pPr>
    </w:p>
    <w:sectPr w:rsidR="0080567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79" w:rsidRDefault="00805679">
      <w:r>
        <w:separator/>
      </w:r>
    </w:p>
  </w:endnote>
  <w:endnote w:type="continuationSeparator" w:id="0">
    <w:p w:rsidR="00805679" w:rsidRDefault="008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79" w:rsidRDefault="00805679">
      <w:r>
        <w:separator/>
      </w:r>
    </w:p>
  </w:footnote>
  <w:footnote w:type="continuationSeparator" w:id="0">
    <w:p w:rsidR="00805679" w:rsidRDefault="00805679">
      <w:r>
        <w:continuationSeparator/>
      </w:r>
    </w:p>
  </w:footnote>
  <w:footnote w:id="1">
    <w:p w:rsidR="00805679" w:rsidRDefault="00805679" w:rsidP="00805679">
      <w:pPr>
        <w:pStyle w:val="FootnoteText"/>
      </w:pPr>
      <w:r>
        <w:rPr>
          <w:rStyle w:val="FootnoteReference"/>
        </w:rPr>
        <w:footnoteRef/>
      </w:r>
      <w:r>
        <w:t xml:space="preserve"> Document No. 02087-15, April 14, 2015</w:t>
      </w:r>
      <w:r w:rsidR="001E2F63">
        <w:t>, Notice</w:t>
      </w:r>
      <w:r>
        <w:t xml:space="preserve"> of Informal Meeting between Commission staff and interested persons to Docket No. 150099-EI, and Document No. 02849-15, May 14, 2015</w:t>
      </w:r>
      <w:r w:rsidR="001E2F63">
        <w:t>, Notice</w:t>
      </w:r>
      <w:r>
        <w:t xml:space="preserve"> of Informal Meeting between Commission Staff and interested persons to docket No. 150099-EI. </w:t>
      </w:r>
    </w:p>
  </w:footnote>
  <w:footnote w:id="2">
    <w:p w:rsidR="00805679" w:rsidRDefault="00805679" w:rsidP="00805679">
      <w:pPr>
        <w:pStyle w:val="FootnoteText"/>
      </w:pPr>
      <w:r>
        <w:rPr>
          <w:rStyle w:val="FootnoteReference"/>
        </w:rPr>
        <w:footnoteRef/>
      </w:r>
      <w:r>
        <w:t xml:space="preserve"> Document No. 03328-15, June 3, letter waiving the sixty day file and suspend period until June 19, 2015, with respect to the revised net metering tariff and agreement proposed in Docket No. 150099-EI.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7 ">
      <w:r w:rsidR="003A0556">
        <w:t>PSC-15-0257-PCO-EI</w:t>
      </w:r>
    </w:fldSimple>
  </w:p>
  <w:p w:rsidR="00FA6EFD" w:rsidRDefault="00805679">
    <w:pPr>
      <w:pStyle w:val="OrderHeader"/>
    </w:pPr>
    <w:bookmarkStart w:id="10" w:name="HeaderDocketNo"/>
    <w:bookmarkEnd w:id="10"/>
    <w:r>
      <w:t>DOCKET NO</w:t>
    </w:r>
    <w:r w:rsidR="001E2F63">
      <w:t xml:space="preserve">.  </w:t>
    </w:r>
    <w:r>
      <w:t>150099-EI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05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9-EI"/>
  </w:docVars>
  <w:rsids>
    <w:rsidRoot w:val="00805679"/>
    <w:rsid w:val="000022B8"/>
    <w:rsid w:val="00053AB9"/>
    <w:rsid w:val="00056229"/>
    <w:rsid w:val="00065FC2"/>
    <w:rsid w:val="00090AFC"/>
    <w:rsid w:val="000D06E8"/>
    <w:rsid w:val="000D3E33"/>
    <w:rsid w:val="000E344D"/>
    <w:rsid w:val="000F3B2C"/>
    <w:rsid w:val="000F7BE3"/>
    <w:rsid w:val="00116AD3"/>
    <w:rsid w:val="00126593"/>
    <w:rsid w:val="00142A96"/>
    <w:rsid w:val="00187E32"/>
    <w:rsid w:val="00194E81"/>
    <w:rsid w:val="001A33C9"/>
    <w:rsid w:val="001D008A"/>
    <w:rsid w:val="001E2F63"/>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A0556"/>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44C0"/>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679"/>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38D6"/>
    <w:rsid w:val="00C66692"/>
    <w:rsid w:val="00C91123"/>
    <w:rsid w:val="00CA71FF"/>
    <w:rsid w:val="00CB5276"/>
    <w:rsid w:val="00CB68D7"/>
    <w:rsid w:val="00CC7E68"/>
    <w:rsid w:val="00CD7132"/>
    <w:rsid w:val="00D30B48"/>
    <w:rsid w:val="00D46FAA"/>
    <w:rsid w:val="00D57BB2"/>
    <w:rsid w:val="00D8560E"/>
    <w:rsid w:val="00D8758F"/>
    <w:rsid w:val="00DC1D94"/>
    <w:rsid w:val="00DC3CA0"/>
    <w:rsid w:val="00DE057F"/>
    <w:rsid w:val="00DE2082"/>
    <w:rsid w:val="00DE2289"/>
    <w:rsid w:val="00E04410"/>
    <w:rsid w:val="00E11351"/>
    <w:rsid w:val="00E705F2"/>
    <w:rsid w:val="00EA172C"/>
    <w:rsid w:val="00EA259B"/>
    <w:rsid w:val="00EA35A3"/>
    <w:rsid w:val="00EA3E6A"/>
    <w:rsid w:val="00EB18EF"/>
    <w:rsid w:val="00EE17DF"/>
    <w:rsid w:val="00EF4621"/>
    <w:rsid w:val="00F277B6"/>
    <w:rsid w:val="00F47412"/>
    <w:rsid w:val="00F54380"/>
    <w:rsid w:val="00F54B47"/>
    <w:rsid w:val="00FA6EFD"/>
    <w:rsid w:val="00FB70C0"/>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877</Words>
  <Characters>4816</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2015-06-26T12:38:00Z</dcterms:created>
  <dcterms:modified xsi:type="dcterms:W3CDTF">2015-06-26T13:01:00Z</dcterms:modified>
</cp:coreProperties>
</file>