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F72285" w:rsidRDefault="00A94AC0" w:rsidP="00A94AC0">
      <w:pPr>
        <w:pStyle w:val="OrderHeading"/>
      </w:pPr>
      <w:bookmarkStart w:id="0" w:name="_GoBack"/>
      <w:bookmarkEnd w:id="0"/>
      <w:r w:rsidRPr="00F72285">
        <w:t>BEFORE THE FLORIDA PUBLIC SERVICE COMMISSION</w:t>
      </w:r>
    </w:p>
    <w:p w:rsidR="00A94AC0" w:rsidRPr="00F72285" w:rsidRDefault="00A94AC0" w:rsidP="00A94AC0">
      <w:pPr>
        <w:pStyle w:val="OrderHeading"/>
      </w:pPr>
    </w:p>
    <w:p w:rsidR="00A94AC0" w:rsidRPr="00F72285" w:rsidRDefault="00A94AC0" w:rsidP="00A94A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AC0" w:rsidRPr="00F72285" w:rsidTr="00C63FCF">
        <w:trPr>
          <w:trHeight w:val="828"/>
        </w:trPr>
        <w:tc>
          <w:tcPr>
            <w:tcW w:w="4788" w:type="dxa"/>
            <w:tcBorders>
              <w:bottom w:val="single" w:sz="8" w:space="0" w:color="auto"/>
              <w:right w:val="double" w:sz="6" w:space="0" w:color="auto"/>
            </w:tcBorders>
            <w:shd w:val="clear" w:color="auto" w:fill="auto"/>
          </w:tcPr>
          <w:p w:rsidR="00A94AC0" w:rsidRPr="00F72285" w:rsidRDefault="00A94AC0" w:rsidP="00C63FCF">
            <w:pPr>
              <w:pStyle w:val="OrderBody"/>
              <w:tabs>
                <w:tab w:val="center" w:pos="4320"/>
                <w:tab w:val="right" w:pos="8640"/>
              </w:tabs>
              <w:jc w:val="left"/>
            </w:pPr>
            <w:r w:rsidRPr="00F72285">
              <w:t xml:space="preserve">In re: </w:t>
            </w:r>
            <w:bookmarkStart w:id="1" w:name="SSInRe"/>
            <w:bookmarkEnd w:id="1"/>
            <w:r w:rsidRPr="00F72285">
              <w:t>Nuclear cost recovery clause.</w:t>
            </w:r>
          </w:p>
        </w:tc>
        <w:tc>
          <w:tcPr>
            <w:tcW w:w="4788" w:type="dxa"/>
            <w:tcBorders>
              <w:left w:val="double" w:sz="6" w:space="0" w:color="auto"/>
            </w:tcBorders>
            <w:shd w:val="clear" w:color="auto" w:fill="auto"/>
          </w:tcPr>
          <w:p w:rsidR="00A94AC0" w:rsidRPr="00F72285" w:rsidRDefault="00A94AC0" w:rsidP="00A94AC0">
            <w:pPr>
              <w:pStyle w:val="OrderBody"/>
            </w:pPr>
            <w:r w:rsidRPr="00F72285">
              <w:t xml:space="preserve">DOCKET NO. </w:t>
            </w:r>
            <w:bookmarkStart w:id="2" w:name="SSDocketNo"/>
            <w:bookmarkEnd w:id="2"/>
            <w:r w:rsidRPr="00F72285">
              <w:t>160009-EI</w:t>
            </w:r>
          </w:p>
          <w:p w:rsidR="00A94AC0" w:rsidRPr="00F72285" w:rsidRDefault="00A94AC0" w:rsidP="00C63FCF">
            <w:pPr>
              <w:pStyle w:val="OrderBody"/>
              <w:tabs>
                <w:tab w:val="center" w:pos="4320"/>
                <w:tab w:val="right" w:pos="8640"/>
              </w:tabs>
              <w:jc w:val="left"/>
            </w:pPr>
            <w:r w:rsidRPr="00F72285">
              <w:t xml:space="preserve">ORDER NO. </w:t>
            </w:r>
            <w:bookmarkStart w:id="3" w:name="OrderNo0236"/>
            <w:r w:rsidR="00E33CB3">
              <w:t>PSC-16-0237</w:t>
            </w:r>
            <w:r w:rsidR="00870319">
              <w:t>-CFO-EI</w:t>
            </w:r>
            <w:bookmarkEnd w:id="3"/>
          </w:p>
          <w:p w:rsidR="00A94AC0" w:rsidRPr="00F72285" w:rsidRDefault="00A94AC0" w:rsidP="00C63FCF">
            <w:pPr>
              <w:pStyle w:val="OrderBody"/>
              <w:tabs>
                <w:tab w:val="center" w:pos="4320"/>
                <w:tab w:val="right" w:pos="8640"/>
              </w:tabs>
              <w:jc w:val="left"/>
            </w:pPr>
            <w:r w:rsidRPr="00F72285">
              <w:t xml:space="preserve">ISSUED: </w:t>
            </w:r>
            <w:r w:rsidR="00870319">
              <w:t>June 15, 2016</w:t>
            </w:r>
          </w:p>
        </w:tc>
      </w:tr>
    </w:tbl>
    <w:p w:rsidR="00A94AC0" w:rsidRPr="00F72285" w:rsidRDefault="00A94AC0" w:rsidP="00A94AC0"/>
    <w:p w:rsidR="00A94AC0" w:rsidRPr="00F72285" w:rsidRDefault="00A94AC0" w:rsidP="00A94AC0"/>
    <w:p w:rsidR="00CB5276" w:rsidRPr="00F72285" w:rsidRDefault="00A94AC0" w:rsidP="00A94AC0">
      <w:pPr>
        <w:pStyle w:val="CenterUnderline"/>
      </w:pPr>
      <w:bookmarkStart w:id="4" w:name="Commissioners"/>
      <w:bookmarkEnd w:id="4"/>
      <w:r w:rsidRPr="00F72285">
        <w:t>ORDER</w:t>
      </w:r>
      <w:bookmarkStart w:id="5" w:name="OrderTitle"/>
      <w:r w:rsidRPr="00F72285">
        <w:t xml:space="preserve"> GRANTING FLORIDA POWER &amp; LIGHT COMPANY’S FIRST REQUEST FOR EXTENSION OF CONFIDENTIAL CLASSIFICATION OF </w:t>
      </w:r>
      <w:r w:rsidR="00726665" w:rsidRPr="00F72285">
        <w:t>STAFF’S WORK</w:t>
      </w:r>
      <w:r w:rsidR="00D40311">
        <w:t>PAPERS FOR</w:t>
      </w:r>
      <w:r w:rsidRPr="00F72285">
        <w:t xml:space="preserve"> AUDIT </w:t>
      </w:r>
      <w:r w:rsidR="00AB632F">
        <w:t xml:space="preserve">NO. </w:t>
      </w:r>
      <w:r w:rsidR="00CA2B9E" w:rsidRPr="00F72285">
        <w:t>PA-1</w:t>
      </w:r>
      <w:r w:rsidR="003C5872" w:rsidRPr="00F72285">
        <w:t>3-01-001 (DOCUMENT NO. 05293</w:t>
      </w:r>
      <w:r w:rsidR="007F38BB" w:rsidRPr="00F72285">
        <w:t>-13</w:t>
      </w:r>
      <w:r w:rsidR="00D70BD2" w:rsidRPr="00F72285">
        <w:t>)</w:t>
      </w:r>
      <w:r w:rsidRPr="00F72285">
        <w:t xml:space="preserve"> </w:t>
      </w:r>
      <w:bookmarkEnd w:id="5"/>
    </w:p>
    <w:p w:rsidR="00A94AC0" w:rsidRPr="00F72285" w:rsidRDefault="00A94AC0" w:rsidP="00A94AC0">
      <w:pPr>
        <w:pStyle w:val="CenterUnderline"/>
      </w:pPr>
    </w:p>
    <w:p w:rsidR="00D70BD2" w:rsidRPr="00F72285" w:rsidRDefault="00DE368F" w:rsidP="003C5872">
      <w:pPr>
        <w:ind w:firstLine="720"/>
        <w:jc w:val="both"/>
      </w:pPr>
      <w:r w:rsidRPr="00F72285">
        <w:t xml:space="preserve">On November </w:t>
      </w:r>
      <w:r w:rsidR="00AF4D21" w:rsidRPr="00F72285">
        <w:t>6</w:t>
      </w:r>
      <w:r w:rsidR="00D70BD2" w:rsidRPr="00F72285">
        <w:t xml:space="preserve">, 2015, pursuant to Section 366.093, Florida Statutes (F.S.), and Rule 25-22.006, Florida Administrative Code (F.A.C.), </w:t>
      </w:r>
      <w:r w:rsidRPr="00F72285">
        <w:t>Florida Power &amp; Light Company</w:t>
      </w:r>
      <w:r w:rsidR="00D70BD2" w:rsidRPr="00F72285">
        <w:t xml:space="preserve"> (FPL) filed its First Request for Extension o</w:t>
      </w:r>
      <w:r w:rsidR="00AB632F">
        <w:t>f Confidential Classification (r</w:t>
      </w:r>
      <w:r w:rsidR="00D70BD2" w:rsidRPr="00F72285">
        <w:t xml:space="preserve">equest) of </w:t>
      </w:r>
      <w:r w:rsidR="00AB632F">
        <w:t>s</w:t>
      </w:r>
      <w:r w:rsidR="003C5872" w:rsidRPr="00F72285">
        <w:t>taff</w:t>
      </w:r>
      <w:r w:rsidR="00726665" w:rsidRPr="00F72285">
        <w:t xml:space="preserve">’s </w:t>
      </w:r>
      <w:proofErr w:type="spellStart"/>
      <w:r w:rsidR="00726665" w:rsidRPr="00F72285">
        <w:t>work</w:t>
      </w:r>
      <w:r w:rsidR="003C5872" w:rsidRPr="00F72285">
        <w:t>papers</w:t>
      </w:r>
      <w:proofErr w:type="spellEnd"/>
      <w:r w:rsidR="003C5872" w:rsidRPr="00F72285">
        <w:t xml:space="preserve"> </w:t>
      </w:r>
      <w:r w:rsidR="00AB632F" w:rsidRPr="00F72285">
        <w:t>for Audit</w:t>
      </w:r>
      <w:r w:rsidR="00AF4D21" w:rsidRPr="00F72285">
        <w:t xml:space="preserve"> </w:t>
      </w:r>
      <w:r w:rsidR="00AB632F">
        <w:t xml:space="preserve">No. </w:t>
      </w:r>
      <w:r w:rsidR="00AF4D21" w:rsidRPr="00F72285">
        <w:t>PA-13-01-001</w:t>
      </w:r>
      <w:r w:rsidR="00AB632F">
        <w:t xml:space="preserve"> (audit </w:t>
      </w:r>
      <w:proofErr w:type="spellStart"/>
      <w:r w:rsidR="00AB632F">
        <w:t>w</w:t>
      </w:r>
      <w:r w:rsidR="00D70BD2" w:rsidRPr="00F72285">
        <w:t>orkpapers</w:t>
      </w:r>
      <w:proofErr w:type="spellEnd"/>
      <w:r w:rsidR="00D70BD2" w:rsidRPr="00F72285">
        <w:t xml:space="preserve">) (Document No. </w:t>
      </w:r>
      <w:r w:rsidR="003C5872" w:rsidRPr="00F72285">
        <w:t>05293-13</w:t>
      </w:r>
      <w:r w:rsidR="00AB632F">
        <w:t>).  This r</w:t>
      </w:r>
      <w:r w:rsidR="00D70BD2" w:rsidRPr="00F72285">
        <w:t>equest was filed in Docket No. 150009-EI.</w:t>
      </w:r>
    </w:p>
    <w:p w:rsidR="00D70BD2" w:rsidRPr="00F72285" w:rsidRDefault="00D70BD2" w:rsidP="00D70BD2"/>
    <w:p w:rsidR="00D70BD2" w:rsidRPr="00F72285" w:rsidRDefault="00D70BD2" w:rsidP="00D70BD2">
      <w:pPr>
        <w:rPr>
          <w:u w:val="single"/>
        </w:rPr>
      </w:pPr>
      <w:r w:rsidRPr="00F72285">
        <w:rPr>
          <w:u w:val="single"/>
        </w:rPr>
        <w:t>Request for Confidential Classification</w:t>
      </w:r>
    </w:p>
    <w:p w:rsidR="00D70BD2" w:rsidRPr="00F72285" w:rsidRDefault="00D70BD2" w:rsidP="00D70BD2">
      <w:pPr>
        <w:rPr>
          <w:u w:val="single"/>
        </w:rPr>
      </w:pPr>
    </w:p>
    <w:p w:rsidR="00D70BD2" w:rsidRPr="00F72285" w:rsidRDefault="00D70BD2" w:rsidP="00D70BD2">
      <w:pPr>
        <w:jc w:val="both"/>
      </w:pPr>
      <w:r w:rsidRPr="00F72285">
        <w:tab/>
        <w:t xml:space="preserve">FPL’s original request for confidential treatment of information provided </w:t>
      </w:r>
      <w:r w:rsidR="00DF13A1" w:rsidRPr="00F72285">
        <w:t xml:space="preserve">pursuant to </w:t>
      </w:r>
      <w:r w:rsidR="00AB632F">
        <w:t>Audit</w:t>
      </w:r>
      <w:r w:rsidR="00AF4D21" w:rsidRPr="00F72285">
        <w:t xml:space="preserve"> </w:t>
      </w:r>
      <w:r w:rsidR="00AB632F">
        <w:t xml:space="preserve">No. </w:t>
      </w:r>
      <w:r w:rsidR="00AF4D21" w:rsidRPr="00F72285">
        <w:t>PA-13-01-001</w:t>
      </w:r>
      <w:r w:rsidRPr="00F72285">
        <w:t xml:space="preserve"> was granted by Order No. PS</w:t>
      </w:r>
      <w:r w:rsidR="002D2F2F" w:rsidRPr="00F72285">
        <w:t>C-14-</w:t>
      </w:r>
      <w:r w:rsidR="003C5872" w:rsidRPr="00F72285">
        <w:t>0211</w:t>
      </w:r>
      <w:r w:rsidRPr="00F72285">
        <w:t xml:space="preserve">-CFO-EI, issued </w:t>
      </w:r>
      <w:r w:rsidR="00DF13A1" w:rsidRPr="00F72285">
        <w:t xml:space="preserve">May </w:t>
      </w:r>
      <w:r w:rsidR="00501794" w:rsidRPr="00F72285">
        <w:t>8</w:t>
      </w:r>
      <w:r w:rsidRPr="00F72285">
        <w:t xml:space="preserve">, 2014.  FPL contends that the designated portions of the audit </w:t>
      </w:r>
      <w:proofErr w:type="spellStart"/>
      <w:r w:rsidRPr="00F72285">
        <w:t>workpapers</w:t>
      </w:r>
      <w:proofErr w:type="spellEnd"/>
      <w:r w:rsidRPr="00F72285">
        <w:t xml:space="preserve"> constitute proprietary confidential business information entitled to continued protection under Section 366.093(3), F.S., and Rule 25-22.006, F.A.C.  FPL avows that this information is intended to be and continues to be treated by FPL as private and has not been publicly disclosed.</w:t>
      </w:r>
    </w:p>
    <w:p w:rsidR="00D70BD2" w:rsidRPr="00F72285" w:rsidRDefault="00D70BD2" w:rsidP="00D70BD2">
      <w:pPr>
        <w:autoSpaceDE w:val="0"/>
        <w:autoSpaceDN w:val="0"/>
        <w:adjustRightInd w:val="0"/>
        <w:jc w:val="both"/>
      </w:pPr>
    </w:p>
    <w:p w:rsidR="00D70BD2" w:rsidRPr="00F72285" w:rsidRDefault="00D70BD2" w:rsidP="00D70BD2">
      <w:pPr>
        <w:autoSpaceDE w:val="0"/>
        <w:autoSpaceDN w:val="0"/>
        <w:adjustRightInd w:val="0"/>
        <w:ind w:firstLine="720"/>
        <w:jc w:val="both"/>
      </w:pPr>
      <w:r w:rsidRPr="00F72285">
        <w:t>FPL asserts that the information that was the subject of Order No. PS</w:t>
      </w:r>
      <w:r w:rsidR="002D2F2F" w:rsidRPr="00F72285">
        <w:t>C-14-</w:t>
      </w:r>
      <w:r w:rsidR="00AF3E9F" w:rsidRPr="00F72285">
        <w:t>0211</w:t>
      </w:r>
      <w:r w:rsidRPr="00F72285">
        <w:t>-CFO-EI warrants continued treatment as proprietary and confidential business information. FPL’s request incorporates by reference and adopts the arguments propounded in its original request.  Also included within FPL’s request are Revised Exhibit C and Revised Exhibit D.  Revised Exhibit C is a table that identifies the specific page</w:t>
      </w:r>
      <w:r w:rsidR="008B25D3" w:rsidRPr="00F72285">
        <w:t>s</w:t>
      </w:r>
      <w:r w:rsidRPr="00F72285">
        <w:t>, line</w:t>
      </w:r>
      <w:r w:rsidR="008B25D3" w:rsidRPr="00F72285">
        <w:t>s</w:t>
      </w:r>
      <w:r w:rsidRPr="00F72285">
        <w:t xml:space="preserve"> </w:t>
      </w:r>
      <w:r w:rsidR="008B25D3" w:rsidRPr="00F72285">
        <w:t>or</w:t>
      </w:r>
      <w:r w:rsidRPr="00F72285">
        <w:t xml:space="preserve"> column</w:t>
      </w:r>
      <w:r w:rsidR="008B25D3" w:rsidRPr="00F72285">
        <w:t>s</w:t>
      </w:r>
      <w:r w:rsidRPr="00F72285">
        <w:t xml:space="preserve"> of confidential information, references the specific statutory bases for confidentiality, and lists </w:t>
      </w:r>
      <w:r w:rsidR="008B25D3" w:rsidRPr="00F72285">
        <w:t xml:space="preserve">the </w:t>
      </w:r>
      <w:r w:rsidRPr="00F72285">
        <w:t xml:space="preserve">affiants who support the requested classification.  Revised Exhibit D contains the affidavits of </w:t>
      </w:r>
      <w:r w:rsidR="00CA2B9E" w:rsidRPr="00F72285">
        <w:t xml:space="preserve">Christie </w:t>
      </w:r>
      <w:proofErr w:type="spellStart"/>
      <w:r w:rsidR="00CA2B9E" w:rsidRPr="00F72285">
        <w:t>Gidos</w:t>
      </w:r>
      <w:proofErr w:type="spellEnd"/>
      <w:r w:rsidR="00CA2B9E" w:rsidRPr="00F72285">
        <w:t xml:space="preserve">, </w:t>
      </w:r>
      <w:r w:rsidRPr="00F72285">
        <w:t xml:space="preserve">Antonio </w:t>
      </w:r>
      <w:proofErr w:type="spellStart"/>
      <w:r w:rsidRPr="00F72285">
        <w:t>Maceo</w:t>
      </w:r>
      <w:proofErr w:type="spellEnd"/>
      <w:r w:rsidR="00AF3E9F" w:rsidRPr="00F72285">
        <w:t>,</w:t>
      </w:r>
      <w:r w:rsidR="00F72285" w:rsidRPr="00F72285">
        <w:t xml:space="preserve"> </w:t>
      </w:r>
      <w:r w:rsidRPr="00F72285">
        <w:t>Stephanie Castaneda</w:t>
      </w:r>
      <w:r w:rsidR="00F72285" w:rsidRPr="00F72285">
        <w:t>,</w:t>
      </w:r>
      <w:r w:rsidR="00AF3E9F" w:rsidRPr="00F72285">
        <w:t xml:space="preserve"> and James Voorhees</w:t>
      </w:r>
      <w:r w:rsidRPr="00F72285">
        <w:t xml:space="preserve"> in support of FPL’s request.</w:t>
      </w:r>
    </w:p>
    <w:p w:rsidR="00D70BD2" w:rsidRPr="00F72285" w:rsidRDefault="00D70BD2" w:rsidP="00D70BD2">
      <w:pPr>
        <w:autoSpaceDE w:val="0"/>
        <w:autoSpaceDN w:val="0"/>
        <w:adjustRightInd w:val="0"/>
        <w:ind w:firstLine="720"/>
        <w:jc w:val="both"/>
      </w:pPr>
    </w:p>
    <w:p w:rsidR="00D70BD2" w:rsidRPr="00F72285" w:rsidRDefault="00D70BD2" w:rsidP="00D70BD2">
      <w:pPr>
        <w:autoSpaceDE w:val="0"/>
        <w:autoSpaceDN w:val="0"/>
        <w:adjustRightInd w:val="0"/>
        <w:ind w:firstLine="720"/>
        <w:jc w:val="both"/>
      </w:pPr>
      <w:r w:rsidRPr="00F72285">
        <w:t xml:space="preserve">FPL contends that the audit </w:t>
      </w:r>
      <w:proofErr w:type="spellStart"/>
      <w:r w:rsidRPr="00F72285">
        <w:t>workpapers</w:t>
      </w:r>
      <w:proofErr w:type="spellEnd"/>
      <w:r w:rsidRPr="00F72285">
        <w:t xml:space="preserve"> contain information related to reports of internal auditors and competitively sensitive information, which if disclosed, could impair the competitive interests of the provider of the information.  FPL argues that this information should be protected under Sections 366.093(3)(b) and (e), F.S.  FPL asserts that the audit </w:t>
      </w:r>
      <w:proofErr w:type="spellStart"/>
      <w:r w:rsidRPr="00F72285">
        <w:t>workpapers</w:t>
      </w:r>
      <w:proofErr w:type="spellEnd"/>
      <w:r w:rsidRPr="00F72285">
        <w:t xml:space="preserve">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CB5276" w:rsidRPr="00F72285" w:rsidRDefault="00CB5276"/>
    <w:p w:rsidR="00AF3E9F" w:rsidRPr="00F72285" w:rsidRDefault="00AF3E9F" w:rsidP="00D70BD2">
      <w:pPr>
        <w:autoSpaceDE w:val="0"/>
        <w:autoSpaceDN w:val="0"/>
        <w:adjustRightInd w:val="0"/>
        <w:ind w:firstLine="720"/>
        <w:jc w:val="both"/>
      </w:pPr>
      <w:r w:rsidRPr="00F72285">
        <w:lastRenderedPageBreak/>
        <w:t>FPL furt</w:t>
      </w:r>
      <w:r w:rsidR="00F72285" w:rsidRPr="00F72285">
        <w:t xml:space="preserve">her asserts that the audit </w:t>
      </w:r>
      <w:proofErr w:type="spellStart"/>
      <w:r w:rsidR="00F72285" w:rsidRPr="00F72285">
        <w:t>work</w:t>
      </w:r>
      <w:r w:rsidRPr="00F72285">
        <w:t>papers</w:t>
      </w:r>
      <w:proofErr w:type="spellEnd"/>
      <w:r w:rsidRPr="00F72285">
        <w:t xml:space="preserve"> contain information related to FPL’s Employee Concerns Program (“ECP”), the disclosure of which would affect FPL’s competitive interests by </w:t>
      </w:r>
      <w:r w:rsidR="00FE6A57" w:rsidRPr="00F72285">
        <w:t>impairing</w:t>
      </w:r>
      <w:r w:rsidRPr="00F72285">
        <w:t xml:space="preserve"> the effectiveness of the program itself. FPL contends that the audit </w:t>
      </w:r>
      <w:proofErr w:type="spellStart"/>
      <w:r w:rsidRPr="00F72285">
        <w:t>workpapers</w:t>
      </w:r>
      <w:proofErr w:type="spellEnd"/>
      <w:r w:rsidRPr="00F72285">
        <w:t xml:space="preserve"> contain information that relates to employee personnel information unrelated to compensation, duties, qualifications, and responsibilities. FPL </w:t>
      </w:r>
      <w:r w:rsidR="007C7674">
        <w:t>argues</w:t>
      </w:r>
      <w:r w:rsidRPr="00F72285">
        <w:t xml:space="preserve"> that this information is protected from public disclosure by Sections 366.093(3)(e) and (f), F.S. </w:t>
      </w:r>
    </w:p>
    <w:p w:rsidR="00D70BD2" w:rsidRPr="00F72285" w:rsidRDefault="00D70BD2" w:rsidP="007C7674">
      <w:pPr>
        <w:autoSpaceDE w:val="0"/>
        <w:autoSpaceDN w:val="0"/>
        <w:adjustRightInd w:val="0"/>
        <w:jc w:val="both"/>
      </w:pPr>
    </w:p>
    <w:p w:rsidR="00D70BD2" w:rsidRPr="00F72285" w:rsidRDefault="00D70BD2" w:rsidP="00D70BD2">
      <w:pPr>
        <w:ind w:firstLine="720"/>
        <w:jc w:val="both"/>
        <w:rPr>
          <w:u w:val="single"/>
        </w:rPr>
      </w:pPr>
      <w:r w:rsidRPr="00F72285">
        <w:t>FPL contends that nothing has changed since the filing of the original request to render the information stale or public, such that continued confidential treatment would not be appropriate.</w:t>
      </w:r>
    </w:p>
    <w:p w:rsidR="00D70BD2" w:rsidRPr="00F72285" w:rsidRDefault="00D70BD2" w:rsidP="00D70BD2"/>
    <w:p w:rsidR="00D70BD2" w:rsidRPr="00F72285" w:rsidRDefault="00D70BD2" w:rsidP="00D70BD2">
      <w:r w:rsidRPr="00F72285">
        <w:rPr>
          <w:u w:val="single"/>
        </w:rPr>
        <w:t>Ruling</w:t>
      </w:r>
    </w:p>
    <w:p w:rsidR="00D70BD2" w:rsidRPr="00F72285" w:rsidRDefault="00D70BD2" w:rsidP="00D70BD2">
      <w:pPr>
        <w:jc w:val="both"/>
      </w:pPr>
    </w:p>
    <w:p w:rsidR="00D70BD2" w:rsidRPr="00F72285" w:rsidRDefault="00D70BD2" w:rsidP="00D70BD2">
      <w:pPr>
        <w:ind w:firstLine="720"/>
        <w:jc w:val="both"/>
      </w:pPr>
      <w:r w:rsidRPr="00F72285">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FPL as private, and that disclosure of the information would cause harm to FPL’s ratepayers or business operations, and that has not been voluntarily disclosed to the public.  Section 366.093(3), F.S., provides, in pertinent part, that proprietary confidential business information includes, but is not limited to:</w:t>
      </w:r>
    </w:p>
    <w:p w:rsidR="00D70BD2" w:rsidRPr="00F72285" w:rsidRDefault="00D70BD2" w:rsidP="00D70BD2">
      <w:pPr>
        <w:ind w:firstLine="720"/>
        <w:jc w:val="both"/>
      </w:pPr>
    </w:p>
    <w:p w:rsidR="00D70BD2" w:rsidRPr="00F72285" w:rsidRDefault="00D70BD2" w:rsidP="00D70BD2">
      <w:pPr>
        <w:ind w:firstLine="720"/>
        <w:jc w:val="both"/>
      </w:pPr>
      <w:r w:rsidRPr="00F72285">
        <w:t>(b)  Internal auditing controls and reports of internal auditors.</w:t>
      </w:r>
    </w:p>
    <w:p w:rsidR="00D70BD2" w:rsidRPr="00F72285" w:rsidRDefault="00D70BD2" w:rsidP="00D70BD2">
      <w:pPr>
        <w:ind w:left="720"/>
        <w:jc w:val="both"/>
      </w:pPr>
    </w:p>
    <w:p w:rsidR="00D70BD2" w:rsidRPr="00F72285" w:rsidRDefault="00D70BD2" w:rsidP="00D70BD2">
      <w:pPr>
        <w:ind w:left="720"/>
        <w:jc w:val="both"/>
      </w:pPr>
      <w:r w:rsidRPr="00F72285">
        <w:t>(d)  Information concerning bids or other contractual data, the disclosure of which would impair the efforts of the public utility or its affiliates to contract for goods or services on favorable terms.</w:t>
      </w:r>
    </w:p>
    <w:p w:rsidR="0076399E" w:rsidRPr="00F72285" w:rsidRDefault="0076399E" w:rsidP="00D70BD2">
      <w:pPr>
        <w:ind w:left="720"/>
        <w:jc w:val="both"/>
      </w:pPr>
    </w:p>
    <w:p w:rsidR="0076399E" w:rsidRPr="00F72285" w:rsidRDefault="0076399E" w:rsidP="00D70BD2">
      <w:pPr>
        <w:ind w:left="720"/>
        <w:jc w:val="both"/>
      </w:pPr>
      <w:r w:rsidRPr="00F72285">
        <w:t xml:space="preserve">(e) </w:t>
      </w:r>
      <w:r w:rsidR="001439B6" w:rsidRPr="00F72285">
        <w:t>Information relating to competitive interests, the disclosure of which would impair the competitive business of the provider of the information.</w:t>
      </w:r>
    </w:p>
    <w:p w:rsidR="00D70BD2" w:rsidRPr="00F72285" w:rsidRDefault="00D70BD2" w:rsidP="00D70BD2">
      <w:pPr>
        <w:ind w:left="720"/>
        <w:jc w:val="both"/>
      </w:pPr>
    </w:p>
    <w:p w:rsidR="00D70BD2" w:rsidRPr="00F72285" w:rsidRDefault="001439B6" w:rsidP="00D70BD2">
      <w:pPr>
        <w:ind w:left="720"/>
        <w:jc w:val="both"/>
      </w:pPr>
      <w:r>
        <w:t>(f</w:t>
      </w:r>
      <w:r w:rsidR="004B02AE" w:rsidRPr="00F72285">
        <w:t>)</w:t>
      </w:r>
      <w:r w:rsidR="00D70BD2" w:rsidRPr="00F72285">
        <w:t xml:space="preserve">  </w:t>
      </w:r>
      <w:r w:rsidRPr="00F72285">
        <w:t>Employee personnel information unrelated to compensation, duties, qualifications, or responsibilities.</w:t>
      </w:r>
    </w:p>
    <w:p w:rsidR="00D70BD2" w:rsidRPr="00F72285" w:rsidRDefault="00D70BD2" w:rsidP="00D70BD2">
      <w:pPr>
        <w:jc w:val="both"/>
      </w:pPr>
    </w:p>
    <w:p w:rsidR="00D70BD2" w:rsidRPr="00F72285" w:rsidRDefault="00D70BD2" w:rsidP="00D70BD2">
      <w:pPr>
        <w:ind w:firstLine="720"/>
        <w:jc w:val="both"/>
      </w:pPr>
      <w:r w:rsidRPr="00F72285">
        <w:t>Upon review, it appears the above-referenced information satisfies the criteria set forth in Section 366.093(3), F.S., for continued classification as proprietary confidential business information.  The information described above appears to be information concerning internal auditing controls and reports of internal auditors,  bids or other contractual data, the disclosure of which would impair the efforts of FPL or its affiliates to contract for goods or services on favorable terms,</w:t>
      </w:r>
      <w:r w:rsidR="000D4E49">
        <w:t xml:space="preserve"> </w:t>
      </w:r>
      <w:r w:rsidR="000D4E49" w:rsidRPr="00F72285">
        <w:t>information relating to competitive interests, the disclosure of which would impair the competitive business of the provider of the information</w:t>
      </w:r>
      <w:r w:rsidR="000D4E49">
        <w:t>, and</w:t>
      </w:r>
      <w:r w:rsidRPr="00F72285">
        <w:t xml:space="preserve"> </w:t>
      </w:r>
      <w:r w:rsidR="0076399E" w:rsidRPr="00F72285">
        <w:t>employee personnel information unrelated to compensation, duties, qualificat</w:t>
      </w:r>
      <w:r w:rsidR="000D4E49">
        <w:t>ions, or responsibilities</w:t>
      </w:r>
      <w:r w:rsidRPr="00F72285">
        <w:t xml:space="preserve">.  Thus, the information identified in Document No. </w:t>
      </w:r>
      <w:r w:rsidR="0076399E" w:rsidRPr="00F72285">
        <w:t>05293-13</w:t>
      </w:r>
      <w:r w:rsidRPr="00F72285">
        <w:t xml:space="preserve"> shall be granted a continuation of confidential classification.</w:t>
      </w:r>
    </w:p>
    <w:p w:rsidR="00C120CF" w:rsidRPr="00F72285" w:rsidRDefault="00C120CF" w:rsidP="00D70BD2">
      <w:pPr>
        <w:ind w:firstLine="720"/>
        <w:jc w:val="both"/>
      </w:pPr>
    </w:p>
    <w:p w:rsidR="00D70BD2" w:rsidRPr="00F72285" w:rsidRDefault="0057750C" w:rsidP="00B93CBE">
      <w:pPr>
        <w:ind w:firstLine="720"/>
        <w:jc w:val="both"/>
        <w:rPr>
          <w:lang w:val="en-CA"/>
        </w:rPr>
      </w:pPr>
      <w:r w:rsidRPr="00F72285">
        <w:rPr>
          <w:lang w:val="en-CA"/>
        </w:rPr>
        <w:lastRenderedPageBreak/>
        <w:t>P</w:t>
      </w:r>
      <w:r w:rsidR="00C120CF" w:rsidRPr="00F72285">
        <w:rPr>
          <w:lang w:val="en-CA"/>
        </w:rPr>
        <w:t>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120CF" w:rsidRPr="00F72285" w:rsidRDefault="00C120CF" w:rsidP="00C120CF">
      <w:pPr>
        <w:ind w:firstLine="720"/>
        <w:jc w:val="both"/>
        <w:rPr>
          <w:u w:val="single"/>
        </w:rPr>
      </w:pPr>
    </w:p>
    <w:p w:rsidR="00D70BD2" w:rsidRPr="00F72285" w:rsidRDefault="00D70BD2" w:rsidP="00D70BD2">
      <w:pPr>
        <w:ind w:firstLine="720"/>
        <w:jc w:val="both"/>
      </w:pPr>
      <w:r w:rsidRPr="00F72285">
        <w:t>Based on the foregoing, it is hereby</w:t>
      </w:r>
    </w:p>
    <w:p w:rsidR="00D70BD2" w:rsidRPr="00F72285" w:rsidRDefault="00D70BD2" w:rsidP="00D70BD2">
      <w:pPr>
        <w:jc w:val="both"/>
      </w:pPr>
    </w:p>
    <w:p w:rsidR="00D70BD2" w:rsidRPr="00F72285" w:rsidRDefault="00D70BD2" w:rsidP="00D70BD2">
      <w:pPr>
        <w:ind w:firstLine="720"/>
        <w:jc w:val="both"/>
      </w:pPr>
      <w:r w:rsidRPr="00F72285">
        <w:t xml:space="preserve">ORDERED by </w:t>
      </w:r>
      <w:r w:rsidR="00266854" w:rsidRPr="00F72285">
        <w:t>Commissioner</w:t>
      </w:r>
      <w:r w:rsidRPr="00F72285">
        <w:t xml:space="preserve"> Art Graham, as Prehearing Officer, that Florida Power &amp; Light Company’s Request for Extension of Confidential Classification </w:t>
      </w:r>
      <w:r w:rsidR="0057750C" w:rsidRPr="00F72285">
        <w:t xml:space="preserve">of Document No. </w:t>
      </w:r>
      <w:r w:rsidR="0076399E" w:rsidRPr="00F72285">
        <w:t>05293</w:t>
      </w:r>
      <w:r w:rsidR="00C33DA5" w:rsidRPr="00F72285">
        <w:t>-13</w:t>
      </w:r>
      <w:r w:rsidR="0057750C" w:rsidRPr="00F72285">
        <w:t xml:space="preserve"> </w:t>
      </w:r>
      <w:r w:rsidRPr="00F72285">
        <w:t>is granted.   It is further</w:t>
      </w:r>
    </w:p>
    <w:p w:rsidR="00D70BD2" w:rsidRPr="00F72285" w:rsidRDefault="00D70BD2" w:rsidP="00D70BD2">
      <w:pPr>
        <w:jc w:val="both"/>
      </w:pPr>
    </w:p>
    <w:p w:rsidR="00D70BD2" w:rsidRPr="00F72285" w:rsidRDefault="00D70BD2" w:rsidP="00D70BD2">
      <w:pPr>
        <w:ind w:firstLine="720"/>
        <w:jc w:val="both"/>
      </w:pPr>
      <w:r w:rsidRPr="00F72285">
        <w:t xml:space="preserve">ORDERED that the information contained in Document No. </w:t>
      </w:r>
      <w:r w:rsidR="0076399E" w:rsidRPr="00F72285">
        <w:t>05293</w:t>
      </w:r>
      <w:r w:rsidR="00C33DA5" w:rsidRPr="00F72285">
        <w:t>-13</w:t>
      </w:r>
      <w:r w:rsidRPr="00F72285">
        <w:t>, for which confidential classification has been granted, shall remain protected from disclosure for a period of up to 18 months from the date of issuance of this Order.  It is further</w:t>
      </w:r>
    </w:p>
    <w:p w:rsidR="00D70BD2" w:rsidRPr="00F72285" w:rsidRDefault="00D70BD2" w:rsidP="00D70BD2"/>
    <w:p w:rsidR="00D70BD2" w:rsidRPr="00F72285" w:rsidRDefault="00D70BD2" w:rsidP="00D70BD2">
      <w:pPr>
        <w:ind w:firstLine="720"/>
        <w:jc w:val="both"/>
      </w:pPr>
      <w:r w:rsidRPr="00F72285">
        <w:t>ORDERED that this Order will be the only notification by the Commission to the parties concerning the expiration of the confidentiality time period.</w:t>
      </w:r>
    </w:p>
    <w:p w:rsidR="00D70BD2" w:rsidRPr="00F72285" w:rsidRDefault="00D70BD2" w:rsidP="00D70BD2"/>
    <w:p w:rsidR="00D70BD2" w:rsidRDefault="00D70BD2" w:rsidP="00870319">
      <w:pPr>
        <w:keepNext/>
        <w:keepLines/>
        <w:jc w:val="both"/>
      </w:pPr>
      <w:r w:rsidRPr="00F72285">
        <w:tab/>
        <w:t xml:space="preserve">By ORDER of Commissioner Art Graham, as Prehearing Officer, this </w:t>
      </w:r>
      <w:bookmarkStart w:id="6" w:name="replaceDate"/>
      <w:bookmarkEnd w:id="6"/>
      <w:r w:rsidR="00870319">
        <w:rPr>
          <w:u w:val="single"/>
        </w:rPr>
        <w:t>15th</w:t>
      </w:r>
      <w:r w:rsidR="00870319">
        <w:t xml:space="preserve"> day of </w:t>
      </w:r>
      <w:r w:rsidR="00870319">
        <w:rPr>
          <w:u w:val="single"/>
        </w:rPr>
        <w:t>June</w:t>
      </w:r>
      <w:r w:rsidR="00870319">
        <w:t xml:space="preserve">, </w:t>
      </w:r>
      <w:r w:rsidR="00870319">
        <w:rPr>
          <w:u w:val="single"/>
        </w:rPr>
        <w:t>2016</w:t>
      </w:r>
      <w:r w:rsidR="00870319">
        <w:t>.</w:t>
      </w:r>
    </w:p>
    <w:p w:rsidR="00870319" w:rsidRPr="00870319" w:rsidRDefault="00870319" w:rsidP="00870319">
      <w:pPr>
        <w:keepNext/>
        <w:keepLines/>
        <w:jc w:val="both"/>
      </w:pPr>
    </w:p>
    <w:p w:rsidR="00D70BD2" w:rsidRPr="00F72285" w:rsidRDefault="00D70BD2" w:rsidP="00D70BD2">
      <w:pPr>
        <w:keepNext/>
        <w:keepLines/>
      </w:pPr>
    </w:p>
    <w:p w:rsidR="00D70BD2" w:rsidRPr="00F72285" w:rsidRDefault="00D70BD2" w:rsidP="00D70BD2">
      <w:pPr>
        <w:keepNext/>
        <w:keepLines/>
      </w:pPr>
    </w:p>
    <w:p w:rsidR="00D70BD2" w:rsidRPr="00F72285" w:rsidRDefault="00D70BD2" w:rsidP="00D70BD2">
      <w:pPr>
        <w:keepNext/>
        <w:keepLines/>
      </w:pPr>
    </w:p>
    <w:tbl>
      <w:tblPr>
        <w:tblW w:w="4720" w:type="dxa"/>
        <w:tblInd w:w="3800" w:type="dxa"/>
        <w:tblLayout w:type="fixed"/>
        <w:tblLook w:val="0000" w:firstRow="0" w:lastRow="0" w:firstColumn="0" w:lastColumn="0" w:noHBand="0" w:noVBand="0"/>
      </w:tblPr>
      <w:tblGrid>
        <w:gridCol w:w="686"/>
        <w:gridCol w:w="4034"/>
      </w:tblGrid>
      <w:tr w:rsidR="00F72285" w:rsidRPr="00F72285" w:rsidTr="00D70BD2">
        <w:tc>
          <w:tcPr>
            <w:tcW w:w="720" w:type="dxa"/>
            <w:shd w:val="clear" w:color="auto" w:fill="auto"/>
          </w:tcPr>
          <w:p w:rsidR="00D70BD2" w:rsidRPr="00F72285" w:rsidRDefault="00D70BD2" w:rsidP="00D70BD2">
            <w:pPr>
              <w:keepNext/>
              <w:keepLines/>
            </w:pPr>
            <w:bookmarkStart w:id="7" w:name="bkmrkSignature" w:colFirst="0" w:colLast="0"/>
          </w:p>
        </w:tc>
        <w:tc>
          <w:tcPr>
            <w:tcW w:w="4320" w:type="dxa"/>
            <w:tcBorders>
              <w:bottom w:val="single" w:sz="4" w:space="0" w:color="auto"/>
            </w:tcBorders>
            <w:shd w:val="clear" w:color="auto" w:fill="auto"/>
          </w:tcPr>
          <w:p w:rsidR="00D70BD2" w:rsidRPr="00F72285" w:rsidRDefault="00870319" w:rsidP="00D70BD2">
            <w:pPr>
              <w:keepNext/>
              <w:keepLines/>
            </w:pPr>
            <w:r>
              <w:t>/s/ Art Graham</w:t>
            </w:r>
          </w:p>
        </w:tc>
      </w:tr>
      <w:bookmarkEnd w:id="7"/>
      <w:tr w:rsidR="00F72285" w:rsidRPr="00F72285" w:rsidTr="00D70BD2">
        <w:tc>
          <w:tcPr>
            <w:tcW w:w="720" w:type="dxa"/>
            <w:shd w:val="clear" w:color="auto" w:fill="auto"/>
          </w:tcPr>
          <w:p w:rsidR="00D70BD2" w:rsidRPr="00F72285" w:rsidRDefault="00D70BD2" w:rsidP="00D70BD2">
            <w:pPr>
              <w:keepNext/>
              <w:keepLines/>
            </w:pPr>
          </w:p>
        </w:tc>
        <w:tc>
          <w:tcPr>
            <w:tcW w:w="4320" w:type="dxa"/>
            <w:tcBorders>
              <w:top w:val="single" w:sz="4" w:space="0" w:color="auto"/>
            </w:tcBorders>
            <w:shd w:val="clear" w:color="auto" w:fill="auto"/>
          </w:tcPr>
          <w:p w:rsidR="00D70BD2" w:rsidRPr="00F72285" w:rsidRDefault="00D70BD2" w:rsidP="00D70BD2">
            <w:pPr>
              <w:keepNext/>
              <w:keepLines/>
            </w:pPr>
            <w:r w:rsidRPr="00F72285">
              <w:t>ART GRAHAM</w:t>
            </w:r>
          </w:p>
          <w:p w:rsidR="00D70BD2" w:rsidRPr="00F72285" w:rsidRDefault="00D70BD2" w:rsidP="00D70BD2">
            <w:pPr>
              <w:keepNext/>
              <w:keepLines/>
            </w:pPr>
            <w:r w:rsidRPr="00F72285">
              <w:t>Commissioner and Prehearing Officer</w:t>
            </w:r>
          </w:p>
        </w:tc>
      </w:tr>
    </w:tbl>
    <w:p w:rsidR="00D70BD2" w:rsidRPr="00F72285" w:rsidRDefault="00D70BD2" w:rsidP="00D70BD2">
      <w:pPr>
        <w:pStyle w:val="OrderSigInfo"/>
        <w:keepNext/>
        <w:keepLines/>
      </w:pPr>
      <w:r w:rsidRPr="00F72285">
        <w:t>Florida Public Service Commission</w:t>
      </w:r>
    </w:p>
    <w:p w:rsidR="00D70BD2" w:rsidRPr="00F72285" w:rsidRDefault="00D70BD2" w:rsidP="00D70BD2">
      <w:pPr>
        <w:pStyle w:val="OrderSigInfo"/>
        <w:keepNext/>
        <w:keepLines/>
      </w:pPr>
      <w:r w:rsidRPr="00F72285">
        <w:t>2540 Shumard Oak Boulevard</w:t>
      </w:r>
    </w:p>
    <w:p w:rsidR="00D70BD2" w:rsidRPr="00F72285" w:rsidRDefault="00D70BD2" w:rsidP="00D70BD2">
      <w:pPr>
        <w:pStyle w:val="OrderSigInfo"/>
        <w:keepNext/>
        <w:keepLines/>
      </w:pPr>
      <w:r w:rsidRPr="00F72285">
        <w:t>Tallahassee, Florida  32399</w:t>
      </w:r>
    </w:p>
    <w:p w:rsidR="00D70BD2" w:rsidRPr="00F72285" w:rsidRDefault="00D70BD2" w:rsidP="00D70BD2">
      <w:pPr>
        <w:pStyle w:val="OrderSigInfo"/>
        <w:keepNext/>
        <w:keepLines/>
      </w:pPr>
      <w:r w:rsidRPr="00F72285">
        <w:t>(850) 413</w:t>
      </w:r>
      <w:r w:rsidRPr="00F72285">
        <w:noBreakHyphen/>
        <w:t>6770</w:t>
      </w:r>
    </w:p>
    <w:p w:rsidR="00D70BD2" w:rsidRPr="00F72285" w:rsidRDefault="00D70BD2" w:rsidP="00D70BD2">
      <w:pPr>
        <w:pStyle w:val="OrderSigInfo"/>
        <w:keepNext/>
        <w:keepLines/>
      </w:pPr>
      <w:r w:rsidRPr="00F72285">
        <w:t>www.floridapsc.com</w:t>
      </w:r>
    </w:p>
    <w:p w:rsidR="00D70BD2" w:rsidRPr="00F72285" w:rsidRDefault="00D70BD2" w:rsidP="00D70BD2">
      <w:pPr>
        <w:pStyle w:val="OrderSigInfo"/>
        <w:keepNext/>
        <w:keepLines/>
      </w:pPr>
    </w:p>
    <w:p w:rsidR="00D70BD2" w:rsidRPr="00F72285" w:rsidRDefault="00D70BD2" w:rsidP="00D70BD2">
      <w:pPr>
        <w:pStyle w:val="OrderSigInfo"/>
        <w:keepNext/>
        <w:keepLines/>
      </w:pPr>
      <w:r w:rsidRPr="00F72285">
        <w:t>Copies furnished:  A copy of this document is provided to the parties of record at the time of issuance and, if applicable, interested persons.</w:t>
      </w:r>
    </w:p>
    <w:p w:rsidR="00D70BD2" w:rsidRPr="00F72285" w:rsidRDefault="00D70BD2" w:rsidP="00D70BD2">
      <w:pPr>
        <w:pStyle w:val="OrderBody"/>
        <w:keepNext/>
        <w:keepLines/>
      </w:pPr>
    </w:p>
    <w:p w:rsidR="00D70BD2" w:rsidRPr="00F72285" w:rsidRDefault="00D70BD2" w:rsidP="00D70BD2">
      <w:pPr>
        <w:keepNext/>
        <w:keepLines/>
      </w:pPr>
    </w:p>
    <w:p w:rsidR="00D70BD2" w:rsidRPr="00F72285" w:rsidRDefault="007C7674" w:rsidP="00D70BD2">
      <w:pPr>
        <w:keepNext/>
        <w:keepLines/>
      </w:pPr>
      <w:r>
        <w:t>DLH</w:t>
      </w:r>
    </w:p>
    <w:p w:rsidR="00D70BD2" w:rsidRPr="00F72285" w:rsidRDefault="00D70BD2"/>
    <w:p w:rsidR="00D70BD2" w:rsidRPr="00F72285" w:rsidRDefault="00D70BD2"/>
    <w:p w:rsidR="00D70BD2" w:rsidRPr="00F72285" w:rsidRDefault="00D70BD2"/>
    <w:p w:rsidR="00D70BD2" w:rsidRPr="00F72285" w:rsidRDefault="00D70BD2"/>
    <w:p w:rsidR="00D70BD2" w:rsidRPr="00F72285" w:rsidRDefault="00D70BD2" w:rsidP="00D70BD2">
      <w:pPr>
        <w:pStyle w:val="CenterUnderline"/>
      </w:pPr>
    </w:p>
    <w:p w:rsidR="00DA477B" w:rsidRPr="00F72285" w:rsidRDefault="00DA477B" w:rsidP="00D70BD2">
      <w:pPr>
        <w:pStyle w:val="CenterUnderline"/>
      </w:pPr>
    </w:p>
    <w:p w:rsidR="00D70BD2" w:rsidRPr="00F72285" w:rsidRDefault="00D70BD2" w:rsidP="00B93CBE">
      <w:pPr>
        <w:pStyle w:val="CenterUnderline"/>
      </w:pPr>
      <w:r w:rsidRPr="00F72285">
        <w:t>NOTICE OF FURTHER PROCEEDINGS OR JUDICIAL REVIEW</w:t>
      </w:r>
    </w:p>
    <w:p w:rsidR="00D70BD2" w:rsidRPr="00F72285" w:rsidRDefault="00D70BD2" w:rsidP="00D70BD2">
      <w:pPr>
        <w:pStyle w:val="CenterUnderline"/>
      </w:pPr>
    </w:p>
    <w:p w:rsidR="00D70BD2" w:rsidRPr="00F72285" w:rsidRDefault="00D70BD2" w:rsidP="00D70BD2">
      <w:pPr>
        <w:pStyle w:val="OrderBody"/>
      </w:pPr>
      <w:r w:rsidRPr="00F7228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0BD2" w:rsidRPr="00F72285" w:rsidRDefault="00D70BD2" w:rsidP="00D70BD2">
      <w:pPr>
        <w:pStyle w:val="OrderBody"/>
      </w:pPr>
    </w:p>
    <w:p w:rsidR="00D70BD2" w:rsidRPr="00F72285" w:rsidRDefault="00D70BD2" w:rsidP="00D70BD2">
      <w:pPr>
        <w:pStyle w:val="OrderBody"/>
      </w:pPr>
      <w:r w:rsidRPr="00F72285">
        <w:tab/>
        <w:t>Mediation may be available on a case-by-case basis.  If mediation is conducted, it does not affect a substantially interested person's right to a hearing.</w:t>
      </w:r>
    </w:p>
    <w:p w:rsidR="00D70BD2" w:rsidRPr="00F72285" w:rsidRDefault="00D70BD2" w:rsidP="00D70BD2">
      <w:pPr>
        <w:pStyle w:val="OrderBody"/>
      </w:pPr>
    </w:p>
    <w:p w:rsidR="00D70BD2" w:rsidRPr="00F72285" w:rsidRDefault="00D70BD2" w:rsidP="00D70BD2">
      <w:pPr>
        <w:pStyle w:val="OrderBody"/>
      </w:pPr>
      <w:r w:rsidRPr="00F7228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0BD2" w:rsidRDefault="00D70BD2" w:rsidP="00D70BD2">
      <w:pPr>
        <w:pStyle w:val="OrderBody"/>
      </w:pPr>
    </w:p>
    <w:p w:rsidR="00D70BD2" w:rsidRDefault="00D70BD2" w:rsidP="00D70BD2">
      <w:pPr>
        <w:pStyle w:val="OrderBody"/>
      </w:pPr>
    </w:p>
    <w:p w:rsidR="00D70BD2" w:rsidRPr="00D70BD2" w:rsidRDefault="00D70BD2" w:rsidP="00D70BD2">
      <w:pPr>
        <w:pStyle w:val="OrderBody"/>
      </w:pPr>
    </w:p>
    <w:sectPr w:rsidR="00D70BD2" w:rsidRPr="00D70B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C0" w:rsidRDefault="00A94AC0">
      <w:r>
        <w:separator/>
      </w:r>
    </w:p>
  </w:endnote>
  <w:endnote w:type="continuationSeparator" w:id="0">
    <w:p w:rsidR="00A94AC0" w:rsidRDefault="00A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C0" w:rsidRDefault="00A94AC0">
      <w:r>
        <w:separator/>
      </w:r>
    </w:p>
  </w:footnote>
  <w:footnote w:type="continuationSeparator" w:id="0">
    <w:p w:rsidR="00A94AC0" w:rsidRDefault="00A9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6 ">
      <w:r w:rsidR="008F1643">
        <w:t>PSC-16-0237-CFO-EI</w:t>
      </w:r>
    </w:fldSimple>
  </w:p>
  <w:p w:rsidR="00FA6EFD" w:rsidRDefault="00A94AC0">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164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A94AC0"/>
    <w:rsid w:val="000022B8"/>
    <w:rsid w:val="00053AB9"/>
    <w:rsid w:val="00056229"/>
    <w:rsid w:val="00065FC2"/>
    <w:rsid w:val="00090AFC"/>
    <w:rsid w:val="000D06E8"/>
    <w:rsid w:val="000D4E49"/>
    <w:rsid w:val="000E344D"/>
    <w:rsid w:val="000F3B2C"/>
    <w:rsid w:val="000F7BE3"/>
    <w:rsid w:val="00116AD3"/>
    <w:rsid w:val="00126593"/>
    <w:rsid w:val="00142A96"/>
    <w:rsid w:val="001439B6"/>
    <w:rsid w:val="00173914"/>
    <w:rsid w:val="001774E4"/>
    <w:rsid w:val="00187E32"/>
    <w:rsid w:val="00194E81"/>
    <w:rsid w:val="001A33C9"/>
    <w:rsid w:val="001D008A"/>
    <w:rsid w:val="002002ED"/>
    <w:rsid w:val="00212634"/>
    <w:rsid w:val="00217062"/>
    <w:rsid w:val="0022721A"/>
    <w:rsid w:val="00230BB9"/>
    <w:rsid w:val="00241CEF"/>
    <w:rsid w:val="00252B30"/>
    <w:rsid w:val="00266854"/>
    <w:rsid w:val="00296883"/>
    <w:rsid w:val="002A11AC"/>
    <w:rsid w:val="002A6BFE"/>
    <w:rsid w:val="002A6F30"/>
    <w:rsid w:val="002D2F2F"/>
    <w:rsid w:val="002D7D15"/>
    <w:rsid w:val="002E27EB"/>
    <w:rsid w:val="00303FDE"/>
    <w:rsid w:val="00305F5F"/>
    <w:rsid w:val="003140E8"/>
    <w:rsid w:val="003231C7"/>
    <w:rsid w:val="00331ED0"/>
    <w:rsid w:val="0035495B"/>
    <w:rsid w:val="003744F5"/>
    <w:rsid w:val="00390DD8"/>
    <w:rsid w:val="00394DC6"/>
    <w:rsid w:val="00397C3E"/>
    <w:rsid w:val="003C5872"/>
    <w:rsid w:val="003D4CCA"/>
    <w:rsid w:val="003D6416"/>
    <w:rsid w:val="003E1D48"/>
    <w:rsid w:val="0041728E"/>
    <w:rsid w:val="0042527B"/>
    <w:rsid w:val="00425E9A"/>
    <w:rsid w:val="00457DC7"/>
    <w:rsid w:val="00472BCC"/>
    <w:rsid w:val="004A25CD"/>
    <w:rsid w:val="004A26CC"/>
    <w:rsid w:val="004B02AE"/>
    <w:rsid w:val="004B2108"/>
    <w:rsid w:val="004B3A2B"/>
    <w:rsid w:val="004D2D1B"/>
    <w:rsid w:val="004F2DDE"/>
    <w:rsid w:val="0050097F"/>
    <w:rsid w:val="00501794"/>
    <w:rsid w:val="00514B1F"/>
    <w:rsid w:val="00556A10"/>
    <w:rsid w:val="0057750C"/>
    <w:rsid w:val="005963C2"/>
    <w:rsid w:val="005B45F7"/>
    <w:rsid w:val="005B63EA"/>
    <w:rsid w:val="005F1324"/>
    <w:rsid w:val="00660774"/>
    <w:rsid w:val="00665CC7"/>
    <w:rsid w:val="006A0BF3"/>
    <w:rsid w:val="006B0DA6"/>
    <w:rsid w:val="006C547E"/>
    <w:rsid w:val="006D64E0"/>
    <w:rsid w:val="00704C5D"/>
    <w:rsid w:val="00715275"/>
    <w:rsid w:val="00726665"/>
    <w:rsid w:val="00733B6B"/>
    <w:rsid w:val="0076170F"/>
    <w:rsid w:val="0076399E"/>
    <w:rsid w:val="0076669C"/>
    <w:rsid w:val="007865E9"/>
    <w:rsid w:val="00792383"/>
    <w:rsid w:val="007A060F"/>
    <w:rsid w:val="007B73A6"/>
    <w:rsid w:val="007C7674"/>
    <w:rsid w:val="007D3D20"/>
    <w:rsid w:val="007D668D"/>
    <w:rsid w:val="007E032E"/>
    <w:rsid w:val="007E3AFD"/>
    <w:rsid w:val="007F38BB"/>
    <w:rsid w:val="00803189"/>
    <w:rsid w:val="00804E7A"/>
    <w:rsid w:val="00805FBB"/>
    <w:rsid w:val="008169A4"/>
    <w:rsid w:val="008278FE"/>
    <w:rsid w:val="00832598"/>
    <w:rsid w:val="0083397E"/>
    <w:rsid w:val="0083534B"/>
    <w:rsid w:val="00841242"/>
    <w:rsid w:val="00863A66"/>
    <w:rsid w:val="00870319"/>
    <w:rsid w:val="00874429"/>
    <w:rsid w:val="00883D9A"/>
    <w:rsid w:val="008919EF"/>
    <w:rsid w:val="008935EC"/>
    <w:rsid w:val="00897EAF"/>
    <w:rsid w:val="008B25D3"/>
    <w:rsid w:val="008C6A5B"/>
    <w:rsid w:val="008E26A5"/>
    <w:rsid w:val="008E42D2"/>
    <w:rsid w:val="008F1643"/>
    <w:rsid w:val="009040EE"/>
    <w:rsid w:val="009057FD"/>
    <w:rsid w:val="00922A7F"/>
    <w:rsid w:val="00923A5E"/>
    <w:rsid w:val="00964990"/>
    <w:rsid w:val="009924CF"/>
    <w:rsid w:val="00994100"/>
    <w:rsid w:val="009D4C29"/>
    <w:rsid w:val="00A62DAB"/>
    <w:rsid w:val="00A726A6"/>
    <w:rsid w:val="00A94AC0"/>
    <w:rsid w:val="00A97535"/>
    <w:rsid w:val="00AA73F1"/>
    <w:rsid w:val="00AB0E1A"/>
    <w:rsid w:val="00AB1A30"/>
    <w:rsid w:val="00AB632F"/>
    <w:rsid w:val="00AD1ED3"/>
    <w:rsid w:val="00AF3E9F"/>
    <w:rsid w:val="00AF4D21"/>
    <w:rsid w:val="00B0777D"/>
    <w:rsid w:val="00B4057A"/>
    <w:rsid w:val="00B40894"/>
    <w:rsid w:val="00B45E75"/>
    <w:rsid w:val="00B50876"/>
    <w:rsid w:val="00B55EE5"/>
    <w:rsid w:val="00B73DE6"/>
    <w:rsid w:val="00B86EF0"/>
    <w:rsid w:val="00B93CBE"/>
    <w:rsid w:val="00B97900"/>
    <w:rsid w:val="00BA44A8"/>
    <w:rsid w:val="00BB7C10"/>
    <w:rsid w:val="00BF6691"/>
    <w:rsid w:val="00C028FC"/>
    <w:rsid w:val="00C120CF"/>
    <w:rsid w:val="00C33DA5"/>
    <w:rsid w:val="00C517E3"/>
    <w:rsid w:val="00C66692"/>
    <w:rsid w:val="00C8710B"/>
    <w:rsid w:val="00C91123"/>
    <w:rsid w:val="00CA2B9E"/>
    <w:rsid w:val="00CA71FF"/>
    <w:rsid w:val="00CB5276"/>
    <w:rsid w:val="00CB68D7"/>
    <w:rsid w:val="00CC7E68"/>
    <w:rsid w:val="00CD7132"/>
    <w:rsid w:val="00CE0E6F"/>
    <w:rsid w:val="00D12796"/>
    <w:rsid w:val="00D30B48"/>
    <w:rsid w:val="00D3435E"/>
    <w:rsid w:val="00D40311"/>
    <w:rsid w:val="00D41983"/>
    <w:rsid w:val="00D46FAA"/>
    <w:rsid w:val="00D57BB2"/>
    <w:rsid w:val="00D70BD2"/>
    <w:rsid w:val="00D8560E"/>
    <w:rsid w:val="00D8758F"/>
    <w:rsid w:val="00DA477B"/>
    <w:rsid w:val="00DC1D94"/>
    <w:rsid w:val="00DE057F"/>
    <w:rsid w:val="00DE2082"/>
    <w:rsid w:val="00DE2289"/>
    <w:rsid w:val="00DE368F"/>
    <w:rsid w:val="00DF13A1"/>
    <w:rsid w:val="00E04410"/>
    <w:rsid w:val="00E11351"/>
    <w:rsid w:val="00E33CB3"/>
    <w:rsid w:val="00E44105"/>
    <w:rsid w:val="00E87B5A"/>
    <w:rsid w:val="00EA172C"/>
    <w:rsid w:val="00EA259B"/>
    <w:rsid w:val="00EA35A3"/>
    <w:rsid w:val="00EA3E6A"/>
    <w:rsid w:val="00EB0EA5"/>
    <w:rsid w:val="00EB18EF"/>
    <w:rsid w:val="00EE17DF"/>
    <w:rsid w:val="00EF4621"/>
    <w:rsid w:val="00F20FCE"/>
    <w:rsid w:val="00F277B6"/>
    <w:rsid w:val="00F54380"/>
    <w:rsid w:val="00F54B47"/>
    <w:rsid w:val="00F70E84"/>
    <w:rsid w:val="00F72285"/>
    <w:rsid w:val="00F9283C"/>
    <w:rsid w:val="00FA6EFD"/>
    <w:rsid w:val="00FB2172"/>
    <w:rsid w:val="00FB74EA"/>
    <w:rsid w:val="00FD2C9E"/>
    <w:rsid w:val="00FD4786"/>
    <w:rsid w:val="00FD616C"/>
    <w:rsid w:val="00FE53F2"/>
    <w:rsid w:val="00FE6A57"/>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4D21"/>
    <w:rPr>
      <w:rFonts w:ascii="Tahoma" w:hAnsi="Tahoma" w:cs="Tahoma"/>
      <w:sz w:val="16"/>
      <w:szCs w:val="16"/>
    </w:rPr>
  </w:style>
  <w:style w:type="character" w:customStyle="1" w:styleId="BalloonTextChar">
    <w:name w:val="Balloon Text Char"/>
    <w:basedOn w:val="DefaultParagraphFont"/>
    <w:link w:val="BalloonText"/>
    <w:rsid w:val="00AF4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4D21"/>
    <w:rPr>
      <w:rFonts w:ascii="Tahoma" w:hAnsi="Tahoma" w:cs="Tahoma"/>
      <w:sz w:val="16"/>
      <w:szCs w:val="16"/>
    </w:rPr>
  </w:style>
  <w:style w:type="character" w:customStyle="1" w:styleId="BalloonTextChar">
    <w:name w:val="Balloon Text Char"/>
    <w:basedOn w:val="DefaultParagraphFont"/>
    <w:link w:val="BalloonText"/>
    <w:rsid w:val="00AF4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1250</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2016-06-14T18:28:00Z</dcterms:created>
  <dcterms:modified xsi:type="dcterms:W3CDTF">2016-06-15T13:57:00Z</dcterms:modified>
</cp:coreProperties>
</file>