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7255" w:rsidP="009C7255">
      <w:pPr>
        <w:pStyle w:val="OrderHeading"/>
      </w:pPr>
      <w:r>
        <w:t>BEFORE THE FLORIDA PUBLIC SERVICE COMMISSION</w:t>
      </w:r>
    </w:p>
    <w:p w:rsidR="009C7255" w:rsidRDefault="009C7255" w:rsidP="009C7255">
      <w:pPr>
        <w:pStyle w:val="OrderHeading"/>
      </w:pPr>
    </w:p>
    <w:p w:rsidR="006C2462" w:rsidRDefault="006C2462" w:rsidP="009C7255">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9C7255" w:rsidRPr="00C63FCF" w:rsidTr="00C63FCF">
        <w:trPr>
          <w:trHeight w:val="828"/>
        </w:trPr>
        <w:tc>
          <w:tcPr>
            <w:tcW w:w="4788" w:type="dxa"/>
            <w:tcBorders>
              <w:bottom w:val="nil"/>
              <w:right w:val="double" w:sz="6" w:space="0" w:color="auto"/>
            </w:tcBorders>
            <w:shd w:val="clear" w:color="auto" w:fill="auto"/>
          </w:tcPr>
          <w:p w:rsidR="009C7255" w:rsidRDefault="009C7255" w:rsidP="00C63FCF">
            <w:pPr>
              <w:pStyle w:val="OrderBody"/>
              <w:tabs>
                <w:tab w:val="center" w:pos="4320"/>
                <w:tab w:val="right" w:pos="8640"/>
              </w:tabs>
              <w:jc w:val="left"/>
            </w:pPr>
            <w:r>
              <w:t xml:space="preserve">In re: </w:t>
            </w:r>
            <w:bookmarkStart w:id="0" w:name="SMInRe"/>
            <w:bookmarkEnd w:id="0"/>
            <w:r>
              <w:t>Fuel and purchased power cost recovery clause with generating performance incentive factor.</w:t>
            </w:r>
          </w:p>
          <w:p w:rsidR="009C7255" w:rsidRDefault="009C725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C7255" w:rsidRDefault="009C7255" w:rsidP="00C63FCF">
            <w:pPr>
              <w:pStyle w:val="OrderBody"/>
              <w:tabs>
                <w:tab w:val="center" w:pos="4320"/>
                <w:tab w:val="right" w:pos="8640"/>
              </w:tabs>
              <w:jc w:val="left"/>
            </w:pPr>
            <w:r>
              <w:t xml:space="preserve">DOCKET NO. </w:t>
            </w:r>
            <w:bookmarkStart w:id="1" w:name="SMDocketNo"/>
            <w:bookmarkEnd w:id="1"/>
            <w:r>
              <w:t>160001-EI</w:t>
            </w:r>
          </w:p>
        </w:tc>
      </w:tr>
      <w:tr w:rsidR="009C7255" w:rsidRPr="00C63FCF" w:rsidTr="00C63FCF">
        <w:trPr>
          <w:trHeight w:val="828"/>
        </w:trPr>
        <w:tc>
          <w:tcPr>
            <w:tcW w:w="4788" w:type="dxa"/>
            <w:tcBorders>
              <w:top w:val="nil"/>
              <w:bottom w:val="single" w:sz="8" w:space="0" w:color="auto"/>
              <w:right w:val="double" w:sz="6" w:space="0" w:color="auto"/>
            </w:tcBorders>
            <w:shd w:val="clear" w:color="auto" w:fill="auto"/>
          </w:tcPr>
          <w:p w:rsidR="009C7255" w:rsidRDefault="009C7255" w:rsidP="00C63FCF">
            <w:pPr>
              <w:pStyle w:val="OrderBody"/>
              <w:tabs>
                <w:tab w:val="center" w:pos="4320"/>
                <w:tab w:val="right" w:pos="8640"/>
              </w:tabs>
              <w:jc w:val="left"/>
            </w:pPr>
            <w:r>
              <w:t>In re: 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9C7255" w:rsidRDefault="009C7255" w:rsidP="009C7255">
            <w:pPr>
              <w:pStyle w:val="OrderBody"/>
            </w:pPr>
            <w:r>
              <w:t xml:space="preserve">DOCKET NO. </w:t>
            </w:r>
            <w:bookmarkStart w:id="2" w:name="SMDocketNo2"/>
            <w:bookmarkEnd w:id="2"/>
            <w:r>
              <w:t>160096-EI</w:t>
            </w:r>
          </w:p>
          <w:p w:rsidR="009C7255" w:rsidRDefault="009C7255" w:rsidP="00C63FCF">
            <w:pPr>
              <w:pStyle w:val="OrderBody"/>
              <w:tabs>
                <w:tab w:val="center" w:pos="4320"/>
                <w:tab w:val="right" w:pos="8640"/>
              </w:tabs>
              <w:jc w:val="left"/>
            </w:pPr>
            <w:r>
              <w:t xml:space="preserve">ORDER NO. </w:t>
            </w:r>
            <w:bookmarkStart w:id="3" w:name="SMOrderNo"/>
            <w:bookmarkEnd w:id="3"/>
            <w:r w:rsidR="00CF77FD">
              <w:t>PSC-16-0301A-PCO-EI</w:t>
            </w:r>
          </w:p>
          <w:p w:rsidR="009C7255" w:rsidRDefault="009C7255" w:rsidP="00C63FCF">
            <w:pPr>
              <w:pStyle w:val="OrderBody"/>
              <w:tabs>
                <w:tab w:val="center" w:pos="4320"/>
                <w:tab w:val="right" w:pos="8640"/>
              </w:tabs>
              <w:jc w:val="left"/>
            </w:pPr>
            <w:r>
              <w:t xml:space="preserve">ISSUED: </w:t>
            </w:r>
            <w:bookmarkStart w:id="4" w:name="SMIssued"/>
            <w:bookmarkEnd w:id="4"/>
            <w:r w:rsidR="00CF77FD">
              <w:t>July 28, 2016</w:t>
            </w:r>
          </w:p>
          <w:p w:rsidR="009C7255" w:rsidRDefault="009C7255" w:rsidP="00C63FCF">
            <w:pPr>
              <w:pStyle w:val="OrderBody"/>
              <w:tabs>
                <w:tab w:val="center" w:pos="4320"/>
                <w:tab w:val="right" w:pos="8640"/>
              </w:tabs>
              <w:jc w:val="left"/>
            </w:pPr>
          </w:p>
        </w:tc>
      </w:tr>
    </w:tbl>
    <w:p w:rsidR="009C7255" w:rsidRDefault="009C7255" w:rsidP="009C7255"/>
    <w:p w:rsidR="006C2462" w:rsidRDefault="006C2462" w:rsidP="009C7255"/>
    <w:p w:rsidR="00CB5276" w:rsidRDefault="009C7255" w:rsidP="009C7255">
      <w:pPr>
        <w:pStyle w:val="CenterUnderline"/>
      </w:pPr>
      <w:bookmarkStart w:id="5" w:name="Commissioners"/>
      <w:bookmarkStart w:id="6" w:name="OrderTitle"/>
      <w:bookmarkEnd w:id="5"/>
      <w:r>
        <w:t xml:space="preserve">AMENDATORY ORDER </w:t>
      </w:r>
      <w:bookmarkEnd w:id="6"/>
    </w:p>
    <w:p w:rsidR="009C7255" w:rsidRDefault="009C7255" w:rsidP="009C7255">
      <w:pPr>
        <w:pStyle w:val="CenterUnderline"/>
      </w:pPr>
    </w:p>
    <w:p w:rsidR="009C7255" w:rsidRDefault="009C7255" w:rsidP="009C7255">
      <w:pPr>
        <w:pStyle w:val="CenterUnderline"/>
        <w:jc w:val="both"/>
        <w:rPr>
          <w:u w:val="none"/>
        </w:rPr>
      </w:pPr>
      <w:r>
        <w:rPr>
          <w:u w:val="none"/>
        </w:rPr>
        <w:tab/>
        <w:t>On July 28, 2016, Order No. 16-0301-PCO-EI, was issued in these dockets consolidating the dockets for all purposes.  Order No. 16-0301-PCO-EI, mistakenly stated that Commission staff testimony would be filed on September 30, 2016.  The correct date for Commission staff to file its testimony and exhibits, if any, in the consolidated dockets is September 23, 2016.</w:t>
      </w:r>
      <w:r>
        <w:rPr>
          <w:rStyle w:val="FootnoteReference"/>
          <w:u w:val="none"/>
        </w:rPr>
        <w:footnoteReference w:id="1"/>
      </w:r>
      <w:r>
        <w:rPr>
          <w:u w:val="none"/>
        </w:rPr>
        <w:t xml:space="preserve"> </w:t>
      </w:r>
      <w:r w:rsidR="006C2462">
        <w:rPr>
          <w:u w:val="none"/>
        </w:rPr>
        <w:t xml:space="preserve"> Additionally, Order No. 16-0301-PCO-EI, incorrectly stated that the investor-owned utilities will file their 2016 Risk Management Plans on August 4, 2016.  Correctly stated, the investor-owned utilities will file their 2017 Risk Management Plans on August 4, 2016.    </w:t>
      </w:r>
      <w:r>
        <w:rPr>
          <w:u w:val="none"/>
        </w:rPr>
        <w:t xml:space="preserve">      </w:t>
      </w:r>
    </w:p>
    <w:p w:rsidR="009C7255" w:rsidRDefault="009C7255" w:rsidP="009C7255">
      <w:pPr>
        <w:pStyle w:val="CenterUnderline"/>
        <w:jc w:val="both"/>
        <w:rPr>
          <w:u w:val="none"/>
        </w:rPr>
      </w:pPr>
    </w:p>
    <w:p w:rsidR="009C7255" w:rsidRDefault="009C7255" w:rsidP="009C7255">
      <w:pPr>
        <w:pStyle w:val="CenterUnderline"/>
        <w:jc w:val="both"/>
        <w:rPr>
          <w:u w:val="none"/>
        </w:rPr>
      </w:pPr>
      <w:r>
        <w:rPr>
          <w:u w:val="none"/>
        </w:rPr>
        <w:tab/>
        <w:t>Therefore, it is</w:t>
      </w:r>
    </w:p>
    <w:p w:rsidR="009C7255" w:rsidRDefault="009C7255" w:rsidP="009C7255">
      <w:pPr>
        <w:pStyle w:val="CenterUnderline"/>
        <w:jc w:val="both"/>
        <w:rPr>
          <w:u w:val="none"/>
        </w:rPr>
      </w:pPr>
    </w:p>
    <w:p w:rsidR="009C7255" w:rsidRDefault="009C7255" w:rsidP="009C7255">
      <w:pPr>
        <w:pStyle w:val="CenterUnderline"/>
        <w:jc w:val="both"/>
        <w:rPr>
          <w:u w:val="none"/>
        </w:rPr>
      </w:pPr>
      <w:r>
        <w:rPr>
          <w:u w:val="none"/>
        </w:rPr>
        <w:tab/>
        <w:t>ORDERED</w:t>
      </w:r>
      <w:r w:rsidR="00074914">
        <w:rPr>
          <w:u w:val="none"/>
        </w:rPr>
        <w:t xml:space="preserve"> </w:t>
      </w:r>
      <w:r>
        <w:rPr>
          <w:u w:val="none"/>
        </w:rPr>
        <w:t xml:space="preserve">that </w:t>
      </w:r>
      <w:r w:rsidR="006C2462">
        <w:rPr>
          <w:u w:val="none"/>
        </w:rPr>
        <w:t xml:space="preserve">the investor-owned utilities shall file their 2017 Risk Management Plans on August 4, 2016, and </w:t>
      </w:r>
      <w:r>
        <w:rPr>
          <w:u w:val="none"/>
        </w:rPr>
        <w:t>Commission staff shall file its testimony and exhibits, if any, on September 23, 2016.  It is further</w:t>
      </w:r>
    </w:p>
    <w:p w:rsidR="009C7255" w:rsidRDefault="009C7255" w:rsidP="009C7255">
      <w:pPr>
        <w:pStyle w:val="CenterUnderline"/>
        <w:jc w:val="both"/>
        <w:rPr>
          <w:u w:val="none"/>
        </w:rPr>
      </w:pPr>
    </w:p>
    <w:p w:rsidR="009C7255" w:rsidRDefault="009C7255" w:rsidP="009C7255">
      <w:pPr>
        <w:pStyle w:val="CenterUnderline"/>
        <w:jc w:val="both"/>
        <w:rPr>
          <w:u w:val="none"/>
        </w:rPr>
      </w:pPr>
      <w:r>
        <w:rPr>
          <w:u w:val="none"/>
        </w:rPr>
        <w:tab/>
        <w:t>ORDERED that Order No. PSC-16-0301-PCO-EI is hereby reaffirmed in all other respects not inconsistent with this order.</w:t>
      </w:r>
    </w:p>
    <w:p w:rsidR="006C2462" w:rsidRDefault="006C2462" w:rsidP="009C7255">
      <w:pPr>
        <w:pStyle w:val="CenterUnderline"/>
        <w:jc w:val="both"/>
        <w:rPr>
          <w:u w:val="none"/>
        </w:rPr>
      </w:pPr>
    </w:p>
    <w:p w:rsidR="009C7255" w:rsidRDefault="009C7255" w:rsidP="009C7255">
      <w:pPr>
        <w:pStyle w:val="CenterUnderline"/>
        <w:keepNext/>
        <w:keepLines/>
        <w:jc w:val="both"/>
        <w:rPr>
          <w:u w:val="none"/>
        </w:rPr>
      </w:pPr>
      <w:r>
        <w:rPr>
          <w:u w:val="none"/>
        </w:rPr>
        <w:lastRenderedPageBreak/>
        <w:tab/>
        <w:t xml:space="preserve">By ORDER of the Florida Public Service Commission this </w:t>
      </w:r>
      <w:bookmarkStart w:id="7" w:name="replaceDate"/>
      <w:bookmarkEnd w:id="7"/>
      <w:r>
        <w:t>  </w:t>
      </w:r>
      <w:r w:rsidR="00CF77FD">
        <w:t>28th</w:t>
      </w:r>
      <w:r>
        <w:t>    </w:t>
      </w:r>
      <w:r>
        <w:rPr>
          <w:u w:val="none"/>
        </w:rPr>
        <w:t xml:space="preserve"> day of </w:t>
      </w:r>
      <w:r>
        <w:t>       </w:t>
      </w:r>
      <w:r w:rsidR="00CF77FD">
        <w:t>July</w:t>
      </w:r>
      <w:r>
        <w:t>       </w:t>
      </w:r>
      <w:r>
        <w:rPr>
          <w:u w:val="none"/>
        </w:rPr>
        <w:t xml:space="preserve">, </w:t>
      </w:r>
      <w:r>
        <w:t>     </w:t>
      </w:r>
      <w:r w:rsidR="00CF77FD">
        <w:t>2016</w:t>
      </w:r>
      <w:r>
        <w:t>         </w:t>
      </w:r>
      <w:r>
        <w:rPr>
          <w:u w:val="none"/>
        </w:rPr>
        <w:t>.</w:t>
      </w:r>
    </w:p>
    <w:p w:rsidR="002844D3" w:rsidRDefault="002844D3" w:rsidP="009C7255">
      <w:pPr>
        <w:pStyle w:val="CenterUnderline"/>
        <w:keepNext/>
        <w:keepLines/>
        <w:jc w:val="both"/>
        <w:rPr>
          <w:u w:val="none"/>
        </w:rPr>
      </w:pPr>
    </w:p>
    <w:p w:rsidR="002844D3" w:rsidRDefault="002844D3" w:rsidP="009C725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F77FD" w:rsidTr="009C7255">
        <w:tc>
          <w:tcPr>
            <w:tcW w:w="686" w:type="dxa"/>
            <w:shd w:val="clear" w:color="auto" w:fill="auto"/>
          </w:tcPr>
          <w:p w:rsidR="00CF77FD" w:rsidRDefault="00CF77FD" w:rsidP="009C7255">
            <w:pPr>
              <w:pStyle w:val="CenterUnderline"/>
              <w:keepNext/>
              <w:keepLines/>
              <w:jc w:val="both"/>
              <w:rPr>
                <w:u w:val="none"/>
              </w:rPr>
            </w:pPr>
            <w:bookmarkStart w:id="8" w:name="bkmrkSignature" w:colFirst="0" w:colLast="0"/>
          </w:p>
        </w:tc>
        <w:tc>
          <w:tcPr>
            <w:tcW w:w="4034" w:type="dxa"/>
            <w:tcBorders>
              <w:bottom w:val="single" w:sz="4" w:space="0" w:color="auto"/>
            </w:tcBorders>
            <w:shd w:val="clear" w:color="auto" w:fill="auto"/>
          </w:tcPr>
          <w:p w:rsidR="00CF77FD" w:rsidRDefault="002844D3" w:rsidP="006E41E2">
            <w:pPr>
              <w:pStyle w:val="CenterUnderline"/>
              <w:keepNext/>
              <w:keepLines/>
              <w:jc w:val="both"/>
              <w:rPr>
                <w:u w:val="none"/>
              </w:rPr>
            </w:pPr>
            <w:r>
              <w:rPr>
                <w:u w:val="none"/>
              </w:rPr>
              <w:t>/s/ Carlotta S. Stauffer</w:t>
            </w:r>
          </w:p>
        </w:tc>
      </w:tr>
      <w:bookmarkEnd w:id="8"/>
      <w:tr w:rsidR="00CF77FD" w:rsidTr="009C7255">
        <w:tc>
          <w:tcPr>
            <w:tcW w:w="686" w:type="dxa"/>
            <w:shd w:val="clear" w:color="auto" w:fill="auto"/>
          </w:tcPr>
          <w:p w:rsidR="00CF77FD" w:rsidRDefault="00CF77FD" w:rsidP="009C7255">
            <w:pPr>
              <w:pStyle w:val="CenterUnderline"/>
              <w:keepNext/>
              <w:keepLines/>
              <w:jc w:val="both"/>
              <w:rPr>
                <w:u w:val="none"/>
              </w:rPr>
            </w:pPr>
          </w:p>
        </w:tc>
        <w:tc>
          <w:tcPr>
            <w:tcW w:w="4034" w:type="dxa"/>
            <w:tcBorders>
              <w:top w:val="single" w:sz="4" w:space="0" w:color="auto"/>
            </w:tcBorders>
            <w:shd w:val="clear" w:color="auto" w:fill="auto"/>
          </w:tcPr>
          <w:p w:rsidR="00CF77FD" w:rsidRDefault="00CF77FD" w:rsidP="009C7255">
            <w:pPr>
              <w:pStyle w:val="CenterUnderline"/>
              <w:keepNext/>
              <w:keepLines/>
              <w:jc w:val="both"/>
              <w:rPr>
                <w:u w:val="none"/>
              </w:rPr>
            </w:pPr>
            <w:r>
              <w:rPr>
                <w:u w:val="none"/>
              </w:rPr>
              <w:t>CARLOTTA S. STAUFFER</w:t>
            </w:r>
          </w:p>
          <w:p w:rsidR="00CF77FD" w:rsidRDefault="00CF77FD" w:rsidP="009C7255">
            <w:pPr>
              <w:pStyle w:val="CenterUnderline"/>
              <w:keepNext/>
              <w:keepLines/>
              <w:jc w:val="both"/>
              <w:rPr>
                <w:u w:val="none"/>
              </w:rPr>
            </w:pPr>
            <w:r>
              <w:rPr>
                <w:u w:val="none"/>
              </w:rPr>
              <w:t>Commission Clerk</w:t>
            </w:r>
          </w:p>
        </w:tc>
      </w:tr>
    </w:tbl>
    <w:p w:rsidR="009C7255" w:rsidRDefault="009C7255" w:rsidP="009C7255">
      <w:pPr>
        <w:pStyle w:val="OrderSigInfo"/>
        <w:keepNext/>
        <w:keepLines/>
      </w:pPr>
      <w:r>
        <w:t>Florida Public Service Commission</w:t>
      </w:r>
    </w:p>
    <w:p w:rsidR="009C7255" w:rsidRDefault="009C7255" w:rsidP="009C7255">
      <w:pPr>
        <w:pStyle w:val="OrderSigInfo"/>
        <w:keepNext/>
        <w:keepLines/>
      </w:pPr>
      <w:r>
        <w:t>2540 Shumard Oak Boulevard</w:t>
      </w:r>
    </w:p>
    <w:p w:rsidR="009C7255" w:rsidRDefault="009C7255" w:rsidP="009C7255">
      <w:pPr>
        <w:pStyle w:val="OrderSigInfo"/>
        <w:keepNext/>
        <w:keepLines/>
      </w:pPr>
      <w:r>
        <w:t>Tallahassee, Florida  32399</w:t>
      </w:r>
    </w:p>
    <w:p w:rsidR="009C7255" w:rsidRDefault="009C7255" w:rsidP="009C7255">
      <w:pPr>
        <w:pStyle w:val="OrderSigInfo"/>
        <w:keepNext/>
        <w:keepLines/>
      </w:pPr>
      <w:r>
        <w:t>(850) 413</w:t>
      </w:r>
      <w:r>
        <w:noBreakHyphen/>
        <w:t>6770</w:t>
      </w:r>
    </w:p>
    <w:p w:rsidR="009C7255" w:rsidRDefault="009C7255" w:rsidP="009C7255">
      <w:pPr>
        <w:pStyle w:val="OrderSigInfo"/>
        <w:keepNext/>
        <w:keepLines/>
      </w:pPr>
      <w:r>
        <w:t>www.floridapsc.com</w:t>
      </w:r>
    </w:p>
    <w:p w:rsidR="009C7255" w:rsidRDefault="009C7255" w:rsidP="009C7255">
      <w:pPr>
        <w:pStyle w:val="OrderSigInfo"/>
        <w:keepNext/>
        <w:keepLines/>
      </w:pPr>
    </w:p>
    <w:p w:rsidR="009C7255" w:rsidRDefault="009C7255" w:rsidP="009C7255">
      <w:pPr>
        <w:pStyle w:val="OrderSigInfo"/>
        <w:keepNext/>
        <w:keepLines/>
      </w:pPr>
      <w:r>
        <w:t>Copies furnished:  A copy of this document is provided to the parties of record at the time of issuance and, if applicable, interested persons.</w:t>
      </w:r>
    </w:p>
    <w:p w:rsidR="009623AC" w:rsidRDefault="009623AC" w:rsidP="009623AC">
      <w:pPr>
        <w:pStyle w:val="OrderBody"/>
      </w:pPr>
    </w:p>
    <w:p w:rsidR="009623AC" w:rsidRDefault="009623AC" w:rsidP="009623AC">
      <w:pPr>
        <w:pStyle w:val="OrderBody"/>
      </w:pPr>
    </w:p>
    <w:p w:rsidR="009623AC" w:rsidRPr="009623AC" w:rsidRDefault="009623AC" w:rsidP="009623AC">
      <w:pPr>
        <w:pStyle w:val="OrderBody"/>
      </w:pPr>
      <w:r>
        <w:t>SBr</w:t>
      </w:r>
    </w:p>
    <w:sectPr w:rsidR="009623AC" w:rsidRPr="009623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55" w:rsidRDefault="009C7255">
      <w:r>
        <w:separator/>
      </w:r>
    </w:p>
  </w:endnote>
  <w:endnote w:type="continuationSeparator" w:id="0">
    <w:p w:rsidR="009C7255" w:rsidRDefault="009C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D3" w:rsidRDefault="00284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D3" w:rsidRDefault="002844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55" w:rsidRDefault="009C7255">
      <w:r>
        <w:separator/>
      </w:r>
    </w:p>
  </w:footnote>
  <w:footnote w:type="continuationSeparator" w:id="0">
    <w:p w:rsidR="009C7255" w:rsidRDefault="009C7255">
      <w:r>
        <w:continuationSeparator/>
      </w:r>
    </w:p>
  </w:footnote>
  <w:footnote w:id="1">
    <w:p w:rsidR="009C7255" w:rsidRPr="00FC66D5" w:rsidRDefault="009C7255" w:rsidP="009C7255">
      <w:pPr>
        <w:pStyle w:val="FootnoteText"/>
        <w:rPr>
          <w:u w:val="single"/>
        </w:rPr>
      </w:pPr>
      <w:r>
        <w:rPr>
          <w:rStyle w:val="FootnoteReference"/>
        </w:rPr>
        <w:footnoteRef/>
      </w:r>
      <w:r>
        <w:t xml:space="preserve"> Order No. PSC-16-0244-PCO-EI, issued on June 20, 2016, in Docket No. 160001-EI, </w:t>
      </w:r>
      <w:r>
        <w:rPr>
          <w:u w:val="single"/>
        </w:rPr>
        <w:t>In re: Fuel and purchased power cost recovery clause with generating performance incentive factor.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D3" w:rsidRDefault="002844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bookmarkStart w:id="9" w:name="_GoBack"/>
    <w:bookmarkEnd w:id="9"/>
    <w:r>
      <w:t xml:space="preserve">ORDER NO. </w:t>
    </w:r>
    <w:bookmarkStart w:id="10" w:name="HeaderOrderNo"/>
    <w:bookmarkEnd w:id="10"/>
    <w:r w:rsidR="00CF77FD">
      <w:t>PSC-16-0301A-PCO-EI</w:t>
    </w:r>
  </w:p>
  <w:p w:rsidR="00FA6EFD" w:rsidRDefault="009C7255">
    <w:pPr>
      <w:pStyle w:val="OrderHeader"/>
    </w:pPr>
    <w:bookmarkStart w:id="11" w:name="HeaderDocketNo"/>
    <w:bookmarkEnd w:id="11"/>
    <w:r>
      <w:t>DOCKET NOS. 160001-EI,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44D3">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D3" w:rsidRDefault="00284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160096-EI"/>
  </w:docVars>
  <w:rsids>
    <w:rsidRoot w:val="009C7255"/>
    <w:rsid w:val="000022B8"/>
    <w:rsid w:val="00053AB9"/>
    <w:rsid w:val="00056229"/>
    <w:rsid w:val="00065FC2"/>
    <w:rsid w:val="00074914"/>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844D3"/>
    <w:rsid w:val="002A11AC"/>
    <w:rsid w:val="002A6F30"/>
    <w:rsid w:val="002D7D15"/>
    <w:rsid w:val="002E27EB"/>
    <w:rsid w:val="00303FDE"/>
    <w:rsid w:val="003140E8"/>
    <w:rsid w:val="00320B53"/>
    <w:rsid w:val="003231C7"/>
    <w:rsid w:val="00331ED0"/>
    <w:rsid w:val="0035495B"/>
    <w:rsid w:val="003744F5"/>
    <w:rsid w:val="00390DD8"/>
    <w:rsid w:val="00394DC6"/>
    <w:rsid w:val="00397C3E"/>
    <w:rsid w:val="003D4CCA"/>
    <w:rsid w:val="003D6416"/>
    <w:rsid w:val="003E1D48"/>
    <w:rsid w:val="003F7374"/>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2462"/>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3272"/>
    <w:rsid w:val="00874429"/>
    <w:rsid w:val="00883D9A"/>
    <w:rsid w:val="008919EF"/>
    <w:rsid w:val="008C6A5B"/>
    <w:rsid w:val="008E26A5"/>
    <w:rsid w:val="008E42D2"/>
    <w:rsid w:val="009040EE"/>
    <w:rsid w:val="009057FD"/>
    <w:rsid w:val="00922A7F"/>
    <w:rsid w:val="00923A5E"/>
    <w:rsid w:val="009623AC"/>
    <w:rsid w:val="009924CF"/>
    <w:rsid w:val="00994100"/>
    <w:rsid w:val="009C7255"/>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33DA"/>
    <w:rsid w:val="00B97900"/>
    <w:rsid w:val="00BA44A8"/>
    <w:rsid w:val="00BF6691"/>
    <w:rsid w:val="00C028FC"/>
    <w:rsid w:val="00C66692"/>
    <w:rsid w:val="00C91123"/>
    <w:rsid w:val="00CA71FF"/>
    <w:rsid w:val="00CB5276"/>
    <w:rsid w:val="00CB68D7"/>
    <w:rsid w:val="00CC7E68"/>
    <w:rsid w:val="00CD7132"/>
    <w:rsid w:val="00CE0E6F"/>
    <w:rsid w:val="00CF77FD"/>
    <w:rsid w:val="00D30B48"/>
    <w:rsid w:val="00D46FAA"/>
    <w:rsid w:val="00D57BB2"/>
    <w:rsid w:val="00D8560E"/>
    <w:rsid w:val="00D8758F"/>
    <w:rsid w:val="00DC1D94"/>
    <w:rsid w:val="00DE057F"/>
    <w:rsid w:val="00DE2082"/>
    <w:rsid w:val="00DE2289"/>
    <w:rsid w:val="00E04410"/>
    <w:rsid w:val="00E11351"/>
    <w:rsid w:val="00E879D6"/>
    <w:rsid w:val="00EA172C"/>
    <w:rsid w:val="00EA259B"/>
    <w:rsid w:val="00EA35A3"/>
    <w:rsid w:val="00EA3E6A"/>
    <w:rsid w:val="00EB18EF"/>
    <w:rsid w:val="00ED0188"/>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274</Words>
  <Characters>1624</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2016-07-28T19:52:00Z</dcterms:created>
  <dcterms:modified xsi:type="dcterms:W3CDTF">2016-07-28T20:07:00Z</dcterms:modified>
</cp:coreProperties>
</file>