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rsidRPr="00307541">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Pr="00307541" w:rsidRDefault="007C0528" w:rsidP="006E08CB">
            <w:pPr>
              <w:pStyle w:val="MastHeadState"/>
              <w:jc w:val="right"/>
            </w:pPr>
            <w:bookmarkStart w:id="0" w:name="_GoBack"/>
            <w:bookmarkEnd w:id="0"/>
            <w:r w:rsidRPr="00307541">
              <w:t>State of Florida</w:t>
            </w:r>
          </w:p>
          <w:p w:rsidR="007C0528" w:rsidRPr="00307541" w:rsidRDefault="00F53952">
            <w:pPr>
              <w:jc w:val="center"/>
            </w:pPr>
            <w:r w:rsidRPr="00307541">
              <w:rPr>
                <w:noProof/>
              </w:rPr>
              <w:drawing>
                <wp:inline distT="0" distB="0" distL="0" distR="0" wp14:anchorId="4483F388" wp14:editId="152270DD">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Pr="00307541" w:rsidRDefault="007C0528"/>
        </w:tc>
        <w:tc>
          <w:tcPr>
            <w:tcW w:w="7273" w:type="dxa"/>
            <w:gridSpan w:val="2"/>
            <w:tcBorders>
              <w:top w:val="nil"/>
              <w:left w:val="nil"/>
              <w:bottom w:val="single" w:sz="24" w:space="0" w:color="auto"/>
              <w:right w:val="nil"/>
            </w:tcBorders>
            <w:shd w:val="clear" w:color="auto" w:fill="auto"/>
            <w:vAlign w:val="bottom"/>
          </w:tcPr>
          <w:p w:rsidR="007C0528" w:rsidRPr="00307541" w:rsidRDefault="007C0528">
            <w:pPr>
              <w:pStyle w:val="MastHeadPSC"/>
            </w:pPr>
            <w:r w:rsidRPr="00307541">
              <w:t>Public Service Commission</w:t>
            </w:r>
          </w:p>
          <w:p w:rsidR="007C0528" w:rsidRPr="00307541" w:rsidRDefault="007C0528">
            <w:pPr>
              <w:pStyle w:val="MastHeadAddress"/>
            </w:pPr>
            <w:r w:rsidRPr="00307541">
              <w:t>Capital Circle Office Center ● 2540 Shumard Oak Boulevard</w:t>
            </w:r>
            <w:r w:rsidRPr="00307541">
              <w:br/>
              <w:t>Tallahassee, Florida 32399-0850</w:t>
            </w:r>
          </w:p>
          <w:p w:rsidR="007C0528" w:rsidRPr="00307541" w:rsidRDefault="007C0528">
            <w:pPr>
              <w:pStyle w:val="MastHeadMemorandum"/>
            </w:pPr>
            <w:r w:rsidRPr="00307541">
              <w:t>-M-E-M-O-R-A-N-D-U-M-</w:t>
            </w:r>
          </w:p>
          <w:p w:rsidR="007C0528" w:rsidRPr="00307541" w:rsidRDefault="007C0528">
            <w:pPr>
              <w:pStyle w:val="MemoHeading"/>
            </w:pPr>
          </w:p>
        </w:tc>
      </w:tr>
      <w:tr w:rsidR="007C0528" w:rsidRPr="00307541">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Pr="00307541" w:rsidRDefault="007C0528" w:rsidP="00506C03">
            <w:pPr>
              <w:pStyle w:val="MemoHeadingLabel"/>
            </w:pPr>
            <w:r w:rsidRPr="00307541">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307541" w:rsidRDefault="008E5ADC">
            <w:pPr>
              <w:pStyle w:val="MemoHeading"/>
            </w:pPr>
            <w:bookmarkStart w:id="1" w:name="FilingDate"/>
            <w:r w:rsidRPr="00307541">
              <w:t>October 20, 2016</w:t>
            </w:r>
            <w:bookmarkEnd w:id="1"/>
          </w:p>
        </w:tc>
      </w:tr>
      <w:tr w:rsidR="007C0528" w:rsidRPr="00307541">
        <w:tc>
          <w:tcPr>
            <w:tcW w:w="1254" w:type="dxa"/>
            <w:tcBorders>
              <w:top w:val="nil"/>
              <w:left w:val="nil"/>
              <w:bottom w:val="nil"/>
              <w:right w:val="nil"/>
            </w:tcBorders>
            <w:shd w:val="clear" w:color="auto" w:fill="auto"/>
            <w:tcMar>
              <w:top w:w="288" w:type="dxa"/>
              <w:bottom w:w="0" w:type="dxa"/>
              <w:right w:w="0" w:type="dxa"/>
            </w:tcMar>
          </w:tcPr>
          <w:p w:rsidR="007C0528" w:rsidRPr="00307541" w:rsidRDefault="007C0528" w:rsidP="00506C03">
            <w:pPr>
              <w:pStyle w:val="MemoHeadingLabel"/>
            </w:pPr>
            <w:r w:rsidRPr="00307541">
              <w:t>TO:</w:t>
            </w:r>
          </w:p>
        </w:tc>
        <w:tc>
          <w:tcPr>
            <w:tcW w:w="8221" w:type="dxa"/>
            <w:gridSpan w:val="3"/>
            <w:tcBorders>
              <w:top w:val="nil"/>
              <w:left w:val="nil"/>
              <w:bottom w:val="nil"/>
              <w:right w:val="nil"/>
            </w:tcBorders>
            <w:shd w:val="clear" w:color="auto" w:fill="auto"/>
            <w:tcMar>
              <w:top w:w="288" w:type="dxa"/>
              <w:bottom w:w="0" w:type="dxa"/>
            </w:tcMar>
          </w:tcPr>
          <w:p w:rsidR="007C0528" w:rsidRPr="00307541" w:rsidRDefault="007C0528" w:rsidP="0093658B">
            <w:pPr>
              <w:pStyle w:val="MemoHeading"/>
            </w:pPr>
            <w:r w:rsidRPr="00307541">
              <w:t>Office of Commission Clerk (</w:t>
            </w:r>
            <w:r w:rsidR="0093658B" w:rsidRPr="00307541">
              <w:t>Stauffer</w:t>
            </w:r>
            <w:r w:rsidRPr="00307541">
              <w:t>)</w:t>
            </w:r>
          </w:p>
        </w:tc>
      </w:tr>
      <w:tr w:rsidR="007C0528" w:rsidRPr="00307541">
        <w:tc>
          <w:tcPr>
            <w:tcW w:w="1254" w:type="dxa"/>
            <w:tcBorders>
              <w:top w:val="nil"/>
              <w:left w:val="nil"/>
              <w:bottom w:val="nil"/>
              <w:right w:val="nil"/>
            </w:tcBorders>
            <w:shd w:val="clear" w:color="auto" w:fill="auto"/>
            <w:tcMar>
              <w:top w:w="288" w:type="dxa"/>
              <w:right w:w="0" w:type="dxa"/>
            </w:tcMar>
          </w:tcPr>
          <w:p w:rsidR="007C0528" w:rsidRPr="00307541" w:rsidRDefault="007C0528" w:rsidP="00506C03">
            <w:pPr>
              <w:pStyle w:val="MemoHeadingLabel"/>
            </w:pPr>
            <w:r w:rsidRPr="00307541">
              <w:t>FROM:</w:t>
            </w:r>
          </w:p>
        </w:tc>
        <w:tc>
          <w:tcPr>
            <w:tcW w:w="8221" w:type="dxa"/>
            <w:gridSpan w:val="3"/>
            <w:tcBorders>
              <w:top w:val="nil"/>
              <w:left w:val="nil"/>
              <w:bottom w:val="nil"/>
              <w:right w:val="nil"/>
            </w:tcBorders>
            <w:shd w:val="clear" w:color="auto" w:fill="auto"/>
            <w:tcMar>
              <w:top w:w="288" w:type="dxa"/>
              <w:bottom w:w="0" w:type="dxa"/>
            </w:tcMar>
          </w:tcPr>
          <w:p w:rsidR="008E5ADC" w:rsidRPr="00307541" w:rsidRDefault="008E5ADC">
            <w:pPr>
              <w:pStyle w:val="MemoHeading"/>
            </w:pPr>
            <w:bookmarkStart w:id="2" w:name="From"/>
            <w:r w:rsidRPr="00307541">
              <w:t>Division of Accountin</w:t>
            </w:r>
            <w:r w:rsidR="004F6394" w:rsidRPr="00307541">
              <w:t xml:space="preserve">g and Finance (Norris, Frank, </w:t>
            </w:r>
            <w:r w:rsidRPr="00307541">
              <w:t>Wolmers)</w:t>
            </w:r>
          </w:p>
          <w:p w:rsidR="008E5ADC" w:rsidRPr="00307541" w:rsidRDefault="008E5ADC">
            <w:pPr>
              <w:pStyle w:val="MemoHeading"/>
            </w:pPr>
            <w:r w:rsidRPr="00307541">
              <w:t>Division of Economics (Bruce, Friedrich, Hudson, Johnson)</w:t>
            </w:r>
          </w:p>
          <w:p w:rsidR="008E5ADC" w:rsidRPr="00307541" w:rsidRDefault="008E5ADC">
            <w:pPr>
              <w:pStyle w:val="MemoHeading"/>
            </w:pPr>
            <w:r w:rsidRPr="00307541">
              <w:t>Division of Engineering (</w:t>
            </w:r>
            <w:r w:rsidR="003F31AC" w:rsidRPr="00307541">
              <w:t xml:space="preserve">P. </w:t>
            </w:r>
            <w:r w:rsidRPr="00307541">
              <w:t>Buys, Ellis, Graves, Knoblauch, Lee, Matthews)</w:t>
            </w:r>
          </w:p>
          <w:p w:rsidR="007C0528" w:rsidRPr="00307541" w:rsidRDefault="008E5ADC">
            <w:pPr>
              <w:pStyle w:val="MemoHeading"/>
            </w:pPr>
            <w:r w:rsidRPr="00307541">
              <w:t>Office of the General Counsel (Trierweiler, Janjic, Taylor)</w:t>
            </w:r>
            <w:bookmarkEnd w:id="2"/>
          </w:p>
        </w:tc>
      </w:tr>
      <w:tr w:rsidR="007C0528" w:rsidRPr="00307541">
        <w:tc>
          <w:tcPr>
            <w:tcW w:w="1254" w:type="dxa"/>
            <w:tcBorders>
              <w:top w:val="nil"/>
              <w:left w:val="nil"/>
              <w:bottom w:val="nil"/>
              <w:right w:val="nil"/>
            </w:tcBorders>
            <w:shd w:val="clear" w:color="auto" w:fill="auto"/>
            <w:tcMar>
              <w:top w:w="288" w:type="dxa"/>
              <w:right w:w="0" w:type="dxa"/>
            </w:tcMar>
          </w:tcPr>
          <w:p w:rsidR="007C0528" w:rsidRPr="00307541" w:rsidRDefault="007C0528" w:rsidP="00506C03">
            <w:pPr>
              <w:pStyle w:val="MemoHeadingLabel"/>
            </w:pPr>
            <w:r w:rsidRPr="00307541">
              <w:t>RE:</w:t>
            </w:r>
          </w:p>
        </w:tc>
        <w:tc>
          <w:tcPr>
            <w:tcW w:w="8221" w:type="dxa"/>
            <w:gridSpan w:val="3"/>
            <w:tcBorders>
              <w:top w:val="nil"/>
              <w:left w:val="nil"/>
              <w:bottom w:val="nil"/>
              <w:right w:val="nil"/>
            </w:tcBorders>
            <w:shd w:val="clear" w:color="auto" w:fill="auto"/>
            <w:tcMar>
              <w:top w:w="288" w:type="dxa"/>
            </w:tcMar>
          </w:tcPr>
          <w:p w:rsidR="007C0528" w:rsidRPr="00307541" w:rsidRDefault="008E5ADC">
            <w:pPr>
              <w:pStyle w:val="MemoHeadingRe"/>
            </w:pPr>
            <w:bookmarkStart w:id="3" w:name="Re"/>
            <w:r w:rsidRPr="00307541">
              <w:t>Docket No. 160101-WS – Application for increase in water and wastewater rates in Charlotte, Highlands, Lake, Lee, Marion, Orange, Pasco, Pinellas, Polk, and Seminole Counties by Utilities, Inc. of Florida.</w:t>
            </w:r>
            <w:bookmarkEnd w:id="3"/>
          </w:p>
        </w:tc>
      </w:tr>
      <w:tr w:rsidR="007C0528" w:rsidRPr="00307541">
        <w:tc>
          <w:tcPr>
            <w:tcW w:w="1254" w:type="dxa"/>
            <w:tcBorders>
              <w:top w:val="nil"/>
              <w:left w:val="nil"/>
              <w:bottom w:val="nil"/>
              <w:right w:val="nil"/>
            </w:tcBorders>
            <w:shd w:val="clear" w:color="auto" w:fill="auto"/>
            <w:tcMar>
              <w:top w:w="288" w:type="dxa"/>
              <w:bottom w:w="0" w:type="dxa"/>
              <w:right w:w="0" w:type="dxa"/>
            </w:tcMar>
          </w:tcPr>
          <w:p w:rsidR="007C0528" w:rsidRPr="00307541" w:rsidRDefault="007C0528" w:rsidP="00506C03">
            <w:pPr>
              <w:pStyle w:val="MemoHeadingLabel"/>
            </w:pPr>
            <w:r w:rsidRPr="00307541">
              <w:t>AGENDA:</w:t>
            </w:r>
          </w:p>
        </w:tc>
        <w:tc>
          <w:tcPr>
            <w:tcW w:w="8221" w:type="dxa"/>
            <w:gridSpan w:val="3"/>
            <w:tcBorders>
              <w:top w:val="nil"/>
              <w:left w:val="nil"/>
              <w:bottom w:val="nil"/>
              <w:right w:val="nil"/>
            </w:tcBorders>
            <w:shd w:val="clear" w:color="auto" w:fill="auto"/>
            <w:tcMar>
              <w:top w:w="288" w:type="dxa"/>
            </w:tcMar>
          </w:tcPr>
          <w:p w:rsidR="009F5DFA" w:rsidRPr="009F5DFA" w:rsidRDefault="008E5ADC" w:rsidP="009F5DFA">
            <w:pPr>
              <w:pStyle w:val="MemoHeading"/>
              <w:ind w:left="2951" w:hanging="2951"/>
            </w:pPr>
            <w:bookmarkStart w:id="4" w:name="AgendaDate"/>
            <w:r w:rsidRPr="00307541">
              <w:t>11/01/16</w:t>
            </w:r>
            <w:bookmarkEnd w:id="4"/>
            <w:r w:rsidR="007C0528" w:rsidRPr="00307541">
              <w:t xml:space="preserve"> – </w:t>
            </w:r>
            <w:bookmarkStart w:id="5" w:name="PermittedStatus"/>
            <w:r w:rsidRPr="00307541">
              <w:t xml:space="preserve">Regular Agenda – </w:t>
            </w:r>
            <w:bookmarkEnd w:id="5"/>
            <w:r w:rsidR="00A647A2" w:rsidRPr="00C86953">
              <w:t>For Issues 1-4, Decision on Suspension of Rates and Interim Rates – Participation is at the discretion of the Commission. For Issue 5</w:t>
            </w:r>
            <w:r w:rsidR="009F5DFA">
              <w:t xml:space="preserve"> – Proposed Agency Action –</w:t>
            </w:r>
            <w:r w:rsidR="00A647A2" w:rsidRPr="00C86953">
              <w:t>Interested Persons May Participate</w:t>
            </w:r>
          </w:p>
        </w:tc>
      </w:tr>
      <w:tr w:rsidR="007C0528" w:rsidRPr="00307541">
        <w:tc>
          <w:tcPr>
            <w:tcW w:w="3690" w:type="dxa"/>
            <w:gridSpan w:val="3"/>
            <w:tcBorders>
              <w:top w:val="nil"/>
              <w:left w:val="nil"/>
              <w:bottom w:val="nil"/>
              <w:right w:val="nil"/>
            </w:tcBorders>
            <w:shd w:val="clear" w:color="auto" w:fill="auto"/>
            <w:tcMar>
              <w:top w:w="288" w:type="dxa"/>
              <w:bottom w:w="0" w:type="dxa"/>
              <w:right w:w="0" w:type="dxa"/>
            </w:tcMar>
          </w:tcPr>
          <w:p w:rsidR="007C0528" w:rsidRPr="00307541" w:rsidRDefault="007C0528" w:rsidP="00506C03">
            <w:pPr>
              <w:pStyle w:val="MemoHeadingLabel"/>
            </w:pPr>
            <w:r w:rsidRPr="00307541">
              <w:t>COMMISSIONERS ASSIGNED:</w:t>
            </w:r>
          </w:p>
        </w:tc>
        <w:tc>
          <w:tcPr>
            <w:tcW w:w="5785" w:type="dxa"/>
            <w:tcBorders>
              <w:top w:val="nil"/>
              <w:left w:val="nil"/>
              <w:bottom w:val="nil"/>
              <w:right w:val="nil"/>
            </w:tcBorders>
            <w:shd w:val="clear" w:color="auto" w:fill="auto"/>
          </w:tcPr>
          <w:p w:rsidR="007C0528" w:rsidRPr="00307541" w:rsidRDefault="008E5ADC">
            <w:pPr>
              <w:pStyle w:val="MemoHeading"/>
            </w:pPr>
            <w:bookmarkStart w:id="6" w:name="CommissionersAssigned"/>
            <w:r w:rsidRPr="00307541">
              <w:t>All Commissioners</w:t>
            </w:r>
            <w:bookmarkEnd w:id="6"/>
          </w:p>
        </w:tc>
      </w:tr>
      <w:tr w:rsidR="007C0528" w:rsidRPr="00307541">
        <w:tc>
          <w:tcPr>
            <w:tcW w:w="3690" w:type="dxa"/>
            <w:gridSpan w:val="3"/>
            <w:tcBorders>
              <w:top w:val="nil"/>
              <w:left w:val="nil"/>
              <w:bottom w:val="nil"/>
              <w:right w:val="nil"/>
            </w:tcBorders>
            <w:shd w:val="clear" w:color="auto" w:fill="auto"/>
            <w:tcMar>
              <w:top w:w="288" w:type="dxa"/>
              <w:bottom w:w="0" w:type="dxa"/>
              <w:right w:w="0" w:type="dxa"/>
            </w:tcMar>
          </w:tcPr>
          <w:p w:rsidR="007C0528" w:rsidRPr="00307541" w:rsidRDefault="007C0528" w:rsidP="00506C03">
            <w:pPr>
              <w:pStyle w:val="MemoHeadingLabel"/>
            </w:pPr>
            <w:r w:rsidRPr="00307541">
              <w:t>PREHEARING OFFICER:</w:t>
            </w:r>
          </w:p>
        </w:tc>
        <w:tc>
          <w:tcPr>
            <w:tcW w:w="5785" w:type="dxa"/>
            <w:tcBorders>
              <w:top w:val="nil"/>
              <w:left w:val="nil"/>
              <w:bottom w:val="nil"/>
              <w:right w:val="nil"/>
            </w:tcBorders>
            <w:shd w:val="clear" w:color="auto" w:fill="auto"/>
          </w:tcPr>
          <w:p w:rsidR="007C0528" w:rsidRPr="00307541" w:rsidRDefault="00DE70C4">
            <w:pPr>
              <w:pStyle w:val="MemoHeading"/>
            </w:pPr>
            <w:bookmarkStart w:id="7" w:name="PrehearingOfficer"/>
            <w:r w:rsidRPr="00307541">
              <w:t>Brisé</w:t>
            </w:r>
            <w:bookmarkEnd w:id="7"/>
          </w:p>
        </w:tc>
      </w:tr>
      <w:tr w:rsidR="007C0528" w:rsidRPr="00307541" w:rsidTr="00D83B0D">
        <w:tc>
          <w:tcPr>
            <w:tcW w:w="3690" w:type="dxa"/>
            <w:gridSpan w:val="3"/>
            <w:tcBorders>
              <w:top w:val="nil"/>
              <w:left w:val="nil"/>
              <w:bottom w:val="nil"/>
              <w:right w:val="nil"/>
            </w:tcBorders>
            <w:shd w:val="clear" w:color="auto" w:fill="auto"/>
            <w:tcMar>
              <w:top w:w="288" w:type="dxa"/>
              <w:bottom w:w="0" w:type="dxa"/>
              <w:right w:w="0" w:type="dxa"/>
            </w:tcMar>
          </w:tcPr>
          <w:p w:rsidR="007C0528" w:rsidRPr="00307541" w:rsidRDefault="007C0528" w:rsidP="00506C03">
            <w:pPr>
              <w:pStyle w:val="MemoHeadingLabel"/>
            </w:pPr>
            <w:bookmarkStart w:id="8" w:name="CriticalDatesLabel"/>
            <w:r w:rsidRPr="00307541">
              <w:t>CRITICAL DATES:</w:t>
            </w:r>
            <w:bookmarkEnd w:id="8"/>
          </w:p>
        </w:tc>
        <w:tc>
          <w:tcPr>
            <w:tcW w:w="5785" w:type="dxa"/>
            <w:tcBorders>
              <w:top w:val="nil"/>
              <w:left w:val="nil"/>
              <w:bottom w:val="nil"/>
              <w:right w:val="nil"/>
            </w:tcBorders>
            <w:shd w:val="clear" w:color="auto" w:fill="auto"/>
            <w:vAlign w:val="center"/>
          </w:tcPr>
          <w:p w:rsidR="007C0528" w:rsidRPr="00C86953" w:rsidRDefault="00B90FB1" w:rsidP="00D83B0D">
            <w:pPr>
              <w:pStyle w:val="MemoHeading"/>
              <w:jc w:val="left"/>
            </w:pPr>
            <w:bookmarkStart w:id="9" w:name="CriticalDates"/>
            <w:r w:rsidRPr="00C86953">
              <w:t>10/30/16 (60-Day Suspension Date Waived by Company to 11/1/16</w:t>
            </w:r>
            <w:bookmarkEnd w:id="9"/>
            <w:r w:rsidRPr="00C86953">
              <w:t>)</w:t>
            </w:r>
          </w:p>
          <w:p w:rsidR="00B90FB1" w:rsidRPr="00C86953" w:rsidRDefault="00B90FB1" w:rsidP="00D83B0D">
            <w:r w:rsidRPr="00C86953">
              <w:t>1/8/2017 (</w:t>
            </w:r>
            <w:r w:rsidR="00716C25">
              <w:t>Petition for Waiver deemed approved if not gr</w:t>
            </w:r>
            <w:r w:rsidR="000B0BF8">
              <w:t>anted within 90 days of receipt</w:t>
            </w:r>
            <w:r w:rsidRPr="00C86953">
              <w:t>)</w:t>
            </w:r>
          </w:p>
        </w:tc>
      </w:tr>
      <w:tr w:rsidR="007C0528" w:rsidRPr="00307541"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Pr="00307541" w:rsidRDefault="007C0528" w:rsidP="00506C03">
            <w:pPr>
              <w:pStyle w:val="MemoHeadingLabel"/>
            </w:pPr>
            <w:r w:rsidRPr="00307541">
              <w:t>SPECIAL INSTRUCTIONS:</w:t>
            </w:r>
          </w:p>
        </w:tc>
        <w:tc>
          <w:tcPr>
            <w:tcW w:w="5785" w:type="dxa"/>
            <w:tcBorders>
              <w:top w:val="nil"/>
              <w:left w:val="nil"/>
              <w:bottom w:val="single" w:sz="24" w:space="0" w:color="auto"/>
              <w:right w:val="nil"/>
            </w:tcBorders>
            <w:shd w:val="clear" w:color="auto" w:fill="auto"/>
            <w:tcMar>
              <w:bottom w:w="216" w:type="dxa"/>
            </w:tcMar>
          </w:tcPr>
          <w:p w:rsidR="007C0528" w:rsidRPr="00C86953" w:rsidRDefault="008E5ADC">
            <w:pPr>
              <w:pStyle w:val="MemoHeading"/>
            </w:pPr>
            <w:bookmarkStart w:id="10" w:name="SpecialInstructions"/>
            <w:r w:rsidRPr="00C86953">
              <w:t>None</w:t>
            </w:r>
            <w:bookmarkEnd w:id="10"/>
          </w:p>
        </w:tc>
      </w:tr>
    </w:tbl>
    <w:p w:rsidR="007C0528" w:rsidRPr="00307541" w:rsidRDefault="007C0528">
      <w:pPr>
        <w:pStyle w:val="BodyText"/>
      </w:pPr>
    </w:p>
    <w:p w:rsidR="007C0528" w:rsidRPr="00514DFB" w:rsidRDefault="007C0528">
      <w:pPr>
        <w:pStyle w:val="RecommendationMajorSectionHeading"/>
      </w:pPr>
      <w:bookmarkStart w:id="11" w:name="RecToC"/>
      <w:bookmarkEnd w:id="11"/>
      <w:r w:rsidRPr="00307541">
        <w:t xml:space="preserve"> </w:t>
      </w:r>
      <w:bookmarkStart w:id="12" w:name="CaseBackground"/>
      <w:r w:rsidRPr="00307541">
        <w:t xml:space="preserve">Case </w:t>
      </w:r>
      <w:r w:rsidRPr="00514DFB">
        <w:t>Background</w:t>
      </w:r>
      <w:r w:rsidRPr="00514DFB">
        <w:fldChar w:fldCharType="begin"/>
      </w:r>
      <w:r w:rsidRPr="00514DFB">
        <w:instrText xml:space="preserve"> TC  "</w:instrText>
      </w:r>
      <w:r w:rsidRPr="00514DFB">
        <w:tab/>
      </w:r>
      <w:bookmarkStart w:id="13" w:name="_Toc94516455"/>
      <w:r w:rsidRPr="00514DFB">
        <w:instrText>Case Background</w:instrText>
      </w:r>
      <w:bookmarkEnd w:id="13"/>
      <w:r w:rsidRPr="00514DFB">
        <w:instrText xml:space="preserve">" \l 1 </w:instrText>
      </w:r>
      <w:r w:rsidRPr="00514DFB">
        <w:fldChar w:fldCharType="end"/>
      </w:r>
    </w:p>
    <w:p w:rsidR="008E5ADC" w:rsidRPr="00514DFB" w:rsidRDefault="008E5ADC" w:rsidP="008E5ADC">
      <w:pPr>
        <w:pStyle w:val="BodyText"/>
      </w:pPr>
      <w:r w:rsidRPr="00514DFB">
        <w:t xml:space="preserve">Utilities, Inc. of Florida (UIF or Utility) is a Class A utility providing water and wastewater service to 27 systems in the following counties: Charlotte, Highlands, Lake, Lee, Marion, Orange, Pasco, Pinellas, Polk, and Seminole. As the result of a recent corporate reorganization and name change, UIF is the sole surviving corporation that owns and operates the water and </w:t>
      </w:r>
      <w:r w:rsidRPr="00514DFB">
        <w:lastRenderedPageBreak/>
        <w:t>wastewater systems that are the subject of this rate case application. UIF is a wholly-owned subsidiary of Utilities, Inc. (UI).</w:t>
      </w:r>
    </w:p>
    <w:p w:rsidR="0068481F" w:rsidRPr="00514DFB" w:rsidRDefault="008E5ADC" w:rsidP="008E5ADC">
      <w:pPr>
        <w:pStyle w:val="BodyText"/>
      </w:pPr>
      <w:r w:rsidRPr="00514DFB">
        <w:t xml:space="preserve">In 2015, the Utility recorded total company operating revenues of $13,336,372 and </w:t>
      </w:r>
      <w:r w:rsidR="003F31AC" w:rsidRPr="00514DFB">
        <w:t>$</w:t>
      </w:r>
      <w:r w:rsidRPr="00514DFB">
        <w:t xml:space="preserve">15,094,296 for water and wastewater, respectively. UIF reported net operating income for 2015 of $1,682,158 for water </w:t>
      </w:r>
      <w:r w:rsidR="003F31AC" w:rsidRPr="00514DFB">
        <w:t xml:space="preserve">and $3,222,388 for wastewater. </w:t>
      </w:r>
      <w:r w:rsidRPr="00514DFB">
        <w:t>In 2015, UIF had 34,022 and 32,524 respective water and wastewater customers for it combined systems. The following table reflects the rate proceeding in which rates were last established for UIF’s systems.</w:t>
      </w:r>
    </w:p>
    <w:p w:rsidR="008E5ADC" w:rsidRPr="00514DFB" w:rsidRDefault="008E5ADC" w:rsidP="008E5ADC">
      <w:pPr>
        <w:pStyle w:val="TableTitle"/>
        <w:keepNext/>
      </w:pPr>
      <w:r w:rsidRPr="00514DFB">
        <w:t>Last Proceedings Establishing Rates for UIF Systems</w:t>
      </w:r>
    </w:p>
    <w:tbl>
      <w:tblPr>
        <w:tblStyle w:val="TableGrid"/>
        <w:tblW w:w="0" w:type="auto"/>
        <w:jc w:val="center"/>
        <w:tblLook w:val="04A0" w:firstRow="1" w:lastRow="0" w:firstColumn="1" w:lastColumn="0" w:noHBand="0" w:noVBand="1"/>
      </w:tblPr>
      <w:tblGrid>
        <w:gridCol w:w="3429"/>
        <w:gridCol w:w="2619"/>
        <w:gridCol w:w="2250"/>
      </w:tblGrid>
      <w:tr w:rsidR="008E5ADC" w:rsidRPr="00514DFB" w:rsidTr="00D94330">
        <w:trPr>
          <w:jc w:val="center"/>
        </w:trPr>
        <w:tc>
          <w:tcPr>
            <w:tcW w:w="3429" w:type="dxa"/>
          </w:tcPr>
          <w:p w:rsidR="008E5ADC" w:rsidRPr="00514DFB" w:rsidRDefault="008E5ADC" w:rsidP="008E5ADC">
            <w:pPr>
              <w:jc w:val="center"/>
            </w:pPr>
            <w:r w:rsidRPr="00514DFB">
              <w:t>Former Utility Name</w:t>
            </w:r>
          </w:p>
        </w:tc>
        <w:tc>
          <w:tcPr>
            <w:tcW w:w="2619" w:type="dxa"/>
          </w:tcPr>
          <w:p w:rsidR="008E5ADC" w:rsidRPr="00514DFB" w:rsidRDefault="008E5ADC" w:rsidP="008E5ADC">
            <w:pPr>
              <w:jc w:val="center"/>
            </w:pPr>
            <w:r w:rsidRPr="00514DFB">
              <w:t>Order</w:t>
            </w:r>
          </w:p>
        </w:tc>
        <w:tc>
          <w:tcPr>
            <w:tcW w:w="2250" w:type="dxa"/>
          </w:tcPr>
          <w:p w:rsidR="008E5ADC" w:rsidRPr="00514DFB" w:rsidRDefault="008E5ADC" w:rsidP="008E5ADC">
            <w:pPr>
              <w:jc w:val="center"/>
            </w:pPr>
            <w:r w:rsidRPr="00514DFB">
              <w:t>Issuance Date</w:t>
            </w:r>
          </w:p>
        </w:tc>
      </w:tr>
      <w:tr w:rsidR="008E5ADC" w:rsidRPr="00514DFB" w:rsidTr="00D94330">
        <w:trPr>
          <w:jc w:val="center"/>
        </w:trPr>
        <w:tc>
          <w:tcPr>
            <w:tcW w:w="3429" w:type="dxa"/>
          </w:tcPr>
          <w:p w:rsidR="008E5ADC" w:rsidRPr="00514DFB" w:rsidRDefault="008E5ADC" w:rsidP="0045175A">
            <w:r w:rsidRPr="00514DFB">
              <w:t>Lake Placid Utilities, Inc.</w:t>
            </w:r>
          </w:p>
        </w:tc>
        <w:tc>
          <w:tcPr>
            <w:tcW w:w="2619" w:type="dxa"/>
            <w:vAlign w:val="bottom"/>
          </w:tcPr>
          <w:p w:rsidR="008E5ADC" w:rsidRPr="00514DFB" w:rsidRDefault="008E5ADC" w:rsidP="008E5ADC">
            <w:pPr>
              <w:jc w:val="center"/>
            </w:pPr>
            <w:r w:rsidRPr="00514DFB">
              <w:t>PSC-14-0335-PAA-WS</w:t>
            </w:r>
          </w:p>
        </w:tc>
        <w:tc>
          <w:tcPr>
            <w:tcW w:w="2250" w:type="dxa"/>
            <w:vAlign w:val="bottom"/>
          </w:tcPr>
          <w:p w:rsidR="008E5ADC" w:rsidRPr="00514DFB" w:rsidRDefault="008E5ADC" w:rsidP="008E5ADC">
            <w:pPr>
              <w:jc w:val="right"/>
            </w:pPr>
            <w:r w:rsidRPr="00514DFB">
              <w:t>June 30, 2014</w:t>
            </w:r>
          </w:p>
        </w:tc>
      </w:tr>
      <w:tr w:rsidR="008E5ADC" w:rsidRPr="00514DFB" w:rsidTr="00D94330">
        <w:trPr>
          <w:jc w:val="center"/>
        </w:trPr>
        <w:tc>
          <w:tcPr>
            <w:tcW w:w="3429" w:type="dxa"/>
          </w:tcPr>
          <w:p w:rsidR="008E5ADC" w:rsidRPr="00514DFB" w:rsidRDefault="008E5ADC" w:rsidP="0045175A">
            <w:r w:rsidRPr="00514DFB">
              <w:t>Cypress Lakes Utilities, Inc.</w:t>
            </w:r>
          </w:p>
        </w:tc>
        <w:tc>
          <w:tcPr>
            <w:tcW w:w="2619" w:type="dxa"/>
            <w:vAlign w:val="bottom"/>
          </w:tcPr>
          <w:p w:rsidR="008E5ADC" w:rsidRPr="00514DFB" w:rsidRDefault="008E5ADC" w:rsidP="008E5ADC">
            <w:pPr>
              <w:jc w:val="center"/>
            </w:pPr>
            <w:r w:rsidRPr="00514DFB">
              <w:t>PSC-14-0283-PAA-WS</w:t>
            </w:r>
          </w:p>
        </w:tc>
        <w:tc>
          <w:tcPr>
            <w:tcW w:w="2250" w:type="dxa"/>
            <w:vAlign w:val="bottom"/>
          </w:tcPr>
          <w:p w:rsidR="008E5ADC" w:rsidRPr="00514DFB" w:rsidRDefault="008E5ADC" w:rsidP="008E5ADC">
            <w:pPr>
              <w:jc w:val="right"/>
            </w:pPr>
            <w:r w:rsidRPr="00514DFB">
              <w:t>May 30, 2014</w:t>
            </w:r>
          </w:p>
        </w:tc>
      </w:tr>
      <w:tr w:rsidR="008E5ADC" w:rsidRPr="00514DFB" w:rsidTr="00D94330">
        <w:trPr>
          <w:jc w:val="center"/>
        </w:trPr>
        <w:tc>
          <w:tcPr>
            <w:tcW w:w="3429" w:type="dxa"/>
          </w:tcPr>
          <w:p w:rsidR="008E5ADC" w:rsidRPr="00514DFB" w:rsidRDefault="008E5ADC" w:rsidP="0045175A">
            <w:r w:rsidRPr="00514DFB">
              <w:t>Lake Utility Services, Inc.</w:t>
            </w:r>
          </w:p>
        </w:tc>
        <w:tc>
          <w:tcPr>
            <w:tcW w:w="2619" w:type="dxa"/>
            <w:vAlign w:val="bottom"/>
          </w:tcPr>
          <w:p w:rsidR="008E5ADC" w:rsidRPr="00514DFB" w:rsidRDefault="008E5ADC" w:rsidP="008E5ADC">
            <w:pPr>
              <w:jc w:val="center"/>
            </w:pPr>
            <w:r w:rsidRPr="00514DFB">
              <w:t>PSC-11-0514-PAA-WS</w:t>
            </w:r>
          </w:p>
        </w:tc>
        <w:tc>
          <w:tcPr>
            <w:tcW w:w="2250" w:type="dxa"/>
            <w:vAlign w:val="bottom"/>
          </w:tcPr>
          <w:p w:rsidR="008E5ADC" w:rsidRPr="00514DFB" w:rsidRDefault="008E5ADC" w:rsidP="008E5ADC">
            <w:pPr>
              <w:jc w:val="right"/>
            </w:pPr>
            <w:r w:rsidRPr="00514DFB">
              <w:t>November 3, 2011</w:t>
            </w:r>
          </w:p>
        </w:tc>
      </w:tr>
      <w:tr w:rsidR="008E5ADC" w:rsidRPr="00514DFB" w:rsidTr="00D94330">
        <w:trPr>
          <w:jc w:val="center"/>
        </w:trPr>
        <w:tc>
          <w:tcPr>
            <w:tcW w:w="3429" w:type="dxa"/>
          </w:tcPr>
          <w:p w:rsidR="008E5ADC" w:rsidRPr="00514DFB" w:rsidRDefault="008E5ADC" w:rsidP="0045175A">
            <w:r w:rsidRPr="00514DFB">
              <w:t>Utilities, Inc. of Pennbrooke</w:t>
            </w:r>
          </w:p>
        </w:tc>
        <w:tc>
          <w:tcPr>
            <w:tcW w:w="2619" w:type="dxa"/>
            <w:vAlign w:val="bottom"/>
          </w:tcPr>
          <w:p w:rsidR="008E5ADC" w:rsidRPr="00514DFB" w:rsidRDefault="008E5ADC" w:rsidP="008E5ADC">
            <w:pPr>
              <w:jc w:val="center"/>
            </w:pPr>
            <w:r w:rsidRPr="00514DFB">
              <w:t>PSC-12-0667-PAA-WS</w:t>
            </w:r>
          </w:p>
        </w:tc>
        <w:tc>
          <w:tcPr>
            <w:tcW w:w="2250" w:type="dxa"/>
            <w:vAlign w:val="bottom"/>
          </w:tcPr>
          <w:p w:rsidR="008E5ADC" w:rsidRPr="00514DFB" w:rsidRDefault="008E5ADC" w:rsidP="008E5ADC">
            <w:pPr>
              <w:jc w:val="right"/>
            </w:pPr>
            <w:r w:rsidRPr="00514DFB">
              <w:t>December 26, 2012</w:t>
            </w:r>
          </w:p>
        </w:tc>
      </w:tr>
      <w:tr w:rsidR="008E5ADC" w:rsidRPr="00514DFB" w:rsidTr="00D94330">
        <w:trPr>
          <w:jc w:val="center"/>
        </w:trPr>
        <w:tc>
          <w:tcPr>
            <w:tcW w:w="3429" w:type="dxa"/>
          </w:tcPr>
          <w:p w:rsidR="008E5ADC" w:rsidRPr="00514DFB" w:rsidRDefault="008E5ADC" w:rsidP="0045175A">
            <w:r w:rsidRPr="00514DFB">
              <w:t>Utilities, Inc. of Eagle Ridge</w:t>
            </w:r>
          </w:p>
        </w:tc>
        <w:tc>
          <w:tcPr>
            <w:tcW w:w="2619" w:type="dxa"/>
            <w:vAlign w:val="bottom"/>
          </w:tcPr>
          <w:p w:rsidR="008E5ADC" w:rsidRPr="00514DFB" w:rsidRDefault="008E5ADC" w:rsidP="008E5ADC">
            <w:pPr>
              <w:jc w:val="center"/>
            </w:pPr>
            <w:r w:rsidRPr="00514DFB">
              <w:t>PSC-11-0587-PAA-SU</w:t>
            </w:r>
          </w:p>
        </w:tc>
        <w:tc>
          <w:tcPr>
            <w:tcW w:w="2250" w:type="dxa"/>
            <w:vAlign w:val="bottom"/>
          </w:tcPr>
          <w:p w:rsidR="008E5ADC" w:rsidRPr="00514DFB" w:rsidRDefault="008E5ADC" w:rsidP="008E5ADC">
            <w:pPr>
              <w:jc w:val="right"/>
            </w:pPr>
            <w:r w:rsidRPr="00514DFB">
              <w:t>December 21, 2011</w:t>
            </w:r>
          </w:p>
        </w:tc>
      </w:tr>
      <w:tr w:rsidR="008E5ADC" w:rsidRPr="00514DFB" w:rsidTr="00D94330">
        <w:trPr>
          <w:jc w:val="center"/>
        </w:trPr>
        <w:tc>
          <w:tcPr>
            <w:tcW w:w="3429" w:type="dxa"/>
          </w:tcPr>
          <w:p w:rsidR="008E5ADC" w:rsidRPr="00514DFB" w:rsidRDefault="008E5ADC" w:rsidP="0045175A">
            <w:r w:rsidRPr="00514DFB">
              <w:t>Labrador Utilities, Inc.</w:t>
            </w:r>
          </w:p>
        </w:tc>
        <w:tc>
          <w:tcPr>
            <w:tcW w:w="2619" w:type="dxa"/>
            <w:vAlign w:val="bottom"/>
          </w:tcPr>
          <w:p w:rsidR="008E5ADC" w:rsidRPr="00514DFB" w:rsidRDefault="008E5ADC" w:rsidP="008E5ADC">
            <w:pPr>
              <w:jc w:val="center"/>
            </w:pPr>
            <w:r w:rsidRPr="00514DFB">
              <w:t>PSC-15-0208-PAA-WS</w:t>
            </w:r>
          </w:p>
        </w:tc>
        <w:tc>
          <w:tcPr>
            <w:tcW w:w="2250" w:type="dxa"/>
            <w:vAlign w:val="bottom"/>
          </w:tcPr>
          <w:p w:rsidR="008E5ADC" w:rsidRPr="00514DFB" w:rsidRDefault="008E5ADC" w:rsidP="008E5ADC">
            <w:pPr>
              <w:jc w:val="right"/>
            </w:pPr>
            <w:r w:rsidRPr="00514DFB">
              <w:t>May 26, 2015</w:t>
            </w:r>
          </w:p>
        </w:tc>
      </w:tr>
      <w:tr w:rsidR="008E5ADC" w:rsidRPr="00514DFB" w:rsidTr="00D94330">
        <w:trPr>
          <w:jc w:val="center"/>
        </w:trPr>
        <w:tc>
          <w:tcPr>
            <w:tcW w:w="3429" w:type="dxa"/>
          </w:tcPr>
          <w:p w:rsidR="008E5ADC" w:rsidRPr="00514DFB" w:rsidRDefault="008E5ADC" w:rsidP="0045175A">
            <w:r w:rsidRPr="00514DFB">
              <w:t>Mid-County Services, Inc.</w:t>
            </w:r>
          </w:p>
        </w:tc>
        <w:tc>
          <w:tcPr>
            <w:tcW w:w="2619" w:type="dxa"/>
            <w:vAlign w:val="bottom"/>
          </w:tcPr>
          <w:p w:rsidR="008E5ADC" w:rsidRPr="00514DFB" w:rsidRDefault="008E5ADC" w:rsidP="008E5ADC">
            <w:pPr>
              <w:jc w:val="center"/>
            </w:pPr>
            <w:r w:rsidRPr="00514DFB">
              <w:t>PSC-12-0389-PAA-SU</w:t>
            </w:r>
          </w:p>
        </w:tc>
        <w:tc>
          <w:tcPr>
            <w:tcW w:w="2250" w:type="dxa"/>
            <w:vAlign w:val="bottom"/>
          </w:tcPr>
          <w:p w:rsidR="008E5ADC" w:rsidRPr="00514DFB" w:rsidRDefault="008E5ADC" w:rsidP="008E5ADC">
            <w:pPr>
              <w:jc w:val="right"/>
            </w:pPr>
            <w:r w:rsidRPr="00514DFB">
              <w:t>July 27, 2012</w:t>
            </w:r>
          </w:p>
        </w:tc>
      </w:tr>
      <w:tr w:rsidR="008E5ADC" w:rsidRPr="00514DFB" w:rsidTr="00D94330">
        <w:trPr>
          <w:jc w:val="center"/>
        </w:trPr>
        <w:tc>
          <w:tcPr>
            <w:tcW w:w="3429" w:type="dxa"/>
          </w:tcPr>
          <w:p w:rsidR="008E5ADC" w:rsidRPr="00514DFB" w:rsidRDefault="008E5ADC" w:rsidP="0045175A">
            <w:r w:rsidRPr="00514DFB">
              <w:t>Tierra Verde Utilities, Inc.</w:t>
            </w:r>
          </w:p>
        </w:tc>
        <w:tc>
          <w:tcPr>
            <w:tcW w:w="2619" w:type="dxa"/>
            <w:vAlign w:val="bottom"/>
          </w:tcPr>
          <w:p w:rsidR="008E5ADC" w:rsidRPr="00514DFB" w:rsidRDefault="008E5ADC" w:rsidP="008E5ADC">
            <w:pPr>
              <w:jc w:val="center"/>
            </w:pPr>
            <w:r w:rsidRPr="00514DFB">
              <w:t>PSC-09-0372-PAA-SU</w:t>
            </w:r>
          </w:p>
        </w:tc>
        <w:tc>
          <w:tcPr>
            <w:tcW w:w="2250" w:type="dxa"/>
            <w:vAlign w:val="bottom"/>
          </w:tcPr>
          <w:p w:rsidR="008E5ADC" w:rsidRPr="00514DFB" w:rsidRDefault="008E5ADC" w:rsidP="008E5ADC">
            <w:pPr>
              <w:jc w:val="right"/>
            </w:pPr>
            <w:r w:rsidRPr="00514DFB">
              <w:t>May 27, 2009</w:t>
            </w:r>
          </w:p>
        </w:tc>
      </w:tr>
      <w:tr w:rsidR="008E5ADC" w:rsidRPr="00514DFB" w:rsidTr="00D94330">
        <w:trPr>
          <w:jc w:val="center"/>
        </w:trPr>
        <w:tc>
          <w:tcPr>
            <w:tcW w:w="3429" w:type="dxa"/>
          </w:tcPr>
          <w:p w:rsidR="008E5ADC" w:rsidRPr="00514DFB" w:rsidRDefault="008E5ADC" w:rsidP="0045175A">
            <w:r w:rsidRPr="00514DFB">
              <w:t>Utilities, Inc. of Longwood</w:t>
            </w:r>
          </w:p>
        </w:tc>
        <w:tc>
          <w:tcPr>
            <w:tcW w:w="2619" w:type="dxa"/>
            <w:vAlign w:val="bottom"/>
          </w:tcPr>
          <w:p w:rsidR="008E5ADC" w:rsidRPr="00514DFB" w:rsidRDefault="008E5ADC" w:rsidP="008E5ADC">
            <w:pPr>
              <w:jc w:val="center"/>
            </w:pPr>
            <w:r w:rsidRPr="00514DFB">
              <w:t>PSC-10-0407-PAA-SU</w:t>
            </w:r>
          </w:p>
        </w:tc>
        <w:tc>
          <w:tcPr>
            <w:tcW w:w="2250" w:type="dxa"/>
            <w:vAlign w:val="bottom"/>
          </w:tcPr>
          <w:p w:rsidR="008E5ADC" w:rsidRPr="00514DFB" w:rsidRDefault="008E5ADC" w:rsidP="008E5ADC">
            <w:pPr>
              <w:jc w:val="right"/>
            </w:pPr>
            <w:r w:rsidRPr="00514DFB">
              <w:t>June 21, 2010</w:t>
            </w:r>
          </w:p>
        </w:tc>
      </w:tr>
      <w:tr w:rsidR="008E5ADC" w:rsidRPr="00514DFB" w:rsidTr="00D94330">
        <w:trPr>
          <w:jc w:val="center"/>
        </w:trPr>
        <w:tc>
          <w:tcPr>
            <w:tcW w:w="3429" w:type="dxa"/>
          </w:tcPr>
          <w:p w:rsidR="008E5ADC" w:rsidRPr="00514DFB" w:rsidRDefault="008E5ADC" w:rsidP="0045175A">
            <w:r w:rsidRPr="00514DFB">
              <w:t>Sanlando Utilities Corporation</w:t>
            </w:r>
          </w:p>
        </w:tc>
        <w:tc>
          <w:tcPr>
            <w:tcW w:w="2619" w:type="dxa"/>
            <w:vAlign w:val="bottom"/>
          </w:tcPr>
          <w:p w:rsidR="008E5ADC" w:rsidRPr="00514DFB" w:rsidRDefault="008E5ADC" w:rsidP="008E5ADC">
            <w:pPr>
              <w:jc w:val="center"/>
            </w:pPr>
            <w:r w:rsidRPr="00514DFB">
              <w:t>PSC-15-0233-PAA-WS</w:t>
            </w:r>
          </w:p>
        </w:tc>
        <w:tc>
          <w:tcPr>
            <w:tcW w:w="2250" w:type="dxa"/>
            <w:vAlign w:val="bottom"/>
          </w:tcPr>
          <w:p w:rsidR="008E5ADC" w:rsidRPr="00514DFB" w:rsidRDefault="008E5ADC" w:rsidP="008E5ADC">
            <w:pPr>
              <w:jc w:val="right"/>
            </w:pPr>
            <w:r w:rsidRPr="00514DFB">
              <w:t>June 3, 2015</w:t>
            </w:r>
          </w:p>
        </w:tc>
      </w:tr>
      <w:tr w:rsidR="008E5ADC" w:rsidRPr="00514DFB" w:rsidTr="00D94330">
        <w:trPr>
          <w:jc w:val="center"/>
        </w:trPr>
        <w:tc>
          <w:tcPr>
            <w:tcW w:w="3429" w:type="dxa"/>
          </w:tcPr>
          <w:p w:rsidR="008E5ADC" w:rsidRPr="00514DFB" w:rsidRDefault="008E5ADC" w:rsidP="00D94330">
            <w:r w:rsidRPr="00514DFB">
              <w:t xml:space="preserve">Utilities Inc., of Florida (Marion and </w:t>
            </w:r>
            <w:r w:rsidR="00D94330" w:rsidRPr="00514DFB">
              <w:t>Seminole</w:t>
            </w:r>
            <w:r w:rsidRPr="00514DFB">
              <w:t xml:space="preserve"> Counties)</w:t>
            </w:r>
          </w:p>
        </w:tc>
        <w:tc>
          <w:tcPr>
            <w:tcW w:w="2619" w:type="dxa"/>
            <w:vAlign w:val="bottom"/>
          </w:tcPr>
          <w:p w:rsidR="008E5ADC" w:rsidRPr="00514DFB" w:rsidRDefault="008E5ADC" w:rsidP="008E5ADC">
            <w:pPr>
              <w:jc w:val="center"/>
            </w:pPr>
            <w:r w:rsidRPr="00514DFB">
              <w:t>PSC-16-0296-PAA-WS</w:t>
            </w:r>
          </w:p>
        </w:tc>
        <w:tc>
          <w:tcPr>
            <w:tcW w:w="2250" w:type="dxa"/>
            <w:vAlign w:val="bottom"/>
          </w:tcPr>
          <w:p w:rsidR="008E5ADC" w:rsidRPr="00514DFB" w:rsidRDefault="008E5ADC" w:rsidP="008E5ADC">
            <w:pPr>
              <w:jc w:val="right"/>
            </w:pPr>
            <w:r w:rsidRPr="00514DFB">
              <w:t>June 27, 2016</w:t>
            </w:r>
          </w:p>
        </w:tc>
      </w:tr>
      <w:tr w:rsidR="008E5ADC" w:rsidRPr="00514DFB" w:rsidTr="00D94330">
        <w:trPr>
          <w:jc w:val="center"/>
        </w:trPr>
        <w:tc>
          <w:tcPr>
            <w:tcW w:w="3429" w:type="dxa"/>
          </w:tcPr>
          <w:p w:rsidR="008E5ADC" w:rsidRPr="00514DFB" w:rsidRDefault="008E5ADC" w:rsidP="0045175A">
            <w:r w:rsidRPr="00514DFB">
              <w:t>Utilities Inc., of Florida (</w:t>
            </w:r>
            <w:r w:rsidR="00D94330" w:rsidRPr="00514DFB">
              <w:t xml:space="preserve">Orange, </w:t>
            </w:r>
            <w:r w:rsidRPr="00514DFB">
              <w:t>Pasco and Pinellas County)</w:t>
            </w:r>
          </w:p>
        </w:tc>
        <w:tc>
          <w:tcPr>
            <w:tcW w:w="2619" w:type="dxa"/>
            <w:vAlign w:val="bottom"/>
          </w:tcPr>
          <w:p w:rsidR="008E5ADC" w:rsidRPr="00514DFB" w:rsidRDefault="008E5ADC" w:rsidP="008E5ADC">
            <w:pPr>
              <w:jc w:val="center"/>
            </w:pPr>
            <w:r w:rsidRPr="00514DFB">
              <w:t>PSC-14-0025-PAA-WS</w:t>
            </w:r>
          </w:p>
        </w:tc>
        <w:tc>
          <w:tcPr>
            <w:tcW w:w="2250" w:type="dxa"/>
            <w:vAlign w:val="bottom"/>
          </w:tcPr>
          <w:p w:rsidR="008E5ADC" w:rsidRPr="00514DFB" w:rsidRDefault="008E5ADC" w:rsidP="008E5ADC">
            <w:pPr>
              <w:jc w:val="right"/>
            </w:pPr>
            <w:r w:rsidRPr="00514DFB">
              <w:t>January 10, 2014</w:t>
            </w:r>
          </w:p>
        </w:tc>
      </w:tr>
    </w:tbl>
    <w:p w:rsidR="00BC6991" w:rsidRDefault="00BC6991" w:rsidP="00B310C8">
      <w:pPr>
        <w:pStyle w:val="BodyText"/>
      </w:pPr>
    </w:p>
    <w:p w:rsidR="008E5ADC" w:rsidRPr="00514DFB" w:rsidRDefault="008E5ADC" w:rsidP="00B310C8">
      <w:pPr>
        <w:pStyle w:val="BodyText"/>
      </w:pPr>
      <w:r w:rsidRPr="00514DFB">
        <w:t>On November 2, 2015, Cypress Lake U</w:t>
      </w:r>
      <w:r w:rsidR="00BC6991">
        <w:t xml:space="preserve">tilities, Inc. (Cypress Lakes), </w:t>
      </w:r>
      <w:r w:rsidRPr="00514DFB">
        <w:t>Utilities, Inc. of Eagle Ridge (Eagle Ridge), Utilities, Inc. of Florida (UIF-Marion, UIF-Pinellas, UIF-Orange, UIF-Pasco, and UIF-Seminole), Labrador Utilities, Inc. (Labrador), Lake Placid Utilities, Inc.</w:t>
      </w:r>
      <w:r w:rsidR="00BC6991">
        <w:t xml:space="preserve"> </w:t>
      </w:r>
      <w:r w:rsidRPr="00514DFB">
        <w:t xml:space="preserve">(Lake Placid), Lake Utility Services, Inc. (LUSI), Utilities, Inc. of </w:t>
      </w:r>
      <w:r w:rsidR="00BC6991">
        <w:t xml:space="preserve">Longwood (Longwood), </w:t>
      </w:r>
      <w:r w:rsidR="009F5DFA">
        <w:t>Mid-County</w:t>
      </w:r>
      <w:r w:rsidR="000B0BF8">
        <w:t xml:space="preserve"> Services, Inc. </w:t>
      </w:r>
      <w:r w:rsidRPr="00514DFB">
        <w:t>(Mid-County),</w:t>
      </w:r>
      <w:r w:rsidR="00BC6991">
        <w:t xml:space="preserve"> Utilities, Inc. of Pennbrooke (Pennbrooke), Utilities Inc. of </w:t>
      </w:r>
      <w:r w:rsidRPr="00514DFB">
        <w:t xml:space="preserve">Sandalhaven (Sandalhaven), Sanlando Utilities Corporation (Sanlando), and Tierra Verde Utilities, Inc. (Tierra Verde) filed a joint application for acknowledgement of corporate reorganization and approval of name change. </w:t>
      </w:r>
      <w:r w:rsidR="003F31AC" w:rsidRPr="00514DFB">
        <w:t xml:space="preserve">By Order No. </w:t>
      </w:r>
      <w:r w:rsidRPr="00514DFB">
        <w:t>PSC-16-0143-FOF-WS, issued April 12, 2016, the Commission acknowledged the corporate reorganization and name change of UI’s 12 subsidiaries in Florida</w:t>
      </w:r>
      <w:r w:rsidR="00D71CCE" w:rsidRPr="00514DFB">
        <w:t>.</w:t>
      </w:r>
      <w:r w:rsidR="00C87D4F" w:rsidRPr="00514DFB">
        <w:rPr>
          <w:rStyle w:val="FootnoteReference"/>
        </w:rPr>
        <w:footnoteReference w:id="1"/>
      </w:r>
      <w:r w:rsidRPr="00514DFB">
        <w:t xml:space="preserve"> </w:t>
      </w:r>
    </w:p>
    <w:p w:rsidR="008E5ADC" w:rsidRPr="00514DFB" w:rsidRDefault="008E5ADC" w:rsidP="00B310C8">
      <w:pPr>
        <w:pStyle w:val="BodyText"/>
      </w:pPr>
      <w:r w:rsidRPr="00514DFB">
        <w:lastRenderedPageBreak/>
        <w:t>On December 30, 2015, the Utility requested a limited proceeding water rate increase for UIF-Marion, UIF-Pasco, and UIF-Seminole</w:t>
      </w:r>
      <w:r w:rsidR="00F12DEC" w:rsidRPr="00514DFB">
        <w:t xml:space="preserve">. </w:t>
      </w:r>
      <w:r w:rsidRPr="00514DFB">
        <w:t>As the request was filed prior to the Commission’s recognition of UIF’s corporate reorganization, the limited proceeding applied only to the former Uti</w:t>
      </w:r>
      <w:r w:rsidR="00C64B82" w:rsidRPr="00514DFB">
        <w:t>lities Inc., of Florida systems</w:t>
      </w:r>
      <w:r w:rsidRPr="00514DFB">
        <w:t xml:space="preserve"> and did not include Longwood and Sanlando in Seminole County. Driving the limited proceeding were (1) galvanized service line replacement costs in Marion County, (2) the loss of irrigation customers, plant additions, and purchased water costs in Pasco County, and (3) interconnection plant addition costs in Seminole County. UIF requested to bifurcate its request for UIF-Pasco and ultimately, deferred its requested Phase I increase to be addressed in the instant docket. As a result of the bifurcation, rate increases for UIF-Marion and UIF-Seminole were addressed at the July 7, 2016 Commission Conference and UIF-Pasco was addressed at the October 11, 2016 Commission Conference. At the time of filing this recommendation, the </w:t>
      </w:r>
      <w:r w:rsidR="001A1EB7" w:rsidRPr="00514DFB">
        <w:t xml:space="preserve">Proposed Agency Action </w:t>
      </w:r>
      <w:r w:rsidRPr="00514DFB">
        <w:t xml:space="preserve">order for UIF-Pasco </w:t>
      </w:r>
      <w:r w:rsidR="0005685D" w:rsidRPr="00514DFB">
        <w:t>has not been issued</w:t>
      </w:r>
      <w:r w:rsidRPr="00514DFB">
        <w:t xml:space="preserve">. </w:t>
      </w:r>
      <w:bookmarkEnd w:id="12"/>
    </w:p>
    <w:p w:rsidR="008E5ADC" w:rsidRPr="00514DFB" w:rsidRDefault="008E5ADC" w:rsidP="00B310C8">
      <w:pPr>
        <w:pStyle w:val="BodyText"/>
      </w:pPr>
      <w:r w:rsidRPr="00514DFB">
        <w:t>On August 31, 2016, UIF filed an application for approval of interim and final water and wastewater rate increases. By letter dated September 29, 2016, staff advised the Utility that its Minimum Filing Requirements (MFRs) had several deficiencies. The deadline to correct those deficiencies is October 31, 2016</w:t>
      </w:r>
      <w:r w:rsidR="00F12DEC" w:rsidRPr="00514DFB">
        <w:t xml:space="preserve">. </w:t>
      </w:r>
      <w:r w:rsidRPr="00514DFB">
        <w:t>To date, the official date of filing has not been established</w:t>
      </w:r>
      <w:r w:rsidR="00C317A1" w:rsidRPr="00514DFB">
        <w:t xml:space="preserve"> for noticing purposes</w:t>
      </w:r>
      <w:r w:rsidRPr="00514DFB">
        <w:t>.</w:t>
      </w:r>
    </w:p>
    <w:p w:rsidR="008E5ADC" w:rsidRPr="00514DFB" w:rsidRDefault="008E5ADC" w:rsidP="00B310C8">
      <w:pPr>
        <w:pStyle w:val="BodyText"/>
      </w:pPr>
      <w:r w:rsidRPr="00514DFB">
        <w:t xml:space="preserve">The Utility's application for increased final water and wastewater rates is based on the historical </w:t>
      </w:r>
      <w:r w:rsidR="00C317A1" w:rsidRPr="00514DFB">
        <w:t>12</w:t>
      </w:r>
      <w:r w:rsidRPr="00514DFB">
        <w:t xml:space="preserve">-month period ended December 31, 2015, with requested adjustments for pro forma projects. Additionally, the Utility requested a single, consolidated rate structure. In approving interim rates pursuant to Section 367.082, </w:t>
      </w:r>
      <w:r w:rsidR="00C317A1" w:rsidRPr="00514DFB">
        <w:t>Florida Statutes (</w:t>
      </w:r>
      <w:r w:rsidRPr="00514DFB">
        <w:t>F.S.</w:t>
      </w:r>
      <w:r w:rsidR="00C317A1" w:rsidRPr="00514DFB">
        <w:t>)</w:t>
      </w:r>
      <w:r w:rsidRPr="00514DFB">
        <w:t>, it has been Commission practice to use the Utility’s current rate structure at the time of the interim rate request. For purposes of this recommendation, the analysis for each rate structure will be referred to by the former utility name it belonged to prior to the corporate reorganization.</w:t>
      </w:r>
    </w:p>
    <w:p w:rsidR="00D441E3" w:rsidRDefault="008E5ADC" w:rsidP="00B310C8">
      <w:pPr>
        <w:pStyle w:val="BodyText"/>
      </w:pPr>
      <w:r w:rsidRPr="00514DFB">
        <w:t>UIF requested interim rates designed to generate additional revenues of $414,691 for water operations and $803,024 for wastewater operations. The Utility requested annual interim revenue increases for Lake Placid, Tierra Verde, Sandal</w:t>
      </w:r>
      <w:r w:rsidR="006E72DB" w:rsidRPr="00514DFB">
        <w:t>h</w:t>
      </w:r>
      <w:r w:rsidRPr="00514DFB">
        <w:t>aven, UIF-Marion, UIF-Pinellas, UIF-Seminole (Water).</w:t>
      </w:r>
      <w:r w:rsidR="00C317A1" w:rsidRPr="00514DFB">
        <w:t xml:space="preserve"> </w:t>
      </w:r>
      <w:r w:rsidR="004709CE">
        <w:t>However, b</w:t>
      </w:r>
      <w:r w:rsidR="00D441E3">
        <w:t>y letter dated October 18, 2016, the Utility formally wit</w:t>
      </w:r>
      <w:r w:rsidR="008336F2">
        <w:t xml:space="preserve">hdrew its interim rate request </w:t>
      </w:r>
      <w:r w:rsidR="00D441E3">
        <w:t>for Sandalhaven</w:t>
      </w:r>
      <w:r w:rsidR="000434D0">
        <w:t xml:space="preserve"> due to reasons discussed further in staff’s </w:t>
      </w:r>
      <w:r w:rsidR="004709CE">
        <w:t>recommendation</w:t>
      </w:r>
      <w:r w:rsidR="000434D0">
        <w:t>.</w:t>
      </w:r>
      <w:r w:rsidR="001E1D50">
        <w:rPr>
          <w:rStyle w:val="FootnoteReference"/>
        </w:rPr>
        <w:footnoteReference w:id="2"/>
      </w:r>
    </w:p>
    <w:p w:rsidR="00C317A1" w:rsidRPr="00514DFB" w:rsidRDefault="00D71CCE" w:rsidP="00B310C8">
      <w:pPr>
        <w:pStyle w:val="BodyText"/>
      </w:pPr>
      <w:r w:rsidRPr="00514DFB">
        <w:t xml:space="preserve">UIF did not request interim rate relief for Cypress Lakes, LUSI, Labrador, Pennbrooke, Sanlando, Tierra Verde, Longwood, Eagle Ridge, Mid-County, UIF-Orange, and UIF-Seminole (Wastewater). However, as discussed later, staff conducted a review of </w:t>
      </w:r>
      <w:r w:rsidR="001A1EB7" w:rsidRPr="00514DFB">
        <w:t>all</w:t>
      </w:r>
      <w:r w:rsidRPr="00514DFB">
        <w:t xml:space="preserve"> systems to </w:t>
      </w:r>
      <w:r w:rsidR="001A1EB7" w:rsidRPr="00514DFB">
        <w:t>identify</w:t>
      </w:r>
      <w:r w:rsidRPr="00514DFB">
        <w:t xml:space="preserve"> any systems potentially earning above its maximum return on equity.</w:t>
      </w:r>
    </w:p>
    <w:p w:rsidR="00C317A1" w:rsidRPr="00514DFB" w:rsidRDefault="00C317A1" w:rsidP="00B310C8">
      <w:pPr>
        <w:pStyle w:val="BodyText"/>
      </w:pPr>
      <w:r w:rsidRPr="00514DFB">
        <w:t>In setting final rates, the current rate structure of each system is also used for the collection of the final revenues. UIF requested final rates designed to generate additional revenues of $2,</w:t>
      </w:r>
      <w:r w:rsidR="001A1EB7" w:rsidRPr="00514DFB">
        <w:t>721,001</w:t>
      </w:r>
      <w:r w:rsidR="004B1C05" w:rsidRPr="00514DFB">
        <w:t xml:space="preserve"> </w:t>
      </w:r>
      <w:r w:rsidRPr="00514DFB">
        <w:t>for water operations and $4,194,453 for wastewater operations.</w:t>
      </w:r>
    </w:p>
    <w:p w:rsidR="008E5ADC" w:rsidRDefault="008E5ADC" w:rsidP="00B310C8">
      <w:pPr>
        <w:pStyle w:val="BodyText"/>
      </w:pPr>
      <w:r w:rsidRPr="00514DFB">
        <w:t>The intervention of the Office of Public Counsel was acknowledged by Order No. PSC-16-0189-PCO-WS, issued May 10, 2016, in this docket.</w:t>
      </w:r>
    </w:p>
    <w:p w:rsidR="009B0306" w:rsidRPr="00514DFB" w:rsidRDefault="009B0306" w:rsidP="009B0306">
      <w:pPr>
        <w:pStyle w:val="BodyText"/>
      </w:pPr>
      <w:r>
        <w:t>On October 10, 2016</w:t>
      </w:r>
      <w:r w:rsidR="001E1D50">
        <w:t>,</w:t>
      </w:r>
      <w:r>
        <w:t xml:space="preserve"> the Utility filed a p</w:t>
      </w:r>
      <w:r w:rsidR="004709CE">
        <w:t>etition for variance of a speci</w:t>
      </w:r>
      <w:r>
        <w:t xml:space="preserve">fic provision from Rule 25-30.437(3), Florida Administrative </w:t>
      </w:r>
      <w:r w:rsidR="00F32DBD">
        <w:t>C</w:t>
      </w:r>
      <w:r>
        <w:t xml:space="preserve">ode (F.A.C.). </w:t>
      </w:r>
      <w:r w:rsidRPr="009B0306">
        <w:t xml:space="preserve">The portion of the rule from which the </w:t>
      </w:r>
      <w:r w:rsidR="00C86953">
        <w:t>Utility</w:t>
      </w:r>
      <w:r w:rsidRPr="009B0306">
        <w:t xml:space="preserve"> is requesting waiver</w:t>
      </w:r>
      <w:r>
        <w:t xml:space="preserve"> </w:t>
      </w:r>
      <w:r w:rsidRPr="009B0306">
        <w:t>addresses the requirement to provide additional detailed billing analyses for each rate change period in the test year</w:t>
      </w:r>
      <w:r>
        <w:t>.</w:t>
      </w:r>
      <w:r w:rsidRPr="009B0306">
        <w:t xml:space="preserve"> </w:t>
      </w:r>
      <w:r>
        <w:t>Pursuant to Sec</w:t>
      </w:r>
      <w:r w:rsidR="001E1D50">
        <w:t xml:space="preserve">tion 120.542, </w:t>
      </w:r>
      <w:r w:rsidR="003F04D8">
        <w:t>F.S.</w:t>
      </w:r>
      <w:r>
        <w:t xml:space="preserve">, notice of the petition for waiver was published in the Florida Administrative </w:t>
      </w:r>
      <w:r w:rsidR="00F32DBD">
        <w:t>Register</w:t>
      </w:r>
      <w:r>
        <w:t xml:space="preserve"> on October 11, 2016.  No written comments to the notice were received at the time of filing. </w:t>
      </w:r>
      <w:r w:rsidR="00F32DBD">
        <w:t>The time for filing written comments will expire on October 25, 2016. If any written response is filed by October 2</w:t>
      </w:r>
      <w:r w:rsidR="00EF1597">
        <w:t>5</w:t>
      </w:r>
      <w:r w:rsidR="00F32DBD">
        <w:t xml:space="preserve">, staff will notify the Commissioners immediately and request to modify its recommendation if appropriate. </w:t>
      </w:r>
      <w:r w:rsidRPr="00514DFB">
        <w:t xml:space="preserve">The </w:t>
      </w:r>
      <w:r>
        <w:t>9</w:t>
      </w:r>
      <w:r w:rsidRPr="00514DFB">
        <w:t xml:space="preserve">0-day statutory deadline for the Commission to </w:t>
      </w:r>
      <w:r w:rsidR="00AE5447">
        <w:t>address the Utility’s request is January 8, 2017.</w:t>
      </w:r>
    </w:p>
    <w:p w:rsidR="008E5ADC" w:rsidRPr="005327B1" w:rsidRDefault="008E5ADC" w:rsidP="005327B1">
      <w:pPr>
        <w:pStyle w:val="BodyText"/>
      </w:pPr>
      <w:r w:rsidRPr="00514DFB">
        <w:t xml:space="preserve">The original 60-day statutory deadline for the Commission to suspend the Utility’s requested final rates </w:t>
      </w:r>
      <w:r w:rsidR="00C317A1" w:rsidRPr="00514DFB">
        <w:t xml:space="preserve">and address its interim rate request </w:t>
      </w:r>
      <w:r w:rsidRPr="00514DFB">
        <w:t xml:space="preserve">was October 30, 2016. However, by letter dated September 26, 2016, the Utility agreed to extend the statutory time frame by which the Commission is required to address </w:t>
      </w:r>
      <w:r w:rsidR="00C317A1" w:rsidRPr="00514DFB">
        <w:t xml:space="preserve">the suspension of </w:t>
      </w:r>
      <w:r w:rsidRPr="00514DFB">
        <w:t xml:space="preserve">UIF’s </w:t>
      </w:r>
      <w:r w:rsidR="00C317A1" w:rsidRPr="00514DFB">
        <w:t xml:space="preserve">final rates and its </w:t>
      </w:r>
      <w:r w:rsidRPr="00514DFB">
        <w:t>interim rate request</w:t>
      </w:r>
      <w:r w:rsidR="00F12DEC" w:rsidRPr="00514DFB">
        <w:t xml:space="preserve">. </w:t>
      </w:r>
      <w:r w:rsidRPr="00514DFB">
        <w:t xml:space="preserve">This recommendation addresses the suspension of the </w:t>
      </w:r>
      <w:r w:rsidR="004709CE">
        <w:t xml:space="preserve">Utility’s requested final rates, </w:t>
      </w:r>
      <w:r w:rsidR="001E1D50">
        <w:t xml:space="preserve">and </w:t>
      </w:r>
      <w:r w:rsidRPr="00514DFB">
        <w:t>requested interim rates</w:t>
      </w:r>
      <w:r w:rsidR="001E1D50">
        <w:t>,</w:t>
      </w:r>
      <w:r w:rsidR="004709CE">
        <w:t xml:space="preserve"> and the petition for variance of a </w:t>
      </w:r>
      <w:r w:rsidR="00C86953">
        <w:t>specific</w:t>
      </w:r>
      <w:r w:rsidR="004709CE">
        <w:t xml:space="preserve"> provision from Rule 25-30.437(3)</w:t>
      </w:r>
      <w:r w:rsidR="00AB0A02">
        <w:t>,</w:t>
      </w:r>
      <w:r w:rsidR="003F04D8">
        <w:t xml:space="preserve"> F.A.C</w:t>
      </w:r>
      <w:r w:rsidR="00F12DEC" w:rsidRPr="00514DFB">
        <w:t xml:space="preserve">. </w:t>
      </w:r>
      <w:r w:rsidRPr="00514DFB">
        <w:t xml:space="preserve">The Commission has jurisdiction pursuant </w:t>
      </w:r>
      <w:r w:rsidR="008336F2">
        <w:t xml:space="preserve">to Sections 367.081 and </w:t>
      </w:r>
      <w:r w:rsidR="008336F2" w:rsidRPr="005327B1">
        <w:t>367.082</w:t>
      </w:r>
      <w:r w:rsidR="001E1D50">
        <w:t>,</w:t>
      </w:r>
      <w:r w:rsidRPr="005327B1">
        <w:t xml:space="preserve"> F.S.</w:t>
      </w:r>
    </w:p>
    <w:p w:rsidR="00B63D22" w:rsidRPr="005327B1" w:rsidRDefault="00B63D22" w:rsidP="005327B1">
      <w:pPr>
        <w:pStyle w:val="BodyText"/>
        <w:sectPr w:rsidR="00B63D22" w:rsidRPr="005327B1">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Pr="00514DFB" w:rsidRDefault="007C0528">
      <w:pPr>
        <w:pStyle w:val="RecommendationMajorSectionHeading"/>
      </w:pPr>
      <w:bookmarkStart w:id="16" w:name="DiscussionOfIssues"/>
      <w:r w:rsidRPr="00514DFB">
        <w:t>Discussion of Issues</w:t>
      </w:r>
    </w:p>
    <w:bookmarkEnd w:id="16"/>
    <w:p w:rsidR="00C86953" w:rsidRDefault="00C86953">
      <w:pPr>
        <w:rPr>
          <w:rFonts w:ascii="Arial" w:hAnsi="Arial" w:cs="Arial"/>
          <w:b/>
          <w:bCs/>
          <w:i/>
          <w:kern w:val="32"/>
          <w:szCs w:val="32"/>
        </w:rPr>
      </w:pPr>
    </w:p>
    <w:p w:rsidR="006E72DB" w:rsidRPr="00514DFB" w:rsidRDefault="006E72DB">
      <w:pPr>
        <w:pStyle w:val="IssueHeading"/>
        <w:rPr>
          <w:vanish/>
          <w:specVanish/>
        </w:rPr>
      </w:pPr>
      <w:r w:rsidRPr="00514DFB">
        <w:t xml:space="preserve">Issue </w:t>
      </w:r>
      <w:r w:rsidR="00B67500">
        <w:fldChar w:fldCharType="begin"/>
      </w:r>
      <w:r w:rsidR="00B67500">
        <w:instrText xml:space="preserve"> SEQ Issue \* MERGEFORMAT </w:instrText>
      </w:r>
      <w:r w:rsidR="00B67500">
        <w:fldChar w:fldCharType="separate"/>
      </w:r>
      <w:r w:rsidR="000B0BF8">
        <w:rPr>
          <w:noProof/>
        </w:rPr>
        <w:t>1</w:t>
      </w:r>
      <w:r w:rsidR="00B67500">
        <w:rPr>
          <w:noProof/>
        </w:rPr>
        <w:fldChar w:fldCharType="end"/>
      </w:r>
      <w:r w:rsidRPr="00514DFB">
        <w:t>:</w:t>
      </w:r>
      <w:r w:rsidRPr="00514DFB">
        <w:fldChar w:fldCharType="begin"/>
      </w:r>
      <w:r w:rsidRPr="00514DFB">
        <w:instrText xml:space="preserve"> TC "</w:instrText>
      </w:r>
      <w:r w:rsidRPr="00514DFB">
        <w:fldChar w:fldCharType="begin"/>
      </w:r>
      <w:r w:rsidRPr="00514DFB">
        <w:instrText xml:space="preserve"> SEQ issue \c </w:instrText>
      </w:r>
      <w:r w:rsidRPr="00514DFB">
        <w:fldChar w:fldCharType="separate"/>
      </w:r>
      <w:r w:rsidR="000B0BF8">
        <w:rPr>
          <w:noProof/>
        </w:rPr>
        <w:instrText>1</w:instrText>
      </w:r>
      <w:r w:rsidRPr="00514DFB">
        <w:fldChar w:fldCharType="end"/>
      </w:r>
      <w:r w:rsidRPr="00514DFB">
        <w:tab/>
        <w:instrText xml:space="preserve">" \l 1 </w:instrText>
      </w:r>
      <w:r w:rsidRPr="00514DFB">
        <w:fldChar w:fldCharType="end"/>
      </w:r>
      <w:r w:rsidRPr="00514DFB">
        <w:t> </w:t>
      </w:r>
    </w:p>
    <w:p w:rsidR="006E72DB" w:rsidRPr="00514DFB" w:rsidRDefault="006E72DB">
      <w:pPr>
        <w:pStyle w:val="BodyText"/>
      </w:pPr>
      <w:r w:rsidRPr="00514DFB">
        <w:t> Should the Utility's proposed final water and wastewater rates be suspended?</w:t>
      </w:r>
    </w:p>
    <w:p w:rsidR="006E72DB" w:rsidRPr="00514DFB" w:rsidRDefault="006E72DB">
      <w:pPr>
        <w:pStyle w:val="IssueSubsectionHeading"/>
        <w:rPr>
          <w:vanish/>
          <w:specVanish/>
        </w:rPr>
      </w:pPr>
      <w:r w:rsidRPr="00514DFB">
        <w:t>Recommendation: </w:t>
      </w:r>
    </w:p>
    <w:p w:rsidR="006E72DB" w:rsidRPr="00514DFB" w:rsidRDefault="006E72DB">
      <w:pPr>
        <w:pStyle w:val="BodyText"/>
      </w:pPr>
      <w:r w:rsidRPr="00514DFB">
        <w:t> Yes</w:t>
      </w:r>
      <w:r w:rsidR="00F12DEC" w:rsidRPr="00514DFB">
        <w:t xml:space="preserve">. </w:t>
      </w:r>
      <w:r w:rsidRPr="00514DFB">
        <w:t xml:space="preserve">The </w:t>
      </w:r>
      <w:r w:rsidR="008F09F9" w:rsidRPr="00514DFB">
        <w:t>U</w:t>
      </w:r>
      <w:r w:rsidRPr="00514DFB">
        <w:t>tility’s proposed final water and wastewater rates should be suspended. (Norris)</w:t>
      </w:r>
    </w:p>
    <w:p w:rsidR="006E72DB" w:rsidRPr="00514DFB" w:rsidRDefault="006E72DB">
      <w:pPr>
        <w:pStyle w:val="IssueSubsectionHeading"/>
        <w:rPr>
          <w:vanish/>
          <w:specVanish/>
        </w:rPr>
      </w:pPr>
      <w:r w:rsidRPr="00514DFB">
        <w:t>Staff Analysis: </w:t>
      </w:r>
    </w:p>
    <w:p w:rsidR="006E72DB" w:rsidRPr="00514DFB" w:rsidRDefault="006E72DB" w:rsidP="006E72DB">
      <w:pPr>
        <w:pStyle w:val="BodyText"/>
      </w:pPr>
      <w:r w:rsidRPr="00514DFB">
        <w:t> Section 367.081(6), F.S., provides that the rates proposed by the Utility shall become effective within sixty days after filing unless the Commission votes to withhold consent of implementation of the requested rates. Further, the above referenced statute permits the proposed final rates to go into effect, under bond, escrow, or corporate undertaking eight months after filing unless final action has been taken by the Commission.</w:t>
      </w:r>
    </w:p>
    <w:p w:rsidR="006E72DB" w:rsidRPr="00514DFB" w:rsidRDefault="006E72DB" w:rsidP="006E72DB">
      <w:pPr>
        <w:pStyle w:val="BodyText"/>
      </w:pPr>
      <w:r w:rsidRPr="00514DFB">
        <w:t>Staff has reviewed the filing and has considered the proposed rates, the revenues thereby generated, and the information filed in support of the rate application</w:t>
      </w:r>
      <w:r w:rsidR="00F12DEC" w:rsidRPr="00514DFB">
        <w:t xml:space="preserve">. </w:t>
      </w:r>
      <w:r w:rsidRPr="00514DFB">
        <w:t>Staff believes that it is reasonable and necessary to require further amplification and explanation regarding this data, and to require production of additional and/or corroborative data. This further examination will include on-site inspections by staff accountants and engineers. To date, staff has initiated an audit of UIF’s books and records, as well as an audit of UI, the Utility’s parent, to examine allocated investment and operating expenses</w:t>
      </w:r>
      <w:r w:rsidR="00F12DEC" w:rsidRPr="00514DFB">
        <w:t xml:space="preserve">. </w:t>
      </w:r>
      <w:r w:rsidRPr="00514DFB">
        <w:t xml:space="preserve">This combined audit is tentatively due on November </w:t>
      </w:r>
      <w:r w:rsidR="001E1D50">
        <w:t>30</w:t>
      </w:r>
      <w:r w:rsidRPr="00514DFB">
        <w:t xml:space="preserve">, 2016. In addition, staff sent its first set of discovery on October </w:t>
      </w:r>
      <w:r w:rsidR="001E1D50">
        <w:t>20</w:t>
      </w:r>
      <w:r w:rsidRPr="00514DFB">
        <w:t>,</w:t>
      </w:r>
      <w:r w:rsidR="002F7BBD" w:rsidRPr="00514DFB">
        <w:t xml:space="preserve"> </w:t>
      </w:r>
      <w:r w:rsidR="004B1C05" w:rsidRPr="00514DFB">
        <w:t>2</w:t>
      </w:r>
      <w:r w:rsidRPr="00514DFB">
        <w:t>016</w:t>
      </w:r>
      <w:r w:rsidR="007F030F">
        <w:t xml:space="preserve">. </w:t>
      </w:r>
      <w:r w:rsidRPr="00514DFB">
        <w:t>Further, staff believes additional</w:t>
      </w:r>
      <w:r w:rsidR="008F09F9" w:rsidRPr="00514DFB">
        <w:t xml:space="preserve"> discovery</w:t>
      </w:r>
      <w:r w:rsidRPr="00514DFB">
        <w:t xml:space="preserve"> requests </w:t>
      </w:r>
      <w:r w:rsidR="00800B47" w:rsidRPr="00514DFB">
        <w:t>will be necessary. Therefore, s</w:t>
      </w:r>
      <w:r w:rsidRPr="00514DFB">
        <w:t>taff recommends suspension of the Utility’s proposed rate increase</w:t>
      </w:r>
      <w:r w:rsidR="00800B47" w:rsidRPr="00514DFB">
        <w:t xml:space="preserve"> to allow staff and any intervenors sufficient time to adequately and thoroughly examine the appropriateness of the Utility’s request for final rate relief</w:t>
      </w:r>
      <w:r w:rsidRPr="00514DFB">
        <w:t>.</w:t>
      </w:r>
    </w:p>
    <w:p w:rsidR="006E72DB" w:rsidRPr="00514DFB" w:rsidRDefault="006E72DB">
      <w:pPr>
        <w:pStyle w:val="IssueHeading"/>
        <w:rPr>
          <w:vanish/>
          <w:specVanish/>
        </w:rPr>
      </w:pPr>
      <w:r w:rsidRPr="00514DFB">
        <w:rPr>
          <w:b w:val="0"/>
          <w:i w:val="0"/>
        </w:rPr>
        <w:br w:type="page"/>
      </w:r>
      <w:r w:rsidRPr="00514DFB">
        <w:t xml:space="preserve">Issue </w:t>
      </w:r>
      <w:r w:rsidR="00B67500">
        <w:fldChar w:fldCharType="begin"/>
      </w:r>
      <w:r w:rsidR="00B67500">
        <w:instrText xml:space="preserve"> SEQ Issue \* MERGEFORMAT </w:instrText>
      </w:r>
      <w:r w:rsidR="00B67500">
        <w:fldChar w:fldCharType="separate"/>
      </w:r>
      <w:r w:rsidR="000B0BF8">
        <w:rPr>
          <w:noProof/>
        </w:rPr>
        <w:t>2</w:t>
      </w:r>
      <w:r w:rsidR="00B67500">
        <w:rPr>
          <w:noProof/>
        </w:rPr>
        <w:fldChar w:fldCharType="end"/>
      </w:r>
      <w:r w:rsidRPr="00514DFB">
        <w:t>:</w:t>
      </w:r>
      <w:r w:rsidRPr="00514DFB">
        <w:fldChar w:fldCharType="begin"/>
      </w:r>
      <w:r w:rsidRPr="00514DFB">
        <w:instrText xml:space="preserve"> TC "</w:instrText>
      </w:r>
      <w:r w:rsidRPr="00514DFB">
        <w:fldChar w:fldCharType="begin"/>
      </w:r>
      <w:r w:rsidRPr="00514DFB">
        <w:instrText xml:space="preserve"> SEQ issue \c </w:instrText>
      </w:r>
      <w:r w:rsidRPr="00514DFB">
        <w:fldChar w:fldCharType="separate"/>
      </w:r>
      <w:r w:rsidR="000B0BF8">
        <w:rPr>
          <w:noProof/>
        </w:rPr>
        <w:instrText>2</w:instrText>
      </w:r>
      <w:r w:rsidRPr="00514DFB">
        <w:fldChar w:fldCharType="end"/>
      </w:r>
      <w:r w:rsidRPr="00514DFB">
        <w:tab/>
        <w:instrText xml:space="preserve">" \l 1 </w:instrText>
      </w:r>
      <w:r w:rsidRPr="00514DFB">
        <w:fldChar w:fldCharType="end"/>
      </w:r>
      <w:r w:rsidRPr="00514DFB">
        <w:t> </w:t>
      </w:r>
    </w:p>
    <w:p w:rsidR="006E72DB" w:rsidRPr="00514DFB" w:rsidRDefault="006E72DB">
      <w:pPr>
        <w:pStyle w:val="BodyText"/>
      </w:pPr>
      <w:r w:rsidRPr="00514DFB">
        <w:t> Should any interim revenue increase be approved?</w:t>
      </w:r>
    </w:p>
    <w:p w:rsidR="006E72DB" w:rsidRPr="00514DFB" w:rsidRDefault="006E72DB">
      <w:pPr>
        <w:pStyle w:val="IssueSubsectionHeading"/>
        <w:rPr>
          <w:vanish/>
          <w:specVanish/>
        </w:rPr>
      </w:pPr>
      <w:r w:rsidRPr="00514DFB">
        <w:t>Recommendation: </w:t>
      </w:r>
    </w:p>
    <w:p w:rsidR="00815DBC" w:rsidRPr="00514DFB" w:rsidRDefault="006E72DB" w:rsidP="008F09F9">
      <w:pPr>
        <w:pStyle w:val="BodyText"/>
      </w:pPr>
      <w:r w:rsidRPr="00514DFB">
        <w:t> </w:t>
      </w:r>
      <w:r w:rsidR="00815DBC" w:rsidRPr="00514DFB">
        <w:t>Yes, the Utility should be authorized to collect annual water and wastewater revenues as indicated below</w:t>
      </w:r>
      <w:r w:rsidR="007433F5" w:rsidRPr="00514DFB">
        <w:t>.</w:t>
      </w:r>
    </w:p>
    <w:tbl>
      <w:tblPr>
        <w:tblStyle w:val="TableGrid"/>
        <w:tblW w:w="0" w:type="auto"/>
        <w:jc w:val="center"/>
        <w:tblLook w:val="04A0" w:firstRow="1" w:lastRow="0" w:firstColumn="1" w:lastColumn="0" w:noHBand="0" w:noVBand="1"/>
      </w:tblPr>
      <w:tblGrid>
        <w:gridCol w:w="2325"/>
        <w:gridCol w:w="1616"/>
        <w:gridCol w:w="1616"/>
        <w:gridCol w:w="1616"/>
        <w:gridCol w:w="1617"/>
      </w:tblGrid>
      <w:tr w:rsidR="00983BB7" w:rsidRPr="00514DFB" w:rsidTr="006A6889">
        <w:trPr>
          <w:jc w:val="center"/>
        </w:trPr>
        <w:tc>
          <w:tcPr>
            <w:tcW w:w="2325" w:type="dxa"/>
            <w:vAlign w:val="center"/>
          </w:tcPr>
          <w:p w:rsidR="00983BB7" w:rsidRPr="00514DFB" w:rsidRDefault="00983BB7" w:rsidP="00983BB7">
            <w:pPr>
              <w:jc w:val="center"/>
            </w:pPr>
            <w:r w:rsidRPr="00514DFB">
              <w:t>Water Systems</w:t>
            </w:r>
          </w:p>
        </w:tc>
        <w:tc>
          <w:tcPr>
            <w:tcW w:w="1616" w:type="dxa"/>
            <w:vAlign w:val="center"/>
          </w:tcPr>
          <w:p w:rsidR="00983BB7" w:rsidRPr="00514DFB" w:rsidRDefault="00983BB7" w:rsidP="00983BB7">
            <w:pPr>
              <w:jc w:val="center"/>
            </w:pPr>
            <w:r w:rsidRPr="00514DFB">
              <w:t>Adjusted Test Year Revenues</w:t>
            </w:r>
          </w:p>
        </w:tc>
        <w:tc>
          <w:tcPr>
            <w:tcW w:w="1616" w:type="dxa"/>
            <w:vAlign w:val="center"/>
          </w:tcPr>
          <w:p w:rsidR="00983BB7" w:rsidRPr="00514DFB" w:rsidRDefault="00983BB7" w:rsidP="00983BB7">
            <w:pPr>
              <w:jc w:val="center"/>
            </w:pPr>
            <w:r w:rsidRPr="00514DFB">
              <w:t>Revenue Increase</w:t>
            </w:r>
          </w:p>
        </w:tc>
        <w:tc>
          <w:tcPr>
            <w:tcW w:w="1616" w:type="dxa"/>
            <w:vAlign w:val="center"/>
          </w:tcPr>
          <w:p w:rsidR="00983BB7" w:rsidRPr="00514DFB" w:rsidRDefault="00983BB7" w:rsidP="00983BB7">
            <w:pPr>
              <w:jc w:val="center"/>
            </w:pPr>
            <w:r w:rsidRPr="00514DFB">
              <w:t>% Increase</w:t>
            </w:r>
          </w:p>
        </w:tc>
        <w:tc>
          <w:tcPr>
            <w:tcW w:w="1617" w:type="dxa"/>
            <w:vAlign w:val="center"/>
          </w:tcPr>
          <w:p w:rsidR="00983BB7" w:rsidRPr="00514DFB" w:rsidRDefault="00983BB7" w:rsidP="00983BB7">
            <w:pPr>
              <w:jc w:val="center"/>
            </w:pPr>
            <w:r w:rsidRPr="00514DFB">
              <w:t>Revenue Requirement</w:t>
            </w:r>
          </w:p>
        </w:tc>
      </w:tr>
      <w:tr w:rsidR="00983BB7" w:rsidRPr="00514DFB" w:rsidTr="006A6889">
        <w:trPr>
          <w:jc w:val="center"/>
        </w:trPr>
        <w:tc>
          <w:tcPr>
            <w:tcW w:w="2325" w:type="dxa"/>
            <w:vAlign w:val="bottom"/>
          </w:tcPr>
          <w:p w:rsidR="00983BB7" w:rsidRPr="00514DFB" w:rsidRDefault="00983BB7" w:rsidP="008F09F9">
            <w:pPr>
              <w:tabs>
                <w:tab w:val="left" w:pos="1515"/>
              </w:tabs>
            </w:pPr>
            <w:r w:rsidRPr="00514DFB">
              <w:t xml:space="preserve">Lake Placid </w:t>
            </w:r>
          </w:p>
        </w:tc>
        <w:tc>
          <w:tcPr>
            <w:tcW w:w="1616" w:type="dxa"/>
            <w:vAlign w:val="bottom"/>
          </w:tcPr>
          <w:p w:rsidR="00983BB7" w:rsidRPr="00514DFB" w:rsidRDefault="00983BB7" w:rsidP="00B51150">
            <w:pPr>
              <w:jc w:val="right"/>
            </w:pPr>
            <w:r w:rsidRPr="00514DFB">
              <w:t xml:space="preserve"> $6</w:t>
            </w:r>
            <w:r w:rsidR="00B51150" w:rsidRPr="00514DFB">
              <w:t>9,017</w:t>
            </w:r>
            <w:r w:rsidRPr="00514DFB">
              <w:t xml:space="preserve"> </w:t>
            </w:r>
          </w:p>
        </w:tc>
        <w:tc>
          <w:tcPr>
            <w:tcW w:w="1616" w:type="dxa"/>
            <w:vAlign w:val="bottom"/>
          </w:tcPr>
          <w:p w:rsidR="00983BB7" w:rsidRPr="00514DFB" w:rsidRDefault="00983BB7" w:rsidP="00983BB7">
            <w:pPr>
              <w:jc w:val="right"/>
            </w:pPr>
            <w:r w:rsidRPr="00514DFB">
              <w:t xml:space="preserve"> $10,189 </w:t>
            </w:r>
          </w:p>
        </w:tc>
        <w:tc>
          <w:tcPr>
            <w:tcW w:w="1616" w:type="dxa"/>
            <w:vAlign w:val="bottom"/>
          </w:tcPr>
          <w:p w:rsidR="00983BB7" w:rsidRPr="00514DFB" w:rsidRDefault="00983BB7" w:rsidP="00983BB7">
            <w:pPr>
              <w:jc w:val="right"/>
            </w:pPr>
            <w:r w:rsidRPr="00514DFB">
              <w:t>14.76%</w:t>
            </w:r>
          </w:p>
        </w:tc>
        <w:tc>
          <w:tcPr>
            <w:tcW w:w="1617" w:type="dxa"/>
            <w:vAlign w:val="bottom"/>
          </w:tcPr>
          <w:p w:rsidR="00983BB7" w:rsidRPr="00514DFB" w:rsidRDefault="00983BB7" w:rsidP="00B51150">
            <w:pPr>
              <w:jc w:val="right"/>
            </w:pPr>
            <w:r w:rsidRPr="00514DFB">
              <w:t xml:space="preserve"> $79,</w:t>
            </w:r>
            <w:r w:rsidR="00B51150" w:rsidRPr="00514DFB">
              <w:t>206</w:t>
            </w:r>
            <w:r w:rsidRPr="00514DFB">
              <w:t xml:space="preserve"> </w:t>
            </w:r>
          </w:p>
        </w:tc>
      </w:tr>
      <w:tr w:rsidR="00983BB7" w:rsidRPr="00514DFB" w:rsidTr="006A6889">
        <w:trPr>
          <w:jc w:val="center"/>
        </w:trPr>
        <w:tc>
          <w:tcPr>
            <w:tcW w:w="2325" w:type="dxa"/>
          </w:tcPr>
          <w:p w:rsidR="00983BB7" w:rsidRPr="00514DFB" w:rsidRDefault="00983BB7" w:rsidP="008F09F9">
            <w:r w:rsidRPr="00514DFB">
              <w:t xml:space="preserve">UIF-Marion </w:t>
            </w:r>
          </w:p>
        </w:tc>
        <w:tc>
          <w:tcPr>
            <w:tcW w:w="1616" w:type="dxa"/>
            <w:vAlign w:val="bottom"/>
          </w:tcPr>
          <w:p w:rsidR="00983BB7" w:rsidRPr="00514DFB" w:rsidRDefault="00B51150" w:rsidP="00983BB7">
            <w:pPr>
              <w:jc w:val="right"/>
            </w:pPr>
            <w:r w:rsidRPr="00514DFB">
              <w:t xml:space="preserve"> $</w:t>
            </w:r>
            <w:r w:rsidR="00983BB7" w:rsidRPr="00514DFB">
              <w:t xml:space="preserve">161,079 </w:t>
            </w:r>
          </w:p>
        </w:tc>
        <w:tc>
          <w:tcPr>
            <w:tcW w:w="1616" w:type="dxa"/>
            <w:vAlign w:val="bottom"/>
          </w:tcPr>
          <w:p w:rsidR="00983BB7" w:rsidRPr="00514DFB" w:rsidRDefault="00B51150" w:rsidP="00983BB7">
            <w:pPr>
              <w:jc w:val="right"/>
            </w:pPr>
            <w:r w:rsidRPr="00514DFB">
              <w:t xml:space="preserve"> </w:t>
            </w:r>
            <w:r w:rsidR="00983BB7" w:rsidRPr="00514DFB">
              <w:t xml:space="preserve">80,785 </w:t>
            </w:r>
          </w:p>
        </w:tc>
        <w:tc>
          <w:tcPr>
            <w:tcW w:w="1616" w:type="dxa"/>
            <w:vAlign w:val="bottom"/>
          </w:tcPr>
          <w:p w:rsidR="00983BB7" w:rsidRPr="00514DFB" w:rsidRDefault="00983BB7" w:rsidP="00983BB7">
            <w:pPr>
              <w:jc w:val="right"/>
            </w:pPr>
            <w:r w:rsidRPr="00514DFB">
              <w:t>50.15%</w:t>
            </w:r>
          </w:p>
        </w:tc>
        <w:tc>
          <w:tcPr>
            <w:tcW w:w="1617" w:type="dxa"/>
            <w:vAlign w:val="bottom"/>
          </w:tcPr>
          <w:p w:rsidR="00983BB7" w:rsidRPr="00514DFB" w:rsidRDefault="00B51150" w:rsidP="00983BB7">
            <w:pPr>
              <w:jc w:val="right"/>
            </w:pPr>
            <w:r w:rsidRPr="00514DFB">
              <w:t xml:space="preserve"> </w:t>
            </w:r>
            <w:r w:rsidR="00983BB7" w:rsidRPr="00514DFB">
              <w:t xml:space="preserve">241,864 </w:t>
            </w:r>
          </w:p>
        </w:tc>
      </w:tr>
      <w:tr w:rsidR="00983BB7" w:rsidRPr="00514DFB" w:rsidTr="006A6889">
        <w:trPr>
          <w:jc w:val="center"/>
        </w:trPr>
        <w:tc>
          <w:tcPr>
            <w:tcW w:w="2325" w:type="dxa"/>
          </w:tcPr>
          <w:p w:rsidR="00983BB7" w:rsidRPr="00514DFB" w:rsidRDefault="00983BB7" w:rsidP="008F09F9">
            <w:r w:rsidRPr="00514DFB">
              <w:t xml:space="preserve">UIF-Pinellas </w:t>
            </w:r>
          </w:p>
        </w:tc>
        <w:tc>
          <w:tcPr>
            <w:tcW w:w="1616" w:type="dxa"/>
            <w:vAlign w:val="bottom"/>
          </w:tcPr>
          <w:p w:rsidR="00983BB7" w:rsidRPr="00514DFB" w:rsidRDefault="00B51150" w:rsidP="00B51150">
            <w:pPr>
              <w:jc w:val="right"/>
            </w:pPr>
            <w:r w:rsidRPr="00514DFB">
              <w:t xml:space="preserve"> $</w:t>
            </w:r>
            <w:r w:rsidR="00983BB7" w:rsidRPr="00514DFB">
              <w:t>157,</w:t>
            </w:r>
            <w:r w:rsidRPr="00514DFB">
              <w:t>855</w:t>
            </w:r>
            <w:r w:rsidR="00983BB7" w:rsidRPr="00514DFB">
              <w:t xml:space="preserve"> </w:t>
            </w:r>
          </w:p>
        </w:tc>
        <w:tc>
          <w:tcPr>
            <w:tcW w:w="1616" w:type="dxa"/>
            <w:vAlign w:val="bottom"/>
          </w:tcPr>
          <w:p w:rsidR="00983BB7" w:rsidRPr="00514DFB" w:rsidRDefault="00B51150" w:rsidP="00983BB7">
            <w:pPr>
              <w:jc w:val="right"/>
            </w:pPr>
            <w:r w:rsidRPr="00514DFB">
              <w:t xml:space="preserve"> </w:t>
            </w:r>
            <w:r w:rsidR="00983BB7" w:rsidRPr="00514DFB">
              <w:t xml:space="preserve">14,309 </w:t>
            </w:r>
          </w:p>
        </w:tc>
        <w:tc>
          <w:tcPr>
            <w:tcW w:w="1616" w:type="dxa"/>
            <w:vAlign w:val="bottom"/>
          </w:tcPr>
          <w:p w:rsidR="00983BB7" w:rsidRPr="00514DFB" w:rsidRDefault="00983BB7" w:rsidP="00983BB7">
            <w:pPr>
              <w:jc w:val="right"/>
            </w:pPr>
            <w:r w:rsidRPr="00514DFB">
              <w:t>9.06%</w:t>
            </w:r>
          </w:p>
        </w:tc>
        <w:tc>
          <w:tcPr>
            <w:tcW w:w="1617" w:type="dxa"/>
            <w:vAlign w:val="bottom"/>
          </w:tcPr>
          <w:p w:rsidR="00983BB7" w:rsidRPr="00514DFB" w:rsidRDefault="00B51150" w:rsidP="00B51150">
            <w:pPr>
              <w:jc w:val="right"/>
            </w:pPr>
            <w:r w:rsidRPr="00514DFB">
              <w:t xml:space="preserve"> </w:t>
            </w:r>
            <w:r w:rsidR="00983BB7" w:rsidRPr="00514DFB">
              <w:t>17</w:t>
            </w:r>
            <w:r w:rsidRPr="00514DFB">
              <w:t>2,164</w:t>
            </w:r>
            <w:r w:rsidR="00983BB7" w:rsidRPr="00514DFB">
              <w:t xml:space="preserve"> </w:t>
            </w:r>
          </w:p>
        </w:tc>
      </w:tr>
      <w:tr w:rsidR="00983BB7" w:rsidRPr="00514DFB" w:rsidTr="006A6889">
        <w:trPr>
          <w:jc w:val="center"/>
        </w:trPr>
        <w:tc>
          <w:tcPr>
            <w:tcW w:w="2325" w:type="dxa"/>
          </w:tcPr>
          <w:p w:rsidR="00983BB7" w:rsidRPr="00514DFB" w:rsidRDefault="00983BB7" w:rsidP="008F09F9">
            <w:r w:rsidRPr="00514DFB">
              <w:t>UIF-Pasco</w:t>
            </w:r>
          </w:p>
        </w:tc>
        <w:tc>
          <w:tcPr>
            <w:tcW w:w="1616" w:type="dxa"/>
            <w:vAlign w:val="bottom"/>
          </w:tcPr>
          <w:p w:rsidR="00983BB7" w:rsidRPr="00514DFB" w:rsidRDefault="00B51150" w:rsidP="00B51150">
            <w:pPr>
              <w:jc w:val="right"/>
            </w:pPr>
            <w:r w:rsidRPr="00514DFB">
              <w:t xml:space="preserve"> $</w:t>
            </w:r>
            <w:r w:rsidR="00983BB7" w:rsidRPr="00514DFB">
              <w:t>90</w:t>
            </w:r>
            <w:r w:rsidRPr="00514DFB">
              <w:t>1,930</w:t>
            </w:r>
            <w:r w:rsidR="00983BB7" w:rsidRPr="00514DFB">
              <w:t xml:space="preserve"> </w:t>
            </w:r>
          </w:p>
        </w:tc>
        <w:tc>
          <w:tcPr>
            <w:tcW w:w="1616" w:type="dxa"/>
            <w:vAlign w:val="bottom"/>
          </w:tcPr>
          <w:p w:rsidR="00983BB7" w:rsidRPr="00514DFB" w:rsidRDefault="00B51150" w:rsidP="00983BB7">
            <w:pPr>
              <w:jc w:val="right"/>
            </w:pPr>
            <w:r w:rsidRPr="00514DFB">
              <w:t xml:space="preserve"> </w:t>
            </w:r>
            <w:r w:rsidR="00983BB7" w:rsidRPr="00514DFB">
              <w:t xml:space="preserve">56,674 </w:t>
            </w:r>
          </w:p>
        </w:tc>
        <w:tc>
          <w:tcPr>
            <w:tcW w:w="1616" w:type="dxa"/>
            <w:vAlign w:val="bottom"/>
          </w:tcPr>
          <w:p w:rsidR="00983BB7" w:rsidRPr="00514DFB" w:rsidRDefault="00983BB7" w:rsidP="00983BB7">
            <w:pPr>
              <w:jc w:val="right"/>
            </w:pPr>
            <w:r w:rsidRPr="00514DFB">
              <w:t>6.28%</w:t>
            </w:r>
          </w:p>
        </w:tc>
        <w:tc>
          <w:tcPr>
            <w:tcW w:w="1617" w:type="dxa"/>
            <w:vAlign w:val="bottom"/>
          </w:tcPr>
          <w:p w:rsidR="00983BB7" w:rsidRPr="00514DFB" w:rsidRDefault="00B51150" w:rsidP="00B51150">
            <w:pPr>
              <w:jc w:val="right"/>
            </w:pPr>
            <w:r w:rsidRPr="00514DFB">
              <w:t xml:space="preserve"> 958,604</w:t>
            </w:r>
            <w:r w:rsidR="00983BB7" w:rsidRPr="00514DFB">
              <w:t xml:space="preserve"> </w:t>
            </w:r>
          </w:p>
        </w:tc>
      </w:tr>
      <w:tr w:rsidR="00983BB7" w:rsidRPr="00514DFB" w:rsidTr="006A6889">
        <w:trPr>
          <w:jc w:val="center"/>
        </w:trPr>
        <w:tc>
          <w:tcPr>
            <w:tcW w:w="2325" w:type="dxa"/>
          </w:tcPr>
          <w:p w:rsidR="00983BB7" w:rsidRPr="00514DFB" w:rsidRDefault="00983BB7" w:rsidP="008F09F9">
            <w:r w:rsidRPr="00514DFB">
              <w:t xml:space="preserve">UIF-Seminole </w:t>
            </w:r>
          </w:p>
        </w:tc>
        <w:tc>
          <w:tcPr>
            <w:tcW w:w="1616" w:type="dxa"/>
            <w:vAlign w:val="bottom"/>
          </w:tcPr>
          <w:p w:rsidR="00983BB7" w:rsidRPr="00514DFB" w:rsidRDefault="00983BB7" w:rsidP="00B51150">
            <w:pPr>
              <w:jc w:val="right"/>
            </w:pPr>
            <w:r w:rsidRPr="00514DFB">
              <w:t xml:space="preserve"> $1,0</w:t>
            </w:r>
            <w:r w:rsidR="00B51150" w:rsidRPr="00514DFB">
              <w:t>14,857</w:t>
            </w:r>
          </w:p>
        </w:tc>
        <w:tc>
          <w:tcPr>
            <w:tcW w:w="1616" w:type="dxa"/>
            <w:vAlign w:val="bottom"/>
          </w:tcPr>
          <w:p w:rsidR="00983BB7" w:rsidRPr="00CC37EA" w:rsidRDefault="00983BB7" w:rsidP="00983BB7">
            <w:pPr>
              <w:jc w:val="right"/>
              <w:rPr>
                <w:u w:val="single"/>
              </w:rPr>
            </w:pPr>
            <w:r w:rsidRPr="00CC37EA">
              <w:rPr>
                <w:u w:val="single"/>
              </w:rPr>
              <w:t xml:space="preserve">186,352 </w:t>
            </w:r>
          </w:p>
        </w:tc>
        <w:tc>
          <w:tcPr>
            <w:tcW w:w="1616" w:type="dxa"/>
            <w:vAlign w:val="bottom"/>
          </w:tcPr>
          <w:p w:rsidR="00983BB7" w:rsidRPr="00514DFB" w:rsidRDefault="00983BB7" w:rsidP="00983BB7">
            <w:pPr>
              <w:jc w:val="right"/>
            </w:pPr>
            <w:r w:rsidRPr="00514DFB">
              <w:t>18.36%</w:t>
            </w:r>
          </w:p>
        </w:tc>
        <w:tc>
          <w:tcPr>
            <w:tcW w:w="1617" w:type="dxa"/>
            <w:vAlign w:val="bottom"/>
          </w:tcPr>
          <w:p w:rsidR="00983BB7" w:rsidRPr="00CC37EA" w:rsidRDefault="00B51150" w:rsidP="00B51150">
            <w:pPr>
              <w:jc w:val="right"/>
              <w:rPr>
                <w:u w:val="single"/>
              </w:rPr>
            </w:pPr>
            <w:r w:rsidRPr="00514DFB">
              <w:t xml:space="preserve"> </w:t>
            </w:r>
            <w:r w:rsidR="00983BB7" w:rsidRPr="00CC37EA">
              <w:rPr>
                <w:u w:val="single"/>
              </w:rPr>
              <w:t>1,201,</w:t>
            </w:r>
            <w:r w:rsidRPr="00CC37EA">
              <w:rPr>
                <w:u w:val="single"/>
              </w:rPr>
              <w:t>209</w:t>
            </w:r>
            <w:r w:rsidR="00983BB7" w:rsidRPr="00CC37EA">
              <w:rPr>
                <w:u w:val="single"/>
              </w:rPr>
              <w:t xml:space="preserve"> </w:t>
            </w:r>
          </w:p>
        </w:tc>
      </w:tr>
      <w:tr w:rsidR="00983BB7" w:rsidRPr="00514DFB" w:rsidTr="006A6889">
        <w:trPr>
          <w:jc w:val="center"/>
        </w:trPr>
        <w:tc>
          <w:tcPr>
            <w:tcW w:w="2325" w:type="dxa"/>
            <w:vAlign w:val="bottom"/>
          </w:tcPr>
          <w:p w:rsidR="00983BB7" w:rsidRPr="00514DFB" w:rsidRDefault="00983BB7" w:rsidP="008F09F9">
            <w:pPr>
              <w:jc w:val="center"/>
            </w:pPr>
            <w:r w:rsidRPr="00514DFB">
              <w:t>Total</w:t>
            </w:r>
          </w:p>
        </w:tc>
        <w:tc>
          <w:tcPr>
            <w:tcW w:w="1616" w:type="dxa"/>
            <w:vAlign w:val="bottom"/>
          </w:tcPr>
          <w:p w:rsidR="00983BB7" w:rsidRPr="00514DFB" w:rsidRDefault="00983BB7" w:rsidP="00983BB7">
            <w:pPr>
              <w:jc w:val="right"/>
            </w:pPr>
          </w:p>
        </w:tc>
        <w:tc>
          <w:tcPr>
            <w:tcW w:w="1616" w:type="dxa"/>
            <w:vAlign w:val="bottom"/>
          </w:tcPr>
          <w:p w:rsidR="00983BB7" w:rsidRPr="00514DFB" w:rsidRDefault="00983BB7" w:rsidP="00983BB7">
            <w:pPr>
              <w:jc w:val="right"/>
              <w:rPr>
                <w:u w:val="double"/>
              </w:rPr>
            </w:pPr>
            <w:r w:rsidRPr="00514DFB">
              <w:rPr>
                <w:u w:val="double"/>
              </w:rPr>
              <w:t>$348,309</w:t>
            </w:r>
          </w:p>
        </w:tc>
        <w:tc>
          <w:tcPr>
            <w:tcW w:w="1616" w:type="dxa"/>
            <w:vAlign w:val="bottom"/>
          </w:tcPr>
          <w:p w:rsidR="00983BB7" w:rsidRPr="00514DFB" w:rsidRDefault="00983BB7" w:rsidP="00983BB7">
            <w:pPr>
              <w:jc w:val="right"/>
              <w:rPr>
                <w:u w:val="double"/>
              </w:rPr>
            </w:pPr>
          </w:p>
        </w:tc>
        <w:tc>
          <w:tcPr>
            <w:tcW w:w="1617" w:type="dxa"/>
            <w:vAlign w:val="bottom"/>
          </w:tcPr>
          <w:p w:rsidR="00983BB7" w:rsidRPr="00514DFB" w:rsidRDefault="00983BB7" w:rsidP="00B51150">
            <w:pPr>
              <w:jc w:val="right"/>
              <w:rPr>
                <w:u w:val="double"/>
              </w:rPr>
            </w:pPr>
            <w:r w:rsidRPr="00514DFB">
              <w:rPr>
                <w:u w:val="double"/>
              </w:rPr>
              <w:t>$2,653,0</w:t>
            </w:r>
            <w:r w:rsidR="00B51150" w:rsidRPr="00514DFB">
              <w:rPr>
                <w:u w:val="double"/>
              </w:rPr>
              <w:t>4</w:t>
            </w:r>
            <w:r w:rsidRPr="00514DFB">
              <w:rPr>
                <w:u w:val="double"/>
              </w:rPr>
              <w:t>7</w:t>
            </w:r>
          </w:p>
        </w:tc>
      </w:tr>
    </w:tbl>
    <w:p w:rsidR="008F09F9" w:rsidRPr="00514DFB" w:rsidRDefault="008F09F9" w:rsidP="008F09F9">
      <w:pPr>
        <w:pStyle w:val="TableTitle"/>
        <w:keepNext/>
      </w:pPr>
    </w:p>
    <w:tbl>
      <w:tblPr>
        <w:tblStyle w:val="TableGrid"/>
        <w:tblW w:w="0" w:type="auto"/>
        <w:jc w:val="center"/>
        <w:tblLook w:val="04A0" w:firstRow="1" w:lastRow="0" w:firstColumn="1" w:lastColumn="0" w:noHBand="0" w:noVBand="1"/>
      </w:tblPr>
      <w:tblGrid>
        <w:gridCol w:w="2329"/>
        <w:gridCol w:w="1624"/>
        <w:gridCol w:w="1625"/>
        <w:gridCol w:w="1624"/>
        <w:gridCol w:w="1625"/>
      </w:tblGrid>
      <w:tr w:rsidR="00521EA4" w:rsidRPr="00514DFB" w:rsidTr="006A6889">
        <w:trPr>
          <w:jc w:val="center"/>
        </w:trPr>
        <w:tc>
          <w:tcPr>
            <w:tcW w:w="2329" w:type="dxa"/>
            <w:vAlign w:val="center"/>
          </w:tcPr>
          <w:p w:rsidR="00521EA4" w:rsidRPr="00514DFB" w:rsidRDefault="00521EA4" w:rsidP="00521EA4">
            <w:pPr>
              <w:jc w:val="center"/>
            </w:pPr>
            <w:r w:rsidRPr="00514DFB">
              <w:t>Wastewater Systems</w:t>
            </w:r>
          </w:p>
        </w:tc>
        <w:tc>
          <w:tcPr>
            <w:tcW w:w="1624" w:type="dxa"/>
            <w:vAlign w:val="center"/>
          </w:tcPr>
          <w:p w:rsidR="00521EA4" w:rsidRPr="00514DFB" w:rsidRDefault="00521EA4" w:rsidP="00521EA4">
            <w:pPr>
              <w:jc w:val="center"/>
            </w:pPr>
            <w:r w:rsidRPr="00514DFB">
              <w:t>Adjusted Test Year Revenues</w:t>
            </w:r>
          </w:p>
        </w:tc>
        <w:tc>
          <w:tcPr>
            <w:tcW w:w="1625" w:type="dxa"/>
            <w:vAlign w:val="center"/>
          </w:tcPr>
          <w:p w:rsidR="00521EA4" w:rsidRPr="00514DFB" w:rsidRDefault="00521EA4" w:rsidP="00521EA4">
            <w:pPr>
              <w:jc w:val="center"/>
            </w:pPr>
            <w:r w:rsidRPr="00514DFB">
              <w:t>Revenue Increase</w:t>
            </w:r>
          </w:p>
        </w:tc>
        <w:tc>
          <w:tcPr>
            <w:tcW w:w="1624" w:type="dxa"/>
            <w:vAlign w:val="center"/>
          </w:tcPr>
          <w:p w:rsidR="00521EA4" w:rsidRPr="00514DFB" w:rsidRDefault="00521EA4" w:rsidP="00521EA4">
            <w:pPr>
              <w:jc w:val="center"/>
            </w:pPr>
            <w:r w:rsidRPr="00514DFB">
              <w:t>% Increase</w:t>
            </w:r>
          </w:p>
        </w:tc>
        <w:tc>
          <w:tcPr>
            <w:tcW w:w="1625" w:type="dxa"/>
            <w:vAlign w:val="center"/>
          </w:tcPr>
          <w:p w:rsidR="00521EA4" w:rsidRPr="00514DFB" w:rsidRDefault="00521EA4" w:rsidP="00521EA4">
            <w:pPr>
              <w:jc w:val="center"/>
            </w:pPr>
            <w:r w:rsidRPr="00514DFB">
              <w:t>Revenue Requirement</w:t>
            </w:r>
          </w:p>
        </w:tc>
      </w:tr>
      <w:tr w:rsidR="00521EA4" w:rsidRPr="00514DFB" w:rsidTr="006A6889">
        <w:trPr>
          <w:jc w:val="center"/>
        </w:trPr>
        <w:tc>
          <w:tcPr>
            <w:tcW w:w="2329" w:type="dxa"/>
          </w:tcPr>
          <w:p w:rsidR="00521EA4" w:rsidRPr="00514DFB" w:rsidRDefault="00521EA4" w:rsidP="00521EA4">
            <w:r w:rsidRPr="00514DFB">
              <w:t>Lake Placid</w:t>
            </w:r>
          </w:p>
        </w:tc>
        <w:tc>
          <w:tcPr>
            <w:tcW w:w="1624" w:type="dxa"/>
            <w:vAlign w:val="bottom"/>
          </w:tcPr>
          <w:p w:rsidR="00521EA4" w:rsidRPr="00514DFB" w:rsidRDefault="00521EA4" w:rsidP="00AC4840">
            <w:pPr>
              <w:jc w:val="right"/>
            </w:pPr>
            <w:r w:rsidRPr="00514DFB">
              <w:t>$72,</w:t>
            </w:r>
            <w:r w:rsidR="00AC4840" w:rsidRPr="00514DFB">
              <w:t>314</w:t>
            </w:r>
          </w:p>
        </w:tc>
        <w:tc>
          <w:tcPr>
            <w:tcW w:w="1625" w:type="dxa"/>
            <w:vAlign w:val="bottom"/>
          </w:tcPr>
          <w:p w:rsidR="00521EA4" w:rsidRPr="00514DFB" w:rsidRDefault="00521EA4" w:rsidP="00521EA4">
            <w:pPr>
              <w:jc w:val="right"/>
            </w:pPr>
            <w:r w:rsidRPr="00514DFB">
              <w:t xml:space="preserve">$638 </w:t>
            </w:r>
          </w:p>
        </w:tc>
        <w:tc>
          <w:tcPr>
            <w:tcW w:w="1624" w:type="dxa"/>
            <w:vAlign w:val="bottom"/>
          </w:tcPr>
          <w:p w:rsidR="00521EA4" w:rsidRPr="00514DFB" w:rsidRDefault="00521EA4" w:rsidP="00521EA4">
            <w:pPr>
              <w:jc w:val="right"/>
            </w:pPr>
            <w:r w:rsidRPr="00514DFB">
              <w:t>0.88%</w:t>
            </w:r>
          </w:p>
        </w:tc>
        <w:tc>
          <w:tcPr>
            <w:tcW w:w="1625" w:type="dxa"/>
            <w:vAlign w:val="bottom"/>
          </w:tcPr>
          <w:p w:rsidR="00521EA4" w:rsidRPr="00514DFB" w:rsidRDefault="00521EA4" w:rsidP="00CC37EA">
            <w:pPr>
              <w:jc w:val="right"/>
            </w:pPr>
            <w:r w:rsidRPr="00514DFB">
              <w:t xml:space="preserve"> $7</w:t>
            </w:r>
            <w:r w:rsidR="00CC37EA">
              <w:t>2</w:t>
            </w:r>
            <w:r w:rsidRPr="00514DFB">
              <w:t>,</w:t>
            </w:r>
            <w:r w:rsidR="00AC4840" w:rsidRPr="00514DFB">
              <w:t>952</w:t>
            </w:r>
            <w:r w:rsidRPr="00514DFB">
              <w:t xml:space="preserve"> </w:t>
            </w:r>
          </w:p>
        </w:tc>
      </w:tr>
      <w:tr w:rsidR="00521EA4" w:rsidRPr="00514DFB" w:rsidTr="006A6889">
        <w:trPr>
          <w:jc w:val="center"/>
        </w:trPr>
        <w:tc>
          <w:tcPr>
            <w:tcW w:w="2329" w:type="dxa"/>
          </w:tcPr>
          <w:p w:rsidR="00521EA4" w:rsidRPr="00514DFB" w:rsidRDefault="00521EA4" w:rsidP="00521EA4">
            <w:r w:rsidRPr="00514DFB">
              <w:t>Tierra Verde</w:t>
            </w:r>
          </w:p>
        </w:tc>
        <w:tc>
          <w:tcPr>
            <w:tcW w:w="1624" w:type="dxa"/>
            <w:vAlign w:val="bottom"/>
          </w:tcPr>
          <w:p w:rsidR="00521EA4" w:rsidRPr="00514DFB" w:rsidRDefault="00521EA4" w:rsidP="00521EA4">
            <w:pPr>
              <w:jc w:val="right"/>
            </w:pPr>
            <w:r w:rsidRPr="00514DFB">
              <w:t>$992,530</w:t>
            </w:r>
          </w:p>
        </w:tc>
        <w:tc>
          <w:tcPr>
            <w:tcW w:w="1625" w:type="dxa"/>
            <w:vAlign w:val="bottom"/>
          </w:tcPr>
          <w:p w:rsidR="00521EA4" w:rsidRPr="00514DFB" w:rsidRDefault="00521EA4" w:rsidP="00521EA4">
            <w:pPr>
              <w:jc w:val="right"/>
            </w:pPr>
            <w:r w:rsidRPr="00514DFB">
              <w:t xml:space="preserve">69,084 </w:t>
            </w:r>
          </w:p>
        </w:tc>
        <w:tc>
          <w:tcPr>
            <w:tcW w:w="1624" w:type="dxa"/>
            <w:vAlign w:val="bottom"/>
          </w:tcPr>
          <w:p w:rsidR="00521EA4" w:rsidRPr="00514DFB" w:rsidRDefault="00521EA4" w:rsidP="00521EA4">
            <w:pPr>
              <w:jc w:val="right"/>
            </w:pPr>
            <w:r w:rsidRPr="00514DFB">
              <w:t>6.96%</w:t>
            </w:r>
          </w:p>
        </w:tc>
        <w:tc>
          <w:tcPr>
            <w:tcW w:w="1625" w:type="dxa"/>
            <w:vAlign w:val="bottom"/>
          </w:tcPr>
          <w:p w:rsidR="00521EA4" w:rsidRPr="00514DFB" w:rsidRDefault="00AC4840" w:rsidP="00521EA4">
            <w:pPr>
              <w:jc w:val="right"/>
            </w:pPr>
            <w:r w:rsidRPr="00514DFB">
              <w:t xml:space="preserve"> </w:t>
            </w:r>
            <w:r w:rsidR="00521EA4" w:rsidRPr="00514DFB">
              <w:t xml:space="preserve">1,061,614 </w:t>
            </w:r>
          </w:p>
        </w:tc>
      </w:tr>
      <w:tr w:rsidR="00521EA4" w:rsidRPr="00514DFB" w:rsidTr="006A6889">
        <w:trPr>
          <w:jc w:val="center"/>
        </w:trPr>
        <w:tc>
          <w:tcPr>
            <w:tcW w:w="2329" w:type="dxa"/>
          </w:tcPr>
          <w:p w:rsidR="00521EA4" w:rsidRPr="00514DFB" w:rsidRDefault="00521EA4" w:rsidP="00521EA4">
            <w:r w:rsidRPr="00514DFB">
              <w:t xml:space="preserve">UIF-Marion </w:t>
            </w:r>
          </w:p>
        </w:tc>
        <w:tc>
          <w:tcPr>
            <w:tcW w:w="1624" w:type="dxa"/>
            <w:vAlign w:val="bottom"/>
          </w:tcPr>
          <w:p w:rsidR="00521EA4" w:rsidRPr="00514DFB" w:rsidRDefault="00521EA4" w:rsidP="00521EA4">
            <w:pPr>
              <w:jc w:val="right"/>
            </w:pPr>
            <w:r w:rsidRPr="00514DFB">
              <w:t>$47,826</w:t>
            </w:r>
          </w:p>
        </w:tc>
        <w:tc>
          <w:tcPr>
            <w:tcW w:w="1625" w:type="dxa"/>
            <w:vAlign w:val="bottom"/>
          </w:tcPr>
          <w:p w:rsidR="00521EA4" w:rsidRPr="00514DFB" w:rsidRDefault="00521EA4" w:rsidP="008A0A38">
            <w:pPr>
              <w:jc w:val="right"/>
            </w:pPr>
            <w:r w:rsidRPr="00514DFB">
              <w:t>3</w:t>
            </w:r>
            <w:r w:rsidR="008A0A38">
              <w:t>1,438</w:t>
            </w:r>
            <w:r w:rsidRPr="00514DFB">
              <w:t xml:space="preserve"> </w:t>
            </w:r>
          </w:p>
        </w:tc>
        <w:tc>
          <w:tcPr>
            <w:tcW w:w="1624" w:type="dxa"/>
            <w:vAlign w:val="bottom"/>
          </w:tcPr>
          <w:p w:rsidR="00521EA4" w:rsidRPr="00514DFB" w:rsidRDefault="00521EA4" w:rsidP="00CC37EA">
            <w:pPr>
              <w:jc w:val="right"/>
            </w:pPr>
            <w:r w:rsidRPr="00514DFB">
              <w:t>6</w:t>
            </w:r>
            <w:r w:rsidR="00CC37EA">
              <w:t>5.73</w:t>
            </w:r>
            <w:r w:rsidRPr="00514DFB">
              <w:t>%</w:t>
            </w:r>
          </w:p>
        </w:tc>
        <w:tc>
          <w:tcPr>
            <w:tcW w:w="1625" w:type="dxa"/>
            <w:vAlign w:val="bottom"/>
          </w:tcPr>
          <w:p w:rsidR="00521EA4" w:rsidRPr="00514DFB" w:rsidRDefault="008A0A38" w:rsidP="00AC4840">
            <w:pPr>
              <w:jc w:val="right"/>
            </w:pPr>
            <w:r>
              <w:t>79,264</w:t>
            </w:r>
            <w:r w:rsidR="00521EA4" w:rsidRPr="00514DFB">
              <w:t xml:space="preserve"> </w:t>
            </w:r>
          </w:p>
        </w:tc>
      </w:tr>
      <w:tr w:rsidR="00521EA4" w:rsidRPr="00514DFB" w:rsidTr="006A6889">
        <w:trPr>
          <w:jc w:val="center"/>
        </w:trPr>
        <w:tc>
          <w:tcPr>
            <w:tcW w:w="2329" w:type="dxa"/>
          </w:tcPr>
          <w:p w:rsidR="00521EA4" w:rsidRPr="00514DFB" w:rsidRDefault="00521EA4" w:rsidP="00521EA4">
            <w:r w:rsidRPr="00514DFB">
              <w:t xml:space="preserve">UIF-Pasco </w:t>
            </w:r>
          </w:p>
        </w:tc>
        <w:tc>
          <w:tcPr>
            <w:tcW w:w="1624" w:type="dxa"/>
            <w:vAlign w:val="bottom"/>
          </w:tcPr>
          <w:p w:rsidR="00521EA4" w:rsidRPr="00514DFB" w:rsidRDefault="00521EA4" w:rsidP="00AC4840">
            <w:pPr>
              <w:jc w:val="right"/>
            </w:pPr>
            <w:r w:rsidRPr="00514DFB">
              <w:t>$</w:t>
            </w:r>
            <w:r w:rsidR="00AC4840" w:rsidRPr="00514DFB">
              <w:t>505,980</w:t>
            </w:r>
          </w:p>
        </w:tc>
        <w:tc>
          <w:tcPr>
            <w:tcW w:w="1625" w:type="dxa"/>
            <w:vAlign w:val="bottom"/>
          </w:tcPr>
          <w:p w:rsidR="00521EA4" w:rsidRPr="00CC37EA" w:rsidRDefault="00521EA4" w:rsidP="00521EA4">
            <w:pPr>
              <w:jc w:val="right"/>
              <w:rPr>
                <w:u w:val="single"/>
              </w:rPr>
            </w:pPr>
            <w:r w:rsidRPr="00CC37EA">
              <w:rPr>
                <w:u w:val="single"/>
              </w:rPr>
              <w:t xml:space="preserve">108,280 </w:t>
            </w:r>
          </w:p>
        </w:tc>
        <w:tc>
          <w:tcPr>
            <w:tcW w:w="1624" w:type="dxa"/>
            <w:vAlign w:val="bottom"/>
          </w:tcPr>
          <w:p w:rsidR="00521EA4" w:rsidRPr="00514DFB" w:rsidRDefault="00521EA4" w:rsidP="00521EA4">
            <w:pPr>
              <w:jc w:val="right"/>
            </w:pPr>
            <w:r w:rsidRPr="00514DFB">
              <w:t>21.40%</w:t>
            </w:r>
          </w:p>
        </w:tc>
        <w:tc>
          <w:tcPr>
            <w:tcW w:w="1625" w:type="dxa"/>
            <w:vAlign w:val="bottom"/>
          </w:tcPr>
          <w:p w:rsidR="00521EA4" w:rsidRPr="00CC37EA" w:rsidRDefault="00AC4840" w:rsidP="00AC4840">
            <w:pPr>
              <w:jc w:val="right"/>
              <w:rPr>
                <w:u w:val="single"/>
              </w:rPr>
            </w:pPr>
            <w:r w:rsidRPr="00CC37EA">
              <w:rPr>
                <w:u w:val="single"/>
              </w:rPr>
              <w:t xml:space="preserve"> </w:t>
            </w:r>
            <w:r w:rsidR="00521EA4" w:rsidRPr="00CC37EA">
              <w:rPr>
                <w:u w:val="single"/>
              </w:rPr>
              <w:t>61</w:t>
            </w:r>
            <w:r w:rsidRPr="00CC37EA">
              <w:rPr>
                <w:u w:val="single"/>
              </w:rPr>
              <w:t>4,260</w:t>
            </w:r>
            <w:r w:rsidR="00521EA4" w:rsidRPr="00CC37EA">
              <w:rPr>
                <w:u w:val="single"/>
              </w:rPr>
              <w:t xml:space="preserve"> </w:t>
            </w:r>
          </w:p>
        </w:tc>
      </w:tr>
      <w:tr w:rsidR="00521EA4" w:rsidRPr="00514DFB" w:rsidTr="006A6889">
        <w:trPr>
          <w:jc w:val="center"/>
        </w:trPr>
        <w:tc>
          <w:tcPr>
            <w:tcW w:w="2329" w:type="dxa"/>
          </w:tcPr>
          <w:p w:rsidR="00521EA4" w:rsidRPr="00514DFB" w:rsidRDefault="00521EA4" w:rsidP="00521EA4">
            <w:pPr>
              <w:jc w:val="center"/>
            </w:pPr>
            <w:r w:rsidRPr="00514DFB">
              <w:t xml:space="preserve">Total  </w:t>
            </w:r>
          </w:p>
        </w:tc>
        <w:tc>
          <w:tcPr>
            <w:tcW w:w="1624" w:type="dxa"/>
            <w:vAlign w:val="bottom"/>
          </w:tcPr>
          <w:p w:rsidR="00521EA4" w:rsidRPr="00514DFB" w:rsidRDefault="00521EA4" w:rsidP="00521EA4">
            <w:pPr>
              <w:jc w:val="right"/>
            </w:pPr>
          </w:p>
        </w:tc>
        <w:tc>
          <w:tcPr>
            <w:tcW w:w="1625" w:type="dxa"/>
            <w:vAlign w:val="bottom"/>
          </w:tcPr>
          <w:p w:rsidR="00521EA4" w:rsidRPr="00514DFB" w:rsidRDefault="00521EA4" w:rsidP="00745E85">
            <w:pPr>
              <w:jc w:val="right"/>
              <w:rPr>
                <w:u w:val="double"/>
              </w:rPr>
            </w:pPr>
            <w:r w:rsidRPr="00514DFB">
              <w:rPr>
                <w:u w:val="double"/>
              </w:rPr>
              <w:t>$</w:t>
            </w:r>
            <w:r w:rsidR="0091797A">
              <w:rPr>
                <w:u w:val="double"/>
              </w:rPr>
              <w:t>209,4</w:t>
            </w:r>
            <w:r w:rsidR="00745E85">
              <w:rPr>
                <w:u w:val="double"/>
              </w:rPr>
              <w:t>40</w:t>
            </w:r>
            <w:r w:rsidRPr="00514DFB">
              <w:rPr>
                <w:u w:val="double"/>
              </w:rPr>
              <w:t xml:space="preserve"> </w:t>
            </w:r>
          </w:p>
        </w:tc>
        <w:tc>
          <w:tcPr>
            <w:tcW w:w="1624" w:type="dxa"/>
            <w:vAlign w:val="bottom"/>
          </w:tcPr>
          <w:p w:rsidR="00521EA4" w:rsidRPr="00514DFB" w:rsidRDefault="00521EA4" w:rsidP="00521EA4">
            <w:pPr>
              <w:jc w:val="right"/>
              <w:rPr>
                <w:u w:val="double"/>
              </w:rPr>
            </w:pPr>
          </w:p>
        </w:tc>
        <w:tc>
          <w:tcPr>
            <w:tcW w:w="1625" w:type="dxa"/>
            <w:vAlign w:val="bottom"/>
          </w:tcPr>
          <w:p w:rsidR="00521EA4" w:rsidRPr="00514DFB" w:rsidRDefault="00521EA4" w:rsidP="005B5161">
            <w:pPr>
              <w:jc w:val="right"/>
              <w:rPr>
                <w:u w:val="double"/>
              </w:rPr>
            </w:pPr>
            <w:r w:rsidRPr="00514DFB">
              <w:rPr>
                <w:u w:val="double"/>
              </w:rPr>
              <w:t xml:space="preserve"> $</w:t>
            </w:r>
            <w:r w:rsidR="0091797A">
              <w:rPr>
                <w:u w:val="double"/>
              </w:rPr>
              <w:t>1,828,0</w:t>
            </w:r>
            <w:r w:rsidR="005B5161">
              <w:rPr>
                <w:u w:val="double"/>
              </w:rPr>
              <w:t>90</w:t>
            </w:r>
          </w:p>
        </w:tc>
      </w:tr>
    </w:tbl>
    <w:p w:rsidR="00226041" w:rsidRPr="00514DFB" w:rsidRDefault="00226041" w:rsidP="00226041">
      <w:pPr>
        <w:pStyle w:val="BodyText"/>
        <w:spacing w:after="0"/>
      </w:pPr>
    </w:p>
    <w:p w:rsidR="00152F2A" w:rsidRPr="00514DFB" w:rsidRDefault="001A1EB7" w:rsidP="00152F2A">
      <w:pPr>
        <w:pStyle w:val="BodyText"/>
      </w:pPr>
      <w:r w:rsidRPr="00514DFB">
        <w:t xml:space="preserve">In addition, seven </w:t>
      </w:r>
      <w:r w:rsidR="00D50367" w:rsidRPr="00514DFB">
        <w:t>systems appear to be</w:t>
      </w:r>
      <w:r w:rsidR="00815DBC" w:rsidRPr="00514DFB">
        <w:t xml:space="preserve"> earning above </w:t>
      </w:r>
      <w:r w:rsidR="00D50367" w:rsidRPr="00514DFB">
        <w:t xml:space="preserve">their maximum </w:t>
      </w:r>
      <w:r w:rsidR="008F09F9" w:rsidRPr="00514DFB">
        <w:t>return on equity</w:t>
      </w:r>
      <w:r w:rsidR="00D41371" w:rsidRPr="00514DFB">
        <w:t xml:space="preserve"> (ROE)</w:t>
      </w:r>
      <w:r w:rsidR="00D50367" w:rsidRPr="00514DFB">
        <w:t xml:space="preserve">. </w:t>
      </w:r>
      <w:r w:rsidRPr="00514DFB">
        <w:t>As such</w:t>
      </w:r>
      <w:r w:rsidR="00D50367" w:rsidRPr="00514DFB">
        <w:t xml:space="preserve">, </w:t>
      </w:r>
      <w:r w:rsidR="00815DBC" w:rsidRPr="00514DFB">
        <w:t>revenue</w:t>
      </w:r>
      <w:r w:rsidR="00D50367" w:rsidRPr="00514DFB">
        <w:t>s</w:t>
      </w:r>
      <w:r w:rsidR="00815DBC" w:rsidRPr="00514DFB">
        <w:t xml:space="preserve"> should be collected subject to refund with interest</w:t>
      </w:r>
      <w:r w:rsidRPr="00514DFB">
        <w:t>, as shown below.</w:t>
      </w:r>
    </w:p>
    <w:tbl>
      <w:tblPr>
        <w:tblStyle w:val="TableGrid"/>
        <w:tblW w:w="0" w:type="auto"/>
        <w:jc w:val="center"/>
        <w:tblLook w:val="04A0" w:firstRow="1" w:lastRow="0" w:firstColumn="1" w:lastColumn="0" w:noHBand="0" w:noVBand="1"/>
      </w:tblPr>
      <w:tblGrid>
        <w:gridCol w:w="3192"/>
        <w:gridCol w:w="1592"/>
        <w:gridCol w:w="1269"/>
      </w:tblGrid>
      <w:tr w:rsidR="00D3354F" w:rsidRPr="00514DFB" w:rsidTr="00D3354F">
        <w:trPr>
          <w:jc w:val="center"/>
        </w:trPr>
        <w:tc>
          <w:tcPr>
            <w:tcW w:w="3192" w:type="dxa"/>
            <w:vAlign w:val="center"/>
          </w:tcPr>
          <w:p w:rsidR="00D3354F" w:rsidRPr="00514DFB" w:rsidRDefault="00D3354F" w:rsidP="00C14CFA">
            <w:pPr>
              <w:jc w:val="center"/>
            </w:pPr>
            <w:r w:rsidRPr="00514DFB">
              <w:t>System</w:t>
            </w:r>
          </w:p>
        </w:tc>
        <w:tc>
          <w:tcPr>
            <w:tcW w:w="1592" w:type="dxa"/>
            <w:vAlign w:val="center"/>
          </w:tcPr>
          <w:p w:rsidR="00D3354F" w:rsidRDefault="00D3354F" w:rsidP="00C14CFA">
            <w:pPr>
              <w:jc w:val="center"/>
            </w:pPr>
            <w:r>
              <w:t>Revenue</w:t>
            </w:r>
            <w:r w:rsidRPr="00514DFB">
              <w:t xml:space="preserve"> Held </w:t>
            </w:r>
          </w:p>
          <w:p w:rsidR="00D3354F" w:rsidRDefault="00D3354F" w:rsidP="00C14CFA">
            <w:pPr>
              <w:jc w:val="center"/>
            </w:pPr>
            <w:r w:rsidRPr="00514DFB">
              <w:t xml:space="preserve">Subject </w:t>
            </w:r>
          </w:p>
          <w:p w:rsidR="00D3354F" w:rsidRPr="00514DFB" w:rsidRDefault="00D3354F" w:rsidP="00C14CFA">
            <w:pPr>
              <w:jc w:val="center"/>
            </w:pPr>
            <w:r w:rsidRPr="00514DFB">
              <w:t>to Refund</w:t>
            </w:r>
          </w:p>
        </w:tc>
        <w:tc>
          <w:tcPr>
            <w:tcW w:w="1236" w:type="dxa"/>
            <w:vAlign w:val="center"/>
          </w:tcPr>
          <w:p w:rsidR="00D3354F" w:rsidRPr="00514DFB" w:rsidRDefault="00D3354F" w:rsidP="00D3354F">
            <w:pPr>
              <w:jc w:val="center"/>
            </w:pPr>
            <w:r>
              <w:t>Percentage</w:t>
            </w:r>
          </w:p>
        </w:tc>
      </w:tr>
      <w:tr w:rsidR="00D3354F" w:rsidRPr="00514DFB" w:rsidTr="00D3354F">
        <w:trPr>
          <w:jc w:val="center"/>
        </w:trPr>
        <w:tc>
          <w:tcPr>
            <w:tcW w:w="3192" w:type="dxa"/>
          </w:tcPr>
          <w:p w:rsidR="00D3354F" w:rsidRPr="00514DFB" w:rsidRDefault="00D3354F" w:rsidP="00707AF6">
            <w:r w:rsidRPr="00514DFB">
              <w:t>UIF-Seminole-Wastewater</w:t>
            </w:r>
          </w:p>
        </w:tc>
        <w:tc>
          <w:tcPr>
            <w:tcW w:w="1592" w:type="dxa"/>
            <w:vAlign w:val="bottom"/>
          </w:tcPr>
          <w:p w:rsidR="00D3354F" w:rsidRPr="00514DFB" w:rsidRDefault="00D3354F" w:rsidP="00226041">
            <w:pPr>
              <w:jc w:val="right"/>
            </w:pPr>
            <w:r w:rsidRPr="00514DFB">
              <w:t>($138,594)</w:t>
            </w:r>
          </w:p>
        </w:tc>
        <w:tc>
          <w:tcPr>
            <w:tcW w:w="1236" w:type="dxa"/>
          </w:tcPr>
          <w:p w:rsidR="00D3354F" w:rsidRPr="00514DFB" w:rsidRDefault="00D3354F" w:rsidP="00226041">
            <w:pPr>
              <w:jc w:val="right"/>
            </w:pPr>
            <w:r>
              <w:t>(16.61%)</w:t>
            </w:r>
          </w:p>
        </w:tc>
      </w:tr>
      <w:tr w:rsidR="00D3354F" w:rsidRPr="00514DFB" w:rsidTr="00D3354F">
        <w:trPr>
          <w:jc w:val="center"/>
        </w:trPr>
        <w:tc>
          <w:tcPr>
            <w:tcW w:w="3192" w:type="dxa"/>
          </w:tcPr>
          <w:p w:rsidR="00D3354F" w:rsidRPr="00514DFB" w:rsidRDefault="00D3354F" w:rsidP="00C14CFA">
            <w:r w:rsidRPr="00514DFB">
              <w:t>LUSI-Water</w:t>
            </w:r>
          </w:p>
        </w:tc>
        <w:tc>
          <w:tcPr>
            <w:tcW w:w="1592" w:type="dxa"/>
            <w:vAlign w:val="bottom"/>
          </w:tcPr>
          <w:p w:rsidR="00D3354F" w:rsidRPr="00514DFB" w:rsidRDefault="00D3354F" w:rsidP="00983BB7">
            <w:pPr>
              <w:jc w:val="right"/>
            </w:pPr>
            <w:r w:rsidRPr="00514DFB">
              <w:t xml:space="preserve"> (143,546)</w:t>
            </w:r>
          </w:p>
        </w:tc>
        <w:tc>
          <w:tcPr>
            <w:tcW w:w="1236" w:type="dxa"/>
          </w:tcPr>
          <w:p w:rsidR="00D3354F" w:rsidRPr="00514DFB" w:rsidRDefault="00D3354F" w:rsidP="00983BB7">
            <w:pPr>
              <w:jc w:val="right"/>
            </w:pPr>
            <w:r>
              <w:t>(2.63%)</w:t>
            </w:r>
          </w:p>
        </w:tc>
      </w:tr>
      <w:tr w:rsidR="00D3354F" w:rsidRPr="00514DFB" w:rsidTr="00D3354F">
        <w:trPr>
          <w:jc w:val="center"/>
        </w:trPr>
        <w:tc>
          <w:tcPr>
            <w:tcW w:w="3192" w:type="dxa"/>
          </w:tcPr>
          <w:p w:rsidR="00D3354F" w:rsidRPr="00514DFB" w:rsidRDefault="00D3354F" w:rsidP="00C14CFA">
            <w:r w:rsidRPr="00514DFB">
              <w:t>Labrador-Wastewater</w:t>
            </w:r>
          </w:p>
        </w:tc>
        <w:tc>
          <w:tcPr>
            <w:tcW w:w="1592" w:type="dxa"/>
            <w:vAlign w:val="bottom"/>
          </w:tcPr>
          <w:p w:rsidR="00D3354F" w:rsidRPr="00514DFB" w:rsidRDefault="00D3354F" w:rsidP="00983BB7">
            <w:pPr>
              <w:jc w:val="right"/>
            </w:pPr>
            <w:r w:rsidRPr="00514DFB">
              <w:t>(134,838)</w:t>
            </w:r>
          </w:p>
        </w:tc>
        <w:tc>
          <w:tcPr>
            <w:tcW w:w="1236" w:type="dxa"/>
          </w:tcPr>
          <w:p w:rsidR="00D3354F" w:rsidRPr="00514DFB" w:rsidRDefault="0081436F" w:rsidP="00983BB7">
            <w:pPr>
              <w:jc w:val="right"/>
            </w:pPr>
            <w:r>
              <w:t>(</w:t>
            </w:r>
            <w:r w:rsidR="00D3354F">
              <w:t>20.87%)</w:t>
            </w:r>
          </w:p>
        </w:tc>
      </w:tr>
      <w:tr w:rsidR="00D3354F" w:rsidRPr="00514DFB" w:rsidTr="00D3354F">
        <w:trPr>
          <w:jc w:val="center"/>
        </w:trPr>
        <w:tc>
          <w:tcPr>
            <w:tcW w:w="3192" w:type="dxa"/>
          </w:tcPr>
          <w:p w:rsidR="00D3354F" w:rsidRPr="00514DFB" w:rsidRDefault="00D3354F" w:rsidP="00C14CFA">
            <w:r w:rsidRPr="00514DFB">
              <w:t>Pennbrooke-Wastewater</w:t>
            </w:r>
          </w:p>
        </w:tc>
        <w:tc>
          <w:tcPr>
            <w:tcW w:w="1592" w:type="dxa"/>
            <w:vAlign w:val="bottom"/>
          </w:tcPr>
          <w:p w:rsidR="00D3354F" w:rsidRPr="00514DFB" w:rsidRDefault="00D3354F" w:rsidP="00CC37EA">
            <w:pPr>
              <w:jc w:val="right"/>
            </w:pPr>
            <w:r w:rsidRPr="00514DFB">
              <w:t>(47,92</w:t>
            </w:r>
            <w:r>
              <w:t>4</w:t>
            </w:r>
            <w:r w:rsidRPr="00514DFB">
              <w:t>)</w:t>
            </w:r>
          </w:p>
        </w:tc>
        <w:tc>
          <w:tcPr>
            <w:tcW w:w="1236" w:type="dxa"/>
          </w:tcPr>
          <w:p w:rsidR="00D3354F" w:rsidRPr="00514DFB" w:rsidRDefault="00D3354F" w:rsidP="00CC37EA">
            <w:pPr>
              <w:jc w:val="right"/>
            </w:pPr>
            <w:r>
              <w:t>(9.35%)</w:t>
            </w:r>
          </w:p>
        </w:tc>
      </w:tr>
      <w:tr w:rsidR="00D3354F" w:rsidRPr="00514DFB" w:rsidTr="00D3354F">
        <w:trPr>
          <w:jc w:val="center"/>
        </w:trPr>
        <w:tc>
          <w:tcPr>
            <w:tcW w:w="3192" w:type="dxa"/>
          </w:tcPr>
          <w:p w:rsidR="00D3354F" w:rsidRPr="00514DFB" w:rsidRDefault="00D3354F" w:rsidP="00C14CFA">
            <w:r w:rsidRPr="00514DFB">
              <w:t>Longwood-Wastewater</w:t>
            </w:r>
          </w:p>
        </w:tc>
        <w:tc>
          <w:tcPr>
            <w:tcW w:w="1592" w:type="dxa"/>
            <w:vAlign w:val="bottom"/>
          </w:tcPr>
          <w:p w:rsidR="00D3354F" w:rsidRPr="00514DFB" w:rsidRDefault="00D3354F" w:rsidP="00983BB7">
            <w:pPr>
              <w:jc w:val="right"/>
            </w:pPr>
            <w:r w:rsidRPr="00514DFB">
              <w:t>(17,559)</w:t>
            </w:r>
          </w:p>
        </w:tc>
        <w:tc>
          <w:tcPr>
            <w:tcW w:w="1236" w:type="dxa"/>
          </w:tcPr>
          <w:p w:rsidR="00D3354F" w:rsidRPr="00514DFB" w:rsidRDefault="00D3354F" w:rsidP="00983BB7">
            <w:pPr>
              <w:jc w:val="right"/>
            </w:pPr>
            <w:r>
              <w:t>(2.18%</w:t>
            </w:r>
            <w:r w:rsidR="0081436F">
              <w:t>)</w:t>
            </w:r>
          </w:p>
        </w:tc>
      </w:tr>
      <w:tr w:rsidR="00D3354F" w:rsidRPr="00514DFB" w:rsidTr="00D3354F">
        <w:trPr>
          <w:jc w:val="center"/>
        </w:trPr>
        <w:tc>
          <w:tcPr>
            <w:tcW w:w="3192" w:type="dxa"/>
          </w:tcPr>
          <w:p w:rsidR="00D3354F" w:rsidRPr="00514DFB" w:rsidRDefault="00D3354F" w:rsidP="00C14CFA">
            <w:r w:rsidRPr="00514DFB">
              <w:t>Eagle Ridge-Wastewater</w:t>
            </w:r>
          </w:p>
        </w:tc>
        <w:tc>
          <w:tcPr>
            <w:tcW w:w="1592" w:type="dxa"/>
            <w:vAlign w:val="bottom"/>
          </w:tcPr>
          <w:p w:rsidR="00D3354F" w:rsidRPr="00514DFB" w:rsidRDefault="00D3354F" w:rsidP="00983BB7">
            <w:pPr>
              <w:jc w:val="right"/>
            </w:pPr>
            <w:r w:rsidRPr="00514DFB">
              <w:t>(24,112)</w:t>
            </w:r>
          </w:p>
        </w:tc>
        <w:tc>
          <w:tcPr>
            <w:tcW w:w="1236" w:type="dxa"/>
          </w:tcPr>
          <w:p w:rsidR="00D3354F" w:rsidRPr="00514DFB" w:rsidRDefault="00D3354F" w:rsidP="00983BB7">
            <w:pPr>
              <w:jc w:val="right"/>
            </w:pPr>
            <w:r>
              <w:t>(2.07%)</w:t>
            </w:r>
          </w:p>
        </w:tc>
      </w:tr>
      <w:tr w:rsidR="00D3354F" w:rsidRPr="00514DFB" w:rsidTr="00D3354F">
        <w:trPr>
          <w:jc w:val="center"/>
        </w:trPr>
        <w:tc>
          <w:tcPr>
            <w:tcW w:w="3192" w:type="dxa"/>
          </w:tcPr>
          <w:p w:rsidR="00D3354F" w:rsidRPr="00514DFB" w:rsidRDefault="00D3354F" w:rsidP="00C14CFA">
            <w:r w:rsidRPr="00514DFB">
              <w:t>Cypress Lakes-Water</w:t>
            </w:r>
          </w:p>
        </w:tc>
        <w:tc>
          <w:tcPr>
            <w:tcW w:w="1592" w:type="dxa"/>
            <w:vAlign w:val="bottom"/>
          </w:tcPr>
          <w:p w:rsidR="00D3354F" w:rsidRPr="00CC37EA" w:rsidRDefault="00D3354F" w:rsidP="00983BB7">
            <w:pPr>
              <w:jc w:val="right"/>
              <w:rPr>
                <w:u w:val="single"/>
              </w:rPr>
            </w:pPr>
            <w:r w:rsidRPr="00CC37EA">
              <w:rPr>
                <w:u w:val="single"/>
              </w:rPr>
              <w:t>(24,335)</w:t>
            </w:r>
          </w:p>
        </w:tc>
        <w:tc>
          <w:tcPr>
            <w:tcW w:w="1236" w:type="dxa"/>
          </w:tcPr>
          <w:p w:rsidR="00D3354F" w:rsidRPr="00D3354F" w:rsidRDefault="00D3354F" w:rsidP="00983BB7">
            <w:pPr>
              <w:jc w:val="right"/>
            </w:pPr>
            <w:r w:rsidRPr="00D3354F">
              <w:t>(6.87%)</w:t>
            </w:r>
          </w:p>
        </w:tc>
      </w:tr>
      <w:tr w:rsidR="00D3354F" w:rsidRPr="00514DFB" w:rsidTr="00D3354F">
        <w:trPr>
          <w:jc w:val="center"/>
        </w:trPr>
        <w:tc>
          <w:tcPr>
            <w:tcW w:w="3192" w:type="dxa"/>
            <w:vAlign w:val="bottom"/>
          </w:tcPr>
          <w:p w:rsidR="00D3354F" w:rsidRPr="00514DFB" w:rsidRDefault="00D3354F" w:rsidP="00983BB7">
            <w:pPr>
              <w:jc w:val="center"/>
            </w:pPr>
            <w:r w:rsidRPr="00514DFB">
              <w:t>Total</w:t>
            </w:r>
          </w:p>
        </w:tc>
        <w:tc>
          <w:tcPr>
            <w:tcW w:w="1592" w:type="dxa"/>
            <w:vAlign w:val="bottom"/>
          </w:tcPr>
          <w:p w:rsidR="00D3354F" w:rsidRPr="00514DFB" w:rsidRDefault="00D3354F" w:rsidP="0094379F">
            <w:pPr>
              <w:jc w:val="right"/>
              <w:rPr>
                <w:u w:val="double"/>
              </w:rPr>
            </w:pPr>
            <w:r w:rsidRPr="00514DFB">
              <w:rPr>
                <w:u w:val="double"/>
              </w:rPr>
              <w:t>($530,908)</w:t>
            </w:r>
          </w:p>
        </w:tc>
        <w:tc>
          <w:tcPr>
            <w:tcW w:w="1236" w:type="dxa"/>
          </w:tcPr>
          <w:p w:rsidR="00D3354F" w:rsidRPr="00514DFB" w:rsidRDefault="00D3354F" w:rsidP="0094379F">
            <w:pPr>
              <w:jc w:val="right"/>
              <w:rPr>
                <w:u w:val="double"/>
              </w:rPr>
            </w:pPr>
          </w:p>
        </w:tc>
      </w:tr>
    </w:tbl>
    <w:p w:rsidR="00F12DEC" w:rsidRPr="00514DFB" w:rsidRDefault="00F12DEC" w:rsidP="00D602F5">
      <w:pPr>
        <w:pStyle w:val="BodyText"/>
      </w:pPr>
    </w:p>
    <w:p w:rsidR="00D602F5" w:rsidRPr="00514DFB" w:rsidRDefault="008F09F9" w:rsidP="00D602F5">
      <w:pPr>
        <w:pStyle w:val="BodyText"/>
      </w:pPr>
      <w:r w:rsidRPr="00514DFB">
        <w:t xml:space="preserve"> </w:t>
      </w:r>
      <w:r w:rsidR="00D602F5" w:rsidRPr="00514DFB">
        <w:t>(</w:t>
      </w:r>
      <w:r w:rsidR="00226041" w:rsidRPr="00514DFB">
        <w:t xml:space="preserve">Norris, </w:t>
      </w:r>
      <w:r w:rsidR="00F12DEC" w:rsidRPr="00514DFB">
        <w:t>Hudson, Lee, Matthews</w:t>
      </w:r>
      <w:r w:rsidR="00D602F5" w:rsidRPr="00514DFB">
        <w:t>)</w:t>
      </w:r>
    </w:p>
    <w:p w:rsidR="006E72DB" w:rsidRPr="00514DFB" w:rsidRDefault="006E72DB">
      <w:pPr>
        <w:pStyle w:val="IssueSubsectionHeading"/>
        <w:rPr>
          <w:vanish/>
          <w:specVanish/>
        </w:rPr>
      </w:pPr>
      <w:r w:rsidRPr="00514DFB">
        <w:t>Staff Analysis: </w:t>
      </w:r>
    </w:p>
    <w:p w:rsidR="00AE5447" w:rsidRDefault="006E72DB">
      <w:pPr>
        <w:pStyle w:val="BodyText"/>
      </w:pPr>
      <w:r w:rsidRPr="00514DFB">
        <w:t> </w:t>
      </w:r>
      <w:r w:rsidR="00AE5447">
        <w:t>Pursuant to Section 367.082(1), F.S., t</w:t>
      </w:r>
      <w:r w:rsidR="00AE5447" w:rsidRPr="00AE5447">
        <w:t xml:space="preserve">he </w:t>
      </w:r>
      <w:r w:rsidR="00AE5447">
        <w:t>C</w:t>
      </w:r>
      <w:r w:rsidR="00AE5447" w:rsidRPr="00AE5447">
        <w:t>ommission may</w:t>
      </w:r>
      <w:r w:rsidR="00AE5447">
        <w:t xml:space="preserve"> authorize the collection of interim rates </w:t>
      </w:r>
      <w:r w:rsidR="00AE5447" w:rsidRPr="00AE5447">
        <w:t>during any pr</w:t>
      </w:r>
      <w:r w:rsidR="00C738EE">
        <w:t xml:space="preserve">oceeding for a change of rates </w:t>
      </w:r>
      <w:r w:rsidR="00AE5447" w:rsidRPr="00AE5447">
        <w:t>upon</w:t>
      </w:r>
      <w:r w:rsidR="00C738EE">
        <w:t xml:space="preserve"> petition from any party or its own motion, and</w:t>
      </w:r>
      <w:r w:rsidR="00AE5447">
        <w:t xml:space="preserve"> in order to establish a prima facie entitlement for interim relief, the Utility shall demonstrate that it is earning outside the range of reasonableness on its rate of </w:t>
      </w:r>
      <w:r w:rsidR="00C738EE">
        <w:t xml:space="preserve">return. </w:t>
      </w:r>
      <w:r w:rsidR="00AE5447">
        <w:t>Pursuant to Section 367.081(2)(a), F.S., in a proceeding for an interim increase in rates, the Commission shall authorize, within 60 days of the filing for such relief, the collection of rates sufficient to earn the minimum of the range of rate of return.</w:t>
      </w:r>
    </w:p>
    <w:p w:rsidR="00BB076F" w:rsidRPr="00514DFB" w:rsidRDefault="00BB076F">
      <w:pPr>
        <w:pStyle w:val="BodyText"/>
      </w:pPr>
      <w:r w:rsidRPr="00514DFB">
        <w:t>UIF filed rate base, cost of capital, and operating statements to support its requested interim w</w:t>
      </w:r>
      <w:r w:rsidR="00D04666" w:rsidRPr="00514DFB">
        <w:t xml:space="preserve">ater and wastewater increases. </w:t>
      </w:r>
      <w:r w:rsidR="00C738EE">
        <w:t xml:space="preserve">As mentioned in the Case Background, </w:t>
      </w:r>
      <w:r w:rsidR="00C738EE" w:rsidRPr="00514DFB">
        <w:t xml:space="preserve">staff conducted a review </w:t>
      </w:r>
      <w:r w:rsidR="00C738EE">
        <w:t>of the systems that did not request interim rates in order</w:t>
      </w:r>
      <w:r w:rsidR="00C738EE" w:rsidRPr="00514DFB">
        <w:t xml:space="preserve"> to identify any systems potentially earning above its maximum ROE</w:t>
      </w:r>
      <w:r w:rsidR="00C738EE">
        <w:t>.</w:t>
      </w:r>
      <w:r w:rsidR="00C738EE" w:rsidRPr="00514DFB">
        <w:t xml:space="preserve"> </w:t>
      </w:r>
      <w:r w:rsidR="00D04666" w:rsidRPr="00514DFB">
        <w:t xml:space="preserve">In order to review those systems that did not request an interim increase, staff used the Utility’s supporting schedules in its MFRs. </w:t>
      </w:r>
    </w:p>
    <w:p w:rsidR="00D04666" w:rsidRPr="00514DFB" w:rsidRDefault="00BB076F">
      <w:pPr>
        <w:pStyle w:val="BodyText"/>
      </w:pPr>
      <w:r w:rsidRPr="00514DFB">
        <w:t>Pursuant to Section 367.082(5)(b)1., F.S., the achieved rate of return for interim purposes must be calculated by applying adjustments consistent with those used in the Utility’s most recent rate proceeding and</w:t>
      </w:r>
      <w:r w:rsidR="00F12DEC" w:rsidRPr="00514DFB">
        <w:t xml:space="preserve"> annualizing any rate changes. </w:t>
      </w:r>
      <w:r w:rsidRPr="00514DFB">
        <w:t>Staff reviewed UIF's interim request, as well as all orders that addressed the Utility’s most recent rate proceeding</w:t>
      </w:r>
      <w:r w:rsidR="00AD75D5">
        <w:t>s</w:t>
      </w:r>
      <w:r w:rsidRPr="00514DFB">
        <w:t xml:space="preserve">. </w:t>
      </w:r>
      <w:r w:rsidR="00D04666" w:rsidRPr="00514DFB">
        <w:t xml:space="preserve">Staff has attached accounting schedules for each </w:t>
      </w:r>
      <w:r w:rsidR="006917EF" w:rsidRPr="00514DFB">
        <w:t xml:space="preserve">applicable </w:t>
      </w:r>
      <w:r w:rsidR="00D04666" w:rsidRPr="00514DFB">
        <w:t xml:space="preserve">system to illustrate staff's recommended rate base, capital structure, and test </w:t>
      </w:r>
      <w:r w:rsidR="00F12DEC" w:rsidRPr="00514DFB">
        <w:t xml:space="preserve">year operating income amounts. </w:t>
      </w:r>
      <w:r w:rsidR="00D04666" w:rsidRPr="00514DFB">
        <w:t>The rate base schedules a</w:t>
      </w:r>
      <w:r w:rsidR="00AD75D5">
        <w:t>re labeled as Schedule Nos. 1-A, 1-B, and</w:t>
      </w:r>
      <w:r w:rsidR="00D04666" w:rsidRPr="00514DFB">
        <w:t xml:space="preserve"> 1-</w:t>
      </w:r>
      <w:r w:rsidR="00AD75D5">
        <w:t>C</w:t>
      </w:r>
      <w:r w:rsidR="00F12DEC" w:rsidRPr="00514DFB">
        <w:t xml:space="preserve">. </w:t>
      </w:r>
      <w:r w:rsidR="00D04666" w:rsidRPr="00514DFB">
        <w:t>The capital structure schedule is labeled Schedule No. 2. The operating income schedules are labeled as Schedule Nos. 3-A</w:t>
      </w:r>
      <w:r w:rsidR="00AD75D5">
        <w:t xml:space="preserve">, 3-B, </w:t>
      </w:r>
      <w:r w:rsidR="00D04666" w:rsidRPr="00514DFB">
        <w:t xml:space="preserve"> </w:t>
      </w:r>
      <w:r w:rsidR="00AD75D5">
        <w:t xml:space="preserve">and </w:t>
      </w:r>
      <w:r w:rsidR="00D04666" w:rsidRPr="00514DFB">
        <w:t>3-</w:t>
      </w:r>
      <w:r w:rsidR="00AD75D5">
        <w:t>C.</w:t>
      </w:r>
      <w:r w:rsidR="00AB0A02">
        <w:t xml:space="preserve"> </w:t>
      </w:r>
      <w:r w:rsidR="00AB0A02" w:rsidRPr="00514DFB">
        <w:t>Staff’s recommended adjustments are discussed below.</w:t>
      </w:r>
    </w:p>
    <w:p w:rsidR="00E06484" w:rsidRPr="00514DFB" w:rsidRDefault="00154BB4" w:rsidP="00CA2A5C">
      <w:pPr>
        <w:pStyle w:val="First-LevelSubheading"/>
      </w:pPr>
      <w:r w:rsidRPr="00514DFB">
        <w:t xml:space="preserve">Interim </w:t>
      </w:r>
      <w:r w:rsidR="00CA2A5C" w:rsidRPr="00514DFB">
        <w:t>Rate Base</w:t>
      </w:r>
    </w:p>
    <w:p w:rsidR="0023291D" w:rsidRPr="00514DFB" w:rsidRDefault="0023291D" w:rsidP="00CA2A5C">
      <w:pPr>
        <w:pStyle w:val="BodyText"/>
      </w:pPr>
      <w:r w:rsidRPr="00514DFB">
        <w:t>In the last rate case for many of the system</w:t>
      </w:r>
      <w:r w:rsidR="00F12DEC" w:rsidRPr="00514DFB">
        <w:t>s</w:t>
      </w:r>
      <w:r w:rsidRPr="00514DFB">
        <w:t>, the Commission made certain adjustments related to the Phoenix Project, which is the parent company’s accounting and billing software</w:t>
      </w:r>
      <w:r w:rsidR="00F12DEC" w:rsidRPr="00514DFB">
        <w:t xml:space="preserve">. </w:t>
      </w:r>
      <w:r w:rsidRPr="00514DFB">
        <w:t xml:space="preserve">In its filing, the Utility made adjustments to accumulated depreciation and depreciation </w:t>
      </w:r>
      <w:r w:rsidR="001A1EB7" w:rsidRPr="00514DFB">
        <w:t xml:space="preserve">expense </w:t>
      </w:r>
      <w:r w:rsidRPr="00514DFB">
        <w:t>consistent with</w:t>
      </w:r>
      <w:r w:rsidR="001A1EB7" w:rsidRPr="00514DFB">
        <w:t xml:space="preserve"> the Commission’s vote which increased</w:t>
      </w:r>
      <w:r w:rsidRPr="00514DFB">
        <w:t xml:space="preserve"> the average service life to 10 years. </w:t>
      </w:r>
      <w:r w:rsidR="003A4BC5" w:rsidRPr="00514DFB">
        <w:t>S</w:t>
      </w:r>
      <w:r w:rsidRPr="00514DFB">
        <w:t xml:space="preserve">taff believes </w:t>
      </w:r>
      <w:r w:rsidR="00227982" w:rsidRPr="00514DFB">
        <w:t xml:space="preserve">these adjustments are </w:t>
      </w:r>
      <w:r w:rsidR="003A4BC5" w:rsidRPr="00514DFB">
        <w:t>appropriate</w:t>
      </w:r>
      <w:r w:rsidR="00227982" w:rsidRPr="00514DFB">
        <w:t xml:space="preserve"> </w:t>
      </w:r>
      <w:r w:rsidRPr="00514DFB">
        <w:t>for interim purposes in the instant case.</w:t>
      </w:r>
      <w:r w:rsidR="00F12DEC" w:rsidRPr="00514DFB">
        <w:t xml:space="preserve"> However</w:t>
      </w:r>
      <w:r w:rsidR="00CC37EA">
        <w:t>,</w:t>
      </w:r>
      <w:r w:rsidR="00F12DEC" w:rsidRPr="00514DFB">
        <w:t xml:space="preserve"> staff believes additional adjustments to rate base are necessary for interim purposes.</w:t>
      </w:r>
    </w:p>
    <w:p w:rsidR="008F3C0D" w:rsidRPr="00514DFB" w:rsidRDefault="008F3C0D" w:rsidP="008F3C0D">
      <w:pPr>
        <w:pStyle w:val="Second-LevelSubheading"/>
      </w:pPr>
      <w:r w:rsidRPr="00514DFB">
        <w:t>Used &amp; Useful</w:t>
      </w:r>
    </w:p>
    <w:p w:rsidR="003A4BC5" w:rsidRPr="00514DFB" w:rsidRDefault="0013372D" w:rsidP="0013372D">
      <w:pPr>
        <w:pStyle w:val="BodyText"/>
      </w:pPr>
      <w:r w:rsidRPr="00514DFB">
        <w:t>Pursuant to Section 367.082, F.S., the method for the used and useful</w:t>
      </w:r>
      <w:r w:rsidR="00CC37EA">
        <w:t xml:space="preserve"> (U&amp;U)</w:t>
      </w:r>
      <w:r w:rsidRPr="00514DFB">
        <w:t xml:space="preserve"> calculation in a system’s last rate case must be used for interim purposes. Staff reviewed the </w:t>
      </w:r>
      <w:r w:rsidR="00C86953">
        <w:t>Utility</w:t>
      </w:r>
      <w:r w:rsidRPr="00514DFB">
        <w:t xml:space="preserve">'s interim </w:t>
      </w:r>
      <w:r w:rsidR="00CC37EA">
        <w:t>U&amp;U</w:t>
      </w:r>
      <w:r w:rsidRPr="00514DFB">
        <w:t xml:space="preserve"> calculation</w:t>
      </w:r>
      <w:r w:rsidR="003A4BC5" w:rsidRPr="00514DFB">
        <w:t>s</w:t>
      </w:r>
      <w:r w:rsidRPr="00514DFB">
        <w:t xml:space="preserve"> on a per system basis. The review is based on previous Commission decisions and available data of usage and capacity contained in </w:t>
      </w:r>
      <w:r w:rsidR="003A4BC5" w:rsidRPr="00514DFB">
        <w:t xml:space="preserve">UIF’s </w:t>
      </w:r>
      <w:r w:rsidRPr="00514DFB">
        <w:t xml:space="preserve">MFR Schedules. Consistent with Commission practices, staff recommends no adjustments for all water treatment and distribution </w:t>
      </w:r>
      <w:r w:rsidR="002F7BBD" w:rsidRPr="00514DFB">
        <w:t>systems</w:t>
      </w:r>
      <w:r w:rsidRPr="00514DFB">
        <w:t xml:space="preserve"> as they have been determined to be 100 percent </w:t>
      </w:r>
      <w:r w:rsidR="00CC37EA">
        <w:t>U&amp;U</w:t>
      </w:r>
      <w:r w:rsidRPr="00514DFB">
        <w:t xml:space="preserve"> by prior rate case orders, and </w:t>
      </w:r>
      <w:r w:rsidR="003A4BC5" w:rsidRPr="00514DFB">
        <w:t xml:space="preserve">the </w:t>
      </w:r>
      <w:r w:rsidRPr="00514DFB">
        <w:t>MFR Schedules show no customer growth and change in capacity</w:t>
      </w:r>
      <w:r w:rsidR="00F12DEC" w:rsidRPr="00514DFB">
        <w:t xml:space="preserve">. </w:t>
      </w:r>
      <w:r w:rsidRPr="00514DFB">
        <w:t xml:space="preserve">For the same reason, staff recommends no adjustments for all wastewater collection </w:t>
      </w:r>
      <w:r w:rsidR="002F7BBD" w:rsidRPr="00514DFB">
        <w:t>systems</w:t>
      </w:r>
      <w:r w:rsidR="00EF1597">
        <w:t xml:space="preserve">. </w:t>
      </w:r>
    </w:p>
    <w:p w:rsidR="00F12DEC" w:rsidRPr="00514DFB" w:rsidRDefault="0013372D" w:rsidP="0013372D">
      <w:pPr>
        <w:pStyle w:val="BodyText"/>
      </w:pPr>
      <w:r w:rsidRPr="00514DFB">
        <w:t xml:space="preserve">Staff recommends the following </w:t>
      </w:r>
      <w:r w:rsidR="00CC37EA">
        <w:t>U&amp;U</w:t>
      </w:r>
      <w:r w:rsidRPr="00514DFB">
        <w:t xml:space="preserve"> adjustments for wastewater treatment systems contained in the interim rate base. The Lake Placid wastewater treatment plant should be considered 28.5</w:t>
      </w:r>
      <w:r w:rsidR="00FB5F1A" w:rsidRPr="00514DFB">
        <w:t xml:space="preserve"> percent</w:t>
      </w:r>
      <w:r w:rsidRPr="00514DFB">
        <w:t xml:space="preserve"> </w:t>
      </w:r>
      <w:r w:rsidR="00CC37EA">
        <w:t>U&amp;U</w:t>
      </w:r>
      <w:r w:rsidRPr="00514DFB">
        <w:t xml:space="preserve"> based on the prior rate case order, which is higher than the 20.8</w:t>
      </w:r>
      <w:r w:rsidR="00FB5F1A" w:rsidRPr="00514DFB">
        <w:t xml:space="preserve"> percent</w:t>
      </w:r>
      <w:r w:rsidRPr="00514DFB">
        <w:t xml:space="preserve"> based on usage and capacity contained in MFR Schedule F-6. Similarly, the UIF-Marion wastewater treatment plant should be considered 59</w:t>
      </w:r>
      <w:r w:rsidR="00FB5F1A" w:rsidRPr="00514DFB">
        <w:t xml:space="preserve"> percent</w:t>
      </w:r>
      <w:r w:rsidRPr="00514DFB">
        <w:t xml:space="preserve"> </w:t>
      </w:r>
      <w:r w:rsidR="00CC37EA">
        <w:t>U&amp;U</w:t>
      </w:r>
      <w:r w:rsidRPr="00514DFB">
        <w:t xml:space="preserve"> based on the prior rate case order. </w:t>
      </w:r>
    </w:p>
    <w:p w:rsidR="001F577E" w:rsidRPr="00514DFB" w:rsidRDefault="00B15BD1" w:rsidP="00152F2A">
      <w:pPr>
        <w:pStyle w:val="BodyText"/>
        <w:spacing w:after="0"/>
      </w:pPr>
      <w:r w:rsidRPr="00514DFB">
        <w:t>Based on the above calculations, staff recommends the adjustments indicated on the table below.</w:t>
      </w:r>
      <w:r w:rsidR="00C26723" w:rsidRPr="00514DFB">
        <w:t xml:space="preserve"> </w:t>
      </w:r>
    </w:p>
    <w:p w:rsidR="00B15BD1" w:rsidRPr="00514DFB" w:rsidRDefault="00152F2A" w:rsidP="00152F2A">
      <w:pPr>
        <w:pStyle w:val="TableNumber"/>
        <w:keepNext/>
        <w:tabs>
          <w:tab w:val="center" w:pos="4680"/>
        </w:tabs>
        <w:spacing w:before="240"/>
        <w:jc w:val="left"/>
      </w:pPr>
      <w:r>
        <w:tab/>
      </w:r>
      <w:r w:rsidR="00B15BD1" w:rsidRPr="00514DFB">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rsidR="00B15BD1" w:rsidRPr="00514DFB">
        <w:t>-</w:t>
      </w:r>
      <w:r w:rsidR="00F12DEC" w:rsidRPr="00514DFB">
        <w:t>1</w:t>
      </w:r>
    </w:p>
    <w:p w:rsidR="00B15BD1" w:rsidRPr="00514DFB" w:rsidRDefault="00AF1DBC" w:rsidP="00B15BD1">
      <w:pPr>
        <w:pStyle w:val="TableTitle"/>
        <w:keepNext/>
      </w:pPr>
      <w:r w:rsidRPr="00514DFB">
        <w:t>Interim</w:t>
      </w:r>
      <w:r w:rsidR="00D53C5D">
        <w:t xml:space="preserve"> – </w:t>
      </w:r>
      <w:r w:rsidR="00B8786B" w:rsidRPr="00514DFB">
        <w:t>Used &amp; Useful Adjustments</w:t>
      </w:r>
    </w:p>
    <w:tbl>
      <w:tblPr>
        <w:tblStyle w:val="TableGrid"/>
        <w:tblW w:w="0" w:type="auto"/>
        <w:jc w:val="center"/>
        <w:tblLook w:val="04A0" w:firstRow="1" w:lastRow="0" w:firstColumn="1" w:lastColumn="0" w:noHBand="0" w:noVBand="1"/>
      </w:tblPr>
      <w:tblGrid>
        <w:gridCol w:w="2718"/>
        <w:gridCol w:w="1714"/>
        <w:gridCol w:w="1714"/>
        <w:gridCol w:w="1715"/>
      </w:tblGrid>
      <w:tr w:rsidR="00134A79" w:rsidRPr="00514DFB" w:rsidTr="00134A79">
        <w:trPr>
          <w:jc w:val="center"/>
        </w:trPr>
        <w:tc>
          <w:tcPr>
            <w:tcW w:w="2718" w:type="dxa"/>
            <w:vAlign w:val="center"/>
          </w:tcPr>
          <w:p w:rsidR="00134A79" w:rsidRPr="00514DFB" w:rsidRDefault="00134A79" w:rsidP="00B15BD1">
            <w:pPr>
              <w:jc w:val="center"/>
            </w:pPr>
            <w:r w:rsidRPr="00514DFB">
              <w:t>System</w:t>
            </w:r>
          </w:p>
        </w:tc>
        <w:tc>
          <w:tcPr>
            <w:tcW w:w="1714" w:type="dxa"/>
            <w:vAlign w:val="center"/>
          </w:tcPr>
          <w:p w:rsidR="00134A79" w:rsidRPr="00514DFB" w:rsidRDefault="00CC37EA" w:rsidP="00CA2344">
            <w:pPr>
              <w:jc w:val="center"/>
            </w:pPr>
            <w:r>
              <w:t>Rate Base</w:t>
            </w:r>
          </w:p>
        </w:tc>
        <w:tc>
          <w:tcPr>
            <w:tcW w:w="1714" w:type="dxa"/>
            <w:vAlign w:val="center"/>
          </w:tcPr>
          <w:p w:rsidR="00134A79" w:rsidRPr="00514DFB" w:rsidRDefault="00134A79" w:rsidP="00B15BD1">
            <w:pPr>
              <w:jc w:val="center"/>
            </w:pPr>
            <w:r w:rsidRPr="00514DFB">
              <w:t>Depreciation Expense</w:t>
            </w:r>
          </w:p>
        </w:tc>
        <w:tc>
          <w:tcPr>
            <w:tcW w:w="1715" w:type="dxa"/>
            <w:vAlign w:val="center"/>
          </w:tcPr>
          <w:p w:rsidR="00134A79" w:rsidRPr="00514DFB" w:rsidRDefault="00134A79" w:rsidP="00B15BD1">
            <w:pPr>
              <w:jc w:val="center"/>
            </w:pPr>
            <w:r w:rsidRPr="00514DFB">
              <w:t>Property Tax</w:t>
            </w:r>
          </w:p>
        </w:tc>
      </w:tr>
      <w:tr w:rsidR="00134A79" w:rsidRPr="00514DFB" w:rsidTr="00134A79">
        <w:trPr>
          <w:jc w:val="center"/>
        </w:trPr>
        <w:tc>
          <w:tcPr>
            <w:tcW w:w="2718" w:type="dxa"/>
          </w:tcPr>
          <w:p w:rsidR="00134A79" w:rsidRPr="00514DFB" w:rsidRDefault="00134A79" w:rsidP="00B15BD1">
            <w:r w:rsidRPr="00514DFB">
              <w:t>Lake Placid-Wastewater</w:t>
            </w:r>
          </w:p>
        </w:tc>
        <w:tc>
          <w:tcPr>
            <w:tcW w:w="1714" w:type="dxa"/>
            <w:vAlign w:val="bottom"/>
          </w:tcPr>
          <w:p w:rsidR="00134A79" w:rsidRPr="00514DFB" w:rsidRDefault="00134A79" w:rsidP="0045175A">
            <w:pPr>
              <w:jc w:val="right"/>
            </w:pPr>
            <w:r w:rsidRPr="00514DFB">
              <w:t>($24,425)</w:t>
            </w:r>
          </w:p>
        </w:tc>
        <w:tc>
          <w:tcPr>
            <w:tcW w:w="1714" w:type="dxa"/>
            <w:vAlign w:val="bottom"/>
          </w:tcPr>
          <w:p w:rsidR="00134A79" w:rsidRPr="00514DFB" w:rsidRDefault="00F12DEC" w:rsidP="0045175A">
            <w:pPr>
              <w:jc w:val="right"/>
            </w:pPr>
            <w:r w:rsidRPr="00514DFB">
              <w:t>$</w:t>
            </w:r>
            <w:r w:rsidR="00D856AF" w:rsidRPr="00514DFB">
              <w:t>0</w:t>
            </w:r>
          </w:p>
        </w:tc>
        <w:tc>
          <w:tcPr>
            <w:tcW w:w="1715" w:type="dxa"/>
            <w:vAlign w:val="bottom"/>
          </w:tcPr>
          <w:p w:rsidR="00134A79" w:rsidRPr="00514DFB" w:rsidRDefault="00134A79" w:rsidP="0045175A">
            <w:pPr>
              <w:jc w:val="right"/>
            </w:pPr>
            <w:r w:rsidRPr="00514DFB">
              <w:t>($757)</w:t>
            </w:r>
          </w:p>
        </w:tc>
      </w:tr>
      <w:tr w:rsidR="00134A79" w:rsidRPr="00514DFB" w:rsidTr="00134A79">
        <w:trPr>
          <w:jc w:val="center"/>
        </w:trPr>
        <w:tc>
          <w:tcPr>
            <w:tcW w:w="2718" w:type="dxa"/>
          </w:tcPr>
          <w:p w:rsidR="00134A79" w:rsidRPr="00514DFB" w:rsidRDefault="00134A79" w:rsidP="00B15BD1">
            <w:r w:rsidRPr="00514DFB">
              <w:t>UIF-Marion</w:t>
            </w:r>
            <w:r w:rsidR="00481663" w:rsidRPr="00514DFB">
              <w:t>-</w:t>
            </w:r>
            <w:r w:rsidR="00B829EA" w:rsidRPr="00514DFB">
              <w:t>Wastewater</w:t>
            </w:r>
          </w:p>
        </w:tc>
        <w:tc>
          <w:tcPr>
            <w:tcW w:w="1714" w:type="dxa"/>
            <w:vAlign w:val="bottom"/>
          </w:tcPr>
          <w:p w:rsidR="00134A79" w:rsidRPr="00514DFB" w:rsidRDefault="00134A79" w:rsidP="0045175A">
            <w:pPr>
              <w:jc w:val="right"/>
            </w:pPr>
            <w:r w:rsidRPr="00514DFB">
              <w:t>($5,634)</w:t>
            </w:r>
          </w:p>
        </w:tc>
        <w:tc>
          <w:tcPr>
            <w:tcW w:w="1714" w:type="dxa"/>
            <w:vAlign w:val="bottom"/>
          </w:tcPr>
          <w:p w:rsidR="00134A79" w:rsidRPr="00514DFB" w:rsidRDefault="00134A79" w:rsidP="0045175A">
            <w:pPr>
              <w:jc w:val="right"/>
            </w:pPr>
            <w:r w:rsidRPr="00514DFB">
              <w:t>(</w:t>
            </w:r>
            <w:r w:rsidR="00D3354F">
              <w:t>$</w:t>
            </w:r>
            <w:r w:rsidRPr="00514DFB">
              <w:t>2,082)</w:t>
            </w:r>
          </w:p>
        </w:tc>
        <w:tc>
          <w:tcPr>
            <w:tcW w:w="1715" w:type="dxa"/>
            <w:vAlign w:val="bottom"/>
          </w:tcPr>
          <w:p w:rsidR="00134A79" w:rsidRPr="00514DFB" w:rsidRDefault="00134A79" w:rsidP="0045175A">
            <w:pPr>
              <w:jc w:val="right"/>
            </w:pPr>
            <w:r w:rsidRPr="00514DFB">
              <w:t>(</w:t>
            </w:r>
            <w:r w:rsidR="00D3354F">
              <w:t>$</w:t>
            </w:r>
            <w:r w:rsidRPr="00514DFB">
              <w:t>141)</w:t>
            </w:r>
          </w:p>
        </w:tc>
      </w:tr>
    </w:tbl>
    <w:p w:rsidR="0046502A" w:rsidRPr="00514DFB" w:rsidRDefault="0046502A" w:rsidP="008F3C0D">
      <w:pPr>
        <w:pStyle w:val="Second-LevelSubheading"/>
      </w:pPr>
    </w:p>
    <w:p w:rsidR="008F3C0D" w:rsidRPr="00514DFB" w:rsidRDefault="008F3C0D" w:rsidP="008F3C0D">
      <w:pPr>
        <w:pStyle w:val="Second-LevelSubheading"/>
      </w:pPr>
      <w:r w:rsidRPr="00514DFB">
        <w:t>Working Capital Allowance</w:t>
      </w:r>
    </w:p>
    <w:p w:rsidR="0045175A" w:rsidRPr="00514DFB" w:rsidRDefault="00B15BD1" w:rsidP="000447A0">
      <w:pPr>
        <w:pStyle w:val="BodyText"/>
      </w:pPr>
      <w:r w:rsidRPr="00514DFB">
        <w:t>Although UIF, pos</w:t>
      </w:r>
      <w:r w:rsidR="007F5771" w:rsidRPr="00514DFB">
        <w:t>t</w:t>
      </w:r>
      <w:r w:rsidRPr="00514DFB">
        <w:t>-consolidation, is c</w:t>
      </w:r>
      <w:r w:rsidR="000447A0" w:rsidRPr="00514DFB">
        <w:t>lassifi</w:t>
      </w:r>
      <w:r w:rsidRPr="00514DFB">
        <w:t>ed a Class A utility, w</w:t>
      </w:r>
      <w:r w:rsidR="001F577E" w:rsidRPr="00514DFB">
        <w:t>orking capital</w:t>
      </w:r>
      <w:r w:rsidR="007F5771" w:rsidRPr="00514DFB">
        <w:t xml:space="preserve"> should be calculated </w:t>
      </w:r>
      <w:r w:rsidR="00F12DEC" w:rsidRPr="00514DFB">
        <w:t xml:space="preserve">for each system </w:t>
      </w:r>
      <w:r w:rsidR="007F5771" w:rsidRPr="00514DFB">
        <w:t xml:space="preserve">using the same basis </w:t>
      </w:r>
      <w:r w:rsidR="000447A0" w:rsidRPr="00514DFB">
        <w:t xml:space="preserve">from </w:t>
      </w:r>
      <w:r w:rsidR="002F7BBD" w:rsidRPr="00514DFB">
        <w:t xml:space="preserve">the </w:t>
      </w:r>
      <w:r w:rsidR="00F12DEC" w:rsidRPr="00514DFB">
        <w:t xml:space="preserve">respective </w:t>
      </w:r>
      <w:r w:rsidR="007F5771" w:rsidRPr="00514DFB">
        <w:t>prior</w:t>
      </w:r>
      <w:r w:rsidR="00F12DEC" w:rsidRPr="00514DFB">
        <w:t xml:space="preserve"> rate</w:t>
      </w:r>
      <w:r w:rsidR="007F5771" w:rsidRPr="00514DFB">
        <w:t xml:space="preserve"> case</w:t>
      </w:r>
      <w:r w:rsidR="00F12DEC" w:rsidRPr="00514DFB">
        <w:t>s</w:t>
      </w:r>
      <w:r w:rsidR="007F5771" w:rsidRPr="00514DFB">
        <w:t xml:space="preserve">. The Utility correctly followed this methodology in its MFRs. </w:t>
      </w:r>
      <w:r w:rsidR="000447A0" w:rsidRPr="00514DFB">
        <w:t xml:space="preserve">Pursuant to Rule 25-30.433(2), Florida Administrative Code (F.A.C.), </w:t>
      </w:r>
      <w:r w:rsidR="0045175A" w:rsidRPr="00514DFB">
        <w:t xml:space="preserve">interim </w:t>
      </w:r>
      <w:r w:rsidR="000447A0" w:rsidRPr="00514DFB">
        <w:t xml:space="preserve">working capital for </w:t>
      </w:r>
      <w:r w:rsidR="0045175A" w:rsidRPr="00514DFB">
        <w:t xml:space="preserve">the former </w:t>
      </w:r>
      <w:r w:rsidR="00F12DEC" w:rsidRPr="00514DFB">
        <w:t>C</w:t>
      </w:r>
      <w:r w:rsidR="000447A0" w:rsidRPr="00514DFB">
        <w:t xml:space="preserve">lass B and C utilities </w:t>
      </w:r>
      <w:r w:rsidR="0045175A" w:rsidRPr="00514DFB">
        <w:t xml:space="preserve">was </w:t>
      </w:r>
      <w:r w:rsidR="000447A0" w:rsidRPr="00514DFB">
        <w:t xml:space="preserve">calculated using the formula method which is one-eighth of operation and maintenance (O&amp;M) </w:t>
      </w:r>
      <w:r w:rsidR="0045175A" w:rsidRPr="00514DFB">
        <w:t>expenses and Class A utilities used the balance sheet approach.</w:t>
      </w:r>
    </w:p>
    <w:p w:rsidR="00B8786B" w:rsidRPr="00514DFB" w:rsidRDefault="0045175A" w:rsidP="005204E6">
      <w:pPr>
        <w:pStyle w:val="BodyText"/>
      </w:pPr>
      <w:r w:rsidRPr="00514DFB">
        <w:t>Based on staff’s adjustments to water and wastewater O&amp;M expenses discussed below, staff made corresponding adjustments to working capital for the sys</w:t>
      </w:r>
      <w:r w:rsidR="001F7EFE" w:rsidRPr="00514DFB">
        <w:t xml:space="preserve">tems using the formula method. </w:t>
      </w:r>
      <w:r w:rsidRPr="00514DFB">
        <w:t>Additionally, staff made an adjustment for the systems using the balance sheet approach. Consistent with</w:t>
      </w:r>
      <w:r w:rsidR="005204E6" w:rsidRPr="00514DFB">
        <w:t xml:space="preserve"> Commission practice, one-half of the total rate case expense sh</w:t>
      </w:r>
      <w:r w:rsidRPr="00514DFB">
        <w:t>ou</w:t>
      </w:r>
      <w:r w:rsidR="00C26723" w:rsidRPr="00514DFB">
        <w:t>l</w:t>
      </w:r>
      <w:r w:rsidRPr="00514DFB">
        <w:t>d</w:t>
      </w:r>
      <w:r w:rsidR="005204E6" w:rsidRPr="00514DFB">
        <w:t xml:space="preserve"> be</w:t>
      </w:r>
      <w:r w:rsidRPr="00514DFB">
        <w:t xml:space="preserve"> included in working capital.</w:t>
      </w:r>
      <w:r w:rsidR="00C03244">
        <w:rPr>
          <w:rStyle w:val="FootnoteReference"/>
        </w:rPr>
        <w:footnoteReference w:id="3"/>
      </w:r>
      <w:r w:rsidRPr="00514DFB">
        <w:t xml:space="preserve"> Although </w:t>
      </w:r>
      <w:r w:rsidR="001F7EFE" w:rsidRPr="00514DFB">
        <w:t xml:space="preserve">recent legislation has reversed this practice, these amounts were approved by the Commission in dockets prior to this legislation. Thus, these amounts </w:t>
      </w:r>
      <w:r w:rsidR="00C258DF" w:rsidRPr="00514DFB">
        <w:t>are properly included in working capital</w:t>
      </w:r>
      <w:r w:rsidR="009710FC" w:rsidRPr="00514DFB">
        <w:t>. Staff adjusted the interim working capital of the systems using the balance sheet approach to reflect prior rate case expense</w:t>
      </w:r>
      <w:r w:rsidR="001F7EFE" w:rsidRPr="00514DFB">
        <w:t xml:space="preserve">. </w:t>
      </w:r>
      <w:r w:rsidR="005204E6" w:rsidRPr="00514DFB">
        <w:t xml:space="preserve">The following table shows </w:t>
      </w:r>
      <w:r w:rsidR="001F7EFE" w:rsidRPr="00514DFB">
        <w:t xml:space="preserve">all </w:t>
      </w:r>
      <w:r w:rsidR="005204E6" w:rsidRPr="00514DFB">
        <w:t xml:space="preserve">working capital </w:t>
      </w:r>
      <w:r w:rsidR="001F7EFE" w:rsidRPr="00514DFB">
        <w:t>adjustments made</w:t>
      </w:r>
      <w:r w:rsidR="005204E6" w:rsidRPr="00514DFB">
        <w:t xml:space="preserve"> by staff</w:t>
      </w:r>
      <w:r w:rsidR="001F7EFE" w:rsidRPr="00514DFB">
        <w:t>.</w:t>
      </w:r>
    </w:p>
    <w:p w:rsidR="000447A0" w:rsidRPr="00514DFB" w:rsidRDefault="000447A0" w:rsidP="00152F2A">
      <w:pPr>
        <w:pStyle w:val="TableNumber"/>
        <w:keepNext/>
        <w:spacing w:before="240"/>
      </w:pPr>
      <w:r w:rsidRPr="00514DFB">
        <w:t xml:space="preserve">Table </w:t>
      </w:r>
      <w:r w:rsidR="00B67500">
        <w:fldChar w:fldCharType="begin"/>
      </w:r>
      <w:r w:rsidR="00B67500">
        <w:instrText xml:space="preserve"> SEQ Issue \c</w:instrText>
      </w:r>
      <w:r w:rsidR="00B67500">
        <w:instrText xml:space="preserve"> </w:instrText>
      </w:r>
      <w:r w:rsidR="00B67500">
        <w:fldChar w:fldCharType="separate"/>
      </w:r>
      <w:r w:rsidR="000B0BF8">
        <w:rPr>
          <w:noProof/>
        </w:rPr>
        <w:t>2</w:t>
      </w:r>
      <w:r w:rsidR="00B67500">
        <w:rPr>
          <w:noProof/>
        </w:rPr>
        <w:fldChar w:fldCharType="end"/>
      </w:r>
      <w:r w:rsidRPr="00514DFB">
        <w:t>-</w:t>
      </w:r>
      <w:r w:rsidR="00F12DEC" w:rsidRPr="00514DFB">
        <w:t>2</w:t>
      </w:r>
    </w:p>
    <w:p w:rsidR="000447A0" w:rsidRPr="00514DFB" w:rsidRDefault="00EA0FB9" w:rsidP="000447A0">
      <w:pPr>
        <w:pStyle w:val="TableTitle"/>
        <w:keepNext/>
      </w:pPr>
      <w:r w:rsidRPr="00514DFB">
        <w:t>Interim</w:t>
      </w:r>
      <w:r w:rsidR="00D53C5D">
        <w:t xml:space="preserve"> – </w:t>
      </w:r>
      <w:r w:rsidR="00B8786B" w:rsidRPr="00514DFB">
        <w:t>Working Capital Adjustments</w:t>
      </w:r>
    </w:p>
    <w:tbl>
      <w:tblPr>
        <w:tblStyle w:val="TableGrid"/>
        <w:tblW w:w="0" w:type="auto"/>
        <w:jc w:val="center"/>
        <w:tblLook w:val="04A0" w:firstRow="1" w:lastRow="0" w:firstColumn="1" w:lastColumn="0" w:noHBand="0" w:noVBand="1"/>
      </w:tblPr>
      <w:tblGrid>
        <w:gridCol w:w="3222"/>
        <w:gridCol w:w="2122"/>
      </w:tblGrid>
      <w:tr w:rsidR="000447A0" w:rsidRPr="00514DFB" w:rsidTr="0091797A">
        <w:trPr>
          <w:jc w:val="center"/>
        </w:trPr>
        <w:tc>
          <w:tcPr>
            <w:tcW w:w="3222" w:type="dxa"/>
            <w:vAlign w:val="center"/>
          </w:tcPr>
          <w:p w:rsidR="000447A0" w:rsidRPr="00514DFB" w:rsidRDefault="000447A0" w:rsidP="000447A0">
            <w:pPr>
              <w:jc w:val="center"/>
            </w:pPr>
            <w:r w:rsidRPr="00514DFB">
              <w:t>System</w:t>
            </w:r>
          </w:p>
        </w:tc>
        <w:tc>
          <w:tcPr>
            <w:tcW w:w="2122" w:type="dxa"/>
            <w:vAlign w:val="center"/>
          </w:tcPr>
          <w:p w:rsidR="008A0A38" w:rsidRDefault="008A0A38" w:rsidP="008A0A38">
            <w:pPr>
              <w:jc w:val="center"/>
            </w:pPr>
            <w:r>
              <w:t>Increase/(Decrease)</w:t>
            </w:r>
          </w:p>
          <w:p w:rsidR="000447A0" w:rsidRPr="00514DFB" w:rsidRDefault="008A0A38" w:rsidP="008A0A38">
            <w:pPr>
              <w:jc w:val="center"/>
            </w:pPr>
            <w:r>
              <w:t>Adjustments</w:t>
            </w:r>
          </w:p>
        </w:tc>
      </w:tr>
      <w:tr w:rsidR="000447A0" w:rsidRPr="00514DFB" w:rsidTr="0091797A">
        <w:trPr>
          <w:jc w:val="center"/>
        </w:trPr>
        <w:tc>
          <w:tcPr>
            <w:tcW w:w="3222" w:type="dxa"/>
          </w:tcPr>
          <w:p w:rsidR="000447A0" w:rsidRPr="00514DFB" w:rsidRDefault="000447A0" w:rsidP="000447A0">
            <w:r w:rsidRPr="00514DFB">
              <w:t>Lake Placid-Water</w:t>
            </w:r>
          </w:p>
        </w:tc>
        <w:tc>
          <w:tcPr>
            <w:tcW w:w="2122" w:type="dxa"/>
            <w:vAlign w:val="bottom"/>
          </w:tcPr>
          <w:p w:rsidR="000447A0" w:rsidRPr="00514DFB" w:rsidRDefault="00C26723" w:rsidP="00B21376">
            <w:pPr>
              <w:jc w:val="right"/>
            </w:pPr>
            <w:r w:rsidRPr="00514DFB">
              <w:t>($5,073)</w:t>
            </w:r>
          </w:p>
        </w:tc>
      </w:tr>
      <w:tr w:rsidR="000447A0" w:rsidRPr="00514DFB" w:rsidTr="0091797A">
        <w:trPr>
          <w:jc w:val="center"/>
        </w:trPr>
        <w:tc>
          <w:tcPr>
            <w:tcW w:w="3222" w:type="dxa"/>
          </w:tcPr>
          <w:p w:rsidR="000447A0" w:rsidRPr="00514DFB" w:rsidRDefault="000447A0" w:rsidP="000447A0">
            <w:r w:rsidRPr="00514DFB">
              <w:t>Lake Placid-Wastewater</w:t>
            </w:r>
          </w:p>
        </w:tc>
        <w:tc>
          <w:tcPr>
            <w:tcW w:w="2122" w:type="dxa"/>
            <w:vAlign w:val="bottom"/>
          </w:tcPr>
          <w:p w:rsidR="000447A0" w:rsidRPr="00514DFB" w:rsidRDefault="00C26723" w:rsidP="00B21376">
            <w:pPr>
              <w:jc w:val="right"/>
            </w:pPr>
            <w:r w:rsidRPr="00514DFB">
              <w:t>($5,153)</w:t>
            </w:r>
          </w:p>
        </w:tc>
      </w:tr>
      <w:tr w:rsidR="000447A0" w:rsidRPr="00514DFB" w:rsidTr="0091797A">
        <w:trPr>
          <w:jc w:val="center"/>
        </w:trPr>
        <w:tc>
          <w:tcPr>
            <w:tcW w:w="3222" w:type="dxa"/>
          </w:tcPr>
          <w:p w:rsidR="000447A0" w:rsidRPr="00514DFB" w:rsidRDefault="000447A0" w:rsidP="000447A0">
            <w:r w:rsidRPr="00514DFB">
              <w:t>Tierra Verde-Wastewater</w:t>
            </w:r>
          </w:p>
        </w:tc>
        <w:tc>
          <w:tcPr>
            <w:tcW w:w="2122" w:type="dxa"/>
            <w:vAlign w:val="bottom"/>
          </w:tcPr>
          <w:p w:rsidR="000447A0" w:rsidRPr="00514DFB" w:rsidRDefault="00C26723" w:rsidP="00B21376">
            <w:pPr>
              <w:jc w:val="right"/>
            </w:pPr>
            <w:r w:rsidRPr="00514DFB">
              <w:t>$135</w:t>
            </w:r>
          </w:p>
        </w:tc>
      </w:tr>
      <w:tr w:rsidR="00B8786B" w:rsidRPr="00514DFB" w:rsidTr="0091797A">
        <w:trPr>
          <w:jc w:val="center"/>
        </w:trPr>
        <w:tc>
          <w:tcPr>
            <w:tcW w:w="3222" w:type="dxa"/>
          </w:tcPr>
          <w:p w:rsidR="00B8786B" w:rsidRPr="00514DFB" w:rsidRDefault="00B8786B" w:rsidP="0046502A">
            <w:r w:rsidRPr="00514DFB">
              <w:t>UIF-Marion -Water</w:t>
            </w:r>
          </w:p>
        </w:tc>
        <w:tc>
          <w:tcPr>
            <w:tcW w:w="2122" w:type="dxa"/>
            <w:vAlign w:val="bottom"/>
          </w:tcPr>
          <w:p w:rsidR="00B8786B" w:rsidRPr="00514DFB" w:rsidRDefault="0045175A" w:rsidP="00B21376">
            <w:pPr>
              <w:jc w:val="right"/>
            </w:pPr>
            <w:r w:rsidRPr="00514DFB">
              <w:t>$560</w:t>
            </w:r>
          </w:p>
        </w:tc>
      </w:tr>
      <w:tr w:rsidR="00B8786B" w:rsidRPr="00514DFB" w:rsidTr="0091797A">
        <w:trPr>
          <w:jc w:val="center"/>
        </w:trPr>
        <w:tc>
          <w:tcPr>
            <w:tcW w:w="3222" w:type="dxa"/>
          </w:tcPr>
          <w:p w:rsidR="00B8786B" w:rsidRPr="00514DFB" w:rsidRDefault="00B8786B" w:rsidP="0046502A">
            <w:r w:rsidRPr="00514DFB">
              <w:t>UIF-Marion -Wastewater</w:t>
            </w:r>
          </w:p>
        </w:tc>
        <w:tc>
          <w:tcPr>
            <w:tcW w:w="2122" w:type="dxa"/>
            <w:vAlign w:val="bottom"/>
          </w:tcPr>
          <w:p w:rsidR="00B8786B" w:rsidRPr="00514DFB" w:rsidRDefault="0045175A" w:rsidP="00B21376">
            <w:pPr>
              <w:jc w:val="right"/>
            </w:pPr>
            <w:r w:rsidRPr="00514DFB">
              <w:t>$78</w:t>
            </w:r>
          </w:p>
        </w:tc>
      </w:tr>
      <w:tr w:rsidR="00B8786B" w:rsidRPr="00514DFB" w:rsidTr="0091797A">
        <w:trPr>
          <w:jc w:val="center"/>
        </w:trPr>
        <w:tc>
          <w:tcPr>
            <w:tcW w:w="3222" w:type="dxa"/>
          </w:tcPr>
          <w:p w:rsidR="00B8786B" w:rsidRPr="00514DFB" w:rsidRDefault="00B8786B" w:rsidP="0046502A">
            <w:r w:rsidRPr="00514DFB">
              <w:t>UIF-Pinellas -Water</w:t>
            </w:r>
          </w:p>
        </w:tc>
        <w:tc>
          <w:tcPr>
            <w:tcW w:w="2122" w:type="dxa"/>
            <w:vAlign w:val="bottom"/>
          </w:tcPr>
          <w:p w:rsidR="00B8786B" w:rsidRPr="00514DFB" w:rsidRDefault="000F783C" w:rsidP="00B21376">
            <w:pPr>
              <w:jc w:val="right"/>
            </w:pPr>
            <w:r w:rsidRPr="00514DFB">
              <w:t>$12,046</w:t>
            </w:r>
          </w:p>
        </w:tc>
      </w:tr>
      <w:tr w:rsidR="00B8786B" w:rsidRPr="00514DFB" w:rsidTr="0091797A">
        <w:trPr>
          <w:jc w:val="center"/>
        </w:trPr>
        <w:tc>
          <w:tcPr>
            <w:tcW w:w="3222" w:type="dxa"/>
          </w:tcPr>
          <w:p w:rsidR="00B8786B" w:rsidRPr="00514DFB" w:rsidRDefault="00B8786B" w:rsidP="0046502A">
            <w:r w:rsidRPr="00514DFB">
              <w:t>UIF-Pasco -Water</w:t>
            </w:r>
          </w:p>
        </w:tc>
        <w:tc>
          <w:tcPr>
            <w:tcW w:w="2122" w:type="dxa"/>
            <w:vAlign w:val="bottom"/>
          </w:tcPr>
          <w:p w:rsidR="00B8786B" w:rsidRPr="00514DFB" w:rsidRDefault="001F7EFE" w:rsidP="00B21376">
            <w:pPr>
              <w:jc w:val="right"/>
            </w:pPr>
            <w:r w:rsidRPr="00514DFB">
              <w:t>$73,468</w:t>
            </w:r>
          </w:p>
        </w:tc>
      </w:tr>
      <w:tr w:rsidR="00B8786B" w:rsidRPr="00514DFB" w:rsidTr="0091797A">
        <w:trPr>
          <w:jc w:val="center"/>
        </w:trPr>
        <w:tc>
          <w:tcPr>
            <w:tcW w:w="3222" w:type="dxa"/>
          </w:tcPr>
          <w:p w:rsidR="00B8786B" w:rsidRPr="00514DFB" w:rsidRDefault="00B8786B" w:rsidP="0046502A">
            <w:r w:rsidRPr="00514DFB">
              <w:t>UIF-Pasco -Wastewater</w:t>
            </w:r>
          </w:p>
        </w:tc>
        <w:tc>
          <w:tcPr>
            <w:tcW w:w="2122" w:type="dxa"/>
            <w:vAlign w:val="bottom"/>
          </w:tcPr>
          <w:p w:rsidR="00B8786B" w:rsidRPr="00514DFB" w:rsidRDefault="00C26723" w:rsidP="00B21376">
            <w:pPr>
              <w:jc w:val="right"/>
            </w:pPr>
            <w:r w:rsidRPr="00514DFB">
              <w:t>$29,090</w:t>
            </w:r>
          </w:p>
        </w:tc>
      </w:tr>
      <w:tr w:rsidR="00B8786B" w:rsidRPr="00514DFB" w:rsidTr="0091797A">
        <w:trPr>
          <w:jc w:val="center"/>
        </w:trPr>
        <w:tc>
          <w:tcPr>
            <w:tcW w:w="3222" w:type="dxa"/>
          </w:tcPr>
          <w:p w:rsidR="00B8786B" w:rsidRPr="00514DFB" w:rsidRDefault="00B8786B" w:rsidP="0046502A">
            <w:r w:rsidRPr="00514DFB">
              <w:t xml:space="preserve">UIF-Seminole </w:t>
            </w:r>
            <w:r w:rsidR="0046502A" w:rsidRPr="00514DFB">
              <w:t>-</w:t>
            </w:r>
            <w:r w:rsidRPr="00514DFB">
              <w:t>Water</w:t>
            </w:r>
          </w:p>
        </w:tc>
        <w:tc>
          <w:tcPr>
            <w:tcW w:w="2122" w:type="dxa"/>
            <w:vAlign w:val="bottom"/>
          </w:tcPr>
          <w:p w:rsidR="00B8786B" w:rsidRPr="00514DFB" w:rsidRDefault="00B21376" w:rsidP="00B21376">
            <w:pPr>
              <w:jc w:val="right"/>
            </w:pPr>
            <w:r w:rsidRPr="00514DFB">
              <w:t>$66,199</w:t>
            </w:r>
          </w:p>
        </w:tc>
      </w:tr>
    </w:tbl>
    <w:p w:rsidR="0046502A" w:rsidRDefault="0046502A" w:rsidP="001F577E">
      <w:pPr>
        <w:pStyle w:val="First-LevelSubheading"/>
      </w:pPr>
    </w:p>
    <w:p w:rsidR="00EF1597" w:rsidRPr="00EF1597" w:rsidRDefault="00EF1597" w:rsidP="00EF1597">
      <w:pPr>
        <w:pStyle w:val="BodyText"/>
      </w:pPr>
    </w:p>
    <w:p w:rsidR="00CA2A5C" w:rsidRPr="00514DFB" w:rsidRDefault="00154BB4" w:rsidP="001F577E">
      <w:pPr>
        <w:pStyle w:val="First-LevelSubheading"/>
      </w:pPr>
      <w:r w:rsidRPr="00514DFB">
        <w:t xml:space="preserve">Interim </w:t>
      </w:r>
      <w:r w:rsidR="00CA2A5C" w:rsidRPr="00514DFB">
        <w:t>Cost of Capital</w:t>
      </w:r>
    </w:p>
    <w:p w:rsidR="00707AF6" w:rsidRPr="00514DFB" w:rsidRDefault="00707AF6" w:rsidP="001F577E">
      <w:pPr>
        <w:pStyle w:val="BodyText"/>
      </w:pPr>
      <w:r w:rsidRPr="00514DFB">
        <w:t>In its initial filing, the Utility requested separate interim overall cost of capital rates for each water and wastewater system based on each respec</w:t>
      </w:r>
      <w:r w:rsidR="00B501E6" w:rsidRPr="00514DFB">
        <w:t xml:space="preserve">tive rate base. </w:t>
      </w:r>
      <w:r w:rsidRPr="00514DFB">
        <w:t xml:space="preserve">Pursuant to the provisions of the interim statute, an interim decrease should be calculated using the maximum </w:t>
      </w:r>
      <w:r w:rsidR="00D41371" w:rsidRPr="00514DFB">
        <w:t>ROE</w:t>
      </w:r>
      <w:r w:rsidRPr="00514DFB">
        <w:t xml:space="preserve"> limit, and an interim increase should be calculated using the minimum ROE limit.  </w:t>
      </w:r>
    </w:p>
    <w:p w:rsidR="001B1240" w:rsidRDefault="00C87D4F" w:rsidP="001F577E">
      <w:pPr>
        <w:pStyle w:val="BodyText"/>
      </w:pPr>
      <w:r w:rsidRPr="00514DFB">
        <w:t xml:space="preserve">Staff’s only recommended adjustments are </w:t>
      </w:r>
      <w:r w:rsidR="00B501E6" w:rsidRPr="00514DFB">
        <w:t xml:space="preserve">to the consolidated capital structure shared by UIF-Marion, </w:t>
      </w:r>
      <w:r w:rsidR="002F7BBD" w:rsidRPr="00514DFB">
        <w:t xml:space="preserve">UIF-Orange, </w:t>
      </w:r>
      <w:r w:rsidR="00B501E6" w:rsidRPr="00514DFB">
        <w:t xml:space="preserve">UIF-Pinellas, UIF-Pasco, and UIF-Seminole. As originally filed, the </w:t>
      </w:r>
      <w:r w:rsidR="00DD2868" w:rsidRPr="00514DFB">
        <w:t xml:space="preserve">Utility’s </w:t>
      </w:r>
      <w:r w:rsidR="00B501E6" w:rsidRPr="00514DFB">
        <w:t xml:space="preserve">interim capital structure </w:t>
      </w:r>
      <w:r w:rsidR="0038318C" w:rsidRPr="00514DFB">
        <w:t>was not consolidated across all five counties</w:t>
      </w:r>
      <w:r w:rsidR="00DD2868" w:rsidRPr="00514DFB">
        <w:t>,</w:t>
      </w:r>
      <w:r w:rsidR="0038318C" w:rsidRPr="00514DFB">
        <w:t xml:space="preserve"> and </w:t>
      </w:r>
      <w:r w:rsidR="00DD2868" w:rsidRPr="00514DFB">
        <w:t>UIF</w:t>
      </w:r>
      <w:r w:rsidR="0038318C" w:rsidRPr="00514DFB">
        <w:t xml:space="preserve"> </w:t>
      </w:r>
      <w:r w:rsidR="00B501E6" w:rsidRPr="00514DFB">
        <w:t>did not reflect any allocation of customer deposits, accumulated deferred income taxes, or investment tax credits</w:t>
      </w:r>
      <w:r w:rsidR="0038318C" w:rsidRPr="00514DFB">
        <w:t xml:space="preserve"> (ITCs)</w:t>
      </w:r>
      <w:r w:rsidR="00B501E6" w:rsidRPr="00514DFB">
        <w:t xml:space="preserve"> associated with UIF-Seminole’s wastewater system. </w:t>
      </w:r>
      <w:r w:rsidR="0038318C" w:rsidRPr="00514DFB">
        <w:t xml:space="preserve">As such, </w:t>
      </w:r>
      <w:r w:rsidR="00DD2868" w:rsidRPr="00514DFB">
        <w:t xml:space="preserve">staff </w:t>
      </w:r>
      <w:r w:rsidR="0038318C" w:rsidRPr="00514DFB">
        <w:t>consolidated the aforementioned bala</w:t>
      </w:r>
      <w:r w:rsidR="00DD2868" w:rsidRPr="00514DFB">
        <w:t xml:space="preserve">nces for </w:t>
      </w:r>
      <w:r w:rsidR="00A77DA3" w:rsidRPr="00514DFB">
        <w:t xml:space="preserve">the five </w:t>
      </w:r>
      <w:r w:rsidR="00CA2344">
        <w:t xml:space="preserve">county </w:t>
      </w:r>
      <w:r w:rsidR="00A77DA3" w:rsidRPr="00514DFB">
        <w:t>systems</w:t>
      </w:r>
      <w:r w:rsidR="00DD2868" w:rsidRPr="00514DFB">
        <w:t xml:space="preserve"> and </w:t>
      </w:r>
      <w:r w:rsidR="0038318C" w:rsidRPr="00514DFB">
        <w:t>increased customer deposits by $8,038, ITCs by $12,609, and ADITs by $184,622 to account for UIF</w:t>
      </w:r>
      <w:r w:rsidR="001B1240">
        <w:t xml:space="preserve">-Seminole’s wastewater system. </w:t>
      </w:r>
      <w:r w:rsidRPr="00514DFB">
        <w:t>Additionally</w:t>
      </w:r>
      <w:r w:rsidR="00DD2868" w:rsidRPr="00514DFB">
        <w:t>,</w:t>
      </w:r>
      <w:r w:rsidRPr="00514DFB">
        <w:t xml:space="preserve"> the capital structure was reconciled to a rate base that did not include the rate base of UIF-Seminole’s wastewater system. </w:t>
      </w:r>
    </w:p>
    <w:p w:rsidR="00B501E6" w:rsidRPr="00514DFB" w:rsidRDefault="00C87D4F" w:rsidP="001F577E">
      <w:pPr>
        <w:pStyle w:val="BodyText"/>
      </w:pPr>
      <w:r w:rsidRPr="00514DFB">
        <w:t>Staff’s final adjustment was to lower the Utility’s cost rate of long-term debt from 6.70 percent to 6.66 percent in order to remain consistent with the</w:t>
      </w:r>
      <w:r w:rsidR="00C14369">
        <w:t xml:space="preserve"> </w:t>
      </w:r>
      <w:r w:rsidRPr="00514DFB">
        <w:t>Utility’s most recent case that shared the same test year</w:t>
      </w:r>
      <w:r w:rsidR="00DD2868" w:rsidRPr="00514DFB">
        <w:t>.</w:t>
      </w:r>
      <w:r w:rsidRPr="00514DFB">
        <w:rPr>
          <w:rStyle w:val="FootnoteReference"/>
        </w:rPr>
        <w:footnoteReference w:id="4"/>
      </w:r>
      <w:r w:rsidR="0038318C" w:rsidRPr="00514DFB">
        <w:t xml:space="preserve"> The Utility’s proposed and staff’s recommended capital structure for each system is reflected on Schedule </w:t>
      </w:r>
      <w:r w:rsidR="00113E18" w:rsidRPr="00514DFB">
        <w:t xml:space="preserve">No. </w:t>
      </w:r>
      <w:r w:rsidR="0038318C" w:rsidRPr="00514DFB">
        <w:t xml:space="preserve">2 for UIF-Marion, </w:t>
      </w:r>
      <w:r w:rsidR="002F7BBD" w:rsidRPr="00514DFB">
        <w:t xml:space="preserve">UIF-Orange, </w:t>
      </w:r>
      <w:r w:rsidR="0038318C" w:rsidRPr="00514DFB">
        <w:t>UIF-Pinellas, UIF-Pasco, and UIF-Seminole.</w:t>
      </w:r>
    </w:p>
    <w:p w:rsidR="00CA2A5C" w:rsidRPr="00514DFB" w:rsidRDefault="00154BB4" w:rsidP="00CA2A5C">
      <w:pPr>
        <w:pStyle w:val="First-LevelSubheading"/>
      </w:pPr>
      <w:r w:rsidRPr="00514DFB">
        <w:t xml:space="preserve">Interim </w:t>
      </w:r>
      <w:r w:rsidR="00CA2A5C" w:rsidRPr="00514DFB">
        <w:t>Net Operating Income</w:t>
      </w:r>
    </w:p>
    <w:p w:rsidR="00B21376" w:rsidRPr="00514DFB" w:rsidRDefault="004315F1" w:rsidP="00B21376">
      <w:pPr>
        <w:pStyle w:val="BodyText"/>
      </w:pPr>
      <w:r w:rsidRPr="00514DFB">
        <w:t>Pursuant to Section 367.082(5)(b)1., F.S., the achieved rate of return for interim purposes must be calculated by applying adjustments consistent with adjustments made in the Utility’s most recent rate proceeding and annualized for any rate changes</w:t>
      </w:r>
      <w:r w:rsidR="00F12DEC" w:rsidRPr="00514DFB">
        <w:t xml:space="preserve">. </w:t>
      </w:r>
      <w:r w:rsidRPr="00514DFB">
        <w:t>Based on staff’s review, several adjustments are necessary for interim purposes</w:t>
      </w:r>
      <w:r w:rsidR="00CA2344">
        <w:t xml:space="preserve"> as reflected on the respective adjustments to operating income schedules</w:t>
      </w:r>
      <w:r w:rsidR="00D41371" w:rsidRPr="00514DFB">
        <w:t>.</w:t>
      </w:r>
    </w:p>
    <w:p w:rsidR="00B21376" w:rsidRPr="00514DFB" w:rsidRDefault="00B21376" w:rsidP="00B21376">
      <w:pPr>
        <w:pStyle w:val="Second-LevelSubheading"/>
      </w:pPr>
      <w:r w:rsidRPr="00514DFB">
        <w:t>Test Year Adjustments</w:t>
      </w:r>
    </w:p>
    <w:p w:rsidR="00B21376" w:rsidRPr="00514DFB" w:rsidRDefault="0093063D" w:rsidP="00B21376">
      <w:pPr>
        <w:pStyle w:val="BodyText"/>
      </w:pPr>
      <w:r w:rsidRPr="00514DFB">
        <w:t xml:space="preserve">The interim filing for </w:t>
      </w:r>
      <w:r w:rsidR="00B21376" w:rsidRPr="00514DFB">
        <w:t>UIF-Pasco made a test year adjustment to decrease incorrectly booked chemical expense of $1</w:t>
      </w:r>
      <w:r w:rsidR="00D41371" w:rsidRPr="00514DFB">
        <w:t>,242 in its final rate increase. However, the Utility did not include this</w:t>
      </w:r>
      <w:r w:rsidR="00B21376" w:rsidRPr="00514DFB">
        <w:t xml:space="preserve"> test year adjustment in its calculation of its interim rate increase. As such, staff decreased chemicals expense by $1,242.</w:t>
      </w:r>
    </w:p>
    <w:p w:rsidR="00B21376" w:rsidRPr="00514DFB" w:rsidRDefault="00B21376" w:rsidP="00B21376">
      <w:pPr>
        <w:pStyle w:val="Second-LevelSubheading"/>
      </w:pPr>
      <w:r w:rsidRPr="00514DFB">
        <w:t>Adjustments Consistent with the Last Rate Case</w:t>
      </w:r>
    </w:p>
    <w:p w:rsidR="00EA0FB9" w:rsidRPr="00514DFB" w:rsidRDefault="00F42DD7" w:rsidP="0038318C">
      <w:pPr>
        <w:pStyle w:val="BodyText"/>
      </w:pPr>
      <w:r w:rsidRPr="00514DFB">
        <w:t xml:space="preserve">Several adjustments to O&amp;M expenses and taxes other than income (TOTI) are necessary for interim purposes in order to be consistent with the treatment in the Utility’s last rate case. </w:t>
      </w:r>
    </w:p>
    <w:p w:rsidR="00854DAC" w:rsidRPr="00514DFB" w:rsidRDefault="00854DAC" w:rsidP="0038318C">
      <w:pPr>
        <w:pStyle w:val="BodyText"/>
      </w:pPr>
      <w:r w:rsidRPr="00514DFB">
        <w:t xml:space="preserve">First, staff reduced </w:t>
      </w:r>
      <w:r w:rsidR="00EA0FB9" w:rsidRPr="00514DFB">
        <w:t>salaries and wages expense for UI</w:t>
      </w:r>
      <w:r w:rsidRPr="00514DFB">
        <w:t>F-Marion by $9,037 for water and $1,024 for wastewater to reflect</w:t>
      </w:r>
      <w:r w:rsidR="00EA0FB9" w:rsidRPr="00514DFB">
        <w:t xml:space="preserve"> benchmarking </w:t>
      </w:r>
      <w:r w:rsidRPr="00514DFB">
        <w:t xml:space="preserve">consistent with its last rate case. Staff used UIF-Marion’s test year ratio of pensions and benefits to salaries and applied it to the previously mentioned salary adjustment in order to determine the corresponding adjustments for pensions and benefits expense. The resulting adjustment was a decrease of $3,279 for water and $371 for wastewater. A corresponding adjustment was also made to decrease TOTI by $691 </w:t>
      </w:r>
      <w:r w:rsidR="00AF1DBC" w:rsidRPr="00514DFB">
        <w:t xml:space="preserve">for water and $78 for wastewater </w:t>
      </w:r>
      <w:r w:rsidRPr="00514DFB">
        <w:t>to reflect payroll taxes consistent with the salary adjustment</w:t>
      </w:r>
      <w:r w:rsidR="00AF1DBC" w:rsidRPr="00514DFB">
        <w:t>s</w:t>
      </w:r>
      <w:r w:rsidRPr="00514DFB">
        <w:t>.</w:t>
      </w:r>
    </w:p>
    <w:p w:rsidR="00854DAC" w:rsidRPr="00514DFB" w:rsidRDefault="00854DAC" w:rsidP="0038318C">
      <w:pPr>
        <w:pStyle w:val="BodyText"/>
      </w:pPr>
      <w:r w:rsidRPr="00514DFB">
        <w:t xml:space="preserve">Second, staff increased transportation expense for UIF-Seminole (water) by $2,736 to reflect the 3-year average for transportation expense </w:t>
      </w:r>
      <w:r w:rsidR="00AF1DBC" w:rsidRPr="00514DFB">
        <w:t>consistent</w:t>
      </w:r>
      <w:r w:rsidRPr="00514DFB">
        <w:t xml:space="preserve"> with its last rate case.</w:t>
      </w:r>
    </w:p>
    <w:p w:rsidR="007869E6" w:rsidRDefault="00AF1DBC" w:rsidP="000A12B3">
      <w:pPr>
        <w:pStyle w:val="BodyText"/>
      </w:pPr>
      <w:r w:rsidRPr="00514DFB">
        <w:t>Thir</w:t>
      </w:r>
      <w:r w:rsidR="00746431" w:rsidRPr="00514DFB">
        <w:t>d</w:t>
      </w:r>
      <w:r w:rsidRPr="00514DFB">
        <w:t>, staff adjusted bad debt expense for several sy</w:t>
      </w:r>
      <w:r w:rsidR="00746431" w:rsidRPr="00514DFB">
        <w:t>s</w:t>
      </w:r>
      <w:r w:rsidRPr="00514DFB">
        <w:t>tems to reflec</w:t>
      </w:r>
      <w:r w:rsidR="00746431" w:rsidRPr="00514DFB">
        <w:t>t</w:t>
      </w:r>
      <w:r w:rsidRPr="00514DFB">
        <w:t xml:space="preserve"> the 3-year average for bad debt expense consistent with the treatment in each system’s last rate case. The resulting adjustments are reflected in the following table.</w:t>
      </w:r>
      <w:r w:rsidR="001B1240">
        <w:t xml:space="preserve"> </w:t>
      </w:r>
    </w:p>
    <w:p w:rsidR="00DE70C4" w:rsidRPr="00514DFB" w:rsidRDefault="00DE70C4" w:rsidP="00152F2A">
      <w:pPr>
        <w:pStyle w:val="TableNumber"/>
        <w:keepNext/>
        <w:spacing w:before="240"/>
      </w:pPr>
      <w:r w:rsidRPr="00514DFB">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rsidRPr="00514DFB">
        <w:t>-</w:t>
      </w:r>
      <w:r w:rsidR="009E1F10" w:rsidRPr="00514DFB">
        <w:t>3</w:t>
      </w:r>
    </w:p>
    <w:p w:rsidR="00DE70C4" w:rsidRPr="00514DFB" w:rsidRDefault="006A6889" w:rsidP="00DE70C4">
      <w:pPr>
        <w:pStyle w:val="TableTitle"/>
        <w:keepNext/>
      </w:pPr>
      <w:r>
        <w:t xml:space="preserve">Interim </w:t>
      </w:r>
      <w:r w:rsidR="00D53C5D">
        <w:t>–</w:t>
      </w:r>
      <w:r>
        <w:t xml:space="preserve"> </w:t>
      </w:r>
      <w:r w:rsidR="00DE70C4" w:rsidRPr="00514DFB">
        <w:t xml:space="preserve">3-Year Averaging Adjustment to Bad Debt </w:t>
      </w:r>
    </w:p>
    <w:tbl>
      <w:tblPr>
        <w:tblStyle w:val="TableGrid"/>
        <w:tblW w:w="0" w:type="auto"/>
        <w:jc w:val="center"/>
        <w:tblLook w:val="04A0" w:firstRow="1" w:lastRow="0" w:firstColumn="1" w:lastColumn="0" w:noHBand="0" w:noVBand="1"/>
      </w:tblPr>
      <w:tblGrid>
        <w:gridCol w:w="3302"/>
        <w:gridCol w:w="2122"/>
      </w:tblGrid>
      <w:tr w:rsidR="00DE70C4" w:rsidRPr="00514DFB" w:rsidTr="0083273E">
        <w:trPr>
          <w:jc w:val="center"/>
        </w:trPr>
        <w:tc>
          <w:tcPr>
            <w:tcW w:w="3302" w:type="dxa"/>
            <w:vAlign w:val="center"/>
          </w:tcPr>
          <w:p w:rsidR="00DE70C4" w:rsidRPr="00514DFB" w:rsidRDefault="00DE70C4" w:rsidP="00D41371">
            <w:pPr>
              <w:jc w:val="center"/>
            </w:pPr>
            <w:r w:rsidRPr="00514DFB">
              <w:t>System</w:t>
            </w:r>
          </w:p>
        </w:tc>
        <w:tc>
          <w:tcPr>
            <w:tcW w:w="2122" w:type="dxa"/>
            <w:vAlign w:val="center"/>
          </w:tcPr>
          <w:p w:rsidR="00D41371" w:rsidRPr="00514DFB" w:rsidRDefault="00D41371" w:rsidP="00D41371">
            <w:pPr>
              <w:jc w:val="center"/>
            </w:pPr>
            <w:r w:rsidRPr="00514DFB">
              <w:t>Increase/</w:t>
            </w:r>
            <w:r w:rsidR="00E35BD4" w:rsidRPr="00514DFB">
              <w:t>(</w:t>
            </w:r>
            <w:r w:rsidRPr="00514DFB">
              <w:t>Decrease</w:t>
            </w:r>
            <w:r w:rsidR="00E35BD4" w:rsidRPr="00514DFB">
              <w:t>)</w:t>
            </w:r>
          </w:p>
          <w:p w:rsidR="00DE70C4" w:rsidRPr="00514DFB" w:rsidRDefault="00D41371" w:rsidP="00D41371">
            <w:pPr>
              <w:jc w:val="center"/>
            </w:pPr>
            <w:r w:rsidRPr="00514DFB">
              <w:t>Adjustment</w:t>
            </w:r>
            <w:r w:rsidR="0046502A" w:rsidRPr="00514DFB">
              <w:t>s</w:t>
            </w:r>
          </w:p>
        </w:tc>
      </w:tr>
      <w:tr w:rsidR="0046502A" w:rsidRPr="00514DFB" w:rsidTr="0083273E">
        <w:trPr>
          <w:jc w:val="center"/>
        </w:trPr>
        <w:tc>
          <w:tcPr>
            <w:tcW w:w="3302" w:type="dxa"/>
          </w:tcPr>
          <w:p w:rsidR="0046502A" w:rsidRPr="00514DFB" w:rsidRDefault="0046502A" w:rsidP="00372249">
            <w:r w:rsidRPr="00514DFB">
              <w:t>UIF</w:t>
            </w:r>
            <w:r w:rsidR="001B1240">
              <w:t>–</w:t>
            </w:r>
            <w:r w:rsidRPr="00514DFB">
              <w:t>Marion -Water</w:t>
            </w:r>
          </w:p>
        </w:tc>
        <w:tc>
          <w:tcPr>
            <w:tcW w:w="2122" w:type="dxa"/>
            <w:vAlign w:val="bottom"/>
          </w:tcPr>
          <w:p w:rsidR="0046502A" w:rsidRPr="00514DFB" w:rsidRDefault="0046502A" w:rsidP="00D41371">
            <w:pPr>
              <w:jc w:val="right"/>
            </w:pPr>
            <w:r w:rsidRPr="00514DFB">
              <w:t>($361)</w:t>
            </w:r>
          </w:p>
        </w:tc>
      </w:tr>
      <w:tr w:rsidR="0046502A" w:rsidRPr="00514DFB" w:rsidTr="0083273E">
        <w:trPr>
          <w:jc w:val="center"/>
        </w:trPr>
        <w:tc>
          <w:tcPr>
            <w:tcW w:w="3302" w:type="dxa"/>
          </w:tcPr>
          <w:p w:rsidR="0046502A" w:rsidRPr="00514DFB" w:rsidRDefault="0046502A" w:rsidP="00372249">
            <w:r w:rsidRPr="00514DFB">
              <w:t>UIF-Marion -Wastewater</w:t>
            </w:r>
          </w:p>
        </w:tc>
        <w:tc>
          <w:tcPr>
            <w:tcW w:w="2122" w:type="dxa"/>
            <w:vAlign w:val="bottom"/>
          </w:tcPr>
          <w:p w:rsidR="0046502A" w:rsidRPr="00514DFB" w:rsidRDefault="0046502A" w:rsidP="00D41371">
            <w:pPr>
              <w:jc w:val="right"/>
            </w:pPr>
            <w:r w:rsidRPr="00514DFB">
              <w:t xml:space="preserve">$15 </w:t>
            </w:r>
          </w:p>
        </w:tc>
      </w:tr>
      <w:tr w:rsidR="0046502A" w:rsidRPr="00514DFB" w:rsidTr="0083273E">
        <w:trPr>
          <w:jc w:val="center"/>
        </w:trPr>
        <w:tc>
          <w:tcPr>
            <w:tcW w:w="3302" w:type="dxa"/>
          </w:tcPr>
          <w:p w:rsidR="0046502A" w:rsidRPr="00514DFB" w:rsidRDefault="0046502A" w:rsidP="00372249">
            <w:r w:rsidRPr="00514DFB">
              <w:t>UIF-Pinellas -Water</w:t>
            </w:r>
          </w:p>
        </w:tc>
        <w:tc>
          <w:tcPr>
            <w:tcW w:w="2122" w:type="dxa"/>
            <w:vAlign w:val="bottom"/>
          </w:tcPr>
          <w:p w:rsidR="0046502A" w:rsidRPr="00514DFB" w:rsidRDefault="0046502A" w:rsidP="00D41371">
            <w:pPr>
              <w:jc w:val="right"/>
            </w:pPr>
            <w:r w:rsidRPr="00514DFB">
              <w:t>($141)</w:t>
            </w:r>
          </w:p>
        </w:tc>
      </w:tr>
      <w:tr w:rsidR="0046502A" w:rsidRPr="00514DFB" w:rsidTr="0083273E">
        <w:trPr>
          <w:jc w:val="center"/>
        </w:trPr>
        <w:tc>
          <w:tcPr>
            <w:tcW w:w="3302" w:type="dxa"/>
          </w:tcPr>
          <w:p w:rsidR="0046502A" w:rsidRPr="00514DFB" w:rsidRDefault="0046502A" w:rsidP="00372249">
            <w:r w:rsidRPr="00514DFB">
              <w:t>UIF-Pasco -Water</w:t>
            </w:r>
          </w:p>
        </w:tc>
        <w:tc>
          <w:tcPr>
            <w:tcW w:w="2122" w:type="dxa"/>
            <w:vAlign w:val="bottom"/>
          </w:tcPr>
          <w:p w:rsidR="0046502A" w:rsidRPr="00514DFB" w:rsidRDefault="0046502A" w:rsidP="00D41371">
            <w:pPr>
              <w:jc w:val="right"/>
            </w:pPr>
            <w:r w:rsidRPr="00514DFB">
              <w:t xml:space="preserve">$2,043 </w:t>
            </w:r>
          </w:p>
        </w:tc>
      </w:tr>
      <w:tr w:rsidR="0046502A" w:rsidRPr="00514DFB" w:rsidTr="0083273E">
        <w:trPr>
          <w:jc w:val="center"/>
        </w:trPr>
        <w:tc>
          <w:tcPr>
            <w:tcW w:w="3302" w:type="dxa"/>
          </w:tcPr>
          <w:p w:rsidR="0046502A" w:rsidRPr="00514DFB" w:rsidRDefault="0046502A" w:rsidP="00372249">
            <w:r w:rsidRPr="00514DFB">
              <w:t>UIF-Pasco -Wastewater</w:t>
            </w:r>
          </w:p>
        </w:tc>
        <w:tc>
          <w:tcPr>
            <w:tcW w:w="2122" w:type="dxa"/>
            <w:vAlign w:val="bottom"/>
          </w:tcPr>
          <w:p w:rsidR="0046502A" w:rsidRPr="00514DFB" w:rsidRDefault="0046502A" w:rsidP="00D41371">
            <w:pPr>
              <w:jc w:val="right"/>
            </w:pPr>
            <w:r w:rsidRPr="00514DFB">
              <w:t>($2,362)</w:t>
            </w:r>
          </w:p>
        </w:tc>
      </w:tr>
      <w:tr w:rsidR="0046502A" w:rsidRPr="00514DFB" w:rsidTr="0083273E">
        <w:trPr>
          <w:jc w:val="center"/>
        </w:trPr>
        <w:tc>
          <w:tcPr>
            <w:tcW w:w="3302" w:type="dxa"/>
          </w:tcPr>
          <w:p w:rsidR="0046502A" w:rsidRPr="00514DFB" w:rsidRDefault="0046502A" w:rsidP="00372249">
            <w:r w:rsidRPr="00514DFB">
              <w:t>UIF-Seminole -Water</w:t>
            </w:r>
          </w:p>
        </w:tc>
        <w:tc>
          <w:tcPr>
            <w:tcW w:w="2122" w:type="dxa"/>
            <w:vAlign w:val="bottom"/>
          </w:tcPr>
          <w:p w:rsidR="0046502A" w:rsidRPr="00514DFB" w:rsidRDefault="0046502A" w:rsidP="00D41371">
            <w:pPr>
              <w:jc w:val="right"/>
            </w:pPr>
            <w:r w:rsidRPr="00514DFB">
              <w:t>($9,523)</w:t>
            </w:r>
          </w:p>
        </w:tc>
      </w:tr>
    </w:tbl>
    <w:p w:rsidR="00B21376" w:rsidRPr="00514DFB" w:rsidRDefault="00154BB4" w:rsidP="000A12B3">
      <w:pPr>
        <w:pStyle w:val="Second-LevelSubheading"/>
        <w:spacing w:before="360"/>
      </w:pPr>
      <w:r w:rsidRPr="00514DFB">
        <w:t xml:space="preserve">Amortization of </w:t>
      </w:r>
      <w:r w:rsidR="00B21376" w:rsidRPr="00514DFB">
        <w:t>Rate Case Expense</w:t>
      </w:r>
    </w:p>
    <w:p w:rsidR="00A5606D" w:rsidRDefault="00C26723" w:rsidP="00CA2A5C">
      <w:pPr>
        <w:pStyle w:val="BodyText"/>
      </w:pPr>
      <w:r w:rsidRPr="00514DFB">
        <w:t xml:space="preserve">Staff recommends that for interim purposes, O&amp;M expenses should be adjusted by the difference between Commission-approved annual amortization amount </w:t>
      </w:r>
      <w:r w:rsidR="00AD5250" w:rsidRPr="00514DFB">
        <w:t xml:space="preserve">of rate case expense </w:t>
      </w:r>
      <w:r w:rsidRPr="00514DFB">
        <w:t>and the test year annual amortization</w:t>
      </w:r>
      <w:r w:rsidR="00AD5250" w:rsidRPr="00514DFB">
        <w:t>.</w:t>
      </w:r>
      <w:r w:rsidR="0089322D" w:rsidRPr="00514DFB">
        <w:t xml:space="preserve"> The Commission found in the Utilities, Inc., generic docket “that rate case expense associated with Docket No. 120161-WS shall be allocated to each UI Florida subsidiary based on the ratio of each subsidiary’s ERCs to UI’s total Florida ERCs as of December 31, 2013.”</w:t>
      </w:r>
      <w:r w:rsidR="0093063D" w:rsidRPr="00514DFB">
        <w:rPr>
          <w:rStyle w:val="FootnoteReference"/>
        </w:rPr>
        <w:footnoteReference w:id="5"/>
      </w:r>
      <w:r w:rsidR="00037E52">
        <w:t xml:space="preserve"> </w:t>
      </w:r>
      <w:r w:rsidR="0089322D" w:rsidRPr="00514DFB">
        <w:t>The Order specified that each subsidiary would be allowed to recover its allocated portion of rate case expense over four years, pursuant to Section 367.0816, F.S. S</w:t>
      </w:r>
      <w:r w:rsidR="00134A79" w:rsidRPr="00514DFB">
        <w:t xml:space="preserve">taff’s </w:t>
      </w:r>
      <w:r w:rsidR="0089322D" w:rsidRPr="00514DFB">
        <w:t xml:space="preserve">total amount </w:t>
      </w:r>
      <w:r w:rsidR="00134A79" w:rsidRPr="00514DFB">
        <w:t xml:space="preserve">of </w:t>
      </w:r>
      <w:r w:rsidR="0089322D" w:rsidRPr="00514DFB">
        <w:t>authorized</w:t>
      </w:r>
      <w:r w:rsidR="00134A79" w:rsidRPr="00514DFB">
        <w:t xml:space="preserve"> rate case expense includes </w:t>
      </w:r>
      <w:r w:rsidR="0089322D" w:rsidRPr="00514DFB">
        <w:t>expense associated with Docket No. 120161</w:t>
      </w:r>
      <w:r w:rsidR="00D41371" w:rsidRPr="00514DFB">
        <w:t>-WS</w:t>
      </w:r>
      <w:r w:rsidR="00EA0FB9" w:rsidRPr="00514DFB">
        <w:t>, and the resulting adjustments are reflected in the following table.</w:t>
      </w:r>
    </w:p>
    <w:p w:rsidR="001B1240" w:rsidRDefault="001B1240" w:rsidP="00CA2A5C">
      <w:pPr>
        <w:pStyle w:val="BodyText"/>
      </w:pPr>
    </w:p>
    <w:p w:rsidR="001B1240" w:rsidRDefault="001B1240" w:rsidP="00CA2A5C">
      <w:pPr>
        <w:pStyle w:val="BodyText"/>
      </w:pPr>
    </w:p>
    <w:p w:rsidR="001B1240" w:rsidRDefault="001B1240" w:rsidP="00CA2A5C">
      <w:pPr>
        <w:pStyle w:val="BodyText"/>
      </w:pPr>
    </w:p>
    <w:p w:rsidR="001B1240" w:rsidRDefault="001B1240" w:rsidP="00CA2A5C">
      <w:pPr>
        <w:pStyle w:val="BodyText"/>
      </w:pPr>
    </w:p>
    <w:p w:rsidR="001B1240" w:rsidRPr="00514DFB" w:rsidRDefault="001B1240" w:rsidP="00CA2A5C">
      <w:pPr>
        <w:pStyle w:val="BodyText"/>
      </w:pPr>
    </w:p>
    <w:p w:rsidR="0045175A" w:rsidRPr="00514DFB" w:rsidRDefault="0045175A" w:rsidP="00152F2A">
      <w:pPr>
        <w:pStyle w:val="TableNumber"/>
        <w:keepNext/>
        <w:spacing w:before="240"/>
      </w:pPr>
      <w:r w:rsidRPr="00514DFB">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rsidRPr="00514DFB">
        <w:t>-</w:t>
      </w:r>
      <w:r w:rsidR="009E1F10" w:rsidRPr="00514DFB">
        <w:t>4</w:t>
      </w:r>
    </w:p>
    <w:p w:rsidR="0045175A" w:rsidRPr="00514DFB" w:rsidRDefault="006A6889" w:rsidP="0045175A">
      <w:pPr>
        <w:pStyle w:val="TableTitle"/>
        <w:keepNext/>
      </w:pPr>
      <w:r>
        <w:t xml:space="preserve">Interim </w:t>
      </w:r>
      <w:r w:rsidR="00D53C5D">
        <w:t>–</w:t>
      </w:r>
      <w:r>
        <w:t xml:space="preserve"> </w:t>
      </w:r>
      <w:r w:rsidR="00C26723" w:rsidRPr="00514DFB">
        <w:t>Adjustments to Rate Case Expense</w:t>
      </w:r>
    </w:p>
    <w:tbl>
      <w:tblPr>
        <w:tblStyle w:val="TableGrid"/>
        <w:tblW w:w="0" w:type="auto"/>
        <w:jc w:val="center"/>
        <w:tblLook w:val="04A0" w:firstRow="1" w:lastRow="0" w:firstColumn="1" w:lastColumn="0" w:noHBand="0" w:noVBand="1"/>
      </w:tblPr>
      <w:tblGrid>
        <w:gridCol w:w="3302"/>
        <w:gridCol w:w="2122"/>
      </w:tblGrid>
      <w:tr w:rsidR="0045175A" w:rsidRPr="00514DFB" w:rsidTr="009D4722">
        <w:trPr>
          <w:jc w:val="center"/>
        </w:trPr>
        <w:tc>
          <w:tcPr>
            <w:tcW w:w="3302" w:type="dxa"/>
            <w:vAlign w:val="center"/>
          </w:tcPr>
          <w:p w:rsidR="0045175A" w:rsidRPr="00514DFB" w:rsidRDefault="0045175A" w:rsidP="0045175A">
            <w:pPr>
              <w:jc w:val="center"/>
            </w:pPr>
            <w:r w:rsidRPr="00514DFB">
              <w:t>System</w:t>
            </w:r>
          </w:p>
        </w:tc>
        <w:tc>
          <w:tcPr>
            <w:tcW w:w="2122" w:type="dxa"/>
            <w:vAlign w:val="center"/>
          </w:tcPr>
          <w:p w:rsidR="0046502A" w:rsidRPr="00514DFB" w:rsidRDefault="0046502A" w:rsidP="00C26723">
            <w:pPr>
              <w:jc w:val="center"/>
            </w:pPr>
            <w:r w:rsidRPr="00514DFB">
              <w:t>Increase/</w:t>
            </w:r>
            <w:r w:rsidR="00B111FB" w:rsidRPr="00514DFB">
              <w:t>(</w:t>
            </w:r>
            <w:r w:rsidRPr="00514DFB">
              <w:t>Decrease</w:t>
            </w:r>
            <w:r w:rsidR="00B111FB" w:rsidRPr="00514DFB">
              <w:t>)</w:t>
            </w:r>
          </w:p>
          <w:p w:rsidR="0045175A" w:rsidRPr="00514DFB" w:rsidRDefault="0045175A" w:rsidP="00C26723">
            <w:pPr>
              <w:jc w:val="center"/>
            </w:pPr>
            <w:r w:rsidRPr="00514DFB">
              <w:t>Adjustment</w:t>
            </w:r>
            <w:r w:rsidR="0046502A" w:rsidRPr="00514DFB">
              <w:t>s</w:t>
            </w:r>
            <w:r w:rsidRPr="00514DFB">
              <w:t xml:space="preserve"> </w:t>
            </w:r>
          </w:p>
        </w:tc>
      </w:tr>
      <w:tr w:rsidR="0045175A" w:rsidRPr="00514DFB" w:rsidTr="009D4722">
        <w:trPr>
          <w:jc w:val="center"/>
        </w:trPr>
        <w:tc>
          <w:tcPr>
            <w:tcW w:w="3302" w:type="dxa"/>
          </w:tcPr>
          <w:p w:rsidR="0045175A" w:rsidRPr="00514DFB" w:rsidRDefault="0045175A" w:rsidP="0045175A">
            <w:r w:rsidRPr="00514DFB">
              <w:t>Lake Placid-Water</w:t>
            </w:r>
          </w:p>
        </w:tc>
        <w:tc>
          <w:tcPr>
            <w:tcW w:w="2122" w:type="dxa"/>
            <w:vAlign w:val="bottom"/>
          </w:tcPr>
          <w:p w:rsidR="0045175A" w:rsidRPr="00514DFB" w:rsidRDefault="00C26723" w:rsidP="0045175A">
            <w:pPr>
              <w:jc w:val="right"/>
            </w:pPr>
            <w:r w:rsidRPr="00514DFB">
              <w:t>($249)</w:t>
            </w:r>
          </w:p>
        </w:tc>
      </w:tr>
      <w:tr w:rsidR="0045175A" w:rsidRPr="00514DFB" w:rsidTr="009D4722">
        <w:trPr>
          <w:jc w:val="center"/>
        </w:trPr>
        <w:tc>
          <w:tcPr>
            <w:tcW w:w="3302" w:type="dxa"/>
          </w:tcPr>
          <w:p w:rsidR="0045175A" w:rsidRPr="00514DFB" w:rsidRDefault="0045175A" w:rsidP="0045175A">
            <w:r w:rsidRPr="00514DFB">
              <w:t>Lake Placid-Wastewater</w:t>
            </w:r>
          </w:p>
        </w:tc>
        <w:tc>
          <w:tcPr>
            <w:tcW w:w="2122" w:type="dxa"/>
            <w:vAlign w:val="bottom"/>
          </w:tcPr>
          <w:p w:rsidR="0045175A" w:rsidRPr="00514DFB" w:rsidRDefault="00C26723" w:rsidP="0045175A">
            <w:pPr>
              <w:jc w:val="right"/>
            </w:pPr>
            <w:r w:rsidRPr="00514DFB">
              <w:t>$115</w:t>
            </w:r>
          </w:p>
        </w:tc>
      </w:tr>
      <w:tr w:rsidR="0045175A" w:rsidRPr="00514DFB" w:rsidTr="009D4722">
        <w:trPr>
          <w:jc w:val="center"/>
        </w:trPr>
        <w:tc>
          <w:tcPr>
            <w:tcW w:w="3302" w:type="dxa"/>
          </w:tcPr>
          <w:p w:rsidR="0045175A" w:rsidRPr="00514DFB" w:rsidRDefault="0045175A" w:rsidP="0045175A">
            <w:r w:rsidRPr="00514DFB">
              <w:t>Tierra Verde-Wastewater</w:t>
            </w:r>
          </w:p>
        </w:tc>
        <w:tc>
          <w:tcPr>
            <w:tcW w:w="2122" w:type="dxa"/>
            <w:vAlign w:val="bottom"/>
          </w:tcPr>
          <w:p w:rsidR="0045175A" w:rsidRPr="00514DFB" w:rsidRDefault="00C26723" w:rsidP="0045175A">
            <w:pPr>
              <w:jc w:val="right"/>
            </w:pPr>
            <w:r w:rsidRPr="00514DFB">
              <w:t>$1,084</w:t>
            </w:r>
          </w:p>
        </w:tc>
      </w:tr>
      <w:tr w:rsidR="0046502A" w:rsidRPr="00514DFB" w:rsidTr="009D4722">
        <w:trPr>
          <w:jc w:val="center"/>
        </w:trPr>
        <w:tc>
          <w:tcPr>
            <w:tcW w:w="3302" w:type="dxa"/>
          </w:tcPr>
          <w:p w:rsidR="0046502A" w:rsidRPr="00514DFB" w:rsidRDefault="0046502A" w:rsidP="00372249">
            <w:r w:rsidRPr="00514DFB">
              <w:t>UIF-Marion -Water</w:t>
            </w:r>
          </w:p>
        </w:tc>
        <w:tc>
          <w:tcPr>
            <w:tcW w:w="2122" w:type="dxa"/>
            <w:vAlign w:val="bottom"/>
          </w:tcPr>
          <w:p w:rsidR="0046502A" w:rsidRPr="00514DFB" w:rsidRDefault="00F5142F" w:rsidP="0045175A">
            <w:pPr>
              <w:jc w:val="right"/>
            </w:pPr>
            <w:r w:rsidRPr="00514DFB">
              <w:t>$</w:t>
            </w:r>
            <w:r w:rsidR="0046502A" w:rsidRPr="00514DFB">
              <w:t>235</w:t>
            </w:r>
          </w:p>
        </w:tc>
      </w:tr>
      <w:tr w:rsidR="0046502A" w:rsidRPr="00514DFB" w:rsidTr="009D4722">
        <w:trPr>
          <w:jc w:val="center"/>
        </w:trPr>
        <w:tc>
          <w:tcPr>
            <w:tcW w:w="3302" w:type="dxa"/>
          </w:tcPr>
          <w:p w:rsidR="0046502A" w:rsidRPr="00514DFB" w:rsidRDefault="0046502A" w:rsidP="00372249">
            <w:r w:rsidRPr="00514DFB">
              <w:t>UIF-Marion -Wastewater</w:t>
            </w:r>
          </w:p>
        </w:tc>
        <w:tc>
          <w:tcPr>
            <w:tcW w:w="2122" w:type="dxa"/>
            <w:vAlign w:val="bottom"/>
          </w:tcPr>
          <w:p w:rsidR="0046502A" w:rsidRPr="00514DFB" w:rsidRDefault="00F5142F" w:rsidP="0045175A">
            <w:pPr>
              <w:jc w:val="right"/>
            </w:pPr>
            <w:r w:rsidRPr="00514DFB">
              <w:t>$</w:t>
            </w:r>
            <w:r w:rsidR="0046502A" w:rsidRPr="00514DFB">
              <w:t>33</w:t>
            </w:r>
          </w:p>
        </w:tc>
      </w:tr>
      <w:tr w:rsidR="0046502A" w:rsidRPr="00514DFB" w:rsidTr="009D4722">
        <w:trPr>
          <w:jc w:val="center"/>
        </w:trPr>
        <w:tc>
          <w:tcPr>
            <w:tcW w:w="3302" w:type="dxa"/>
          </w:tcPr>
          <w:p w:rsidR="0046502A" w:rsidRPr="00514DFB" w:rsidRDefault="0046502A" w:rsidP="00372249">
            <w:r w:rsidRPr="00514DFB">
              <w:t>UIF-Pinellas -Water</w:t>
            </w:r>
          </w:p>
        </w:tc>
        <w:tc>
          <w:tcPr>
            <w:tcW w:w="2122" w:type="dxa"/>
            <w:vAlign w:val="bottom"/>
          </w:tcPr>
          <w:p w:rsidR="0046502A" w:rsidRPr="00514DFB" w:rsidRDefault="0046502A" w:rsidP="0045175A">
            <w:pPr>
              <w:jc w:val="right"/>
            </w:pPr>
            <w:r w:rsidRPr="00514DFB">
              <w:t>$5,992</w:t>
            </w:r>
          </w:p>
        </w:tc>
      </w:tr>
      <w:tr w:rsidR="0046502A" w:rsidRPr="00514DFB" w:rsidTr="009D4722">
        <w:trPr>
          <w:jc w:val="center"/>
        </w:trPr>
        <w:tc>
          <w:tcPr>
            <w:tcW w:w="3302" w:type="dxa"/>
          </w:tcPr>
          <w:p w:rsidR="0046502A" w:rsidRPr="00514DFB" w:rsidRDefault="0046502A" w:rsidP="00372249">
            <w:r w:rsidRPr="00514DFB">
              <w:t>UIF-Pasco -Water</w:t>
            </w:r>
          </w:p>
        </w:tc>
        <w:tc>
          <w:tcPr>
            <w:tcW w:w="2122" w:type="dxa"/>
            <w:vAlign w:val="bottom"/>
          </w:tcPr>
          <w:p w:rsidR="0046502A" w:rsidRPr="00514DFB" w:rsidRDefault="00F5142F" w:rsidP="0045175A">
            <w:pPr>
              <w:jc w:val="right"/>
            </w:pPr>
            <w:r w:rsidRPr="00514DFB">
              <w:t>$</w:t>
            </w:r>
            <w:r w:rsidR="0046502A" w:rsidRPr="00514DFB">
              <w:t>36,734</w:t>
            </w:r>
          </w:p>
        </w:tc>
      </w:tr>
      <w:tr w:rsidR="0046502A" w:rsidRPr="00514DFB" w:rsidTr="009D4722">
        <w:trPr>
          <w:jc w:val="center"/>
        </w:trPr>
        <w:tc>
          <w:tcPr>
            <w:tcW w:w="3302" w:type="dxa"/>
          </w:tcPr>
          <w:p w:rsidR="0046502A" w:rsidRPr="00514DFB" w:rsidRDefault="0046502A" w:rsidP="00372249">
            <w:r w:rsidRPr="00514DFB">
              <w:t>UIF-Pasco -Wastewater</w:t>
            </w:r>
          </w:p>
        </w:tc>
        <w:tc>
          <w:tcPr>
            <w:tcW w:w="2122" w:type="dxa"/>
            <w:vAlign w:val="bottom"/>
          </w:tcPr>
          <w:p w:rsidR="0046502A" w:rsidRPr="00514DFB" w:rsidRDefault="00F5142F" w:rsidP="0045175A">
            <w:pPr>
              <w:jc w:val="right"/>
            </w:pPr>
            <w:r w:rsidRPr="00514DFB">
              <w:t>$</w:t>
            </w:r>
            <w:r w:rsidR="0046502A" w:rsidRPr="00514DFB">
              <w:t>14,545</w:t>
            </w:r>
          </w:p>
        </w:tc>
      </w:tr>
      <w:tr w:rsidR="0046502A" w:rsidRPr="00514DFB" w:rsidTr="009D4722">
        <w:trPr>
          <w:jc w:val="center"/>
        </w:trPr>
        <w:tc>
          <w:tcPr>
            <w:tcW w:w="3302" w:type="dxa"/>
          </w:tcPr>
          <w:p w:rsidR="0046502A" w:rsidRPr="00514DFB" w:rsidRDefault="0046502A" w:rsidP="00372249">
            <w:r w:rsidRPr="00514DFB">
              <w:t>UIF-Seminole -Water</w:t>
            </w:r>
          </w:p>
        </w:tc>
        <w:tc>
          <w:tcPr>
            <w:tcW w:w="2122" w:type="dxa"/>
            <w:vAlign w:val="bottom"/>
          </w:tcPr>
          <w:p w:rsidR="0046502A" w:rsidRPr="00514DFB" w:rsidRDefault="0046502A" w:rsidP="0045175A">
            <w:pPr>
              <w:jc w:val="right"/>
            </w:pPr>
            <w:r w:rsidRPr="00514DFB">
              <w:t>(</w:t>
            </w:r>
            <w:r w:rsidR="00F5142F" w:rsidRPr="00514DFB">
              <w:t>$</w:t>
            </w:r>
            <w:r w:rsidRPr="00514DFB">
              <w:t>35,977)</w:t>
            </w:r>
          </w:p>
        </w:tc>
      </w:tr>
    </w:tbl>
    <w:p w:rsidR="0046502A" w:rsidRPr="00514DFB" w:rsidRDefault="0046502A" w:rsidP="00B21376">
      <w:pPr>
        <w:pStyle w:val="Second-LevelSubheading"/>
      </w:pPr>
    </w:p>
    <w:p w:rsidR="00B21376" w:rsidRPr="00514DFB" w:rsidRDefault="00B21376" w:rsidP="00B21376">
      <w:pPr>
        <w:pStyle w:val="Second-LevelSubheading"/>
      </w:pPr>
      <w:r w:rsidRPr="00514DFB">
        <w:t>Excessive Unaccounted Water</w:t>
      </w:r>
    </w:p>
    <w:p w:rsidR="00B21376" w:rsidRPr="00514DFB" w:rsidRDefault="005E2814" w:rsidP="004F46B1">
      <w:pPr>
        <w:pStyle w:val="BodyText"/>
      </w:pPr>
      <w:r w:rsidRPr="00514DFB">
        <w:t xml:space="preserve">In </w:t>
      </w:r>
      <w:r w:rsidR="004D3155" w:rsidRPr="00514DFB">
        <w:t xml:space="preserve">Lake Placid’s </w:t>
      </w:r>
      <w:r w:rsidRPr="00514DFB">
        <w:t>last rate case, the Commission determined that</w:t>
      </w:r>
      <w:r w:rsidR="001B1240">
        <w:t xml:space="preserve"> the system had </w:t>
      </w:r>
      <w:r w:rsidRPr="00514DFB">
        <w:t xml:space="preserve">excessive unaccounted for water (EUW) of 1.9 percent. In its MFRs for the instant case, the figure was calculated at 3.1 percent. Following the same methodology used in the last rate case, staff recommends applying the updated EUW percentage from the MFRs to the actual water treatment expense for 2016. </w:t>
      </w:r>
      <w:r w:rsidR="00B21376" w:rsidRPr="00514DFB">
        <w:t xml:space="preserve">The resulting adjustment is a reduction of $109 to water </w:t>
      </w:r>
      <w:r w:rsidR="004D3155" w:rsidRPr="00514DFB">
        <w:t xml:space="preserve">O&amp;M </w:t>
      </w:r>
      <w:r w:rsidR="00B21376" w:rsidRPr="00514DFB">
        <w:t>expense for Lake Placid.</w:t>
      </w:r>
    </w:p>
    <w:p w:rsidR="00B21376" w:rsidRPr="00514DFB" w:rsidRDefault="00B21376" w:rsidP="00B21376">
      <w:pPr>
        <w:pStyle w:val="Second-LevelSubheading"/>
      </w:pPr>
      <w:r w:rsidRPr="00514DFB">
        <w:t>Inflow &amp; Infiltration</w:t>
      </w:r>
    </w:p>
    <w:p w:rsidR="00152F2A" w:rsidRPr="00514DFB" w:rsidRDefault="005E2814" w:rsidP="00B21376">
      <w:pPr>
        <w:pStyle w:val="BodyText"/>
      </w:pPr>
      <w:r w:rsidRPr="00514DFB">
        <w:t xml:space="preserve">In </w:t>
      </w:r>
      <w:r w:rsidR="004D3155" w:rsidRPr="00514DFB">
        <w:t>UIF-Pasco</w:t>
      </w:r>
      <w:r w:rsidRPr="00514DFB">
        <w:t xml:space="preserve">’s last rate case, the Commission determined that </w:t>
      </w:r>
      <w:r w:rsidR="004D3155" w:rsidRPr="00514DFB">
        <w:t>its</w:t>
      </w:r>
      <w:r w:rsidR="000406F1" w:rsidRPr="00514DFB">
        <w:t xml:space="preserve"> </w:t>
      </w:r>
      <w:r w:rsidRPr="00514DFB">
        <w:t>Orangewood and Buena Vista systems had no excessive infiltration and inflow (I&amp;I)</w:t>
      </w:r>
      <w:r w:rsidR="000406F1" w:rsidRPr="00514DFB">
        <w:t xml:space="preserve">. </w:t>
      </w:r>
      <w:r w:rsidRPr="00514DFB">
        <w:t>In its MFRs submitted for the instant case, I&amp;I was calculated at 15.89 percent</w:t>
      </w:r>
      <w:r w:rsidR="004D3155" w:rsidRPr="00514DFB">
        <w:t>.</w:t>
      </w:r>
      <w:r w:rsidRPr="00514DFB">
        <w:t xml:space="preserve"> Following the same methodology used in the last rate case, staff recommends applying the updated I&amp;I percentage from the MFRs to the actual </w:t>
      </w:r>
      <w:r w:rsidR="004D3155" w:rsidRPr="00514DFB">
        <w:t>waste</w:t>
      </w:r>
      <w:r w:rsidRPr="00514DFB">
        <w:t xml:space="preserve">water treatment expense for 2016. </w:t>
      </w:r>
      <w:r w:rsidR="00EF1597">
        <w:t xml:space="preserve">Staff applied the </w:t>
      </w:r>
      <w:r w:rsidR="00B21376" w:rsidRPr="00514DFB">
        <w:t>I&amp;I reduction to the proportionate expenses associated with the individual system. The resulting adjustment is a reduction of $4,974 for UIF-Pasco</w:t>
      </w:r>
      <w:r w:rsidR="004D6040">
        <w:t xml:space="preserve"> (wastewater)</w:t>
      </w:r>
      <w:r w:rsidR="004D3155" w:rsidRPr="00514DFB">
        <w:t>.</w:t>
      </w:r>
    </w:p>
    <w:p w:rsidR="001A1EB7" w:rsidRPr="00514DFB" w:rsidRDefault="001A1EB7" w:rsidP="001A1EB7">
      <w:pPr>
        <w:pStyle w:val="First-LevelSubheading"/>
      </w:pPr>
      <w:r w:rsidRPr="00514DFB">
        <w:t>Earnings Analysis</w:t>
      </w:r>
    </w:p>
    <w:p w:rsidR="00113E18" w:rsidRPr="00514DFB" w:rsidRDefault="00113E18" w:rsidP="00B21376">
      <w:pPr>
        <w:pStyle w:val="BodyText"/>
      </w:pPr>
      <w:r w:rsidRPr="00514DFB">
        <w:t xml:space="preserve">In addition to the systems reflected in UIF’s interim request, staff also </w:t>
      </w:r>
      <w:r w:rsidR="000A4357" w:rsidRPr="00514DFB">
        <w:t>reviewed</w:t>
      </w:r>
      <w:r w:rsidRPr="00514DFB">
        <w:t xml:space="preserve"> </w:t>
      </w:r>
      <w:r w:rsidR="000406F1" w:rsidRPr="00514DFB">
        <w:t>UIF’s other PSC-regulated syste</w:t>
      </w:r>
      <w:r w:rsidRPr="00514DFB">
        <w:t>ms to determine whether a</w:t>
      </w:r>
      <w:r w:rsidR="00154BB4" w:rsidRPr="00514DFB">
        <w:t>ny of the systems were potential</w:t>
      </w:r>
      <w:r w:rsidRPr="00514DFB">
        <w:t>l</w:t>
      </w:r>
      <w:r w:rsidR="00154BB4" w:rsidRPr="00514DFB">
        <w:t>y</w:t>
      </w:r>
      <w:r w:rsidRPr="00514DFB">
        <w:t xml:space="preserve"> earning above their maximum al</w:t>
      </w:r>
      <w:r w:rsidR="000406F1" w:rsidRPr="00514DFB">
        <w:t>l</w:t>
      </w:r>
      <w:r w:rsidRPr="00514DFB">
        <w:t xml:space="preserve">owed ROE. </w:t>
      </w:r>
      <w:r w:rsidR="001A1EB7" w:rsidRPr="00514DFB">
        <w:t>Staff reviewed all orders that addressed the Utility’s most recent rate proceeding</w:t>
      </w:r>
      <w:r w:rsidR="009E1F10" w:rsidRPr="00514DFB">
        <w:t xml:space="preserve"> and made adjustments as discussed below. </w:t>
      </w:r>
      <w:r w:rsidR="001A1EB7" w:rsidRPr="00514DFB">
        <w:t>Based on this methodology, there appear</w:t>
      </w:r>
      <w:r w:rsidR="008B438E" w:rsidRPr="00514DFB">
        <w:t>s</w:t>
      </w:r>
      <w:r w:rsidR="001A1EB7" w:rsidRPr="00514DFB">
        <w:t xml:space="preserve"> to be seven systems reflecting </w:t>
      </w:r>
      <w:r w:rsidR="001B1240">
        <w:t>potential overearnings</w:t>
      </w:r>
      <w:r w:rsidR="001A1EB7" w:rsidRPr="00514DFB">
        <w:t xml:space="preserve"> that warrant additional review. Pursuant to Section 367.082(2)(b), F.S., in a proceeding for an interim decrease in rates, the Commission shall authorize the continued collection of the previously authorized rates; however, revenues collected under those rates that are sufficient to reduce the achieved rate of return to the maximum of the rate of return should be held subject to refund with interest.</w:t>
      </w:r>
      <w:r w:rsidRPr="00514DFB">
        <w:t xml:space="preserve"> </w:t>
      </w:r>
    </w:p>
    <w:p w:rsidR="009E1F10" w:rsidRPr="00514DFB" w:rsidRDefault="00C258DF" w:rsidP="00B21376">
      <w:pPr>
        <w:pStyle w:val="BodyText"/>
      </w:pPr>
      <w:r w:rsidRPr="00514DFB">
        <w:t xml:space="preserve">As part of its </w:t>
      </w:r>
      <w:r w:rsidR="00CC37EA">
        <w:t>U&amp;U</w:t>
      </w:r>
      <w:r w:rsidR="004D3155" w:rsidRPr="00514DFB">
        <w:t xml:space="preserve"> </w:t>
      </w:r>
      <w:r w:rsidRPr="00514DFB">
        <w:t xml:space="preserve">analysis, staff reviewed wastewater treatment systems not contained in the interim rate </w:t>
      </w:r>
      <w:r w:rsidR="009E1F10" w:rsidRPr="00514DFB">
        <w:t>request</w:t>
      </w:r>
      <w:r w:rsidR="000406F1" w:rsidRPr="00514DFB">
        <w:t xml:space="preserve"> </w:t>
      </w:r>
      <w:r w:rsidRPr="00514DFB">
        <w:t>for potential overearnings evaluation and recommends the following adjustments. Based on staff’s review, Labrador wastewater treatment pl</w:t>
      </w:r>
      <w:r w:rsidR="00CA2344">
        <w:t xml:space="preserve">ant should be considered 79.94 percent </w:t>
      </w:r>
      <w:r w:rsidR="00CC37EA">
        <w:t>U&amp;U</w:t>
      </w:r>
      <w:r w:rsidRPr="00514DFB">
        <w:t xml:space="preserve"> based on the prior rate case order because MFR Schedule F-6 contains no usage and capacity data for </w:t>
      </w:r>
      <w:r w:rsidR="00CC37EA">
        <w:t>U&amp;U</w:t>
      </w:r>
      <w:r w:rsidRPr="00514DFB">
        <w:t xml:space="preserve"> calculations. </w:t>
      </w:r>
      <w:r w:rsidR="009E1F10" w:rsidRPr="00514DFB">
        <w:t>As such, staff recommends a</w:t>
      </w:r>
      <w:r w:rsidRPr="00514DFB">
        <w:t xml:space="preserve"> net non-</w:t>
      </w:r>
      <w:r w:rsidR="00CC37EA">
        <w:t>U&amp;U</w:t>
      </w:r>
      <w:r w:rsidRPr="00514DFB">
        <w:t xml:space="preserve"> adjustment of $302,75</w:t>
      </w:r>
      <w:r w:rsidR="009E1F10" w:rsidRPr="00514DFB">
        <w:t xml:space="preserve">1 </w:t>
      </w:r>
      <w:r w:rsidRPr="00514DFB">
        <w:t>to reduce rate base. Corresponding adjustments should also be made to reduce depreciation expense by $14,899 and property taxes by $2,173</w:t>
      </w:r>
      <w:r w:rsidR="00CA2344">
        <w:t>.</w:t>
      </w:r>
    </w:p>
    <w:p w:rsidR="00C258DF" w:rsidRPr="00514DFB" w:rsidRDefault="009E1F10" w:rsidP="00B21376">
      <w:pPr>
        <w:pStyle w:val="BodyText"/>
      </w:pPr>
      <w:r w:rsidRPr="00514DFB">
        <w:t>Staff also reviewed EUW and I&amp;I for the systems not included in the interim rate request</w:t>
      </w:r>
      <w:r w:rsidR="00C258DF" w:rsidRPr="00514DFB">
        <w:t>.</w:t>
      </w:r>
      <w:r w:rsidRPr="00514DFB">
        <w:t xml:space="preserve"> In</w:t>
      </w:r>
      <w:r w:rsidR="000406F1" w:rsidRPr="00514DFB">
        <w:t xml:space="preserve"> </w:t>
      </w:r>
      <w:r w:rsidR="00165EBC" w:rsidRPr="00514DFB">
        <w:t>UIF-Seminole’s</w:t>
      </w:r>
      <w:r w:rsidRPr="00514DFB">
        <w:t xml:space="preserve"> last rate case, the Commission determined that </w:t>
      </w:r>
      <w:r w:rsidR="00165EBC" w:rsidRPr="00514DFB">
        <w:t xml:space="preserve">its </w:t>
      </w:r>
      <w:r w:rsidRPr="00514DFB">
        <w:t>Ravenna Park system was determined to h</w:t>
      </w:r>
      <w:r w:rsidR="000406F1" w:rsidRPr="00514DFB">
        <w:t xml:space="preserve">ave 33.0 percent excessive I&amp;I. </w:t>
      </w:r>
      <w:r w:rsidRPr="00514DFB">
        <w:t>In its MFRs submitted for the instant case, I&amp;I was calculated at 31.7 percent for this system. Following the same methodology used in the last rate case, staff recommends applying the updated I&amp;I percentage from the MFRs to the actual wastewater treatment expe</w:t>
      </w:r>
      <w:r w:rsidR="001B1240">
        <w:t xml:space="preserve">nse for 2016. Staff applied the </w:t>
      </w:r>
      <w:r w:rsidRPr="00514DFB">
        <w:t>I&amp;I reduction to the proportionate expenses associated with the individual system. The resulting adjustment is a reduction of $</w:t>
      </w:r>
      <w:r w:rsidR="00CA2344">
        <w:t>29</w:t>
      </w:r>
      <w:r w:rsidR="00165EBC" w:rsidRPr="00514DFB">
        <w:t>,122</w:t>
      </w:r>
      <w:r w:rsidRPr="00514DFB">
        <w:t xml:space="preserve"> for UIF-</w:t>
      </w:r>
      <w:r w:rsidR="00165EBC" w:rsidRPr="00514DFB">
        <w:t>Seminole.</w:t>
      </w:r>
    </w:p>
    <w:p w:rsidR="009E1F10" w:rsidRPr="00514DFB" w:rsidRDefault="009710FC" w:rsidP="00B21376">
      <w:pPr>
        <w:pStyle w:val="BodyText"/>
      </w:pPr>
      <w:r w:rsidRPr="00514DFB">
        <w:t>Additionally staff made further adjustments to reflect the appropriate working capital</w:t>
      </w:r>
      <w:r w:rsidR="00AB0A02">
        <w:t>,</w:t>
      </w:r>
      <w:r w:rsidRPr="00514DFB">
        <w:t xml:space="preserve"> adjustments consistent with the last case, and the appropriate amortization of rate case expense. These adjustments are consistent with staff’s adjustments to the Utility’s interim request, as previously discussed, and are </w:t>
      </w:r>
      <w:r w:rsidR="00EA0FB9" w:rsidRPr="00514DFB">
        <w:t>reflected in the following tables.</w:t>
      </w:r>
    </w:p>
    <w:p w:rsidR="00EA0FB9" w:rsidRPr="00514DFB" w:rsidRDefault="00EA0FB9" w:rsidP="00152F2A">
      <w:pPr>
        <w:pStyle w:val="TableNumber"/>
        <w:keepNext/>
        <w:spacing w:before="240"/>
      </w:pPr>
      <w:r w:rsidRPr="00514DFB">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rsidRPr="00514DFB">
        <w:t>-</w:t>
      </w:r>
      <w:r w:rsidR="009E1F10" w:rsidRPr="00514DFB">
        <w:t>5</w:t>
      </w:r>
    </w:p>
    <w:p w:rsidR="00EA0FB9" w:rsidRPr="00514DFB" w:rsidRDefault="00AF38D4" w:rsidP="00EA0FB9">
      <w:pPr>
        <w:pStyle w:val="TableTitle"/>
        <w:keepNext/>
      </w:pPr>
      <w:r>
        <w:t xml:space="preserve">Earnings Analysis </w:t>
      </w:r>
      <w:r w:rsidR="00D53C5D">
        <w:t>–</w:t>
      </w:r>
      <w:r>
        <w:t xml:space="preserve"> </w:t>
      </w:r>
      <w:r w:rsidR="00EA0FB9" w:rsidRPr="00514DFB">
        <w:t>Working Capital Adjustments</w:t>
      </w:r>
    </w:p>
    <w:tbl>
      <w:tblPr>
        <w:tblStyle w:val="TableGrid"/>
        <w:tblW w:w="0" w:type="auto"/>
        <w:jc w:val="center"/>
        <w:tblLook w:val="04A0" w:firstRow="1" w:lastRow="0" w:firstColumn="1" w:lastColumn="0" w:noHBand="0" w:noVBand="1"/>
      </w:tblPr>
      <w:tblGrid>
        <w:gridCol w:w="2982"/>
        <w:gridCol w:w="2230"/>
      </w:tblGrid>
      <w:tr w:rsidR="00AF1DBC" w:rsidRPr="00514DFB" w:rsidTr="009D4722">
        <w:trPr>
          <w:trHeight w:val="521"/>
          <w:jc w:val="center"/>
        </w:trPr>
        <w:tc>
          <w:tcPr>
            <w:tcW w:w="2982" w:type="dxa"/>
            <w:vAlign w:val="center"/>
          </w:tcPr>
          <w:p w:rsidR="00AF1DBC" w:rsidRPr="00514DFB" w:rsidRDefault="00AF1DBC" w:rsidP="00AF1DBC">
            <w:pPr>
              <w:jc w:val="center"/>
            </w:pPr>
            <w:r w:rsidRPr="00514DFB">
              <w:t>System</w:t>
            </w:r>
          </w:p>
        </w:tc>
        <w:tc>
          <w:tcPr>
            <w:tcW w:w="2230" w:type="dxa"/>
            <w:vAlign w:val="center"/>
          </w:tcPr>
          <w:p w:rsidR="009D4722" w:rsidRPr="00514DFB" w:rsidRDefault="00AF1DBC" w:rsidP="00AF1DBC">
            <w:pPr>
              <w:jc w:val="center"/>
            </w:pPr>
            <w:r w:rsidRPr="00514DFB">
              <w:t>Increase/(Decrease)</w:t>
            </w:r>
          </w:p>
          <w:p w:rsidR="00AF1DBC" w:rsidRPr="00514DFB" w:rsidRDefault="00AF1DBC" w:rsidP="00AF1DBC">
            <w:pPr>
              <w:jc w:val="center"/>
            </w:pPr>
            <w:r w:rsidRPr="00514DFB">
              <w:t>Adjustment</w:t>
            </w:r>
          </w:p>
        </w:tc>
      </w:tr>
      <w:tr w:rsidR="00EA0FB9" w:rsidRPr="00514DFB" w:rsidTr="009D4722">
        <w:trPr>
          <w:jc w:val="center"/>
        </w:trPr>
        <w:tc>
          <w:tcPr>
            <w:tcW w:w="2982" w:type="dxa"/>
          </w:tcPr>
          <w:p w:rsidR="00EA0FB9" w:rsidRPr="00514DFB" w:rsidRDefault="00EA0FB9" w:rsidP="00F17600">
            <w:r w:rsidRPr="00514DFB">
              <w:t>UIF-Seminole -Wastewater</w:t>
            </w:r>
          </w:p>
        </w:tc>
        <w:tc>
          <w:tcPr>
            <w:tcW w:w="2230" w:type="dxa"/>
          </w:tcPr>
          <w:p w:rsidR="00EA0FB9" w:rsidRPr="00514DFB" w:rsidRDefault="00EA0FB9" w:rsidP="00AF1DBC">
            <w:pPr>
              <w:jc w:val="right"/>
            </w:pPr>
            <w:r w:rsidRPr="00514DFB">
              <w:t>$35,160</w:t>
            </w:r>
          </w:p>
        </w:tc>
      </w:tr>
      <w:tr w:rsidR="00EA0FB9" w:rsidRPr="00514DFB" w:rsidTr="009D4722">
        <w:trPr>
          <w:jc w:val="center"/>
        </w:trPr>
        <w:tc>
          <w:tcPr>
            <w:tcW w:w="2982" w:type="dxa"/>
          </w:tcPr>
          <w:p w:rsidR="00EA0FB9" w:rsidRPr="00514DFB" w:rsidRDefault="00EA0FB9" w:rsidP="00F17600">
            <w:r w:rsidRPr="00514DFB">
              <w:t>Labrador-Wastewater</w:t>
            </w:r>
          </w:p>
        </w:tc>
        <w:tc>
          <w:tcPr>
            <w:tcW w:w="2230" w:type="dxa"/>
          </w:tcPr>
          <w:p w:rsidR="00EA0FB9" w:rsidRPr="00514DFB" w:rsidRDefault="00EA0FB9" w:rsidP="00AF1DBC">
            <w:pPr>
              <w:jc w:val="right"/>
            </w:pPr>
            <w:r w:rsidRPr="00514DFB">
              <w:t>($84,050)</w:t>
            </w:r>
          </w:p>
        </w:tc>
      </w:tr>
      <w:tr w:rsidR="00EA0FB9" w:rsidRPr="00514DFB" w:rsidTr="009D4722">
        <w:trPr>
          <w:jc w:val="center"/>
        </w:trPr>
        <w:tc>
          <w:tcPr>
            <w:tcW w:w="2982" w:type="dxa"/>
          </w:tcPr>
          <w:p w:rsidR="00EA0FB9" w:rsidRPr="00514DFB" w:rsidRDefault="00EA0FB9" w:rsidP="00F17600">
            <w:r w:rsidRPr="00514DFB">
              <w:t>LUSI-Water</w:t>
            </w:r>
          </w:p>
        </w:tc>
        <w:tc>
          <w:tcPr>
            <w:tcW w:w="2230" w:type="dxa"/>
          </w:tcPr>
          <w:p w:rsidR="00EA0FB9" w:rsidRPr="00514DFB" w:rsidRDefault="00EA0FB9" w:rsidP="00AF1DBC">
            <w:pPr>
              <w:jc w:val="right"/>
            </w:pPr>
            <w:r w:rsidRPr="00514DFB">
              <w:t>$134,551</w:t>
            </w:r>
          </w:p>
        </w:tc>
      </w:tr>
      <w:tr w:rsidR="00EA0FB9" w:rsidRPr="00514DFB" w:rsidTr="009D4722">
        <w:trPr>
          <w:jc w:val="center"/>
        </w:trPr>
        <w:tc>
          <w:tcPr>
            <w:tcW w:w="2982" w:type="dxa"/>
          </w:tcPr>
          <w:p w:rsidR="00EA0FB9" w:rsidRPr="00514DFB" w:rsidRDefault="00EA0FB9" w:rsidP="00F17600">
            <w:r w:rsidRPr="00514DFB">
              <w:t>Pennbrooke-Wastewater</w:t>
            </w:r>
          </w:p>
        </w:tc>
        <w:tc>
          <w:tcPr>
            <w:tcW w:w="2230" w:type="dxa"/>
          </w:tcPr>
          <w:p w:rsidR="00EA0FB9" w:rsidRPr="00514DFB" w:rsidRDefault="00EA0FB9" w:rsidP="00AF1DBC">
            <w:pPr>
              <w:jc w:val="right"/>
            </w:pPr>
            <w:r w:rsidRPr="00514DFB">
              <w:t>$1,216</w:t>
            </w:r>
          </w:p>
        </w:tc>
      </w:tr>
      <w:tr w:rsidR="00EA0FB9" w:rsidRPr="00514DFB" w:rsidTr="009D4722">
        <w:trPr>
          <w:jc w:val="center"/>
        </w:trPr>
        <w:tc>
          <w:tcPr>
            <w:tcW w:w="2982" w:type="dxa"/>
          </w:tcPr>
          <w:p w:rsidR="00EA0FB9" w:rsidRPr="00514DFB" w:rsidRDefault="00EA0FB9" w:rsidP="00F17600">
            <w:r w:rsidRPr="00514DFB">
              <w:t>Longwood-Wastewater</w:t>
            </w:r>
          </w:p>
        </w:tc>
        <w:tc>
          <w:tcPr>
            <w:tcW w:w="2230" w:type="dxa"/>
          </w:tcPr>
          <w:p w:rsidR="00EA0FB9" w:rsidRPr="00514DFB" w:rsidRDefault="00EA0FB9" w:rsidP="00AF1DBC">
            <w:pPr>
              <w:jc w:val="right"/>
            </w:pPr>
            <w:r w:rsidRPr="00514DFB">
              <w:t>$48,223</w:t>
            </w:r>
          </w:p>
        </w:tc>
      </w:tr>
      <w:tr w:rsidR="00EA0FB9" w:rsidRPr="00514DFB" w:rsidTr="009D4722">
        <w:trPr>
          <w:jc w:val="center"/>
        </w:trPr>
        <w:tc>
          <w:tcPr>
            <w:tcW w:w="2982" w:type="dxa"/>
          </w:tcPr>
          <w:p w:rsidR="00EA0FB9" w:rsidRPr="00514DFB" w:rsidRDefault="00EA0FB9" w:rsidP="00F17600">
            <w:r w:rsidRPr="00514DFB">
              <w:t>Eagle Ridge-Wastewater</w:t>
            </w:r>
          </w:p>
        </w:tc>
        <w:tc>
          <w:tcPr>
            <w:tcW w:w="2230" w:type="dxa"/>
          </w:tcPr>
          <w:p w:rsidR="00EA0FB9" w:rsidRPr="00514DFB" w:rsidRDefault="00EA0FB9" w:rsidP="00AF1DBC">
            <w:pPr>
              <w:jc w:val="right"/>
            </w:pPr>
            <w:r w:rsidRPr="00514DFB">
              <w:t>($112,824)</w:t>
            </w:r>
          </w:p>
        </w:tc>
      </w:tr>
      <w:tr w:rsidR="00EA0FB9" w:rsidRPr="00514DFB" w:rsidTr="009D4722">
        <w:trPr>
          <w:jc w:val="center"/>
        </w:trPr>
        <w:tc>
          <w:tcPr>
            <w:tcW w:w="2982" w:type="dxa"/>
          </w:tcPr>
          <w:p w:rsidR="00EA0FB9" w:rsidRPr="00514DFB" w:rsidRDefault="00EA0FB9" w:rsidP="00F17600">
            <w:r w:rsidRPr="00514DFB">
              <w:t>Cypress Lakes-Water</w:t>
            </w:r>
          </w:p>
        </w:tc>
        <w:tc>
          <w:tcPr>
            <w:tcW w:w="2230" w:type="dxa"/>
          </w:tcPr>
          <w:p w:rsidR="00EA0FB9" w:rsidRPr="00514DFB" w:rsidRDefault="00EA0FB9" w:rsidP="00AF1DBC">
            <w:pPr>
              <w:jc w:val="right"/>
            </w:pPr>
            <w:r w:rsidRPr="00514DFB">
              <w:t>($820)</w:t>
            </w:r>
          </w:p>
        </w:tc>
      </w:tr>
    </w:tbl>
    <w:p w:rsidR="00EA0FB9" w:rsidRPr="00514DFB" w:rsidRDefault="00EA0FB9" w:rsidP="007869E6">
      <w:pPr>
        <w:pStyle w:val="TableNumber"/>
        <w:keepNext/>
      </w:pPr>
      <w:r w:rsidRPr="00514DFB">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rsidRPr="00514DFB">
        <w:t>-</w:t>
      </w:r>
      <w:r w:rsidR="009E1F10" w:rsidRPr="00514DFB">
        <w:t>6</w:t>
      </w:r>
    </w:p>
    <w:p w:rsidR="006A6889" w:rsidRPr="00514DFB" w:rsidRDefault="00AF1DBC" w:rsidP="006A6889">
      <w:pPr>
        <w:pStyle w:val="TableTitle"/>
        <w:keepNext/>
      </w:pPr>
      <w:r w:rsidRPr="00514DFB">
        <w:t>Earnings Analysis</w:t>
      </w:r>
      <w:r w:rsidR="006A6889">
        <w:t xml:space="preserve"> </w:t>
      </w:r>
      <w:r w:rsidR="00D53C5D">
        <w:t>–</w:t>
      </w:r>
      <w:r w:rsidR="006A6889">
        <w:t xml:space="preserve"> </w:t>
      </w:r>
      <w:r w:rsidR="006A6889" w:rsidRPr="00514DFB">
        <w:t>Additional Adjustments Consistent with Last Rate Case</w:t>
      </w:r>
    </w:p>
    <w:tbl>
      <w:tblPr>
        <w:tblStyle w:val="TableGrid"/>
        <w:tblW w:w="0" w:type="auto"/>
        <w:jc w:val="center"/>
        <w:tblLook w:val="04A0" w:firstRow="1" w:lastRow="0" w:firstColumn="1" w:lastColumn="0" w:noHBand="0" w:noVBand="1"/>
      </w:tblPr>
      <w:tblGrid>
        <w:gridCol w:w="2898"/>
        <w:gridCol w:w="2340"/>
        <w:gridCol w:w="2112"/>
        <w:gridCol w:w="2226"/>
      </w:tblGrid>
      <w:tr w:rsidR="00CA2344" w:rsidRPr="00514DFB" w:rsidTr="00D938F7">
        <w:trPr>
          <w:jc w:val="center"/>
        </w:trPr>
        <w:tc>
          <w:tcPr>
            <w:tcW w:w="2898" w:type="dxa"/>
            <w:vAlign w:val="center"/>
          </w:tcPr>
          <w:p w:rsidR="00CA2344" w:rsidRPr="00514DFB" w:rsidRDefault="00CA2344" w:rsidP="00A7075C">
            <w:pPr>
              <w:jc w:val="center"/>
            </w:pPr>
            <w:r w:rsidRPr="00514DFB">
              <w:t>System</w:t>
            </w:r>
          </w:p>
        </w:tc>
        <w:tc>
          <w:tcPr>
            <w:tcW w:w="2340" w:type="dxa"/>
            <w:vAlign w:val="center"/>
          </w:tcPr>
          <w:p w:rsidR="00CA2344" w:rsidRPr="00514DFB" w:rsidRDefault="00CA2344" w:rsidP="00A7075C">
            <w:pPr>
              <w:jc w:val="center"/>
            </w:pPr>
            <w:r w:rsidRPr="00514DFB">
              <w:t>Methodology Description</w:t>
            </w:r>
          </w:p>
        </w:tc>
        <w:tc>
          <w:tcPr>
            <w:tcW w:w="2112" w:type="dxa"/>
            <w:vAlign w:val="center"/>
          </w:tcPr>
          <w:p w:rsidR="00CA2344" w:rsidRPr="00514DFB" w:rsidRDefault="00CA2344" w:rsidP="00A7075C">
            <w:pPr>
              <w:jc w:val="center"/>
            </w:pPr>
            <w:r w:rsidRPr="00514DFB">
              <w:t>Expense Account</w:t>
            </w:r>
          </w:p>
        </w:tc>
        <w:tc>
          <w:tcPr>
            <w:tcW w:w="2226" w:type="dxa"/>
            <w:vAlign w:val="center"/>
          </w:tcPr>
          <w:p w:rsidR="00CA2344" w:rsidRPr="00514DFB" w:rsidRDefault="00CA2344" w:rsidP="00A7075C">
            <w:pPr>
              <w:jc w:val="center"/>
            </w:pPr>
            <w:r w:rsidRPr="00514DFB">
              <w:t>Increase/(Decrease) Adjustments</w:t>
            </w:r>
          </w:p>
        </w:tc>
      </w:tr>
      <w:tr w:rsidR="00CA2344" w:rsidRPr="00514DFB" w:rsidTr="00D938F7">
        <w:trPr>
          <w:jc w:val="center"/>
        </w:trPr>
        <w:tc>
          <w:tcPr>
            <w:tcW w:w="2898" w:type="dxa"/>
            <w:vAlign w:val="center"/>
          </w:tcPr>
          <w:p w:rsidR="00CA2344" w:rsidRPr="00514DFB" w:rsidRDefault="00CA2344" w:rsidP="00A7075C">
            <w:r w:rsidRPr="00514DFB">
              <w:t>UIF-Seminole -Wastewater</w:t>
            </w:r>
          </w:p>
        </w:tc>
        <w:tc>
          <w:tcPr>
            <w:tcW w:w="2340" w:type="dxa"/>
            <w:vAlign w:val="center"/>
          </w:tcPr>
          <w:p w:rsidR="00CA2344" w:rsidRPr="00514DFB" w:rsidRDefault="00CA2344" w:rsidP="00A7075C">
            <w:pPr>
              <w:jc w:val="center"/>
            </w:pPr>
            <w:r w:rsidRPr="00514DFB">
              <w:t>3-yr average</w:t>
            </w:r>
          </w:p>
        </w:tc>
        <w:tc>
          <w:tcPr>
            <w:tcW w:w="2112" w:type="dxa"/>
            <w:vAlign w:val="center"/>
          </w:tcPr>
          <w:p w:rsidR="00CA2344" w:rsidRPr="00514DFB" w:rsidRDefault="00CA2344" w:rsidP="00A7075C">
            <w:pPr>
              <w:jc w:val="center"/>
            </w:pPr>
            <w:r w:rsidRPr="00514DFB">
              <w:t>Transportation Expense</w:t>
            </w:r>
          </w:p>
        </w:tc>
        <w:tc>
          <w:tcPr>
            <w:tcW w:w="2226" w:type="dxa"/>
            <w:vAlign w:val="bottom"/>
          </w:tcPr>
          <w:p w:rsidR="00CA2344" w:rsidRPr="00514DFB" w:rsidRDefault="00CA2344" w:rsidP="00A7075C">
            <w:pPr>
              <w:jc w:val="right"/>
            </w:pPr>
            <w:r w:rsidRPr="00514DFB">
              <w:t>$1,373</w:t>
            </w:r>
          </w:p>
        </w:tc>
      </w:tr>
      <w:tr w:rsidR="00CA2344" w:rsidRPr="00514DFB" w:rsidTr="00D938F7">
        <w:trPr>
          <w:jc w:val="center"/>
        </w:trPr>
        <w:tc>
          <w:tcPr>
            <w:tcW w:w="2898" w:type="dxa"/>
            <w:vAlign w:val="center"/>
          </w:tcPr>
          <w:p w:rsidR="00CA2344" w:rsidRPr="00514DFB" w:rsidRDefault="00CA2344" w:rsidP="00A7075C">
            <w:r w:rsidRPr="00514DFB">
              <w:t>Labrador-Wastewater</w:t>
            </w:r>
          </w:p>
        </w:tc>
        <w:tc>
          <w:tcPr>
            <w:tcW w:w="2340" w:type="dxa"/>
            <w:vAlign w:val="center"/>
          </w:tcPr>
          <w:p w:rsidR="00CA2344" w:rsidRPr="00514DFB" w:rsidRDefault="00CA2344" w:rsidP="00A7075C">
            <w:pPr>
              <w:jc w:val="center"/>
            </w:pPr>
            <w:r w:rsidRPr="00514DFB">
              <w:t>Lease adjusted based on rate of return</w:t>
            </w:r>
          </w:p>
        </w:tc>
        <w:tc>
          <w:tcPr>
            <w:tcW w:w="2112" w:type="dxa"/>
            <w:vAlign w:val="center"/>
          </w:tcPr>
          <w:p w:rsidR="00CA2344" w:rsidRPr="00514DFB" w:rsidRDefault="00CA2344" w:rsidP="00A7075C">
            <w:pPr>
              <w:jc w:val="center"/>
            </w:pPr>
            <w:r w:rsidRPr="00514DFB">
              <w:t>Rental Expense</w:t>
            </w:r>
          </w:p>
        </w:tc>
        <w:tc>
          <w:tcPr>
            <w:tcW w:w="2226" w:type="dxa"/>
            <w:vAlign w:val="bottom"/>
          </w:tcPr>
          <w:p w:rsidR="00CA2344" w:rsidRPr="00514DFB" w:rsidRDefault="00CA2344" w:rsidP="00A7075C">
            <w:pPr>
              <w:jc w:val="right"/>
            </w:pPr>
            <w:r w:rsidRPr="00514DFB">
              <w:t>($15,6</w:t>
            </w:r>
            <w:r>
              <w:t>18</w:t>
            </w:r>
            <w:r w:rsidRPr="00514DFB">
              <w:t>)</w:t>
            </w:r>
          </w:p>
        </w:tc>
      </w:tr>
    </w:tbl>
    <w:p w:rsidR="001B1240" w:rsidRDefault="001B1240" w:rsidP="00152F2A">
      <w:pPr>
        <w:pStyle w:val="TableNumber"/>
        <w:keepNext/>
        <w:spacing w:before="360"/>
      </w:pPr>
    </w:p>
    <w:p w:rsidR="001B1240" w:rsidRPr="001B1240" w:rsidRDefault="001B1240" w:rsidP="001B1240">
      <w:pPr>
        <w:pStyle w:val="BodyText"/>
      </w:pPr>
    </w:p>
    <w:p w:rsidR="00EA0FB9" w:rsidRPr="00514DFB" w:rsidRDefault="00EA0FB9" w:rsidP="00152F2A">
      <w:pPr>
        <w:pStyle w:val="TableNumber"/>
        <w:keepNext/>
        <w:spacing w:before="360"/>
      </w:pPr>
      <w:r w:rsidRPr="00514DFB">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rsidRPr="00514DFB">
        <w:t>-</w:t>
      </w:r>
      <w:r w:rsidR="009E1F10" w:rsidRPr="00514DFB">
        <w:t>7</w:t>
      </w:r>
    </w:p>
    <w:p w:rsidR="00EA0FB9" w:rsidRDefault="00AF1DBC" w:rsidP="00EA0FB9">
      <w:pPr>
        <w:pStyle w:val="TableTitle"/>
        <w:keepNext/>
      </w:pPr>
      <w:r w:rsidRPr="00514DFB">
        <w:t>Earnings Analysis</w:t>
      </w:r>
      <w:r w:rsidR="006A6889">
        <w:t xml:space="preserve"> </w:t>
      </w:r>
      <w:r w:rsidR="00D53C5D">
        <w:t>–</w:t>
      </w:r>
      <w:r w:rsidR="006A6889">
        <w:t xml:space="preserve"> </w:t>
      </w:r>
      <w:r w:rsidR="006A6889" w:rsidRPr="00514DFB">
        <w:t xml:space="preserve">Benchmarking Adjustments to Salaries &amp; Wages Additional </w:t>
      </w:r>
    </w:p>
    <w:tbl>
      <w:tblPr>
        <w:tblStyle w:val="TableGrid"/>
        <w:tblW w:w="0" w:type="auto"/>
        <w:jc w:val="center"/>
        <w:tblLook w:val="04A0" w:firstRow="1" w:lastRow="0" w:firstColumn="1" w:lastColumn="0" w:noHBand="0" w:noVBand="1"/>
      </w:tblPr>
      <w:tblGrid>
        <w:gridCol w:w="2628"/>
        <w:gridCol w:w="2316"/>
        <w:gridCol w:w="2316"/>
        <w:gridCol w:w="2316"/>
      </w:tblGrid>
      <w:tr w:rsidR="006A6889" w:rsidRPr="00514DFB" w:rsidTr="006A6889">
        <w:trPr>
          <w:jc w:val="center"/>
        </w:trPr>
        <w:tc>
          <w:tcPr>
            <w:tcW w:w="2628" w:type="dxa"/>
            <w:vAlign w:val="center"/>
          </w:tcPr>
          <w:p w:rsidR="006A6889" w:rsidRPr="00514DFB" w:rsidRDefault="006A6889" w:rsidP="00A7075C">
            <w:pPr>
              <w:jc w:val="center"/>
            </w:pPr>
            <w:r w:rsidRPr="00514DFB">
              <w:t>System</w:t>
            </w:r>
          </w:p>
        </w:tc>
        <w:tc>
          <w:tcPr>
            <w:tcW w:w="2316" w:type="dxa"/>
            <w:vAlign w:val="center"/>
          </w:tcPr>
          <w:p w:rsidR="006A6889" w:rsidRPr="00514DFB" w:rsidRDefault="006A6889" w:rsidP="00A7075C">
            <w:pPr>
              <w:jc w:val="center"/>
            </w:pPr>
            <w:r w:rsidRPr="00514DFB">
              <w:t>Salaries &amp; Wages Expense-Employees/Officers</w:t>
            </w:r>
          </w:p>
        </w:tc>
        <w:tc>
          <w:tcPr>
            <w:tcW w:w="2316" w:type="dxa"/>
            <w:vAlign w:val="center"/>
          </w:tcPr>
          <w:p w:rsidR="006A6889" w:rsidRPr="00514DFB" w:rsidRDefault="006A6889" w:rsidP="00A7075C">
            <w:pPr>
              <w:jc w:val="center"/>
            </w:pPr>
            <w:r w:rsidRPr="00514DFB">
              <w:t>Pensions &amp; Benefits Expense</w:t>
            </w:r>
          </w:p>
        </w:tc>
        <w:tc>
          <w:tcPr>
            <w:tcW w:w="2316" w:type="dxa"/>
            <w:vAlign w:val="center"/>
          </w:tcPr>
          <w:p w:rsidR="006A6889" w:rsidRPr="00514DFB" w:rsidRDefault="006A6889" w:rsidP="00A7075C">
            <w:pPr>
              <w:jc w:val="center"/>
            </w:pPr>
            <w:r w:rsidRPr="00514DFB">
              <w:t>Payroll Tax</w:t>
            </w:r>
          </w:p>
        </w:tc>
      </w:tr>
      <w:tr w:rsidR="006A6889" w:rsidRPr="00514DFB" w:rsidTr="006A6889">
        <w:trPr>
          <w:jc w:val="center"/>
        </w:trPr>
        <w:tc>
          <w:tcPr>
            <w:tcW w:w="2628" w:type="dxa"/>
          </w:tcPr>
          <w:p w:rsidR="006A6889" w:rsidRPr="00514DFB" w:rsidRDefault="006A6889" w:rsidP="00A7075C">
            <w:r w:rsidRPr="00514DFB">
              <w:t>Pennbrooke-Wastewater</w:t>
            </w:r>
          </w:p>
        </w:tc>
        <w:tc>
          <w:tcPr>
            <w:tcW w:w="2316" w:type="dxa"/>
            <w:vAlign w:val="bottom"/>
          </w:tcPr>
          <w:p w:rsidR="006A6889" w:rsidRPr="00514DFB" w:rsidRDefault="006A6889" w:rsidP="00A7075C">
            <w:pPr>
              <w:jc w:val="right"/>
            </w:pPr>
            <w:r w:rsidRPr="00514DFB">
              <w:t xml:space="preserve">$1,166 </w:t>
            </w:r>
          </w:p>
        </w:tc>
        <w:tc>
          <w:tcPr>
            <w:tcW w:w="2316" w:type="dxa"/>
            <w:vAlign w:val="bottom"/>
          </w:tcPr>
          <w:p w:rsidR="006A6889" w:rsidRPr="00514DFB" w:rsidRDefault="006A6889" w:rsidP="00A7075C">
            <w:pPr>
              <w:jc w:val="right"/>
            </w:pPr>
            <w:r w:rsidRPr="00514DFB">
              <w:t xml:space="preserve">$403 </w:t>
            </w:r>
          </w:p>
        </w:tc>
        <w:tc>
          <w:tcPr>
            <w:tcW w:w="2316" w:type="dxa"/>
            <w:vAlign w:val="bottom"/>
          </w:tcPr>
          <w:p w:rsidR="006A6889" w:rsidRPr="00514DFB" w:rsidRDefault="006A6889" w:rsidP="00A7075C">
            <w:pPr>
              <w:jc w:val="right"/>
            </w:pPr>
            <w:r w:rsidRPr="00514DFB">
              <w:t xml:space="preserve">$89 </w:t>
            </w:r>
          </w:p>
        </w:tc>
      </w:tr>
      <w:tr w:rsidR="006A6889" w:rsidRPr="00514DFB" w:rsidTr="006A6889">
        <w:trPr>
          <w:jc w:val="center"/>
        </w:trPr>
        <w:tc>
          <w:tcPr>
            <w:tcW w:w="2628" w:type="dxa"/>
          </w:tcPr>
          <w:p w:rsidR="006A6889" w:rsidRPr="00514DFB" w:rsidRDefault="006A6889" w:rsidP="00A7075C">
            <w:r w:rsidRPr="00514DFB">
              <w:t>Longwood-Wastewater</w:t>
            </w:r>
          </w:p>
        </w:tc>
        <w:tc>
          <w:tcPr>
            <w:tcW w:w="2316" w:type="dxa"/>
            <w:vAlign w:val="bottom"/>
          </w:tcPr>
          <w:p w:rsidR="006A6889" w:rsidRPr="00514DFB" w:rsidRDefault="006A6889" w:rsidP="00A7075C">
            <w:pPr>
              <w:jc w:val="right"/>
            </w:pPr>
            <w:r w:rsidRPr="00514DFB">
              <w:t>($18,950)</w:t>
            </w:r>
          </w:p>
        </w:tc>
        <w:tc>
          <w:tcPr>
            <w:tcW w:w="2316" w:type="dxa"/>
            <w:vAlign w:val="bottom"/>
          </w:tcPr>
          <w:p w:rsidR="006A6889" w:rsidRPr="00514DFB" w:rsidRDefault="006A6889" w:rsidP="00A7075C">
            <w:pPr>
              <w:jc w:val="right"/>
            </w:pPr>
            <w:r w:rsidRPr="00514DFB">
              <w:t>($5,392)</w:t>
            </w:r>
          </w:p>
        </w:tc>
        <w:tc>
          <w:tcPr>
            <w:tcW w:w="2316" w:type="dxa"/>
            <w:vAlign w:val="bottom"/>
          </w:tcPr>
          <w:p w:rsidR="006A6889" w:rsidRPr="00514DFB" w:rsidRDefault="006A6889" w:rsidP="00A7075C">
            <w:pPr>
              <w:jc w:val="right"/>
            </w:pPr>
            <w:r w:rsidRPr="00514DFB">
              <w:t>($1,450)</w:t>
            </w:r>
          </w:p>
        </w:tc>
      </w:tr>
    </w:tbl>
    <w:p w:rsidR="00EA0FB9" w:rsidRPr="00514DFB" w:rsidRDefault="00EA0FB9" w:rsidP="00152F2A">
      <w:pPr>
        <w:pStyle w:val="TableNumber"/>
        <w:keepNext/>
        <w:spacing w:before="360"/>
      </w:pPr>
      <w:r w:rsidRPr="00514DFB">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rsidRPr="00514DFB">
        <w:t>-</w:t>
      </w:r>
      <w:r w:rsidR="009E1F10" w:rsidRPr="00514DFB">
        <w:t>8</w:t>
      </w:r>
    </w:p>
    <w:p w:rsidR="00EA0FB9" w:rsidRDefault="00AF1DBC" w:rsidP="00EA0FB9">
      <w:pPr>
        <w:pStyle w:val="TableTitle"/>
        <w:keepNext/>
      </w:pPr>
      <w:r w:rsidRPr="00514DFB">
        <w:t>Earnings Analysis</w:t>
      </w:r>
      <w:r w:rsidR="00D53C5D">
        <w:t xml:space="preserve"> –</w:t>
      </w:r>
      <w:r w:rsidR="00AF38D4" w:rsidRPr="00AF38D4">
        <w:t xml:space="preserve"> </w:t>
      </w:r>
      <w:r w:rsidR="006A6889" w:rsidRPr="00514DFB">
        <w:t>3-Year Averaging Adjustment to Bad Debt</w:t>
      </w:r>
    </w:p>
    <w:tbl>
      <w:tblPr>
        <w:tblStyle w:val="TableGrid"/>
        <w:tblW w:w="0" w:type="auto"/>
        <w:jc w:val="center"/>
        <w:tblLook w:val="04A0" w:firstRow="1" w:lastRow="0" w:firstColumn="1" w:lastColumn="0" w:noHBand="0" w:noVBand="1"/>
      </w:tblPr>
      <w:tblGrid>
        <w:gridCol w:w="2982"/>
        <w:gridCol w:w="2230"/>
      </w:tblGrid>
      <w:tr w:rsidR="006A6889" w:rsidRPr="00514DFB" w:rsidTr="00A7075C">
        <w:trPr>
          <w:jc w:val="center"/>
        </w:trPr>
        <w:tc>
          <w:tcPr>
            <w:tcW w:w="2982" w:type="dxa"/>
            <w:vAlign w:val="center"/>
          </w:tcPr>
          <w:p w:rsidR="006A6889" w:rsidRPr="00514DFB" w:rsidRDefault="006A6889" w:rsidP="00A7075C">
            <w:pPr>
              <w:jc w:val="center"/>
            </w:pPr>
            <w:r w:rsidRPr="00514DFB">
              <w:t>System</w:t>
            </w:r>
          </w:p>
        </w:tc>
        <w:tc>
          <w:tcPr>
            <w:tcW w:w="2230" w:type="dxa"/>
            <w:vAlign w:val="center"/>
          </w:tcPr>
          <w:p w:rsidR="006A6889" w:rsidRPr="00514DFB" w:rsidRDefault="006A6889" w:rsidP="00A7075C">
            <w:pPr>
              <w:jc w:val="center"/>
            </w:pPr>
            <w:r w:rsidRPr="00514DFB">
              <w:t>Increase/(Decrease)</w:t>
            </w:r>
          </w:p>
          <w:p w:rsidR="006A6889" w:rsidRPr="00514DFB" w:rsidRDefault="006A6889" w:rsidP="00A7075C">
            <w:pPr>
              <w:jc w:val="center"/>
            </w:pPr>
            <w:r w:rsidRPr="00514DFB">
              <w:t>Adjustment</w:t>
            </w:r>
          </w:p>
        </w:tc>
      </w:tr>
      <w:tr w:rsidR="006A6889" w:rsidRPr="00514DFB" w:rsidTr="00A7075C">
        <w:trPr>
          <w:jc w:val="center"/>
        </w:trPr>
        <w:tc>
          <w:tcPr>
            <w:tcW w:w="2982" w:type="dxa"/>
          </w:tcPr>
          <w:p w:rsidR="006A6889" w:rsidRPr="00514DFB" w:rsidRDefault="006A6889" w:rsidP="00A7075C">
            <w:r w:rsidRPr="00514DFB">
              <w:t>UIF-Seminole -Wastewater</w:t>
            </w:r>
          </w:p>
        </w:tc>
        <w:tc>
          <w:tcPr>
            <w:tcW w:w="2230" w:type="dxa"/>
            <w:vAlign w:val="bottom"/>
          </w:tcPr>
          <w:p w:rsidR="006A6889" w:rsidRPr="00514DFB" w:rsidRDefault="006A6889" w:rsidP="00A7075C">
            <w:pPr>
              <w:jc w:val="right"/>
            </w:pPr>
            <w:r w:rsidRPr="00514DFB">
              <w:t xml:space="preserve">$86 </w:t>
            </w:r>
          </w:p>
        </w:tc>
      </w:tr>
      <w:tr w:rsidR="006A6889" w:rsidRPr="00514DFB" w:rsidTr="00A7075C">
        <w:trPr>
          <w:jc w:val="center"/>
        </w:trPr>
        <w:tc>
          <w:tcPr>
            <w:tcW w:w="2982" w:type="dxa"/>
          </w:tcPr>
          <w:p w:rsidR="006A6889" w:rsidRPr="00514DFB" w:rsidRDefault="006A6889" w:rsidP="00A7075C">
            <w:r w:rsidRPr="00514DFB">
              <w:t>LUSI-Water</w:t>
            </w:r>
          </w:p>
        </w:tc>
        <w:tc>
          <w:tcPr>
            <w:tcW w:w="2230" w:type="dxa"/>
            <w:vAlign w:val="bottom"/>
          </w:tcPr>
          <w:p w:rsidR="006A6889" w:rsidRPr="00514DFB" w:rsidRDefault="006A6889" w:rsidP="00A7075C">
            <w:pPr>
              <w:jc w:val="right"/>
            </w:pPr>
            <w:r w:rsidRPr="00514DFB">
              <w:t xml:space="preserve">$5,245 </w:t>
            </w:r>
          </w:p>
        </w:tc>
      </w:tr>
      <w:tr w:rsidR="006A6889" w:rsidRPr="00514DFB" w:rsidTr="00A7075C">
        <w:trPr>
          <w:jc w:val="center"/>
        </w:trPr>
        <w:tc>
          <w:tcPr>
            <w:tcW w:w="2982" w:type="dxa"/>
          </w:tcPr>
          <w:p w:rsidR="006A6889" w:rsidRPr="00514DFB" w:rsidRDefault="006A6889" w:rsidP="00A7075C">
            <w:r w:rsidRPr="00514DFB">
              <w:t>Pennbrooke-Wastewater</w:t>
            </w:r>
          </w:p>
        </w:tc>
        <w:tc>
          <w:tcPr>
            <w:tcW w:w="2230" w:type="dxa"/>
            <w:vAlign w:val="bottom"/>
          </w:tcPr>
          <w:p w:rsidR="006A6889" w:rsidRPr="00514DFB" w:rsidRDefault="006A6889" w:rsidP="00A7075C">
            <w:pPr>
              <w:jc w:val="right"/>
            </w:pPr>
            <w:r w:rsidRPr="00514DFB">
              <w:t>$</w:t>
            </w:r>
            <w:r>
              <w:t>2</w:t>
            </w:r>
            <w:r w:rsidRPr="00514DFB">
              <w:t xml:space="preserve"> </w:t>
            </w:r>
          </w:p>
        </w:tc>
      </w:tr>
      <w:tr w:rsidR="006A6889" w:rsidRPr="00514DFB" w:rsidTr="00A7075C">
        <w:trPr>
          <w:jc w:val="center"/>
        </w:trPr>
        <w:tc>
          <w:tcPr>
            <w:tcW w:w="2982" w:type="dxa"/>
          </w:tcPr>
          <w:p w:rsidR="006A6889" w:rsidRPr="00514DFB" w:rsidRDefault="006A6889" w:rsidP="00A7075C">
            <w:r w:rsidRPr="00514DFB">
              <w:t>Longwood-Wastewater</w:t>
            </w:r>
          </w:p>
        </w:tc>
        <w:tc>
          <w:tcPr>
            <w:tcW w:w="2230" w:type="dxa"/>
            <w:vAlign w:val="bottom"/>
          </w:tcPr>
          <w:p w:rsidR="006A6889" w:rsidRPr="00514DFB" w:rsidRDefault="006A6889" w:rsidP="00A7075C">
            <w:pPr>
              <w:jc w:val="right"/>
            </w:pPr>
            <w:r w:rsidRPr="00514DFB">
              <w:t>($1,534)</w:t>
            </w:r>
          </w:p>
        </w:tc>
      </w:tr>
      <w:tr w:rsidR="006A6889" w:rsidRPr="00514DFB" w:rsidTr="00A7075C">
        <w:trPr>
          <w:jc w:val="center"/>
        </w:trPr>
        <w:tc>
          <w:tcPr>
            <w:tcW w:w="2982" w:type="dxa"/>
          </w:tcPr>
          <w:p w:rsidR="006A6889" w:rsidRPr="00514DFB" w:rsidRDefault="006A6889" w:rsidP="00A7075C">
            <w:r w:rsidRPr="00514DFB">
              <w:t>Eagle Ridge-Wastewater</w:t>
            </w:r>
          </w:p>
        </w:tc>
        <w:tc>
          <w:tcPr>
            <w:tcW w:w="2230" w:type="dxa"/>
            <w:vAlign w:val="bottom"/>
          </w:tcPr>
          <w:p w:rsidR="006A6889" w:rsidRPr="00514DFB" w:rsidRDefault="006A6889" w:rsidP="00A7075C">
            <w:pPr>
              <w:jc w:val="right"/>
            </w:pPr>
            <w:r w:rsidRPr="00514DFB">
              <w:t>($654)</w:t>
            </w:r>
          </w:p>
        </w:tc>
      </w:tr>
    </w:tbl>
    <w:p w:rsidR="009D4722" w:rsidRPr="00514DFB" w:rsidRDefault="009D4722" w:rsidP="00152F2A">
      <w:pPr>
        <w:pStyle w:val="TableNumber"/>
        <w:keepNext/>
        <w:spacing w:before="360"/>
      </w:pPr>
      <w:r w:rsidRPr="00514DFB">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rsidRPr="00514DFB">
        <w:t>-</w:t>
      </w:r>
      <w:r w:rsidR="009E1F10" w:rsidRPr="00514DFB">
        <w:t>9</w:t>
      </w:r>
    </w:p>
    <w:p w:rsidR="009D4722" w:rsidRPr="00514DFB" w:rsidRDefault="00C869C5" w:rsidP="009D4722">
      <w:pPr>
        <w:pStyle w:val="TableTitle"/>
        <w:keepNext/>
      </w:pPr>
      <w:r>
        <w:t>Earnings Analysis</w:t>
      </w:r>
      <w:r w:rsidR="00D53C5D">
        <w:t xml:space="preserve"> – </w:t>
      </w:r>
      <w:r w:rsidR="009D4722" w:rsidRPr="00514DFB">
        <w:t>Adjustments to Rate Case Expense</w:t>
      </w:r>
    </w:p>
    <w:tbl>
      <w:tblPr>
        <w:tblStyle w:val="TableGrid"/>
        <w:tblW w:w="0" w:type="auto"/>
        <w:jc w:val="center"/>
        <w:tblLook w:val="04A0" w:firstRow="1" w:lastRow="0" w:firstColumn="1" w:lastColumn="0" w:noHBand="0" w:noVBand="1"/>
      </w:tblPr>
      <w:tblGrid>
        <w:gridCol w:w="2982"/>
        <w:gridCol w:w="2230"/>
      </w:tblGrid>
      <w:tr w:rsidR="009D4722" w:rsidRPr="00514DFB" w:rsidTr="009D4722">
        <w:trPr>
          <w:jc w:val="center"/>
        </w:trPr>
        <w:tc>
          <w:tcPr>
            <w:tcW w:w="2982" w:type="dxa"/>
            <w:vAlign w:val="center"/>
          </w:tcPr>
          <w:p w:rsidR="009D4722" w:rsidRPr="00514DFB" w:rsidRDefault="009D4722" w:rsidP="009D4722">
            <w:pPr>
              <w:jc w:val="center"/>
            </w:pPr>
            <w:r w:rsidRPr="00514DFB">
              <w:t>System</w:t>
            </w:r>
          </w:p>
        </w:tc>
        <w:tc>
          <w:tcPr>
            <w:tcW w:w="2230" w:type="dxa"/>
            <w:vAlign w:val="center"/>
          </w:tcPr>
          <w:p w:rsidR="009D4722" w:rsidRPr="00514DFB" w:rsidRDefault="009D4722" w:rsidP="009D4722">
            <w:pPr>
              <w:jc w:val="center"/>
            </w:pPr>
            <w:r w:rsidRPr="00514DFB">
              <w:t>Increase/(Decrease)</w:t>
            </w:r>
          </w:p>
          <w:p w:rsidR="009D4722" w:rsidRPr="00514DFB" w:rsidRDefault="009D4722" w:rsidP="009D4722">
            <w:pPr>
              <w:jc w:val="center"/>
            </w:pPr>
            <w:r w:rsidRPr="00514DFB">
              <w:t>Adjustments</w:t>
            </w:r>
          </w:p>
        </w:tc>
      </w:tr>
      <w:tr w:rsidR="009D4722" w:rsidRPr="00514DFB" w:rsidTr="00C869C5">
        <w:trPr>
          <w:jc w:val="center"/>
        </w:trPr>
        <w:tc>
          <w:tcPr>
            <w:tcW w:w="2982" w:type="dxa"/>
          </w:tcPr>
          <w:p w:rsidR="009D4722" w:rsidRPr="00514DFB" w:rsidRDefault="009D4722" w:rsidP="00F17600">
            <w:r w:rsidRPr="00514DFB">
              <w:t>UIF-Seminole -Wastewater</w:t>
            </w:r>
          </w:p>
        </w:tc>
        <w:tc>
          <w:tcPr>
            <w:tcW w:w="2230" w:type="dxa"/>
            <w:vAlign w:val="bottom"/>
          </w:tcPr>
          <w:p w:rsidR="009D4722" w:rsidRPr="00514DFB" w:rsidRDefault="009D4722" w:rsidP="00C869C5">
            <w:pPr>
              <w:jc w:val="right"/>
            </w:pPr>
            <w:r w:rsidRPr="00514DFB">
              <w:t>($19,983)</w:t>
            </w:r>
          </w:p>
        </w:tc>
      </w:tr>
      <w:tr w:rsidR="009D4722" w:rsidRPr="00514DFB" w:rsidTr="00C869C5">
        <w:trPr>
          <w:jc w:val="center"/>
        </w:trPr>
        <w:tc>
          <w:tcPr>
            <w:tcW w:w="2982" w:type="dxa"/>
          </w:tcPr>
          <w:p w:rsidR="009D4722" w:rsidRPr="00514DFB" w:rsidRDefault="009D4722" w:rsidP="00F17600">
            <w:r w:rsidRPr="00514DFB">
              <w:t>LUSI-Water</w:t>
            </w:r>
          </w:p>
        </w:tc>
        <w:tc>
          <w:tcPr>
            <w:tcW w:w="2230" w:type="dxa"/>
            <w:vAlign w:val="bottom"/>
          </w:tcPr>
          <w:p w:rsidR="009D4722" w:rsidRPr="00514DFB" w:rsidRDefault="009D4722" w:rsidP="00C869C5">
            <w:pPr>
              <w:jc w:val="right"/>
            </w:pPr>
            <w:r w:rsidRPr="00514DFB">
              <w:t>$67,275</w:t>
            </w:r>
          </w:p>
        </w:tc>
      </w:tr>
      <w:tr w:rsidR="009D4722" w:rsidRPr="00514DFB" w:rsidTr="00C869C5">
        <w:trPr>
          <w:jc w:val="center"/>
        </w:trPr>
        <w:tc>
          <w:tcPr>
            <w:tcW w:w="2982" w:type="dxa"/>
          </w:tcPr>
          <w:p w:rsidR="009D4722" w:rsidRPr="00514DFB" w:rsidRDefault="009D4722" w:rsidP="00F17600">
            <w:r w:rsidRPr="00514DFB">
              <w:t>Labrador-Wastewater</w:t>
            </w:r>
          </w:p>
        </w:tc>
        <w:tc>
          <w:tcPr>
            <w:tcW w:w="2230" w:type="dxa"/>
            <w:vAlign w:val="bottom"/>
          </w:tcPr>
          <w:p w:rsidR="009D4722" w:rsidRPr="00514DFB" w:rsidRDefault="009D4722" w:rsidP="00C869C5">
            <w:pPr>
              <w:jc w:val="right"/>
            </w:pPr>
            <w:r w:rsidRPr="00514DFB">
              <w:t>($5,836)</w:t>
            </w:r>
          </w:p>
        </w:tc>
      </w:tr>
      <w:tr w:rsidR="009D4722" w:rsidRPr="00514DFB" w:rsidTr="00C869C5">
        <w:trPr>
          <w:jc w:val="center"/>
        </w:trPr>
        <w:tc>
          <w:tcPr>
            <w:tcW w:w="2982" w:type="dxa"/>
          </w:tcPr>
          <w:p w:rsidR="009D4722" w:rsidRPr="00514DFB" w:rsidRDefault="009D4722" w:rsidP="00F17600">
            <w:r w:rsidRPr="00514DFB">
              <w:t>Pennbrooke-Wastewater</w:t>
            </w:r>
          </w:p>
        </w:tc>
        <w:tc>
          <w:tcPr>
            <w:tcW w:w="2230" w:type="dxa"/>
            <w:vAlign w:val="bottom"/>
          </w:tcPr>
          <w:p w:rsidR="009D4722" w:rsidRPr="00514DFB" w:rsidRDefault="009D4722" w:rsidP="00C869C5">
            <w:pPr>
              <w:jc w:val="right"/>
            </w:pPr>
            <w:r w:rsidRPr="00514DFB">
              <w:t>$625</w:t>
            </w:r>
          </w:p>
        </w:tc>
      </w:tr>
      <w:tr w:rsidR="009D4722" w:rsidRPr="00514DFB" w:rsidTr="00C869C5">
        <w:trPr>
          <w:jc w:val="center"/>
        </w:trPr>
        <w:tc>
          <w:tcPr>
            <w:tcW w:w="2982" w:type="dxa"/>
          </w:tcPr>
          <w:p w:rsidR="009D4722" w:rsidRPr="00514DFB" w:rsidRDefault="009D4722" w:rsidP="00F17600">
            <w:r w:rsidRPr="00514DFB">
              <w:t>Longwood-Wastewater</w:t>
            </w:r>
          </w:p>
        </w:tc>
        <w:tc>
          <w:tcPr>
            <w:tcW w:w="2230" w:type="dxa"/>
            <w:vAlign w:val="bottom"/>
          </w:tcPr>
          <w:p w:rsidR="009D4722" w:rsidRPr="00514DFB" w:rsidRDefault="009D4722" w:rsidP="00C869C5">
            <w:pPr>
              <w:jc w:val="right"/>
            </w:pPr>
            <w:r w:rsidRPr="00514DFB">
              <w:t>$899</w:t>
            </w:r>
          </w:p>
        </w:tc>
      </w:tr>
      <w:tr w:rsidR="009D4722" w:rsidRPr="00514DFB" w:rsidTr="00C869C5">
        <w:trPr>
          <w:jc w:val="center"/>
        </w:trPr>
        <w:tc>
          <w:tcPr>
            <w:tcW w:w="2982" w:type="dxa"/>
          </w:tcPr>
          <w:p w:rsidR="009D4722" w:rsidRPr="00514DFB" w:rsidRDefault="009D4722" w:rsidP="00F17600">
            <w:r w:rsidRPr="00514DFB">
              <w:t>Eagle Ridge-Wastewater</w:t>
            </w:r>
          </w:p>
        </w:tc>
        <w:tc>
          <w:tcPr>
            <w:tcW w:w="2230" w:type="dxa"/>
            <w:vAlign w:val="bottom"/>
          </w:tcPr>
          <w:p w:rsidR="009D4722" w:rsidRPr="00514DFB" w:rsidRDefault="009D4722" w:rsidP="00C869C5">
            <w:pPr>
              <w:jc w:val="right"/>
            </w:pPr>
            <w:r w:rsidRPr="00514DFB">
              <w:t>$6,898</w:t>
            </w:r>
          </w:p>
        </w:tc>
      </w:tr>
      <w:tr w:rsidR="009D4722" w:rsidRPr="00514DFB" w:rsidTr="00C869C5">
        <w:trPr>
          <w:jc w:val="center"/>
        </w:trPr>
        <w:tc>
          <w:tcPr>
            <w:tcW w:w="2982" w:type="dxa"/>
          </w:tcPr>
          <w:p w:rsidR="009D4722" w:rsidRPr="00514DFB" w:rsidRDefault="009D4722" w:rsidP="00F17600">
            <w:r w:rsidRPr="00514DFB">
              <w:t>Cypress Lakes-Water</w:t>
            </w:r>
          </w:p>
        </w:tc>
        <w:tc>
          <w:tcPr>
            <w:tcW w:w="2230" w:type="dxa"/>
            <w:vAlign w:val="bottom"/>
          </w:tcPr>
          <w:p w:rsidR="009D4722" w:rsidRPr="00514DFB" w:rsidRDefault="009D4722" w:rsidP="00C869C5">
            <w:pPr>
              <w:jc w:val="right"/>
            </w:pPr>
            <w:r w:rsidRPr="00514DFB">
              <w:t>($2,972)</w:t>
            </w:r>
          </w:p>
        </w:tc>
      </w:tr>
    </w:tbl>
    <w:p w:rsidR="00CA2A5C" w:rsidRPr="00514DFB" w:rsidRDefault="00CA2A5C" w:rsidP="004F46B1">
      <w:pPr>
        <w:pStyle w:val="First-LevelSubheading"/>
        <w:spacing w:before="360"/>
      </w:pPr>
      <w:r w:rsidRPr="00514DFB">
        <w:t>Revenue Requirement</w:t>
      </w:r>
    </w:p>
    <w:p w:rsidR="00A330BD" w:rsidRDefault="004315F1" w:rsidP="00D938F7">
      <w:pPr>
        <w:pStyle w:val="BodyText"/>
      </w:pPr>
      <w:r w:rsidRPr="00514DFB">
        <w:t>Staff has recommended revenue requirements consistent with the calculations required by the interim statute and Commission practice</w:t>
      </w:r>
      <w:r w:rsidR="00F12DEC" w:rsidRPr="00514DFB">
        <w:t xml:space="preserve">. </w:t>
      </w:r>
      <w:r w:rsidRPr="00514DFB">
        <w:t xml:space="preserve">For those </w:t>
      </w:r>
      <w:r w:rsidR="002F6675">
        <w:t>systems</w:t>
      </w:r>
      <w:r w:rsidRPr="00514DFB">
        <w:t xml:space="preserve"> that appear to be </w:t>
      </w:r>
      <w:r w:rsidR="00152F2A">
        <w:t>under</w:t>
      </w:r>
      <w:r w:rsidR="00152F2A" w:rsidRPr="00514DFB">
        <w:t>earning</w:t>
      </w:r>
      <w:r w:rsidRPr="00514DFB">
        <w:t>, the revenue requirements were determined using the minimum ROE limit</w:t>
      </w:r>
      <w:r w:rsidR="00F12DEC" w:rsidRPr="00514DFB">
        <w:t xml:space="preserve">. </w:t>
      </w:r>
      <w:r w:rsidRPr="00514DFB">
        <w:t xml:space="preserve">Consistent with the interim statute, for those </w:t>
      </w:r>
      <w:r w:rsidR="00113E18" w:rsidRPr="00514DFB">
        <w:t>systems</w:t>
      </w:r>
      <w:r w:rsidRPr="00514DFB">
        <w:t xml:space="preserve"> that appear to be overearning, staff used the maximum ROE limit</w:t>
      </w:r>
      <w:r w:rsidR="00F12DEC" w:rsidRPr="00514DFB">
        <w:t xml:space="preserve">. </w:t>
      </w:r>
      <w:r w:rsidR="00A330BD">
        <w:t xml:space="preserve">Based on the above adjustments, staff’s recommended </w:t>
      </w:r>
      <w:r w:rsidR="00A330BD" w:rsidRPr="008D3DD3">
        <w:t xml:space="preserve">interim </w:t>
      </w:r>
      <w:r w:rsidR="00A330BD">
        <w:t>rate of return resulted in a revenue requirement that exceeded what UIF requested.</w:t>
      </w:r>
      <w:r w:rsidR="00A330BD" w:rsidRPr="00A330BD">
        <w:t xml:space="preserve"> </w:t>
      </w:r>
      <w:r w:rsidR="00A330BD" w:rsidRPr="00403F2C">
        <w:t xml:space="preserve">In such circumstances, it has been Commission practice to limit the revenue requirement to the level requested by </w:t>
      </w:r>
      <w:r w:rsidR="002F6675">
        <w:t>a</w:t>
      </w:r>
      <w:r w:rsidR="00A330BD" w:rsidRPr="00403F2C">
        <w:t xml:space="preserve"> </w:t>
      </w:r>
      <w:r w:rsidR="002F6675">
        <w:t>u</w:t>
      </w:r>
      <w:r w:rsidR="00C86953">
        <w:t>tility</w:t>
      </w:r>
      <w:r w:rsidR="00A330BD" w:rsidRPr="00403F2C">
        <w:t>.</w:t>
      </w:r>
      <w:r w:rsidR="002F6675">
        <w:rPr>
          <w:rStyle w:val="FootnoteReference"/>
        </w:rPr>
        <w:footnoteReference w:id="6"/>
      </w:r>
      <w:r w:rsidR="00A330BD" w:rsidRPr="00403F2C">
        <w:t xml:space="preserve"> Consis</w:t>
      </w:r>
      <w:r w:rsidR="00D53C5D">
        <w:t xml:space="preserve">tent with Commission practice, </w:t>
      </w:r>
      <w:r w:rsidR="00A330BD" w:rsidRPr="00403F2C">
        <w:t xml:space="preserve">staff </w:t>
      </w:r>
      <w:r w:rsidR="00D53C5D">
        <w:t>limited the revenue requirements of Tierra Verde, UIF-Pinellas, and UIF-Pasco (both water a</w:t>
      </w:r>
      <w:r w:rsidR="00D938F7">
        <w:t>nd wastewater) to the level req</w:t>
      </w:r>
      <w:r w:rsidR="00D53C5D">
        <w:t>uested by the Utility.</w:t>
      </w:r>
    </w:p>
    <w:p w:rsidR="00CA2A5C" w:rsidRDefault="004315F1" w:rsidP="00D938F7">
      <w:pPr>
        <w:pStyle w:val="BodyText"/>
      </w:pPr>
      <w:r w:rsidRPr="00514DFB">
        <w:t>Based upon recovery of actual operating expenses for the year ended December 31, 2015, staff recommends that the appropriate combined interim</w:t>
      </w:r>
      <w:r w:rsidR="00854A6A">
        <w:t xml:space="preserve"> </w:t>
      </w:r>
      <w:r w:rsidRPr="00514DFB">
        <w:t xml:space="preserve">revenue requirements are </w:t>
      </w:r>
      <w:r w:rsidR="00113E18" w:rsidRPr="00514DFB">
        <w:t>$2,653,047</w:t>
      </w:r>
      <w:r w:rsidRPr="00514DFB">
        <w:t xml:space="preserve"> and </w:t>
      </w:r>
      <w:r w:rsidR="009D49B4" w:rsidRPr="00514DFB">
        <w:t>$</w:t>
      </w:r>
      <w:r w:rsidR="0091797A">
        <w:t>1,828,0</w:t>
      </w:r>
      <w:r w:rsidR="00091432">
        <w:t>90</w:t>
      </w:r>
      <w:r w:rsidRPr="00514DFB">
        <w:t xml:space="preserve">, respectively for the </w:t>
      </w:r>
      <w:r w:rsidR="0046502A" w:rsidRPr="00514DFB">
        <w:t>U</w:t>
      </w:r>
      <w:r w:rsidRPr="00514DFB">
        <w:t>tility’s water and wastewater systems</w:t>
      </w:r>
      <w:r w:rsidR="00F12DEC" w:rsidRPr="00514DFB">
        <w:t xml:space="preserve">. </w:t>
      </w:r>
      <w:r w:rsidRPr="00514DFB">
        <w:t xml:space="preserve">This results in interim increase in annual revenues </w:t>
      </w:r>
      <w:r w:rsidR="007858F2" w:rsidRPr="00514DFB">
        <w:t>of $</w:t>
      </w:r>
      <w:r w:rsidR="009D49B4" w:rsidRPr="00514DFB">
        <w:t xml:space="preserve">348,309 </w:t>
      </w:r>
      <w:r w:rsidRPr="00514DFB">
        <w:t xml:space="preserve">for the water systems </w:t>
      </w:r>
      <w:r w:rsidR="007858F2" w:rsidRPr="00514DFB">
        <w:t>and $</w:t>
      </w:r>
      <w:r w:rsidR="0091797A">
        <w:t>209,4</w:t>
      </w:r>
      <w:r w:rsidR="00091432">
        <w:t>40</w:t>
      </w:r>
      <w:r w:rsidR="009D49B4" w:rsidRPr="00514DFB">
        <w:t xml:space="preserve"> </w:t>
      </w:r>
      <w:r w:rsidRPr="00514DFB">
        <w:t>for the wastewater systems.</w:t>
      </w:r>
      <w:r w:rsidR="00983BB7" w:rsidRPr="00514DFB">
        <w:t xml:space="preserve"> </w:t>
      </w:r>
      <w:r w:rsidR="00B501E6" w:rsidRPr="00514DFB">
        <w:t>For systems that appear to be earning above their maximum ROE, staff recom</w:t>
      </w:r>
      <w:r w:rsidR="0094379F" w:rsidRPr="00514DFB">
        <w:t>mends that revenues totaling $53</w:t>
      </w:r>
      <w:r w:rsidR="00B501E6" w:rsidRPr="00514DFB">
        <w:t>0,908 should be collected subject to refund with interest and each system should continue collecting</w:t>
      </w:r>
      <w:r w:rsidR="009D49B4" w:rsidRPr="00514DFB">
        <w:t xml:space="preserve"> current rates.</w:t>
      </w:r>
      <w:r w:rsidR="00403F2C">
        <w:t xml:space="preserve"> The following tables show the revenue requirement and interim increase in annual revenues for each respective system.</w:t>
      </w:r>
    </w:p>
    <w:p w:rsidR="006A6889" w:rsidRDefault="006A6889" w:rsidP="004F46B1">
      <w:pPr>
        <w:pStyle w:val="TableNumber"/>
        <w:keepNext/>
        <w:spacing w:before="240"/>
      </w:pPr>
      <w:r>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t>-</w:t>
      </w:r>
      <w:r w:rsidR="00854A6A">
        <w:t>10</w:t>
      </w:r>
    </w:p>
    <w:p w:rsidR="006A6889" w:rsidRDefault="00854A6A" w:rsidP="006A6889">
      <w:pPr>
        <w:pStyle w:val="TableTitle"/>
        <w:keepNext/>
      </w:pPr>
      <w:r>
        <w:t>Interim Revenue Requirement – Water Systems</w:t>
      </w:r>
    </w:p>
    <w:tbl>
      <w:tblPr>
        <w:tblStyle w:val="TableGrid"/>
        <w:tblW w:w="8770" w:type="dxa"/>
        <w:jc w:val="center"/>
        <w:tblLayout w:type="fixed"/>
        <w:tblLook w:val="04A0" w:firstRow="1" w:lastRow="0" w:firstColumn="1" w:lastColumn="0" w:noHBand="0" w:noVBand="1"/>
      </w:tblPr>
      <w:tblGrid>
        <w:gridCol w:w="2033"/>
        <w:gridCol w:w="1684"/>
        <w:gridCol w:w="1684"/>
        <w:gridCol w:w="1684"/>
        <w:gridCol w:w="1685"/>
      </w:tblGrid>
      <w:tr w:rsidR="006A6889" w:rsidTr="00854A6A">
        <w:trPr>
          <w:trHeight w:val="827"/>
          <w:jc w:val="center"/>
        </w:trPr>
        <w:tc>
          <w:tcPr>
            <w:tcW w:w="2033" w:type="dxa"/>
            <w:vAlign w:val="center"/>
          </w:tcPr>
          <w:p w:rsidR="006A6889" w:rsidRPr="001F1557" w:rsidRDefault="006A6889" w:rsidP="00854A6A">
            <w:pPr>
              <w:jc w:val="center"/>
            </w:pPr>
            <w:r w:rsidRPr="001F1557">
              <w:t>Water Systems</w:t>
            </w:r>
          </w:p>
        </w:tc>
        <w:tc>
          <w:tcPr>
            <w:tcW w:w="1684" w:type="dxa"/>
            <w:vAlign w:val="center"/>
          </w:tcPr>
          <w:p w:rsidR="00854A6A" w:rsidRDefault="006A6889" w:rsidP="00854A6A">
            <w:pPr>
              <w:jc w:val="center"/>
            </w:pPr>
            <w:r w:rsidRPr="001F1557">
              <w:t>Adjusted Test Year</w:t>
            </w:r>
          </w:p>
          <w:p w:rsidR="006A6889" w:rsidRPr="001F1557" w:rsidRDefault="006A6889" w:rsidP="00854A6A">
            <w:pPr>
              <w:jc w:val="center"/>
            </w:pPr>
            <w:r w:rsidRPr="001F1557">
              <w:t>Revenues</w:t>
            </w:r>
          </w:p>
        </w:tc>
        <w:tc>
          <w:tcPr>
            <w:tcW w:w="1684" w:type="dxa"/>
            <w:vAlign w:val="center"/>
          </w:tcPr>
          <w:p w:rsidR="006A6889" w:rsidRPr="001F1557" w:rsidRDefault="006A6889" w:rsidP="00854A6A">
            <w:pPr>
              <w:jc w:val="center"/>
            </w:pPr>
            <w:r w:rsidRPr="001F1557">
              <w:t>Revenue Increase</w:t>
            </w:r>
          </w:p>
        </w:tc>
        <w:tc>
          <w:tcPr>
            <w:tcW w:w="1684" w:type="dxa"/>
            <w:vAlign w:val="center"/>
          </w:tcPr>
          <w:p w:rsidR="006A6889" w:rsidRPr="001F1557" w:rsidRDefault="006A6889" w:rsidP="00854A6A">
            <w:pPr>
              <w:jc w:val="center"/>
            </w:pPr>
            <w:r w:rsidRPr="001F1557">
              <w:t>% Increase</w:t>
            </w:r>
          </w:p>
        </w:tc>
        <w:tc>
          <w:tcPr>
            <w:tcW w:w="1685" w:type="dxa"/>
            <w:vAlign w:val="center"/>
          </w:tcPr>
          <w:p w:rsidR="006A6889" w:rsidRPr="001F1557" w:rsidRDefault="006A6889" w:rsidP="00854A6A">
            <w:pPr>
              <w:jc w:val="center"/>
            </w:pPr>
            <w:r w:rsidRPr="001F1557">
              <w:t>Revenue Requirement</w:t>
            </w:r>
          </w:p>
        </w:tc>
      </w:tr>
      <w:tr w:rsidR="006A6889" w:rsidTr="00854A6A">
        <w:trPr>
          <w:jc w:val="center"/>
        </w:trPr>
        <w:tc>
          <w:tcPr>
            <w:tcW w:w="2033" w:type="dxa"/>
          </w:tcPr>
          <w:p w:rsidR="006A6889" w:rsidRPr="001F1557" w:rsidRDefault="006A6889" w:rsidP="00A7075C">
            <w:r w:rsidRPr="001F1557">
              <w:t xml:space="preserve">Lake Placid </w:t>
            </w:r>
          </w:p>
        </w:tc>
        <w:tc>
          <w:tcPr>
            <w:tcW w:w="1684" w:type="dxa"/>
            <w:vAlign w:val="bottom"/>
          </w:tcPr>
          <w:p w:rsidR="006A6889" w:rsidRPr="001F1557" w:rsidRDefault="006A6889" w:rsidP="00854A6A">
            <w:pPr>
              <w:jc w:val="right"/>
            </w:pPr>
            <w:r w:rsidRPr="001F1557">
              <w:t xml:space="preserve"> $69,017 </w:t>
            </w:r>
          </w:p>
        </w:tc>
        <w:tc>
          <w:tcPr>
            <w:tcW w:w="1684" w:type="dxa"/>
            <w:vAlign w:val="bottom"/>
          </w:tcPr>
          <w:p w:rsidR="006A6889" w:rsidRPr="001F1557" w:rsidRDefault="006A6889" w:rsidP="00854A6A">
            <w:pPr>
              <w:jc w:val="right"/>
            </w:pPr>
            <w:r w:rsidRPr="001F1557">
              <w:t xml:space="preserve"> $10,189 </w:t>
            </w:r>
          </w:p>
        </w:tc>
        <w:tc>
          <w:tcPr>
            <w:tcW w:w="1684" w:type="dxa"/>
            <w:vAlign w:val="bottom"/>
          </w:tcPr>
          <w:p w:rsidR="006A6889" w:rsidRPr="001F1557" w:rsidRDefault="006A6889" w:rsidP="00854A6A">
            <w:pPr>
              <w:jc w:val="right"/>
            </w:pPr>
            <w:r w:rsidRPr="001F1557">
              <w:t>14.76%</w:t>
            </w:r>
          </w:p>
        </w:tc>
        <w:tc>
          <w:tcPr>
            <w:tcW w:w="1685" w:type="dxa"/>
            <w:vAlign w:val="bottom"/>
          </w:tcPr>
          <w:p w:rsidR="006A6889" w:rsidRPr="001F1557" w:rsidRDefault="006A6889" w:rsidP="00854A6A">
            <w:pPr>
              <w:jc w:val="right"/>
            </w:pPr>
            <w:r w:rsidRPr="001F1557">
              <w:t xml:space="preserve"> $79,206 </w:t>
            </w:r>
          </w:p>
        </w:tc>
      </w:tr>
      <w:tr w:rsidR="006A6889" w:rsidTr="00854A6A">
        <w:trPr>
          <w:jc w:val="center"/>
        </w:trPr>
        <w:tc>
          <w:tcPr>
            <w:tcW w:w="2033" w:type="dxa"/>
          </w:tcPr>
          <w:p w:rsidR="006A6889" w:rsidRPr="001F1557" w:rsidRDefault="006A6889" w:rsidP="00A7075C">
            <w:r w:rsidRPr="001F1557">
              <w:t xml:space="preserve">UIF-Marion </w:t>
            </w:r>
          </w:p>
        </w:tc>
        <w:tc>
          <w:tcPr>
            <w:tcW w:w="1684" w:type="dxa"/>
            <w:vAlign w:val="bottom"/>
          </w:tcPr>
          <w:p w:rsidR="006A6889" w:rsidRPr="001F1557" w:rsidRDefault="006A6889" w:rsidP="00854A6A">
            <w:pPr>
              <w:jc w:val="right"/>
            </w:pPr>
            <w:r w:rsidRPr="001F1557">
              <w:t xml:space="preserve"> $161,079 </w:t>
            </w:r>
          </w:p>
        </w:tc>
        <w:tc>
          <w:tcPr>
            <w:tcW w:w="1684" w:type="dxa"/>
            <w:vAlign w:val="bottom"/>
          </w:tcPr>
          <w:p w:rsidR="006A6889" w:rsidRPr="001F1557" w:rsidRDefault="006A6889" w:rsidP="00854A6A">
            <w:pPr>
              <w:jc w:val="right"/>
            </w:pPr>
            <w:r w:rsidRPr="001F1557">
              <w:t xml:space="preserve"> 80,785 </w:t>
            </w:r>
          </w:p>
        </w:tc>
        <w:tc>
          <w:tcPr>
            <w:tcW w:w="1684" w:type="dxa"/>
            <w:vAlign w:val="bottom"/>
          </w:tcPr>
          <w:p w:rsidR="006A6889" w:rsidRPr="001F1557" w:rsidRDefault="006A6889" w:rsidP="00854A6A">
            <w:pPr>
              <w:jc w:val="right"/>
            </w:pPr>
            <w:r w:rsidRPr="001F1557">
              <w:t>50.15%</w:t>
            </w:r>
          </w:p>
        </w:tc>
        <w:tc>
          <w:tcPr>
            <w:tcW w:w="1685" w:type="dxa"/>
            <w:vAlign w:val="bottom"/>
          </w:tcPr>
          <w:p w:rsidR="006A6889" w:rsidRPr="001F1557" w:rsidRDefault="006A6889" w:rsidP="00854A6A">
            <w:pPr>
              <w:jc w:val="right"/>
            </w:pPr>
            <w:r w:rsidRPr="001F1557">
              <w:t xml:space="preserve"> 241,864 </w:t>
            </w:r>
          </w:p>
        </w:tc>
      </w:tr>
      <w:tr w:rsidR="006A6889" w:rsidTr="00854A6A">
        <w:trPr>
          <w:jc w:val="center"/>
        </w:trPr>
        <w:tc>
          <w:tcPr>
            <w:tcW w:w="2033" w:type="dxa"/>
          </w:tcPr>
          <w:p w:rsidR="006A6889" w:rsidRPr="001F1557" w:rsidRDefault="006A6889" w:rsidP="00A7075C">
            <w:r w:rsidRPr="001F1557">
              <w:t xml:space="preserve">UIF-Pinellas </w:t>
            </w:r>
          </w:p>
        </w:tc>
        <w:tc>
          <w:tcPr>
            <w:tcW w:w="1684" w:type="dxa"/>
            <w:vAlign w:val="bottom"/>
          </w:tcPr>
          <w:p w:rsidR="006A6889" w:rsidRPr="001F1557" w:rsidRDefault="006A6889" w:rsidP="00854A6A">
            <w:pPr>
              <w:jc w:val="right"/>
            </w:pPr>
            <w:r w:rsidRPr="001F1557">
              <w:t xml:space="preserve"> $157,855 </w:t>
            </w:r>
          </w:p>
        </w:tc>
        <w:tc>
          <w:tcPr>
            <w:tcW w:w="1684" w:type="dxa"/>
            <w:vAlign w:val="bottom"/>
          </w:tcPr>
          <w:p w:rsidR="006A6889" w:rsidRPr="001F1557" w:rsidRDefault="006A6889" w:rsidP="00854A6A">
            <w:pPr>
              <w:jc w:val="right"/>
            </w:pPr>
            <w:r w:rsidRPr="001F1557">
              <w:t xml:space="preserve"> 14,309 </w:t>
            </w:r>
          </w:p>
        </w:tc>
        <w:tc>
          <w:tcPr>
            <w:tcW w:w="1684" w:type="dxa"/>
            <w:vAlign w:val="bottom"/>
          </w:tcPr>
          <w:p w:rsidR="006A6889" w:rsidRPr="001F1557" w:rsidRDefault="006A6889" w:rsidP="00854A6A">
            <w:pPr>
              <w:jc w:val="right"/>
            </w:pPr>
            <w:r w:rsidRPr="001F1557">
              <w:t>9.06%</w:t>
            </w:r>
          </w:p>
        </w:tc>
        <w:tc>
          <w:tcPr>
            <w:tcW w:w="1685" w:type="dxa"/>
            <w:vAlign w:val="bottom"/>
          </w:tcPr>
          <w:p w:rsidR="006A6889" w:rsidRPr="001F1557" w:rsidRDefault="006A6889" w:rsidP="00854A6A">
            <w:pPr>
              <w:jc w:val="right"/>
            </w:pPr>
            <w:r w:rsidRPr="001F1557">
              <w:t xml:space="preserve"> 172,164 </w:t>
            </w:r>
          </w:p>
        </w:tc>
      </w:tr>
      <w:tr w:rsidR="006A6889" w:rsidTr="00854A6A">
        <w:trPr>
          <w:jc w:val="center"/>
        </w:trPr>
        <w:tc>
          <w:tcPr>
            <w:tcW w:w="2033" w:type="dxa"/>
          </w:tcPr>
          <w:p w:rsidR="006A6889" w:rsidRPr="001F1557" w:rsidRDefault="006A6889" w:rsidP="00A7075C">
            <w:r w:rsidRPr="001F1557">
              <w:t>UIF-Pasco</w:t>
            </w:r>
          </w:p>
        </w:tc>
        <w:tc>
          <w:tcPr>
            <w:tcW w:w="1684" w:type="dxa"/>
            <w:vAlign w:val="bottom"/>
          </w:tcPr>
          <w:p w:rsidR="006A6889" w:rsidRPr="001F1557" w:rsidRDefault="006A6889" w:rsidP="00854A6A">
            <w:pPr>
              <w:jc w:val="right"/>
            </w:pPr>
            <w:r w:rsidRPr="001F1557">
              <w:t xml:space="preserve"> $901,930 </w:t>
            </w:r>
          </w:p>
        </w:tc>
        <w:tc>
          <w:tcPr>
            <w:tcW w:w="1684" w:type="dxa"/>
            <w:vAlign w:val="bottom"/>
          </w:tcPr>
          <w:p w:rsidR="006A6889" w:rsidRPr="001F1557" w:rsidRDefault="006A6889" w:rsidP="00854A6A">
            <w:pPr>
              <w:jc w:val="right"/>
            </w:pPr>
            <w:r w:rsidRPr="001F1557">
              <w:t xml:space="preserve"> 56,674 </w:t>
            </w:r>
          </w:p>
        </w:tc>
        <w:tc>
          <w:tcPr>
            <w:tcW w:w="1684" w:type="dxa"/>
            <w:vAlign w:val="bottom"/>
          </w:tcPr>
          <w:p w:rsidR="006A6889" w:rsidRPr="001F1557" w:rsidRDefault="006A6889" w:rsidP="00854A6A">
            <w:pPr>
              <w:jc w:val="right"/>
            </w:pPr>
            <w:r w:rsidRPr="001F1557">
              <w:t>6.28%</w:t>
            </w:r>
          </w:p>
        </w:tc>
        <w:tc>
          <w:tcPr>
            <w:tcW w:w="1685" w:type="dxa"/>
            <w:vAlign w:val="bottom"/>
          </w:tcPr>
          <w:p w:rsidR="006A6889" w:rsidRPr="001F1557" w:rsidRDefault="006A6889" w:rsidP="00854A6A">
            <w:pPr>
              <w:jc w:val="right"/>
            </w:pPr>
            <w:r w:rsidRPr="001F1557">
              <w:t xml:space="preserve"> 958,604 </w:t>
            </w:r>
          </w:p>
        </w:tc>
      </w:tr>
      <w:tr w:rsidR="006A6889" w:rsidTr="00854A6A">
        <w:trPr>
          <w:jc w:val="center"/>
        </w:trPr>
        <w:tc>
          <w:tcPr>
            <w:tcW w:w="2033" w:type="dxa"/>
          </w:tcPr>
          <w:p w:rsidR="006A6889" w:rsidRPr="001F1557" w:rsidRDefault="006A6889" w:rsidP="00A7075C">
            <w:r w:rsidRPr="001F1557">
              <w:t xml:space="preserve">UIF-Seminole </w:t>
            </w:r>
          </w:p>
        </w:tc>
        <w:tc>
          <w:tcPr>
            <w:tcW w:w="1684" w:type="dxa"/>
            <w:vAlign w:val="bottom"/>
          </w:tcPr>
          <w:p w:rsidR="006A6889" w:rsidRPr="001F1557" w:rsidRDefault="006A6889" w:rsidP="00854A6A">
            <w:pPr>
              <w:jc w:val="right"/>
            </w:pPr>
            <w:r w:rsidRPr="001F1557">
              <w:t xml:space="preserve"> $1,014,857</w:t>
            </w:r>
          </w:p>
        </w:tc>
        <w:tc>
          <w:tcPr>
            <w:tcW w:w="1684" w:type="dxa"/>
            <w:vAlign w:val="bottom"/>
          </w:tcPr>
          <w:p w:rsidR="006A6889" w:rsidRPr="00854A6A" w:rsidRDefault="006A6889" w:rsidP="00854A6A">
            <w:pPr>
              <w:jc w:val="right"/>
              <w:rPr>
                <w:u w:val="single"/>
              </w:rPr>
            </w:pPr>
            <w:r w:rsidRPr="00854A6A">
              <w:rPr>
                <w:u w:val="single"/>
              </w:rPr>
              <w:t xml:space="preserve">186,352 </w:t>
            </w:r>
          </w:p>
        </w:tc>
        <w:tc>
          <w:tcPr>
            <w:tcW w:w="1684" w:type="dxa"/>
            <w:vAlign w:val="bottom"/>
          </w:tcPr>
          <w:p w:rsidR="006A6889" w:rsidRPr="001F1557" w:rsidRDefault="006A6889" w:rsidP="00854A6A">
            <w:pPr>
              <w:jc w:val="right"/>
            </w:pPr>
            <w:r w:rsidRPr="001F1557">
              <w:t>18.36%</w:t>
            </w:r>
          </w:p>
        </w:tc>
        <w:tc>
          <w:tcPr>
            <w:tcW w:w="1685" w:type="dxa"/>
            <w:vAlign w:val="bottom"/>
          </w:tcPr>
          <w:p w:rsidR="006A6889" w:rsidRPr="00854A6A" w:rsidRDefault="006A6889" w:rsidP="00854A6A">
            <w:pPr>
              <w:jc w:val="right"/>
              <w:rPr>
                <w:u w:val="single"/>
              </w:rPr>
            </w:pPr>
            <w:r w:rsidRPr="001F1557">
              <w:t xml:space="preserve"> </w:t>
            </w:r>
            <w:r w:rsidRPr="00854A6A">
              <w:rPr>
                <w:u w:val="single"/>
              </w:rPr>
              <w:t xml:space="preserve">1,201,209 </w:t>
            </w:r>
          </w:p>
        </w:tc>
      </w:tr>
      <w:tr w:rsidR="006A6889" w:rsidTr="00854A6A">
        <w:trPr>
          <w:jc w:val="center"/>
        </w:trPr>
        <w:tc>
          <w:tcPr>
            <w:tcW w:w="2033" w:type="dxa"/>
          </w:tcPr>
          <w:p w:rsidR="006A6889" w:rsidRPr="001F1557" w:rsidRDefault="00854A6A" w:rsidP="00A7075C">
            <w:r>
              <w:t xml:space="preserve">         </w:t>
            </w:r>
            <w:r w:rsidR="006A6889" w:rsidRPr="001F1557">
              <w:t>Total</w:t>
            </w:r>
          </w:p>
        </w:tc>
        <w:tc>
          <w:tcPr>
            <w:tcW w:w="1684" w:type="dxa"/>
          </w:tcPr>
          <w:p w:rsidR="006A6889" w:rsidRPr="001F1557" w:rsidRDefault="006A6889" w:rsidP="00A7075C"/>
        </w:tc>
        <w:tc>
          <w:tcPr>
            <w:tcW w:w="1684" w:type="dxa"/>
            <w:vAlign w:val="bottom"/>
          </w:tcPr>
          <w:p w:rsidR="006A6889" w:rsidRPr="00854A6A" w:rsidRDefault="006A6889" w:rsidP="00854A6A">
            <w:pPr>
              <w:jc w:val="right"/>
              <w:rPr>
                <w:u w:val="double"/>
              </w:rPr>
            </w:pPr>
            <w:r w:rsidRPr="00854A6A">
              <w:rPr>
                <w:u w:val="double"/>
              </w:rPr>
              <w:t>$348,309</w:t>
            </w:r>
          </w:p>
        </w:tc>
        <w:tc>
          <w:tcPr>
            <w:tcW w:w="1684" w:type="dxa"/>
            <w:vAlign w:val="bottom"/>
          </w:tcPr>
          <w:p w:rsidR="006A6889" w:rsidRPr="00854A6A" w:rsidRDefault="006A6889" w:rsidP="00854A6A">
            <w:pPr>
              <w:jc w:val="right"/>
              <w:rPr>
                <w:u w:val="double"/>
              </w:rPr>
            </w:pPr>
          </w:p>
        </w:tc>
        <w:tc>
          <w:tcPr>
            <w:tcW w:w="1685" w:type="dxa"/>
            <w:vAlign w:val="bottom"/>
          </w:tcPr>
          <w:p w:rsidR="006A6889" w:rsidRPr="00854A6A" w:rsidRDefault="006A6889" w:rsidP="00854A6A">
            <w:pPr>
              <w:jc w:val="right"/>
              <w:rPr>
                <w:u w:val="double"/>
              </w:rPr>
            </w:pPr>
            <w:r w:rsidRPr="00854A6A">
              <w:rPr>
                <w:u w:val="double"/>
              </w:rPr>
              <w:t>$2,653,047</w:t>
            </w:r>
          </w:p>
        </w:tc>
      </w:tr>
    </w:tbl>
    <w:p w:rsidR="006A6889" w:rsidRDefault="006A6889" w:rsidP="004F46B1">
      <w:pPr>
        <w:pStyle w:val="TableNumber"/>
        <w:keepNext/>
        <w:spacing w:before="360"/>
      </w:pPr>
      <w:r>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t>-</w:t>
      </w:r>
      <w:r w:rsidR="00854A6A">
        <w:t>11</w:t>
      </w:r>
    </w:p>
    <w:p w:rsidR="006A6889" w:rsidRDefault="00854A6A" w:rsidP="00854A6A">
      <w:pPr>
        <w:pStyle w:val="TableTitle"/>
        <w:keepNext/>
      </w:pPr>
      <w:r>
        <w:t>Interim Revenue Requirement – Wastewater Systems</w:t>
      </w:r>
    </w:p>
    <w:tbl>
      <w:tblPr>
        <w:tblStyle w:val="TableGrid"/>
        <w:tblW w:w="8770" w:type="dxa"/>
        <w:jc w:val="center"/>
        <w:tblLook w:val="04A0" w:firstRow="1" w:lastRow="0" w:firstColumn="1" w:lastColumn="0" w:noHBand="0" w:noVBand="1"/>
      </w:tblPr>
      <w:tblGrid>
        <w:gridCol w:w="2233"/>
        <w:gridCol w:w="1634"/>
        <w:gridCol w:w="1634"/>
        <w:gridCol w:w="1634"/>
        <w:gridCol w:w="1635"/>
      </w:tblGrid>
      <w:tr w:rsidR="006A6889" w:rsidTr="00854A6A">
        <w:trPr>
          <w:jc w:val="center"/>
        </w:trPr>
        <w:tc>
          <w:tcPr>
            <w:tcW w:w="2233" w:type="dxa"/>
            <w:vAlign w:val="center"/>
          </w:tcPr>
          <w:p w:rsidR="006A6889" w:rsidRPr="00212E61" w:rsidRDefault="006A6889" w:rsidP="00854A6A">
            <w:pPr>
              <w:jc w:val="center"/>
            </w:pPr>
            <w:r w:rsidRPr="00212E61">
              <w:t>Wastewater Systems</w:t>
            </w:r>
          </w:p>
        </w:tc>
        <w:tc>
          <w:tcPr>
            <w:tcW w:w="1634" w:type="dxa"/>
            <w:vAlign w:val="center"/>
          </w:tcPr>
          <w:p w:rsidR="00854A6A" w:rsidRDefault="006A6889" w:rsidP="00854A6A">
            <w:pPr>
              <w:jc w:val="center"/>
            </w:pPr>
            <w:r w:rsidRPr="00212E61">
              <w:t>Adjusted Test Year</w:t>
            </w:r>
          </w:p>
          <w:p w:rsidR="006A6889" w:rsidRPr="00212E61" w:rsidRDefault="006A6889" w:rsidP="00854A6A">
            <w:pPr>
              <w:jc w:val="center"/>
            </w:pPr>
            <w:r w:rsidRPr="00212E61">
              <w:t>Revenues</w:t>
            </w:r>
          </w:p>
        </w:tc>
        <w:tc>
          <w:tcPr>
            <w:tcW w:w="1634" w:type="dxa"/>
            <w:vAlign w:val="center"/>
          </w:tcPr>
          <w:p w:rsidR="006A6889" w:rsidRPr="00212E61" w:rsidRDefault="006A6889" w:rsidP="00854A6A">
            <w:pPr>
              <w:jc w:val="center"/>
            </w:pPr>
            <w:r w:rsidRPr="00212E61">
              <w:t>Revenue Increase</w:t>
            </w:r>
          </w:p>
        </w:tc>
        <w:tc>
          <w:tcPr>
            <w:tcW w:w="1634" w:type="dxa"/>
            <w:vAlign w:val="center"/>
          </w:tcPr>
          <w:p w:rsidR="006A6889" w:rsidRPr="00212E61" w:rsidRDefault="006A6889" w:rsidP="00854A6A">
            <w:pPr>
              <w:jc w:val="center"/>
            </w:pPr>
            <w:r w:rsidRPr="00212E61">
              <w:t>% Increase</w:t>
            </w:r>
          </w:p>
        </w:tc>
        <w:tc>
          <w:tcPr>
            <w:tcW w:w="1635" w:type="dxa"/>
            <w:vAlign w:val="center"/>
          </w:tcPr>
          <w:p w:rsidR="006A6889" w:rsidRPr="00212E61" w:rsidRDefault="006A6889" w:rsidP="00854A6A">
            <w:pPr>
              <w:jc w:val="center"/>
            </w:pPr>
            <w:r w:rsidRPr="00212E61">
              <w:t>Revenue Requirement</w:t>
            </w:r>
          </w:p>
        </w:tc>
      </w:tr>
      <w:tr w:rsidR="006A6889" w:rsidTr="00854A6A">
        <w:trPr>
          <w:jc w:val="center"/>
        </w:trPr>
        <w:tc>
          <w:tcPr>
            <w:tcW w:w="2233" w:type="dxa"/>
          </w:tcPr>
          <w:p w:rsidR="006A6889" w:rsidRPr="00212E61" w:rsidRDefault="006A6889" w:rsidP="00A7075C">
            <w:r w:rsidRPr="00212E61">
              <w:t>Lake Placid</w:t>
            </w:r>
          </w:p>
        </w:tc>
        <w:tc>
          <w:tcPr>
            <w:tcW w:w="1634" w:type="dxa"/>
            <w:vAlign w:val="bottom"/>
          </w:tcPr>
          <w:p w:rsidR="006A6889" w:rsidRPr="00212E61" w:rsidRDefault="006A6889" w:rsidP="00854A6A">
            <w:pPr>
              <w:jc w:val="right"/>
            </w:pPr>
            <w:r w:rsidRPr="00212E61">
              <w:t>$72,314</w:t>
            </w:r>
          </w:p>
        </w:tc>
        <w:tc>
          <w:tcPr>
            <w:tcW w:w="1634" w:type="dxa"/>
            <w:vAlign w:val="bottom"/>
          </w:tcPr>
          <w:p w:rsidR="006A6889" w:rsidRPr="00212E61" w:rsidRDefault="006A6889" w:rsidP="00854A6A">
            <w:pPr>
              <w:jc w:val="right"/>
            </w:pPr>
            <w:r w:rsidRPr="00212E61">
              <w:t xml:space="preserve">$638 </w:t>
            </w:r>
          </w:p>
        </w:tc>
        <w:tc>
          <w:tcPr>
            <w:tcW w:w="1634" w:type="dxa"/>
            <w:vAlign w:val="bottom"/>
          </w:tcPr>
          <w:p w:rsidR="006A6889" w:rsidRPr="00212E61" w:rsidRDefault="006A6889" w:rsidP="00854A6A">
            <w:pPr>
              <w:jc w:val="right"/>
            </w:pPr>
            <w:r w:rsidRPr="00212E61">
              <w:t>0.88%</w:t>
            </w:r>
          </w:p>
        </w:tc>
        <w:tc>
          <w:tcPr>
            <w:tcW w:w="1635" w:type="dxa"/>
            <w:vAlign w:val="bottom"/>
          </w:tcPr>
          <w:p w:rsidR="006A6889" w:rsidRPr="00212E61" w:rsidRDefault="006A6889" w:rsidP="00854A6A">
            <w:pPr>
              <w:jc w:val="right"/>
            </w:pPr>
            <w:r w:rsidRPr="00212E61">
              <w:t xml:space="preserve"> $72,952 </w:t>
            </w:r>
          </w:p>
        </w:tc>
      </w:tr>
      <w:tr w:rsidR="006A6889" w:rsidTr="00854A6A">
        <w:trPr>
          <w:jc w:val="center"/>
        </w:trPr>
        <w:tc>
          <w:tcPr>
            <w:tcW w:w="2233" w:type="dxa"/>
          </w:tcPr>
          <w:p w:rsidR="006A6889" w:rsidRPr="00212E61" w:rsidRDefault="006A6889" w:rsidP="00A7075C">
            <w:r w:rsidRPr="00212E61">
              <w:t>Tierra Verde</w:t>
            </w:r>
          </w:p>
        </w:tc>
        <w:tc>
          <w:tcPr>
            <w:tcW w:w="1634" w:type="dxa"/>
            <w:vAlign w:val="bottom"/>
          </w:tcPr>
          <w:p w:rsidR="006A6889" w:rsidRPr="00212E61" w:rsidRDefault="006A6889" w:rsidP="00854A6A">
            <w:pPr>
              <w:jc w:val="right"/>
            </w:pPr>
            <w:r w:rsidRPr="00212E61">
              <w:t>$992,530</w:t>
            </w:r>
          </w:p>
        </w:tc>
        <w:tc>
          <w:tcPr>
            <w:tcW w:w="1634" w:type="dxa"/>
            <w:vAlign w:val="bottom"/>
          </w:tcPr>
          <w:p w:rsidR="006A6889" w:rsidRPr="00212E61" w:rsidRDefault="006A6889" w:rsidP="00854A6A">
            <w:pPr>
              <w:jc w:val="right"/>
            </w:pPr>
            <w:r w:rsidRPr="00212E61">
              <w:t xml:space="preserve">69,084 </w:t>
            </w:r>
          </w:p>
        </w:tc>
        <w:tc>
          <w:tcPr>
            <w:tcW w:w="1634" w:type="dxa"/>
            <w:vAlign w:val="bottom"/>
          </w:tcPr>
          <w:p w:rsidR="006A6889" w:rsidRPr="00212E61" w:rsidRDefault="006A6889" w:rsidP="00854A6A">
            <w:pPr>
              <w:jc w:val="right"/>
            </w:pPr>
            <w:r w:rsidRPr="00212E61">
              <w:t>6.96%</w:t>
            </w:r>
          </w:p>
        </w:tc>
        <w:tc>
          <w:tcPr>
            <w:tcW w:w="1635" w:type="dxa"/>
            <w:vAlign w:val="bottom"/>
          </w:tcPr>
          <w:p w:rsidR="006A6889" w:rsidRPr="00212E61" w:rsidRDefault="006A6889" w:rsidP="00854A6A">
            <w:pPr>
              <w:jc w:val="right"/>
            </w:pPr>
            <w:r w:rsidRPr="00212E61">
              <w:t xml:space="preserve"> 1,061,614 </w:t>
            </w:r>
          </w:p>
        </w:tc>
      </w:tr>
      <w:tr w:rsidR="006A6889" w:rsidTr="00854A6A">
        <w:trPr>
          <w:jc w:val="center"/>
        </w:trPr>
        <w:tc>
          <w:tcPr>
            <w:tcW w:w="2233" w:type="dxa"/>
          </w:tcPr>
          <w:p w:rsidR="006A6889" w:rsidRPr="00212E61" w:rsidRDefault="006A6889" w:rsidP="00A7075C">
            <w:r w:rsidRPr="00212E61">
              <w:t xml:space="preserve">UIF-Marion </w:t>
            </w:r>
          </w:p>
        </w:tc>
        <w:tc>
          <w:tcPr>
            <w:tcW w:w="1634" w:type="dxa"/>
            <w:vAlign w:val="bottom"/>
          </w:tcPr>
          <w:p w:rsidR="006A6889" w:rsidRPr="00212E61" w:rsidRDefault="006A6889" w:rsidP="00854A6A">
            <w:pPr>
              <w:jc w:val="right"/>
            </w:pPr>
            <w:r w:rsidRPr="00212E61">
              <w:t>$47,826</w:t>
            </w:r>
          </w:p>
        </w:tc>
        <w:tc>
          <w:tcPr>
            <w:tcW w:w="1634" w:type="dxa"/>
            <w:vAlign w:val="bottom"/>
          </w:tcPr>
          <w:p w:rsidR="006A6889" w:rsidRPr="00212E61" w:rsidRDefault="006A6889" w:rsidP="00854A6A">
            <w:pPr>
              <w:jc w:val="right"/>
            </w:pPr>
            <w:r w:rsidRPr="00212E61">
              <w:t xml:space="preserve">31,438 </w:t>
            </w:r>
          </w:p>
        </w:tc>
        <w:tc>
          <w:tcPr>
            <w:tcW w:w="1634" w:type="dxa"/>
            <w:vAlign w:val="bottom"/>
          </w:tcPr>
          <w:p w:rsidR="006A6889" w:rsidRPr="00212E61" w:rsidRDefault="006A6889" w:rsidP="00854A6A">
            <w:pPr>
              <w:jc w:val="right"/>
            </w:pPr>
            <w:r w:rsidRPr="00212E61">
              <w:t>65.73%</w:t>
            </w:r>
          </w:p>
        </w:tc>
        <w:tc>
          <w:tcPr>
            <w:tcW w:w="1635" w:type="dxa"/>
            <w:vAlign w:val="bottom"/>
          </w:tcPr>
          <w:p w:rsidR="006A6889" w:rsidRPr="00212E61" w:rsidRDefault="006A6889" w:rsidP="00854A6A">
            <w:pPr>
              <w:jc w:val="right"/>
            </w:pPr>
            <w:r w:rsidRPr="00212E61">
              <w:t xml:space="preserve">79,264 </w:t>
            </w:r>
          </w:p>
        </w:tc>
      </w:tr>
      <w:tr w:rsidR="006A6889" w:rsidTr="00854A6A">
        <w:trPr>
          <w:jc w:val="center"/>
        </w:trPr>
        <w:tc>
          <w:tcPr>
            <w:tcW w:w="2233" w:type="dxa"/>
          </w:tcPr>
          <w:p w:rsidR="006A6889" w:rsidRPr="00212E61" w:rsidRDefault="006A6889" w:rsidP="00A7075C">
            <w:r w:rsidRPr="00212E61">
              <w:t xml:space="preserve">UIF-Pasco </w:t>
            </w:r>
          </w:p>
        </w:tc>
        <w:tc>
          <w:tcPr>
            <w:tcW w:w="1634" w:type="dxa"/>
            <w:vAlign w:val="bottom"/>
          </w:tcPr>
          <w:p w:rsidR="006A6889" w:rsidRPr="00212E61" w:rsidRDefault="006A6889" w:rsidP="00854A6A">
            <w:pPr>
              <w:jc w:val="right"/>
            </w:pPr>
            <w:r w:rsidRPr="00212E61">
              <w:t>$505,980</w:t>
            </w:r>
          </w:p>
        </w:tc>
        <w:tc>
          <w:tcPr>
            <w:tcW w:w="1634" w:type="dxa"/>
            <w:vAlign w:val="bottom"/>
          </w:tcPr>
          <w:p w:rsidR="006A6889" w:rsidRPr="00854A6A" w:rsidRDefault="006A6889" w:rsidP="00854A6A">
            <w:pPr>
              <w:jc w:val="right"/>
              <w:rPr>
                <w:u w:val="double"/>
              </w:rPr>
            </w:pPr>
            <w:r w:rsidRPr="00854A6A">
              <w:rPr>
                <w:u w:val="double"/>
              </w:rPr>
              <w:t xml:space="preserve">108,280 </w:t>
            </w:r>
          </w:p>
        </w:tc>
        <w:tc>
          <w:tcPr>
            <w:tcW w:w="1634" w:type="dxa"/>
            <w:vAlign w:val="bottom"/>
          </w:tcPr>
          <w:p w:rsidR="006A6889" w:rsidRPr="00212E61" w:rsidRDefault="006A6889" w:rsidP="00854A6A">
            <w:pPr>
              <w:jc w:val="right"/>
            </w:pPr>
            <w:r w:rsidRPr="00212E61">
              <w:t>21.40%</w:t>
            </w:r>
          </w:p>
        </w:tc>
        <w:tc>
          <w:tcPr>
            <w:tcW w:w="1635" w:type="dxa"/>
            <w:vAlign w:val="bottom"/>
          </w:tcPr>
          <w:p w:rsidR="006A6889" w:rsidRPr="00854A6A" w:rsidRDefault="006A6889" w:rsidP="00854A6A">
            <w:pPr>
              <w:jc w:val="right"/>
              <w:rPr>
                <w:u w:val="double"/>
              </w:rPr>
            </w:pPr>
            <w:r w:rsidRPr="00854A6A">
              <w:rPr>
                <w:u w:val="double"/>
              </w:rPr>
              <w:t xml:space="preserve"> 614,260 </w:t>
            </w:r>
          </w:p>
        </w:tc>
      </w:tr>
      <w:tr w:rsidR="002F6675" w:rsidTr="00854A6A">
        <w:trPr>
          <w:jc w:val="center"/>
        </w:trPr>
        <w:tc>
          <w:tcPr>
            <w:tcW w:w="2233" w:type="dxa"/>
          </w:tcPr>
          <w:p w:rsidR="002F6675" w:rsidRPr="00212E61" w:rsidRDefault="002F6675" w:rsidP="00A7075C">
            <w:r>
              <w:t xml:space="preserve">           </w:t>
            </w:r>
            <w:r w:rsidRPr="00212E61">
              <w:t xml:space="preserve">Total  </w:t>
            </w:r>
          </w:p>
        </w:tc>
        <w:tc>
          <w:tcPr>
            <w:tcW w:w="1634" w:type="dxa"/>
            <w:vAlign w:val="bottom"/>
          </w:tcPr>
          <w:p w:rsidR="002F6675" w:rsidRPr="00212E61" w:rsidRDefault="002F6675" w:rsidP="00854A6A">
            <w:pPr>
              <w:jc w:val="right"/>
            </w:pPr>
          </w:p>
        </w:tc>
        <w:tc>
          <w:tcPr>
            <w:tcW w:w="1634" w:type="dxa"/>
            <w:vAlign w:val="bottom"/>
          </w:tcPr>
          <w:p w:rsidR="002F6675" w:rsidRPr="00514DFB" w:rsidRDefault="002F6675" w:rsidP="007B7150">
            <w:pPr>
              <w:jc w:val="right"/>
              <w:rPr>
                <w:u w:val="double"/>
              </w:rPr>
            </w:pPr>
            <w:r w:rsidRPr="00514DFB">
              <w:rPr>
                <w:u w:val="double"/>
              </w:rPr>
              <w:t>$</w:t>
            </w:r>
            <w:r>
              <w:rPr>
                <w:u w:val="double"/>
              </w:rPr>
              <w:t>209,4</w:t>
            </w:r>
            <w:r w:rsidR="007B7150">
              <w:rPr>
                <w:u w:val="double"/>
              </w:rPr>
              <w:t>40</w:t>
            </w:r>
            <w:r w:rsidRPr="00514DFB">
              <w:rPr>
                <w:u w:val="double"/>
              </w:rPr>
              <w:t xml:space="preserve"> </w:t>
            </w:r>
          </w:p>
        </w:tc>
        <w:tc>
          <w:tcPr>
            <w:tcW w:w="1634" w:type="dxa"/>
            <w:vAlign w:val="bottom"/>
          </w:tcPr>
          <w:p w:rsidR="002F6675" w:rsidRPr="00514DFB" w:rsidRDefault="002F6675" w:rsidP="002F6675">
            <w:pPr>
              <w:jc w:val="right"/>
              <w:rPr>
                <w:u w:val="double"/>
              </w:rPr>
            </w:pPr>
          </w:p>
        </w:tc>
        <w:tc>
          <w:tcPr>
            <w:tcW w:w="1635" w:type="dxa"/>
            <w:vAlign w:val="bottom"/>
          </w:tcPr>
          <w:p w:rsidR="002F6675" w:rsidRPr="00514DFB" w:rsidRDefault="002F6675" w:rsidP="007B7150">
            <w:pPr>
              <w:jc w:val="right"/>
              <w:rPr>
                <w:u w:val="double"/>
              </w:rPr>
            </w:pPr>
            <w:r w:rsidRPr="00514DFB">
              <w:rPr>
                <w:u w:val="double"/>
              </w:rPr>
              <w:t xml:space="preserve"> $</w:t>
            </w:r>
            <w:r>
              <w:rPr>
                <w:u w:val="double"/>
              </w:rPr>
              <w:t>1,828,0</w:t>
            </w:r>
            <w:r w:rsidR="007B7150">
              <w:rPr>
                <w:u w:val="double"/>
              </w:rPr>
              <w:t>90</w:t>
            </w:r>
          </w:p>
        </w:tc>
      </w:tr>
    </w:tbl>
    <w:p w:rsidR="001B1240" w:rsidRDefault="001B1240" w:rsidP="006A6889">
      <w:pPr>
        <w:pStyle w:val="TableNumber"/>
        <w:keepNext/>
      </w:pPr>
    </w:p>
    <w:p w:rsidR="001B1240" w:rsidRPr="001B1240" w:rsidRDefault="001B1240" w:rsidP="001B1240">
      <w:pPr>
        <w:pStyle w:val="BodyText"/>
      </w:pPr>
    </w:p>
    <w:p w:rsidR="006A6889" w:rsidRDefault="006A6889" w:rsidP="006A6889">
      <w:pPr>
        <w:pStyle w:val="TableNumber"/>
        <w:keepNext/>
      </w:pPr>
      <w:r>
        <w:t xml:space="preserve">Table </w:t>
      </w:r>
      <w:r w:rsidR="00B67500">
        <w:fldChar w:fldCharType="begin"/>
      </w:r>
      <w:r w:rsidR="00B67500">
        <w:instrText xml:space="preserve"> SEQ Issue \c </w:instrText>
      </w:r>
      <w:r w:rsidR="00B67500">
        <w:fldChar w:fldCharType="separate"/>
      </w:r>
      <w:r w:rsidR="000B0BF8">
        <w:rPr>
          <w:noProof/>
        </w:rPr>
        <w:t>2</w:t>
      </w:r>
      <w:r w:rsidR="00B67500">
        <w:rPr>
          <w:noProof/>
        </w:rPr>
        <w:fldChar w:fldCharType="end"/>
      </w:r>
      <w:r>
        <w:t>-</w:t>
      </w:r>
      <w:r w:rsidR="00854A6A">
        <w:t>12</w:t>
      </w:r>
    </w:p>
    <w:p w:rsidR="006A6889" w:rsidRDefault="00854A6A" w:rsidP="006A6889">
      <w:pPr>
        <w:pStyle w:val="TableTitle"/>
        <w:keepNext/>
      </w:pPr>
      <w:r>
        <w:t>Earnings Analysis</w:t>
      </w:r>
      <w:r w:rsidR="0093449D">
        <w:t xml:space="preserve"> </w:t>
      </w:r>
    </w:p>
    <w:tbl>
      <w:tblPr>
        <w:tblStyle w:val="TableGrid"/>
        <w:tblW w:w="0" w:type="auto"/>
        <w:jc w:val="center"/>
        <w:tblLook w:val="04A0" w:firstRow="1" w:lastRow="0" w:firstColumn="1" w:lastColumn="0" w:noHBand="0" w:noVBand="1"/>
      </w:tblPr>
      <w:tblGrid>
        <w:gridCol w:w="3192"/>
        <w:gridCol w:w="1592"/>
        <w:gridCol w:w="1269"/>
      </w:tblGrid>
      <w:tr w:rsidR="002F6675" w:rsidRPr="00514DFB" w:rsidTr="002F6675">
        <w:trPr>
          <w:jc w:val="center"/>
        </w:trPr>
        <w:tc>
          <w:tcPr>
            <w:tcW w:w="3192" w:type="dxa"/>
            <w:vAlign w:val="center"/>
          </w:tcPr>
          <w:p w:rsidR="002F6675" w:rsidRPr="00514DFB" w:rsidRDefault="002F6675" w:rsidP="002F6675">
            <w:pPr>
              <w:jc w:val="center"/>
            </w:pPr>
            <w:r w:rsidRPr="00514DFB">
              <w:t>System</w:t>
            </w:r>
          </w:p>
        </w:tc>
        <w:tc>
          <w:tcPr>
            <w:tcW w:w="1592" w:type="dxa"/>
            <w:vAlign w:val="center"/>
          </w:tcPr>
          <w:p w:rsidR="002F6675" w:rsidRDefault="002F6675" w:rsidP="002F6675">
            <w:pPr>
              <w:jc w:val="center"/>
            </w:pPr>
            <w:r>
              <w:t>Revenue</w:t>
            </w:r>
            <w:r w:rsidRPr="00514DFB">
              <w:t xml:space="preserve"> Held </w:t>
            </w:r>
          </w:p>
          <w:p w:rsidR="002F6675" w:rsidRDefault="002F6675" w:rsidP="002F6675">
            <w:pPr>
              <w:jc w:val="center"/>
            </w:pPr>
            <w:r w:rsidRPr="00514DFB">
              <w:t xml:space="preserve">Subject </w:t>
            </w:r>
          </w:p>
          <w:p w:rsidR="002F6675" w:rsidRPr="00514DFB" w:rsidRDefault="002F6675" w:rsidP="002F6675">
            <w:pPr>
              <w:jc w:val="center"/>
            </w:pPr>
            <w:r w:rsidRPr="00514DFB">
              <w:t>to Refund</w:t>
            </w:r>
          </w:p>
        </w:tc>
        <w:tc>
          <w:tcPr>
            <w:tcW w:w="1236" w:type="dxa"/>
            <w:vAlign w:val="center"/>
          </w:tcPr>
          <w:p w:rsidR="002F6675" w:rsidRPr="00514DFB" w:rsidRDefault="002F6675" w:rsidP="002F6675">
            <w:pPr>
              <w:jc w:val="center"/>
            </w:pPr>
            <w:r>
              <w:t>Percentage</w:t>
            </w:r>
          </w:p>
        </w:tc>
      </w:tr>
      <w:tr w:rsidR="002F6675" w:rsidRPr="00514DFB" w:rsidTr="002F6675">
        <w:trPr>
          <w:jc w:val="center"/>
        </w:trPr>
        <w:tc>
          <w:tcPr>
            <w:tcW w:w="3192" w:type="dxa"/>
          </w:tcPr>
          <w:p w:rsidR="002F6675" w:rsidRPr="00514DFB" w:rsidRDefault="002F6675" w:rsidP="002F6675">
            <w:r w:rsidRPr="00514DFB">
              <w:t>UIF-Seminole-Wastewater</w:t>
            </w:r>
          </w:p>
        </w:tc>
        <w:tc>
          <w:tcPr>
            <w:tcW w:w="1592" w:type="dxa"/>
            <w:vAlign w:val="bottom"/>
          </w:tcPr>
          <w:p w:rsidR="002F6675" w:rsidRPr="00514DFB" w:rsidRDefault="002F6675" w:rsidP="002F6675">
            <w:pPr>
              <w:jc w:val="right"/>
            </w:pPr>
            <w:r w:rsidRPr="00514DFB">
              <w:t>($138,594)</w:t>
            </w:r>
          </w:p>
        </w:tc>
        <w:tc>
          <w:tcPr>
            <w:tcW w:w="1236" w:type="dxa"/>
          </w:tcPr>
          <w:p w:rsidR="002F6675" w:rsidRPr="00514DFB" w:rsidRDefault="002F6675" w:rsidP="002F6675">
            <w:pPr>
              <w:jc w:val="right"/>
            </w:pPr>
            <w:r>
              <w:t>(16.61%)</w:t>
            </w:r>
          </w:p>
        </w:tc>
      </w:tr>
      <w:tr w:rsidR="002F6675" w:rsidRPr="00514DFB" w:rsidTr="002F6675">
        <w:trPr>
          <w:jc w:val="center"/>
        </w:trPr>
        <w:tc>
          <w:tcPr>
            <w:tcW w:w="3192" w:type="dxa"/>
          </w:tcPr>
          <w:p w:rsidR="002F6675" w:rsidRPr="00514DFB" w:rsidRDefault="002F6675" w:rsidP="002F6675">
            <w:r w:rsidRPr="00514DFB">
              <w:t>LUSI-Water</w:t>
            </w:r>
          </w:p>
        </w:tc>
        <w:tc>
          <w:tcPr>
            <w:tcW w:w="1592" w:type="dxa"/>
            <w:vAlign w:val="bottom"/>
          </w:tcPr>
          <w:p w:rsidR="002F6675" w:rsidRPr="00514DFB" w:rsidRDefault="002F6675" w:rsidP="002F6675">
            <w:pPr>
              <w:jc w:val="right"/>
            </w:pPr>
            <w:r w:rsidRPr="00514DFB">
              <w:t xml:space="preserve"> (143,546)</w:t>
            </w:r>
          </w:p>
        </w:tc>
        <w:tc>
          <w:tcPr>
            <w:tcW w:w="1236" w:type="dxa"/>
          </w:tcPr>
          <w:p w:rsidR="002F6675" w:rsidRPr="00514DFB" w:rsidRDefault="002F6675" w:rsidP="002F6675">
            <w:pPr>
              <w:jc w:val="right"/>
            </w:pPr>
            <w:r>
              <w:t>(2.63%)</w:t>
            </w:r>
          </w:p>
        </w:tc>
      </w:tr>
      <w:tr w:rsidR="002F6675" w:rsidRPr="00514DFB" w:rsidTr="002F6675">
        <w:trPr>
          <w:jc w:val="center"/>
        </w:trPr>
        <w:tc>
          <w:tcPr>
            <w:tcW w:w="3192" w:type="dxa"/>
          </w:tcPr>
          <w:p w:rsidR="002F6675" w:rsidRPr="00514DFB" w:rsidRDefault="002F6675" w:rsidP="002F6675">
            <w:r w:rsidRPr="00514DFB">
              <w:t>Labrador-Wastewater</w:t>
            </w:r>
          </w:p>
        </w:tc>
        <w:tc>
          <w:tcPr>
            <w:tcW w:w="1592" w:type="dxa"/>
            <w:vAlign w:val="bottom"/>
          </w:tcPr>
          <w:p w:rsidR="002F6675" w:rsidRPr="00514DFB" w:rsidRDefault="002F6675" w:rsidP="002F6675">
            <w:pPr>
              <w:jc w:val="right"/>
            </w:pPr>
            <w:r w:rsidRPr="00514DFB">
              <w:t>(134,838)</w:t>
            </w:r>
          </w:p>
        </w:tc>
        <w:tc>
          <w:tcPr>
            <w:tcW w:w="1236" w:type="dxa"/>
          </w:tcPr>
          <w:p w:rsidR="002F6675" w:rsidRPr="00514DFB" w:rsidRDefault="00047BCA" w:rsidP="002F6675">
            <w:pPr>
              <w:jc w:val="right"/>
            </w:pPr>
            <w:r>
              <w:t>(</w:t>
            </w:r>
            <w:r w:rsidR="002F6675">
              <w:t>20.87%)</w:t>
            </w:r>
          </w:p>
        </w:tc>
      </w:tr>
      <w:tr w:rsidR="002F6675" w:rsidRPr="00514DFB" w:rsidTr="002F6675">
        <w:trPr>
          <w:jc w:val="center"/>
        </w:trPr>
        <w:tc>
          <w:tcPr>
            <w:tcW w:w="3192" w:type="dxa"/>
          </w:tcPr>
          <w:p w:rsidR="002F6675" w:rsidRPr="00514DFB" w:rsidRDefault="002F6675" w:rsidP="002F6675">
            <w:r w:rsidRPr="00514DFB">
              <w:t>Pennbrooke-Wastewater</w:t>
            </w:r>
          </w:p>
        </w:tc>
        <w:tc>
          <w:tcPr>
            <w:tcW w:w="1592" w:type="dxa"/>
            <w:vAlign w:val="bottom"/>
          </w:tcPr>
          <w:p w:rsidR="002F6675" w:rsidRPr="00514DFB" w:rsidRDefault="002F6675" w:rsidP="002F6675">
            <w:pPr>
              <w:jc w:val="right"/>
            </w:pPr>
            <w:r w:rsidRPr="00514DFB">
              <w:t>(47,92</w:t>
            </w:r>
            <w:r>
              <w:t>4</w:t>
            </w:r>
            <w:r w:rsidRPr="00514DFB">
              <w:t>)</w:t>
            </w:r>
          </w:p>
        </w:tc>
        <w:tc>
          <w:tcPr>
            <w:tcW w:w="1236" w:type="dxa"/>
          </w:tcPr>
          <w:p w:rsidR="002F6675" w:rsidRPr="00514DFB" w:rsidRDefault="002F6675" w:rsidP="002F6675">
            <w:pPr>
              <w:jc w:val="right"/>
            </w:pPr>
            <w:r>
              <w:t>(9.35%)</w:t>
            </w:r>
          </w:p>
        </w:tc>
      </w:tr>
      <w:tr w:rsidR="002F6675" w:rsidRPr="00514DFB" w:rsidTr="002F6675">
        <w:trPr>
          <w:jc w:val="center"/>
        </w:trPr>
        <w:tc>
          <w:tcPr>
            <w:tcW w:w="3192" w:type="dxa"/>
          </w:tcPr>
          <w:p w:rsidR="002F6675" w:rsidRPr="00514DFB" w:rsidRDefault="002F6675" w:rsidP="002F6675">
            <w:r w:rsidRPr="00514DFB">
              <w:t>Longwood-Wastewater</w:t>
            </w:r>
          </w:p>
        </w:tc>
        <w:tc>
          <w:tcPr>
            <w:tcW w:w="1592" w:type="dxa"/>
            <w:vAlign w:val="bottom"/>
          </w:tcPr>
          <w:p w:rsidR="002F6675" w:rsidRPr="00514DFB" w:rsidRDefault="002F6675" w:rsidP="002F6675">
            <w:pPr>
              <w:jc w:val="right"/>
            </w:pPr>
            <w:r w:rsidRPr="00514DFB">
              <w:t>(17,559)</w:t>
            </w:r>
          </w:p>
        </w:tc>
        <w:tc>
          <w:tcPr>
            <w:tcW w:w="1236" w:type="dxa"/>
          </w:tcPr>
          <w:p w:rsidR="002F6675" w:rsidRPr="00514DFB" w:rsidRDefault="002F6675" w:rsidP="002F6675">
            <w:pPr>
              <w:jc w:val="right"/>
            </w:pPr>
            <w:r>
              <w:t>(2.18%</w:t>
            </w:r>
            <w:r w:rsidR="00047BCA">
              <w:t>)</w:t>
            </w:r>
          </w:p>
        </w:tc>
      </w:tr>
      <w:tr w:rsidR="002F6675" w:rsidRPr="00514DFB" w:rsidTr="002F6675">
        <w:trPr>
          <w:jc w:val="center"/>
        </w:trPr>
        <w:tc>
          <w:tcPr>
            <w:tcW w:w="3192" w:type="dxa"/>
          </w:tcPr>
          <w:p w:rsidR="002F6675" w:rsidRPr="00514DFB" w:rsidRDefault="002F6675" w:rsidP="002F6675">
            <w:r w:rsidRPr="00514DFB">
              <w:t>Eagle Ridge-Wastewater</w:t>
            </w:r>
          </w:p>
        </w:tc>
        <w:tc>
          <w:tcPr>
            <w:tcW w:w="1592" w:type="dxa"/>
            <w:vAlign w:val="bottom"/>
          </w:tcPr>
          <w:p w:rsidR="002F6675" w:rsidRPr="00514DFB" w:rsidRDefault="002F6675" w:rsidP="002F6675">
            <w:pPr>
              <w:jc w:val="right"/>
            </w:pPr>
            <w:r w:rsidRPr="00514DFB">
              <w:t>(24,112)</w:t>
            </w:r>
          </w:p>
        </w:tc>
        <w:tc>
          <w:tcPr>
            <w:tcW w:w="1236" w:type="dxa"/>
          </w:tcPr>
          <w:p w:rsidR="002F6675" w:rsidRPr="00514DFB" w:rsidRDefault="002F6675" w:rsidP="002F6675">
            <w:pPr>
              <w:jc w:val="right"/>
            </w:pPr>
            <w:r>
              <w:t>(2.07%)</w:t>
            </w:r>
          </w:p>
        </w:tc>
      </w:tr>
      <w:tr w:rsidR="002F6675" w:rsidRPr="00514DFB" w:rsidTr="002F6675">
        <w:trPr>
          <w:jc w:val="center"/>
        </w:trPr>
        <w:tc>
          <w:tcPr>
            <w:tcW w:w="3192" w:type="dxa"/>
          </w:tcPr>
          <w:p w:rsidR="002F6675" w:rsidRPr="00514DFB" w:rsidRDefault="002F6675" w:rsidP="002F6675">
            <w:r w:rsidRPr="00514DFB">
              <w:t>Cypress Lakes-Water</w:t>
            </w:r>
          </w:p>
        </w:tc>
        <w:tc>
          <w:tcPr>
            <w:tcW w:w="1592" w:type="dxa"/>
            <w:vAlign w:val="bottom"/>
          </w:tcPr>
          <w:p w:rsidR="002F6675" w:rsidRPr="00CC37EA" w:rsidRDefault="002F6675" w:rsidP="002F6675">
            <w:pPr>
              <w:jc w:val="right"/>
              <w:rPr>
                <w:u w:val="single"/>
              </w:rPr>
            </w:pPr>
            <w:r w:rsidRPr="00CC37EA">
              <w:rPr>
                <w:u w:val="single"/>
              </w:rPr>
              <w:t>(24,335)</w:t>
            </w:r>
          </w:p>
        </w:tc>
        <w:tc>
          <w:tcPr>
            <w:tcW w:w="1236" w:type="dxa"/>
          </w:tcPr>
          <w:p w:rsidR="002F6675" w:rsidRPr="00D3354F" w:rsidRDefault="002F6675" w:rsidP="002F6675">
            <w:pPr>
              <w:jc w:val="right"/>
            </w:pPr>
            <w:r w:rsidRPr="00D3354F">
              <w:t>(6.87%)</w:t>
            </w:r>
          </w:p>
        </w:tc>
      </w:tr>
      <w:tr w:rsidR="002F6675" w:rsidRPr="00514DFB" w:rsidTr="002F6675">
        <w:trPr>
          <w:jc w:val="center"/>
        </w:trPr>
        <w:tc>
          <w:tcPr>
            <w:tcW w:w="3192" w:type="dxa"/>
            <w:vAlign w:val="bottom"/>
          </w:tcPr>
          <w:p w:rsidR="002F6675" w:rsidRPr="00514DFB" w:rsidRDefault="002F6675" w:rsidP="002F6675">
            <w:pPr>
              <w:jc w:val="center"/>
            </w:pPr>
            <w:r w:rsidRPr="00514DFB">
              <w:t>Total</w:t>
            </w:r>
          </w:p>
        </w:tc>
        <w:tc>
          <w:tcPr>
            <w:tcW w:w="1592" w:type="dxa"/>
            <w:vAlign w:val="bottom"/>
          </w:tcPr>
          <w:p w:rsidR="002F6675" w:rsidRPr="00514DFB" w:rsidRDefault="002F6675" w:rsidP="002F6675">
            <w:pPr>
              <w:jc w:val="right"/>
              <w:rPr>
                <w:u w:val="double"/>
              </w:rPr>
            </w:pPr>
            <w:r w:rsidRPr="00514DFB">
              <w:rPr>
                <w:u w:val="double"/>
              </w:rPr>
              <w:t>($530,908)</w:t>
            </w:r>
          </w:p>
        </w:tc>
        <w:tc>
          <w:tcPr>
            <w:tcW w:w="1236" w:type="dxa"/>
          </w:tcPr>
          <w:p w:rsidR="002F6675" w:rsidRPr="00514DFB" w:rsidRDefault="002F6675" w:rsidP="002F6675">
            <w:pPr>
              <w:jc w:val="right"/>
              <w:rPr>
                <w:u w:val="double"/>
              </w:rPr>
            </w:pPr>
          </w:p>
        </w:tc>
      </w:tr>
    </w:tbl>
    <w:p w:rsidR="004315F1" w:rsidRPr="00514DFB" w:rsidRDefault="004315F1">
      <w:pPr>
        <w:pStyle w:val="IssueHeading"/>
        <w:rPr>
          <w:vanish/>
          <w:specVanish/>
        </w:rPr>
      </w:pPr>
      <w:r w:rsidRPr="00514DFB">
        <w:rPr>
          <w:b w:val="0"/>
          <w:i w:val="0"/>
        </w:rPr>
        <w:br w:type="page"/>
      </w:r>
      <w:r w:rsidRPr="00514DFB">
        <w:t xml:space="preserve">Issue </w:t>
      </w:r>
      <w:r w:rsidR="00B67500">
        <w:fldChar w:fldCharType="begin"/>
      </w:r>
      <w:r w:rsidR="00B67500">
        <w:instrText xml:space="preserve"> SEQ Issue \* MERGEFORMAT </w:instrText>
      </w:r>
      <w:r w:rsidR="00B67500">
        <w:fldChar w:fldCharType="separate"/>
      </w:r>
      <w:r w:rsidR="000B0BF8">
        <w:rPr>
          <w:noProof/>
        </w:rPr>
        <w:t>3</w:t>
      </w:r>
      <w:r w:rsidR="00B67500">
        <w:rPr>
          <w:noProof/>
        </w:rPr>
        <w:fldChar w:fldCharType="end"/>
      </w:r>
      <w:r w:rsidRPr="00514DFB">
        <w:t>:</w:t>
      </w:r>
      <w:r w:rsidRPr="00514DFB">
        <w:fldChar w:fldCharType="begin"/>
      </w:r>
      <w:r w:rsidRPr="00514DFB">
        <w:instrText xml:space="preserve"> TC "</w:instrText>
      </w:r>
      <w:r w:rsidRPr="00514DFB">
        <w:fldChar w:fldCharType="begin"/>
      </w:r>
      <w:r w:rsidRPr="00514DFB">
        <w:instrText xml:space="preserve"> SEQ issue \c </w:instrText>
      </w:r>
      <w:r w:rsidRPr="00514DFB">
        <w:fldChar w:fldCharType="separate"/>
      </w:r>
      <w:r w:rsidR="000B0BF8">
        <w:rPr>
          <w:noProof/>
        </w:rPr>
        <w:instrText>3</w:instrText>
      </w:r>
      <w:r w:rsidRPr="00514DFB">
        <w:fldChar w:fldCharType="end"/>
      </w:r>
      <w:r w:rsidRPr="00514DFB">
        <w:tab/>
        <w:instrText xml:space="preserve">" \l 1 </w:instrText>
      </w:r>
      <w:r w:rsidRPr="00514DFB">
        <w:fldChar w:fldCharType="end"/>
      </w:r>
      <w:r w:rsidRPr="00514DFB">
        <w:t> </w:t>
      </w:r>
    </w:p>
    <w:p w:rsidR="004315F1" w:rsidRPr="00514DFB" w:rsidRDefault="004315F1">
      <w:pPr>
        <w:pStyle w:val="BodyText"/>
      </w:pPr>
      <w:r w:rsidRPr="00514DFB">
        <w:t> What are the appropriate interim water and wastewater rates?</w:t>
      </w:r>
    </w:p>
    <w:p w:rsidR="004315F1" w:rsidRPr="00514DFB" w:rsidRDefault="004315F1">
      <w:pPr>
        <w:pStyle w:val="IssueSubsectionHeading"/>
        <w:rPr>
          <w:vanish/>
          <w:specVanish/>
        </w:rPr>
      </w:pPr>
      <w:r w:rsidRPr="00514DFB">
        <w:t>Recommendation: </w:t>
      </w:r>
    </w:p>
    <w:p w:rsidR="004B6D3A" w:rsidRPr="00514DFB" w:rsidRDefault="004315F1" w:rsidP="004B6D3A">
      <w:pPr>
        <w:pStyle w:val="BodyText"/>
        <w:spacing w:after="0"/>
      </w:pPr>
      <w:r w:rsidRPr="00514DFB">
        <w:t> </w:t>
      </w:r>
      <w:r w:rsidR="004B6D3A" w:rsidRPr="00514DFB">
        <w:t>The service rates for UIF in effect as of December 31, 2015, should be increased as shown below to generate the recommended revenue increase for the interim period.</w:t>
      </w:r>
    </w:p>
    <w:p w:rsidR="004B6D3A" w:rsidRPr="00514DFB" w:rsidRDefault="004B6D3A" w:rsidP="004B6D3A">
      <w:pPr>
        <w:pStyle w:val="BodyText"/>
        <w:spacing w:after="0"/>
      </w:pPr>
    </w:p>
    <w:tbl>
      <w:tblPr>
        <w:tblStyle w:val="TableGrid"/>
        <w:tblW w:w="0" w:type="auto"/>
        <w:jc w:val="center"/>
        <w:tblLook w:val="04A0" w:firstRow="1" w:lastRow="0" w:firstColumn="1" w:lastColumn="0" w:noHBand="0" w:noVBand="1"/>
      </w:tblPr>
      <w:tblGrid>
        <w:gridCol w:w="2782"/>
        <w:gridCol w:w="1087"/>
      </w:tblGrid>
      <w:tr w:rsidR="004B6D3A" w:rsidRPr="00514DFB" w:rsidTr="004B6D3A">
        <w:trPr>
          <w:jc w:val="center"/>
        </w:trPr>
        <w:tc>
          <w:tcPr>
            <w:tcW w:w="2782" w:type="dxa"/>
            <w:vAlign w:val="center"/>
          </w:tcPr>
          <w:p w:rsidR="004B6D3A" w:rsidRPr="00514DFB" w:rsidRDefault="004B6D3A" w:rsidP="004B6D3A">
            <w:pPr>
              <w:jc w:val="center"/>
            </w:pPr>
            <w:r w:rsidRPr="00514DFB">
              <w:t>System</w:t>
            </w:r>
          </w:p>
        </w:tc>
        <w:tc>
          <w:tcPr>
            <w:tcW w:w="1087" w:type="dxa"/>
            <w:vAlign w:val="center"/>
          </w:tcPr>
          <w:p w:rsidR="004B6D3A" w:rsidRPr="00514DFB" w:rsidRDefault="004B6D3A" w:rsidP="004B6D3A">
            <w:pPr>
              <w:jc w:val="center"/>
            </w:pPr>
            <w:r w:rsidRPr="00514DFB">
              <w:t>% Rate Increase</w:t>
            </w:r>
          </w:p>
        </w:tc>
      </w:tr>
      <w:tr w:rsidR="004B6D3A" w:rsidRPr="00514DFB" w:rsidTr="004B6D3A">
        <w:trPr>
          <w:jc w:val="center"/>
        </w:trPr>
        <w:tc>
          <w:tcPr>
            <w:tcW w:w="2782" w:type="dxa"/>
          </w:tcPr>
          <w:p w:rsidR="004B6D3A" w:rsidRPr="00514DFB" w:rsidRDefault="004B6D3A" w:rsidP="004B6D3A">
            <w:r w:rsidRPr="00514DFB">
              <w:t>Lake Placid-Water</w:t>
            </w:r>
          </w:p>
        </w:tc>
        <w:tc>
          <w:tcPr>
            <w:tcW w:w="1087" w:type="dxa"/>
          </w:tcPr>
          <w:p w:rsidR="004B6D3A" w:rsidRPr="00514DFB" w:rsidRDefault="004B6D3A" w:rsidP="0093449D">
            <w:pPr>
              <w:jc w:val="right"/>
            </w:pPr>
            <w:r w:rsidRPr="00514DFB">
              <w:t>14.81%</w:t>
            </w:r>
          </w:p>
        </w:tc>
      </w:tr>
      <w:tr w:rsidR="004B6D3A" w:rsidRPr="00514DFB" w:rsidTr="004B6D3A">
        <w:trPr>
          <w:jc w:val="center"/>
        </w:trPr>
        <w:tc>
          <w:tcPr>
            <w:tcW w:w="2782" w:type="dxa"/>
          </w:tcPr>
          <w:p w:rsidR="004B6D3A" w:rsidRPr="00514DFB" w:rsidRDefault="004B6D3A" w:rsidP="004B6D3A">
            <w:r w:rsidRPr="00514DFB">
              <w:t>Tierra Verde-Wastewater</w:t>
            </w:r>
          </w:p>
        </w:tc>
        <w:tc>
          <w:tcPr>
            <w:tcW w:w="1087" w:type="dxa"/>
          </w:tcPr>
          <w:p w:rsidR="004B6D3A" w:rsidRPr="00514DFB" w:rsidRDefault="004B6D3A" w:rsidP="0093449D">
            <w:pPr>
              <w:jc w:val="right"/>
            </w:pPr>
            <w:r w:rsidRPr="00514DFB">
              <w:t>6.96%</w:t>
            </w:r>
          </w:p>
        </w:tc>
      </w:tr>
      <w:tr w:rsidR="002F6675" w:rsidRPr="00514DFB" w:rsidTr="002F6675">
        <w:trPr>
          <w:jc w:val="center"/>
        </w:trPr>
        <w:tc>
          <w:tcPr>
            <w:tcW w:w="2782" w:type="dxa"/>
          </w:tcPr>
          <w:p w:rsidR="002F6675" w:rsidRPr="00514DFB" w:rsidRDefault="002F6675" w:rsidP="001A1EB7">
            <w:r w:rsidRPr="00514DFB">
              <w:t>UIF-Marion -Water</w:t>
            </w:r>
          </w:p>
        </w:tc>
        <w:tc>
          <w:tcPr>
            <w:tcW w:w="1087" w:type="dxa"/>
            <w:vAlign w:val="bottom"/>
          </w:tcPr>
          <w:p w:rsidR="002F6675" w:rsidRPr="00D62ECF" w:rsidRDefault="002F6675" w:rsidP="002F6675">
            <w:pPr>
              <w:jc w:val="right"/>
            </w:pPr>
            <w:r w:rsidRPr="00D62ECF">
              <w:t>50.88%</w:t>
            </w:r>
          </w:p>
        </w:tc>
      </w:tr>
      <w:tr w:rsidR="002F6675" w:rsidRPr="00514DFB" w:rsidTr="002F6675">
        <w:trPr>
          <w:jc w:val="center"/>
        </w:trPr>
        <w:tc>
          <w:tcPr>
            <w:tcW w:w="2782" w:type="dxa"/>
          </w:tcPr>
          <w:p w:rsidR="002F6675" w:rsidRPr="00514DFB" w:rsidRDefault="002F6675" w:rsidP="001A1EB7">
            <w:r w:rsidRPr="00514DFB">
              <w:t>UIF-Marion -Wastewater</w:t>
            </w:r>
          </w:p>
        </w:tc>
        <w:tc>
          <w:tcPr>
            <w:tcW w:w="1087" w:type="dxa"/>
            <w:vAlign w:val="bottom"/>
          </w:tcPr>
          <w:p w:rsidR="002F6675" w:rsidRPr="00D62ECF" w:rsidRDefault="002F6675" w:rsidP="002F6675">
            <w:pPr>
              <w:jc w:val="right"/>
            </w:pPr>
            <w:r w:rsidRPr="00D62ECF">
              <w:t>66.14%</w:t>
            </w:r>
          </w:p>
        </w:tc>
      </w:tr>
      <w:tr w:rsidR="002F6675" w:rsidRPr="00514DFB" w:rsidTr="002F6675">
        <w:trPr>
          <w:jc w:val="center"/>
        </w:trPr>
        <w:tc>
          <w:tcPr>
            <w:tcW w:w="2782" w:type="dxa"/>
          </w:tcPr>
          <w:p w:rsidR="002F6675" w:rsidRPr="00514DFB" w:rsidRDefault="002F6675" w:rsidP="001A1EB7">
            <w:r w:rsidRPr="00514DFB">
              <w:t>UIF-Pinellas -Water</w:t>
            </w:r>
          </w:p>
        </w:tc>
        <w:tc>
          <w:tcPr>
            <w:tcW w:w="1087" w:type="dxa"/>
            <w:vAlign w:val="bottom"/>
          </w:tcPr>
          <w:p w:rsidR="002F6675" w:rsidRPr="00D62ECF" w:rsidRDefault="002F6675" w:rsidP="002F6675">
            <w:pPr>
              <w:jc w:val="right"/>
            </w:pPr>
            <w:r w:rsidRPr="00D62ECF">
              <w:t>9.14%</w:t>
            </w:r>
          </w:p>
        </w:tc>
      </w:tr>
      <w:tr w:rsidR="002F6675" w:rsidRPr="00514DFB" w:rsidTr="002F6675">
        <w:trPr>
          <w:jc w:val="center"/>
        </w:trPr>
        <w:tc>
          <w:tcPr>
            <w:tcW w:w="2782" w:type="dxa"/>
          </w:tcPr>
          <w:p w:rsidR="002F6675" w:rsidRPr="00514DFB" w:rsidRDefault="002F6675" w:rsidP="001A1EB7">
            <w:r w:rsidRPr="00514DFB">
              <w:t>UIF-Pasco -Water</w:t>
            </w:r>
          </w:p>
        </w:tc>
        <w:tc>
          <w:tcPr>
            <w:tcW w:w="1087" w:type="dxa"/>
            <w:vAlign w:val="bottom"/>
          </w:tcPr>
          <w:p w:rsidR="002F6675" w:rsidRPr="00D62ECF" w:rsidRDefault="002F6675" w:rsidP="002F6675">
            <w:pPr>
              <w:jc w:val="right"/>
            </w:pPr>
            <w:r w:rsidRPr="00D62ECF">
              <w:t>6.38%</w:t>
            </w:r>
          </w:p>
        </w:tc>
      </w:tr>
      <w:tr w:rsidR="002F6675" w:rsidRPr="00514DFB" w:rsidTr="002F6675">
        <w:trPr>
          <w:jc w:val="center"/>
        </w:trPr>
        <w:tc>
          <w:tcPr>
            <w:tcW w:w="2782" w:type="dxa"/>
          </w:tcPr>
          <w:p w:rsidR="002F6675" w:rsidRPr="00514DFB" w:rsidRDefault="002F6675" w:rsidP="001A1EB7">
            <w:r w:rsidRPr="00514DFB">
              <w:t>UIF-Pasco -Wastewater</w:t>
            </w:r>
          </w:p>
        </w:tc>
        <w:tc>
          <w:tcPr>
            <w:tcW w:w="1087" w:type="dxa"/>
            <w:vAlign w:val="bottom"/>
          </w:tcPr>
          <w:p w:rsidR="002F6675" w:rsidRPr="00D62ECF" w:rsidRDefault="002F6675" w:rsidP="002F6675">
            <w:pPr>
              <w:jc w:val="right"/>
            </w:pPr>
            <w:r w:rsidRPr="00D62ECF">
              <w:t>21.49%</w:t>
            </w:r>
          </w:p>
        </w:tc>
      </w:tr>
      <w:tr w:rsidR="002F6675" w:rsidRPr="00514DFB" w:rsidTr="002F6675">
        <w:trPr>
          <w:jc w:val="center"/>
        </w:trPr>
        <w:tc>
          <w:tcPr>
            <w:tcW w:w="2782" w:type="dxa"/>
          </w:tcPr>
          <w:p w:rsidR="002F6675" w:rsidRPr="00514DFB" w:rsidRDefault="002F6675" w:rsidP="001A1EB7">
            <w:r w:rsidRPr="00514DFB">
              <w:t>UIF-Seminole -Water</w:t>
            </w:r>
          </w:p>
        </w:tc>
        <w:tc>
          <w:tcPr>
            <w:tcW w:w="1087" w:type="dxa"/>
            <w:vAlign w:val="bottom"/>
          </w:tcPr>
          <w:p w:rsidR="002F6675" w:rsidRPr="00D62ECF" w:rsidRDefault="002F6675" w:rsidP="002F6675">
            <w:pPr>
              <w:jc w:val="right"/>
            </w:pPr>
            <w:r w:rsidRPr="00D62ECF">
              <w:t>18.67%</w:t>
            </w:r>
          </w:p>
        </w:tc>
      </w:tr>
    </w:tbl>
    <w:p w:rsidR="004B6D3A" w:rsidRPr="00514DFB" w:rsidRDefault="004B6D3A" w:rsidP="004B6D3A">
      <w:pPr>
        <w:pStyle w:val="BodyText"/>
        <w:spacing w:after="0"/>
      </w:pPr>
    </w:p>
    <w:p w:rsidR="004315F1" w:rsidRPr="00514DFB" w:rsidRDefault="004B6D3A">
      <w:pPr>
        <w:pStyle w:val="BodyText"/>
      </w:pPr>
      <w:r w:rsidRPr="00514DFB">
        <w:t xml:space="preserve">The rates, as shown on Schedule Nos. 4-A and 4-B, should be effective for service rendered on or after the stamped approval date on the tariff sheets pursuant to Rule 25-30.475(1), F.A.C.  The </w:t>
      </w:r>
      <w:r w:rsidR="0093449D">
        <w:t>U</w:t>
      </w:r>
      <w:r w:rsidRPr="00514DFB">
        <w:t xml:space="preserve">tility should file revised tariff sheets and a proposed customer notice to reflect the Commission-approved rates.  In addition, the approved rates should not be implemented until the required security has been filed, staff has approved the proposed customer notice, and the notice has been received by the customers.  The </w:t>
      </w:r>
      <w:r w:rsidR="0093449D">
        <w:t>U</w:t>
      </w:r>
      <w:r w:rsidRPr="00514DFB">
        <w:t xml:space="preserve">tility should provide proof of the date notice was given within 10 days of the date of the notice. </w:t>
      </w:r>
      <w:r w:rsidR="004315F1" w:rsidRPr="00514DFB">
        <w:t>(Bruce, Friedrich, Hudson, Johnson)</w:t>
      </w:r>
    </w:p>
    <w:p w:rsidR="004315F1" w:rsidRPr="00514DFB" w:rsidRDefault="004315F1">
      <w:pPr>
        <w:pStyle w:val="IssueSubsectionHeading"/>
        <w:rPr>
          <w:vanish/>
          <w:specVanish/>
        </w:rPr>
      </w:pPr>
      <w:r w:rsidRPr="00514DFB">
        <w:t>Staff Analysis: </w:t>
      </w:r>
    </w:p>
    <w:p w:rsidR="004315F1" w:rsidRPr="00514DFB" w:rsidRDefault="004315F1">
      <w:pPr>
        <w:pStyle w:val="BodyText"/>
      </w:pPr>
      <w:r w:rsidRPr="00514DFB">
        <w:t> </w:t>
      </w:r>
      <w:r w:rsidR="004B6D3A" w:rsidRPr="00514DFB">
        <w:t>Staff recommends that interim service rates for UIF be designed to allow the Utility the opportunity to generate additional annual operating revenues as shown below.  The test year revenues were adjusted to annualize the rate in effect at the end of the test year.  To determine the appropriate increase to apply to the service rates, miscellaneous revenues should be removed from the adjusted test year revenues</w:t>
      </w:r>
      <w:r w:rsidR="007E555E" w:rsidRPr="00514DFB">
        <w:t xml:space="preserve">. </w:t>
      </w:r>
      <w:r w:rsidR="004B6D3A" w:rsidRPr="00514DFB">
        <w:t>The calculations are as follows:</w:t>
      </w:r>
    </w:p>
    <w:p w:rsidR="004B6D3A" w:rsidRPr="00514DFB" w:rsidRDefault="004B6D3A" w:rsidP="004F46B1">
      <w:pPr>
        <w:pStyle w:val="TableNumber"/>
        <w:keepNext/>
        <w:spacing w:before="240"/>
      </w:pPr>
      <w:r w:rsidRPr="00514DFB">
        <w:t xml:space="preserve">Table </w:t>
      </w:r>
      <w:r w:rsidR="00B67500">
        <w:fldChar w:fldCharType="begin"/>
      </w:r>
      <w:r w:rsidR="00B67500">
        <w:instrText xml:space="preserve"> SEQ Issue \c </w:instrText>
      </w:r>
      <w:r w:rsidR="00B67500">
        <w:fldChar w:fldCharType="separate"/>
      </w:r>
      <w:r w:rsidR="000B0BF8">
        <w:rPr>
          <w:noProof/>
        </w:rPr>
        <w:t>3</w:t>
      </w:r>
      <w:r w:rsidR="00B67500">
        <w:rPr>
          <w:noProof/>
        </w:rPr>
        <w:fldChar w:fldCharType="end"/>
      </w:r>
    </w:p>
    <w:p w:rsidR="004B6D3A" w:rsidRPr="00514DFB" w:rsidRDefault="00D84B35" w:rsidP="004B6D3A">
      <w:pPr>
        <w:pStyle w:val="TableTitle"/>
        <w:keepNext/>
      </w:pPr>
      <w:r w:rsidRPr="00514DFB">
        <w:t>Percentage Increase Less Miscellaneous Revenues</w:t>
      </w:r>
    </w:p>
    <w:tbl>
      <w:tblPr>
        <w:tblStyle w:val="TableGrid"/>
        <w:tblW w:w="9969" w:type="dxa"/>
        <w:tblLayout w:type="fixed"/>
        <w:tblLook w:val="04A0" w:firstRow="1" w:lastRow="0" w:firstColumn="1" w:lastColumn="0" w:noHBand="0" w:noVBand="1"/>
      </w:tblPr>
      <w:tblGrid>
        <w:gridCol w:w="2827"/>
        <w:gridCol w:w="1297"/>
        <w:gridCol w:w="1649"/>
        <w:gridCol w:w="1614"/>
        <w:gridCol w:w="1291"/>
        <w:gridCol w:w="1291"/>
      </w:tblGrid>
      <w:tr w:rsidR="0093449D" w:rsidRPr="00514DFB" w:rsidTr="0093449D">
        <w:tc>
          <w:tcPr>
            <w:tcW w:w="2838" w:type="dxa"/>
            <w:vAlign w:val="center"/>
          </w:tcPr>
          <w:p w:rsidR="004B6D3A" w:rsidRPr="00514DFB" w:rsidRDefault="004B6D3A" w:rsidP="004B6D3A">
            <w:pPr>
              <w:jc w:val="center"/>
            </w:pPr>
            <w:r w:rsidRPr="00514DFB">
              <w:t>System</w:t>
            </w:r>
            <w:r w:rsidR="0093449D">
              <w:t xml:space="preserve">                                                                  </w:t>
            </w:r>
          </w:p>
        </w:tc>
        <w:tc>
          <w:tcPr>
            <w:tcW w:w="1302" w:type="dxa"/>
            <w:vAlign w:val="center"/>
          </w:tcPr>
          <w:p w:rsidR="004B6D3A" w:rsidRPr="00514DFB" w:rsidRDefault="004B6D3A" w:rsidP="004B6D3A">
            <w:pPr>
              <w:jc w:val="center"/>
            </w:pPr>
            <w:r w:rsidRPr="00514DFB">
              <w:t>Adjusted Test Year Revenues</w:t>
            </w:r>
          </w:p>
        </w:tc>
        <w:tc>
          <w:tcPr>
            <w:tcW w:w="1655" w:type="dxa"/>
            <w:vAlign w:val="center"/>
          </w:tcPr>
          <w:p w:rsidR="004B6D3A" w:rsidRPr="00514DFB" w:rsidRDefault="004B6D3A" w:rsidP="004B6D3A">
            <w:pPr>
              <w:jc w:val="center"/>
            </w:pPr>
            <w:r w:rsidRPr="00514DFB">
              <w:t>Miscellaneous Revenues</w:t>
            </w:r>
          </w:p>
        </w:tc>
        <w:tc>
          <w:tcPr>
            <w:tcW w:w="1620" w:type="dxa"/>
            <w:vAlign w:val="center"/>
          </w:tcPr>
          <w:p w:rsidR="004B6D3A" w:rsidRPr="00514DFB" w:rsidRDefault="004B6D3A" w:rsidP="004B6D3A">
            <w:pPr>
              <w:jc w:val="center"/>
            </w:pPr>
            <w:r w:rsidRPr="00514DFB">
              <w:t>Revenues – Miscellaneous Revenue</w:t>
            </w:r>
          </w:p>
        </w:tc>
        <w:tc>
          <w:tcPr>
            <w:tcW w:w="1296" w:type="dxa"/>
            <w:vAlign w:val="center"/>
          </w:tcPr>
          <w:p w:rsidR="004B6D3A" w:rsidRPr="00514DFB" w:rsidRDefault="0093449D" w:rsidP="004B6D3A">
            <w:pPr>
              <w:jc w:val="center"/>
            </w:pPr>
            <w:r>
              <w:t xml:space="preserve">Revenue Increase                                                                                                                                                                                                                                                </w:t>
            </w:r>
          </w:p>
        </w:tc>
        <w:tc>
          <w:tcPr>
            <w:tcW w:w="1296" w:type="dxa"/>
            <w:vAlign w:val="center"/>
          </w:tcPr>
          <w:p w:rsidR="004B6D3A" w:rsidRPr="00514DFB" w:rsidRDefault="004B6D3A" w:rsidP="004B6D3A">
            <w:pPr>
              <w:jc w:val="center"/>
            </w:pPr>
            <w:r w:rsidRPr="00514DFB">
              <w:t>% Rate Increase</w:t>
            </w:r>
          </w:p>
        </w:tc>
      </w:tr>
      <w:tr w:rsidR="0093449D" w:rsidRPr="00514DFB" w:rsidTr="0093449D">
        <w:tc>
          <w:tcPr>
            <w:tcW w:w="2838" w:type="dxa"/>
          </w:tcPr>
          <w:p w:rsidR="004B6D3A" w:rsidRPr="00514DFB" w:rsidRDefault="004B6D3A" w:rsidP="001A1EB7">
            <w:r w:rsidRPr="00514DFB">
              <w:t>Lake Placid-Water</w:t>
            </w:r>
          </w:p>
        </w:tc>
        <w:tc>
          <w:tcPr>
            <w:tcW w:w="1302" w:type="dxa"/>
            <w:vAlign w:val="bottom"/>
          </w:tcPr>
          <w:p w:rsidR="004B6D3A" w:rsidRPr="00514DFB" w:rsidRDefault="004B6D3A" w:rsidP="00D84B35">
            <w:pPr>
              <w:jc w:val="right"/>
            </w:pPr>
            <w:r w:rsidRPr="00514DFB">
              <w:t>$69,017</w:t>
            </w:r>
          </w:p>
        </w:tc>
        <w:tc>
          <w:tcPr>
            <w:tcW w:w="1655" w:type="dxa"/>
            <w:vAlign w:val="bottom"/>
          </w:tcPr>
          <w:p w:rsidR="004B6D3A" w:rsidRPr="00514DFB" w:rsidRDefault="004B6D3A" w:rsidP="00D84B35">
            <w:pPr>
              <w:jc w:val="right"/>
            </w:pPr>
            <w:r w:rsidRPr="00514DFB">
              <w:t>$231</w:t>
            </w:r>
          </w:p>
        </w:tc>
        <w:tc>
          <w:tcPr>
            <w:tcW w:w="1620" w:type="dxa"/>
            <w:vAlign w:val="bottom"/>
          </w:tcPr>
          <w:p w:rsidR="004B6D3A" w:rsidRPr="00514DFB" w:rsidRDefault="004B6D3A" w:rsidP="00D84B35">
            <w:pPr>
              <w:jc w:val="right"/>
            </w:pPr>
            <w:r w:rsidRPr="00514DFB">
              <w:t>$68,786</w:t>
            </w:r>
          </w:p>
        </w:tc>
        <w:tc>
          <w:tcPr>
            <w:tcW w:w="1296" w:type="dxa"/>
            <w:vAlign w:val="bottom"/>
          </w:tcPr>
          <w:p w:rsidR="004B6D3A" w:rsidRPr="00514DFB" w:rsidRDefault="004B6D3A" w:rsidP="00D84B35">
            <w:pPr>
              <w:jc w:val="right"/>
            </w:pPr>
            <w:r w:rsidRPr="00514DFB">
              <w:t>$10,189</w:t>
            </w:r>
          </w:p>
        </w:tc>
        <w:tc>
          <w:tcPr>
            <w:tcW w:w="1296" w:type="dxa"/>
            <w:vAlign w:val="bottom"/>
          </w:tcPr>
          <w:p w:rsidR="004B6D3A" w:rsidRPr="00514DFB" w:rsidRDefault="004B6D3A" w:rsidP="00D84B35">
            <w:pPr>
              <w:jc w:val="right"/>
            </w:pPr>
            <w:r w:rsidRPr="00514DFB">
              <w:t>14.81%</w:t>
            </w:r>
          </w:p>
        </w:tc>
      </w:tr>
      <w:tr w:rsidR="0093449D" w:rsidRPr="00514DFB" w:rsidTr="0093449D">
        <w:tc>
          <w:tcPr>
            <w:tcW w:w="2838" w:type="dxa"/>
          </w:tcPr>
          <w:p w:rsidR="004B6D3A" w:rsidRPr="00514DFB" w:rsidRDefault="004B6D3A" w:rsidP="001A1EB7">
            <w:r w:rsidRPr="00514DFB">
              <w:t>Lake Placid-Wastewater</w:t>
            </w:r>
          </w:p>
        </w:tc>
        <w:tc>
          <w:tcPr>
            <w:tcW w:w="1302" w:type="dxa"/>
            <w:vAlign w:val="bottom"/>
          </w:tcPr>
          <w:p w:rsidR="004B6D3A" w:rsidRPr="00514DFB" w:rsidRDefault="004B6D3A" w:rsidP="00D84B35">
            <w:pPr>
              <w:jc w:val="right"/>
            </w:pPr>
            <w:r w:rsidRPr="00514DFB">
              <w:t>$72,314</w:t>
            </w:r>
          </w:p>
        </w:tc>
        <w:tc>
          <w:tcPr>
            <w:tcW w:w="1655" w:type="dxa"/>
            <w:vAlign w:val="bottom"/>
          </w:tcPr>
          <w:p w:rsidR="004B6D3A" w:rsidRPr="00514DFB" w:rsidRDefault="004B6D3A" w:rsidP="00D84B35">
            <w:pPr>
              <w:jc w:val="right"/>
            </w:pPr>
            <w:r w:rsidRPr="00514DFB">
              <w:t>$210</w:t>
            </w:r>
          </w:p>
        </w:tc>
        <w:tc>
          <w:tcPr>
            <w:tcW w:w="1620" w:type="dxa"/>
            <w:vAlign w:val="bottom"/>
          </w:tcPr>
          <w:p w:rsidR="004B6D3A" w:rsidRPr="00514DFB" w:rsidRDefault="004B6D3A" w:rsidP="00D84B35">
            <w:pPr>
              <w:jc w:val="right"/>
            </w:pPr>
            <w:r w:rsidRPr="00514DFB">
              <w:t>$72,104</w:t>
            </w:r>
          </w:p>
        </w:tc>
        <w:tc>
          <w:tcPr>
            <w:tcW w:w="1296" w:type="dxa"/>
            <w:vAlign w:val="bottom"/>
          </w:tcPr>
          <w:p w:rsidR="004B6D3A" w:rsidRPr="00514DFB" w:rsidRDefault="004B6D3A" w:rsidP="00D84B35">
            <w:pPr>
              <w:jc w:val="right"/>
            </w:pPr>
            <w:r w:rsidRPr="00514DFB">
              <w:t>$638</w:t>
            </w:r>
          </w:p>
        </w:tc>
        <w:tc>
          <w:tcPr>
            <w:tcW w:w="1296" w:type="dxa"/>
            <w:vAlign w:val="bottom"/>
          </w:tcPr>
          <w:p w:rsidR="004B6D3A" w:rsidRPr="00514DFB" w:rsidRDefault="004B6D3A" w:rsidP="00D84B35">
            <w:pPr>
              <w:jc w:val="right"/>
            </w:pPr>
            <w:r w:rsidRPr="00514DFB">
              <w:t>.88%</w:t>
            </w:r>
          </w:p>
        </w:tc>
      </w:tr>
      <w:tr w:rsidR="0093449D" w:rsidRPr="00514DFB" w:rsidTr="0093449D">
        <w:tc>
          <w:tcPr>
            <w:tcW w:w="2838" w:type="dxa"/>
          </w:tcPr>
          <w:p w:rsidR="004B6D3A" w:rsidRPr="00514DFB" w:rsidRDefault="004B6D3A" w:rsidP="001A1EB7">
            <w:r w:rsidRPr="00514DFB">
              <w:t>Tierra Verde-Wastewater</w:t>
            </w:r>
          </w:p>
        </w:tc>
        <w:tc>
          <w:tcPr>
            <w:tcW w:w="1302" w:type="dxa"/>
            <w:vAlign w:val="bottom"/>
          </w:tcPr>
          <w:p w:rsidR="004B6D3A" w:rsidRPr="00514DFB" w:rsidRDefault="004B6D3A" w:rsidP="00D84B35">
            <w:pPr>
              <w:jc w:val="right"/>
            </w:pPr>
            <w:r w:rsidRPr="00514DFB">
              <w:t>$992,530</w:t>
            </w:r>
          </w:p>
        </w:tc>
        <w:tc>
          <w:tcPr>
            <w:tcW w:w="1655" w:type="dxa"/>
            <w:vAlign w:val="bottom"/>
          </w:tcPr>
          <w:p w:rsidR="004B6D3A" w:rsidRPr="00514DFB" w:rsidRDefault="004B6D3A" w:rsidP="00D84B35">
            <w:pPr>
              <w:jc w:val="right"/>
            </w:pPr>
            <w:r w:rsidRPr="00514DFB">
              <w:t>$0</w:t>
            </w:r>
          </w:p>
        </w:tc>
        <w:tc>
          <w:tcPr>
            <w:tcW w:w="1620" w:type="dxa"/>
            <w:vAlign w:val="bottom"/>
          </w:tcPr>
          <w:p w:rsidR="004B6D3A" w:rsidRPr="00514DFB" w:rsidRDefault="004B6D3A" w:rsidP="00D84B35">
            <w:pPr>
              <w:jc w:val="right"/>
            </w:pPr>
            <w:r w:rsidRPr="00514DFB">
              <w:t>$992,530</w:t>
            </w:r>
          </w:p>
        </w:tc>
        <w:tc>
          <w:tcPr>
            <w:tcW w:w="1296" w:type="dxa"/>
            <w:vAlign w:val="bottom"/>
          </w:tcPr>
          <w:p w:rsidR="004B6D3A" w:rsidRPr="00514DFB" w:rsidRDefault="004B6D3A" w:rsidP="00D84B35">
            <w:pPr>
              <w:jc w:val="right"/>
            </w:pPr>
            <w:r w:rsidRPr="00514DFB">
              <w:t>$69,084</w:t>
            </w:r>
          </w:p>
        </w:tc>
        <w:tc>
          <w:tcPr>
            <w:tcW w:w="1296" w:type="dxa"/>
            <w:vAlign w:val="bottom"/>
          </w:tcPr>
          <w:p w:rsidR="004B6D3A" w:rsidRPr="00514DFB" w:rsidRDefault="004B6D3A" w:rsidP="00D84B35">
            <w:pPr>
              <w:jc w:val="right"/>
            </w:pPr>
            <w:r w:rsidRPr="00514DFB">
              <w:t>6.96%</w:t>
            </w:r>
          </w:p>
        </w:tc>
      </w:tr>
      <w:tr w:rsidR="0093449D" w:rsidRPr="00514DFB" w:rsidTr="0093449D">
        <w:tc>
          <w:tcPr>
            <w:tcW w:w="2838" w:type="dxa"/>
          </w:tcPr>
          <w:p w:rsidR="004B6D3A" w:rsidRPr="00514DFB" w:rsidRDefault="004B6D3A" w:rsidP="001A1EB7">
            <w:r w:rsidRPr="00514DFB">
              <w:t>UIF-Marion -Water</w:t>
            </w:r>
          </w:p>
        </w:tc>
        <w:tc>
          <w:tcPr>
            <w:tcW w:w="1302" w:type="dxa"/>
            <w:vAlign w:val="bottom"/>
          </w:tcPr>
          <w:p w:rsidR="004B6D3A" w:rsidRPr="00514DFB" w:rsidRDefault="004B6D3A" w:rsidP="00D84B35">
            <w:pPr>
              <w:jc w:val="right"/>
            </w:pPr>
            <w:r w:rsidRPr="00514DFB">
              <w:t>$161,079</w:t>
            </w:r>
          </w:p>
        </w:tc>
        <w:tc>
          <w:tcPr>
            <w:tcW w:w="1655" w:type="dxa"/>
            <w:vAlign w:val="bottom"/>
          </w:tcPr>
          <w:p w:rsidR="004B6D3A" w:rsidRPr="00514DFB" w:rsidRDefault="004B6D3A" w:rsidP="00D84B35">
            <w:pPr>
              <w:jc w:val="right"/>
            </w:pPr>
            <w:r w:rsidRPr="00514DFB">
              <w:t>$2,295</w:t>
            </w:r>
          </w:p>
        </w:tc>
        <w:tc>
          <w:tcPr>
            <w:tcW w:w="1620" w:type="dxa"/>
            <w:vAlign w:val="bottom"/>
          </w:tcPr>
          <w:p w:rsidR="004B6D3A" w:rsidRPr="00514DFB" w:rsidRDefault="004B6D3A" w:rsidP="00D84B35">
            <w:pPr>
              <w:jc w:val="right"/>
            </w:pPr>
            <w:r w:rsidRPr="00514DFB">
              <w:t>$158,784</w:t>
            </w:r>
          </w:p>
        </w:tc>
        <w:tc>
          <w:tcPr>
            <w:tcW w:w="1296" w:type="dxa"/>
            <w:vAlign w:val="bottom"/>
          </w:tcPr>
          <w:p w:rsidR="004B6D3A" w:rsidRPr="00D62ECF" w:rsidRDefault="004B6D3A" w:rsidP="00403F2C">
            <w:pPr>
              <w:jc w:val="right"/>
            </w:pPr>
            <w:r w:rsidRPr="00D62ECF">
              <w:t>$80,7</w:t>
            </w:r>
            <w:r w:rsidR="00403F2C" w:rsidRPr="00D62ECF">
              <w:t>85</w:t>
            </w:r>
          </w:p>
        </w:tc>
        <w:tc>
          <w:tcPr>
            <w:tcW w:w="1296" w:type="dxa"/>
            <w:vAlign w:val="bottom"/>
          </w:tcPr>
          <w:p w:rsidR="004B6D3A" w:rsidRPr="00D62ECF" w:rsidRDefault="004B6D3A" w:rsidP="00403F2C">
            <w:pPr>
              <w:jc w:val="right"/>
            </w:pPr>
            <w:r w:rsidRPr="00D62ECF">
              <w:t>50.8</w:t>
            </w:r>
            <w:r w:rsidR="00403F2C" w:rsidRPr="00D62ECF">
              <w:t>8</w:t>
            </w:r>
            <w:r w:rsidRPr="00D62ECF">
              <w:t>%</w:t>
            </w:r>
          </w:p>
        </w:tc>
      </w:tr>
      <w:tr w:rsidR="0093449D" w:rsidRPr="00514DFB" w:rsidTr="0093449D">
        <w:tc>
          <w:tcPr>
            <w:tcW w:w="2838" w:type="dxa"/>
          </w:tcPr>
          <w:p w:rsidR="004B6D3A" w:rsidRPr="00514DFB" w:rsidRDefault="004B6D3A" w:rsidP="001A1EB7">
            <w:r w:rsidRPr="00514DFB">
              <w:t>UIF-Marion -Wastewater</w:t>
            </w:r>
          </w:p>
        </w:tc>
        <w:tc>
          <w:tcPr>
            <w:tcW w:w="1302" w:type="dxa"/>
            <w:vAlign w:val="bottom"/>
          </w:tcPr>
          <w:p w:rsidR="004B6D3A" w:rsidRPr="00514DFB" w:rsidRDefault="004B6D3A" w:rsidP="00D84B35">
            <w:pPr>
              <w:jc w:val="right"/>
            </w:pPr>
            <w:r w:rsidRPr="00514DFB">
              <w:t>$47,826</w:t>
            </w:r>
          </w:p>
        </w:tc>
        <w:tc>
          <w:tcPr>
            <w:tcW w:w="1655" w:type="dxa"/>
            <w:vAlign w:val="bottom"/>
          </w:tcPr>
          <w:p w:rsidR="004B6D3A" w:rsidRPr="00514DFB" w:rsidRDefault="004B6D3A" w:rsidP="00D84B35">
            <w:pPr>
              <w:jc w:val="right"/>
            </w:pPr>
            <w:r w:rsidRPr="00514DFB">
              <w:t>$295</w:t>
            </w:r>
          </w:p>
        </w:tc>
        <w:tc>
          <w:tcPr>
            <w:tcW w:w="1620" w:type="dxa"/>
            <w:vAlign w:val="bottom"/>
          </w:tcPr>
          <w:p w:rsidR="004B6D3A" w:rsidRPr="00514DFB" w:rsidRDefault="004B6D3A" w:rsidP="00D84B35">
            <w:pPr>
              <w:jc w:val="right"/>
            </w:pPr>
            <w:r w:rsidRPr="00514DFB">
              <w:t>$47,531</w:t>
            </w:r>
          </w:p>
        </w:tc>
        <w:tc>
          <w:tcPr>
            <w:tcW w:w="1296" w:type="dxa"/>
            <w:vAlign w:val="bottom"/>
          </w:tcPr>
          <w:p w:rsidR="004B6D3A" w:rsidRPr="00D62ECF" w:rsidRDefault="004B6D3A" w:rsidP="0093449D">
            <w:pPr>
              <w:jc w:val="right"/>
            </w:pPr>
            <w:r w:rsidRPr="00D62ECF">
              <w:t>$3</w:t>
            </w:r>
            <w:r w:rsidR="0093449D" w:rsidRPr="00D62ECF">
              <w:t>1,438</w:t>
            </w:r>
          </w:p>
        </w:tc>
        <w:tc>
          <w:tcPr>
            <w:tcW w:w="1296" w:type="dxa"/>
            <w:vAlign w:val="bottom"/>
          </w:tcPr>
          <w:p w:rsidR="004B6D3A" w:rsidRPr="00D62ECF" w:rsidRDefault="004B6D3A" w:rsidP="00403F2C">
            <w:pPr>
              <w:jc w:val="right"/>
            </w:pPr>
            <w:r w:rsidRPr="00D62ECF">
              <w:t>6</w:t>
            </w:r>
            <w:r w:rsidR="00403F2C" w:rsidRPr="00D62ECF">
              <w:t>6.14</w:t>
            </w:r>
            <w:r w:rsidRPr="00D62ECF">
              <w:t>%</w:t>
            </w:r>
          </w:p>
        </w:tc>
      </w:tr>
      <w:tr w:rsidR="0093449D" w:rsidRPr="00514DFB" w:rsidTr="0093449D">
        <w:tc>
          <w:tcPr>
            <w:tcW w:w="2838" w:type="dxa"/>
          </w:tcPr>
          <w:p w:rsidR="004B6D3A" w:rsidRPr="00514DFB" w:rsidRDefault="004B6D3A" w:rsidP="001A1EB7">
            <w:r w:rsidRPr="00514DFB">
              <w:t>UIF-Pinellas -Water</w:t>
            </w:r>
          </w:p>
        </w:tc>
        <w:tc>
          <w:tcPr>
            <w:tcW w:w="1302" w:type="dxa"/>
            <w:vAlign w:val="bottom"/>
          </w:tcPr>
          <w:p w:rsidR="004B6D3A" w:rsidRPr="00514DFB" w:rsidRDefault="004B6D3A" w:rsidP="00D84B35">
            <w:pPr>
              <w:jc w:val="right"/>
            </w:pPr>
            <w:r w:rsidRPr="00514DFB">
              <w:t>$157,855</w:t>
            </w:r>
          </w:p>
        </w:tc>
        <w:tc>
          <w:tcPr>
            <w:tcW w:w="1655" w:type="dxa"/>
            <w:vAlign w:val="bottom"/>
          </w:tcPr>
          <w:p w:rsidR="004B6D3A" w:rsidRPr="00514DFB" w:rsidRDefault="004B6D3A" w:rsidP="00D84B35">
            <w:pPr>
              <w:jc w:val="right"/>
            </w:pPr>
            <w:r w:rsidRPr="00514DFB">
              <w:t>$1,248</w:t>
            </w:r>
          </w:p>
        </w:tc>
        <w:tc>
          <w:tcPr>
            <w:tcW w:w="1620" w:type="dxa"/>
            <w:vAlign w:val="bottom"/>
          </w:tcPr>
          <w:p w:rsidR="004B6D3A" w:rsidRPr="00514DFB" w:rsidRDefault="004B6D3A" w:rsidP="00D84B35">
            <w:pPr>
              <w:jc w:val="right"/>
            </w:pPr>
            <w:r w:rsidRPr="00514DFB">
              <w:t>$156,607</w:t>
            </w:r>
          </w:p>
        </w:tc>
        <w:tc>
          <w:tcPr>
            <w:tcW w:w="1296" w:type="dxa"/>
            <w:vAlign w:val="bottom"/>
          </w:tcPr>
          <w:p w:rsidR="004B6D3A" w:rsidRPr="00D62ECF" w:rsidRDefault="004B6D3A" w:rsidP="00D84B35">
            <w:pPr>
              <w:jc w:val="right"/>
            </w:pPr>
            <w:r w:rsidRPr="00D62ECF">
              <w:t>$14,309</w:t>
            </w:r>
          </w:p>
        </w:tc>
        <w:tc>
          <w:tcPr>
            <w:tcW w:w="1296" w:type="dxa"/>
            <w:vAlign w:val="bottom"/>
          </w:tcPr>
          <w:p w:rsidR="004B6D3A" w:rsidRPr="00D62ECF" w:rsidRDefault="004B6D3A" w:rsidP="00D84B35">
            <w:pPr>
              <w:jc w:val="right"/>
            </w:pPr>
            <w:r w:rsidRPr="00D62ECF">
              <w:t>9.14%</w:t>
            </w:r>
          </w:p>
        </w:tc>
      </w:tr>
      <w:tr w:rsidR="0093449D" w:rsidRPr="00514DFB" w:rsidTr="0093449D">
        <w:tc>
          <w:tcPr>
            <w:tcW w:w="2838" w:type="dxa"/>
          </w:tcPr>
          <w:p w:rsidR="004B6D3A" w:rsidRPr="00514DFB" w:rsidRDefault="004B6D3A" w:rsidP="001A1EB7">
            <w:r w:rsidRPr="00514DFB">
              <w:t>UIF-Pasco -Water</w:t>
            </w:r>
          </w:p>
        </w:tc>
        <w:tc>
          <w:tcPr>
            <w:tcW w:w="1302" w:type="dxa"/>
            <w:vAlign w:val="bottom"/>
          </w:tcPr>
          <w:p w:rsidR="004B6D3A" w:rsidRPr="00514DFB" w:rsidRDefault="004B6D3A" w:rsidP="00D84B35">
            <w:pPr>
              <w:jc w:val="right"/>
            </w:pPr>
            <w:r w:rsidRPr="00514DFB">
              <w:t>$901,930</w:t>
            </w:r>
          </w:p>
        </w:tc>
        <w:tc>
          <w:tcPr>
            <w:tcW w:w="1655" w:type="dxa"/>
            <w:vAlign w:val="bottom"/>
          </w:tcPr>
          <w:p w:rsidR="004B6D3A" w:rsidRPr="00514DFB" w:rsidRDefault="004B6D3A" w:rsidP="00D84B35">
            <w:pPr>
              <w:jc w:val="right"/>
            </w:pPr>
            <w:r w:rsidRPr="00514DFB">
              <w:t>$14,317</w:t>
            </w:r>
          </w:p>
        </w:tc>
        <w:tc>
          <w:tcPr>
            <w:tcW w:w="1620" w:type="dxa"/>
            <w:vAlign w:val="bottom"/>
          </w:tcPr>
          <w:p w:rsidR="004B6D3A" w:rsidRPr="00514DFB" w:rsidRDefault="004B6D3A" w:rsidP="00D84B35">
            <w:pPr>
              <w:jc w:val="right"/>
            </w:pPr>
            <w:r w:rsidRPr="00514DFB">
              <w:t>$887,613</w:t>
            </w:r>
          </w:p>
        </w:tc>
        <w:tc>
          <w:tcPr>
            <w:tcW w:w="1296" w:type="dxa"/>
            <w:vAlign w:val="bottom"/>
          </w:tcPr>
          <w:p w:rsidR="004B6D3A" w:rsidRPr="00D62ECF" w:rsidRDefault="004B6D3A" w:rsidP="00D84B35">
            <w:pPr>
              <w:jc w:val="right"/>
            </w:pPr>
            <w:r w:rsidRPr="00D62ECF">
              <w:t>$56,674</w:t>
            </w:r>
          </w:p>
        </w:tc>
        <w:tc>
          <w:tcPr>
            <w:tcW w:w="1296" w:type="dxa"/>
            <w:vAlign w:val="bottom"/>
          </w:tcPr>
          <w:p w:rsidR="004B6D3A" w:rsidRPr="00D62ECF" w:rsidRDefault="004B6D3A" w:rsidP="00D84B35">
            <w:pPr>
              <w:jc w:val="right"/>
            </w:pPr>
            <w:r w:rsidRPr="00D62ECF">
              <w:t>6.38%</w:t>
            </w:r>
          </w:p>
        </w:tc>
      </w:tr>
      <w:tr w:rsidR="0093449D" w:rsidRPr="00514DFB" w:rsidTr="0093449D">
        <w:tc>
          <w:tcPr>
            <w:tcW w:w="2838" w:type="dxa"/>
          </w:tcPr>
          <w:p w:rsidR="004B6D3A" w:rsidRPr="00514DFB" w:rsidRDefault="004B6D3A" w:rsidP="001A1EB7">
            <w:r w:rsidRPr="00514DFB">
              <w:t>UIF-Pasco -Wastewater</w:t>
            </w:r>
          </w:p>
        </w:tc>
        <w:tc>
          <w:tcPr>
            <w:tcW w:w="1302" w:type="dxa"/>
            <w:vAlign w:val="bottom"/>
          </w:tcPr>
          <w:p w:rsidR="004B6D3A" w:rsidRPr="00514DFB" w:rsidRDefault="004B6D3A" w:rsidP="00D84B35">
            <w:pPr>
              <w:jc w:val="right"/>
            </w:pPr>
            <w:r w:rsidRPr="00514DFB">
              <w:t>$505,980</w:t>
            </w:r>
          </w:p>
        </w:tc>
        <w:tc>
          <w:tcPr>
            <w:tcW w:w="1655" w:type="dxa"/>
            <w:vAlign w:val="bottom"/>
          </w:tcPr>
          <w:p w:rsidR="004B6D3A" w:rsidRPr="00514DFB" w:rsidRDefault="004B6D3A" w:rsidP="00D84B35">
            <w:pPr>
              <w:jc w:val="right"/>
            </w:pPr>
            <w:r w:rsidRPr="00514DFB">
              <w:t>$2,166</w:t>
            </w:r>
          </w:p>
        </w:tc>
        <w:tc>
          <w:tcPr>
            <w:tcW w:w="1620" w:type="dxa"/>
            <w:vAlign w:val="bottom"/>
          </w:tcPr>
          <w:p w:rsidR="004B6D3A" w:rsidRPr="00514DFB" w:rsidRDefault="004B6D3A" w:rsidP="00D84B35">
            <w:pPr>
              <w:jc w:val="right"/>
            </w:pPr>
            <w:r w:rsidRPr="00514DFB">
              <w:t>$503,814</w:t>
            </w:r>
          </w:p>
        </w:tc>
        <w:tc>
          <w:tcPr>
            <w:tcW w:w="1296" w:type="dxa"/>
            <w:vAlign w:val="bottom"/>
          </w:tcPr>
          <w:p w:rsidR="004B6D3A" w:rsidRPr="00D62ECF" w:rsidRDefault="004B6D3A" w:rsidP="00D84B35">
            <w:pPr>
              <w:jc w:val="right"/>
            </w:pPr>
            <w:r w:rsidRPr="00D62ECF">
              <w:t>$108,280</w:t>
            </w:r>
          </w:p>
        </w:tc>
        <w:tc>
          <w:tcPr>
            <w:tcW w:w="1296" w:type="dxa"/>
            <w:vAlign w:val="bottom"/>
          </w:tcPr>
          <w:p w:rsidR="004B6D3A" w:rsidRPr="00D62ECF" w:rsidRDefault="00D84B35" w:rsidP="00D84B35">
            <w:pPr>
              <w:jc w:val="right"/>
            </w:pPr>
            <w:r w:rsidRPr="00D62ECF">
              <w:t>21.49%</w:t>
            </w:r>
          </w:p>
        </w:tc>
      </w:tr>
      <w:tr w:rsidR="0093449D" w:rsidRPr="00514DFB" w:rsidTr="0093449D">
        <w:tc>
          <w:tcPr>
            <w:tcW w:w="2838" w:type="dxa"/>
          </w:tcPr>
          <w:p w:rsidR="004B6D3A" w:rsidRPr="00514DFB" w:rsidRDefault="004B6D3A" w:rsidP="001A1EB7">
            <w:r w:rsidRPr="00514DFB">
              <w:t>UIF-Seminole -Water</w:t>
            </w:r>
          </w:p>
        </w:tc>
        <w:tc>
          <w:tcPr>
            <w:tcW w:w="1302" w:type="dxa"/>
            <w:vAlign w:val="bottom"/>
          </w:tcPr>
          <w:p w:rsidR="004B6D3A" w:rsidRPr="00514DFB" w:rsidRDefault="004B6D3A" w:rsidP="00D84B35">
            <w:pPr>
              <w:jc w:val="right"/>
            </w:pPr>
            <w:r w:rsidRPr="00514DFB">
              <w:t>$1,014,857</w:t>
            </w:r>
          </w:p>
        </w:tc>
        <w:tc>
          <w:tcPr>
            <w:tcW w:w="1655" w:type="dxa"/>
            <w:vAlign w:val="bottom"/>
          </w:tcPr>
          <w:p w:rsidR="004B6D3A" w:rsidRPr="00514DFB" w:rsidRDefault="004B6D3A" w:rsidP="00D84B35">
            <w:pPr>
              <w:jc w:val="right"/>
            </w:pPr>
            <w:r w:rsidRPr="00514DFB">
              <w:t>$16,487</w:t>
            </w:r>
          </w:p>
        </w:tc>
        <w:tc>
          <w:tcPr>
            <w:tcW w:w="1620" w:type="dxa"/>
            <w:vAlign w:val="bottom"/>
          </w:tcPr>
          <w:p w:rsidR="004B6D3A" w:rsidRPr="00514DFB" w:rsidRDefault="004B6D3A" w:rsidP="00D84B35">
            <w:pPr>
              <w:jc w:val="right"/>
            </w:pPr>
            <w:r w:rsidRPr="00514DFB">
              <w:t>$998,370</w:t>
            </w:r>
          </w:p>
        </w:tc>
        <w:tc>
          <w:tcPr>
            <w:tcW w:w="1296" w:type="dxa"/>
            <w:vAlign w:val="bottom"/>
          </w:tcPr>
          <w:p w:rsidR="004B6D3A" w:rsidRPr="00D62ECF" w:rsidRDefault="004B6D3A" w:rsidP="00403F2C">
            <w:pPr>
              <w:jc w:val="right"/>
            </w:pPr>
            <w:r w:rsidRPr="00D62ECF">
              <w:t>$186,</w:t>
            </w:r>
            <w:r w:rsidR="00403F2C" w:rsidRPr="00D62ECF">
              <w:t>352</w:t>
            </w:r>
          </w:p>
        </w:tc>
        <w:tc>
          <w:tcPr>
            <w:tcW w:w="1296" w:type="dxa"/>
            <w:vAlign w:val="bottom"/>
          </w:tcPr>
          <w:p w:rsidR="004B6D3A" w:rsidRPr="00D62ECF" w:rsidRDefault="004B6D3A" w:rsidP="00403F2C">
            <w:pPr>
              <w:jc w:val="right"/>
            </w:pPr>
            <w:r w:rsidRPr="00D62ECF">
              <w:t>18.6</w:t>
            </w:r>
            <w:r w:rsidR="00403F2C" w:rsidRPr="00D62ECF">
              <w:t>7</w:t>
            </w:r>
            <w:r w:rsidRPr="00D62ECF">
              <w:t>%</w:t>
            </w:r>
          </w:p>
        </w:tc>
      </w:tr>
    </w:tbl>
    <w:p w:rsidR="004B6D3A" w:rsidRPr="00514DFB" w:rsidRDefault="0093449D" w:rsidP="004B6D3A">
      <w:pPr>
        <w:pStyle w:val="TableSource"/>
      </w:pPr>
      <w:r>
        <w:t xml:space="preserve">                                                  </w:t>
      </w:r>
    </w:p>
    <w:p w:rsidR="004B6D3A" w:rsidRPr="00514DFB" w:rsidRDefault="00D84B35" w:rsidP="00D84B35">
      <w:pPr>
        <w:pStyle w:val="BodyText"/>
      </w:pPr>
      <w:r w:rsidRPr="00514DFB">
        <w:t>Consistent with Commission practice for interim rates, the above percentage increases should be applied as an across-the-board increase to the service rates in effect as of December 31, 2015, in each respective county</w:t>
      </w:r>
      <w:r w:rsidR="007E555E" w:rsidRPr="00514DFB">
        <w:t xml:space="preserve">. </w:t>
      </w:r>
      <w:r w:rsidRPr="00514DFB">
        <w:t>Due to an increase of less than one percent, staff recommends that Lake Placid’s wastewater rates remain the same for interim purposes</w:t>
      </w:r>
      <w:r w:rsidR="007E555E" w:rsidRPr="00514DFB">
        <w:t xml:space="preserve">. </w:t>
      </w:r>
      <w:r w:rsidR="009D49B4" w:rsidRPr="00514DFB">
        <w:t xml:space="preserve"> While staff has identified seven systems that may have exceeded their maximum allowed ROE, staff is not recommending a change in rates at this time. However, as mentioned in Issue 2, staff has recommended amounts to be held subject to refund for these </w:t>
      </w:r>
      <w:r w:rsidR="007E555E" w:rsidRPr="00514DFB">
        <w:t>systems. The</w:t>
      </w:r>
      <w:r w:rsidRPr="00514DFB">
        <w:t xml:space="preserve"> rates, as shown on Schedule Nos. 4-A and 4-B, should be effective for service rendered on or after the stamped approval date on the tariff sheets pursuant to Rule 25-30.475(1), F.A.C</w:t>
      </w:r>
      <w:r w:rsidR="007E555E" w:rsidRPr="00514DFB">
        <w:t xml:space="preserve">. </w:t>
      </w:r>
      <w:r w:rsidRPr="00514DFB">
        <w:t xml:space="preserve">The </w:t>
      </w:r>
      <w:r w:rsidR="00D53C5D">
        <w:t>U</w:t>
      </w:r>
      <w:r w:rsidRPr="00514DFB">
        <w:t>tility should file revised tariff sheets and a proposed customer notice to reflect the Commission-approved rates</w:t>
      </w:r>
      <w:r w:rsidR="007E555E" w:rsidRPr="00514DFB">
        <w:t xml:space="preserve">. </w:t>
      </w:r>
      <w:r w:rsidRPr="00514DFB">
        <w:t>In addition, the approved rates should not be implemented until the required security has been filed, staff has approved the proposed customer notice, and the notice has been received by the customers</w:t>
      </w:r>
      <w:r w:rsidR="007E555E" w:rsidRPr="00514DFB">
        <w:t xml:space="preserve">. </w:t>
      </w:r>
      <w:r w:rsidRPr="00514DFB">
        <w:t xml:space="preserve">The </w:t>
      </w:r>
      <w:r w:rsidR="00D53C5D">
        <w:t>U</w:t>
      </w:r>
      <w:r w:rsidRPr="00514DFB">
        <w:t>tility should provide proof of the date notice was given within 10 days of the date of the notice.</w:t>
      </w:r>
    </w:p>
    <w:p w:rsidR="004315F1" w:rsidRPr="00514DFB" w:rsidRDefault="004315F1">
      <w:pPr>
        <w:pStyle w:val="IssueHeading"/>
        <w:rPr>
          <w:vanish/>
          <w:specVanish/>
        </w:rPr>
      </w:pPr>
      <w:r w:rsidRPr="00514DFB">
        <w:rPr>
          <w:b w:val="0"/>
          <w:i w:val="0"/>
        </w:rPr>
        <w:br w:type="page"/>
      </w:r>
      <w:r w:rsidRPr="00514DFB">
        <w:t xml:space="preserve">Issue </w:t>
      </w:r>
      <w:r w:rsidR="00B67500">
        <w:fldChar w:fldCharType="begin"/>
      </w:r>
      <w:r w:rsidR="00B67500">
        <w:instrText xml:space="preserve"> SEQ Issue \* MERGEFORMAT </w:instrText>
      </w:r>
      <w:r w:rsidR="00B67500">
        <w:fldChar w:fldCharType="separate"/>
      </w:r>
      <w:r w:rsidR="000B0BF8">
        <w:rPr>
          <w:noProof/>
        </w:rPr>
        <w:t>4</w:t>
      </w:r>
      <w:r w:rsidR="00B67500">
        <w:rPr>
          <w:noProof/>
        </w:rPr>
        <w:fldChar w:fldCharType="end"/>
      </w:r>
      <w:r w:rsidRPr="00514DFB">
        <w:t>:</w:t>
      </w:r>
      <w:r w:rsidRPr="00514DFB">
        <w:fldChar w:fldCharType="begin"/>
      </w:r>
      <w:r w:rsidRPr="00514DFB">
        <w:instrText xml:space="preserve"> TC "</w:instrText>
      </w:r>
      <w:r w:rsidRPr="00514DFB">
        <w:fldChar w:fldCharType="begin"/>
      </w:r>
      <w:r w:rsidRPr="00514DFB">
        <w:instrText xml:space="preserve"> SEQ issue \c </w:instrText>
      </w:r>
      <w:r w:rsidRPr="00514DFB">
        <w:fldChar w:fldCharType="separate"/>
      </w:r>
      <w:r w:rsidR="000B0BF8">
        <w:rPr>
          <w:noProof/>
        </w:rPr>
        <w:instrText>4</w:instrText>
      </w:r>
      <w:r w:rsidRPr="00514DFB">
        <w:fldChar w:fldCharType="end"/>
      </w:r>
      <w:r w:rsidRPr="00514DFB">
        <w:tab/>
        <w:instrText xml:space="preserve">" \l 1 </w:instrText>
      </w:r>
      <w:r w:rsidRPr="00514DFB">
        <w:fldChar w:fldCharType="end"/>
      </w:r>
      <w:r w:rsidRPr="00514DFB">
        <w:t> </w:t>
      </w:r>
    </w:p>
    <w:p w:rsidR="004315F1" w:rsidRPr="00514DFB" w:rsidRDefault="004315F1">
      <w:pPr>
        <w:pStyle w:val="BodyText"/>
      </w:pPr>
      <w:r w:rsidRPr="00514DFB">
        <w:t> What is the appropriate security to guarantee the interim increase?</w:t>
      </w:r>
    </w:p>
    <w:p w:rsidR="004315F1" w:rsidRPr="00514DFB" w:rsidRDefault="004315F1">
      <w:pPr>
        <w:pStyle w:val="IssueSubsectionHeading"/>
        <w:rPr>
          <w:vanish/>
          <w:specVanish/>
        </w:rPr>
      </w:pPr>
      <w:r w:rsidRPr="00514DFB">
        <w:t>Recommendation: </w:t>
      </w:r>
    </w:p>
    <w:p w:rsidR="004315F1" w:rsidRPr="00514DFB" w:rsidRDefault="004315F1">
      <w:pPr>
        <w:pStyle w:val="BodyText"/>
      </w:pPr>
      <w:r w:rsidRPr="00514DFB">
        <w:t> </w:t>
      </w:r>
      <w:r w:rsidR="00D856AF" w:rsidRPr="00514DFB">
        <w:t xml:space="preserve">A cumulative corporate undertaking is acceptable contingent upon receipt of the written guarantee of the parent company, Utilities, Inc. (UI or company), and written confirmation that the cumulative outstanding guarantees on behalf of UI-owned utilities in other states will not exceed $2 million (inclusive of all Florida utilities). UI should be required to file a corporate undertaking on behalf of its subsidiaries to guarantee any potential refunds of revenues collected under interim conditions. UI’s guaranteed amount subject to refund should be </w:t>
      </w:r>
      <w:r w:rsidR="00323740">
        <w:t>$</w:t>
      </w:r>
      <w:r w:rsidR="00584CF8">
        <w:t>759,0</w:t>
      </w:r>
      <w:r w:rsidR="009760BE">
        <w:t>8</w:t>
      </w:r>
      <w:r w:rsidR="0070086D">
        <w:t>4</w:t>
      </w:r>
      <w:r w:rsidR="00D856AF" w:rsidRPr="00514DFB">
        <w:t>. Pursuant to Rule 25-30.360(6), F.A.C., the Utility should provide a report by the 20th of each month indicating the monthly and total revenue collected subject to refund. Should a refund be required, the refund should be with interest and in accordance with Rule 25-30.360, F.A.C</w:t>
      </w:r>
      <w:r w:rsidR="000F368E">
        <w:t>.</w:t>
      </w:r>
      <w:r w:rsidR="00D856AF" w:rsidRPr="00514DFB">
        <w:t xml:space="preserve"> </w:t>
      </w:r>
      <w:r w:rsidRPr="00514DFB">
        <w:t>(Frank, No</w:t>
      </w:r>
      <w:r w:rsidR="00433D76">
        <w:t xml:space="preserve">rris, </w:t>
      </w:r>
      <w:r w:rsidRPr="00514DFB">
        <w:t>Wolmers)</w:t>
      </w:r>
    </w:p>
    <w:p w:rsidR="004315F1" w:rsidRPr="00514DFB" w:rsidRDefault="004315F1">
      <w:pPr>
        <w:pStyle w:val="IssueSubsectionHeading"/>
        <w:rPr>
          <w:vanish/>
          <w:specVanish/>
        </w:rPr>
      </w:pPr>
      <w:r w:rsidRPr="00514DFB">
        <w:t>Staff Analysis: </w:t>
      </w:r>
    </w:p>
    <w:p w:rsidR="00D856AF" w:rsidRPr="00514DFB" w:rsidRDefault="004315F1" w:rsidP="00D856AF">
      <w:pPr>
        <w:pStyle w:val="BodyText"/>
      </w:pPr>
      <w:r w:rsidRPr="00514DFB">
        <w:t> </w:t>
      </w:r>
      <w:r w:rsidR="00D856AF" w:rsidRPr="00514DFB">
        <w:t>Pursuant to Section 367.082, F.S., revenues collected under interim rates shall be placed under bond, escrow, letter of credit, or corporate undertaking subject to refund with interest at a rate ordered by the Commission. As recommended in Issue 2, the total interim increase is $</w:t>
      </w:r>
      <w:r w:rsidR="0091797A">
        <w:t>557,749</w:t>
      </w:r>
      <w:r w:rsidR="00F5142F" w:rsidRPr="00514DFB">
        <w:t xml:space="preserve">, with an additional $530,908 being held subject to </w:t>
      </w:r>
      <w:r w:rsidR="008B438E" w:rsidRPr="00514DFB">
        <w:t>refund</w:t>
      </w:r>
      <w:r w:rsidR="00F5142F" w:rsidRPr="00514DFB">
        <w:t xml:space="preserve"> due to potential ove</w:t>
      </w:r>
      <w:r w:rsidR="00C876C6">
        <w:t>r</w:t>
      </w:r>
      <w:r w:rsidR="00F5142F" w:rsidRPr="00514DFB">
        <w:t xml:space="preserve">earnings. </w:t>
      </w:r>
      <w:r w:rsidR="00D856AF" w:rsidRPr="00514DFB">
        <w:t>In accordance with Rule 25-30.360, F.A.C., staff calculated the potential refund of revenues and interest collected under i</w:t>
      </w:r>
      <w:r w:rsidR="00323740">
        <w:t xml:space="preserve">nterim conditions to be </w:t>
      </w:r>
      <w:r w:rsidR="00D83B0D">
        <w:t>$726,848</w:t>
      </w:r>
      <w:r w:rsidR="00D856AF" w:rsidRPr="00514DFB">
        <w:t>. This amount is based on an estimated eight months of revenue being collected from staff’s recommended interim rates over the Utility’s current authorized rates shown on Schedule No. 4.</w:t>
      </w:r>
    </w:p>
    <w:p w:rsidR="00D856AF" w:rsidRPr="00514DFB" w:rsidRDefault="00D856AF" w:rsidP="00D856AF">
      <w:pPr>
        <w:pStyle w:val="BodyText"/>
      </w:pPr>
      <w:r w:rsidRPr="00514DFB">
        <w:t xml:space="preserve">Utilities, Inc. of Florida is a wholly-owned subsidiary of UI, which provides all investor capital to its subsidiaries. Based on the amount subject to refund, the incremental increase in UI’s corporate undertaking is </w:t>
      </w:r>
      <w:r w:rsidR="00D83B0D">
        <w:t>$726,848</w:t>
      </w:r>
      <w:r w:rsidR="008F7104" w:rsidRPr="00514DFB">
        <w:t xml:space="preserve">. </w:t>
      </w:r>
      <w:r w:rsidRPr="00514DFB">
        <w:t>A corporate undertaking request for Pasco County, in Docket No. 1502</w:t>
      </w:r>
      <w:r w:rsidR="00584CF8">
        <w:t>69-WS, for the amount of $32,23</w:t>
      </w:r>
      <w:r w:rsidR="009760BE">
        <w:t>6</w:t>
      </w:r>
      <w:r w:rsidRPr="00514DFB">
        <w:t xml:space="preserve"> is still pending. Including this amount and the current corporate undertaking request of </w:t>
      </w:r>
      <w:r w:rsidR="0091797A">
        <w:t>$726,</w:t>
      </w:r>
      <w:r w:rsidR="00D83B0D">
        <w:t>848</w:t>
      </w:r>
      <w:r w:rsidRPr="00514DFB">
        <w:t xml:space="preserve"> the total cumulative o</w:t>
      </w:r>
      <w:r w:rsidR="00323740">
        <w:t xml:space="preserve">utstanding guarantee is </w:t>
      </w:r>
      <w:r w:rsidR="00D83B0D">
        <w:t>$759,08</w:t>
      </w:r>
      <w:r w:rsidR="006E5527">
        <w:t>4</w:t>
      </w:r>
      <w:r w:rsidRPr="00514DFB">
        <w:t xml:space="preserve"> subject to refund.</w:t>
      </w:r>
    </w:p>
    <w:p w:rsidR="00D856AF" w:rsidRPr="00514DFB" w:rsidRDefault="00D856AF" w:rsidP="00D856AF">
      <w:pPr>
        <w:pStyle w:val="BodyText"/>
      </w:pPr>
      <w:r w:rsidRPr="00514DFB">
        <w:t>The criteria for a corporate undertaking include sufficient liquidity, ownership equity, profitability, and interest coverage to guarantee any potential refund. Staff reviewed UI’s 2013, 2014, and 2015 financial statements to determine if the company can support a corporate undertaking on behalf of its subsidiary. In its 2013 financial statements, UI reported an insufficient working capital amount, an inadequate current ratio, and an inadequate interest coverage ratio. In 2014</w:t>
      </w:r>
      <w:r w:rsidR="006E5527">
        <w:t>,</w:t>
      </w:r>
      <w:r w:rsidRPr="00514DFB">
        <w:t xml:space="preserve"> UI reported insufficient working capital </w:t>
      </w:r>
      <w:r w:rsidR="00C60451">
        <w:t>and an inadequate current ratio. H</w:t>
      </w:r>
      <w:r w:rsidRPr="00514DFB">
        <w:t>owever, the interest coverage ratio was adequate. In 2015, UI working capital, current ratio, and interest coverage ratio w</w:t>
      </w:r>
      <w:r w:rsidR="000F368E">
        <w:t>ere</w:t>
      </w:r>
      <w:r w:rsidRPr="00514DFB">
        <w:t xml:space="preserve"> adequate. In addition, UI reported adequate ownership equity and achieved adequate profitability over the </w:t>
      </w:r>
      <w:r w:rsidR="00E005A5">
        <w:t>3</w:t>
      </w:r>
      <w:r w:rsidRPr="00514DFB">
        <w:t xml:space="preserve">-year review period. </w:t>
      </w:r>
    </w:p>
    <w:p w:rsidR="00D856AF" w:rsidRPr="00514DFB" w:rsidRDefault="00D856AF" w:rsidP="00D856AF">
      <w:pPr>
        <w:pStyle w:val="BodyText"/>
      </w:pPr>
      <w:r w:rsidRPr="00514DFB">
        <w:t xml:space="preserve">Based on staff’s review of the financial reports submitted by UI, staff believes UI has adequate resources to support a corporate undertaking in the amount requested. Based on this analysis, staff recommends that a cumulative corporate undertaking of </w:t>
      </w:r>
      <w:r w:rsidR="00D83B0D">
        <w:t>$759,08</w:t>
      </w:r>
      <w:r w:rsidR="00E005A5">
        <w:t>4</w:t>
      </w:r>
      <w:r w:rsidRPr="00514DFB">
        <w:t xml:space="preserve"> is acceptable contingent upon receipt of the written guarantee of UI and written confirmation that the cumulative outstanding guarantees on behalf of UI-owned utilities in </w:t>
      </w:r>
      <w:r w:rsidR="00B90FB1">
        <w:t>other states will not exceed $</w:t>
      </w:r>
      <w:r w:rsidRPr="00514DFB">
        <w:t>2 million (inclusive of all Florida utilities).</w:t>
      </w:r>
    </w:p>
    <w:p w:rsidR="00D856AF" w:rsidRPr="00514DFB" w:rsidRDefault="00D856AF" w:rsidP="00D856AF">
      <w:pPr>
        <w:pStyle w:val="BodyText"/>
      </w:pPr>
      <w:r w:rsidRPr="00514DFB">
        <w:t xml:space="preserve">The brief financial analysis above is only appropriate for deciding if UI can support a corporate undertaking in the amount proposed and should not be considered a finding regarding staff’s position on other issues in this proceeding. </w:t>
      </w:r>
    </w:p>
    <w:p w:rsidR="00D856AF" w:rsidRPr="00514DFB" w:rsidRDefault="00D856AF" w:rsidP="00D856AF">
      <w:pPr>
        <w:pStyle w:val="BodyText"/>
      </w:pPr>
      <w:r w:rsidRPr="00514DFB">
        <w:t xml:space="preserve">Pursuant to Rule 25-30.360(6), F.A.C., the Utility should provide a report by the 20th day of each month indicating the monthly and total revenue collected subject to refund. Should a refund be required, the refund should be with interest and undertaken in accordance with Rule 25-30.360, F.A.C. </w:t>
      </w:r>
    </w:p>
    <w:p w:rsidR="004315F1" w:rsidRPr="00514DFB" w:rsidRDefault="00D856AF" w:rsidP="00D856AF">
      <w:pPr>
        <w:pStyle w:val="BodyText"/>
      </w:pPr>
      <w:r w:rsidRPr="00514DFB">
        <w:t>In no instance should maintenance and administrative costs associated with any refund be borne by the customers. Such costs are the responsibility of, and should be borne by, the Utility.</w:t>
      </w:r>
    </w:p>
    <w:p w:rsidR="00C86953" w:rsidRDefault="00C86953">
      <w:pPr>
        <w:pStyle w:val="IssueHeading"/>
        <w:rPr>
          <w:vanish/>
          <w:specVanish/>
        </w:rPr>
      </w:pPr>
      <w:r w:rsidRPr="004C3641">
        <w:rPr>
          <w:b w:val="0"/>
          <w:i w:val="0"/>
        </w:rPr>
        <w:br w:type="page"/>
      </w:r>
      <w:r w:rsidRPr="004C3641">
        <w:t xml:space="preserve">Issue </w:t>
      </w:r>
      <w:r w:rsidR="00B67500">
        <w:fldChar w:fldCharType="begin"/>
      </w:r>
      <w:r w:rsidR="00B67500">
        <w:instrText xml:space="preserve"> SEQ Issue \* MERGEFORMAT </w:instrText>
      </w:r>
      <w:r w:rsidR="00B67500">
        <w:fldChar w:fldCharType="separate"/>
      </w:r>
      <w:r w:rsidR="000B0BF8">
        <w:rPr>
          <w:noProof/>
        </w:rPr>
        <w:t>5</w:t>
      </w:r>
      <w:r w:rsidR="00B67500">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0B0BF8">
        <w:rPr>
          <w:noProof/>
        </w:rPr>
        <w:instrText>5</w:instrText>
      </w:r>
      <w:r>
        <w:fldChar w:fldCharType="end"/>
      </w:r>
      <w:r>
        <w:tab/>
        <w:instrText xml:space="preserve">(Treirweiler)" \l 1 </w:instrText>
      </w:r>
      <w:r>
        <w:fldChar w:fldCharType="end"/>
      </w:r>
      <w:r>
        <w:t> </w:t>
      </w:r>
    </w:p>
    <w:p w:rsidR="00C86953" w:rsidRDefault="00C86953">
      <w:pPr>
        <w:pStyle w:val="BodyText"/>
      </w:pPr>
      <w:r>
        <w:t> Should the Commission grant the Utility's Petition for Waiver or Variance of Schedule E-14, of Commission Form PSC/AFD 19-W (11/93), as incorporated by reference in Rule 25.30-437, F.A.C.?</w:t>
      </w:r>
    </w:p>
    <w:p w:rsidR="00C86953" w:rsidRPr="004C3641" w:rsidRDefault="00C86953">
      <w:pPr>
        <w:pStyle w:val="IssueSubsectionHeading"/>
        <w:rPr>
          <w:vanish/>
          <w:specVanish/>
        </w:rPr>
      </w:pPr>
      <w:r w:rsidRPr="004C3641">
        <w:t>Recommendation: </w:t>
      </w:r>
    </w:p>
    <w:p w:rsidR="00C86953" w:rsidRDefault="00C86953">
      <w:pPr>
        <w:pStyle w:val="BodyText"/>
      </w:pPr>
      <w:r>
        <w:t> </w:t>
      </w:r>
      <w:r w:rsidRPr="00C86953">
        <w:t>Yes. The Commission should grant UIF’s Petition for Waiver of the Rule</w:t>
      </w:r>
      <w:r>
        <w:t>. (Treirweiler)</w:t>
      </w:r>
    </w:p>
    <w:p w:rsidR="00C86953" w:rsidRPr="004C3641" w:rsidRDefault="00C86953">
      <w:pPr>
        <w:pStyle w:val="IssueSubsectionHeading"/>
        <w:rPr>
          <w:vanish/>
          <w:specVanish/>
        </w:rPr>
      </w:pPr>
      <w:r w:rsidRPr="004C3641">
        <w:t>Staff Analysis: </w:t>
      </w:r>
    </w:p>
    <w:p w:rsidR="00C86953" w:rsidRDefault="00C86953" w:rsidP="00C86953">
      <w:pPr>
        <w:pStyle w:val="BodyText"/>
      </w:pPr>
      <w:r>
        <w:t xml:space="preserve"> Compliance with Schedule E-14, of Commission Form PSC/AFD 19-W (11/93), as incorporated by reference in Rule 25-30.437, F.A.C., would require the Utility to create billing analyses throughout the test year that capture the data for each class of service by meter size and  reflect all rate changes throughout the test year. Each billing analysis must show the bills, gallons and rates. The goal is to provide </w:t>
      </w:r>
      <w:r w:rsidR="009F5DFA">
        <w:t>the Commission</w:t>
      </w:r>
      <w:r>
        <w:t xml:space="preserve"> with the data to create an annualized test year. Instead, the Utility provided the rates in effect for each system at the end of the test year period. </w:t>
      </w:r>
    </w:p>
    <w:p w:rsidR="00C86953" w:rsidRDefault="00C86953" w:rsidP="00C86953">
      <w:pPr>
        <w:pStyle w:val="BodyText"/>
      </w:pPr>
      <w:r>
        <w:t xml:space="preserve">UIF asserts that its prior submission of annualized billing analyses from the test year obviates the requirement for the additional documents. UIF estimates that compliance would require an unnecessary creation of an additional 700-900 billing analyses. UIF asserts that it would require extensive time and it would incur inordinate costs to comply. UIF further asserts that it has already produced sufficient data required by staff to fully examine and evaluate UIF’s proposed general rate increase. UIF’s failure to provide separate billing analyses under Schedule E-14 that coincided with each period of rate change during the test year resulted in deficiency number 5(e)1, in the Commission’s September 29, 2016 Deficiency Letter. </w:t>
      </w:r>
    </w:p>
    <w:p w:rsidR="00C86953" w:rsidRDefault="00C86953" w:rsidP="00C86953">
      <w:pPr>
        <w:pStyle w:val="BodyText"/>
      </w:pPr>
      <w:r>
        <w:t>UIF is asserting that production of these additional documents would result in a substantial hardship as de</w:t>
      </w:r>
      <w:r w:rsidR="009F5DFA">
        <w:t>fined in Section 120.542(2), F.</w:t>
      </w:r>
      <w:r>
        <w:t>S. In the instant case, these detailed rate change billing analyses would not provide any additional useful data that would facilitate the Commission’s review of UIF’s rate request. The application of this specific MFR requirement would lead to an unreasonable, unfair</w:t>
      </w:r>
      <w:r w:rsidR="009F5DFA">
        <w:t>,</w:t>
      </w:r>
      <w:r>
        <w:t xml:space="preserve"> and unintended result. The purpose of this specific MFR requirement has already been achieved through the billing analysis schedules already filed by UIF in this docket. </w:t>
      </w:r>
    </w:p>
    <w:p w:rsidR="00C86953" w:rsidRDefault="00C86953" w:rsidP="00C86953">
      <w:pPr>
        <w:pStyle w:val="BodyText"/>
      </w:pPr>
      <w:r>
        <w:t xml:space="preserve">UIF has been authorized by Office of Public Counsel to represent that: “OPC does not oppose UIF’s request for rule waiver as to deficiency 5(e)1 identified on the September 29, 2016 MFR deficiency letter.” </w:t>
      </w:r>
    </w:p>
    <w:p w:rsidR="00C86953" w:rsidRDefault="00C86953" w:rsidP="00C86953">
      <w:pPr>
        <w:pStyle w:val="BodyText"/>
      </w:pPr>
      <w:r>
        <w:t>Section 120.542(2), F.S., authorizes the Commission to grant variances or waivers to the requirements of its rules where the person subject to the rules has demonstrated that the underlying purpose of the statute has been or will be achieved by other means, and strict application of the rules would cause the person substantial hardship or would violate principles of fairness. "Substantial hardship" as defined in this section may include a demonstrated economic, technological, legal, or other type of hardship to the person requesting the variance or waiver.</w:t>
      </w:r>
    </w:p>
    <w:p w:rsidR="00C86953" w:rsidRDefault="00C86953" w:rsidP="00C86953">
      <w:pPr>
        <w:pStyle w:val="BodyText"/>
      </w:pPr>
      <w:r>
        <w:t xml:space="preserve">Section 367.081, F. S., provides that the Commission shall fix rates which are just, reasonable, compensatory and not unfairly discriminatory. The underlying purpose for gathering the information required by Rule 25-30.437, F.A.C., is to provide sufficient information for the Commission to set appropriate rates for a utility. The Utility has provided the information in its MFRs that will permit the staff and parties to examine revenues for the test year period. The information the </w:t>
      </w:r>
      <w:r w:rsidR="00BA3AF4">
        <w:t>U</w:t>
      </w:r>
      <w:r>
        <w:t>tility is seeking to waive is not necessary for that determination. Therefore</w:t>
      </w:r>
      <w:r w:rsidR="00D25DA9">
        <w:t>,</w:t>
      </w:r>
      <w:r>
        <w:t xml:space="preserve"> the underlying purpose of the statute can still be met if the waiver is granted. Further, staff believes the </w:t>
      </w:r>
      <w:r w:rsidR="00AA0DE1">
        <w:t>U</w:t>
      </w:r>
      <w:r>
        <w:t xml:space="preserve">tility has sufficiently alleged hardship should it be required to comply with the rule.   </w:t>
      </w:r>
    </w:p>
    <w:p w:rsidR="00C86953" w:rsidRDefault="00EF1597" w:rsidP="00C86953">
      <w:pPr>
        <w:pStyle w:val="BodyText"/>
      </w:pPr>
      <w:r>
        <w:t>Staff</w:t>
      </w:r>
      <w:r w:rsidR="00C86953">
        <w:t xml:space="preserve"> therefore recommends that the Commission grant the waiver of the rule. By granting this waiver, UIF will avoid incurring a substantial hardship without adversely impacting </w:t>
      </w:r>
      <w:r w:rsidR="00F32DBD">
        <w:t>the Commission</w:t>
      </w:r>
      <w:r w:rsidR="00C86953">
        <w:t>’s ability to determine the annualized adjustment for the test year</w:t>
      </w:r>
      <w:r w:rsidR="00AA0DE1">
        <w:t>.</w:t>
      </w:r>
    </w:p>
    <w:p w:rsidR="004315F1" w:rsidRPr="00514DFB" w:rsidRDefault="004315F1">
      <w:pPr>
        <w:pStyle w:val="IssueHeading"/>
        <w:rPr>
          <w:vanish/>
          <w:specVanish/>
        </w:rPr>
      </w:pPr>
      <w:r w:rsidRPr="00514DFB">
        <w:rPr>
          <w:b w:val="0"/>
          <w:i w:val="0"/>
        </w:rPr>
        <w:br w:type="page"/>
      </w:r>
      <w:r w:rsidRPr="00514DFB">
        <w:t xml:space="preserve">Issue </w:t>
      </w:r>
      <w:r w:rsidR="00B67500">
        <w:fldChar w:fldCharType="begin"/>
      </w:r>
      <w:r w:rsidR="00B67500">
        <w:instrText xml:space="preserve"> SEQ Issue \* MERGEFORMAT </w:instrText>
      </w:r>
      <w:r w:rsidR="00B67500">
        <w:fldChar w:fldCharType="separate"/>
      </w:r>
      <w:r w:rsidR="000B0BF8">
        <w:rPr>
          <w:noProof/>
        </w:rPr>
        <w:t>6</w:t>
      </w:r>
      <w:r w:rsidR="00B67500">
        <w:rPr>
          <w:noProof/>
        </w:rPr>
        <w:fldChar w:fldCharType="end"/>
      </w:r>
      <w:r w:rsidRPr="00514DFB">
        <w:t>:</w:t>
      </w:r>
      <w:r w:rsidRPr="00514DFB">
        <w:fldChar w:fldCharType="begin"/>
      </w:r>
      <w:r w:rsidRPr="00514DFB">
        <w:instrText xml:space="preserve"> TC "</w:instrText>
      </w:r>
      <w:r w:rsidRPr="00514DFB">
        <w:fldChar w:fldCharType="begin"/>
      </w:r>
      <w:r w:rsidRPr="00514DFB">
        <w:instrText xml:space="preserve"> SEQ issue \c </w:instrText>
      </w:r>
      <w:r w:rsidRPr="00514DFB">
        <w:fldChar w:fldCharType="separate"/>
      </w:r>
      <w:r w:rsidR="000B0BF8">
        <w:rPr>
          <w:noProof/>
        </w:rPr>
        <w:instrText>6</w:instrText>
      </w:r>
      <w:r w:rsidRPr="00514DFB">
        <w:fldChar w:fldCharType="end"/>
      </w:r>
      <w:r w:rsidRPr="00514DFB">
        <w:tab/>
        <w:instrText xml:space="preserve">(Trierweller)" \l 1 </w:instrText>
      </w:r>
      <w:r w:rsidRPr="00514DFB">
        <w:fldChar w:fldCharType="end"/>
      </w:r>
      <w:r w:rsidRPr="00514DFB">
        <w:t> </w:t>
      </w:r>
    </w:p>
    <w:p w:rsidR="004315F1" w:rsidRPr="00514DFB" w:rsidRDefault="004315F1">
      <w:pPr>
        <w:pStyle w:val="BodyText"/>
      </w:pPr>
      <w:r w:rsidRPr="00514DFB">
        <w:t> Should this docket be closed?</w:t>
      </w:r>
    </w:p>
    <w:p w:rsidR="004315F1" w:rsidRPr="00514DFB" w:rsidRDefault="004315F1">
      <w:pPr>
        <w:pStyle w:val="IssueSubsectionHeading"/>
        <w:rPr>
          <w:vanish/>
          <w:specVanish/>
        </w:rPr>
      </w:pPr>
      <w:r w:rsidRPr="00514DFB">
        <w:t>Recommendation: </w:t>
      </w:r>
    </w:p>
    <w:p w:rsidR="004315F1" w:rsidRPr="00514DFB" w:rsidRDefault="004315F1">
      <w:pPr>
        <w:pStyle w:val="BodyText"/>
      </w:pPr>
      <w:r w:rsidRPr="00514DFB">
        <w:t> </w:t>
      </w:r>
      <w:r w:rsidR="00F5142F" w:rsidRPr="00514DFB">
        <w:t>The docket should remain open pending the Commission’s final action on the Utility’s requested rate increase.</w:t>
      </w:r>
      <w:r w:rsidRPr="00514DFB">
        <w:t xml:space="preserve"> (</w:t>
      </w:r>
      <w:r w:rsidR="00950938" w:rsidRPr="00514DFB">
        <w:t>Trierweiler</w:t>
      </w:r>
      <w:r w:rsidRPr="00514DFB">
        <w:t>)</w:t>
      </w:r>
    </w:p>
    <w:p w:rsidR="004315F1" w:rsidRPr="00514DFB" w:rsidRDefault="004315F1">
      <w:pPr>
        <w:pStyle w:val="IssueSubsectionHeading"/>
        <w:rPr>
          <w:vanish/>
          <w:specVanish/>
        </w:rPr>
      </w:pPr>
      <w:r w:rsidRPr="00514DFB">
        <w:t>Staff Analysis: </w:t>
      </w:r>
    </w:p>
    <w:p w:rsidR="00BF402B" w:rsidRPr="00514DFB" w:rsidRDefault="004315F1" w:rsidP="00E275D8">
      <w:pPr>
        <w:pStyle w:val="BodyText"/>
        <w:sectPr w:rsidR="00BF402B" w:rsidRPr="00514DFB"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rsidRPr="00514DFB">
        <w:t> </w:t>
      </w:r>
      <w:r w:rsidR="00F5142F" w:rsidRPr="00514DFB">
        <w:t>The docket should remain open pending the Commission’s final action on the Utility’s requested rate increase.</w:t>
      </w:r>
      <w:r w:rsidR="009F5DFA">
        <w:t xml:space="preserve"> With respect to Issue 5, a Consummating Order should be issued unless a person whose substantial interests are affected by the Commission’s decision files a protest within 21 days of the issuance of the proposed agency action portion of the order.</w:t>
      </w:r>
    </w:p>
    <w:tbl>
      <w:tblPr>
        <w:tblW w:w="10368" w:type="dxa"/>
        <w:jc w:val="center"/>
        <w:tblLook w:val="04A0" w:firstRow="1" w:lastRow="0" w:firstColumn="1" w:lastColumn="0" w:noHBand="0" w:noVBand="1"/>
      </w:tblPr>
      <w:tblGrid>
        <w:gridCol w:w="326"/>
        <w:gridCol w:w="3600"/>
        <w:gridCol w:w="1296"/>
        <w:gridCol w:w="1296"/>
        <w:gridCol w:w="1296"/>
        <w:gridCol w:w="1296"/>
        <w:gridCol w:w="1296"/>
      </w:tblGrid>
      <w:tr w:rsidR="00BF402B" w:rsidRPr="00514DFB" w:rsidTr="00F60B27">
        <w:trPr>
          <w:trHeight w:val="300"/>
          <w:jc w:val="center"/>
        </w:trPr>
        <w:tc>
          <w:tcPr>
            <w:tcW w:w="3600" w:type="dxa"/>
            <w:gridSpan w:val="2"/>
            <w:tcBorders>
              <w:top w:val="single" w:sz="4" w:space="0" w:color="auto"/>
              <w:left w:val="single" w:sz="4" w:space="0" w:color="auto"/>
              <w:bottom w:val="nil"/>
              <w:right w:val="nil"/>
            </w:tcBorders>
            <w:shd w:val="clear" w:color="auto" w:fill="auto"/>
            <w:noWrap/>
            <w:vAlign w:val="bottom"/>
            <w:hideMark/>
          </w:tcPr>
          <w:p w:rsidR="00BF402B" w:rsidRPr="00514DFB" w:rsidRDefault="00BF402B" w:rsidP="00032AB7">
            <w:pPr>
              <w:rPr>
                <w:rFonts w:ascii="Arial" w:hAnsi="Arial" w:cs="Arial"/>
                <w:b/>
                <w:bCs/>
              </w:rPr>
            </w:pPr>
            <w:r w:rsidRPr="00514DFB">
              <w:rPr>
                <w:rFonts w:ascii="Arial" w:hAnsi="Arial" w:cs="Arial"/>
                <w:b/>
                <w:bCs/>
              </w:rPr>
              <w:t>Lake Placid</w:t>
            </w:r>
          </w:p>
        </w:tc>
        <w:tc>
          <w:tcPr>
            <w:tcW w:w="1296" w:type="dxa"/>
            <w:tcBorders>
              <w:top w:val="single" w:sz="4" w:space="0" w:color="auto"/>
              <w:left w:val="nil"/>
              <w:bottom w:val="nil"/>
              <w:right w:val="nil"/>
            </w:tcBorders>
            <w:shd w:val="clear" w:color="auto" w:fill="auto"/>
            <w:noWrap/>
            <w:vAlign w:val="bottom"/>
            <w:hideMark/>
          </w:tcPr>
          <w:p w:rsidR="00BF402B" w:rsidRPr="00514DFB" w:rsidRDefault="00BF402B" w:rsidP="00032AB7">
            <w:pPr>
              <w:rPr>
                <w:rFonts w:ascii="Arial" w:hAnsi="Arial" w:cs="Arial"/>
                <w:b/>
                <w:bCs/>
                <w:color w:val="000000"/>
              </w:rPr>
            </w:pPr>
            <w:r w:rsidRPr="00514DFB">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BF402B" w:rsidRPr="00514DFB" w:rsidRDefault="00BF402B" w:rsidP="00032AB7">
            <w:pPr>
              <w:rPr>
                <w:rFonts w:ascii="Arial" w:hAnsi="Arial" w:cs="Arial"/>
                <w:b/>
                <w:bCs/>
                <w:color w:val="000000"/>
              </w:rPr>
            </w:pPr>
            <w:r w:rsidRPr="00514DFB">
              <w:rPr>
                <w:rFonts w:ascii="Arial" w:hAnsi="Arial" w:cs="Arial"/>
                <w:b/>
                <w:bCs/>
                <w:color w:val="000000"/>
              </w:rPr>
              <w:t> </w:t>
            </w:r>
          </w:p>
        </w:tc>
        <w:tc>
          <w:tcPr>
            <w:tcW w:w="1296" w:type="dxa"/>
            <w:gridSpan w:val="3"/>
            <w:tcBorders>
              <w:top w:val="single" w:sz="4" w:space="0" w:color="auto"/>
              <w:left w:val="nil"/>
              <w:bottom w:val="nil"/>
              <w:right w:val="single" w:sz="4" w:space="0" w:color="000000"/>
            </w:tcBorders>
            <w:shd w:val="clear" w:color="auto" w:fill="auto"/>
            <w:noWrap/>
            <w:vAlign w:val="bottom"/>
            <w:hideMark/>
          </w:tcPr>
          <w:p w:rsidR="00BF402B" w:rsidRPr="00514DFB" w:rsidRDefault="00BF402B" w:rsidP="00032AB7">
            <w:pPr>
              <w:jc w:val="right"/>
              <w:rPr>
                <w:rFonts w:ascii="Arial" w:hAnsi="Arial" w:cs="Arial"/>
                <w:b/>
                <w:bCs/>
              </w:rPr>
            </w:pPr>
            <w:r w:rsidRPr="00514DFB">
              <w:rPr>
                <w:rFonts w:ascii="Arial" w:hAnsi="Arial" w:cs="Arial"/>
                <w:b/>
                <w:bCs/>
                <w:color w:val="000000"/>
              </w:rPr>
              <w:t> </w:t>
            </w:r>
            <w:r w:rsidRPr="00514DFB">
              <w:rPr>
                <w:rFonts w:ascii="Arial" w:hAnsi="Arial" w:cs="Arial"/>
                <w:b/>
                <w:bCs/>
              </w:rPr>
              <w:t>Schedule No. 1-A</w:t>
            </w:r>
          </w:p>
        </w:tc>
      </w:tr>
      <w:tr w:rsidR="00BF402B" w:rsidRPr="00514DFB" w:rsidTr="00F60B27">
        <w:trPr>
          <w:trHeight w:val="300"/>
          <w:jc w:val="center"/>
        </w:trPr>
        <w:tc>
          <w:tcPr>
            <w:tcW w:w="3600" w:type="dxa"/>
            <w:gridSpan w:val="2"/>
            <w:tcBorders>
              <w:top w:val="nil"/>
              <w:left w:val="single" w:sz="4" w:space="0" w:color="auto"/>
              <w:bottom w:val="nil"/>
              <w:right w:val="nil"/>
            </w:tcBorders>
            <w:shd w:val="clear" w:color="auto" w:fill="auto"/>
            <w:noWrap/>
            <w:vAlign w:val="bottom"/>
            <w:hideMark/>
          </w:tcPr>
          <w:p w:rsidR="00BF402B" w:rsidRPr="00514DFB" w:rsidRDefault="00BF402B" w:rsidP="00032AB7">
            <w:pPr>
              <w:rPr>
                <w:rFonts w:ascii="Arial" w:hAnsi="Arial" w:cs="Arial"/>
                <w:b/>
                <w:bCs/>
              </w:rPr>
            </w:pPr>
            <w:r w:rsidRPr="00514DFB">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rFonts w:ascii="Arial" w:hAnsi="Arial" w:cs="Arial"/>
                <w:b/>
                <w:bCs/>
                <w:color w:val="000000"/>
              </w:rPr>
            </w:pPr>
          </w:p>
        </w:tc>
        <w:tc>
          <w:tcPr>
            <w:tcW w:w="1296" w:type="dxa"/>
            <w:gridSpan w:val="3"/>
            <w:tcBorders>
              <w:top w:val="nil"/>
              <w:left w:val="nil"/>
              <w:bottom w:val="nil"/>
              <w:right w:val="single" w:sz="4" w:space="0" w:color="000000"/>
            </w:tcBorders>
            <w:shd w:val="clear" w:color="auto" w:fill="auto"/>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F60B27">
        <w:trPr>
          <w:trHeight w:val="300"/>
          <w:jc w:val="center"/>
        </w:trPr>
        <w:tc>
          <w:tcPr>
            <w:tcW w:w="3600" w:type="dxa"/>
            <w:gridSpan w:val="2"/>
            <w:tcBorders>
              <w:top w:val="nil"/>
              <w:left w:val="single" w:sz="4" w:space="0" w:color="auto"/>
              <w:bottom w:val="single" w:sz="4" w:space="0" w:color="auto"/>
              <w:right w:val="nil"/>
            </w:tcBorders>
            <w:shd w:val="clear" w:color="auto" w:fill="auto"/>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rFonts w:ascii="Arial" w:hAnsi="Arial" w:cs="Arial"/>
                <w:b/>
                <w:bCs/>
                <w:color w:val="000000"/>
              </w:rPr>
            </w:pP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Staff</w:t>
            </w:r>
          </w:p>
        </w:tc>
        <w:tc>
          <w:tcPr>
            <w:tcW w:w="1296" w:type="dxa"/>
            <w:tcBorders>
              <w:top w:val="single" w:sz="4" w:space="0" w:color="auto"/>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Staff</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3600" w:type="dxa"/>
            <w:vMerge/>
            <w:tcBorders>
              <w:top w:val="nil"/>
              <w:left w:val="nil"/>
              <w:bottom w:val="single" w:sz="4" w:space="0" w:color="000000"/>
              <w:right w:val="nil"/>
            </w:tcBorders>
            <w:vAlign w:val="center"/>
            <w:hideMark/>
          </w:tcPr>
          <w:p w:rsidR="00BF402B" w:rsidRPr="00514DF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Per</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Adjust-</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Test Year</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Adjusted</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3600" w:type="dxa"/>
            <w:vMerge/>
            <w:tcBorders>
              <w:top w:val="nil"/>
              <w:left w:val="nil"/>
              <w:bottom w:val="single" w:sz="4" w:space="0" w:color="000000"/>
              <w:right w:val="nil"/>
            </w:tcBorders>
            <w:vAlign w:val="center"/>
            <w:hideMark/>
          </w:tcPr>
          <w:p w:rsidR="00BF402B" w:rsidRPr="00514DF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Utility</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ments</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Per Utility</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Test Year</w:t>
            </w:r>
          </w:p>
        </w:tc>
      </w:tr>
      <w:tr w:rsidR="00BF402B" w:rsidRPr="00514DFB" w:rsidTr="00F60B27">
        <w:trPr>
          <w:trHeight w:val="300"/>
          <w:jc w:val="center"/>
        </w:trPr>
        <w:tc>
          <w:tcPr>
            <w:tcW w:w="288" w:type="dxa"/>
            <w:tcBorders>
              <w:top w:val="single" w:sz="4" w:space="0" w:color="000000"/>
              <w:left w:val="single" w:sz="4" w:space="0" w:color="auto"/>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BF402B" w:rsidRPr="00514DFB" w:rsidRDefault="00BF402B" w:rsidP="00032AB7">
            <w:pPr>
              <w:rPr>
                <w:sz w:val="22"/>
                <w:szCs w:val="22"/>
              </w:rPr>
            </w:pPr>
            <w:r w:rsidRPr="00514DFB">
              <w:rPr>
                <w:sz w:val="22"/>
                <w:szCs w:val="22"/>
              </w:rPr>
              <w:t>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1</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Plant in Service</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$531,442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($21,785)</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$509,657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$509,657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 </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rPr>
                <w:sz w:val="22"/>
                <w:szCs w:val="22"/>
              </w:rPr>
            </w:pPr>
            <w:r w:rsidRPr="00514DFB">
              <w:rPr>
                <w:sz w:val="22"/>
                <w:szCs w:val="22"/>
              </w:rPr>
              <w:t>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2</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Land and Land Rights</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2,799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2,799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2,799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 </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rPr>
                <w:sz w:val="22"/>
                <w:szCs w:val="22"/>
              </w:rPr>
            </w:pPr>
            <w:r w:rsidRPr="00514DFB">
              <w:rPr>
                <w:sz w:val="22"/>
                <w:szCs w:val="22"/>
              </w:rPr>
              <w:t>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3</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tcPr>
          <w:p w:rsidR="00BF402B" w:rsidRPr="00514DFB" w:rsidRDefault="00BF402B" w:rsidP="00032AB7">
            <w:pPr>
              <w:jc w:val="center"/>
              <w:rPr>
                <w:sz w:val="22"/>
                <w:szCs w:val="22"/>
              </w:rPr>
            </w:pPr>
          </w:p>
        </w:tc>
        <w:tc>
          <w:tcPr>
            <w:tcW w:w="3600" w:type="dxa"/>
            <w:tcBorders>
              <w:top w:val="nil"/>
              <w:left w:val="nil"/>
              <w:bottom w:val="nil"/>
              <w:right w:val="nil"/>
            </w:tcBorders>
            <w:shd w:val="clear" w:color="auto" w:fill="auto"/>
            <w:noWrap/>
            <w:vAlign w:val="bottom"/>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Pr="00514DF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tcPr>
          <w:p w:rsidR="00BF402B" w:rsidRPr="00514DFB" w:rsidRDefault="00BF402B" w:rsidP="00032AB7">
            <w:pPr>
              <w:rPr>
                <w:sz w:val="22"/>
                <w:szCs w:val="22"/>
              </w:rPr>
            </w:pP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4</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Accumulated Depreciation</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(252,869)</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20,013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(232,856)</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(232,856)</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 </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rPr>
                <w:sz w:val="22"/>
                <w:szCs w:val="22"/>
              </w:rPr>
            </w:pPr>
            <w:r w:rsidRPr="00514DFB">
              <w:rPr>
                <w:sz w:val="22"/>
                <w:szCs w:val="22"/>
              </w:rPr>
              <w:t>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5</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CIAC</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(235,199)</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(235,199)</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right"/>
              <w:rPr>
                <w:sz w:val="22"/>
                <w:szCs w:val="22"/>
              </w:rPr>
            </w:pPr>
            <w:r w:rsidRPr="00514DFB">
              <w:rPr>
                <w:sz w:val="22"/>
                <w:szCs w:val="22"/>
              </w:rPr>
              <w:t>(235,199)</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 </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rPr>
                <w:sz w:val="22"/>
                <w:szCs w:val="22"/>
              </w:rPr>
            </w:pPr>
            <w:r w:rsidRPr="00514DFB">
              <w:rPr>
                <w:sz w:val="22"/>
                <w:szCs w:val="22"/>
              </w:rPr>
              <w:t>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6</w:t>
            </w:r>
          </w:p>
        </w:tc>
        <w:tc>
          <w:tcPr>
            <w:tcW w:w="3600" w:type="dxa"/>
            <w:tcBorders>
              <w:top w:val="nil"/>
              <w:left w:val="nil"/>
              <w:bottom w:val="nil"/>
              <w:right w:val="nil"/>
            </w:tcBorders>
            <w:shd w:val="clear" w:color="auto" w:fill="auto"/>
            <w:noWrap/>
            <w:vAlign w:val="bottom"/>
            <w:hideMark/>
          </w:tcPr>
          <w:p w:rsidR="00BF402B" w:rsidRPr="00514DFB" w:rsidRDefault="00A951C8" w:rsidP="00032AB7">
            <w:pPr>
              <w:rPr>
                <w:sz w:val="22"/>
                <w:szCs w:val="22"/>
              </w:rPr>
            </w:pPr>
            <w:r>
              <w:rPr>
                <w:sz w:val="22"/>
                <w:szCs w:val="22"/>
              </w:rPr>
              <w:t xml:space="preserve">Accumulated </w:t>
            </w:r>
            <w:r w:rsidR="00BF402B" w:rsidRPr="00514DFB">
              <w:rPr>
                <w:sz w:val="22"/>
                <w:szCs w:val="22"/>
              </w:rPr>
              <w:t>Amortization of CIAC</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92,146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92,146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92,146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 </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rPr>
                <w:sz w:val="22"/>
                <w:szCs w:val="22"/>
              </w:rPr>
            </w:pPr>
            <w:r w:rsidRPr="00514DFB">
              <w:rPr>
                <w:sz w:val="22"/>
                <w:szCs w:val="22"/>
              </w:rPr>
              <w:t>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7</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r w:rsidRPr="00514DFB">
              <w:rPr>
                <w:color w:val="000000"/>
                <w:sz w:val="22"/>
                <w:szCs w:val="22"/>
              </w:rPr>
              <w:t>CWIP</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 </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rPr>
                <w:sz w:val="22"/>
                <w:szCs w:val="22"/>
              </w:rPr>
            </w:pPr>
            <w:r w:rsidRPr="00514DFB">
              <w:rPr>
                <w:sz w:val="22"/>
                <w:szCs w:val="22"/>
              </w:rPr>
              <w:t>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8</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Working Capital Allowance</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10,582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10,582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(5,073)</w:t>
            </w: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5,509 </w:t>
            </w:r>
          </w:p>
        </w:tc>
      </w:tr>
      <w:tr w:rsidR="00BF402B" w:rsidRPr="00514DF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rPr>
                <w:sz w:val="22"/>
                <w:szCs w:val="22"/>
              </w:rPr>
            </w:pPr>
            <w:r w:rsidRPr="00514DFB">
              <w:rPr>
                <w:sz w:val="22"/>
                <w:szCs w:val="22"/>
              </w:rPr>
              <w:t> </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Pr="00514DFB" w:rsidRDefault="00BF402B" w:rsidP="00032AB7">
            <w:pPr>
              <w:rPr>
                <w:sz w:val="22"/>
                <w:szCs w:val="22"/>
              </w:rPr>
            </w:pPr>
            <w:r w:rsidRPr="00514DFB">
              <w:rPr>
                <w:sz w:val="22"/>
                <w:szCs w:val="22"/>
              </w:rPr>
              <w:t>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Pr="00514DFB" w:rsidRDefault="00BF402B" w:rsidP="00032AB7">
            <w:pPr>
              <w:jc w:val="center"/>
              <w:rPr>
                <w:sz w:val="22"/>
                <w:szCs w:val="22"/>
              </w:rPr>
            </w:pPr>
            <w:r w:rsidRPr="00514DFB">
              <w:rPr>
                <w:sz w:val="22"/>
                <w:szCs w:val="22"/>
              </w:rPr>
              <w:t>9</w:t>
            </w:r>
          </w:p>
        </w:tc>
        <w:tc>
          <w:tcPr>
            <w:tcW w:w="3600" w:type="dxa"/>
            <w:tcBorders>
              <w:top w:val="nil"/>
              <w:left w:val="nil"/>
              <w:bottom w:val="nil"/>
              <w:right w:val="nil"/>
            </w:tcBorders>
            <w:shd w:val="clear" w:color="auto" w:fill="auto"/>
            <w:noWrap/>
            <w:vAlign w:val="bottom"/>
            <w:hideMark/>
          </w:tcPr>
          <w:p w:rsidR="00BF402B" w:rsidRPr="00514DFB" w:rsidRDefault="00BF402B" w:rsidP="00032AB7">
            <w:pPr>
              <w:rPr>
                <w:b/>
                <w:bCs/>
                <w:sz w:val="22"/>
                <w:szCs w:val="22"/>
              </w:rPr>
            </w:pPr>
            <w:r w:rsidRPr="00514DFB">
              <w:rPr>
                <w:b/>
                <w:bCs/>
                <w:sz w:val="22"/>
                <w:szCs w:val="22"/>
              </w:rPr>
              <w:t>Rate Base</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$138,321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$8,808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$147,129 </w:t>
            </w:r>
          </w:p>
        </w:tc>
        <w:tc>
          <w:tcPr>
            <w:tcW w:w="129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($5,073)</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double"/>
              </w:rPr>
            </w:pPr>
            <w:r w:rsidRPr="00514DFB">
              <w:rPr>
                <w:sz w:val="22"/>
                <w:szCs w:val="22"/>
                <w:u w:val="double"/>
              </w:rPr>
              <w:t>$142,056</w:t>
            </w:r>
            <w:r>
              <w:rPr>
                <w:sz w:val="22"/>
                <w:szCs w:val="22"/>
                <w:u w:val="double"/>
              </w:rPr>
              <w:t xml:space="preserve"> </w:t>
            </w:r>
          </w:p>
        </w:tc>
      </w:tr>
      <w:tr w:rsidR="00BF402B" w:rsidTr="00F60B27">
        <w:trPr>
          <w:trHeight w:val="300"/>
          <w:jc w:val="center"/>
        </w:trPr>
        <w:tc>
          <w:tcPr>
            <w:tcW w:w="288" w:type="dxa"/>
            <w:tcBorders>
              <w:top w:val="nil"/>
              <w:left w:val="single" w:sz="4" w:space="0" w:color="auto"/>
              <w:bottom w:val="single" w:sz="4" w:space="0" w:color="auto"/>
              <w:right w:val="nil"/>
            </w:tcBorders>
            <w:shd w:val="clear" w:color="auto" w:fill="auto"/>
            <w:noWrap/>
            <w:vAlign w:val="bottom"/>
            <w:hideMark/>
          </w:tcPr>
          <w:p w:rsidR="00BF402B" w:rsidRPr="00DF3FB9" w:rsidRDefault="00BF402B" w:rsidP="00032AB7">
            <w:pPr>
              <w:rPr>
                <w:rFonts w:ascii="Arial" w:hAnsi="Arial" w:cs="Arial"/>
                <w:sz w:val="20"/>
                <w:szCs w:val="20"/>
              </w:rPr>
            </w:pPr>
            <w:r w:rsidRPr="00DF3FB9">
              <w:rPr>
                <w:rFonts w:ascii="Arial" w:hAnsi="Arial" w:cs="Arial"/>
                <w:sz w:val="20"/>
                <w:szCs w:val="20"/>
              </w:rPr>
              <w:t> </w:t>
            </w:r>
          </w:p>
        </w:tc>
        <w:tc>
          <w:tcPr>
            <w:tcW w:w="3600" w:type="dxa"/>
            <w:tcBorders>
              <w:top w:val="nil"/>
              <w:left w:val="nil"/>
              <w:bottom w:val="single" w:sz="4" w:space="0" w:color="auto"/>
              <w:right w:val="nil"/>
            </w:tcBorders>
            <w:shd w:val="clear" w:color="auto" w:fill="auto"/>
            <w:noWrap/>
            <w:vAlign w:val="bottom"/>
            <w:hideMark/>
          </w:tcPr>
          <w:p w:rsidR="00BF402B" w:rsidRPr="00DF3FB9" w:rsidRDefault="00BF402B" w:rsidP="00032AB7">
            <w:pPr>
              <w:rPr>
                <w:rFonts w:ascii="Arial" w:hAnsi="Arial" w:cs="Arial"/>
                <w:sz w:val="20"/>
                <w:szCs w:val="20"/>
              </w:rPr>
            </w:pPr>
            <w:r w:rsidRPr="00DF3FB9">
              <w:rPr>
                <w:rFonts w:ascii="Arial" w:hAnsi="Arial" w:cs="Arial"/>
                <w:sz w:val="20"/>
                <w:szCs w:val="20"/>
              </w:rPr>
              <w:t> </w:t>
            </w:r>
          </w:p>
        </w:tc>
        <w:tc>
          <w:tcPr>
            <w:tcW w:w="1296" w:type="dxa"/>
            <w:tcBorders>
              <w:top w:val="nil"/>
              <w:left w:val="nil"/>
              <w:bottom w:val="single" w:sz="4" w:space="0" w:color="auto"/>
              <w:right w:val="nil"/>
            </w:tcBorders>
            <w:shd w:val="clear" w:color="auto" w:fill="auto"/>
            <w:noWrap/>
            <w:vAlign w:val="bottom"/>
            <w:hideMark/>
          </w:tcPr>
          <w:p w:rsidR="00BF402B" w:rsidRPr="00DF3FB9" w:rsidRDefault="00BF402B" w:rsidP="00032AB7">
            <w:pPr>
              <w:rPr>
                <w:rFonts w:ascii="Arial" w:hAnsi="Arial" w:cs="Arial"/>
                <w:sz w:val="20"/>
                <w:szCs w:val="20"/>
              </w:rPr>
            </w:pPr>
            <w:r w:rsidRPr="00DF3FB9">
              <w:rPr>
                <w:rFonts w:ascii="Arial" w:hAnsi="Arial" w:cs="Arial"/>
                <w:sz w:val="20"/>
                <w:szCs w:val="20"/>
              </w:rPr>
              <w:t> </w:t>
            </w:r>
          </w:p>
        </w:tc>
        <w:tc>
          <w:tcPr>
            <w:tcW w:w="1296" w:type="dxa"/>
            <w:tcBorders>
              <w:top w:val="nil"/>
              <w:left w:val="nil"/>
              <w:bottom w:val="single" w:sz="4" w:space="0" w:color="auto"/>
              <w:right w:val="nil"/>
            </w:tcBorders>
            <w:shd w:val="clear" w:color="auto" w:fill="auto"/>
            <w:noWrap/>
            <w:vAlign w:val="bottom"/>
            <w:hideMark/>
          </w:tcPr>
          <w:p w:rsidR="00BF402B" w:rsidRPr="00DF3FB9" w:rsidRDefault="00BF402B" w:rsidP="00032AB7">
            <w:pPr>
              <w:rPr>
                <w:rFonts w:ascii="Arial" w:hAnsi="Arial" w:cs="Arial"/>
                <w:sz w:val="20"/>
                <w:szCs w:val="20"/>
              </w:rPr>
            </w:pPr>
            <w:r w:rsidRPr="00DF3FB9">
              <w:rPr>
                <w:rFonts w:ascii="Arial" w:hAnsi="Arial" w:cs="Arial"/>
                <w:sz w:val="20"/>
                <w:szCs w:val="20"/>
              </w:rPr>
              <w:t> </w:t>
            </w:r>
          </w:p>
        </w:tc>
        <w:tc>
          <w:tcPr>
            <w:tcW w:w="1296" w:type="dxa"/>
            <w:tcBorders>
              <w:top w:val="nil"/>
              <w:left w:val="nil"/>
              <w:bottom w:val="single" w:sz="4" w:space="0" w:color="auto"/>
              <w:right w:val="nil"/>
            </w:tcBorders>
            <w:shd w:val="clear" w:color="auto" w:fill="auto"/>
            <w:noWrap/>
            <w:vAlign w:val="bottom"/>
            <w:hideMark/>
          </w:tcPr>
          <w:p w:rsidR="00BF402B" w:rsidRPr="00DF3FB9" w:rsidRDefault="00BF402B" w:rsidP="00032AB7">
            <w:pPr>
              <w:rPr>
                <w:rFonts w:ascii="Arial" w:hAnsi="Arial" w:cs="Arial"/>
                <w:sz w:val="20"/>
                <w:szCs w:val="20"/>
              </w:rPr>
            </w:pPr>
            <w:r w:rsidRPr="00DF3FB9">
              <w:rPr>
                <w:rFonts w:ascii="Arial" w:hAnsi="Arial" w:cs="Arial"/>
                <w:sz w:val="20"/>
                <w:szCs w:val="20"/>
              </w:rPr>
              <w:t> </w:t>
            </w:r>
          </w:p>
        </w:tc>
        <w:tc>
          <w:tcPr>
            <w:tcW w:w="1296" w:type="dxa"/>
            <w:tcBorders>
              <w:top w:val="nil"/>
              <w:left w:val="nil"/>
              <w:bottom w:val="single" w:sz="4" w:space="0" w:color="auto"/>
              <w:right w:val="nil"/>
            </w:tcBorders>
            <w:shd w:val="clear" w:color="auto" w:fill="auto"/>
            <w:noWrap/>
            <w:vAlign w:val="bottom"/>
            <w:hideMark/>
          </w:tcPr>
          <w:p w:rsidR="00BF402B" w:rsidRPr="00DF3FB9" w:rsidRDefault="00BF402B" w:rsidP="00032AB7">
            <w:pPr>
              <w:rPr>
                <w:rFonts w:ascii="Arial" w:hAnsi="Arial" w:cs="Arial"/>
                <w:sz w:val="20"/>
                <w:szCs w:val="20"/>
              </w:rPr>
            </w:pPr>
            <w:r w:rsidRPr="00DF3FB9">
              <w:rPr>
                <w:rFonts w:ascii="Arial" w:hAnsi="Arial" w:cs="Arial"/>
                <w:sz w:val="20"/>
                <w:szCs w:val="20"/>
              </w:rPr>
              <w:t> </w:t>
            </w:r>
          </w:p>
        </w:tc>
        <w:tc>
          <w:tcPr>
            <w:tcW w:w="1296" w:type="dxa"/>
            <w:tcBorders>
              <w:top w:val="nil"/>
              <w:left w:val="nil"/>
              <w:bottom w:val="single" w:sz="4" w:space="0" w:color="auto"/>
              <w:right w:val="single" w:sz="4" w:space="0" w:color="auto"/>
            </w:tcBorders>
            <w:shd w:val="clear" w:color="auto" w:fill="auto"/>
            <w:noWrap/>
            <w:vAlign w:val="bottom"/>
            <w:hideMark/>
          </w:tcPr>
          <w:p w:rsidR="00BF402B" w:rsidRPr="00DF3FB9" w:rsidRDefault="00BF402B" w:rsidP="00032AB7">
            <w:pPr>
              <w:rPr>
                <w:rFonts w:ascii="Arial" w:hAnsi="Arial" w:cs="Arial"/>
                <w:sz w:val="20"/>
                <w:szCs w:val="20"/>
              </w:rPr>
            </w:pPr>
            <w:r w:rsidRPr="00DF3FB9">
              <w:rPr>
                <w:rFonts w:ascii="Arial" w:hAnsi="Arial" w:cs="Arial"/>
                <w:sz w:val="20"/>
                <w:szCs w:val="20"/>
              </w:rPr>
              <w:t> </w:t>
            </w:r>
          </w:p>
        </w:tc>
      </w:tr>
    </w:tbl>
    <w:p w:rsidR="00BF402B" w:rsidRDefault="00BF402B" w:rsidP="00BF402B">
      <w:pPr>
        <w:pStyle w:val="BodyText"/>
      </w:pPr>
    </w:p>
    <w:p w:rsidR="00BF402B" w:rsidRDefault="00BF402B" w:rsidP="00BF402B">
      <w:pPr>
        <w:pStyle w:val="BodyText"/>
        <w:sectPr w:rsidR="00BF402B" w:rsidSect="0068481F">
          <w:headerReference w:type="default" r:id="rId15"/>
          <w:pgSz w:w="12240" w:h="15840" w:code="1"/>
          <w:pgMar w:top="1584" w:right="1440" w:bottom="1440" w:left="1440" w:header="720" w:footer="720" w:gutter="0"/>
          <w:cols w:space="720"/>
          <w:formProt w:val="0"/>
          <w:docGrid w:linePitch="360"/>
        </w:sectPr>
      </w:pPr>
    </w:p>
    <w:tbl>
      <w:tblPr>
        <w:tblW w:w="10368" w:type="dxa"/>
        <w:jc w:val="center"/>
        <w:tblLook w:val="04A0" w:firstRow="1" w:lastRow="0" w:firstColumn="1" w:lastColumn="0" w:noHBand="0" w:noVBand="1"/>
      </w:tblPr>
      <w:tblGrid>
        <w:gridCol w:w="326"/>
        <w:gridCol w:w="3600"/>
        <w:gridCol w:w="1296"/>
        <w:gridCol w:w="1296"/>
        <w:gridCol w:w="1296"/>
        <w:gridCol w:w="1296"/>
        <w:gridCol w:w="1296"/>
      </w:tblGrid>
      <w:tr w:rsidR="00BF402B" w:rsidTr="00F60B27">
        <w:trPr>
          <w:trHeight w:val="300"/>
          <w:jc w:val="center"/>
        </w:trPr>
        <w:tc>
          <w:tcPr>
            <w:tcW w:w="3600" w:type="dxa"/>
            <w:gridSpan w:val="2"/>
            <w:tcBorders>
              <w:top w:val="single" w:sz="4" w:space="0" w:color="auto"/>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bookmarkStart w:id="18" w:name="RANGE!A34:G59"/>
            <w:r>
              <w:rPr>
                <w:rFonts w:ascii="Arial" w:hAnsi="Arial" w:cs="Arial"/>
                <w:b/>
                <w:bCs/>
              </w:rPr>
              <w:t>Lake Placid</w:t>
            </w:r>
            <w:bookmarkEnd w:id="18"/>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1296" w:type="dxa"/>
            <w:gridSpan w:val="2"/>
            <w:tcBorders>
              <w:top w:val="single" w:sz="4" w:space="0" w:color="auto"/>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Schedule No. 1-B</w:t>
            </w:r>
          </w:p>
        </w:tc>
      </w:tr>
      <w:tr w:rsidR="00BF402B" w:rsidTr="00F60B27">
        <w:trPr>
          <w:trHeight w:val="300"/>
          <w:jc w:val="center"/>
        </w:trPr>
        <w:tc>
          <w:tcPr>
            <w:tcW w:w="1296" w:type="dxa"/>
            <w:gridSpan w:val="3"/>
            <w:tcBorders>
              <w:top w:val="nil"/>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gridSpan w:val="3"/>
            <w:tcBorders>
              <w:top w:val="nil"/>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F60B27">
        <w:trPr>
          <w:trHeight w:val="300"/>
          <w:jc w:val="center"/>
        </w:trPr>
        <w:tc>
          <w:tcPr>
            <w:tcW w:w="3600" w:type="dxa"/>
            <w:gridSpan w:val="2"/>
            <w:tcBorders>
              <w:top w:val="nil"/>
              <w:left w:val="single" w:sz="4" w:space="0" w:color="auto"/>
              <w:bottom w:val="single" w:sz="4" w:space="0" w:color="000000"/>
              <w:right w:val="nil"/>
            </w:tcBorders>
            <w:shd w:val="clear" w:color="auto" w:fill="auto"/>
            <w:noWrap/>
            <w:hideMark/>
          </w:tcPr>
          <w:p w:rsidR="00BF402B" w:rsidRDefault="00BF402B" w:rsidP="00032AB7">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b/>
                <w:bCs/>
              </w:rPr>
            </w:pPr>
            <w:r>
              <w:rPr>
                <w:rFonts w:ascii="Arial" w:hAnsi="Arial" w:cs="Arial"/>
                <w:b/>
                <w:bCs/>
              </w:rPr>
              <w:t>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val="restart"/>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c>
          <w:tcPr>
            <w:tcW w:w="1296" w:type="dxa"/>
            <w:tcBorders>
              <w:top w:val="single" w:sz="4" w:space="0" w:color="auto"/>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tcBorders>
              <w:top w:val="nil"/>
              <w:left w:val="nil"/>
              <w:bottom w:val="nil"/>
              <w:right w:val="nil"/>
            </w:tcBorders>
            <w:vAlign w:val="center"/>
            <w:hideMark/>
          </w:tcPr>
          <w:p w:rsidR="00BF402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tcBorders>
              <w:top w:val="nil"/>
              <w:left w:val="nil"/>
              <w:bottom w:val="nil"/>
              <w:right w:val="nil"/>
            </w:tcBorders>
            <w:vAlign w:val="center"/>
            <w:hideMark/>
          </w:tcPr>
          <w:p w:rsidR="00BF402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r>
      <w:tr w:rsidR="00BF402B" w:rsidTr="00F60B27">
        <w:trPr>
          <w:trHeight w:val="300"/>
          <w:jc w:val="center"/>
        </w:trPr>
        <w:tc>
          <w:tcPr>
            <w:tcW w:w="288" w:type="dxa"/>
            <w:tcBorders>
              <w:top w:val="single" w:sz="4" w:space="0" w:color="000000"/>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Plant in Service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$804,592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$21,785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$826,377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$826,377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2</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Land and Land Rights</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21,665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21,665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21,665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3</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(51,168)</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(51,168)</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(24,425)</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(75,593)</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tcPr>
          <w:p w:rsidR="00BF402B" w:rsidRDefault="00BF402B" w:rsidP="00032AB7">
            <w:pPr>
              <w:jc w:val="center"/>
              <w:rPr>
                <w:sz w:val="22"/>
                <w:szCs w:val="22"/>
              </w:rPr>
            </w:pPr>
          </w:p>
        </w:tc>
        <w:tc>
          <w:tcPr>
            <w:tcW w:w="3600" w:type="dxa"/>
            <w:tcBorders>
              <w:top w:val="nil"/>
              <w:left w:val="nil"/>
              <w:bottom w:val="nil"/>
              <w:right w:val="nil"/>
            </w:tcBorders>
            <w:shd w:val="clear" w:color="auto" w:fill="auto"/>
            <w:noWrap/>
            <w:vAlign w:val="bottom"/>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tcPr>
          <w:p w:rsidR="00BF402B" w:rsidRDefault="00BF402B" w:rsidP="00032AB7">
            <w:pPr>
              <w:rPr>
                <w:sz w:val="22"/>
                <w:szCs w:val="22"/>
              </w:rPr>
            </w:pP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4</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Accumulated Depreciation</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(526,988)</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(16,778)</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(543,766)</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(543,766)</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5</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CIAC</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(335,881)</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(335,881)</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(335,881)</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6</w:t>
            </w:r>
          </w:p>
        </w:tc>
        <w:tc>
          <w:tcPr>
            <w:tcW w:w="3600" w:type="dxa"/>
            <w:tcBorders>
              <w:top w:val="nil"/>
              <w:left w:val="nil"/>
              <w:bottom w:val="nil"/>
              <w:right w:val="nil"/>
            </w:tcBorders>
            <w:shd w:val="clear" w:color="auto" w:fill="auto"/>
            <w:noWrap/>
            <w:vAlign w:val="bottom"/>
            <w:hideMark/>
          </w:tcPr>
          <w:p w:rsidR="00BF402B" w:rsidRDefault="000B79A6" w:rsidP="00032AB7">
            <w:pPr>
              <w:rPr>
                <w:sz w:val="22"/>
                <w:szCs w:val="22"/>
              </w:rPr>
            </w:pPr>
            <w:r>
              <w:rPr>
                <w:sz w:val="22"/>
                <w:szCs w:val="22"/>
              </w:rPr>
              <w:t xml:space="preserve">Accumulated </w:t>
            </w:r>
            <w:r w:rsidR="00BF402B">
              <w:rPr>
                <w:sz w:val="22"/>
                <w:szCs w:val="22"/>
              </w:rPr>
              <w:t>Amortization of CIAC</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180,809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180,809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180,809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9A3C78" w:rsidP="00032AB7">
            <w:pPr>
              <w:jc w:val="center"/>
              <w:rPr>
                <w:sz w:val="22"/>
                <w:szCs w:val="22"/>
              </w:rPr>
            </w:pPr>
            <w:r>
              <w:rPr>
                <w:sz w:val="22"/>
                <w:szCs w:val="22"/>
              </w:rPr>
              <w:t>7</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Working Capital Allowance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11,154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11,154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(5,153)</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6,001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F60B27">
        <w:trPr>
          <w:trHeight w:val="300"/>
          <w:jc w:val="center"/>
        </w:trPr>
        <w:tc>
          <w:tcPr>
            <w:tcW w:w="288" w:type="dxa"/>
            <w:tcBorders>
              <w:top w:val="nil"/>
              <w:left w:val="single" w:sz="4" w:space="0" w:color="auto"/>
              <w:bottom w:val="nil"/>
              <w:right w:val="nil"/>
            </w:tcBorders>
            <w:shd w:val="clear" w:color="auto" w:fill="auto"/>
            <w:noWrap/>
            <w:vAlign w:val="bottom"/>
            <w:hideMark/>
          </w:tcPr>
          <w:p w:rsidR="00BF402B" w:rsidRDefault="009A3C78" w:rsidP="00032AB7">
            <w:pPr>
              <w:jc w:val="center"/>
              <w:rPr>
                <w:sz w:val="22"/>
                <w:szCs w:val="22"/>
              </w:rPr>
            </w:pPr>
            <w:r>
              <w:rPr>
                <w:sz w:val="22"/>
                <w:szCs w:val="22"/>
              </w:rPr>
              <w:t>8</w:t>
            </w:r>
          </w:p>
        </w:tc>
        <w:tc>
          <w:tcPr>
            <w:tcW w:w="360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Base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$144,197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($35,007)</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$109,190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($29,578)</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$79,612 </w:t>
            </w:r>
          </w:p>
        </w:tc>
      </w:tr>
      <w:tr w:rsidR="00BF402B" w:rsidTr="00F60B27">
        <w:trPr>
          <w:trHeight w:val="300"/>
          <w:jc w:val="center"/>
        </w:trPr>
        <w:tc>
          <w:tcPr>
            <w:tcW w:w="288" w:type="dxa"/>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sectPr w:rsidR="00BF402B" w:rsidSect="00032AB7">
          <w:headerReference w:type="default" r:id="rId16"/>
          <w:pgSz w:w="12240" w:h="15840" w:code="1"/>
          <w:pgMar w:top="1584" w:right="1440" w:bottom="1440" w:left="1440" w:header="720" w:footer="720" w:gutter="0"/>
          <w:cols w:space="720"/>
          <w:formProt w:val="0"/>
          <w:docGrid w:linePitch="360"/>
        </w:sectPr>
      </w:pPr>
    </w:p>
    <w:tbl>
      <w:tblPr>
        <w:tblW w:w="9506" w:type="dxa"/>
        <w:jc w:val="center"/>
        <w:tblLayout w:type="fixed"/>
        <w:tblLook w:val="04A0" w:firstRow="1" w:lastRow="0" w:firstColumn="1" w:lastColumn="0" w:noHBand="0" w:noVBand="1"/>
      </w:tblPr>
      <w:tblGrid>
        <w:gridCol w:w="422"/>
        <w:gridCol w:w="4393"/>
        <w:gridCol w:w="1374"/>
        <w:gridCol w:w="68"/>
        <w:gridCol w:w="1374"/>
        <w:gridCol w:w="1442"/>
        <w:gridCol w:w="433"/>
      </w:tblGrid>
      <w:tr w:rsidR="000E7BB1" w:rsidRPr="00514DFB" w:rsidTr="008336F2">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0E7BB1" w:rsidRPr="00514DFB" w:rsidRDefault="000E7BB1" w:rsidP="008336F2">
            <w:pPr>
              <w:rPr>
                <w:rFonts w:ascii="Arial" w:hAnsi="Arial" w:cs="Arial"/>
                <w:b/>
                <w:bCs/>
              </w:rPr>
            </w:pPr>
            <w:bookmarkStart w:id="19" w:name="RANGE!B5:E50"/>
            <w:r>
              <w:rPr>
                <w:rFonts w:ascii="Arial" w:hAnsi="Arial" w:cs="Arial"/>
                <w:b/>
                <w:bCs/>
              </w:rPr>
              <w:t>Lake Placid</w:t>
            </w:r>
            <w:bookmarkEnd w:id="19"/>
          </w:p>
        </w:tc>
        <w:tc>
          <w:tcPr>
            <w:tcW w:w="1442" w:type="dxa"/>
            <w:gridSpan w:val="2"/>
            <w:tcBorders>
              <w:top w:val="single" w:sz="4" w:space="0" w:color="auto"/>
              <w:left w:val="nil"/>
              <w:right w:val="nil"/>
            </w:tcBorders>
            <w:shd w:val="clear" w:color="000000" w:fill="FFFFFF"/>
          </w:tcPr>
          <w:p w:rsidR="000E7BB1" w:rsidRPr="006F2CFF" w:rsidRDefault="000E7BB1" w:rsidP="008336F2">
            <w:pPr>
              <w:jc w:val="right"/>
              <w:rPr>
                <w:rFonts w:ascii="Arial" w:hAnsi="Arial" w:cs="Arial"/>
                <w:b/>
                <w:bCs/>
              </w:rPr>
            </w:pPr>
          </w:p>
        </w:tc>
        <w:tc>
          <w:tcPr>
            <w:tcW w:w="3249" w:type="dxa"/>
            <w:gridSpan w:val="3"/>
            <w:tcBorders>
              <w:top w:val="single" w:sz="4" w:space="0" w:color="auto"/>
              <w:left w:val="nil"/>
              <w:right w:val="single" w:sz="4" w:space="0" w:color="000000"/>
            </w:tcBorders>
            <w:shd w:val="clear" w:color="000000" w:fill="FFFFFF"/>
            <w:vAlign w:val="bottom"/>
          </w:tcPr>
          <w:p w:rsidR="000E7BB1" w:rsidRPr="00514DFB" w:rsidRDefault="000E7BB1" w:rsidP="008336F2">
            <w:pPr>
              <w:jc w:val="right"/>
              <w:rPr>
                <w:rFonts w:ascii="Arial" w:hAnsi="Arial" w:cs="Arial"/>
                <w:b/>
                <w:bCs/>
              </w:rPr>
            </w:pPr>
            <w:r w:rsidRPr="006F2CFF">
              <w:rPr>
                <w:rFonts w:ascii="Arial" w:hAnsi="Arial" w:cs="Arial"/>
                <w:b/>
                <w:bCs/>
              </w:rPr>
              <w:t>Schedule No. 1-</w:t>
            </w:r>
            <w:r>
              <w:rPr>
                <w:rFonts w:ascii="Arial" w:hAnsi="Arial" w:cs="Arial"/>
                <w:b/>
                <w:bCs/>
              </w:rPr>
              <w:t>C</w:t>
            </w:r>
          </w:p>
        </w:tc>
      </w:tr>
      <w:tr w:rsidR="000E7BB1" w:rsidRPr="00514DFB" w:rsidTr="008336F2">
        <w:trPr>
          <w:trHeight w:val="300"/>
          <w:jc w:val="center"/>
        </w:trPr>
        <w:tc>
          <w:tcPr>
            <w:tcW w:w="4815" w:type="dxa"/>
            <w:gridSpan w:val="2"/>
            <w:tcBorders>
              <w:left w:val="single" w:sz="4" w:space="0" w:color="auto"/>
            </w:tcBorders>
            <w:shd w:val="clear" w:color="000000" w:fill="FFFFFF"/>
            <w:noWrap/>
            <w:vAlign w:val="bottom"/>
            <w:hideMark/>
          </w:tcPr>
          <w:p w:rsidR="000E7BB1" w:rsidRPr="00514DFB" w:rsidRDefault="000E7BB1" w:rsidP="008336F2">
            <w:pPr>
              <w:rPr>
                <w:rFonts w:ascii="Arial" w:hAnsi="Arial" w:cs="Arial"/>
                <w:b/>
                <w:bCs/>
              </w:rPr>
            </w:pPr>
            <w:r w:rsidRPr="00514DFB">
              <w:rPr>
                <w:rFonts w:ascii="Arial" w:hAnsi="Arial" w:cs="Arial"/>
                <w:b/>
                <w:bCs/>
              </w:rPr>
              <w:t>Adjustments to Rate Base</w:t>
            </w:r>
          </w:p>
        </w:tc>
        <w:tc>
          <w:tcPr>
            <w:tcW w:w="1442" w:type="dxa"/>
            <w:gridSpan w:val="2"/>
            <w:tcBorders>
              <w:left w:val="nil"/>
              <w:right w:val="nil"/>
            </w:tcBorders>
            <w:shd w:val="clear" w:color="000000" w:fill="FFFFFF"/>
          </w:tcPr>
          <w:p w:rsidR="000E7BB1" w:rsidRPr="006F2CFF" w:rsidRDefault="000E7BB1" w:rsidP="008336F2">
            <w:pPr>
              <w:jc w:val="right"/>
              <w:rPr>
                <w:rFonts w:ascii="Arial" w:hAnsi="Arial" w:cs="Arial"/>
                <w:b/>
                <w:bCs/>
              </w:rPr>
            </w:pPr>
          </w:p>
        </w:tc>
        <w:tc>
          <w:tcPr>
            <w:tcW w:w="3249" w:type="dxa"/>
            <w:gridSpan w:val="3"/>
            <w:tcBorders>
              <w:left w:val="nil"/>
              <w:right w:val="single" w:sz="4" w:space="0" w:color="000000"/>
            </w:tcBorders>
            <w:shd w:val="clear" w:color="000000" w:fill="FFFFFF"/>
            <w:vAlign w:val="bottom"/>
          </w:tcPr>
          <w:p w:rsidR="000E7BB1" w:rsidRPr="00514DFB" w:rsidRDefault="000E7BB1" w:rsidP="008336F2">
            <w:pPr>
              <w:jc w:val="right"/>
              <w:rPr>
                <w:rFonts w:ascii="Arial" w:hAnsi="Arial" w:cs="Arial"/>
                <w:b/>
                <w:bCs/>
              </w:rPr>
            </w:pPr>
            <w:r w:rsidRPr="006F2CFF">
              <w:rPr>
                <w:rFonts w:ascii="Arial" w:hAnsi="Arial" w:cs="Arial"/>
                <w:b/>
                <w:bCs/>
              </w:rPr>
              <w:t>Docket No. 160101-WS</w:t>
            </w:r>
          </w:p>
        </w:tc>
      </w:tr>
      <w:tr w:rsidR="000E7BB1" w:rsidRPr="00514DFB" w:rsidTr="008336F2">
        <w:trPr>
          <w:trHeight w:val="300"/>
          <w:jc w:val="center"/>
        </w:trPr>
        <w:tc>
          <w:tcPr>
            <w:tcW w:w="4815" w:type="dxa"/>
            <w:gridSpan w:val="2"/>
            <w:tcBorders>
              <w:left w:val="single" w:sz="4" w:space="0" w:color="auto"/>
              <w:bottom w:val="nil"/>
            </w:tcBorders>
            <w:shd w:val="clear" w:color="000000" w:fill="FFFFFF"/>
            <w:noWrap/>
            <w:vAlign w:val="bottom"/>
            <w:hideMark/>
          </w:tcPr>
          <w:p w:rsidR="000E7BB1" w:rsidRPr="00514DFB" w:rsidRDefault="000E7BB1" w:rsidP="008336F2">
            <w:pPr>
              <w:rPr>
                <w:rFonts w:ascii="Arial" w:hAnsi="Arial" w:cs="Arial"/>
                <w:b/>
                <w:bCs/>
              </w:rPr>
            </w:pPr>
            <w:r w:rsidRPr="006F2CFF">
              <w:rPr>
                <w:rFonts w:ascii="Arial" w:hAnsi="Arial" w:cs="Arial"/>
                <w:b/>
                <w:bCs/>
              </w:rPr>
              <w:t>Test Year Ended 12/31/2015</w:t>
            </w:r>
          </w:p>
        </w:tc>
        <w:tc>
          <w:tcPr>
            <w:tcW w:w="1442" w:type="dxa"/>
            <w:gridSpan w:val="2"/>
            <w:tcBorders>
              <w:left w:val="nil"/>
              <w:bottom w:val="nil"/>
              <w:right w:val="nil"/>
            </w:tcBorders>
            <w:shd w:val="clear" w:color="000000" w:fill="FFFFFF"/>
          </w:tcPr>
          <w:p w:rsidR="000E7BB1" w:rsidRPr="00BB1CBA" w:rsidRDefault="000E7BB1" w:rsidP="008336F2">
            <w:pPr>
              <w:rPr>
                <w:rFonts w:ascii="Arial" w:hAnsi="Arial" w:cs="Arial"/>
                <w:b/>
                <w:bCs/>
              </w:rPr>
            </w:pPr>
          </w:p>
        </w:tc>
        <w:tc>
          <w:tcPr>
            <w:tcW w:w="3249" w:type="dxa"/>
            <w:gridSpan w:val="3"/>
            <w:tcBorders>
              <w:left w:val="nil"/>
              <w:bottom w:val="nil"/>
              <w:right w:val="single" w:sz="4" w:space="0" w:color="auto"/>
            </w:tcBorders>
            <w:shd w:val="clear" w:color="000000" w:fill="FFFFFF"/>
            <w:vAlign w:val="bottom"/>
          </w:tcPr>
          <w:p w:rsidR="000E7BB1" w:rsidRPr="00BB1CBA" w:rsidRDefault="000E7BB1" w:rsidP="008336F2">
            <w:pPr>
              <w:rPr>
                <w:rFonts w:ascii="Arial" w:hAnsi="Arial" w:cs="Arial"/>
                <w:b/>
                <w:bCs/>
              </w:rPr>
            </w:pPr>
          </w:p>
        </w:tc>
      </w:tr>
      <w:tr w:rsidR="000E7BB1" w:rsidRPr="00514DFB" w:rsidTr="008336F2">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1442" w:type="dxa"/>
            <w:gridSpan w:val="2"/>
            <w:tcBorders>
              <w:top w:val="single" w:sz="4" w:space="0" w:color="000000"/>
              <w:left w:val="nil"/>
              <w:bottom w:val="nil"/>
              <w:right w:val="nil"/>
            </w:tcBorders>
          </w:tcPr>
          <w:p w:rsidR="000E7BB1" w:rsidRPr="00514DFB" w:rsidRDefault="000E7BB1" w:rsidP="008336F2">
            <w:pPr>
              <w:jc w:val="center"/>
              <w:rPr>
                <w:rFonts w:ascii="Arial" w:hAnsi="Arial" w:cs="Arial"/>
                <w:sz w:val="20"/>
                <w:szCs w:val="20"/>
              </w:rPr>
            </w:pPr>
          </w:p>
        </w:tc>
        <w:tc>
          <w:tcPr>
            <w:tcW w:w="1442" w:type="dxa"/>
            <w:tcBorders>
              <w:top w:val="single" w:sz="4" w:space="0" w:color="000000"/>
              <w:left w:val="nil"/>
              <w:bottom w:val="nil"/>
              <w:right w:val="nil"/>
            </w:tcBorders>
            <w:shd w:val="clear" w:color="auto" w:fill="auto"/>
            <w:noWrap/>
            <w:vAlign w:val="center"/>
            <w:hideMark/>
          </w:tcPr>
          <w:p w:rsidR="000E7BB1" w:rsidRPr="00514DFB" w:rsidRDefault="000E7BB1" w:rsidP="008336F2">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r>
      <w:tr w:rsidR="000E7BB1" w:rsidRPr="00514DFB" w:rsidTr="008336F2">
        <w:trPr>
          <w:trHeight w:val="300"/>
          <w:jc w:val="center"/>
        </w:trPr>
        <w:tc>
          <w:tcPr>
            <w:tcW w:w="422" w:type="dxa"/>
            <w:tcBorders>
              <w:top w:val="nil"/>
              <w:left w:val="single" w:sz="4" w:space="0" w:color="auto"/>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0E7BB1" w:rsidRPr="00514DFB" w:rsidRDefault="000E7BB1" w:rsidP="008336F2">
            <w:pPr>
              <w:jc w:val="center"/>
              <w:rPr>
                <w:b/>
                <w:bCs/>
                <w:sz w:val="22"/>
                <w:szCs w:val="22"/>
              </w:rPr>
            </w:pPr>
            <w:r w:rsidRPr="00514DFB">
              <w:rPr>
                <w:b/>
                <w:bCs/>
                <w:sz w:val="22"/>
                <w:szCs w:val="22"/>
              </w:rPr>
              <w:t>Explanation</w:t>
            </w:r>
          </w:p>
        </w:tc>
        <w:tc>
          <w:tcPr>
            <w:tcW w:w="1442" w:type="dxa"/>
            <w:gridSpan w:val="2"/>
            <w:tcBorders>
              <w:top w:val="nil"/>
              <w:left w:val="nil"/>
              <w:bottom w:val="nil"/>
              <w:right w:val="nil"/>
            </w:tcBorders>
          </w:tcPr>
          <w:p w:rsidR="000E7BB1" w:rsidRPr="00514DFB" w:rsidRDefault="000E7BB1" w:rsidP="008336F2">
            <w:pPr>
              <w:jc w:val="center"/>
              <w:rPr>
                <w:b/>
                <w:bCs/>
                <w:sz w:val="22"/>
                <w:szCs w:val="22"/>
              </w:rPr>
            </w:pPr>
            <w:r w:rsidRPr="00D542AE">
              <w:rPr>
                <w:b/>
                <w:sz w:val="22"/>
                <w:szCs w:val="22"/>
              </w:rPr>
              <w:t>Water</w:t>
            </w:r>
          </w:p>
        </w:tc>
        <w:tc>
          <w:tcPr>
            <w:tcW w:w="1442" w:type="dxa"/>
            <w:tcBorders>
              <w:top w:val="nil"/>
              <w:left w:val="nil"/>
              <w:bottom w:val="nil"/>
              <w:right w:val="nil"/>
            </w:tcBorders>
            <w:shd w:val="clear" w:color="auto" w:fill="auto"/>
            <w:noWrap/>
            <w:vAlign w:val="center"/>
            <w:hideMark/>
          </w:tcPr>
          <w:p w:rsidR="000E7BB1" w:rsidRPr="00514DFB" w:rsidRDefault="000E7BB1" w:rsidP="008336F2">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0E7BB1" w:rsidRPr="00514DFB" w:rsidRDefault="000E7BB1" w:rsidP="008336F2">
            <w:pPr>
              <w:jc w:val="center"/>
              <w:rPr>
                <w:rFonts w:ascii="Arial" w:hAnsi="Arial" w:cs="Arial"/>
                <w:sz w:val="20"/>
                <w:szCs w:val="20"/>
              </w:rPr>
            </w:pPr>
            <w:r w:rsidRPr="00514DFB">
              <w:rPr>
                <w:rFonts w:ascii="Arial" w:hAnsi="Arial" w:cs="Arial"/>
                <w:sz w:val="20"/>
                <w:szCs w:val="20"/>
              </w:rPr>
              <w:t> </w:t>
            </w:r>
          </w:p>
        </w:tc>
      </w:tr>
      <w:tr w:rsidR="000E7BB1" w:rsidRPr="00514DFB" w:rsidTr="008336F2">
        <w:trPr>
          <w:trHeight w:val="300"/>
          <w:jc w:val="center"/>
        </w:trPr>
        <w:tc>
          <w:tcPr>
            <w:tcW w:w="422" w:type="dxa"/>
            <w:tcBorders>
              <w:top w:val="nil"/>
              <w:left w:val="single" w:sz="4" w:space="0" w:color="auto"/>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p>
        </w:tc>
        <w:tc>
          <w:tcPr>
            <w:tcW w:w="1442" w:type="dxa"/>
            <w:gridSpan w:val="2"/>
            <w:tcBorders>
              <w:top w:val="nil"/>
              <w:left w:val="nil"/>
              <w:bottom w:val="nil"/>
              <w:right w:val="nil"/>
            </w:tcBorders>
          </w:tcPr>
          <w:p w:rsidR="000E7BB1" w:rsidRPr="00514DFB" w:rsidRDefault="000E7BB1" w:rsidP="008336F2">
            <w:pPr>
              <w:jc w:val="cente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0E7BB1" w:rsidRPr="00514DFB" w:rsidRDefault="000E7BB1" w:rsidP="008336F2">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r>
      <w:tr w:rsidR="000E7BB1" w:rsidRPr="00514DFB" w:rsidTr="008336F2">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1442" w:type="dxa"/>
            <w:gridSpan w:val="2"/>
            <w:tcBorders>
              <w:top w:val="single" w:sz="4" w:space="0" w:color="000000"/>
              <w:left w:val="nil"/>
              <w:bottom w:val="nil"/>
              <w:right w:val="nil"/>
            </w:tcBorders>
            <w:shd w:val="clear" w:color="000000" w:fill="FFFFFF"/>
          </w:tcPr>
          <w:p w:rsidR="000E7BB1" w:rsidRPr="00514DFB" w:rsidRDefault="000E7BB1" w:rsidP="008336F2">
            <w:pPr>
              <w:rPr>
                <w:sz w:val="22"/>
                <w:szCs w:val="22"/>
              </w:rPr>
            </w:pPr>
          </w:p>
        </w:tc>
        <w:tc>
          <w:tcPr>
            <w:tcW w:w="1442" w:type="dxa"/>
            <w:tcBorders>
              <w:top w:val="single" w:sz="4" w:space="0" w:color="000000"/>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r>
      <w:tr w:rsidR="000E7BB1" w:rsidRPr="00514DFB" w:rsidTr="008336F2">
        <w:trPr>
          <w:trHeight w:val="300"/>
          <w:jc w:val="center"/>
        </w:trPr>
        <w:tc>
          <w:tcPr>
            <w:tcW w:w="422" w:type="dxa"/>
            <w:tcBorders>
              <w:top w:val="nil"/>
              <w:left w:val="single" w:sz="4" w:space="0" w:color="auto"/>
              <w:bottom w:val="nil"/>
              <w:right w:val="nil"/>
            </w:tcBorders>
            <w:shd w:val="clear" w:color="000000" w:fill="FFFFFF"/>
            <w:noWrap/>
            <w:vAlign w:val="bottom"/>
          </w:tcPr>
          <w:p w:rsidR="000E7BB1" w:rsidRPr="00514DFB" w:rsidRDefault="000E7BB1" w:rsidP="008336F2">
            <w:pPr>
              <w:jc w:val="center"/>
              <w:rPr>
                <w:sz w:val="22"/>
                <w:szCs w:val="22"/>
              </w:rPr>
            </w:pPr>
          </w:p>
        </w:tc>
        <w:tc>
          <w:tcPr>
            <w:tcW w:w="5767" w:type="dxa"/>
            <w:gridSpan w:val="2"/>
            <w:tcBorders>
              <w:top w:val="nil"/>
              <w:left w:val="nil"/>
              <w:bottom w:val="nil"/>
              <w:right w:val="nil"/>
            </w:tcBorders>
            <w:shd w:val="clear" w:color="000000" w:fill="FFFFFF"/>
            <w:noWrap/>
            <w:vAlign w:val="bottom"/>
          </w:tcPr>
          <w:p w:rsidR="000E7BB1" w:rsidRDefault="000E7BB1" w:rsidP="008336F2">
            <w:pPr>
              <w:rPr>
                <w:b/>
                <w:bCs/>
                <w:sz w:val="22"/>
                <w:szCs w:val="22"/>
              </w:rPr>
            </w:pPr>
            <w:r>
              <w:rPr>
                <w:b/>
                <w:bCs/>
                <w:sz w:val="22"/>
                <w:szCs w:val="22"/>
              </w:rPr>
              <w:t>Non-used and Useful</w:t>
            </w:r>
          </w:p>
        </w:tc>
        <w:tc>
          <w:tcPr>
            <w:tcW w:w="1442" w:type="dxa"/>
            <w:gridSpan w:val="2"/>
            <w:tcBorders>
              <w:top w:val="nil"/>
              <w:left w:val="nil"/>
              <w:bottom w:val="nil"/>
              <w:right w:val="nil"/>
            </w:tcBorders>
            <w:shd w:val="clear" w:color="000000" w:fill="FFFFFF"/>
            <w:vAlign w:val="bottom"/>
          </w:tcPr>
          <w:p w:rsidR="000E7BB1" w:rsidRDefault="000E7BB1" w:rsidP="008336F2">
            <w:pPr>
              <w:rPr>
                <w:sz w:val="22"/>
                <w:szCs w:val="22"/>
              </w:rPr>
            </w:pPr>
            <w:r>
              <w:rPr>
                <w:sz w:val="22"/>
                <w:szCs w:val="22"/>
              </w:rPr>
              <w:t> </w:t>
            </w:r>
          </w:p>
        </w:tc>
        <w:tc>
          <w:tcPr>
            <w:tcW w:w="1442" w:type="dxa"/>
            <w:tcBorders>
              <w:top w:val="nil"/>
              <w:left w:val="nil"/>
              <w:bottom w:val="nil"/>
              <w:right w:val="nil"/>
            </w:tcBorders>
            <w:shd w:val="clear" w:color="000000" w:fill="FFFFFF"/>
            <w:noWrap/>
            <w:vAlign w:val="bottom"/>
          </w:tcPr>
          <w:p w:rsidR="000E7BB1" w:rsidRDefault="000E7BB1" w:rsidP="008336F2">
            <w:pPr>
              <w:rPr>
                <w:sz w:val="22"/>
                <w:szCs w:val="22"/>
              </w:rPr>
            </w:pPr>
            <w:r>
              <w:rPr>
                <w:sz w:val="22"/>
                <w:szCs w:val="22"/>
              </w:rPr>
              <w:t> </w:t>
            </w:r>
          </w:p>
        </w:tc>
        <w:tc>
          <w:tcPr>
            <w:tcW w:w="433" w:type="dxa"/>
            <w:tcBorders>
              <w:top w:val="nil"/>
              <w:left w:val="nil"/>
              <w:bottom w:val="nil"/>
              <w:right w:val="single" w:sz="4" w:space="0" w:color="auto"/>
            </w:tcBorders>
            <w:shd w:val="clear" w:color="000000" w:fill="FFFFFF"/>
            <w:noWrap/>
            <w:vAlign w:val="bottom"/>
          </w:tcPr>
          <w:p w:rsidR="000E7BB1" w:rsidRPr="00514DFB" w:rsidRDefault="000E7BB1" w:rsidP="008336F2">
            <w:pPr>
              <w:rPr>
                <w:sz w:val="22"/>
                <w:szCs w:val="22"/>
                <w:u w:val="double"/>
              </w:rPr>
            </w:pPr>
          </w:p>
        </w:tc>
      </w:tr>
      <w:tr w:rsidR="000E7BB1" w:rsidRPr="00514DFB" w:rsidTr="008336F2">
        <w:trPr>
          <w:trHeight w:val="300"/>
          <w:jc w:val="center"/>
        </w:trPr>
        <w:tc>
          <w:tcPr>
            <w:tcW w:w="422" w:type="dxa"/>
            <w:tcBorders>
              <w:top w:val="nil"/>
              <w:left w:val="single" w:sz="4" w:space="0" w:color="auto"/>
              <w:bottom w:val="nil"/>
              <w:right w:val="nil"/>
            </w:tcBorders>
            <w:shd w:val="clear" w:color="000000" w:fill="FFFFFF"/>
            <w:noWrap/>
            <w:vAlign w:val="bottom"/>
          </w:tcPr>
          <w:p w:rsidR="000E7BB1" w:rsidRPr="00514DFB" w:rsidRDefault="000E7BB1" w:rsidP="008336F2">
            <w:pPr>
              <w:jc w:val="center"/>
              <w:rPr>
                <w:sz w:val="22"/>
                <w:szCs w:val="22"/>
              </w:rPr>
            </w:pPr>
          </w:p>
        </w:tc>
        <w:tc>
          <w:tcPr>
            <w:tcW w:w="5767" w:type="dxa"/>
            <w:gridSpan w:val="2"/>
            <w:tcBorders>
              <w:top w:val="nil"/>
              <w:left w:val="nil"/>
              <w:bottom w:val="nil"/>
              <w:right w:val="nil"/>
            </w:tcBorders>
            <w:shd w:val="clear" w:color="000000" w:fill="FFFFFF"/>
            <w:noWrap/>
            <w:vAlign w:val="bottom"/>
          </w:tcPr>
          <w:p w:rsidR="000E7BB1" w:rsidRDefault="000E7BB1" w:rsidP="008336F2">
            <w:pPr>
              <w:rPr>
                <w:sz w:val="22"/>
                <w:szCs w:val="22"/>
              </w:rPr>
            </w:pPr>
            <w:r>
              <w:rPr>
                <w:sz w:val="22"/>
                <w:szCs w:val="22"/>
              </w:rPr>
              <w:t>To reflect net non-used and useful adjustment.</w:t>
            </w:r>
          </w:p>
        </w:tc>
        <w:tc>
          <w:tcPr>
            <w:tcW w:w="1442" w:type="dxa"/>
            <w:gridSpan w:val="2"/>
            <w:tcBorders>
              <w:top w:val="nil"/>
              <w:left w:val="nil"/>
              <w:bottom w:val="nil"/>
              <w:right w:val="nil"/>
            </w:tcBorders>
            <w:shd w:val="clear" w:color="000000" w:fill="FFFFFF"/>
            <w:vAlign w:val="bottom"/>
          </w:tcPr>
          <w:p w:rsidR="000E7BB1" w:rsidRDefault="000E7BB1" w:rsidP="008336F2">
            <w:pPr>
              <w:jc w:val="right"/>
              <w:rPr>
                <w:sz w:val="22"/>
                <w:szCs w:val="22"/>
                <w:u w:val="double"/>
              </w:rPr>
            </w:pPr>
            <w:r>
              <w:rPr>
                <w:sz w:val="22"/>
                <w:szCs w:val="22"/>
                <w:u w:val="double"/>
              </w:rPr>
              <w:t xml:space="preserve">$0 </w:t>
            </w:r>
          </w:p>
        </w:tc>
        <w:tc>
          <w:tcPr>
            <w:tcW w:w="1442" w:type="dxa"/>
            <w:tcBorders>
              <w:top w:val="nil"/>
              <w:left w:val="nil"/>
              <w:bottom w:val="nil"/>
              <w:right w:val="nil"/>
            </w:tcBorders>
            <w:shd w:val="clear" w:color="000000" w:fill="FFFFFF"/>
            <w:noWrap/>
            <w:vAlign w:val="bottom"/>
          </w:tcPr>
          <w:p w:rsidR="000E7BB1" w:rsidRDefault="000E7BB1" w:rsidP="008336F2">
            <w:pPr>
              <w:jc w:val="right"/>
              <w:rPr>
                <w:sz w:val="22"/>
                <w:szCs w:val="22"/>
                <w:u w:val="double"/>
              </w:rPr>
            </w:pPr>
            <w:r>
              <w:rPr>
                <w:sz w:val="22"/>
                <w:szCs w:val="22"/>
                <w:u w:val="double"/>
              </w:rPr>
              <w:t>($24,425)</w:t>
            </w:r>
          </w:p>
        </w:tc>
        <w:tc>
          <w:tcPr>
            <w:tcW w:w="433" w:type="dxa"/>
            <w:tcBorders>
              <w:top w:val="nil"/>
              <w:left w:val="nil"/>
              <w:bottom w:val="nil"/>
              <w:right w:val="single" w:sz="4" w:space="0" w:color="auto"/>
            </w:tcBorders>
            <w:shd w:val="clear" w:color="000000" w:fill="FFFFFF"/>
            <w:noWrap/>
            <w:vAlign w:val="bottom"/>
          </w:tcPr>
          <w:p w:rsidR="000E7BB1" w:rsidRPr="00514DFB" w:rsidRDefault="000E7BB1" w:rsidP="008336F2">
            <w:pPr>
              <w:rPr>
                <w:sz w:val="22"/>
                <w:szCs w:val="22"/>
                <w:u w:val="double"/>
              </w:rPr>
            </w:pPr>
          </w:p>
        </w:tc>
      </w:tr>
      <w:tr w:rsidR="000E7BB1" w:rsidRPr="00514DFB" w:rsidTr="008336F2">
        <w:trPr>
          <w:trHeight w:val="300"/>
          <w:jc w:val="center"/>
        </w:trPr>
        <w:tc>
          <w:tcPr>
            <w:tcW w:w="422" w:type="dxa"/>
            <w:tcBorders>
              <w:top w:val="nil"/>
              <w:left w:val="single" w:sz="4" w:space="0" w:color="auto"/>
              <w:bottom w:val="nil"/>
              <w:right w:val="nil"/>
            </w:tcBorders>
            <w:shd w:val="clear" w:color="000000" w:fill="FFFFFF"/>
            <w:noWrap/>
            <w:vAlign w:val="bottom"/>
          </w:tcPr>
          <w:p w:rsidR="000E7BB1" w:rsidRPr="00514DFB" w:rsidRDefault="000E7BB1" w:rsidP="008336F2">
            <w:pPr>
              <w:jc w:val="center"/>
              <w:rPr>
                <w:sz w:val="22"/>
                <w:szCs w:val="22"/>
              </w:rPr>
            </w:pPr>
          </w:p>
        </w:tc>
        <w:tc>
          <w:tcPr>
            <w:tcW w:w="5767" w:type="dxa"/>
            <w:gridSpan w:val="2"/>
            <w:tcBorders>
              <w:top w:val="nil"/>
              <w:left w:val="nil"/>
              <w:bottom w:val="nil"/>
              <w:right w:val="nil"/>
            </w:tcBorders>
            <w:shd w:val="clear" w:color="000000" w:fill="FFFFFF"/>
            <w:noWrap/>
            <w:vAlign w:val="bottom"/>
          </w:tcPr>
          <w:p w:rsidR="000E7BB1" w:rsidRDefault="000E7BB1" w:rsidP="008336F2">
            <w:pPr>
              <w:rPr>
                <w:b/>
                <w:bCs/>
                <w:sz w:val="22"/>
                <w:szCs w:val="22"/>
              </w:rPr>
            </w:pPr>
          </w:p>
        </w:tc>
        <w:tc>
          <w:tcPr>
            <w:tcW w:w="1442" w:type="dxa"/>
            <w:gridSpan w:val="2"/>
            <w:tcBorders>
              <w:top w:val="nil"/>
              <w:left w:val="nil"/>
              <w:bottom w:val="nil"/>
              <w:right w:val="nil"/>
            </w:tcBorders>
            <w:shd w:val="clear" w:color="000000" w:fill="FFFFFF"/>
            <w:vAlign w:val="bottom"/>
          </w:tcPr>
          <w:p w:rsidR="000E7BB1" w:rsidRPr="00A52C16" w:rsidRDefault="000E7BB1" w:rsidP="008336F2">
            <w:pPr>
              <w:jc w:val="right"/>
              <w:rPr>
                <w:sz w:val="22"/>
                <w:szCs w:val="22"/>
                <w:u w:val="double"/>
              </w:rPr>
            </w:pPr>
          </w:p>
        </w:tc>
        <w:tc>
          <w:tcPr>
            <w:tcW w:w="1442" w:type="dxa"/>
            <w:tcBorders>
              <w:top w:val="nil"/>
              <w:left w:val="nil"/>
              <w:bottom w:val="nil"/>
              <w:right w:val="nil"/>
            </w:tcBorders>
            <w:shd w:val="clear" w:color="000000" w:fill="FFFFFF"/>
            <w:noWrap/>
            <w:vAlign w:val="bottom"/>
          </w:tcPr>
          <w:p w:rsidR="000E7BB1" w:rsidRPr="00A52C16" w:rsidRDefault="000E7BB1" w:rsidP="008336F2">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0E7BB1" w:rsidRPr="00514DFB" w:rsidRDefault="000E7BB1" w:rsidP="008336F2">
            <w:pPr>
              <w:rPr>
                <w:sz w:val="22"/>
                <w:szCs w:val="22"/>
                <w:u w:val="double"/>
              </w:rPr>
            </w:pPr>
          </w:p>
        </w:tc>
      </w:tr>
      <w:tr w:rsidR="000E7BB1" w:rsidRPr="00514DFB" w:rsidTr="008336F2">
        <w:trPr>
          <w:trHeight w:val="300"/>
          <w:jc w:val="center"/>
        </w:trPr>
        <w:tc>
          <w:tcPr>
            <w:tcW w:w="422" w:type="dxa"/>
            <w:tcBorders>
              <w:top w:val="nil"/>
              <w:left w:val="single" w:sz="4" w:space="0" w:color="auto"/>
              <w:bottom w:val="nil"/>
              <w:right w:val="nil"/>
            </w:tcBorders>
            <w:shd w:val="clear" w:color="000000" w:fill="FFFFFF"/>
            <w:noWrap/>
            <w:vAlign w:val="bottom"/>
          </w:tcPr>
          <w:p w:rsidR="000E7BB1" w:rsidRPr="00514DFB" w:rsidRDefault="000E7BB1" w:rsidP="008336F2">
            <w:pPr>
              <w:jc w:val="center"/>
              <w:rPr>
                <w:sz w:val="22"/>
                <w:szCs w:val="22"/>
              </w:rPr>
            </w:pPr>
          </w:p>
        </w:tc>
        <w:tc>
          <w:tcPr>
            <w:tcW w:w="5767" w:type="dxa"/>
            <w:gridSpan w:val="2"/>
            <w:tcBorders>
              <w:top w:val="nil"/>
              <w:left w:val="nil"/>
              <w:bottom w:val="nil"/>
              <w:right w:val="nil"/>
            </w:tcBorders>
            <w:shd w:val="clear" w:color="000000" w:fill="FFFFFF"/>
            <w:noWrap/>
            <w:vAlign w:val="bottom"/>
          </w:tcPr>
          <w:p w:rsidR="000E7BB1" w:rsidRDefault="000E7BB1" w:rsidP="008336F2">
            <w:pPr>
              <w:rPr>
                <w:b/>
                <w:bCs/>
                <w:sz w:val="22"/>
                <w:szCs w:val="22"/>
              </w:rPr>
            </w:pPr>
            <w:r>
              <w:rPr>
                <w:b/>
                <w:bCs/>
                <w:sz w:val="22"/>
                <w:szCs w:val="22"/>
              </w:rPr>
              <w:t>Working Capital</w:t>
            </w:r>
          </w:p>
        </w:tc>
        <w:tc>
          <w:tcPr>
            <w:tcW w:w="1442" w:type="dxa"/>
            <w:gridSpan w:val="2"/>
            <w:tcBorders>
              <w:top w:val="nil"/>
              <w:left w:val="nil"/>
              <w:bottom w:val="nil"/>
              <w:right w:val="nil"/>
            </w:tcBorders>
            <w:shd w:val="clear" w:color="000000" w:fill="FFFFFF"/>
            <w:vAlign w:val="bottom"/>
          </w:tcPr>
          <w:p w:rsidR="000E7BB1" w:rsidRPr="00A52C16" w:rsidRDefault="000E7BB1" w:rsidP="008336F2">
            <w:pPr>
              <w:jc w:val="right"/>
              <w:rPr>
                <w:sz w:val="22"/>
                <w:szCs w:val="22"/>
                <w:u w:val="double"/>
              </w:rPr>
            </w:pPr>
          </w:p>
        </w:tc>
        <w:tc>
          <w:tcPr>
            <w:tcW w:w="1442" w:type="dxa"/>
            <w:tcBorders>
              <w:top w:val="nil"/>
              <w:left w:val="nil"/>
              <w:bottom w:val="nil"/>
              <w:right w:val="nil"/>
            </w:tcBorders>
            <w:shd w:val="clear" w:color="000000" w:fill="FFFFFF"/>
            <w:noWrap/>
            <w:vAlign w:val="bottom"/>
          </w:tcPr>
          <w:p w:rsidR="000E7BB1" w:rsidRPr="00A52C16" w:rsidRDefault="000E7BB1" w:rsidP="008336F2">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0E7BB1" w:rsidRPr="00514DFB" w:rsidRDefault="000E7BB1" w:rsidP="008336F2">
            <w:pPr>
              <w:rPr>
                <w:sz w:val="22"/>
                <w:szCs w:val="22"/>
                <w:u w:val="double"/>
              </w:rPr>
            </w:pPr>
          </w:p>
        </w:tc>
      </w:tr>
      <w:tr w:rsidR="000E7BB1" w:rsidRPr="00514DFB" w:rsidTr="008336F2">
        <w:trPr>
          <w:trHeight w:val="300"/>
          <w:jc w:val="center"/>
        </w:trPr>
        <w:tc>
          <w:tcPr>
            <w:tcW w:w="422" w:type="dxa"/>
            <w:tcBorders>
              <w:top w:val="nil"/>
              <w:left w:val="single" w:sz="4" w:space="0" w:color="auto"/>
              <w:bottom w:val="nil"/>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To reflect appropriate working capital.</w:t>
            </w:r>
          </w:p>
        </w:tc>
        <w:tc>
          <w:tcPr>
            <w:tcW w:w="1442" w:type="dxa"/>
            <w:gridSpan w:val="2"/>
            <w:tcBorders>
              <w:top w:val="nil"/>
              <w:left w:val="nil"/>
              <w:bottom w:val="nil"/>
              <w:right w:val="nil"/>
            </w:tcBorders>
            <w:shd w:val="clear" w:color="000000" w:fill="FFFFFF"/>
            <w:vAlign w:val="bottom"/>
          </w:tcPr>
          <w:p w:rsidR="000E7BB1" w:rsidRDefault="000E7BB1" w:rsidP="008336F2">
            <w:pPr>
              <w:jc w:val="right"/>
              <w:rPr>
                <w:sz w:val="22"/>
                <w:szCs w:val="22"/>
                <w:u w:val="double"/>
              </w:rPr>
            </w:pPr>
            <w:r>
              <w:rPr>
                <w:sz w:val="22"/>
                <w:szCs w:val="22"/>
                <w:u w:val="double"/>
              </w:rPr>
              <w:t>($5,073)</w:t>
            </w:r>
          </w:p>
        </w:tc>
        <w:tc>
          <w:tcPr>
            <w:tcW w:w="1442" w:type="dxa"/>
            <w:tcBorders>
              <w:top w:val="nil"/>
              <w:left w:val="nil"/>
              <w:bottom w:val="nil"/>
              <w:right w:val="nil"/>
            </w:tcBorders>
            <w:shd w:val="clear" w:color="000000" w:fill="FFFFFF"/>
            <w:noWrap/>
            <w:vAlign w:val="bottom"/>
            <w:hideMark/>
          </w:tcPr>
          <w:p w:rsidR="000E7BB1" w:rsidRDefault="000E7BB1" w:rsidP="008336F2">
            <w:pPr>
              <w:jc w:val="right"/>
              <w:rPr>
                <w:sz w:val="22"/>
                <w:szCs w:val="22"/>
                <w:u w:val="double"/>
              </w:rPr>
            </w:pPr>
            <w:r>
              <w:rPr>
                <w:sz w:val="22"/>
                <w:szCs w:val="22"/>
                <w:u w:val="double"/>
              </w:rPr>
              <w:t>($5,153)</w:t>
            </w:r>
          </w:p>
        </w:tc>
        <w:tc>
          <w:tcPr>
            <w:tcW w:w="433" w:type="dxa"/>
            <w:tcBorders>
              <w:top w:val="nil"/>
              <w:left w:val="nil"/>
              <w:bottom w:val="nil"/>
              <w:right w:val="single" w:sz="4" w:space="0" w:color="auto"/>
            </w:tcBorders>
            <w:shd w:val="clear" w:color="000000" w:fill="FFFFFF"/>
            <w:noWrap/>
            <w:vAlign w:val="bottom"/>
            <w:hideMark/>
          </w:tcPr>
          <w:p w:rsidR="000E7BB1" w:rsidRPr="00514DFB" w:rsidRDefault="000E7BB1" w:rsidP="008336F2">
            <w:pPr>
              <w:rPr>
                <w:sz w:val="22"/>
                <w:szCs w:val="22"/>
                <w:u w:val="double"/>
              </w:rPr>
            </w:pPr>
          </w:p>
        </w:tc>
      </w:tr>
      <w:tr w:rsidR="000E7BB1" w:rsidRPr="00514DFB" w:rsidTr="008336F2">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1442" w:type="dxa"/>
            <w:gridSpan w:val="2"/>
            <w:tcBorders>
              <w:top w:val="nil"/>
              <w:left w:val="nil"/>
              <w:bottom w:val="single" w:sz="4" w:space="0" w:color="auto"/>
              <w:right w:val="nil"/>
            </w:tcBorders>
            <w:shd w:val="clear" w:color="000000" w:fill="FFFFFF"/>
          </w:tcPr>
          <w:p w:rsidR="000E7BB1" w:rsidRPr="00514DFB" w:rsidRDefault="000E7BB1" w:rsidP="008336F2">
            <w:pPr>
              <w:rPr>
                <w:sz w:val="22"/>
                <w:szCs w:val="22"/>
              </w:rPr>
            </w:pPr>
          </w:p>
        </w:tc>
        <w:tc>
          <w:tcPr>
            <w:tcW w:w="1442" w:type="dxa"/>
            <w:tcBorders>
              <w:top w:val="nil"/>
              <w:left w:val="nil"/>
              <w:bottom w:val="single" w:sz="4" w:space="0" w:color="auto"/>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r>
    </w:tbl>
    <w:p w:rsidR="000E7BB1" w:rsidRDefault="000E7BB1" w:rsidP="00BF402B">
      <w:pPr>
        <w:pStyle w:val="BodyText"/>
        <w:sectPr w:rsidR="000E7BB1" w:rsidSect="0068481F">
          <w:headerReference w:type="default" r:id="rId17"/>
          <w:pgSz w:w="12240" w:h="15840" w:code="1"/>
          <w:pgMar w:top="1584" w:right="1440" w:bottom="1440" w:left="1440" w:header="720" w:footer="720" w:gutter="0"/>
          <w:cols w:space="720"/>
          <w:formProt w:val="0"/>
          <w:docGrid w:linePitch="360"/>
        </w:sectPr>
      </w:pPr>
    </w:p>
    <w:tbl>
      <w:tblPr>
        <w:tblW w:w="14650" w:type="dxa"/>
        <w:jc w:val="center"/>
        <w:tblLook w:val="04A0" w:firstRow="1" w:lastRow="0" w:firstColumn="1" w:lastColumn="0" w:noHBand="0" w:noVBand="1"/>
      </w:tblPr>
      <w:tblGrid>
        <w:gridCol w:w="436"/>
        <w:gridCol w:w="2448"/>
        <w:gridCol w:w="1728"/>
        <w:gridCol w:w="1440"/>
        <w:gridCol w:w="1728"/>
        <w:gridCol w:w="1728"/>
        <w:gridCol w:w="1440"/>
        <w:gridCol w:w="1079"/>
        <w:gridCol w:w="1080"/>
        <w:gridCol w:w="1121"/>
        <w:gridCol w:w="422"/>
      </w:tblGrid>
      <w:tr w:rsidR="00F07B65" w:rsidTr="00F07B65">
        <w:trPr>
          <w:trHeight w:val="300"/>
          <w:jc w:val="center"/>
        </w:trPr>
        <w:tc>
          <w:tcPr>
            <w:tcW w:w="2884"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bookmarkStart w:id="20" w:name="RANGE!A4:J32"/>
            <w:r>
              <w:rPr>
                <w:rFonts w:ascii="Arial" w:hAnsi="Arial" w:cs="Arial"/>
                <w:b/>
                <w:bCs/>
              </w:rPr>
              <w:t>Lake Placid</w:t>
            </w:r>
            <w:bookmarkEnd w:id="20"/>
          </w:p>
        </w:tc>
        <w:tc>
          <w:tcPr>
            <w:tcW w:w="1728"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4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728"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728"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4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702" w:type="dxa"/>
            <w:gridSpan w:val="4"/>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2</w:t>
            </w:r>
          </w:p>
        </w:tc>
      </w:tr>
      <w:tr w:rsidR="00F07B65" w:rsidTr="00F07B65">
        <w:trPr>
          <w:trHeight w:val="300"/>
          <w:jc w:val="center"/>
        </w:trPr>
        <w:tc>
          <w:tcPr>
            <w:tcW w:w="6052" w:type="dxa"/>
            <w:gridSpan w:val="4"/>
            <w:tcBorders>
              <w:top w:val="nil"/>
              <w:left w:val="single" w:sz="4" w:space="0" w:color="auto"/>
              <w:bottom w:val="nil"/>
              <w:right w:val="nil"/>
            </w:tcBorders>
            <w:shd w:val="clear" w:color="000000" w:fill="FFFFFF"/>
            <w:noWrap/>
            <w:vAlign w:val="bottom"/>
            <w:hideMark/>
          </w:tcPr>
          <w:p w:rsidR="00BF402B" w:rsidRPr="00AC2586" w:rsidRDefault="00BF402B" w:rsidP="00032AB7">
            <w:pPr>
              <w:rPr>
                <w:rFonts w:ascii="Arial" w:hAnsi="Arial" w:cs="Arial"/>
              </w:rPr>
            </w:pPr>
            <w:r>
              <w:rPr>
                <w:rFonts w:ascii="Arial" w:hAnsi="Arial" w:cs="Arial"/>
                <w:b/>
                <w:bCs/>
              </w:rPr>
              <w:t>Capital Structure-13-Month Average</w:t>
            </w:r>
          </w:p>
        </w:tc>
        <w:tc>
          <w:tcPr>
            <w:tcW w:w="1728"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728"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702" w:type="dxa"/>
            <w:gridSpan w:val="4"/>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F07B65" w:rsidTr="00F07B65">
        <w:trPr>
          <w:trHeight w:val="300"/>
          <w:jc w:val="center"/>
        </w:trPr>
        <w:tc>
          <w:tcPr>
            <w:tcW w:w="6052" w:type="dxa"/>
            <w:gridSpan w:val="4"/>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728"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728"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79"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121"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rPr>
            </w:pPr>
            <w:r>
              <w:rPr>
                <w:rFonts w:ascii="Arial" w:hAnsi="Arial" w:cs="Arial"/>
              </w:rPr>
              <w:t> </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F07B65" w:rsidTr="00F07B65">
        <w:trPr>
          <w:trHeight w:val="300"/>
          <w:jc w:val="center"/>
        </w:trPr>
        <w:tc>
          <w:tcPr>
            <w:tcW w:w="436" w:type="dxa"/>
            <w:tcBorders>
              <w:top w:val="single" w:sz="4" w:space="0" w:color="auto"/>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48"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728"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Total           Capital</w:t>
            </w:r>
          </w:p>
        </w:tc>
        <w:tc>
          <w:tcPr>
            <w:tcW w:w="144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Specific</w:t>
            </w:r>
          </w:p>
        </w:tc>
        <w:tc>
          <w:tcPr>
            <w:tcW w:w="1728"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Subtotal</w:t>
            </w:r>
          </w:p>
        </w:tc>
        <w:tc>
          <w:tcPr>
            <w:tcW w:w="1728"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Prorata</w:t>
            </w:r>
          </w:p>
        </w:tc>
        <w:tc>
          <w:tcPr>
            <w:tcW w:w="144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079"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Ratio</w:t>
            </w:r>
          </w:p>
        </w:tc>
        <w:tc>
          <w:tcPr>
            <w:tcW w:w="1080"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Cost Rate</w:t>
            </w:r>
          </w:p>
        </w:tc>
        <w:tc>
          <w:tcPr>
            <w:tcW w:w="1121"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Weighted Cost</w:t>
            </w:r>
          </w:p>
        </w:tc>
        <w:tc>
          <w:tcPr>
            <w:tcW w:w="422" w:type="dxa"/>
            <w:tcBorders>
              <w:top w:val="single" w:sz="4" w:space="0" w:color="auto"/>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48"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728"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4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728"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Adjusted</w:t>
            </w:r>
          </w:p>
        </w:tc>
        <w:tc>
          <w:tcPr>
            <w:tcW w:w="1728"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44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Reconciled</w:t>
            </w:r>
          </w:p>
        </w:tc>
        <w:tc>
          <w:tcPr>
            <w:tcW w:w="107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8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422" w:type="dxa"/>
            <w:tcBorders>
              <w:top w:val="nil"/>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F07B65" w:rsidTr="00F07B65">
        <w:trPr>
          <w:trHeight w:val="300"/>
          <w:jc w:val="center"/>
        </w:trPr>
        <w:tc>
          <w:tcPr>
            <w:tcW w:w="436" w:type="dxa"/>
            <w:tcBorders>
              <w:top w:val="nil"/>
              <w:left w:val="single" w:sz="4" w:space="0" w:color="auto"/>
              <w:bottom w:val="single" w:sz="4" w:space="0" w:color="auto"/>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48"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728"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4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728"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728"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44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to Rate Base</w:t>
            </w:r>
          </w:p>
        </w:tc>
        <w:tc>
          <w:tcPr>
            <w:tcW w:w="107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8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121"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422" w:type="dxa"/>
            <w:tcBorders>
              <w:top w:val="nil"/>
              <w:left w:val="nil"/>
              <w:bottom w:val="single" w:sz="4" w:space="0" w:color="auto"/>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48"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728"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44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728"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728"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44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079"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080"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121"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422" w:type="dxa"/>
            <w:tcBorders>
              <w:top w:val="nil"/>
              <w:left w:val="nil"/>
              <w:bottom w:val="nil"/>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F07B65" w:rsidTr="00F07B65">
        <w:trPr>
          <w:trHeight w:val="300"/>
          <w:jc w:val="center"/>
        </w:trPr>
        <w:tc>
          <w:tcPr>
            <w:tcW w:w="2884" w:type="dxa"/>
            <w:gridSpan w:val="2"/>
            <w:tcBorders>
              <w:top w:val="nil"/>
              <w:left w:val="single" w:sz="4" w:space="0" w:color="auto"/>
              <w:bottom w:val="nil"/>
              <w:right w:val="nil"/>
            </w:tcBorders>
            <w:shd w:val="clear" w:color="000000" w:fill="FFFFFF"/>
            <w:noWrap/>
            <w:vAlign w:val="bottom"/>
            <w:hideMark/>
          </w:tcPr>
          <w:p w:rsidR="00964C6E" w:rsidRDefault="00964C6E" w:rsidP="00032AB7">
            <w:pPr>
              <w:rPr>
                <w:b/>
                <w:bCs/>
                <w:sz w:val="22"/>
                <w:szCs w:val="22"/>
              </w:rPr>
            </w:pPr>
            <w:r>
              <w:rPr>
                <w:b/>
                <w:bCs/>
                <w:sz w:val="22"/>
                <w:szCs w:val="22"/>
              </w:rPr>
              <w:t>Per Utility</w:t>
            </w:r>
          </w:p>
        </w:tc>
        <w:tc>
          <w:tcPr>
            <w:tcW w:w="1728"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079"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121" w:type="dxa"/>
            <w:tcBorders>
              <w:top w:val="nil"/>
              <w:left w:val="nil"/>
              <w:bottom w:val="nil"/>
              <w:right w:val="nil"/>
            </w:tcBorders>
            <w:shd w:val="clear" w:color="000000" w:fill="FFFFFF"/>
            <w:noWrap/>
            <w:vAlign w:val="bottom"/>
            <w:hideMark/>
          </w:tcPr>
          <w:p w:rsidR="00964C6E" w:rsidRDefault="00964C6E" w:rsidP="00032AB7">
            <w:pPr>
              <w:rPr>
                <w:sz w:val="22"/>
                <w:szCs w:val="22"/>
              </w:rPr>
            </w:pPr>
            <w:r>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964C6E" w:rsidRDefault="00964C6E"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($179,882,857)</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$117,143 </w:t>
            </w:r>
          </w:p>
        </w:tc>
        <w:tc>
          <w:tcPr>
            <w:tcW w:w="1079" w:type="dxa"/>
            <w:tcBorders>
              <w:top w:val="nil"/>
              <w:left w:val="nil"/>
              <w:bottom w:val="nil"/>
              <w:right w:val="nil"/>
            </w:tcBorders>
            <w:shd w:val="clear" w:color="auto" w:fill="auto"/>
            <w:noWrap/>
            <w:vAlign w:val="bottom"/>
            <w:hideMark/>
          </w:tcPr>
          <w:p w:rsidR="00BF402B" w:rsidRDefault="00BF402B" w:rsidP="008C13F4">
            <w:pPr>
              <w:jc w:val="right"/>
              <w:rPr>
                <w:sz w:val="22"/>
                <w:szCs w:val="22"/>
              </w:rPr>
            </w:pPr>
            <w:r>
              <w:rPr>
                <w:sz w:val="22"/>
                <w:szCs w:val="22"/>
              </w:rPr>
              <w:t>4</w:t>
            </w:r>
            <w:r w:rsidR="008C13F4">
              <w:rPr>
                <w:sz w:val="22"/>
                <w:szCs w:val="22"/>
              </w:rPr>
              <w:t>9.92</w:t>
            </w:r>
            <w:r>
              <w:rPr>
                <w:sz w:val="22"/>
                <w:szCs w:val="22"/>
              </w:rPr>
              <w:t>%</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6.70%</w:t>
            </w:r>
          </w:p>
        </w:tc>
        <w:tc>
          <w:tcPr>
            <w:tcW w:w="1121" w:type="dxa"/>
            <w:tcBorders>
              <w:top w:val="nil"/>
              <w:left w:val="nil"/>
              <w:bottom w:val="nil"/>
              <w:right w:val="nil"/>
            </w:tcBorders>
            <w:shd w:val="clear" w:color="auto" w:fill="auto"/>
            <w:noWrap/>
            <w:vAlign w:val="bottom"/>
            <w:hideMark/>
          </w:tcPr>
          <w:p w:rsidR="00BF402B" w:rsidRDefault="00BF402B" w:rsidP="008C13F4">
            <w:pPr>
              <w:jc w:val="right"/>
              <w:rPr>
                <w:sz w:val="22"/>
                <w:szCs w:val="22"/>
              </w:rPr>
            </w:pPr>
            <w:r>
              <w:rPr>
                <w:sz w:val="22"/>
                <w:szCs w:val="22"/>
              </w:rPr>
              <w:t>3.</w:t>
            </w:r>
            <w:r w:rsidR="008C13F4">
              <w:rPr>
                <w:sz w:val="22"/>
                <w:szCs w:val="22"/>
              </w:rPr>
              <w:t>34</w:t>
            </w:r>
            <w:r>
              <w:rPr>
                <w:sz w:val="22"/>
                <w:szCs w:val="22"/>
              </w:rPr>
              <w:t>%</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9,315,385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9,315,385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(9,309,325)</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6,060 </w:t>
            </w:r>
          </w:p>
        </w:tc>
        <w:tc>
          <w:tcPr>
            <w:tcW w:w="1079" w:type="dxa"/>
            <w:tcBorders>
              <w:top w:val="nil"/>
              <w:left w:val="nil"/>
              <w:bottom w:val="nil"/>
              <w:right w:val="nil"/>
            </w:tcBorders>
            <w:shd w:val="clear" w:color="auto" w:fill="auto"/>
            <w:noWrap/>
            <w:vAlign w:val="bottom"/>
            <w:hideMark/>
          </w:tcPr>
          <w:p w:rsidR="00BF402B" w:rsidRDefault="00BF402B" w:rsidP="008C13F4">
            <w:pPr>
              <w:jc w:val="right"/>
              <w:rPr>
                <w:sz w:val="22"/>
                <w:szCs w:val="22"/>
              </w:rPr>
            </w:pPr>
            <w:r>
              <w:rPr>
                <w:sz w:val="22"/>
                <w:szCs w:val="22"/>
              </w:rPr>
              <w:t>2.</w:t>
            </w:r>
            <w:r w:rsidR="008C13F4">
              <w:rPr>
                <w:sz w:val="22"/>
                <w:szCs w:val="22"/>
              </w:rPr>
              <w:t>58</w:t>
            </w:r>
            <w:r>
              <w:rPr>
                <w:sz w:val="22"/>
                <w:szCs w:val="22"/>
              </w:rPr>
              <w:t>%</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0.06%</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7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170,208,617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170,208,617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(170,097,861)</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110,756 </w:t>
            </w:r>
          </w:p>
        </w:tc>
        <w:tc>
          <w:tcPr>
            <w:tcW w:w="1079" w:type="dxa"/>
            <w:tcBorders>
              <w:top w:val="nil"/>
              <w:left w:val="nil"/>
              <w:bottom w:val="nil"/>
              <w:right w:val="nil"/>
            </w:tcBorders>
            <w:shd w:val="clear" w:color="auto" w:fill="auto"/>
            <w:noWrap/>
            <w:vAlign w:val="bottom"/>
            <w:hideMark/>
          </w:tcPr>
          <w:p w:rsidR="00BF402B" w:rsidRDefault="00BF402B" w:rsidP="008C13F4">
            <w:pPr>
              <w:jc w:val="right"/>
              <w:rPr>
                <w:sz w:val="22"/>
                <w:szCs w:val="22"/>
              </w:rPr>
            </w:pPr>
            <w:r>
              <w:rPr>
                <w:sz w:val="22"/>
                <w:szCs w:val="22"/>
              </w:rPr>
              <w:t>4</w:t>
            </w:r>
            <w:r w:rsidR="008C13F4">
              <w:rPr>
                <w:sz w:val="22"/>
                <w:szCs w:val="22"/>
              </w:rPr>
              <w:t>7</w:t>
            </w:r>
            <w:r>
              <w:rPr>
                <w:sz w:val="22"/>
                <w:szCs w:val="22"/>
              </w:rPr>
              <w:t>.20%</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9.45%</w:t>
            </w:r>
          </w:p>
        </w:tc>
        <w:tc>
          <w:tcPr>
            <w:tcW w:w="1121" w:type="dxa"/>
            <w:tcBorders>
              <w:top w:val="nil"/>
              <w:left w:val="nil"/>
              <w:bottom w:val="nil"/>
              <w:right w:val="nil"/>
            </w:tcBorders>
            <w:shd w:val="clear" w:color="auto" w:fill="auto"/>
            <w:noWrap/>
            <w:vAlign w:val="bottom"/>
            <w:hideMark/>
          </w:tcPr>
          <w:p w:rsidR="00BF402B" w:rsidRDefault="008C13F4" w:rsidP="00032AB7">
            <w:pPr>
              <w:jc w:val="right"/>
              <w:rPr>
                <w:sz w:val="22"/>
                <w:szCs w:val="22"/>
              </w:rPr>
            </w:pPr>
            <w:r>
              <w:rPr>
                <w:sz w:val="22"/>
                <w:szCs w:val="22"/>
              </w:rPr>
              <w:t>4.46</w:t>
            </w:r>
            <w:r w:rsidR="00BF402B">
              <w:rPr>
                <w:sz w:val="22"/>
                <w:szCs w:val="22"/>
              </w:rPr>
              <w:t>%</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696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696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696 </w:t>
            </w:r>
          </w:p>
        </w:tc>
        <w:tc>
          <w:tcPr>
            <w:tcW w:w="1079" w:type="dxa"/>
            <w:tcBorders>
              <w:top w:val="nil"/>
              <w:left w:val="nil"/>
              <w:bottom w:val="nil"/>
              <w:right w:val="nil"/>
            </w:tcBorders>
            <w:shd w:val="clear" w:color="auto" w:fill="auto"/>
            <w:noWrap/>
            <w:vAlign w:val="bottom"/>
            <w:hideMark/>
          </w:tcPr>
          <w:p w:rsidR="00BF402B" w:rsidRDefault="00BF402B" w:rsidP="008C13F4">
            <w:pPr>
              <w:jc w:val="right"/>
              <w:rPr>
                <w:sz w:val="22"/>
                <w:szCs w:val="22"/>
              </w:rPr>
            </w:pPr>
            <w:r>
              <w:rPr>
                <w:sz w:val="22"/>
                <w:szCs w:val="22"/>
              </w:rPr>
              <w:t>0.</w:t>
            </w:r>
            <w:r w:rsidR="008C13F4">
              <w:rPr>
                <w:sz w:val="22"/>
                <w:szCs w:val="22"/>
              </w:rPr>
              <w:t>30</w:t>
            </w:r>
            <w:r>
              <w:rPr>
                <w:sz w:val="22"/>
                <w:szCs w:val="22"/>
              </w:rPr>
              <w:t>%</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6.00%</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0.02%</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(10,355)</w:t>
            </w:r>
          </w:p>
        </w:tc>
        <w:tc>
          <w:tcPr>
            <w:tcW w:w="1440" w:type="dxa"/>
            <w:tcBorders>
              <w:top w:val="nil"/>
              <w:left w:val="nil"/>
              <w:bottom w:val="nil"/>
              <w:right w:val="nil"/>
            </w:tcBorders>
            <w:shd w:val="clear" w:color="auto" w:fill="auto"/>
            <w:noWrap/>
            <w:vAlign w:val="bottom"/>
            <w:hideMark/>
          </w:tcPr>
          <w:p w:rsidR="00BF402B" w:rsidRDefault="008C13F4" w:rsidP="00032AB7">
            <w:pPr>
              <w:jc w:val="right"/>
              <w:rPr>
                <w:sz w:val="22"/>
                <w:szCs w:val="22"/>
                <w:u w:val="single"/>
              </w:rPr>
            </w:pPr>
            <w:r>
              <w:rPr>
                <w:sz w:val="22"/>
                <w:szCs w:val="22"/>
                <w:u w:val="single"/>
              </w:rPr>
              <w:t>0</w:t>
            </w:r>
            <w:r w:rsidR="00BF402B">
              <w:rPr>
                <w:sz w:val="22"/>
                <w:szCs w:val="22"/>
                <w:u w:val="single"/>
              </w:rPr>
              <w:t xml:space="preserve"> </w:t>
            </w:r>
          </w:p>
        </w:tc>
        <w:tc>
          <w:tcPr>
            <w:tcW w:w="1728" w:type="dxa"/>
            <w:tcBorders>
              <w:top w:val="nil"/>
              <w:left w:val="nil"/>
              <w:bottom w:val="nil"/>
              <w:right w:val="nil"/>
            </w:tcBorders>
            <w:shd w:val="clear" w:color="auto" w:fill="auto"/>
            <w:noWrap/>
            <w:vAlign w:val="bottom"/>
            <w:hideMark/>
          </w:tcPr>
          <w:p w:rsidR="00BF402B" w:rsidRDefault="008C13F4" w:rsidP="00032AB7">
            <w:pPr>
              <w:jc w:val="right"/>
              <w:rPr>
                <w:sz w:val="22"/>
                <w:szCs w:val="22"/>
                <w:u w:val="single"/>
              </w:rPr>
            </w:pPr>
            <w:r>
              <w:rPr>
                <w:sz w:val="22"/>
                <w:szCs w:val="22"/>
                <w:u w:val="single"/>
              </w:rPr>
              <w:t>(1</w:t>
            </w:r>
            <w:r w:rsidR="00BF402B">
              <w:rPr>
                <w:sz w:val="22"/>
                <w:szCs w:val="22"/>
                <w:u w:val="single"/>
              </w:rPr>
              <w:t>0</w:t>
            </w:r>
            <w:r>
              <w:rPr>
                <w:sz w:val="22"/>
                <w:szCs w:val="22"/>
                <w:u w:val="single"/>
              </w:rPr>
              <w:t>,355)</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10,355 </w:t>
            </w:r>
          </w:p>
        </w:tc>
        <w:tc>
          <w:tcPr>
            <w:tcW w:w="1440" w:type="dxa"/>
            <w:tcBorders>
              <w:top w:val="nil"/>
              <w:left w:val="nil"/>
              <w:bottom w:val="nil"/>
              <w:right w:val="nil"/>
            </w:tcBorders>
            <w:shd w:val="clear" w:color="auto" w:fill="auto"/>
            <w:noWrap/>
            <w:vAlign w:val="bottom"/>
            <w:hideMark/>
          </w:tcPr>
          <w:p w:rsidR="00BF402B" w:rsidRDefault="008C13F4" w:rsidP="00032AB7">
            <w:pPr>
              <w:jc w:val="right"/>
              <w:rPr>
                <w:sz w:val="22"/>
                <w:szCs w:val="22"/>
                <w:u w:val="single"/>
              </w:rPr>
            </w:pPr>
            <w:r>
              <w:rPr>
                <w:sz w:val="22"/>
                <w:szCs w:val="22"/>
                <w:u w:val="single"/>
              </w:rPr>
              <w:t>0</w:t>
            </w:r>
            <w:r w:rsidR="00BF402B">
              <w:rPr>
                <w:sz w:val="22"/>
                <w:szCs w:val="22"/>
                <w:u w:val="single"/>
              </w:rPr>
              <w:t xml:space="preserve"> </w:t>
            </w:r>
          </w:p>
        </w:tc>
        <w:tc>
          <w:tcPr>
            <w:tcW w:w="1079" w:type="dxa"/>
            <w:tcBorders>
              <w:top w:val="nil"/>
              <w:left w:val="nil"/>
              <w:bottom w:val="nil"/>
              <w:right w:val="nil"/>
            </w:tcBorders>
            <w:shd w:val="clear" w:color="auto" w:fill="auto"/>
            <w:noWrap/>
            <w:vAlign w:val="bottom"/>
            <w:hideMark/>
          </w:tcPr>
          <w:p w:rsidR="00BF402B" w:rsidRDefault="008C13F4" w:rsidP="00032AB7">
            <w:pPr>
              <w:jc w:val="right"/>
              <w:rPr>
                <w:sz w:val="22"/>
                <w:szCs w:val="22"/>
                <w:u w:val="single"/>
              </w:rPr>
            </w:pPr>
            <w:r>
              <w:rPr>
                <w:sz w:val="22"/>
                <w:szCs w:val="22"/>
                <w:u w:val="single"/>
              </w:rPr>
              <w:t>0.00</w:t>
            </w:r>
            <w:r w:rsidR="00BF402B">
              <w:rPr>
                <w:sz w:val="22"/>
                <w:szCs w:val="22"/>
                <w:u w:val="single"/>
              </w:rPr>
              <w:t>%</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8C13F4" w:rsidP="00032AB7">
            <w:pPr>
              <w:jc w:val="center"/>
              <w:rPr>
                <w:sz w:val="22"/>
                <w:szCs w:val="22"/>
              </w:rPr>
            </w:pPr>
            <w:r>
              <w:rPr>
                <w:sz w:val="22"/>
                <w:szCs w:val="22"/>
              </w:rPr>
              <w:t>7</w:t>
            </w:r>
          </w:p>
        </w:tc>
        <w:tc>
          <w:tcPr>
            <w:tcW w:w="244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$359,514,343 </w:t>
            </w:r>
          </w:p>
        </w:tc>
        <w:tc>
          <w:tcPr>
            <w:tcW w:w="1440" w:type="dxa"/>
            <w:tcBorders>
              <w:top w:val="nil"/>
              <w:left w:val="nil"/>
              <w:bottom w:val="nil"/>
              <w:right w:val="nil"/>
            </w:tcBorders>
            <w:shd w:val="clear" w:color="auto" w:fill="auto"/>
            <w:noWrap/>
            <w:vAlign w:val="bottom"/>
            <w:hideMark/>
          </w:tcPr>
          <w:p w:rsidR="00BF402B" w:rsidRDefault="00BF402B" w:rsidP="008C13F4">
            <w:pPr>
              <w:jc w:val="right"/>
              <w:rPr>
                <w:sz w:val="22"/>
                <w:szCs w:val="22"/>
                <w:u w:val="double"/>
              </w:rPr>
            </w:pPr>
            <w:r>
              <w:rPr>
                <w:sz w:val="22"/>
                <w:szCs w:val="22"/>
                <w:u w:val="double"/>
              </w:rPr>
              <w:t>$</w:t>
            </w:r>
            <w:r w:rsidR="008C13F4">
              <w:rPr>
                <w:sz w:val="22"/>
                <w:szCs w:val="22"/>
                <w:u w:val="double"/>
              </w:rPr>
              <w:t>0</w:t>
            </w:r>
            <w:r>
              <w:rPr>
                <w:sz w:val="22"/>
                <w:szCs w:val="22"/>
                <w:u w:val="double"/>
              </w:rPr>
              <w:t xml:space="preserve"> </w:t>
            </w:r>
          </w:p>
        </w:tc>
        <w:tc>
          <w:tcPr>
            <w:tcW w:w="1728" w:type="dxa"/>
            <w:tcBorders>
              <w:top w:val="nil"/>
              <w:left w:val="nil"/>
              <w:bottom w:val="nil"/>
              <w:right w:val="nil"/>
            </w:tcBorders>
            <w:shd w:val="clear" w:color="auto" w:fill="auto"/>
            <w:noWrap/>
            <w:vAlign w:val="bottom"/>
            <w:hideMark/>
          </w:tcPr>
          <w:p w:rsidR="00BF402B" w:rsidRDefault="00BF402B" w:rsidP="008C13F4">
            <w:pPr>
              <w:jc w:val="right"/>
              <w:rPr>
                <w:sz w:val="22"/>
                <w:szCs w:val="22"/>
                <w:u w:val="double"/>
              </w:rPr>
            </w:pPr>
            <w:r>
              <w:rPr>
                <w:sz w:val="22"/>
                <w:szCs w:val="22"/>
                <w:u w:val="double"/>
              </w:rPr>
              <w:t>$359,5</w:t>
            </w:r>
            <w:r w:rsidR="008C13F4">
              <w:rPr>
                <w:sz w:val="22"/>
                <w:szCs w:val="22"/>
                <w:u w:val="double"/>
              </w:rPr>
              <w:t>1</w:t>
            </w:r>
            <w:r>
              <w:rPr>
                <w:sz w:val="22"/>
                <w:szCs w:val="22"/>
                <w:u w:val="double"/>
              </w:rPr>
              <w:t>4,</w:t>
            </w:r>
            <w:r w:rsidR="008C13F4">
              <w:rPr>
                <w:sz w:val="22"/>
                <w:szCs w:val="22"/>
                <w:u w:val="double"/>
              </w:rPr>
              <w:t>343</w:t>
            </w:r>
            <w:r>
              <w:rPr>
                <w:sz w:val="22"/>
                <w:szCs w:val="22"/>
                <w:u w:val="double"/>
              </w:rPr>
              <w:t xml:space="preserve">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($359,279,688)</w:t>
            </w:r>
          </w:p>
        </w:tc>
        <w:tc>
          <w:tcPr>
            <w:tcW w:w="1440" w:type="dxa"/>
            <w:tcBorders>
              <w:top w:val="nil"/>
              <w:left w:val="nil"/>
              <w:bottom w:val="nil"/>
              <w:right w:val="nil"/>
            </w:tcBorders>
            <w:shd w:val="clear" w:color="auto" w:fill="auto"/>
            <w:noWrap/>
            <w:vAlign w:val="bottom"/>
            <w:hideMark/>
          </w:tcPr>
          <w:p w:rsidR="00BF402B" w:rsidRDefault="00BF402B" w:rsidP="008C13F4">
            <w:pPr>
              <w:jc w:val="right"/>
              <w:rPr>
                <w:sz w:val="22"/>
                <w:szCs w:val="22"/>
                <w:u w:val="double"/>
              </w:rPr>
            </w:pPr>
            <w:r>
              <w:rPr>
                <w:sz w:val="22"/>
                <w:szCs w:val="22"/>
                <w:u w:val="double"/>
              </w:rPr>
              <w:t>$2</w:t>
            </w:r>
            <w:r w:rsidR="008C13F4">
              <w:rPr>
                <w:sz w:val="22"/>
                <w:szCs w:val="22"/>
                <w:u w:val="double"/>
              </w:rPr>
              <w:t>34,655</w:t>
            </w:r>
            <w:r>
              <w:rPr>
                <w:sz w:val="22"/>
                <w:szCs w:val="22"/>
                <w:u w:val="double"/>
              </w:rPr>
              <w:t xml:space="preserve"> </w:t>
            </w:r>
          </w:p>
        </w:tc>
        <w:tc>
          <w:tcPr>
            <w:tcW w:w="107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121" w:type="dxa"/>
            <w:tcBorders>
              <w:top w:val="nil"/>
              <w:left w:val="nil"/>
              <w:bottom w:val="nil"/>
              <w:right w:val="nil"/>
            </w:tcBorders>
            <w:shd w:val="clear" w:color="auto" w:fill="auto"/>
            <w:noWrap/>
            <w:vAlign w:val="bottom"/>
            <w:hideMark/>
          </w:tcPr>
          <w:p w:rsidR="00BF402B" w:rsidRDefault="00BF402B" w:rsidP="008C13F4">
            <w:pPr>
              <w:jc w:val="right"/>
              <w:rPr>
                <w:sz w:val="22"/>
                <w:szCs w:val="22"/>
                <w:u w:val="double"/>
              </w:rPr>
            </w:pPr>
            <w:r>
              <w:rPr>
                <w:sz w:val="22"/>
                <w:szCs w:val="22"/>
                <w:u w:val="double"/>
              </w:rPr>
              <w:t>7.</w:t>
            </w:r>
            <w:r w:rsidR="008C13F4">
              <w:rPr>
                <w:sz w:val="22"/>
                <w:szCs w:val="22"/>
                <w:u w:val="double"/>
              </w:rPr>
              <w:t>88</w:t>
            </w:r>
            <w:r>
              <w:rPr>
                <w:sz w:val="22"/>
                <w:szCs w:val="22"/>
                <w:u w:val="double"/>
              </w:rPr>
              <w:t>%</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4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44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728"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728"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44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79"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121"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2884" w:type="dxa"/>
            <w:gridSpan w:val="2"/>
            <w:tcBorders>
              <w:top w:val="nil"/>
              <w:left w:val="single" w:sz="4" w:space="0" w:color="auto"/>
              <w:bottom w:val="nil"/>
              <w:right w:val="nil"/>
            </w:tcBorders>
            <w:shd w:val="clear" w:color="000000" w:fill="FFFFFF"/>
            <w:noWrap/>
            <w:vAlign w:val="bottom"/>
          </w:tcPr>
          <w:p w:rsidR="00964C6E" w:rsidRDefault="00964C6E" w:rsidP="00032AB7">
            <w:pPr>
              <w:rPr>
                <w:b/>
                <w:bCs/>
                <w:sz w:val="22"/>
                <w:szCs w:val="22"/>
              </w:rPr>
            </w:pPr>
            <w:r w:rsidRPr="00EF0EFC">
              <w:rPr>
                <w:b/>
                <w:bCs/>
                <w:sz w:val="22"/>
                <w:szCs w:val="22"/>
              </w:rPr>
              <w:t>Per Staff</w:t>
            </w:r>
          </w:p>
        </w:tc>
        <w:tc>
          <w:tcPr>
            <w:tcW w:w="1728" w:type="dxa"/>
            <w:tcBorders>
              <w:top w:val="nil"/>
              <w:left w:val="nil"/>
              <w:bottom w:val="nil"/>
              <w:right w:val="nil"/>
            </w:tcBorders>
            <w:shd w:val="clear" w:color="auto" w:fill="auto"/>
            <w:noWrap/>
            <w:vAlign w:val="bottom"/>
            <w:hideMark/>
          </w:tcPr>
          <w:p w:rsidR="00964C6E" w:rsidRDefault="00964C6E" w:rsidP="00032AB7">
            <w:pPr>
              <w:rPr>
                <w:color w:val="000000"/>
                <w:sz w:val="22"/>
                <w:szCs w:val="22"/>
              </w:rPr>
            </w:pPr>
          </w:p>
        </w:tc>
        <w:tc>
          <w:tcPr>
            <w:tcW w:w="1440" w:type="dxa"/>
            <w:tcBorders>
              <w:top w:val="nil"/>
              <w:left w:val="nil"/>
              <w:bottom w:val="nil"/>
              <w:right w:val="nil"/>
            </w:tcBorders>
            <w:shd w:val="clear" w:color="auto" w:fill="auto"/>
            <w:noWrap/>
            <w:vAlign w:val="bottom"/>
            <w:hideMark/>
          </w:tcPr>
          <w:p w:rsidR="00964C6E" w:rsidRDefault="00964C6E" w:rsidP="00032AB7">
            <w:pPr>
              <w:rPr>
                <w:color w:val="000000"/>
                <w:sz w:val="22"/>
                <w:szCs w:val="22"/>
              </w:rPr>
            </w:pPr>
          </w:p>
        </w:tc>
        <w:tc>
          <w:tcPr>
            <w:tcW w:w="1728" w:type="dxa"/>
            <w:tcBorders>
              <w:top w:val="nil"/>
              <w:left w:val="nil"/>
              <w:bottom w:val="nil"/>
              <w:right w:val="nil"/>
            </w:tcBorders>
            <w:shd w:val="clear" w:color="auto" w:fill="auto"/>
            <w:noWrap/>
            <w:vAlign w:val="bottom"/>
            <w:hideMark/>
          </w:tcPr>
          <w:p w:rsidR="00964C6E" w:rsidRDefault="00964C6E" w:rsidP="00032AB7">
            <w:pPr>
              <w:rPr>
                <w:color w:val="000000"/>
                <w:sz w:val="22"/>
                <w:szCs w:val="22"/>
              </w:rPr>
            </w:pPr>
          </w:p>
        </w:tc>
        <w:tc>
          <w:tcPr>
            <w:tcW w:w="1728" w:type="dxa"/>
            <w:tcBorders>
              <w:top w:val="nil"/>
              <w:left w:val="nil"/>
              <w:bottom w:val="nil"/>
              <w:right w:val="nil"/>
            </w:tcBorders>
            <w:shd w:val="clear" w:color="auto" w:fill="auto"/>
            <w:noWrap/>
            <w:vAlign w:val="bottom"/>
            <w:hideMark/>
          </w:tcPr>
          <w:p w:rsidR="00964C6E" w:rsidRDefault="00964C6E" w:rsidP="00032AB7">
            <w:pPr>
              <w:rPr>
                <w:color w:val="000000"/>
                <w:sz w:val="22"/>
                <w:szCs w:val="22"/>
              </w:rPr>
            </w:pPr>
          </w:p>
        </w:tc>
        <w:tc>
          <w:tcPr>
            <w:tcW w:w="1440" w:type="dxa"/>
            <w:tcBorders>
              <w:top w:val="nil"/>
              <w:left w:val="nil"/>
              <w:bottom w:val="nil"/>
              <w:right w:val="nil"/>
            </w:tcBorders>
            <w:shd w:val="clear" w:color="auto" w:fill="auto"/>
            <w:noWrap/>
            <w:vAlign w:val="bottom"/>
            <w:hideMark/>
          </w:tcPr>
          <w:p w:rsidR="00964C6E" w:rsidRDefault="00964C6E" w:rsidP="00032AB7">
            <w:pPr>
              <w:rPr>
                <w:color w:val="000000"/>
                <w:sz w:val="22"/>
                <w:szCs w:val="22"/>
              </w:rPr>
            </w:pPr>
          </w:p>
        </w:tc>
        <w:tc>
          <w:tcPr>
            <w:tcW w:w="1079" w:type="dxa"/>
            <w:tcBorders>
              <w:top w:val="nil"/>
              <w:left w:val="nil"/>
              <w:bottom w:val="nil"/>
              <w:right w:val="nil"/>
            </w:tcBorders>
            <w:shd w:val="clear" w:color="auto" w:fill="auto"/>
            <w:noWrap/>
            <w:vAlign w:val="bottom"/>
            <w:hideMark/>
          </w:tcPr>
          <w:p w:rsidR="00964C6E" w:rsidRDefault="00964C6E" w:rsidP="00032AB7">
            <w:pPr>
              <w:rPr>
                <w:color w:val="000000"/>
                <w:sz w:val="22"/>
                <w:szCs w:val="22"/>
              </w:rPr>
            </w:pPr>
          </w:p>
        </w:tc>
        <w:tc>
          <w:tcPr>
            <w:tcW w:w="1080" w:type="dxa"/>
            <w:tcBorders>
              <w:top w:val="nil"/>
              <w:left w:val="nil"/>
              <w:bottom w:val="nil"/>
              <w:right w:val="nil"/>
            </w:tcBorders>
            <w:shd w:val="clear" w:color="auto" w:fill="auto"/>
            <w:noWrap/>
            <w:vAlign w:val="bottom"/>
            <w:hideMark/>
          </w:tcPr>
          <w:p w:rsidR="00964C6E" w:rsidRDefault="00964C6E" w:rsidP="00032AB7">
            <w:pPr>
              <w:rPr>
                <w:color w:val="000000"/>
                <w:sz w:val="22"/>
                <w:szCs w:val="22"/>
              </w:rPr>
            </w:pPr>
          </w:p>
        </w:tc>
        <w:tc>
          <w:tcPr>
            <w:tcW w:w="1121" w:type="dxa"/>
            <w:tcBorders>
              <w:top w:val="nil"/>
              <w:left w:val="nil"/>
              <w:bottom w:val="nil"/>
              <w:right w:val="nil"/>
            </w:tcBorders>
            <w:shd w:val="clear" w:color="auto" w:fill="auto"/>
            <w:noWrap/>
            <w:vAlign w:val="bottom"/>
            <w:hideMark/>
          </w:tcPr>
          <w:p w:rsidR="00964C6E" w:rsidRDefault="00964C6E" w:rsidP="00032AB7">
            <w:pPr>
              <w:rPr>
                <w:sz w:val="22"/>
                <w:szCs w:val="22"/>
              </w:rPr>
            </w:pPr>
          </w:p>
        </w:tc>
        <w:tc>
          <w:tcPr>
            <w:tcW w:w="422" w:type="dxa"/>
            <w:tcBorders>
              <w:top w:val="nil"/>
              <w:left w:val="nil"/>
              <w:bottom w:val="nil"/>
              <w:right w:val="single" w:sz="4" w:space="0" w:color="auto"/>
            </w:tcBorders>
            <w:shd w:val="clear" w:color="000000" w:fill="FFFFFF"/>
            <w:noWrap/>
            <w:vAlign w:val="bottom"/>
            <w:hideMark/>
          </w:tcPr>
          <w:p w:rsidR="00964C6E" w:rsidRDefault="00964C6E"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8C13F4" w:rsidP="00032AB7">
            <w:pPr>
              <w:jc w:val="center"/>
              <w:rPr>
                <w:sz w:val="22"/>
                <w:szCs w:val="22"/>
              </w:rPr>
            </w:pPr>
            <w:r>
              <w:rPr>
                <w:sz w:val="22"/>
                <w:szCs w:val="22"/>
              </w:rPr>
              <w:t>8</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($179,889,368)</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$110,632 </w:t>
            </w:r>
          </w:p>
        </w:tc>
        <w:tc>
          <w:tcPr>
            <w:tcW w:w="107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49.91%</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6.66%</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3.32%</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8C13F4" w:rsidP="00032AB7">
            <w:pPr>
              <w:jc w:val="center"/>
              <w:rPr>
                <w:sz w:val="22"/>
                <w:szCs w:val="22"/>
              </w:rPr>
            </w:pPr>
            <w:r>
              <w:rPr>
                <w:sz w:val="22"/>
                <w:szCs w:val="22"/>
              </w:rPr>
              <w:t>9</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9,315,385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9,315,385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(9,309,660)</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5,725 </w:t>
            </w:r>
          </w:p>
        </w:tc>
        <w:tc>
          <w:tcPr>
            <w:tcW w:w="107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2.58%</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0.06%</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8C13F4">
            <w:pPr>
              <w:jc w:val="center"/>
              <w:rPr>
                <w:sz w:val="22"/>
                <w:szCs w:val="22"/>
              </w:rPr>
            </w:pPr>
            <w:r>
              <w:rPr>
                <w:sz w:val="22"/>
                <w:szCs w:val="22"/>
              </w:rPr>
              <w:t>1</w:t>
            </w:r>
            <w:r w:rsidR="008C13F4">
              <w:rPr>
                <w:sz w:val="22"/>
                <w:szCs w:val="22"/>
              </w:rPr>
              <w:t>0</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7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8C13F4">
            <w:pPr>
              <w:jc w:val="center"/>
              <w:rPr>
                <w:sz w:val="22"/>
                <w:szCs w:val="22"/>
              </w:rPr>
            </w:pPr>
            <w:r>
              <w:rPr>
                <w:sz w:val="22"/>
                <w:szCs w:val="22"/>
              </w:rPr>
              <w:t>1</w:t>
            </w:r>
            <w:r w:rsidR="008C13F4">
              <w:rPr>
                <w:sz w:val="22"/>
                <w:szCs w:val="22"/>
              </w:rPr>
              <w:t>1</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170,208,617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170,208,617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(170,104,003)</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104,614 </w:t>
            </w:r>
          </w:p>
        </w:tc>
        <w:tc>
          <w:tcPr>
            <w:tcW w:w="107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47.19%</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9.45%</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4.46%</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8C13F4">
            <w:pPr>
              <w:jc w:val="center"/>
              <w:rPr>
                <w:sz w:val="22"/>
                <w:szCs w:val="22"/>
              </w:rPr>
            </w:pPr>
            <w:r>
              <w:rPr>
                <w:sz w:val="22"/>
                <w:szCs w:val="22"/>
              </w:rPr>
              <w:t>1</w:t>
            </w:r>
            <w:r w:rsidR="008C13F4">
              <w:rPr>
                <w:sz w:val="22"/>
                <w:szCs w:val="22"/>
              </w:rPr>
              <w:t>2</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696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696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696 </w:t>
            </w:r>
          </w:p>
        </w:tc>
        <w:tc>
          <w:tcPr>
            <w:tcW w:w="107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0.31%</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6.00%</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0.02%</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8C13F4">
            <w:pPr>
              <w:jc w:val="center"/>
              <w:rPr>
                <w:sz w:val="22"/>
                <w:szCs w:val="22"/>
              </w:rPr>
            </w:pPr>
            <w:r>
              <w:rPr>
                <w:sz w:val="22"/>
                <w:szCs w:val="22"/>
              </w:rPr>
              <w:t>1</w:t>
            </w:r>
            <w:r w:rsidR="008C13F4">
              <w:rPr>
                <w:sz w:val="22"/>
                <w:szCs w:val="22"/>
              </w:rPr>
              <w:t>3</w:t>
            </w:r>
          </w:p>
        </w:tc>
        <w:tc>
          <w:tcPr>
            <w:tcW w:w="244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07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260D4F" w:rsidRDefault="008C13F4" w:rsidP="00032AB7">
            <w:pPr>
              <w:jc w:val="center"/>
              <w:rPr>
                <w:sz w:val="22"/>
                <w:szCs w:val="22"/>
              </w:rPr>
            </w:pPr>
            <w:r w:rsidRPr="00260D4F">
              <w:rPr>
                <w:sz w:val="22"/>
                <w:szCs w:val="22"/>
              </w:rPr>
              <w:t>14</w:t>
            </w:r>
          </w:p>
        </w:tc>
        <w:tc>
          <w:tcPr>
            <w:tcW w:w="244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$359,524,698 </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$0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$359,524,698 </w:t>
            </w:r>
          </w:p>
        </w:tc>
        <w:tc>
          <w:tcPr>
            <w:tcW w:w="172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($359,303,030)</w:t>
            </w:r>
          </w:p>
        </w:tc>
        <w:tc>
          <w:tcPr>
            <w:tcW w:w="144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$221,668 </w:t>
            </w:r>
          </w:p>
        </w:tc>
        <w:tc>
          <w:tcPr>
            <w:tcW w:w="107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121"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7.86%</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4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79"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12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4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079"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LOW</w:t>
            </w:r>
          </w:p>
        </w:tc>
        <w:tc>
          <w:tcPr>
            <w:tcW w:w="1080"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HIGH</w:t>
            </w:r>
          </w:p>
        </w:tc>
        <w:tc>
          <w:tcPr>
            <w:tcW w:w="112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964C6E" w:rsidRDefault="00964C6E" w:rsidP="00032AB7">
            <w:pPr>
              <w:rPr>
                <w:sz w:val="22"/>
                <w:szCs w:val="22"/>
              </w:rPr>
            </w:pPr>
            <w:r>
              <w:rPr>
                <w:sz w:val="22"/>
                <w:szCs w:val="22"/>
              </w:rPr>
              <w:t> </w:t>
            </w:r>
          </w:p>
        </w:tc>
        <w:tc>
          <w:tcPr>
            <w:tcW w:w="2448"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440"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4896" w:type="dxa"/>
            <w:gridSpan w:val="3"/>
            <w:tcBorders>
              <w:top w:val="nil"/>
              <w:left w:val="nil"/>
              <w:bottom w:val="nil"/>
              <w:right w:val="nil"/>
            </w:tcBorders>
            <w:shd w:val="clear" w:color="000000" w:fill="FFFFFF"/>
            <w:noWrap/>
            <w:vAlign w:val="bottom"/>
            <w:hideMark/>
          </w:tcPr>
          <w:p w:rsidR="00964C6E" w:rsidRDefault="00964C6E" w:rsidP="00032AB7">
            <w:pPr>
              <w:jc w:val="right"/>
              <w:rPr>
                <w:sz w:val="22"/>
                <w:szCs w:val="22"/>
              </w:rPr>
            </w:pPr>
            <w:r>
              <w:rPr>
                <w:sz w:val="22"/>
                <w:szCs w:val="22"/>
              </w:rPr>
              <w:t>    RETURN ON EQUITY</w:t>
            </w:r>
          </w:p>
        </w:tc>
        <w:tc>
          <w:tcPr>
            <w:tcW w:w="1079" w:type="dxa"/>
            <w:tcBorders>
              <w:top w:val="nil"/>
              <w:left w:val="nil"/>
              <w:bottom w:val="nil"/>
              <w:right w:val="nil"/>
            </w:tcBorders>
            <w:shd w:val="clear" w:color="000000" w:fill="FFFFFF"/>
            <w:noWrap/>
            <w:vAlign w:val="bottom"/>
            <w:hideMark/>
          </w:tcPr>
          <w:p w:rsidR="00964C6E" w:rsidRDefault="00964C6E" w:rsidP="00032AB7">
            <w:pPr>
              <w:jc w:val="right"/>
              <w:rPr>
                <w:sz w:val="22"/>
                <w:szCs w:val="22"/>
                <w:u w:val="double"/>
              </w:rPr>
            </w:pPr>
            <w:r>
              <w:rPr>
                <w:sz w:val="22"/>
                <w:szCs w:val="22"/>
                <w:u w:val="double"/>
              </w:rPr>
              <w:t>9.45%</w:t>
            </w:r>
          </w:p>
        </w:tc>
        <w:tc>
          <w:tcPr>
            <w:tcW w:w="1080" w:type="dxa"/>
            <w:tcBorders>
              <w:top w:val="nil"/>
              <w:left w:val="nil"/>
              <w:bottom w:val="nil"/>
              <w:right w:val="nil"/>
            </w:tcBorders>
            <w:shd w:val="clear" w:color="000000" w:fill="FFFFFF"/>
            <w:noWrap/>
            <w:vAlign w:val="bottom"/>
            <w:hideMark/>
          </w:tcPr>
          <w:p w:rsidR="00964C6E" w:rsidRDefault="00964C6E" w:rsidP="00032AB7">
            <w:pPr>
              <w:jc w:val="right"/>
              <w:rPr>
                <w:sz w:val="22"/>
                <w:szCs w:val="22"/>
                <w:u w:val="double"/>
              </w:rPr>
            </w:pPr>
            <w:r>
              <w:rPr>
                <w:sz w:val="22"/>
                <w:szCs w:val="22"/>
                <w:u w:val="double"/>
              </w:rPr>
              <w:t>11.45%</w:t>
            </w:r>
          </w:p>
        </w:tc>
        <w:tc>
          <w:tcPr>
            <w:tcW w:w="1121" w:type="dxa"/>
            <w:tcBorders>
              <w:top w:val="nil"/>
              <w:left w:val="nil"/>
              <w:bottom w:val="nil"/>
              <w:right w:val="nil"/>
            </w:tcBorders>
            <w:shd w:val="clear" w:color="000000" w:fill="FFFFFF"/>
            <w:noWrap/>
            <w:vAlign w:val="bottom"/>
            <w:hideMark/>
          </w:tcPr>
          <w:p w:rsidR="00964C6E" w:rsidRDefault="00964C6E" w:rsidP="00032AB7">
            <w:pPr>
              <w:rPr>
                <w:sz w:val="22"/>
                <w:szCs w:val="22"/>
              </w:rPr>
            </w:pPr>
            <w:r>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964C6E" w:rsidRDefault="00964C6E"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nil"/>
              <w:right w:val="nil"/>
            </w:tcBorders>
            <w:shd w:val="clear" w:color="000000" w:fill="FFFFFF"/>
            <w:noWrap/>
            <w:vAlign w:val="bottom"/>
            <w:hideMark/>
          </w:tcPr>
          <w:p w:rsidR="00964C6E" w:rsidRDefault="00964C6E" w:rsidP="00032AB7">
            <w:pPr>
              <w:rPr>
                <w:sz w:val="22"/>
                <w:szCs w:val="22"/>
              </w:rPr>
            </w:pPr>
            <w:r>
              <w:rPr>
                <w:sz w:val="22"/>
                <w:szCs w:val="22"/>
              </w:rPr>
              <w:t> </w:t>
            </w:r>
          </w:p>
        </w:tc>
        <w:tc>
          <w:tcPr>
            <w:tcW w:w="2448"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728" w:type="dxa"/>
            <w:tcBorders>
              <w:top w:val="nil"/>
              <w:left w:val="nil"/>
              <w:bottom w:val="nil"/>
              <w:right w:val="nil"/>
            </w:tcBorders>
            <w:shd w:val="clear" w:color="000000" w:fill="FFFFFF"/>
            <w:noWrap/>
            <w:vAlign w:val="bottom"/>
            <w:hideMark/>
          </w:tcPr>
          <w:p w:rsidR="00964C6E" w:rsidRDefault="00964C6E" w:rsidP="00032AB7">
            <w:pPr>
              <w:rPr>
                <w:color w:val="000000"/>
                <w:sz w:val="22"/>
                <w:szCs w:val="22"/>
              </w:rPr>
            </w:pPr>
            <w:r>
              <w:rPr>
                <w:color w:val="000000"/>
                <w:sz w:val="22"/>
                <w:szCs w:val="22"/>
              </w:rPr>
              <w:t> </w:t>
            </w:r>
          </w:p>
        </w:tc>
        <w:tc>
          <w:tcPr>
            <w:tcW w:w="1440" w:type="dxa"/>
            <w:tcBorders>
              <w:top w:val="nil"/>
              <w:left w:val="nil"/>
              <w:bottom w:val="nil"/>
              <w:right w:val="nil"/>
            </w:tcBorders>
            <w:shd w:val="clear" w:color="auto" w:fill="auto"/>
            <w:noWrap/>
            <w:vAlign w:val="bottom"/>
            <w:hideMark/>
          </w:tcPr>
          <w:p w:rsidR="00964C6E" w:rsidRDefault="00964C6E" w:rsidP="00032AB7">
            <w:pPr>
              <w:rPr>
                <w:sz w:val="22"/>
                <w:szCs w:val="22"/>
              </w:rPr>
            </w:pPr>
          </w:p>
        </w:tc>
        <w:tc>
          <w:tcPr>
            <w:tcW w:w="4896" w:type="dxa"/>
            <w:gridSpan w:val="3"/>
            <w:tcBorders>
              <w:top w:val="nil"/>
              <w:left w:val="nil"/>
              <w:bottom w:val="nil"/>
              <w:right w:val="nil"/>
            </w:tcBorders>
            <w:shd w:val="clear" w:color="000000" w:fill="FFFFFF"/>
            <w:noWrap/>
            <w:vAlign w:val="bottom"/>
            <w:hideMark/>
          </w:tcPr>
          <w:p w:rsidR="00964C6E" w:rsidRDefault="00964C6E" w:rsidP="00032AB7">
            <w:pPr>
              <w:jc w:val="right"/>
              <w:rPr>
                <w:sz w:val="22"/>
                <w:szCs w:val="22"/>
              </w:rPr>
            </w:pPr>
            <w:r>
              <w:rPr>
                <w:sz w:val="22"/>
                <w:szCs w:val="22"/>
              </w:rPr>
              <w:t>    OVERALL RATE OF RETURN</w:t>
            </w:r>
          </w:p>
        </w:tc>
        <w:tc>
          <w:tcPr>
            <w:tcW w:w="1079" w:type="dxa"/>
            <w:tcBorders>
              <w:top w:val="nil"/>
              <w:left w:val="nil"/>
              <w:bottom w:val="nil"/>
              <w:right w:val="nil"/>
            </w:tcBorders>
            <w:shd w:val="clear" w:color="000000" w:fill="FFFFFF"/>
            <w:noWrap/>
            <w:vAlign w:val="bottom"/>
            <w:hideMark/>
          </w:tcPr>
          <w:p w:rsidR="00964C6E" w:rsidRDefault="00964C6E" w:rsidP="00032AB7">
            <w:pPr>
              <w:jc w:val="right"/>
              <w:rPr>
                <w:sz w:val="22"/>
                <w:szCs w:val="22"/>
                <w:u w:val="double"/>
              </w:rPr>
            </w:pPr>
            <w:r>
              <w:rPr>
                <w:sz w:val="22"/>
                <w:szCs w:val="22"/>
                <w:u w:val="double"/>
              </w:rPr>
              <w:t>7.86%</w:t>
            </w:r>
          </w:p>
        </w:tc>
        <w:tc>
          <w:tcPr>
            <w:tcW w:w="1080" w:type="dxa"/>
            <w:tcBorders>
              <w:top w:val="nil"/>
              <w:left w:val="nil"/>
              <w:bottom w:val="nil"/>
              <w:right w:val="nil"/>
            </w:tcBorders>
            <w:shd w:val="clear" w:color="000000" w:fill="FFFFFF"/>
            <w:noWrap/>
            <w:vAlign w:val="bottom"/>
            <w:hideMark/>
          </w:tcPr>
          <w:p w:rsidR="00964C6E" w:rsidRDefault="00964C6E" w:rsidP="00032AB7">
            <w:pPr>
              <w:jc w:val="right"/>
              <w:rPr>
                <w:sz w:val="22"/>
                <w:szCs w:val="22"/>
                <w:u w:val="double"/>
              </w:rPr>
            </w:pPr>
            <w:r>
              <w:rPr>
                <w:sz w:val="22"/>
                <w:szCs w:val="22"/>
                <w:u w:val="double"/>
              </w:rPr>
              <w:t>8.81%</w:t>
            </w:r>
          </w:p>
        </w:tc>
        <w:tc>
          <w:tcPr>
            <w:tcW w:w="1121" w:type="dxa"/>
            <w:tcBorders>
              <w:top w:val="nil"/>
              <w:left w:val="nil"/>
              <w:bottom w:val="nil"/>
              <w:right w:val="nil"/>
            </w:tcBorders>
            <w:shd w:val="clear" w:color="000000" w:fill="FFFFFF"/>
            <w:noWrap/>
            <w:vAlign w:val="bottom"/>
            <w:hideMark/>
          </w:tcPr>
          <w:p w:rsidR="00964C6E" w:rsidRDefault="00964C6E" w:rsidP="00032AB7">
            <w:pPr>
              <w:rPr>
                <w:sz w:val="22"/>
                <w:szCs w:val="22"/>
              </w:rPr>
            </w:pPr>
            <w:r>
              <w:rPr>
                <w:sz w:val="22"/>
                <w:szCs w:val="22"/>
              </w:rPr>
              <w:t> </w:t>
            </w:r>
          </w:p>
        </w:tc>
        <w:tc>
          <w:tcPr>
            <w:tcW w:w="422" w:type="dxa"/>
            <w:tcBorders>
              <w:top w:val="nil"/>
              <w:left w:val="nil"/>
              <w:bottom w:val="nil"/>
              <w:right w:val="single" w:sz="4" w:space="0" w:color="auto"/>
            </w:tcBorders>
            <w:shd w:val="clear" w:color="000000" w:fill="FFFFFF"/>
            <w:noWrap/>
            <w:vAlign w:val="bottom"/>
            <w:hideMark/>
          </w:tcPr>
          <w:p w:rsidR="00964C6E" w:rsidRDefault="00964C6E" w:rsidP="00032AB7">
            <w:pPr>
              <w:rPr>
                <w:sz w:val="22"/>
                <w:szCs w:val="22"/>
              </w:rPr>
            </w:pPr>
            <w:r>
              <w:rPr>
                <w:sz w:val="22"/>
                <w:szCs w:val="22"/>
              </w:rPr>
              <w:t> </w:t>
            </w:r>
          </w:p>
        </w:tc>
      </w:tr>
      <w:tr w:rsidR="00F07B65" w:rsidTr="00F07B65">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48"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728"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728"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728"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9"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21"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22"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18"/>
          <w:pgSz w:w="15840" w:h="12240" w:orient="landscape" w:code="1"/>
          <w:pgMar w:top="1440" w:right="1584" w:bottom="1080" w:left="1440" w:header="720" w:footer="720" w:gutter="0"/>
          <w:cols w:space="720"/>
          <w:formProt w:val="0"/>
          <w:docGrid w:linePitch="360"/>
        </w:sectPr>
      </w:pPr>
    </w:p>
    <w:tbl>
      <w:tblPr>
        <w:tblW w:w="13032" w:type="dxa"/>
        <w:jc w:val="center"/>
        <w:tblLayout w:type="fixed"/>
        <w:tblLook w:val="04A0" w:firstRow="1" w:lastRow="0" w:firstColumn="1" w:lastColumn="0" w:noHBand="0" w:noVBand="1"/>
      </w:tblPr>
      <w:tblGrid>
        <w:gridCol w:w="444"/>
        <w:gridCol w:w="2871"/>
        <w:gridCol w:w="1286"/>
        <w:gridCol w:w="1286"/>
        <w:gridCol w:w="1286"/>
        <w:gridCol w:w="1286"/>
        <w:gridCol w:w="1286"/>
        <w:gridCol w:w="1286"/>
        <w:gridCol w:w="1571"/>
        <w:gridCol w:w="430"/>
      </w:tblGrid>
      <w:tr w:rsidR="008A0A38" w:rsidTr="0052564E">
        <w:trPr>
          <w:trHeight w:val="300"/>
          <w:jc w:val="center"/>
        </w:trPr>
        <w:tc>
          <w:tcPr>
            <w:tcW w:w="3315"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bookmarkStart w:id="21" w:name="RANGE!A5:I32"/>
            <w:r>
              <w:rPr>
                <w:rFonts w:ascii="Arial" w:hAnsi="Arial" w:cs="Arial"/>
                <w:b/>
                <w:bCs/>
              </w:rPr>
              <w:t>Lake Placid</w:t>
            </w:r>
            <w:bookmarkEnd w:id="21"/>
          </w:p>
        </w:tc>
        <w:tc>
          <w:tcPr>
            <w:tcW w:w="128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287" w:type="dxa"/>
            <w:gridSpan w:val="3"/>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3-A</w:t>
            </w:r>
          </w:p>
        </w:tc>
      </w:tr>
      <w:tr w:rsidR="00CB0C10" w:rsidTr="0052564E">
        <w:trPr>
          <w:trHeight w:val="300"/>
          <w:jc w:val="center"/>
        </w:trPr>
        <w:tc>
          <w:tcPr>
            <w:tcW w:w="4601" w:type="dxa"/>
            <w:gridSpan w:val="3"/>
            <w:tcBorders>
              <w:top w:val="nil"/>
              <w:left w:val="single" w:sz="4" w:space="0" w:color="auto"/>
              <w:bottom w:val="nil"/>
              <w:right w:val="nil"/>
            </w:tcBorders>
            <w:shd w:val="clear" w:color="000000" w:fill="FFFFFF"/>
            <w:noWrap/>
            <w:vAlign w:val="bottom"/>
            <w:hideMark/>
          </w:tcPr>
          <w:p w:rsidR="00BF402B" w:rsidRPr="00DF7BDA" w:rsidRDefault="00BF402B" w:rsidP="00032AB7">
            <w:pPr>
              <w:rPr>
                <w:rFonts w:ascii="Arial" w:hAnsi="Arial" w:cs="Arial"/>
              </w:rPr>
            </w:pPr>
            <w:r>
              <w:rPr>
                <w:rFonts w:ascii="Arial" w:hAnsi="Arial" w:cs="Arial"/>
                <w:b/>
                <w:bCs/>
              </w:rPr>
              <w:t>Statement of Water Operations</w:t>
            </w:r>
            <w:r>
              <w:rPr>
                <w:rFonts w:ascii="SWISS" w:hAnsi="SWISS" w:cs="Arial"/>
                <w:b/>
                <w:bCs/>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287" w:type="dxa"/>
            <w:gridSpan w:val="3"/>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8A0A38" w:rsidTr="0052564E">
        <w:trPr>
          <w:trHeight w:val="300"/>
          <w:jc w:val="center"/>
        </w:trPr>
        <w:tc>
          <w:tcPr>
            <w:tcW w:w="3315" w:type="dxa"/>
            <w:gridSpan w:val="2"/>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571"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r>
      <w:tr w:rsidR="00CB0C10" w:rsidTr="0052564E">
        <w:trPr>
          <w:trHeight w:val="300"/>
          <w:jc w:val="center"/>
        </w:trPr>
        <w:tc>
          <w:tcPr>
            <w:tcW w:w="444"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2871"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Description</w:t>
            </w:r>
          </w:p>
        </w:tc>
        <w:tc>
          <w:tcPr>
            <w:tcW w:w="1286"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Test Year            Per             Utility</w:t>
            </w:r>
          </w:p>
        </w:tc>
        <w:tc>
          <w:tcPr>
            <w:tcW w:w="1286"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Utility      Adjust-      ments</w:t>
            </w:r>
          </w:p>
        </w:tc>
        <w:tc>
          <w:tcPr>
            <w:tcW w:w="1286"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Adjusted       Test Year      Per Utility</w:t>
            </w:r>
          </w:p>
        </w:tc>
        <w:tc>
          <w:tcPr>
            <w:tcW w:w="1286"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286" w:type="dxa"/>
            <w:vMerge w:val="restart"/>
            <w:tcBorders>
              <w:top w:val="nil"/>
              <w:left w:val="nil"/>
              <w:bottom w:val="nil"/>
              <w:right w:val="nil"/>
            </w:tcBorders>
            <w:shd w:val="clear" w:color="auto" w:fill="auto"/>
            <w:vAlign w:val="center"/>
            <w:hideMark/>
          </w:tcPr>
          <w:p w:rsidR="00BF402B" w:rsidRDefault="0063137A" w:rsidP="00032AB7">
            <w:pPr>
              <w:jc w:val="center"/>
              <w:rPr>
                <w:b/>
                <w:bCs/>
                <w:sz w:val="22"/>
                <w:szCs w:val="22"/>
              </w:rPr>
            </w:pPr>
            <w:r>
              <w:rPr>
                <w:b/>
                <w:bCs/>
                <w:sz w:val="22"/>
                <w:szCs w:val="22"/>
              </w:rPr>
              <w:t>Staff  Ad</w:t>
            </w:r>
            <w:r w:rsidR="00BF402B">
              <w:rPr>
                <w:b/>
                <w:bCs/>
                <w:sz w:val="22"/>
                <w:szCs w:val="22"/>
              </w:rPr>
              <w:t>justed  Test Year</w:t>
            </w:r>
          </w:p>
        </w:tc>
        <w:tc>
          <w:tcPr>
            <w:tcW w:w="1286"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571"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430"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2871"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571" w:type="dxa"/>
            <w:vMerge/>
            <w:tcBorders>
              <w:top w:val="nil"/>
              <w:left w:val="nil"/>
              <w:bottom w:val="nil"/>
              <w:right w:val="nil"/>
            </w:tcBorders>
            <w:vAlign w:val="center"/>
            <w:hideMark/>
          </w:tcPr>
          <w:p w:rsidR="00BF402B" w:rsidRDefault="00BF402B" w:rsidP="00032AB7">
            <w:pPr>
              <w:rPr>
                <w:b/>
                <w:bCs/>
                <w:sz w:val="22"/>
                <w:szCs w:val="22"/>
              </w:rPr>
            </w:pPr>
          </w:p>
        </w:tc>
        <w:tc>
          <w:tcPr>
            <w:tcW w:w="43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2871"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286" w:type="dxa"/>
            <w:vMerge/>
            <w:tcBorders>
              <w:top w:val="nil"/>
              <w:left w:val="nil"/>
              <w:bottom w:val="nil"/>
              <w:right w:val="nil"/>
            </w:tcBorders>
            <w:vAlign w:val="center"/>
            <w:hideMark/>
          </w:tcPr>
          <w:p w:rsidR="00BF402B" w:rsidRDefault="00BF402B" w:rsidP="00032AB7">
            <w:pPr>
              <w:rPr>
                <w:b/>
                <w:bCs/>
                <w:sz w:val="22"/>
                <w:szCs w:val="22"/>
              </w:rPr>
            </w:pPr>
          </w:p>
        </w:tc>
        <w:tc>
          <w:tcPr>
            <w:tcW w:w="1571" w:type="dxa"/>
            <w:vMerge/>
            <w:tcBorders>
              <w:top w:val="nil"/>
              <w:left w:val="nil"/>
              <w:bottom w:val="nil"/>
              <w:right w:val="nil"/>
            </w:tcBorders>
            <w:vAlign w:val="center"/>
            <w:hideMark/>
          </w:tcPr>
          <w:p w:rsidR="00BF402B" w:rsidRDefault="00BF402B" w:rsidP="00032AB7">
            <w:pPr>
              <w:rPr>
                <w:b/>
                <w:bCs/>
                <w:sz w:val="22"/>
                <w:szCs w:val="22"/>
              </w:rPr>
            </w:pPr>
          </w:p>
        </w:tc>
        <w:tc>
          <w:tcPr>
            <w:tcW w:w="43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CB0C10" w:rsidTr="0052564E">
        <w:trPr>
          <w:trHeight w:val="300"/>
          <w:jc w:val="center"/>
        </w:trPr>
        <w:tc>
          <w:tcPr>
            <w:tcW w:w="444" w:type="dxa"/>
            <w:tcBorders>
              <w:top w:val="single" w:sz="4" w:space="0" w:color="000000"/>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single" w:sz="4" w:space="0" w:color="000000"/>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r>
              <w:rPr>
                <w:sz w:val="22"/>
                <w:szCs w:val="22"/>
              </w:rPr>
              <w:t>1</w:t>
            </w:r>
          </w:p>
        </w:tc>
        <w:tc>
          <w:tcPr>
            <w:tcW w:w="287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Revenues:</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$71,165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$9,005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$80,170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($11,153)</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$69,017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$10,189 </w:t>
            </w:r>
          </w:p>
        </w:tc>
        <w:tc>
          <w:tcPr>
            <w:tcW w:w="157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$79,206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single"/>
              </w:rPr>
            </w:pP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14.76%</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Expenses</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r>
              <w:rPr>
                <w:sz w:val="22"/>
                <w:szCs w:val="22"/>
              </w:rPr>
              <w:t>2</w:t>
            </w: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Operation &amp; Maintenance</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$45,039</w:t>
            </w:r>
          </w:p>
        </w:tc>
        <w:tc>
          <w:tcPr>
            <w:tcW w:w="1286" w:type="dxa"/>
            <w:tcBorders>
              <w:top w:val="nil"/>
              <w:left w:val="nil"/>
              <w:bottom w:val="nil"/>
              <w:right w:val="nil"/>
            </w:tcBorders>
            <w:shd w:val="clear" w:color="000000" w:fill="FFFFFF"/>
            <w:noWrap/>
            <w:vAlign w:val="bottom"/>
            <w:hideMark/>
          </w:tcPr>
          <w:p w:rsidR="00BF402B" w:rsidRDefault="007E7D65" w:rsidP="00032AB7">
            <w:pPr>
              <w:jc w:val="right"/>
              <w:rPr>
                <w:sz w:val="22"/>
                <w:szCs w:val="22"/>
              </w:rPr>
            </w:pPr>
            <w:r>
              <w:rPr>
                <w:sz w:val="22"/>
                <w:szCs w:val="22"/>
              </w:rPr>
              <w:t>(</w:t>
            </w:r>
            <w:r w:rsidR="00BF402B">
              <w:rPr>
                <w:sz w:val="22"/>
                <w:szCs w:val="22"/>
              </w:rPr>
              <w:t>$611</w:t>
            </w:r>
            <w:r>
              <w:rPr>
                <w:sz w:val="22"/>
                <w:szCs w:val="22"/>
              </w:rPr>
              <w:t>)</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$44,428</w:t>
            </w:r>
          </w:p>
        </w:tc>
        <w:tc>
          <w:tcPr>
            <w:tcW w:w="1286" w:type="dxa"/>
            <w:tcBorders>
              <w:top w:val="nil"/>
              <w:left w:val="nil"/>
              <w:bottom w:val="nil"/>
              <w:right w:val="nil"/>
            </w:tcBorders>
            <w:shd w:val="clear" w:color="000000" w:fill="FFFFFF"/>
            <w:noWrap/>
            <w:vAlign w:val="bottom"/>
            <w:hideMark/>
          </w:tcPr>
          <w:p w:rsidR="00BF402B" w:rsidRDefault="007E7D65" w:rsidP="00032AB7">
            <w:pPr>
              <w:jc w:val="right"/>
              <w:rPr>
                <w:sz w:val="22"/>
                <w:szCs w:val="22"/>
              </w:rPr>
            </w:pPr>
            <w:r>
              <w:rPr>
                <w:sz w:val="22"/>
                <w:szCs w:val="22"/>
              </w:rPr>
              <w:t>(</w:t>
            </w:r>
            <w:r w:rsidR="00BF402B">
              <w:rPr>
                <w:sz w:val="22"/>
                <w:szCs w:val="22"/>
              </w:rPr>
              <w:t>$358</w:t>
            </w:r>
            <w:r>
              <w:rPr>
                <w:sz w:val="22"/>
                <w:szCs w:val="22"/>
              </w:rPr>
              <w:t>)</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$44,070</w:t>
            </w:r>
          </w:p>
        </w:tc>
        <w:tc>
          <w:tcPr>
            <w:tcW w:w="1286" w:type="dxa"/>
            <w:tcBorders>
              <w:top w:val="nil"/>
              <w:left w:val="nil"/>
              <w:bottom w:val="nil"/>
              <w:right w:val="nil"/>
            </w:tcBorders>
            <w:shd w:val="clear" w:color="000000" w:fill="FFFFFF"/>
            <w:noWrap/>
            <w:vAlign w:val="bottom"/>
            <w:hideMark/>
          </w:tcPr>
          <w:p w:rsidR="00BF402B" w:rsidRDefault="00BF402B" w:rsidP="007E7D65">
            <w:pPr>
              <w:jc w:val="right"/>
              <w:rPr>
                <w:sz w:val="22"/>
                <w:szCs w:val="22"/>
              </w:rPr>
            </w:pPr>
            <w:r>
              <w:rPr>
                <w:sz w:val="22"/>
                <w:szCs w:val="22"/>
              </w:rPr>
              <w:t> </w:t>
            </w:r>
            <w:r w:rsidR="007E7D65">
              <w:rPr>
                <w:sz w:val="22"/>
                <w:szCs w:val="22"/>
              </w:rPr>
              <w:t>$0</w:t>
            </w:r>
          </w:p>
        </w:tc>
        <w:tc>
          <w:tcPr>
            <w:tcW w:w="157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$44,070</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7E7D65">
            <w:pPr>
              <w:jc w:val="right"/>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r>
              <w:rPr>
                <w:sz w:val="22"/>
                <w:szCs w:val="22"/>
              </w:rPr>
              <w:t>3</w:t>
            </w: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Depreciation</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14,697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(3,107)</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11,590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11,590 </w:t>
            </w:r>
          </w:p>
        </w:tc>
        <w:tc>
          <w:tcPr>
            <w:tcW w:w="1286" w:type="dxa"/>
            <w:tcBorders>
              <w:top w:val="nil"/>
              <w:left w:val="nil"/>
              <w:bottom w:val="nil"/>
              <w:right w:val="nil"/>
            </w:tcBorders>
            <w:shd w:val="clear" w:color="000000" w:fill="FFFFFF"/>
            <w:noWrap/>
            <w:vAlign w:val="bottom"/>
            <w:hideMark/>
          </w:tcPr>
          <w:p w:rsidR="00BF402B" w:rsidRDefault="00BF402B" w:rsidP="007E7D65">
            <w:pPr>
              <w:jc w:val="right"/>
              <w:rPr>
                <w:sz w:val="22"/>
                <w:szCs w:val="22"/>
              </w:rPr>
            </w:pPr>
            <w:r>
              <w:rPr>
                <w:sz w:val="22"/>
                <w:szCs w:val="22"/>
              </w:rPr>
              <w:t> </w:t>
            </w:r>
            <w:r w:rsidR="007E7D65">
              <w:rPr>
                <w:sz w:val="22"/>
                <w:szCs w:val="22"/>
              </w:rPr>
              <w:t>0</w:t>
            </w:r>
          </w:p>
        </w:tc>
        <w:tc>
          <w:tcPr>
            <w:tcW w:w="157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11,590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7E7D65">
            <w:pPr>
              <w:jc w:val="right"/>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r>
              <w:rPr>
                <w:sz w:val="22"/>
                <w:szCs w:val="22"/>
              </w:rPr>
              <w:t>4</w:t>
            </w: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Amortization</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(217)</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217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86" w:type="dxa"/>
            <w:tcBorders>
              <w:top w:val="nil"/>
              <w:left w:val="nil"/>
              <w:bottom w:val="nil"/>
              <w:right w:val="nil"/>
            </w:tcBorders>
            <w:shd w:val="clear" w:color="000000" w:fill="FFFFFF"/>
            <w:noWrap/>
            <w:vAlign w:val="bottom"/>
            <w:hideMark/>
          </w:tcPr>
          <w:p w:rsidR="00BF402B" w:rsidRDefault="00BF402B" w:rsidP="007E7D65">
            <w:pPr>
              <w:jc w:val="right"/>
              <w:rPr>
                <w:sz w:val="22"/>
                <w:szCs w:val="22"/>
              </w:rPr>
            </w:pPr>
            <w:r>
              <w:rPr>
                <w:sz w:val="22"/>
                <w:szCs w:val="22"/>
              </w:rPr>
              <w:t> </w:t>
            </w:r>
            <w:r w:rsidR="007E7D65">
              <w:rPr>
                <w:sz w:val="22"/>
                <w:szCs w:val="22"/>
              </w:rPr>
              <w:t>0</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r>
              <w:rPr>
                <w:sz w:val="22"/>
                <w:szCs w:val="22"/>
              </w:rPr>
              <w:t>5</w:t>
            </w: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Taxes Other Than Income</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8,196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401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8,597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(502)</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8,095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458 </w:t>
            </w:r>
          </w:p>
        </w:tc>
        <w:tc>
          <w:tcPr>
            <w:tcW w:w="157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8,554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r>
              <w:rPr>
                <w:sz w:val="22"/>
                <w:szCs w:val="22"/>
              </w:rPr>
              <w:t>6</w:t>
            </w: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Income Taxes</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(595)</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4,556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3,961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(3,800)</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161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3,661 </w:t>
            </w:r>
          </w:p>
        </w:tc>
        <w:tc>
          <w:tcPr>
            <w:tcW w:w="157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3,822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single"/>
              </w:rPr>
            </w:pP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r>
              <w:rPr>
                <w:sz w:val="22"/>
                <w:szCs w:val="22"/>
              </w:rPr>
              <w:t>7</w:t>
            </w:r>
          </w:p>
        </w:tc>
        <w:tc>
          <w:tcPr>
            <w:tcW w:w="287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Operating Expense</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67,120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1,456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68,576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(4,659)</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63,917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4,120 </w:t>
            </w:r>
          </w:p>
        </w:tc>
        <w:tc>
          <w:tcPr>
            <w:tcW w:w="157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68,036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single"/>
              </w:rPr>
            </w:pP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r>
              <w:rPr>
                <w:sz w:val="22"/>
                <w:szCs w:val="22"/>
              </w:rPr>
              <w:t>8</w:t>
            </w:r>
          </w:p>
        </w:tc>
        <w:tc>
          <w:tcPr>
            <w:tcW w:w="287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Income</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$4,045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$7,549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$11,594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($6,494)</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$5,100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$6,069 </w:t>
            </w:r>
          </w:p>
        </w:tc>
        <w:tc>
          <w:tcPr>
            <w:tcW w:w="157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$11,169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r>
              <w:rPr>
                <w:sz w:val="22"/>
                <w:szCs w:val="22"/>
              </w:rPr>
              <w:t>9</w:t>
            </w:r>
          </w:p>
        </w:tc>
        <w:tc>
          <w:tcPr>
            <w:tcW w:w="287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Base</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$138,321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$147,129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$142,056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$142,056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CB0C10" w:rsidTr="0052564E">
        <w:trPr>
          <w:trHeight w:val="300"/>
          <w:jc w:val="center"/>
        </w:trPr>
        <w:tc>
          <w:tcPr>
            <w:tcW w:w="444" w:type="dxa"/>
            <w:tcBorders>
              <w:top w:val="nil"/>
              <w:left w:val="single" w:sz="4" w:space="0" w:color="auto"/>
              <w:bottom w:val="nil"/>
              <w:right w:val="nil"/>
            </w:tcBorders>
            <w:shd w:val="clear" w:color="000000" w:fill="FFFFFF"/>
            <w:noWrap/>
            <w:vAlign w:val="bottom"/>
            <w:hideMark/>
          </w:tcPr>
          <w:p w:rsidR="00BF402B" w:rsidRDefault="002064DC" w:rsidP="002064DC">
            <w:pPr>
              <w:jc w:val="center"/>
              <w:rPr>
                <w:sz w:val="22"/>
                <w:szCs w:val="22"/>
              </w:rPr>
            </w:pPr>
            <w:r>
              <w:rPr>
                <w:sz w:val="22"/>
                <w:szCs w:val="22"/>
              </w:rPr>
              <w:t>10</w:t>
            </w:r>
          </w:p>
        </w:tc>
        <w:tc>
          <w:tcPr>
            <w:tcW w:w="287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of Return</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2.92%</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7.88%</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3.59%</w:t>
            </w:r>
          </w:p>
        </w:tc>
        <w:tc>
          <w:tcPr>
            <w:tcW w:w="128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7.86%</w:t>
            </w:r>
          </w:p>
        </w:tc>
        <w:tc>
          <w:tcPr>
            <w:tcW w:w="43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CB0C10" w:rsidTr="0052564E">
        <w:trPr>
          <w:trHeight w:val="300"/>
          <w:jc w:val="center"/>
        </w:trPr>
        <w:tc>
          <w:tcPr>
            <w:tcW w:w="444" w:type="dxa"/>
            <w:tcBorders>
              <w:top w:val="nil"/>
              <w:left w:val="single" w:sz="4" w:space="0" w:color="auto"/>
              <w:bottom w:val="single" w:sz="4" w:space="0" w:color="auto"/>
              <w:right w:val="nil"/>
            </w:tcBorders>
            <w:shd w:val="clear" w:color="000000" w:fill="FFFFFF"/>
            <w:noWrap/>
            <w:vAlign w:val="bottom"/>
            <w:hideMark/>
          </w:tcPr>
          <w:p w:rsidR="00BF402B" w:rsidRDefault="00BF402B" w:rsidP="001201D3">
            <w:pPr>
              <w:jc w:val="center"/>
              <w:rPr>
                <w:sz w:val="22"/>
                <w:szCs w:val="22"/>
              </w:rPr>
            </w:pPr>
          </w:p>
        </w:tc>
        <w:tc>
          <w:tcPr>
            <w:tcW w:w="2871"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1"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19"/>
          <w:pgSz w:w="15840" w:h="12240" w:orient="landscape" w:code="1"/>
          <w:pgMar w:top="1440" w:right="1584" w:bottom="1080" w:left="1440" w:header="720" w:footer="720" w:gutter="0"/>
          <w:cols w:space="720"/>
          <w:formProt w:val="0"/>
          <w:docGrid w:linePitch="360"/>
        </w:sectPr>
      </w:pPr>
    </w:p>
    <w:tbl>
      <w:tblPr>
        <w:tblW w:w="13011" w:type="dxa"/>
        <w:jc w:val="center"/>
        <w:tblLook w:val="04A0" w:firstRow="1" w:lastRow="0" w:firstColumn="1" w:lastColumn="0" w:noHBand="0" w:noVBand="1"/>
      </w:tblPr>
      <w:tblGrid>
        <w:gridCol w:w="436"/>
        <w:gridCol w:w="2932"/>
        <w:gridCol w:w="1296"/>
        <w:gridCol w:w="1296"/>
        <w:gridCol w:w="1296"/>
        <w:gridCol w:w="1296"/>
        <w:gridCol w:w="1280"/>
        <w:gridCol w:w="1296"/>
        <w:gridCol w:w="1533"/>
        <w:gridCol w:w="432"/>
      </w:tblGrid>
      <w:tr w:rsidR="0052564E" w:rsidTr="0052564E">
        <w:trPr>
          <w:trHeight w:val="300"/>
          <w:jc w:val="center"/>
        </w:trPr>
        <w:tc>
          <w:tcPr>
            <w:tcW w:w="3368"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bookmarkStart w:id="22" w:name="RANGE!A39:I66"/>
            <w:r>
              <w:rPr>
                <w:rFonts w:ascii="Arial" w:hAnsi="Arial" w:cs="Arial"/>
                <w:b/>
                <w:bCs/>
              </w:rPr>
              <w:t>Lake Placid</w:t>
            </w:r>
            <w:bookmarkEnd w:id="22"/>
          </w:p>
        </w:tc>
        <w:tc>
          <w:tcPr>
            <w:tcW w:w="129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9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9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9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179" w:type="dxa"/>
            <w:gridSpan w:val="3"/>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3-B</w:t>
            </w:r>
          </w:p>
        </w:tc>
      </w:tr>
      <w:tr w:rsidR="0052564E" w:rsidTr="0052564E">
        <w:trPr>
          <w:trHeight w:val="300"/>
          <w:jc w:val="center"/>
        </w:trPr>
        <w:tc>
          <w:tcPr>
            <w:tcW w:w="4664" w:type="dxa"/>
            <w:gridSpan w:val="3"/>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Statement of Wastewater Operations</w:t>
            </w:r>
          </w:p>
        </w:tc>
        <w:tc>
          <w:tcPr>
            <w:tcW w:w="1296"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179" w:type="dxa"/>
            <w:gridSpan w:val="3"/>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52564E" w:rsidTr="00CE6FE1">
        <w:trPr>
          <w:trHeight w:val="300"/>
          <w:jc w:val="center"/>
        </w:trPr>
        <w:tc>
          <w:tcPr>
            <w:tcW w:w="3368" w:type="dxa"/>
            <w:gridSpan w:val="2"/>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29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9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9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9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8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14"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533"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2932"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Description</w:t>
            </w:r>
          </w:p>
        </w:tc>
        <w:tc>
          <w:tcPr>
            <w:tcW w:w="1296"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Test Year            Per             Utility</w:t>
            </w:r>
          </w:p>
        </w:tc>
        <w:tc>
          <w:tcPr>
            <w:tcW w:w="1296"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Utility      Adjust-      ments</w:t>
            </w:r>
          </w:p>
        </w:tc>
        <w:tc>
          <w:tcPr>
            <w:tcW w:w="1296"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Adjusted       Test Year      Per Utility</w:t>
            </w:r>
          </w:p>
        </w:tc>
        <w:tc>
          <w:tcPr>
            <w:tcW w:w="1296"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28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Adjusted    Test Year</w:t>
            </w:r>
          </w:p>
        </w:tc>
        <w:tc>
          <w:tcPr>
            <w:tcW w:w="1214"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533"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432"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2932" w:type="dxa"/>
            <w:vMerge/>
            <w:tcBorders>
              <w:top w:val="nil"/>
              <w:left w:val="nil"/>
              <w:bottom w:val="nil"/>
              <w:right w:val="nil"/>
            </w:tcBorders>
            <w:vAlign w:val="center"/>
            <w:hideMark/>
          </w:tcPr>
          <w:p w:rsidR="00BF402B" w:rsidRDefault="00BF402B" w:rsidP="00032AB7">
            <w:pPr>
              <w:rPr>
                <w:b/>
                <w:bCs/>
                <w:sz w:val="22"/>
                <w:szCs w:val="22"/>
              </w:rPr>
            </w:pPr>
          </w:p>
        </w:tc>
        <w:tc>
          <w:tcPr>
            <w:tcW w:w="1296" w:type="dxa"/>
            <w:vMerge/>
            <w:tcBorders>
              <w:top w:val="nil"/>
              <w:left w:val="nil"/>
              <w:bottom w:val="nil"/>
              <w:right w:val="nil"/>
            </w:tcBorders>
            <w:vAlign w:val="center"/>
            <w:hideMark/>
          </w:tcPr>
          <w:p w:rsidR="00BF402B" w:rsidRDefault="00BF402B" w:rsidP="00032AB7">
            <w:pPr>
              <w:rPr>
                <w:b/>
                <w:bCs/>
                <w:sz w:val="22"/>
                <w:szCs w:val="22"/>
              </w:rPr>
            </w:pPr>
          </w:p>
        </w:tc>
        <w:tc>
          <w:tcPr>
            <w:tcW w:w="1296" w:type="dxa"/>
            <w:vMerge/>
            <w:tcBorders>
              <w:top w:val="nil"/>
              <w:left w:val="nil"/>
              <w:bottom w:val="nil"/>
              <w:right w:val="nil"/>
            </w:tcBorders>
            <w:vAlign w:val="center"/>
            <w:hideMark/>
          </w:tcPr>
          <w:p w:rsidR="00BF402B" w:rsidRDefault="00BF402B" w:rsidP="00032AB7">
            <w:pPr>
              <w:rPr>
                <w:b/>
                <w:bCs/>
                <w:sz w:val="22"/>
                <w:szCs w:val="22"/>
              </w:rPr>
            </w:pPr>
          </w:p>
        </w:tc>
        <w:tc>
          <w:tcPr>
            <w:tcW w:w="1296" w:type="dxa"/>
            <w:vMerge/>
            <w:tcBorders>
              <w:top w:val="nil"/>
              <w:left w:val="nil"/>
              <w:bottom w:val="nil"/>
              <w:right w:val="nil"/>
            </w:tcBorders>
            <w:vAlign w:val="center"/>
            <w:hideMark/>
          </w:tcPr>
          <w:p w:rsidR="00BF402B" w:rsidRDefault="00BF402B" w:rsidP="00032AB7">
            <w:pPr>
              <w:rPr>
                <w:b/>
                <w:bCs/>
                <w:sz w:val="22"/>
                <w:szCs w:val="22"/>
              </w:rPr>
            </w:pPr>
          </w:p>
        </w:tc>
        <w:tc>
          <w:tcPr>
            <w:tcW w:w="1296" w:type="dxa"/>
            <w:vMerge/>
            <w:tcBorders>
              <w:top w:val="nil"/>
              <w:left w:val="nil"/>
              <w:bottom w:val="nil"/>
              <w:right w:val="nil"/>
            </w:tcBorders>
            <w:vAlign w:val="center"/>
            <w:hideMark/>
          </w:tcPr>
          <w:p w:rsidR="00BF402B" w:rsidRDefault="00BF402B" w:rsidP="00032AB7">
            <w:pPr>
              <w:rPr>
                <w:b/>
                <w:bCs/>
                <w:sz w:val="22"/>
                <w:szCs w:val="22"/>
              </w:rPr>
            </w:pPr>
          </w:p>
        </w:tc>
        <w:tc>
          <w:tcPr>
            <w:tcW w:w="1280" w:type="dxa"/>
            <w:vMerge/>
            <w:tcBorders>
              <w:top w:val="nil"/>
              <w:left w:val="nil"/>
              <w:bottom w:val="nil"/>
              <w:right w:val="nil"/>
            </w:tcBorders>
            <w:vAlign w:val="center"/>
            <w:hideMark/>
          </w:tcPr>
          <w:p w:rsidR="00BF402B" w:rsidRDefault="00BF402B" w:rsidP="00032AB7">
            <w:pPr>
              <w:rPr>
                <w:b/>
                <w:bCs/>
                <w:sz w:val="22"/>
                <w:szCs w:val="22"/>
              </w:rPr>
            </w:pPr>
          </w:p>
        </w:tc>
        <w:tc>
          <w:tcPr>
            <w:tcW w:w="1214" w:type="dxa"/>
            <w:vMerge/>
            <w:tcBorders>
              <w:top w:val="nil"/>
              <w:left w:val="nil"/>
              <w:bottom w:val="nil"/>
              <w:right w:val="nil"/>
            </w:tcBorders>
            <w:vAlign w:val="center"/>
            <w:hideMark/>
          </w:tcPr>
          <w:p w:rsidR="00BF402B" w:rsidRDefault="00BF402B" w:rsidP="00032AB7">
            <w:pPr>
              <w:rPr>
                <w:b/>
                <w:bCs/>
                <w:sz w:val="22"/>
                <w:szCs w:val="22"/>
              </w:rPr>
            </w:pPr>
          </w:p>
        </w:tc>
        <w:tc>
          <w:tcPr>
            <w:tcW w:w="1533" w:type="dxa"/>
            <w:vMerge/>
            <w:tcBorders>
              <w:top w:val="nil"/>
              <w:left w:val="nil"/>
              <w:bottom w:val="nil"/>
              <w:right w:val="nil"/>
            </w:tcBorders>
            <w:vAlign w:val="center"/>
            <w:hideMark/>
          </w:tcPr>
          <w:p w:rsidR="00BF402B" w:rsidRDefault="00BF402B" w:rsidP="00032AB7">
            <w:pPr>
              <w:rPr>
                <w:b/>
                <w:bCs/>
                <w:sz w:val="22"/>
                <w:szCs w:val="22"/>
              </w:rPr>
            </w:pPr>
          </w:p>
        </w:tc>
        <w:tc>
          <w:tcPr>
            <w:tcW w:w="432"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2932" w:type="dxa"/>
            <w:vMerge/>
            <w:tcBorders>
              <w:top w:val="nil"/>
              <w:left w:val="nil"/>
              <w:bottom w:val="nil"/>
              <w:right w:val="nil"/>
            </w:tcBorders>
            <w:vAlign w:val="center"/>
            <w:hideMark/>
          </w:tcPr>
          <w:p w:rsidR="00BF402B" w:rsidRDefault="00BF402B" w:rsidP="00032AB7">
            <w:pPr>
              <w:rPr>
                <w:b/>
                <w:bCs/>
                <w:sz w:val="22"/>
                <w:szCs w:val="22"/>
              </w:rPr>
            </w:pPr>
          </w:p>
        </w:tc>
        <w:tc>
          <w:tcPr>
            <w:tcW w:w="1296" w:type="dxa"/>
            <w:vMerge/>
            <w:tcBorders>
              <w:top w:val="nil"/>
              <w:left w:val="nil"/>
              <w:bottom w:val="nil"/>
              <w:right w:val="nil"/>
            </w:tcBorders>
            <w:vAlign w:val="center"/>
            <w:hideMark/>
          </w:tcPr>
          <w:p w:rsidR="00BF402B" w:rsidRDefault="00BF402B" w:rsidP="00032AB7">
            <w:pPr>
              <w:rPr>
                <w:b/>
                <w:bCs/>
                <w:sz w:val="22"/>
                <w:szCs w:val="22"/>
              </w:rPr>
            </w:pPr>
          </w:p>
        </w:tc>
        <w:tc>
          <w:tcPr>
            <w:tcW w:w="1296" w:type="dxa"/>
            <w:vMerge/>
            <w:tcBorders>
              <w:top w:val="nil"/>
              <w:left w:val="nil"/>
              <w:bottom w:val="nil"/>
              <w:right w:val="nil"/>
            </w:tcBorders>
            <w:vAlign w:val="center"/>
            <w:hideMark/>
          </w:tcPr>
          <w:p w:rsidR="00BF402B" w:rsidRDefault="00BF402B" w:rsidP="00032AB7">
            <w:pPr>
              <w:rPr>
                <w:b/>
                <w:bCs/>
                <w:sz w:val="22"/>
                <w:szCs w:val="22"/>
              </w:rPr>
            </w:pPr>
          </w:p>
        </w:tc>
        <w:tc>
          <w:tcPr>
            <w:tcW w:w="1296" w:type="dxa"/>
            <w:vMerge/>
            <w:tcBorders>
              <w:top w:val="nil"/>
              <w:left w:val="nil"/>
              <w:bottom w:val="nil"/>
              <w:right w:val="nil"/>
            </w:tcBorders>
            <w:vAlign w:val="center"/>
            <w:hideMark/>
          </w:tcPr>
          <w:p w:rsidR="00BF402B" w:rsidRDefault="00BF402B" w:rsidP="00032AB7">
            <w:pPr>
              <w:rPr>
                <w:b/>
                <w:bCs/>
                <w:sz w:val="22"/>
                <w:szCs w:val="22"/>
              </w:rPr>
            </w:pPr>
          </w:p>
        </w:tc>
        <w:tc>
          <w:tcPr>
            <w:tcW w:w="1296" w:type="dxa"/>
            <w:vMerge/>
            <w:tcBorders>
              <w:top w:val="nil"/>
              <w:left w:val="nil"/>
              <w:bottom w:val="nil"/>
              <w:right w:val="nil"/>
            </w:tcBorders>
            <w:vAlign w:val="center"/>
            <w:hideMark/>
          </w:tcPr>
          <w:p w:rsidR="00BF402B" w:rsidRDefault="00BF402B" w:rsidP="00032AB7">
            <w:pPr>
              <w:rPr>
                <w:b/>
                <w:bCs/>
                <w:sz w:val="22"/>
                <w:szCs w:val="22"/>
              </w:rPr>
            </w:pPr>
          </w:p>
        </w:tc>
        <w:tc>
          <w:tcPr>
            <w:tcW w:w="1280" w:type="dxa"/>
            <w:vMerge/>
            <w:tcBorders>
              <w:top w:val="nil"/>
              <w:left w:val="nil"/>
              <w:bottom w:val="nil"/>
              <w:right w:val="nil"/>
            </w:tcBorders>
            <w:vAlign w:val="center"/>
            <w:hideMark/>
          </w:tcPr>
          <w:p w:rsidR="00BF402B" w:rsidRDefault="00BF402B" w:rsidP="00032AB7">
            <w:pPr>
              <w:rPr>
                <w:b/>
                <w:bCs/>
                <w:sz w:val="22"/>
                <w:szCs w:val="22"/>
              </w:rPr>
            </w:pPr>
          </w:p>
        </w:tc>
        <w:tc>
          <w:tcPr>
            <w:tcW w:w="1214" w:type="dxa"/>
            <w:vMerge/>
            <w:tcBorders>
              <w:top w:val="nil"/>
              <w:left w:val="nil"/>
              <w:bottom w:val="nil"/>
              <w:right w:val="nil"/>
            </w:tcBorders>
            <w:vAlign w:val="center"/>
            <w:hideMark/>
          </w:tcPr>
          <w:p w:rsidR="00BF402B" w:rsidRDefault="00BF402B" w:rsidP="00032AB7">
            <w:pPr>
              <w:rPr>
                <w:b/>
                <w:bCs/>
                <w:sz w:val="22"/>
                <w:szCs w:val="22"/>
              </w:rPr>
            </w:pPr>
          </w:p>
        </w:tc>
        <w:tc>
          <w:tcPr>
            <w:tcW w:w="1533" w:type="dxa"/>
            <w:vMerge/>
            <w:tcBorders>
              <w:top w:val="nil"/>
              <w:left w:val="nil"/>
              <w:bottom w:val="nil"/>
              <w:right w:val="nil"/>
            </w:tcBorders>
            <w:vAlign w:val="center"/>
            <w:hideMark/>
          </w:tcPr>
          <w:p w:rsidR="00BF402B" w:rsidRDefault="00BF402B" w:rsidP="00032AB7">
            <w:pPr>
              <w:rPr>
                <w:b/>
                <w:bCs/>
                <w:sz w:val="22"/>
                <w:szCs w:val="22"/>
              </w:rPr>
            </w:pPr>
          </w:p>
        </w:tc>
        <w:tc>
          <w:tcPr>
            <w:tcW w:w="432"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52564E" w:rsidTr="00CE6FE1">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2932"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96"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96"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96"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96"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80"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14"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533"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293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Revenues:</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$75,147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($636)</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$74,511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($2,197)</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$72,314 </w:t>
            </w:r>
          </w:p>
        </w:tc>
        <w:tc>
          <w:tcPr>
            <w:tcW w:w="1214"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$638 </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$72,952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u w:val="single"/>
              </w:rPr>
            </w:pP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0.88%</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Expenses</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DA3799">
            <w:pPr>
              <w:jc w:val="right"/>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Operation &amp; Maintenance</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$47,400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$491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$47,891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$115 </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$48,006 </w:t>
            </w:r>
          </w:p>
        </w:tc>
        <w:tc>
          <w:tcPr>
            <w:tcW w:w="1296" w:type="dxa"/>
            <w:tcBorders>
              <w:top w:val="nil"/>
              <w:left w:val="nil"/>
              <w:bottom w:val="nil"/>
              <w:right w:val="nil"/>
            </w:tcBorders>
            <w:shd w:val="clear" w:color="000000" w:fill="FFFFFF"/>
            <w:noWrap/>
            <w:vAlign w:val="bottom"/>
            <w:hideMark/>
          </w:tcPr>
          <w:p w:rsidR="00BF402B" w:rsidRDefault="00BF402B" w:rsidP="00DA3799">
            <w:pPr>
              <w:jc w:val="right"/>
              <w:rPr>
                <w:sz w:val="22"/>
                <w:szCs w:val="22"/>
              </w:rPr>
            </w:pPr>
            <w:r>
              <w:rPr>
                <w:sz w:val="22"/>
                <w:szCs w:val="22"/>
              </w:rPr>
              <w:t> </w:t>
            </w:r>
            <w:r w:rsidR="00DA3799">
              <w:rPr>
                <w:sz w:val="22"/>
                <w:szCs w:val="22"/>
              </w:rPr>
              <w:t>$0</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$48,006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DA3799">
            <w:pPr>
              <w:jc w:val="right"/>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Depreciation</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14,786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(5,538)</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9,248 </w:t>
            </w:r>
          </w:p>
        </w:tc>
        <w:tc>
          <w:tcPr>
            <w:tcW w:w="1296" w:type="dxa"/>
            <w:tcBorders>
              <w:top w:val="nil"/>
              <w:left w:val="nil"/>
              <w:bottom w:val="nil"/>
              <w:right w:val="nil"/>
            </w:tcBorders>
            <w:shd w:val="clear" w:color="000000" w:fill="FFFFFF"/>
            <w:noWrap/>
            <w:vAlign w:val="bottom"/>
            <w:hideMark/>
          </w:tcPr>
          <w:p w:rsidR="00BF402B" w:rsidRDefault="00BF402B" w:rsidP="00DA3799">
            <w:pPr>
              <w:jc w:val="right"/>
              <w:rPr>
                <w:sz w:val="22"/>
                <w:szCs w:val="22"/>
              </w:rPr>
            </w:pPr>
            <w:r>
              <w:rPr>
                <w:sz w:val="22"/>
                <w:szCs w:val="22"/>
              </w:rPr>
              <w:t>0</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9,248 </w:t>
            </w:r>
          </w:p>
        </w:tc>
        <w:tc>
          <w:tcPr>
            <w:tcW w:w="1214" w:type="dxa"/>
            <w:tcBorders>
              <w:top w:val="nil"/>
              <w:left w:val="nil"/>
              <w:bottom w:val="nil"/>
              <w:right w:val="nil"/>
            </w:tcBorders>
            <w:shd w:val="clear" w:color="000000" w:fill="FFFFFF"/>
            <w:noWrap/>
            <w:vAlign w:val="bottom"/>
            <w:hideMark/>
          </w:tcPr>
          <w:p w:rsidR="00BF402B" w:rsidRDefault="00BF402B" w:rsidP="00DA3799">
            <w:pPr>
              <w:jc w:val="right"/>
              <w:rPr>
                <w:sz w:val="22"/>
                <w:szCs w:val="22"/>
              </w:rPr>
            </w:pPr>
            <w:r>
              <w:rPr>
                <w:sz w:val="22"/>
                <w:szCs w:val="22"/>
              </w:rPr>
              <w:t> </w:t>
            </w:r>
            <w:r w:rsidR="00DA3799">
              <w:rPr>
                <w:sz w:val="22"/>
                <w:szCs w:val="22"/>
              </w:rPr>
              <w:t>0</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9,248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DA3799">
            <w:pPr>
              <w:jc w:val="right"/>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Amortization</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14" w:type="dxa"/>
            <w:tcBorders>
              <w:top w:val="nil"/>
              <w:left w:val="nil"/>
              <w:bottom w:val="nil"/>
              <w:right w:val="nil"/>
            </w:tcBorders>
            <w:shd w:val="clear" w:color="000000" w:fill="FFFFFF"/>
            <w:noWrap/>
            <w:vAlign w:val="bottom"/>
            <w:hideMark/>
          </w:tcPr>
          <w:p w:rsidR="00BF402B" w:rsidRDefault="00BF402B" w:rsidP="00DA3799">
            <w:pPr>
              <w:jc w:val="right"/>
              <w:rPr>
                <w:sz w:val="22"/>
                <w:szCs w:val="22"/>
              </w:rPr>
            </w:pPr>
            <w:r>
              <w:rPr>
                <w:sz w:val="22"/>
                <w:szCs w:val="22"/>
              </w:rPr>
              <w:t> </w:t>
            </w:r>
            <w:r w:rsidR="00DA3799">
              <w:rPr>
                <w:sz w:val="22"/>
                <w:szCs w:val="22"/>
              </w:rPr>
              <w:t>0</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Taxes Other Than Income</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7,984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140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8,124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(856)</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7,268 </w:t>
            </w:r>
          </w:p>
        </w:tc>
        <w:tc>
          <w:tcPr>
            <w:tcW w:w="1214"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29 </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7,296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Income Taxes</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2,037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316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2,353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(440)</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1,913 </w:t>
            </w:r>
          </w:p>
        </w:tc>
        <w:tc>
          <w:tcPr>
            <w:tcW w:w="1214"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229 </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2,142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u w:val="single"/>
              </w:rPr>
            </w:pP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293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Operating Expense</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72,207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(4,591)</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67,616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(1,182)</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66,434 </w:t>
            </w:r>
          </w:p>
        </w:tc>
        <w:tc>
          <w:tcPr>
            <w:tcW w:w="1214"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258 </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66,692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u w:val="single"/>
              </w:rPr>
            </w:pP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293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Income</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$2,940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$3,955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$6,895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($1,015)</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$5,880 </w:t>
            </w:r>
          </w:p>
        </w:tc>
        <w:tc>
          <w:tcPr>
            <w:tcW w:w="1214"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$380 </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$6,260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u w:val="double"/>
              </w:rPr>
            </w:pP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9</w:t>
            </w:r>
          </w:p>
        </w:tc>
        <w:tc>
          <w:tcPr>
            <w:tcW w:w="293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Base</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$144,197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$109,190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$79,612 </w:t>
            </w:r>
          </w:p>
        </w:tc>
        <w:tc>
          <w:tcPr>
            <w:tcW w:w="1214"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$79,612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u w:val="double"/>
              </w:rPr>
            </w:pP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93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14"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52564E" w:rsidTr="00CE6FE1">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10</w:t>
            </w:r>
          </w:p>
        </w:tc>
        <w:tc>
          <w:tcPr>
            <w:tcW w:w="293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of Return</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2.04%</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9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6.31%</w:t>
            </w:r>
          </w:p>
        </w:tc>
        <w:tc>
          <w:tcPr>
            <w:tcW w:w="129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7.39%</w:t>
            </w:r>
          </w:p>
        </w:tc>
        <w:tc>
          <w:tcPr>
            <w:tcW w:w="1214"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3"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7.86%</w:t>
            </w:r>
          </w:p>
        </w:tc>
        <w:tc>
          <w:tcPr>
            <w:tcW w:w="43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u w:val="double"/>
              </w:rPr>
            </w:pPr>
          </w:p>
        </w:tc>
      </w:tr>
      <w:tr w:rsidR="0052564E" w:rsidTr="00CE6FE1">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2932"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9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9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9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96"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8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214"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533"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bl>
    <w:p w:rsidR="00BF402B" w:rsidRDefault="00BF402B" w:rsidP="00BF402B">
      <w:pPr>
        <w:pStyle w:val="BodyText"/>
      </w:pPr>
    </w:p>
    <w:p w:rsidR="00BF402B" w:rsidRDefault="00BF402B" w:rsidP="00BF402B">
      <w:pPr>
        <w:pStyle w:val="BodyText"/>
        <w:sectPr w:rsidR="00BF402B" w:rsidSect="00032AB7">
          <w:headerReference w:type="default" r:id="rId20"/>
          <w:pgSz w:w="15840" w:h="12240" w:orient="landscape" w:code="1"/>
          <w:pgMar w:top="1440" w:right="1440" w:bottom="1080" w:left="1440" w:header="720" w:footer="720" w:gutter="0"/>
          <w:cols w:space="720"/>
          <w:formProt w:val="0"/>
          <w:docGrid w:linePitch="360"/>
        </w:sectPr>
      </w:pPr>
    </w:p>
    <w:tbl>
      <w:tblPr>
        <w:tblW w:w="9693" w:type="dxa"/>
        <w:jc w:val="center"/>
        <w:tblLayout w:type="fixed"/>
        <w:tblLook w:val="04A0" w:firstRow="1" w:lastRow="0" w:firstColumn="1" w:lastColumn="0" w:noHBand="0" w:noVBand="1"/>
      </w:tblPr>
      <w:tblGrid>
        <w:gridCol w:w="432"/>
        <w:gridCol w:w="5903"/>
        <w:gridCol w:w="1436"/>
        <w:gridCol w:w="1436"/>
        <w:gridCol w:w="486"/>
      </w:tblGrid>
      <w:tr w:rsidR="002E2065" w:rsidTr="001A0EB9">
        <w:trPr>
          <w:trHeight w:val="300"/>
          <w:jc w:val="center"/>
        </w:trPr>
        <w:tc>
          <w:tcPr>
            <w:tcW w:w="6335" w:type="dxa"/>
            <w:gridSpan w:val="2"/>
            <w:tcBorders>
              <w:top w:val="single" w:sz="4" w:space="0" w:color="auto"/>
              <w:left w:val="single" w:sz="4" w:space="0" w:color="auto"/>
              <w:bottom w:val="nil"/>
              <w:right w:val="nil"/>
            </w:tcBorders>
            <w:shd w:val="clear" w:color="000000" w:fill="FFFFFF"/>
            <w:noWrap/>
            <w:vAlign w:val="bottom"/>
            <w:hideMark/>
          </w:tcPr>
          <w:p w:rsidR="002E2065" w:rsidRDefault="002E2065" w:rsidP="001A0EB9">
            <w:pPr>
              <w:rPr>
                <w:rFonts w:ascii="Arial" w:hAnsi="Arial" w:cs="Arial"/>
                <w:b/>
                <w:bCs/>
              </w:rPr>
            </w:pPr>
            <w:bookmarkStart w:id="23" w:name="RANGE!B57:E95"/>
            <w:r>
              <w:rPr>
                <w:rFonts w:ascii="Arial" w:hAnsi="Arial" w:cs="Arial"/>
                <w:b/>
                <w:bCs/>
              </w:rPr>
              <w:t>Lake Placid</w:t>
            </w:r>
            <w:bookmarkEnd w:id="23"/>
          </w:p>
        </w:tc>
        <w:tc>
          <w:tcPr>
            <w:tcW w:w="3358" w:type="dxa"/>
            <w:gridSpan w:val="3"/>
            <w:tcBorders>
              <w:top w:val="single" w:sz="4" w:space="0" w:color="auto"/>
              <w:left w:val="nil"/>
              <w:bottom w:val="nil"/>
              <w:right w:val="single" w:sz="4" w:space="0" w:color="000000"/>
            </w:tcBorders>
            <w:shd w:val="clear" w:color="000000" w:fill="FFFFFF"/>
            <w:noWrap/>
            <w:vAlign w:val="bottom"/>
            <w:hideMark/>
          </w:tcPr>
          <w:p w:rsidR="002E2065" w:rsidRDefault="002E2065" w:rsidP="001A0EB9">
            <w:pPr>
              <w:jc w:val="right"/>
              <w:rPr>
                <w:rFonts w:ascii="Arial" w:hAnsi="Arial" w:cs="Arial"/>
                <w:b/>
                <w:bCs/>
              </w:rPr>
            </w:pPr>
            <w:r>
              <w:rPr>
                <w:rFonts w:ascii="Arial" w:hAnsi="Arial" w:cs="Arial"/>
                <w:b/>
                <w:bCs/>
              </w:rPr>
              <w:t>Schedule No. 3-C</w:t>
            </w:r>
          </w:p>
        </w:tc>
      </w:tr>
      <w:tr w:rsidR="002E2065" w:rsidTr="001A0EB9">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2E2065" w:rsidRDefault="002E2065" w:rsidP="001A0EB9">
            <w:pPr>
              <w:rPr>
                <w:rFonts w:ascii="Arial" w:hAnsi="Arial" w:cs="Arial"/>
                <w:b/>
                <w:bCs/>
              </w:rPr>
            </w:pPr>
            <w:r>
              <w:rPr>
                <w:rFonts w:ascii="Arial" w:hAnsi="Arial" w:cs="Arial"/>
                <w:b/>
                <w:bCs/>
              </w:rPr>
              <w:t>Adjustments to Operating Income</w:t>
            </w:r>
          </w:p>
        </w:tc>
        <w:tc>
          <w:tcPr>
            <w:tcW w:w="3358" w:type="dxa"/>
            <w:gridSpan w:val="3"/>
            <w:tcBorders>
              <w:top w:val="nil"/>
              <w:left w:val="nil"/>
              <w:bottom w:val="nil"/>
              <w:right w:val="single" w:sz="4" w:space="0" w:color="000000"/>
            </w:tcBorders>
            <w:shd w:val="clear" w:color="000000" w:fill="FFFFFF"/>
            <w:noWrap/>
            <w:vAlign w:val="bottom"/>
            <w:hideMark/>
          </w:tcPr>
          <w:p w:rsidR="002E2065" w:rsidRDefault="002E2065" w:rsidP="001A0EB9">
            <w:pPr>
              <w:jc w:val="right"/>
              <w:rPr>
                <w:rFonts w:ascii="Arial" w:hAnsi="Arial" w:cs="Arial"/>
                <w:b/>
                <w:bCs/>
              </w:rPr>
            </w:pPr>
            <w:r>
              <w:rPr>
                <w:rFonts w:ascii="Arial" w:hAnsi="Arial" w:cs="Arial"/>
                <w:b/>
                <w:bCs/>
              </w:rPr>
              <w:t>Docket No. 160101-WS</w:t>
            </w:r>
          </w:p>
        </w:tc>
      </w:tr>
      <w:tr w:rsidR="002E2065" w:rsidTr="001A0EB9">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2E2065" w:rsidRDefault="002E2065" w:rsidP="001A0EB9">
            <w:pPr>
              <w:rPr>
                <w:rFonts w:ascii="Arial" w:hAnsi="Arial" w:cs="Arial"/>
                <w:b/>
                <w:bCs/>
              </w:rPr>
            </w:pPr>
            <w:r>
              <w:rPr>
                <w:rFonts w:ascii="Arial" w:hAnsi="Arial" w:cs="Arial"/>
                <w:b/>
                <w:bCs/>
              </w:rPr>
              <w:t>Test Year Ended 12/31/15</w:t>
            </w:r>
          </w:p>
        </w:tc>
        <w:tc>
          <w:tcPr>
            <w:tcW w:w="1436" w:type="dxa"/>
            <w:tcBorders>
              <w:top w:val="nil"/>
              <w:left w:val="nil"/>
              <w:bottom w:val="nil"/>
              <w:right w:val="nil"/>
            </w:tcBorders>
            <w:shd w:val="clear" w:color="000000" w:fill="FFFFFF"/>
            <w:noWrap/>
            <w:vAlign w:val="bottom"/>
            <w:hideMark/>
          </w:tcPr>
          <w:p w:rsidR="002E2065" w:rsidRDefault="002E2065" w:rsidP="001A0EB9">
            <w:pPr>
              <w:jc w:val="right"/>
              <w:rPr>
                <w:rFonts w:ascii="Arial" w:hAnsi="Arial" w:cs="Arial"/>
                <w:b/>
                <w:bCs/>
              </w:rPr>
            </w:pPr>
            <w:r>
              <w:rPr>
                <w:rFonts w:ascii="Arial" w:hAnsi="Arial" w:cs="Arial"/>
                <w:b/>
                <w:bCs/>
              </w:rPr>
              <w:t> </w:t>
            </w:r>
          </w:p>
        </w:tc>
        <w:tc>
          <w:tcPr>
            <w:tcW w:w="1436" w:type="dxa"/>
            <w:tcBorders>
              <w:top w:val="nil"/>
              <w:left w:val="nil"/>
              <w:bottom w:val="nil"/>
              <w:right w:val="nil"/>
            </w:tcBorders>
            <w:shd w:val="clear" w:color="000000" w:fill="FFFFFF"/>
            <w:noWrap/>
            <w:vAlign w:val="bottom"/>
            <w:hideMark/>
          </w:tcPr>
          <w:p w:rsidR="002E2065" w:rsidRDefault="002E2065" w:rsidP="001A0EB9">
            <w:pPr>
              <w:rPr>
                <w:rFonts w:ascii="Arial" w:hAnsi="Arial" w:cs="Arial"/>
                <w:b/>
                <w:bCs/>
              </w:rPr>
            </w:pPr>
            <w:r>
              <w:rPr>
                <w:rFonts w:ascii="Arial" w:hAnsi="Arial" w:cs="Arial"/>
                <w:b/>
                <w:bCs/>
              </w:rPr>
              <w:t> </w:t>
            </w:r>
          </w:p>
        </w:tc>
        <w:tc>
          <w:tcPr>
            <w:tcW w:w="486" w:type="dxa"/>
            <w:tcBorders>
              <w:top w:val="nil"/>
              <w:left w:val="nil"/>
              <w:bottom w:val="nil"/>
              <w:right w:val="single" w:sz="4" w:space="0" w:color="auto"/>
            </w:tcBorders>
            <w:shd w:val="clear" w:color="000000" w:fill="FFFFFF"/>
            <w:noWrap/>
            <w:vAlign w:val="bottom"/>
            <w:hideMark/>
          </w:tcPr>
          <w:p w:rsidR="002E2065" w:rsidRDefault="002E2065" w:rsidP="001A0EB9">
            <w:pPr>
              <w:rPr>
                <w:rFonts w:ascii="Arial" w:hAnsi="Arial" w:cs="Arial"/>
              </w:rPr>
            </w:pPr>
            <w:r>
              <w:rPr>
                <w:rFonts w:ascii="Arial" w:hAnsi="Arial" w:cs="Arial"/>
              </w:rPr>
              <w:t> </w:t>
            </w:r>
          </w:p>
        </w:tc>
      </w:tr>
      <w:tr w:rsidR="002E2065" w:rsidTr="001A0EB9">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2E2065" w:rsidRPr="000E7BB1" w:rsidRDefault="002E2065" w:rsidP="001A0EB9">
            <w:pPr>
              <w:rPr>
                <w:rFonts w:ascii="Arial" w:hAnsi="Arial" w:cs="Arial"/>
                <w:sz w:val="22"/>
                <w:szCs w:val="22"/>
              </w:rPr>
            </w:pPr>
            <w:r w:rsidRPr="000E7BB1">
              <w:rPr>
                <w:rFonts w:ascii="Arial" w:hAnsi="Arial" w:cs="Arial"/>
                <w:sz w:val="22"/>
                <w:szCs w:val="22"/>
              </w:rPr>
              <w:t> </w:t>
            </w:r>
          </w:p>
        </w:tc>
        <w:tc>
          <w:tcPr>
            <w:tcW w:w="5903" w:type="dxa"/>
            <w:tcBorders>
              <w:top w:val="single" w:sz="4" w:space="0" w:color="000000"/>
              <w:left w:val="nil"/>
              <w:bottom w:val="nil"/>
              <w:right w:val="nil"/>
            </w:tcBorders>
            <w:shd w:val="clear" w:color="auto" w:fill="auto"/>
            <w:noWrap/>
            <w:vAlign w:val="bottom"/>
            <w:hideMark/>
          </w:tcPr>
          <w:p w:rsidR="002E2065" w:rsidRPr="000E7BB1" w:rsidRDefault="002E2065" w:rsidP="001A0EB9">
            <w:pPr>
              <w:rPr>
                <w:rFonts w:ascii="Arial" w:hAnsi="Arial" w:cs="Arial"/>
                <w:sz w:val="22"/>
                <w:szCs w:val="22"/>
              </w:rPr>
            </w:pPr>
            <w:r w:rsidRPr="000E7BB1">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2E2065" w:rsidRPr="000E7BB1" w:rsidRDefault="002E2065" w:rsidP="001A0EB9">
            <w:pPr>
              <w:jc w:val="center"/>
              <w:rPr>
                <w:rFonts w:ascii="Arial" w:hAnsi="Arial" w:cs="Arial"/>
                <w:sz w:val="22"/>
                <w:szCs w:val="22"/>
              </w:rPr>
            </w:pPr>
            <w:r w:rsidRPr="000E7BB1">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2E2065" w:rsidRPr="000E7BB1" w:rsidRDefault="002E2065" w:rsidP="001A0EB9">
            <w:pPr>
              <w:jc w:val="center"/>
              <w:rPr>
                <w:rFonts w:ascii="Arial" w:hAnsi="Arial" w:cs="Arial"/>
                <w:sz w:val="22"/>
                <w:szCs w:val="22"/>
              </w:rPr>
            </w:pPr>
            <w:r w:rsidRPr="000E7BB1">
              <w:rPr>
                <w:rFonts w:ascii="Arial" w:hAnsi="Arial" w:cs="Arial"/>
                <w:sz w:val="22"/>
                <w:szCs w:val="22"/>
              </w:rPr>
              <w:t> </w:t>
            </w:r>
          </w:p>
        </w:tc>
        <w:tc>
          <w:tcPr>
            <w:tcW w:w="486" w:type="dxa"/>
            <w:tcBorders>
              <w:top w:val="single" w:sz="4" w:space="0" w:color="000000"/>
              <w:left w:val="nil"/>
              <w:bottom w:val="nil"/>
              <w:right w:val="single" w:sz="4" w:space="0" w:color="auto"/>
            </w:tcBorders>
            <w:shd w:val="clear" w:color="auto" w:fill="auto"/>
            <w:noWrap/>
            <w:vAlign w:val="bottom"/>
            <w:hideMark/>
          </w:tcPr>
          <w:p w:rsidR="002E2065" w:rsidRPr="000E7BB1" w:rsidRDefault="002E2065" w:rsidP="001A0EB9">
            <w:pPr>
              <w:rPr>
                <w:rFonts w:ascii="Arial" w:hAnsi="Arial" w:cs="Arial"/>
                <w:sz w:val="22"/>
                <w:szCs w:val="22"/>
              </w:rPr>
            </w:pPr>
            <w:r w:rsidRPr="000E7BB1">
              <w:rPr>
                <w:rFonts w:ascii="Arial" w:hAnsi="Arial" w:cs="Arial"/>
                <w:sz w:val="22"/>
                <w:szCs w:val="22"/>
              </w:rPr>
              <w:t> </w:t>
            </w:r>
          </w:p>
        </w:tc>
      </w:tr>
      <w:tr w:rsidR="002E2065" w:rsidTr="001A0EB9">
        <w:trPr>
          <w:trHeight w:val="300"/>
          <w:jc w:val="center"/>
        </w:trPr>
        <w:tc>
          <w:tcPr>
            <w:tcW w:w="432" w:type="dxa"/>
            <w:tcBorders>
              <w:top w:val="nil"/>
              <w:left w:val="single" w:sz="4" w:space="0" w:color="auto"/>
              <w:bottom w:val="nil"/>
              <w:right w:val="nil"/>
            </w:tcBorders>
            <w:shd w:val="clear" w:color="auto" w:fill="auto"/>
            <w:noWrap/>
            <w:vAlign w:val="bottom"/>
            <w:hideMark/>
          </w:tcPr>
          <w:p w:rsidR="002E2065" w:rsidRPr="000E7BB1" w:rsidRDefault="002E2065" w:rsidP="001A0EB9">
            <w:pPr>
              <w:rPr>
                <w:rFonts w:ascii="Arial" w:hAnsi="Arial" w:cs="Arial"/>
                <w:sz w:val="22"/>
                <w:szCs w:val="22"/>
              </w:rPr>
            </w:pPr>
            <w:r w:rsidRPr="000E7BB1">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2E2065" w:rsidRPr="000E7BB1" w:rsidRDefault="002E2065" w:rsidP="001A0EB9">
            <w:pPr>
              <w:jc w:val="center"/>
              <w:rPr>
                <w:b/>
                <w:bCs/>
                <w:sz w:val="22"/>
                <w:szCs w:val="22"/>
              </w:rPr>
            </w:pPr>
            <w:r w:rsidRPr="000E7BB1">
              <w:rPr>
                <w:b/>
                <w:bCs/>
                <w:sz w:val="22"/>
                <w:szCs w:val="22"/>
              </w:rPr>
              <w:t>Explanation</w:t>
            </w:r>
          </w:p>
        </w:tc>
        <w:tc>
          <w:tcPr>
            <w:tcW w:w="1436" w:type="dxa"/>
            <w:tcBorders>
              <w:top w:val="nil"/>
              <w:left w:val="nil"/>
              <w:bottom w:val="nil"/>
              <w:right w:val="nil"/>
            </w:tcBorders>
            <w:shd w:val="clear" w:color="auto" w:fill="auto"/>
            <w:noWrap/>
            <w:vAlign w:val="bottom"/>
            <w:hideMark/>
          </w:tcPr>
          <w:p w:rsidR="002E2065" w:rsidRPr="000E7BB1" w:rsidRDefault="002E2065" w:rsidP="001A0EB9">
            <w:pPr>
              <w:jc w:val="center"/>
              <w:rPr>
                <w:b/>
                <w:bCs/>
                <w:sz w:val="22"/>
                <w:szCs w:val="22"/>
              </w:rPr>
            </w:pPr>
            <w:r w:rsidRPr="000E7BB1">
              <w:rPr>
                <w:b/>
                <w:bCs/>
                <w:sz w:val="22"/>
                <w:szCs w:val="22"/>
              </w:rPr>
              <w:t>Water</w:t>
            </w:r>
          </w:p>
        </w:tc>
        <w:tc>
          <w:tcPr>
            <w:tcW w:w="1436" w:type="dxa"/>
            <w:tcBorders>
              <w:top w:val="nil"/>
              <w:left w:val="nil"/>
              <w:bottom w:val="nil"/>
              <w:right w:val="nil"/>
            </w:tcBorders>
            <w:shd w:val="clear" w:color="auto" w:fill="auto"/>
            <w:noWrap/>
            <w:vAlign w:val="bottom"/>
            <w:hideMark/>
          </w:tcPr>
          <w:p w:rsidR="002E2065" w:rsidRPr="000E7BB1" w:rsidRDefault="002E2065" w:rsidP="001A0EB9">
            <w:pPr>
              <w:jc w:val="center"/>
              <w:rPr>
                <w:b/>
                <w:bCs/>
                <w:sz w:val="22"/>
                <w:szCs w:val="22"/>
              </w:rPr>
            </w:pPr>
            <w:r w:rsidRPr="000E7BB1">
              <w:rPr>
                <w:b/>
                <w:bCs/>
                <w:sz w:val="22"/>
                <w:szCs w:val="22"/>
              </w:rPr>
              <w:t>Wastewater</w:t>
            </w:r>
          </w:p>
        </w:tc>
        <w:tc>
          <w:tcPr>
            <w:tcW w:w="486" w:type="dxa"/>
            <w:tcBorders>
              <w:top w:val="nil"/>
              <w:left w:val="nil"/>
              <w:bottom w:val="nil"/>
              <w:right w:val="single" w:sz="4" w:space="0" w:color="auto"/>
            </w:tcBorders>
            <w:shd w:val="clear" w:color="auto" w:fill="auto"/>
            <w:noWrap/>
            <w:vAlign w:val="bottom"/>
            <w:hideMark/>
          </w:tcPr>
          <w:p w:rsidR="002E2065" w:rsidRPr="000E7BB1" w:rsidRDefault="002E2065" w:rsidP="001A0EB9">
            <w:pPr>
              <w:jc w:val="center"/>
              <w:rPr>
                <w:rFonts w:ascii="Arial" w:hAnsi="Arial" w:cs="Arial"/>
                <w:sz w:val="22"/>
                <w:szCs w:val="22"/>
              </w:rPr>
            </w:pPr>
            <w:r w:rsidRPr="000E7BB1">
              <w:rPr>
                <w:rFonts w:ascii="Arial" w:hAnsi="Arial" w:cs="Arial"/>
                <w:sz w:val="22"/>
                <w:szCs w:val="22"/>
              </w:rPr>
              <w:t> </w:t>
            </w:r>
          </w:p>
        </w:tc>
      </w:tr>
      <w:tr w:rsidR="002E2065" w:rsidTr="001A0EB9">
        <w:trPr>
          <w:trHeight w:val="300"/>
          <w:jc w:val="center"/>
        </w:trPr>
        <w:tc>
          <w:tcPr>
            <w:tcW w:w="432" w:type="dxa"/>
            <w:tcBorders>
              <w:top w:val="nil"/>
              <w:left w:val="single" w:sz="4" w:space="0" w:color="auto"/>
              <w:bottom w:val="nil"/>
              <w:right w:val="nil"/>
            </w:tcBorders>
            <w:shd w:val="clear" w:color="auto" w:fill="auto"/>
            <w:noWrap/>
            <w:vAlign w:val="bottom"/>
            <w:hideMark/>
          </w:tcPr>
          <w:p w:rsidR="002E2065" w:rsidRPr="000E7BB1" w:rsidRDefault="002E2065" w:rsidP="001A0EB9">
            <w:pPr>
              <w:rPr>
                <w:rFonts w:ascii="Arial" w:hAnsi="Arial" w:cs="Arial"/>
                <w:sz w:val="22"/>
                <w:szCs w:val="22"/>
              </w:rPr>
            </w:pPr>
            <w:r w:rsidRPr="000E7BB1">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2E2065" w:rsidRPr="000E7BB1" w:rsidRDefault="002E2065" w:rsidP="001A0EB9">
            <w:pP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2E2065" w:rsidRPr="000E7BB1" w:rsidRDefault="002E2065" w:rsidP="001A0EB9">
            <w:pPr>
              <w:jc w:val="cente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2E2065" w:rsidRPr="000E7BB1" w:rsidRDefault="002E2065" w:rsidP="001A0EB9">
            <w:pPr>
              <w:jc w:val="center"/>
              <w:rPr>
                <w:rFonts w:ascii="Arial" w:hAnsi="Arial" w:cs="Arial"/>
                <w:sz w:val="22"/>
                <w:szCs w:val="22"/>
              </w:rPr>
            </w:pPr>
          </w:p>
        </w:tc>
        <w:tc>
          <w:tcPr>
            <w:tcW w:w="486" w:type="dxa"/>
            <w:tcBorders>
              <w:top w:val="nil"/>
              <w:left w:val="nil"/>
              <w:bottom w:val="nil"/>
              <w:right w:val="single" w:sz="4" w:space="0" w:color="auto"/>
            </w:tcBorders>
            <w:shd w:val="clear" w:color="auto" w:fill="auto"/>
            <w:noWrap/>
            <w:vAlign w:val="bottom"/>
            <w:hideMark/>
          </w:tcPr>
          <w:p w:rsidR="002E2065" w:rsidRPr="000E7BB1" w:rsidRDefault="002E2065" w:rsidP="001A0EB9">
            <w:pPr>
              <w:rPr>
                <w:rFonts w:ascii="Arial" w:hAnsi="Arial" w:cs="Arial"/>
                <w:sz w:val="22"/>
                <w:szCs w:val="22"/>
              </w:rPr>
            </w:pPr>
            <w:r w:rsidRPr="000E7BB1">
              <w:rPr>
                <w:rFonts w:ascii="Arial" w:hAnsi="Arial" w:cs="Arial"/>
                <w:sz w:val="22"/>
                <w:szCs w:val="22"/>
              </w:rPr>
              <w:t> </w:t>
            </w:r>
          </w:p>
        </w:tc>
      </w:tr>
      <w:tr w:rsidR="002E2065" w:rsidTr="001A0EB9">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 </w:t>
            </w:r>
          </w:p>
        </w:tc>
        <w:tc>
          <w:tcPr>
            <w:tcW w:w="5903" w:type="dxa"/>
            <w:tcBorders>
              <w:top w:val="single" w:sz="4" w:space="0" w:color="000000"/>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486" w:type="dxa"/>
            <w:tcBorders>
              <w:top w:val="single" w:sz="4" w:space="0" w:color="000000"/>
              <w:left w:val="nil"/>
              <w:bottom w:val="nil"/>
              <w:right w:val="single" w:sz="4" w:space="0" w:color="auto"/>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2E2065" w:rsidRPr="000E7BB1" w:rsidRDefault="002E2065" w:rsidP="001A0EB9">
            <w:pPr>
              <w:rPr>
                <w:b/>
                <w:bCs/>
                <w:sz w:val="22"/>
                <w:szCs w:val="22"/>
              </w:rPr>
            </w:pPr>
            <w:r w:rsidRPr="000E7BB1">
              <w:rPr>
                <w:b/>
                <w:bCs/>
                <w:sz w:val="22"/>
                <w:szCs w:val="22"/>
              </w:rPr>
              <w:t>Operating Revenues</w:t>
            </w:r>
          </w:p>
        </w:tc>
        <w:tc>
          <w:tcPr>
            <w:tcW w:w="1436"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486" w:type="dxa"/>
            <w:tcBorders>
              <w:top w:val="nil"/>
              <w:left w:val="nil"/>
              <w:bottom w:val="nil"/>
              <w:right w:val="single" w:sz="4" w:space="0" w:color="auto"/>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1</w:t>
            </w:r>
          </w:p>
        </w:tc>
        <w:tc>
          <w:tcPr>
            <w:tcW w:w="5903"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Remove requested interim revenue increase.</w:t>
            </w:r>
          </w:p>
        </w:tc>
        <w:tc>
          <w:tcPr>
            <w:tcW w:w="1436" w:type="dxa"/>
            <w:tcBorders>
              <w:top w:val="nil"/>
              <w:left w:val="nil"/>
              <w:bottom w:val="nil"/>
              <w:right w:val="nil"/>
            </w:tcBorders>
            <w:shd w:val="clear" w:color="000000" w:fill="FFFFFF"/>
            <w:noWrap/>
            <w:vAlign w:val="bottom"/>
            <w:hideMark/>
          </w:tcPr>
          <w:p w:rsidR="002E2065" w:rsidRDefault="002E2065" w:rsidP="001A0EB9">
            <w:pPr>
              <w:jc w:val="right"/>
              <w:rPr>
                <w:sz w:val="22"/>
                <w:szCs w:val="22"/>
              </w:rPr>
            </w:pPr>
            <w:r>
              <w:rPr>
                <w:sz w:val="22"/>
                <w:szCs w:val="22"/>
              </w:rPr>
              <w:t>($11,239)</w:t>
            </w:r>
          </w:p>
        </w:tc>
        <w:tc>
          <w:tcPr>
            <w:tcW w:w="1436" w:type="dxa"/>
            <w:tcBorders>
              <w:top w:val="nil"/>
              <w:left w:val="nil"/>
              <w:bottom w:val="nil"/>
              <w:right w:val="nil"/>
            </w:tcBorders>
            <w:shd w:val="clear" w:color="000000" w:fill="FFFFFF"/>
            <w:noWrap/>
            <w:vAlign w:val="bottom"/>
            <w:hideMark/>
          </w:tcPr>
          <w:p w:rsidR="002E2065" w:rsidRDefault="002E2065" w:rsidP="001A0EB9">
            <w:pPr>
              <w:jc w:val="right"/>
              <w:rPr>
                <w:sz w:val="22"/>
                <w:szCs w:val="22"/>
              </w:rPr>
            </w:pPr>
            <w:r>
              <w:rPr>
                <w:sz w:val="22"/>
                <w:szCs w:val="22"/>
              </w:rPr>
              <w:t>($1,661)</w:t>
            </w:r>
          </w:p>
        </w:tc>
        <w:tc>
          <w:tcPr>
            <w:tcW w:w="486" w:type="dxa"/>
            <w:tcBorders>
              <w:top w:val="nil"/>
              <w:left w:val="nil"/>
              <w:bottom w:val="nil"/>
              <w:right w:val="single" w:sz="4" w:space="0" w:color="auto"/>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2</w:t>
            </w:r>
          </w:p>
        </w:tc>
        <w:tc>
          <w:tcPr>
            <w:tcW w:w="5903"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To reflect the appropriate amount of annualized revenues.</w:t>
            </w:r>
          </w:p>
        </w:tc>
        <w:tc>
          <w:tcPr>
            <w:tcW w:w="1436" w:type="dxa"/>
            <w:tcBorders>
              <w:top w:val="nil"/>
              <w:left w:val="nil"/>
              <w:bottom w:val="nil"/>
              <w:right w:val="nil"/>
            </w:tcBorders>
            <w:shd w:val="clear" w:color="000000" w:fill="FFFFFF"/>
            <w:noWrap/>
            <w:vAlign w:val="bottom"/>
            <w:hideMark/>
          </w:tcPr>
          <w:p w:rsidR="002E2065" w:rsidRPr="00714356" w:rsidRDefault="002E2065" w:rsidP="001A0EB9">
            <w:pPr>
              <w:jc w:val="right"/>
              <w:rPr>
                <w:sz w:val="22"/>
                <w:szCs w:val="22"/>
                <w:u w:val="single"/>
              </w:rPr>
            </w:pPr>
            <w:r w:rsidRPr="00714356">
              <w:rPr>
                <w:sz w:val="22"/>
                <w:szCs w:val="22"/>
                <w:u w:val="single"/>
              </w:rPr>
              <w:t xml:space="preserve">86 </w:t>
            </w:r>
          </w:p>
        </w:tc>
        <w:tc>
          <w:tcPr>
            <w:tcW w:w="1436" w:type="dxa"/>
            <w:tcBorders>
              <w:top w:val="nil"/>
              <w:left w:val="nil"/>
              <w:bottom w:val="nil"/>
              <w:right w:val="nil"/>
            </w:tcBorders>
            <w:shd w:val="clear" w:color="000000" w:fill="FFFFFF"/>
            <w:noWrap/>
            <w:vAlign w:val="bottom"/>
            <w:hideMark/>
          </w:tcPr>
          <w:p w:rsidR="002E2065" w:rsidRPr="00714356" w:rsidRDefault="002E2065" w:rsidP="001A0EB9">
            <w:pPr>
              <w:jc w:val="right"/>
              <w:rPr>
                <w:sz w:val="22"/>
                <w:szCs w:val="22"/>
                <w:u w:val="single"/>
              </w:rPr>
            </w:pPr>
            <w:r w:rsidRPr="00714356">
              <w:rPr>
                <w:sz w:val="22"/>
                <w:szCs w:val="22"/>
                <w:u w:val="single"/>
              </w:rPr>
              <w:t>(536)</w:t>
            </w:r>
          </w:p>
        </w:tc>
        <w:tc>
          <w:tcPr>
            <w:tcW w:w="486" w:type="dxa"/>
            <w:tcBorders>
              <w:top w:val="nil"/>
              <w:left w:val="nil"/>
              <w:bottom w:val="nil"/>
              <w:right w:val="single" w:sz="4" w:space="0" w:color="auto"/>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2E2065" w:rsidRPr="000E7BB1" w:rsidRDefault="002E2065" w:rsidP="001A0EB9">
            <w:pPr>
              <w:rPr>
                <w:b/>
                <w:bCs/>
                <w:sz w:val="22"/>
                <w:szCs w:val="22"/>
              </w:rPr>
            </w:pPr>
            <w:r w:rsidRPr="000E7BB1">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2E2065" w:rsidRDefault="002E2065" w:rsidP="001A0EB9">
            <w:pPr>
              <w:jc w:val="right"/>
              <w:rPr>
                <w:sz w:val="22"/>
                <w:szCs w:val="22"/>
                <w:u w:val="double"/>
              </w:rPr>
            </w:pPr>
            <w:r>
              <w:rPr>
                <w:sz w:val="22"/>
                <w:szCs w:val="22"/>
                <w:u w:val="double"/>
              </w:rPr>
              <w:t>($11,153)</w:t>
            </w:r>
          </w:p>
        </w:tc>
        <w:tc>
          <w:tcPr>
            <w:tcW w:w="1436" w:type="dxa"/>
            <w:tcBorders>
              <w:top w:val="nil"/>
              <w:left w:val="nil"/>
              <w:bottom w:val="nil"/>
              <w:right w:val="nil"/>
            </w:tcBorders>
            <w:shd w:val="clear" w:color="000000" w:fill="FFFFFF"/>
            <w:noWrap/>
            <w:vAlign w:val="bottom"/>
            <w:hideMark/>
          </w:tcPr>
          <w:p w:rsidR="002E2065" w:rsidRDefault="002E2065" w:rsidP="001A0EB9">
            <w:pPr>
              <w:jc w:val="right"/>
              <w:rPr>
                <w:sz w:val="22"/>
                <w:szCs w:val="22"/>
                <w:u w:val="double"/>
              </w:rPr>
            </w:pPr>
            <w:r>
              <w:rPr>
                <w:sz w:val="22"/>
                <w:szCs w:val="22"/>
                <w:u w:val="double"/>
              </w:rPr>
              <w:t>($2,197)</w:t>
            </w:r>
          </w:p>
        </w:tc>
        <w:tc>
          <w:tcPr>
            <w:tcW w:w="486" w:type="dxa"/>
            <w:tcBorders>
              <w:top w:val="nil"/>
              <w:left w:val="nil"/>
              <w:bottom w:val="nil"/>
              <w:right w:val="single" w:sz="4" w:space="0" w:color="auto"/>
            </w:tcBorders>
            <w:shd w:val="clear" w:color="000000" w:fill="FFFFFF"/>
            <w:noWrap/>
            <w:vAlign w:val="bottom"/>
          </w:tcPr>
          <w:p w:rsidR="002E2065" w:rsidRPr="000E7BB1" w:rsidRDefault="002E2065" w:rsidP="001A0EB9">
            <w:pPr>
              <w:rPr>
                <w:sz w:val="22"/>
                <w:szCs w:val="22"/>
                <w:u w:val="double"/>
              </w:rPr>
            </w:pP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486" w:type="dxa"/>
            <w:tcBorders>
              <w:top w:val="nil"/>
              <w:left w:val="nil"/>
              <w:bottom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2E2065" w:rsidRPr="000E7BB1" w:rsidRDefault="002E2065" w:rsidP="001A0EB9">
            <w:pPr>
              <w:rPr>
                <w:b/>
                <w:bCs/>
                <w:sz w:val="22"/>
                <w:szCs w:val="22"/>
              </w:rPr>
            </w:pPr>
            <w:r w:rsidRPr="000E7BB1">
              <w:rPr>
                <w:b/>
                <w:bCs/>
                <w:sz w:val="22"/>
                <w:szCs w:val="22"/>
              </w:rPr>
              <w:t>Operation and Maintenance Expense</w:t>
            </w:r>
          </w:p>
        </w:tc>
        <w:tc>
          <w:tcPr>
            <w:tcW w:w="1436"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486" w:type="dxa"/>
            <w:tcBorders>
              <w:top w:val="nil"/>
              <w:left w:val="nil"/>
              <w:bottom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1</w:t>
            </w:r>
          </w:p>
        </w:tc>
        <w:tc>
          <w:tcPr>
            <w:tcW w:w="5903" w:type="dxa"/>
            <w:tcBorders>
              <w:top w:val="nil"/>
              <w:left w:val="nil"/>
              <w:bottom w:val="nil"/>
              <w:right w:val="nil"/>
            </w:tcBorders>
            <w:shd w:val="clear" w:color="000000" w:fill="FFFFFF"/>
            <w:noWrap/>
            <w:vAlign w:val="bottom"/>
            <w:hideMark/>
          </w:tcPr>
          <w:p w:rsidR="002E2065" w:rsidRDefault="002E2065" w:rsidP="001A0EB9">
            <w:pPr>
              <w:rPr>
                <w:sz w:val="22"/>
                <w:szCs w:val="22"/>
              </w:rPr>
            </w:pPr>
            <w:r w:rsidRPr="00BA3663">
              <w:rPr>
                <w:sz w:val="22"/>
                <w:szCs w:val="22"/>
              </w:rPr>
              <w:t xml:space="preserve">To reflect </w:t>
            </w:r>
            <w:r>
              <w:rPr>
                <w:sz w:val="22"/>
                <w:szCs w:val="22"/>
              </w:rPr>
              <w:t>appropriate</w:t>
            </w:r>
            <w:r w:rsidRPr="00BA3663">
              <w:rPr>
                <w:sz w:val="22"/>
                <w:szCs w:val="22"/>
              </w:rPr>
              <w:t xml:space="preserve"> rate case expense </w:t>
            </w:r>
            <w:r>
              <w:rPr>
                <w:sz w:val="22"/>
                <w:szCs w:val="22"/>
              </w:rPr>
              <w:t>amortization.</w:t>
            </w:r>
          </w:p>
        </w:tc>
        <w:tc>
          <w:tcPr>
            <w:tcW w:w="1436" w:type="dxa"/>
            <w:tcBorders>
              <w:top w:val="nil"/>
              <w:left w:val="nil"/>
              <w:bottom w:val="nil"/>
              <w:right w:val="nil"/>
            </w:tcBorders>
            <w:shd w:val="clear" w:color="000000" w:fill="FFFFFF"/>
            <w:noWrap/>
            <w:vAlign w:val="bottom"/>
            <w:hideMark/>
          </w:tcPr>
          <w:p w:rsidR="002E2065" w:rsidRDefault="002E2065" w:rsidP="001A0EB9">
            <w:pPr>
              <w:jc w:val="right"/>
              <w:rPr>
                <w:sz w:val="22"/>
                <w:szCs w:val="22"/>
              </w:rPr>
            </w:pPr>
            <w:r>
              <w:rPr>
                <w:sz w:val="22"/>
                <w:szCs w:val="22"/>
              </w:rPr>
              <w:t>($249)</w:t>
            </w:r>
          </w:p>
        </w:tc>
        <w:tc>
          <w:tcPr>
            <w:tcW w:w="1436" w:type="dxa"/>
            <w:tcBorders>
              <w:top w:val="nil"/>
              <w:left w:val="nil"/>
              <w:bottom w:val="nil"/>
              <w:right w:val="nil"/>
            </w:tcBorders>
            <w:shd w:val="clear" w:color="000000" w:fill="FFFFFF"/>
            <w:noWrap/>
            <w:vAlign w:val="bottom"/>
            <w:hideMark/>
          </w:tcPr>
          <w:p w:rsidR="002E2065" w:rsidRDefault="002E2065" w:rsidP="001A0EB9">
            <w:pPr>
              <w:jc w:val="right"/>
              <w:rPr>
                <w:sz w:val="22"/>
                <w:szCs w:val="22"/>
              </w:rPr>
            </w:pPr>
            <w:r>
              <w:rPr>
                <w:sz w:val="22"/>
                <w:szCs w:val="22"/>
              </w:rPr>
              <w:t xml:space="preserve">$115 </w:t>
            </w:r>
          </w:p>
        </w:tc>
        <w:tc>
          <w:tcPr>
            <w:tcW w:w="486" w:type="dxa"/>
            <w:tcBorders>
              <w:top w:val="nil"/>
              <w:left w:val="nil"/>
              <w:bottom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2</w:t>
            </w:r>
          </w:p>
        </w:tc>
        <w:tc>
          <w:tcPr>
            <w:tcW w:w="5903" w:type="dxa"/>
            <w:tcBorders>
              <w:top w:val="nil"/>
              <w:left w:val="nil"/>
              <w:bottom w:val="nil"/>
              <w:right w:val="nil"/>
            </w:tcBorders>
            <w:shd w:val="clear" w:color="auto" w:fill="auto"/>
            <w:noWrap/>
            <w:vAlign w:val="bottom"/>
            <w:hideMark/>
          </w:tcPr>
          <w:p w:rsidR="002E2065" w:rsidRDefault="002E2065" w:rsidP="001A0EB9">
            <w:pPr>
              <w:rPr>
                <w:sz w:val="22"/>
                <w:szCs w:val="22"/>
              </w:rPr>
            </w:pPr>
            <w:r>
              <w:rPr>
                <w:sz w:val="22"/>
                <w:szCs w:val="22"/>
              </w:rPr>
              <w:t>To reflect 3.1 percent EUW adjustment.</w:t>
            </w:r>
          </w:p>
        </w:tc>
        <w:tc>
          <w:tcPr>
            <w:tcW w:w="1436" w:type="dxa"/>
            <w:tcBorders>
              <w:top w:val="nil"/>
              <w:left w:val="nil"/>
              <w:bottom w:val="nil"/>
              <w:right w:val="nil"/>
            </w:tcBorders>
            <w:shd w:val="clear" w:color="000000" w:fill="FFFFFF"/>
            <w:noWrap/>
            <w:vAlign w:val="bottom"/>
            <w:hideMark/>
          </w:tcPr>
          <w:p w:rsidR="002E2065" w:rsidRPr="00D42ECF" w:rsidRDefault="002E2065" w:rsidP="001A0EB9">
            <w:pPr>
              <w:jc w:val="right"/>
              <w:rPr>
                <w:sz w:val="22"/>
                <w:szCs w:val="22"/>
                <w:u w:val="single"/>
              </w:rPr>
            </w:pPr>
            <w:r w:rsidRPr="00D42ECF">
              <w:rPr>
                <w:sz w:val="22"/>
                <w:szCs w:val="22"/>
                <w:u w:val="single"/>
              </w:rPr>
              <w:t>(109)</w:t>
            </w:r>
          </w:p>
        </w:tc>
        <w:tc>
          <w:tcPr>
            <w:tcW w:w="1436" w:type="dxa"/>
            <w:tcBorders>
              <w:top w:val="nil"/>
              <w:left w:val="nil"/>
              <w:bottom w:val="nil"/>
              <w:right w:val="nil"/>
            </w:tcBorders>
            <w:shd w:val="clear" w:color="000000" w:fill="FFFFFF"/>
            <w:noWrap/>
            <w:vAlign w:val="bottom"/>
            <w:hideMark/>
          </w:tcPr>
          <w:p w:rsidR="002E2065" w:rsidRPr="00D42ECF" w:rsidRDefault="002E2065" w:rsidP="001A0EB9">
            <w:pPr>
              <w:jc w:val="right"/>
              <w:rPr>
                <w:sz w:val="22"/>
                <w:szCs w:val="22"/>
                <w:u w:val="single"/>
              </w:rPr>
            </w:pPr>
            <w:r w:rsidRPr="00D42ECF">
              <w:rPr>
                <w:sz w:val="22"/>
                <w:szCs w:val="22"/>
                <w:u w:val="single"/>
              </w:rPr>
              <w:t xml:space="preserve">0 </w:t>
            </w:r>
          </w:p>
        </w:tc>
        <w:tc>
          <w:tcPr>
            <w:tcW w:w="486" w:type="dxa"/>
            <w:tcBorders>
              <w:top w:val="nil"/>
              <w:left w:val="nil"/>
              <w:bottom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tcPr>
          <w:p w:rsidR="002E2065" w:rsidRPr="000E7BB1" w:rsidRDefault="002E2065" w:rsidP="001A0EB9">
            <w:pPr>
              <w:jc w:val="center"/>
              <w:rPr>
                <w:sz w:val="22"/>
                <w:szCs w:val="22"/>
              </w:rPr>
            </w:pPr>
          </w:p>
        </w:tc>
        <w:tc>
          <w:tcPr>
            <w:tcW w:w="5903" w:type="dxa"/>
            <w:tcBorders>
              <w:top w:val="nil"/>
              <w:left w:val="nil"/>
              <w:bottom w:val="nil"/>
              <w:right w:val="nil"/>
            </w:tcBorders>
            <w:shd w:val="clear" w:color="auto" w:fill="auto"/>
            <w:noWrap/>
            <w:vAlign w:val="bottom"/>
          </w:tcPr>
          <w:p w:rsidR="002E2065" w:rsidRDefault="002E2065" w:rsidP="001A0EB9">
            <w:pPr>
              <w:rPr>
                <w:b/>
                <w:bCs/>
                <w:sz w:val="22"/>
                <w:szCs w:val="22"/>
              </w:rPr>
            </w:pPr>
            <w:r>
              <w:rPr>
                <w:b/>
                <w:bCs/>
                <w:sz w:val="22"/>
                <w:szCs w:val="22"/>
              </w:rPr>
              <w:t xml:space="preserve">    Total</w:t>
            </w:r>
          </w:p>
        </w:tc>
        <w:tc>
          <w:tcPr>
            <w:tcW w:w="1436" w:type="dxa"/>
            <w:tcBorders>
              <w:top w:val="nil"/>
              <w:left w:val="nil"/>
              <w:bottom w:val="nil"/>
              <w:right w:val="nil"/>
            </w:tcBorders>
            <w:shd w:val="clear" w:color="000000" w:fill="FFFFFF"/>
            <w:noWrap/>
            <w:vAlign w:val="bottom"/>
          </w:tcPr>
          <w:p w:rsidR="002E2065" w:rsidRDefault="002E2065" w:rsidP="001A0EB9">
            <w:pPr>
              <w:jc w:val="right"/>
              <w:rPr>
                <w:sz w:val="22"/>
                <w:szCs w:val="22"/>
                <w:u w:val="double"/>
              </w:rPr>
            </w:pPr>
            <w:r>
              <w:rPr>
                <w:sz w:val="22"/>
                <w:szCs w:val="22"/>
                <w:u w:val="double"/>
              </w:rPr>
              <w:t>($358)</w:t>
            </w:r>
          </w:p>
        </w:tc>
        <w:tc>
          <w:tcPr>
            <w:tcW w:w="1436" w:type="dxa"/>
            <w:tcBorders>
              <w:top w:val="nil"/>
              <w:left w:val="nil"/>
              <w:bottom w:val="nil"/>
              <w:right w:val="nil"/>
            </w:tcBorders>
            <w:shd w:val="clear" w:color="000000" w:fill="FFFFFF"/>
            <w:noWrap/>
            <w:vAlign w:val="bottom"/>
          </w:tcPr>
          <w:p w:rsidR="002E2065" w:rsidRDefault="002E2065" w:rsidP="001A0EB9">
            <w:pPr>
              <w:jc w:val="right"/>
              <w:rPr>
                <w:sz w:val="22"/>
                <w:szCs w:val="22"/>
                <w:u w:val="double"/>
              </w:rPr>
            </w:pPr>
            <w:r>
              <w:rPr>
                <w:sz w:val="22"/>
                <w:szCs w:val="22"/>
                <w:u w:val="double"/>
              </w:rPr>
              <w:t xml:space="preserve">$115 </w:t>
            </w:r>
          </w:p>
        </w:tc>
        <w:tc>
          <w:tcPr>
            <w:tcW w:w="486" w:type="dxa"/>
            <w:tcBorders>
              <w:top w:val="nil"/>
              <w:left w:val="nil"/>
              <w:bottom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2E2065" w:rsidRDefault="002E2065" w:rsidP="001A0EB9">
            <w:pPr>
              <w:rPr>
                <w:sz w:val="22"/>
                <w:szCs w:val="22"/>
              </w:rPr>
            </w:pPr>
            <w:r>
              <w:rPr>
                <w:sz w:val="22"/>
                <w:szCs w:val="22"/>
              </w:rPr>
              <w:t> </w:t>
            </w:r>
          </w:p>
        </w:tc>
        <w:tc>
          <w:tcPr>
            <w:tcW w:w="1436" w:type="dxa"/>
            <w:tcBorders>
              <w:top w:val="nil"/>
              <w:left w:val="nil"/>
              <w:bottom w:val="nil"/>
              <w:right w:val="nil"/>
            </w:tcBorders>
            <w:shd w:val="clear" w:color="000000" w:fill="FFFFFF"/>
            <w:noWrap/>
            <w:vAlign w:val="bottom"/>
            <w:hideMark/>
          </w:tcPr>
          <w:p w:rsidR="002E2065" w:rsidRDefault="002E2065" w:rsidP="001A0EB9">
            <w:pPr>
              <w:rPr>
                <w:sz w:val="22"/>
                <w:szCs w:val="22"/>
              </w:rPr>
            </w:pPr>
            <w:r>
              <w:rPr>
                <w:sz w:val="22"/>
                <w:szCs w:val="22"/>
              </w:rPr>
              <w:t> </w:t>
            </w:r>
          </w:p>
        </w:tc>
        <w:tc>
          <w:tcPr>
            <w:tcW w:w="486" w:type="dxa"/>
            <w:tcBorders>
              <w:top w:val="nil"/>
              <w:left w:val="nil"/>
              <w:bottom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2E2065" w:rsidRPr="000E7BB1" w:rsidRDefault="002E2065" w:rsidP="001A0EB9">
            <w:pPr>
              <w:rPr>
                <w:b/>
                <w:bCs/>
                <w:sz w:val="22"/>
                <w:szCs w:val="22"/>
              </w:rPr>
            </w:pPr>
            <w:r w:rsidRPr="000E7BB1">
              <w:rPr>
                <w:b/>
                <w:bCs/>
                <w:sz w:val="22"/>
                <w:szCs w:val="22"/>
              </w:rPr>
              <w:t>Taxes Other Than Income</w:t>
            </w:r>
          </w:p>
        </w:tc>
        <w:tc>
          <w:tcPr>
            <w:tcW w:w="1436" w:type="dxa"/>
            <w:tcBorders>
              <w:top w:val="nil"/>
              <w:left w:val="nil"/>
              <w:bottom w:val="nil"/>
              <w:right w:val="nil"/>
            </w:tcBorders>
            <w:shd w:val="clear" w:color="000000" w:fill="FFFFFF"/>
            <w:noWrap/>
            <w:vAlign w:val="bottom"/>
            <w:hideMark/>
          </w:tcPr>
          <w:p w:rsidR="002E2065" w:rsidRDefault="002E2065" w:rsidP="001A0EB9">
            <w:pPr>
              <w:rPr>
                <w:sz w:val="22"/>
                <w:szCs w:val="22"/>
              </w:rPr>
            </w:pPr>
            <w:r>
              <w:rPr>
                <w:sz w:val="22"/>
                <w:szCs w:val="22"/>
              </w:rPr>
              <w:t> </w:t>
            </w:r>
          </w:p>
        </w:tc>
        <w:tc>
          <w:tcPr>
            <w:tcW w:w="1436" w:type="dxa"/>
            <w:tcBorders>
              <w:top w:val="nil"/>
              <w:left w:val="nil"/>
              <w:bottom w:val="nil"/>
              <w:right w:val="nil"/>
            </w:tcBorders>
            <w:shd w:val="clear" w:color="000000" w:fill="FFFFFF"/>
            <w:noWrap/>
            <w:vAlign w:val="bottom"/>
            <w:hideMark/>
          </w:tcPr>
          <w:p w:rsidR="002E2065" w:rsidRDefault="002E2065" w:rsidP="001A0EB9">
            <w:pPr>
              <w:rPr>
                <w:sz w:val="22"/>
                <w:szCs w:val="22"/>
              </w:rPr>
            </w:pPr>
            <w:r>
              <w:rPr>
                <w:sz w:val="22"/>
                <w:szCs w:val="22"/>
              </w:rPr>
              <w:t> </w:t>
            </w:r>
          </w:p>
        </w:tc>
        <w:tc>
          <w:tcPr>
            <w:tcW w:w="486" w:type="dxa"/>
            <w:tcBorders>
              <w:top w:val="nil"/>
              <w:left w:val="nil"/>
              <w:bottom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2E2065" w:rsidRDefault="002E2065" w:rsidP="001A0EB9">
            <w:pPr>
              <w:jc w:val="center"/>
              <w:rPr>
                <w:sz w:val="22"/>
                <w:szCs w:val="22"/>
              </w:rPr>
            </w:pPr>
            <w:r>
              <w:rPr>
                <w:sz w:val="22"/>
                <w:szCs w:val="22"/>
              </w:rPr>
              <w:t>1</w:t>
            </w:r>
          </w:p>
        </w:tc>
        <w:tc>
          <w:tcPr>
            <w:tcW w:w="5903" w:type="dxa"/>
            <w:tcBorders>
              <w:top w:val="nil"/>
              <w:left w:val="nil"/>
              <w:bottom w:val="nil"/>
              <w:right w:val="nil"/>
            </w:tcBorders>
            <w:shd w:val="clear" w:color="000000" w:fill="FFFFFF"/>
            <w:noWrap/>
            <w:vAlign w:val="bottom"/>
            <w:hideMark/>
          </w:tcPr>
          <w:p w:rsidR="002E2065" w:rsidRDefault="002E2065" w:rsidP="00407253">
            <w:pPr>
              <w:rPr>
                <w:sz w:val="22"/>
                <w:szCs w:val="22"/>
              </w:rPr>
            </w:pPr>
            <w:r>
              <w:rPr>
                <w:sz w:val="22"/>
                <w:szCs w:val="22"/>
              </w:rPr>
              <w:t>To re</w:t>
            </w:r>
            <w:r w:rsidR="00407253">
              <w:rPr>
                <w:sz w:val="22"/>
                <w:szCs w:val="22"/>
              </w:rPr>
              <w:t>flect</w:t>
            </w:r>
            <w:r>
              <w:rPr>
                <w:sz w:val="22"/>
                <w:szCs w:val="22"/>
              </w:rPr>
              <w:t xml:space="preserve"> RAFs on revenue adjustment.</w:t>
            </w:r>
          </w:p>
        </w:tc>
        <w:tc>
          <w:tcPr>
            <w:tcW w:w="1436" w:type="dxa"/>
            <w:tcBorders>
              <w:top w:val="nil"/>
              <w:left w:val="nil"/>
              <w:bottom w:val="nil"/>
              <w:right w:val="nil"/>
            </w:tcBorders>
            <w:shd w:val="clear" w:color="000000" w:fill="FFFFFF"/>
            <w:noWrap/>
            <w:vAlign w:val="bottom"/>
            <w:hideMark/>
          </w:tcPr>
          <w:p w:rsidR="002E2065" w:rsidRDefault="002E2065" w:rsidP="001A0EB9">
            <w:pPr>
              <w:jc w:val="right"/>
              <w:rPr>
                <w:sz w:val="22"/>
                <w:szCs w:val="22"/>
              </w:rPr>
            </w:pPr>
            <w:r>
              <w:rPr>
                <w:sz w:val="22"/>
                <w:szCs w:val="22"/>
              </w:rPr>
              <w:t>($502)</w:t>
            </w:r>
          </w:p>
        </w:tc>
        <w:tc>
          <w:tcPr>
            <w:tcW w:w="1436" w:type="dxa"/>
            <w:tcBorders>
              <w:top w:val="nil"/>
              <w:left w:val="nil"/>
              <w:bottom w:val="nil"/>
              <w:right w:val="nil"/>
            </w:tcBorders>
            <w:shd w:val="clear" w:color="000000" w:fill="FFFFFF"/>
            <w:noWrap/>
            <w:vAlign w:val="bottom"/>
            <w:hideMark/>
          </w:tcPr>
          <w:p w:rsidR="002E2065" w:rsidRDefault="002E2065" w:rsidP="001A0EB9">
            <w:pPr>
              <w:jc w:val="right"/>
              <w:rPr>
                <w:sz w:val="22"/>
                <w:szCs w:val="22"/>
              </w:rPr>
            </w:pPr>
            <w:r>
              <w:rPr>
                <w:sz w:val="22"/>
                <w:szCs w:val="22"/>
              </w:rPr>
              <w:t>($99)</w:t>
            </w:r>
          </w:p>
        </w:tc>
        <w:tc>
          <w:tcPr>
            <w:tcW w:w="486" w:type="dxa"/>
            <w:tcBorders>
              <w:top w:val="nil"/>
              <w:left w:val="nil"/>
              <w:bottom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2E2065">
        <w:trPr>
          <w:trHeight w:val="300"/>
          <w:jc w:val="center"/>
        </w:trPr>
        <w:tc>
          <w:tcPr>
            <w:tcW w:w="432" w:type="dxa"/>
            <w:tcBorders>
              <w:top w:val="nil"/>
              <w:left w:val="single" w:sz="4" w:space="0" w:color="auto"/>
              <w:right w:val="nil"/>
            </w:tcBorders>
            <w:shd w:val="clear" w:color="000000" w:fill="FFFFFF"/>
            <w:noWrap/>
            <w:vAlign w:val="bottom"/>
          </w:tcPr>
          <w:p w:rsidR="002E2065" w:rsidRDefault="002E2065" w:rsidP="001A0EB9">
            <w:pPr>
              <w:jc w:val="center"/>
              <w:rPr>
                <w:sz w:val="22"/>
                <w:szCs w:val="22"/>
              </w:rPr>
            </w:pPr>
            <w:r>
              <w:rPr>
                <w:sz w:val="22"/>
                <w:szCs w:val="22"/>
              </w:rPr>
              <w:t>2</w:t>
            </w:r>
          </w:p>
        </w:tc>
        <w:tc>
          <w:tcPr>
            <w:tcW w:w="5903" w:type="dxa"/>
            <w:tcBorders>
              <w:top w:val="nil"/>
              <w:left w:val="nil"/>
              <w:right w:val="nil"/>
            </w:tcBorders>
            <w:shd w:val="clear" w:color="000000" w:fill="FFFFFF"/>
            <w:noWrap/>
            <w:vAlign w:val="bottom"/>
          </w:tcPr>
          <w:p w:rsidR="002E2065" w:rsidRDefault="002E2065" w:rsidP="001A0EB9">
            <w:pPr>
              <w:rPr>
                <w:sz w:val="22"/>
                <w:szCs w:val="22"/>
              </w:rPr>
            </w:pPr>
            <w:r>
              <w:rPr>
                <w:sz w:val="22"/>
                <w:szCs w:val="22"/>
              </w:rPr>
              <w:t>To remove property taxes on non-used and useful adjustment.</w:t>
            </w:r>
          </w:p>
        </w:tc>
        <w:tc>
          <w:tcPr>
            <w:tcW w:w="1436" w:type="dxa"/>
            <w:tcBorders>
              <w:top w:val="nil"/>
              <w:left w:val="nil"/>
              <w:right w:val="nil"/>
            </w:tcBorders>
            <w:shd w:val="clear" w:color="000000" w:fill="FFFFFF"/>
            <w:noWrap/>
            <w:vAlign w:val="bottom"/>
          </w:tcPr>
          <w:p w:rsidR="002E2065" w:rsidRPr="00714356" w:rsidRDefault="002E2065" w:rsidP="001A0EB9">
            <w:pPr>
              <w:jc w:val="right"/>
              <w:rPr>
                <w:sz w:val="22"/>
                <w:szCs w:val="22"/>
                <w:u w:val="single"/>
              </w:rPr>
            </w:pPr>
            <w:r w:rsidRPr="00714356">
              <w:rPr>
                <w:sz w:val="22"/>
                <w:szCs w:val="22"/>
                <w:u w:val="single"/>
              </w:rPr>
              <w:t xml:space="preserve">0 </w:t>
            </w:r>
          </w:p>
        </w:tc>
        <w:tc>
          <w:tcPr>
            <w:tcW w:w="1436" w:type="dxa"/>
            <w:tcBorders>
              <w:top w:val="nil"/>
              <w:left w:val="nil"/>
              <w:right w:val="nil"/>
            </w:tcBorders>
            <w:shd w:val="clear" w:color="000000" w:fill="FFFFFF"/>
            <w:noWrap/>
            <w:vAlign w:val="bottom"/>
          </w:tcPr>
          <w:p w:rsidR="002E2065" w:rsidRPr="00714356" w:rsidRDefault="002E2065" w:rsidP="001A0EB9">
            <w:pPr>
              <w:jc w:val="right"/>
              <w:rPr>
                <w:sz w:val="22"/>
                <w:szCs w:val="22"/>
                <w:u w:val="single"/>
              </w:rPr>
            </w:pPr>
            <w:r w:rsidRPr="00714356">
              <w:rPr>
                <w:sz w:val="22"/>
                <w:szCs w:val="22"/>
                <w:u w:val="single"/>
              </w:rPr>
              <w:t>(757)</w:t>
            </w:r>
          </w:p>
        </w:tc>
        <w:tc>
          <w:tcPr>
            <w:tcW w:w="486" w:type="dxa"/>
            <w:tcBorders>
              <w:top w:val="nil"/>
              <w:left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2E2065">
        <w:trPr>
          <w:trHeight w:val="300"/>
          <w:jc w:val="center"/>
        </w:trPr>
        <w:tc>
          <w:tcPr>
            <w:tcW w:w="432" w:type="dxa"/>
            <w:tcBorders>
              <w:top w:val="nil"/>
              <w:left w:val="single" w:sz="4" w:space="0" w:color="auto"/>
              <w:right w:val="nil"/>
            </w:tcBorders>
            <w:shd w:val="clear" w:color="000000" w:fill="FFFFFF"/>
            <w:noWrap/>
            <w:vAlign w:val="bottom"/>
          </w:tcPr>
          <w:p w:rsidR="002E2065" w:rsidRDefault="002E2065" w:rsidP="001A0EB9">
            <w:pPr>
              <w:jc w:val="center"/>
              <w:rPr>
                <w:sz w:val="22"/>
                <w:szCs w:val="22"/>
              </w:rPr>
            </w:pPr>
            <w:r>
              <w:rPr>
                <w:sz w:val="22"/>
                <w:szCs w:val="22"/>
              </w:rPr>
              <w:t> </w:t>
            </w:r>
          </w:p>
        </w:tc>
        <w:tc>
          <w:tcPr>
            <w:tcW w:w="5903" w:type="dxa"/>
            <w:tcBorders>
              <w:top w:val="nil"/>
              <w:left w:val="nil"/>
              <w:right w:val="nil"/>
            </w:tcBorders>
            <w:shd w:val="clear" w:color="000000" w:fill="FFFFFF"/>
            <w:noWrap/>
            <w:vAlign w:val="bottom"/>
          </w:tcPr>
          <w:p w:rsidR="002E2065" w:rsidRDefault="002E2065" w:rsidP="001A0EB9">
            <w:pPr>
              <w:rPr>
                <w:b/>
                <w:bCs/>
                <w:sz w:val="22"/>
                <w:szCs w:val="22"/>
              </w:rPr>
            </w:pPr>
            <w:r>
              <w:rPr>
                <w:b/>
                <w:bCs/>
                <w:sz w:val="22"/>
                <w:szCs w:val="22"/>
              </w:rPr>
              <w:t xml:space="preserve">    Total</w:t>
            </w:r>
          </w:p>
        </w:tc>
        <w:tc>
          <w:tcPr>
            <w:tcW w:w="1436" w:type="dxa"/>
            <w:tcBorders>
              <w:top w:val="nil"/>
              <w:left w:val="nil"/>
              <w:right w:val="nil"/>
            </w:tcBorders>
            <w:shd w:val="clear" w:color="000000" w:fill="FFFFFF"/>
            <w:noWrap/>
            <w:vAlign w:val="bottom"/>
          </w:tcPr>
          <w:p w:rsidR="002E2065" w:rsidRDefault="002E2065" w:rsidP="001A0EB9">
            <w:pPr>
              <w:jc w:val="right"/>
              <w:rPr>
                <w:sz w:val="22"/>
                <w:szCs w:val="22"/>
                <w:u w:val="double"/>
              </w:rPr>
            </w:pPr>
            <w:r>
              <w:rPr>
                <w:sz w:val="22"/>
                <w:szCs w:val="22"/>
                <w:u w:val="double"/>
              </w:rPr>
              <w:t>($502)</w:t>
            </w:r>
          </w:p>
        </w:tc>
        <w:tc>
          <w:tcPr>
            <w:tcW w:w="1436" w:type="dxa"/>
            <w:tcBorders>
              <w:top w:val="nil"/>
              <w:left w:val="nil"/>
              <w:right w:val="nil"/>
            </w:tcBorders>
            <w:shd w:val="clear" w:color="000000" w:fill="FFFFFF"/>
            <w:noWrap/>
            <w:vAlign w:val="bottom"/>
          </w:tcPr>
          <w:p w:rsidR="002E2065" w:rsidRDefault="002E2065" w:rsidP="001A0EB9">
            <w:pPr>
              <w:jc w:val="right"/>
              <w:rPr>
                <w:sz w:val="22"/>
                <w:szCs w:val="22"/>
                <w:u w:val="double"/>
              </w:rPr>
            </w:pPr>
            <w:r>
              <w:rPr>
                <w:sz w:val="22"/>
                <w:szCs w:val="22"/>
                <w:u w:val="double"/>
              </w:rPr>
              <w:t>($856)</w:t>
            </w:r>
          </w:p>
        </w:tc>
        <w:tc>
          <w:tcPr>
            <w:tcW w:w="486" w:type="dxa"/>
            <w:tcBorders>
              <w:top w:val="nil"/>
              <w:left w:val="nil"/>
              <w:right w:val="single" w:sz="4" w:space="0" w:color="auto"/>
            </w:tcBorders>
            <w:shd w:val="clear" w:color="000000" w:fill="FFFFFF"/>
            <w:noWrap/>
            <w:vAlign w:val="bottom"/>
          </w:tcPr>
          <w:p w:rsidR="002E2065" w:rsidRPr="000E7BB1" w:rsidRDefault="002E2065" w:rsidP="001A0EB9">
            <w:pPr>
              <w:rPr>
                <w:sz w:val="22"/>
                <w:szCs w:val="22"/>
              </w:rPr>
            </w:pPr>
          </w:p>
        </w:tc>
      </w:tr>
      <w:tr w:rsidR="002E2065" w:rsidTr="002E2065">
        <w:trPr>
          <w:trHeight w:val="300"/>
          <w:jc w:val="center"/>
        </w:trPr>
        <w:tc>
          <w:tcPr>
            <w:tcW w:w="432" w:type="dxa"/>
            <w:tcBorders>
              <w:left w:val="single" w:sz="4" w:space="0" w:color="auto"/>
              <w:bottom w:val="single" w:sz="4" w:space="0" w:color="auto"/>
              <w:right w:val="nil"/>
            </w:tcBorders>
            <w:shd w:val="clear" w:color="000000" w:fill="FFFFFF"/>
            <w:noWrap/>
            <w:vAlign w:val="bottom"/>
            <w:hideMark/>
          </w:tcPr>
          <w:p w:rsidR="002E2065" w:rsidRPr="000E7BB1" w:rsidRDefault="002E2065" w:rsidP="001A0EB9">
            <w:pPr>
              <w:jc w:val="center"/>
              <w:rPr>
                <w:sz w:val="22"/>
                <w:szCs w:val="22"/>
              </w:rPr>
            </w:pPr>
            <w:r w:rsidRPr="000E7BB1">
              <w:rPr>
                <w:sz w:val="22"/>
                <w:szCs w:val="22"/>
              </w:rPr>
              <w:t> </w:t>
            </w:r>
          </w:p>
        </w:tc>
        <w:tc>
          <w:tcPr>
            <w:tcW w:w="5903" w:type="dxa"/>
            <w:tcBorders>
              <w:left w:val="nil"/>
              <w:bottom w:val="single" w:sz="4" w:space="0" w:color="auto"/>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1436" w:type="dxa"/>
            <w:tcBorders>
              <w:left w:val="nil"/>
              <w:bottom w:val="single" w:sz="4" w:space="0" w:color="auto"/>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1436" w:type="dxa"/>
            <w:tcBorders>
              <w:left w:val="nil"/>
              <w:bottom w:val="single" w:sz="4" w:space="0" w:color="auto"/>
              <w:right w:val="nil"/>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c>
          <w:tcPr>
            <w:tcW w:w="486" w:type="dxa"/>
            <w:tcBorders>
              <w:left w:val="nil"/>
              <w:bottom w:val="single" w:sz="4" w:space="0" w:color="auto"/>
              <w:right w:val="single" w:sz="4" w:space="0" w:color="auto"/>
            </w:tcBorders>
            <w:shd w:val="clear" w:color="000000" w:fill="FFFFFF"/>
            <w:noWrap/>
            <w:vAlign w:val="bottom"/>
            <w:hideMark/>
          </w:tcPr>
          <w:p w:rsidR="002E2065" w:rsidRPr="000E7BB1" w:rsidRDefault="002E2065" w:rsidP="001A0EB9">
            <w:pPr>
              <w:rPr>
                <w:sz w:val="22"/>
                <w:szCs w:val="22"/>
              </w:rPr>
            </w:pPr>
            <w:r w:rsidRPr="000E7BB1">
              <w:rPr>
                <w:sz w:val="22"/>
                <w:szCs w:val="22"/>
              </w:rPr>
              <w:t> </w:t>
            </w:r>
          </w:p>
        </w:tc>
      </w:tr>
    </w:tbl>
    <w:p w:rsidR="002E2065" w:rsidRDefault="002E2065" w:rsidP="00BF402B">
      <w:pPr>
        <w:pStyle w:val="BodyText"/>
        <w:sectPr w:rsidR="002E2065" w:rsidSect="00032AB7">
          <w:headerReference w:type="default" r:id="rId21"/>
          <w:pgSz w:w="12240" w:h="15840" w:code="1"/>
          <w:pgMar w:top="1584" w:right="1440" w:bottom="1440" w:left="1440" w:header="720" w:footer="720" w:gutter="0"/>
          <w:cols w:space="720"/>
          <w:formProt w:val="0"/>
          <w:docGrid w:linePitch="360"/>
        </w:sectPr>
      </w:pPr>
    </w:p>
    <w:tbl>
      <w:tblPr>
        <w:tblW w:w="6077" w:type="pct"/>
        <w:jc w:val="center"/>
        <w:tblInd w:w="-837" w:type="dxa"/>
        <w:tblLayout w:type="fixed"/>
        <w:tblLook w:val="04A0" w:firstRow="1" w:lastRow="0" w:firstColumn="1" w:lastColumn="0" w:noHBand="0" w:noVBand="1"/>
      </w:tblPr>
      <w:tblGrid>
        <w:gridCol w:w="5395"/>
        <w:gridCol w:w="582"/>
        <w:gridCol w:w="473"/>
        <w:gridCol w:w="608"/>
        <w:gridCol w:w="454"/>
        <w:gridCol w:w="258"/>
        <w:gridCol w:w="524"/>
        <w:gridCol w:w="456"/>
        <w:gridCol w:w="1262"/>
        <w:gridCol w:w="1627"/>
      </w:tblGrid>
      <w:tr w:rsidR="00BF402B" w:rsidRPr="00D557E6" w:rsidTr="00032AB7">
        <w:trPr>
          <w:trHeight w:val="255"/>
          <w:jc w:val="center"/>
        </w:trPr>
        <w:tc>
          <w:tcPr>
            <w:tcW w:w="2318" w:type="pct"/>
            <w:tcBorders>
              <w:top w:val="single" w:sz="8" w:space="0" w:color="000000"/>
              <w:left w:val="single" w:sz="8" w:space="0" w:color="000000"/>
              <w:bottom w:val="nil"/>
              <w:right w:val="nil"/>
            </w:tcBorders>
            <w:shd w:val="clear" w:color="auto" w:fill="auto"/>
            <w:noWrap/>
            <w:vAlign w:val="center"/>
            <w:hideMark/>
          </w:tcPr>
          <w:p w:rsidR="00BF402B" w:rsidRPr="00D557E6" w:rsidRDefault="00BF402B" w:rsidP="00032AB7">
            <w:pPr>
              <w:rPr>
                <w:rFonts w:ascii="Arial" w:hAnsi="Arial" w:cs="Arial"/>
                <w:b/>
                <w:bCs/>
                <w:color w:val="000000"/>
              </w:rPr>
            </w:pPr>
            <w:r w:rsidRPr="00D557E6">
              <w:rPr>
                <w:rFonts w:ascii="Arial" w:hAnsi="Arial" w:cs="Arial"/>
                <w:b/>
                <w:bCs/>
                <w:color w:val="000000"/>
              </w:rPr>
              <w:t>Lake Placid</w:t>
            </w:r>
          </w:p>
        </w:tc>
        <w:tc>
          <w:tcPr>
            <w:tcW w:w="250" w:type="pct"/>
            <w:tcBorders>
              <w:top w:val="single" w:sz="8" w:space="0" w:color="000000"/>
              <w:left w:val="nil"/>
              <w:bottom w:val="nil"/>
              <w:right w:val="nil"/>
            </w:tcBorders>
            <w:shd w:val="clear" w:color="auto" w:fill="auto"/>
            <w:noWrap/>
            <w:vAlign w:val="center"/>
            <w:hideMark/>
          </w:tcPr>
          <w:p w:rsidR="00BF402B" w:rsidRPr="00D557E6" w:rsidRDefault="00BF402B" w:rsidP="00032AB7">
            <w:pPr>
              <w:rPr>
                <w:rFonts w:ascii="Arial" w:hAnsi="Arial" w:cs="Arial"/>
                <w:b/>
                <w:bCs/>
                <w:color w:val="000000"/>
              </w:rPr>
            </w:pPr>
            <w:r w:rsidRPr="00D557E6">
              <w:rPr>
                <w:rFonts w:ascii="Arial" w:hAnsi="Arial" w:cs="Arial"/>
                <w:b/>
                <w:bCs/>
                <w:color w:val="000000"/>
              </w:rPr>
              <w:t> </w:t>
            </w:r>
          </w:p>
        </w:tc>
        <w:tc>
          <w:tcPr>
            <w:tcW w:w="464" w:type="pct"/>
            <w:gridSpan w:val="2"/>
            <w:tcBorders>
              <w:top w:val="single" w:sz="8" w:space="0" w:color="000000"/>
              <w:left w:val="nil"/>
              <w:bottom w:val="nil"/>
              <w:right w:val="nil"/>
            </w:tcBorders>
            <w:shd w:val="clear" w:color="auto" w:fill="auto"/>
            <w:noWrap/>
            <w:vAlign w:val="center"/>
            <w:hideMark/>
          </w:tcPr>
          <w:p w:rsidR="00BF402B" w:rsidRPr="00D557E6" w:rsidRDefault="00BF402B" w:rsidP="00032AB7">
            <w:pPr>
              <w:rPr>
                <w:rFonts w:ascii="Arial" w:hAnsi="Arial" w:cs="Arial"/>
                <w:b/>
                <w:bCs/>
                <w:color w:val="000000"/>
              </w:rPr>
            </w:pPr>
            <w:r w:rsidRPr="00D557E6">
              <w:rPr>
                <w:rFonts w:ascii="Arial" w:hAnsi="Arial" w:cs="Arial"/>
                <w:b/>
                <w:bCs/>
                <w:color w:val="000000"/>
              </w:rPr>
              <w:t> </w:t>
            </w:r>
          </w:p>
        </w:tc>
        <w:tc>
          <w:tcPr>
            <w:tcW w:w="531" w:type="pct"/>
            <w:gridSpan w:val="3"/>
            <w:tcBorders>
              <w:top w:val="single" w:sz="8" w:space="0" w:color="000000"/>
              <w:left w:val="nil"/>
              <w:bottom w:val="nil"/>
              <w:right w:val="nil"/>
            </w:tcBorders>
            <w:shd w:val="clear" w:color="auto" w:fill="auto"/>
            <w:noWrap/>
            <w:vAlign w:val="center"/>
            <w:hideMark/>
          </w:tcPr>
          <w:p w:rsidR="00BF402B" w:rsidRPr="00D557E6" w:rsidRDefault="00BF402B" w:rsidP="00032AB7">
            <w:pPr>
              <w:rPr>
                <w:rFonts w:ascii="Arial" w:hAnsi="Arial" w:cs="Arial"/>
                <w:b/>
                <w:bCs/>
                <w:color w:val="000000"/>
              </w:rPr>
            </w:pPr>
            <w:r w:rsidRPr="00D557E6">
              <w:rPr>
                <w:rFonts w:ascii="Arial" w:hAnsi="Arial" w:cs="Arial"/>
                <w:b/>
                <w:bCs/>
                <w:color w:val="000000"/>
              </w:rPr>
              <w:t> </w:t>
            </w:r>
          </w:p>
        </w:tc>
        <w:tc>
          <w:tcPr>
            <w:tcW w:w="1437" w:type="pct"/>
            <w:gridSpan w:val="3"/>
            <w:tcBorders>
              <w:top w:val="single" w:sz="8" w:space="0" w:color="000000"/>
              <w:left w:val="nil"/>
              <w:bottom w:val="nil"/>
              <w:right w:val="single" w:sz="8" w:space="0" w:color="000000"/>
            </w:tcBorders>
            <w:shd w:val="clear" w:color="auto" w:fill="auto"/>
            <w:noWrap/>
            <w:vAlign w:val="center"/>
            <w:hideMark/>
          </w:tcPr>
          <w:p w:rsidR="00BF402B" w:rsidRPr="00D557E6" w:rsidRDefault="00BF402B" w:rsidP="00032AB7">
            <w:pPr>
              <w:jc w:val="right"/>
              <w:rPr>
                <w:rFonts w:ascii="Arial" w:hAnsi="Arial" w:cs="Arial"/>
                <w:b/>
                <w:bCs/>
                <w:color w:val="000000"/>
              </w:rPr>
            </w:pPr>
            <w:r w:rsidRPr="00D557E6">
              <w:rPr>
                <w:rFonts w:ascii="Arial" w:hAnsi="Arial" w:cs="Arial"/>
                <w:b/>
                <w:bCs/>
                <w:color w:val="000000"/>
              </w:rPr>
              <w:t> Schedule No. 4-A</w:t>
            </w:r>
          </w:p>
        </w:tc>
      </w:tr>
      <w:tr w:rsidR="00BF402B" w:rsidRPr="00D557E6" w:rsidTr="00032AB7">
        <w:trPr>
          <w:trHeight w:val="255"/>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rFonts w:ascii="Arial" w:hAnsi="Arial" w:cs="Arial"/>
                <w:b/>
                <w:bCs/>
                <w:color w:val="000000"/>
              </w:rPr>
            </w:pPr>
            <w:r w:rsidRPr="00D557E6">
              <w:rPr>
                <w:rFonts w:ascii="Arial" w:hAnsi="Arial" w:cs="Arial"/>
                <w:b/>
                <w:bCs/>
                <w:color w:val="000000"/>
              </w:rPr>
              <w:t>Test Year Ended 12/31/15</w:t>
            </w:r>
          </w:p>
        </w:tc>
        <w:tc>
          <w:tcPr>
            <w:tcW w:w="451" w:type="pct"/>
            <w:gridSpan w:val="2"/>
            <w:tcBorders>
              <w:top w:val="nil"/>
              <w:left w:val="nil"/>
              <w:bottom w:val="nil"/>
              <w:right w:val="nil"/>
            </w:tcBorders>
            <w:shd w:val="clear" w:color="auto" w:fill="auto"/>
            <w:noWrap/>
            <w:vAlign w:val="center"/>
            <w:hideMark/>
          </w:tcPr>
          <w:p w:rsidR="00BF402B" w:rsidRPr="00D557E6" w:rsidRDefault="00BF402B" w:rsidP="00032AB7">
            <w:pPr>
              <w:rPr>
                <w:rFonts w:ascii="Arial" w:hAnsi="Arial" w:cs="Arial"/>
                <w:b/>
                <w:bCs/>
                <w:color w:val="000000"/>
              </w:rPr>
            </w:pPr>
          </w:p>
        </w:tc>
        <w:tc>
          <w:tcPr>
            <w:tcW w:w="567" w:type="pct"/>
            <w:gridSpan w:val="3"/>
            <w:tcBorders>
              <w:top w:val="nil"/>
              <w:left w:val="nil"/>
              <w:bottom w:val="nil"/>
              <w:right w:val="nil"/>
            </w:tcBorders>
            <w:shd w:val="clear" w:color="auto" w:fill="auto"/>
            <w:noWrap/>
            <w:vAlign w:val="center"/>
            <w:hideMark/>
          </w:tcPr>
          <w:p w:rsidR="00BF402B" w:rsidRPr="00D557E6" w:rsidRDefault="00BF402B" w:rsidP="00032AB7">
            <w:pPr>
              <w:rPr>
                <w:rFonts w:ascii="Arial" w:hAnsi="Arial" w:cs="Arial"/>
                <w:b/>
                <w:bCs/>
                <w:color w:val="000000"/>
              </w:rPr>
            </w:pPr>
          </w:p>
        </w:tc>
        <w:tc>
          <w:tcPr>
            <w:tcW w:w="1664" w:type="pct"/>
            <w:gridSpan w:val="4"/>
            <w:tcBorders>
              <w:top w:val="nil"/>
              <w:left w:val="nil"/>
              <w:bottom w:val="nil"/>
              <w:right w:val="single" w:sz="8" w:space="0" w:color="000000"/>
            </w:tcBorders>
            <w:shd w:val="clear" w:color="auto" w:fill="auto"/>
            <w:noWrap/>
            <w:vAlign w:val="center"/>
            <w:hideMark/>
          </w:tcPr>
          <w:p w:rsidR="00BF402B" w:rsidRPr="00D557E6" w:rsidRDefault="00BF402B" w:rsidP="00032AB7">
            <w:pPr>
              <w:jc w:val="right"/>
              <w:rPr>
                <w:rFonts w:ascii="Arial" w:hAnsi="Arial" w:cs="Arial"/>
                <w:b/>
                <w:bCs/>
                <w:color w:val="000000"/>
              </w:rPr>
            </w:pPr>
            <w:r w:rsidRPr="00D557E6">
              <w:rPr>
                <w:rFonts w:ascii="Arial" w:hAnsi="Arial" w:cs="Arial"/>
                <w:b/>
                <w:bCs/>
                <w:color w:val="000000"/>
              </w:rPr>
              <w:t>Docket No. 160101-WS</w:t>
            </w:r>
          </w:p>
        </w:tc>
      </w:tr>
      <w:tr w:rsidR="00BF402B" w:rsidRPr="00D557E6" w:rsidTr="00032AB7">
        <w:trPr>
          <w:trHeight w:val="270"/>
          <w:jc w:val="center"/>
        </w:trPr>
        <w:tc>
          <w:tcPr>
            <w:tcW w:w="2318" w:type="pct"/>
            <w:tcBorders>
              <w:top w:val="nil"/>
              <w:left w:val="single" w:sz="8" w:space="0" w:color="000000"/>
              <w:bottom w:val="single" w:sz="8" w:space="0" w:color="000000"/>
              <w:right w:val="nil"/>
            </w:tcBorders>
            <w:shd w:val="clear" w:color="auto" w:fill="auto"/>
            <w:noWrap/>
            <w:vAlign w:val="bottom"/>
            <w:hideMark/>
          </w:tcPr>
          <w:p w:rsidR="00BF402B" w:rsidRPr="00D557E6" w:rsidRDefault="00BF402B" w:rsidP="00032AB7">
            <w:pPr>
              <w:rPr>
                <w:rFonts w:ascii="Arial" w:hAnsi="Arial" w:cs="Arial"/>
                <w:b/>
                <w:bCs/>
              </w:rPr>
            </w:pPr>
            <w:r w:rsidRPr="00D557E6">
              <w:rPr>
                <w:rFonts w:ascii="Arial" w:hAnsi="Arial" w:cs="Arial"/>
                <w:b/>
                <w:bCs/>
              </w:rPr>
              <w:t>Monthly Water Rates</w:t>
            </w:r>
          </w:p>
        </w:tc>
        <w:tc>
          <w:tcPr>
            <w:tcW w:w="453" w:type="pct"/>
            <w:gridSpan w:val="2"/>
            <w:tcBorders>
              <w:top w:val="nil"/>
              <w:left w:val="nil"/>
              <w:bottom w:val="nil"/>
              <w:right w:val="nil"/>
            </w:tcBorders>
            <w:shd w:val="clear" w:color="auto" w:fill="auto"/>
            <w:noWrap/>
            <w:vAlign w:val="bottom"/>
            <w:hideMark/>
          </w:tcPr>
          <w:p w:rsidR="00BF402B" w:rsidRPr="00D557E6" w:rsidRDefault="00BF402B" w:rsidP="00032AB7">
            <w:pPr>
              <w:rPr>
                <w:rFonts w:ascii="Arial" w:hAnsi="Arial" w:cs="Arial"/>
                <w:b/>
                <w:bCs/>
              </w:rPr>
            </w:pPr>
          </w:p>
        </w:tc>
        <w:tc>
          <w:tcPr>
            <w:tcW w:w="456" w:type="pct"/>
            <w:gridSpan w:val="2"/>
            <w:tcBorders>
              <w:top w:val="nil"/>
              <w:left w:val="nil"/>
              <w:bottom w:val="nil"/>
              <w:right w:val="nil"/>
            </w:tcBorders>
            <w:shd w:val="clear" w:color="auto" w:fill="auto"/>
            <w:noWrap/>
            <w:vAlign w:val="bottom"/>
            <w:hideMark/>
          </w:tcPr>
          <w:p w:rsidR="00BF402B" w:rsidRPr="00D557E6" w:rsidRDefault="00BF402B" w:rsidP="00032AB7">
            <w:pPr>
              <w:rPr>
                <w:rFonts w:ascii="Arial" w:hAnsi="Arial" w:cs="Arial"/>
              </w:rPr>
            </w:pPr>
          </w:p>
        </w:tc>
        <w:tc>
          <w:tcPr>
            <w:tcW w:w="532" w:type="pct"/>
            <w:gridSpan w:val="3"/>
            <w:tcBorders>
              <w:top w:val="nil"/>
              <w:left w:val="nil"/>
              <w:bottom w:val="nil"/>
              <w:right w:val="nil"/>
            </w:tcBorders>
            <w:shd w:val="clear" w:color="auto" w:fill="auto"/>
            <w:noWrap/>
            <w:vAlign w:val="bottom"/>
            <w:hideMark/>
          </w:tcPr>
          <w:p w:rsidR="00BF402B" w:rsidRPr="00D557E6" w:rsidRDefault="00BF402B" w:rsidP="00032AB7">
            <w:pPr>
              <w:rPr>
                <w:rFonts w:ascii="Arial" w:hAnsi="Arial" w:cs="Arial"/>
              </w:rPr>
            </w:pPr>
          </w:p>
        </w:tc>
        <w:tc>
          <w:tcPr>
            <w:tcW w:w="542" w:type="pct"/>
            <w:tcBorders>
              <w:top w:val="nil"/>
              <w:left w:val="nil"/>
              <w:bottom w:val="single" w:sz="8" w:space="0" w:color="auto"/>
              <w:right w:val="nil"/>
            </w:tcBorders>
            <w:shd w:val="clear" w:color="auto" w:fill="auto"/>
            <w:noWrap/>
            <w:vAlign w:val="bottom"/>
            <w:hideMark/>
          </w:tcPr>
          <w:p w:rsidR="00BF402B" w:rsidRPr="00D557E6" w:rsidRDefault="00BF402B" w:rsidP="00032AB7">
            <w:pPr>
              <w:rPr>
                <w:rFonts w:ascii="Arial" w:hAnsi="Arial" w:cs="Arial"/>
              </w:rPr>
            </w:pPr>
            <w:r w:rsidRPr="00D557E6">
              <w:rPr>
                <w:rFonts w:ascii="Arial" w:hAnsi="Arial" w:cs="Arial"/>
              </w:rPr>
              <w:t> </w:t>
            </w:r>
          </w:p>
        </w:tc>
        <w:tc>
          <w:tcPr>
            <w:tcW w:w="699" w:type="pct"/>
            <w:tcBorders>
              <w:top w:val="nil"/>
              <w:left w:val="nil"/>
              <w:bottom w:val="single" w:sz="8" w:space="0" w:color="auto"/>
              <w:right w:val="single" w:sz="8" w:space="0" w:color="auto"/>
            </w:tcBorders>
            <w:shd w:val="clear" w:color="auto" w:fill="auto"/>
            <w:noWrap/>
            <w:vAlign w:val="bottom"/>
            <w:hideMark/>
          </w:tcPr>
          <w:p w:rsidR="00BF402B" w:rsidRPr="00D557E6" w:rsidRDefault="00BF402B" w:rsidP="00032AB7">
            <w:pPr>
              <w:rPr>
                <w:rFonts w:ascii="Arial" w:hAnsi="Arial" w:cs="Arial"/>
              </w:rPr>
            </w:pPr>
            <w:r w:rsidRPr="00D557E6">
              <w:rPr>
                <w:rFonts w:ascii="Arial" w:hAnsi="Arial" w:cs="Arial"/>
              </w:rPr>
              <w:t> </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b/>
                <w:bCs/>
                <w:sz w:val="22"/>
                <w:szCs w:val="22"/>
              </w:rPr>
            </w:pPr>
            <w:r w:rsidRPr="00D557E6">
              <w:rPr>
                <w:b/>
                <w:bCs/>
                <w:sz w:val="22"/>
                <w:szCs w:val="22"/>
              </w:rPr>
              <w:t> </w:t>
            </w:r>
          </w:p>
        </w:tc>
        <w:tc>
          <w:tcPr>
            <w:tcW w:w="453" w:type="pct"/>
            <w:gridSpan w:val="2"/>
            <w:tcBorders>
              <w:top w:val="single" w:sz="8" w:space="0" w:color="auto"/>
              <w:left w:val="nil"/>
              <w:bottom w:val="nil"/>
              <w:right w:val="nil"/>
            </w:tcBorders>
            <w:shd w:val="clear" w:color="auto" w:fill="auto"/>
            <w:noWrap/>
            <w:vAlign w:val="center"/>
            <w:hideMark/>
          </w:tcPr>
          <w:p w:rsidR="00BF402B" w:rsidRPr="00D557E6" w:rsidRDefault="00BF402B" w:rsidP="00032AB7">
            <w:pPr>
              <w:jc w:val="center"/>
              <w:rPr>
                <w:b/>
                <w:bCs/>
                <w:color w:val="000000"/>
                <w:sz w:val="22"/>
                <w:szCs w:val="22"/>
              </w:rPr>
            </w:pPr>
            <w:r w:rsidRPr="00D557E6">
              <w:rPr>
                <w:b/>
                <w:bCs/>
                <w:color w:val="000000"/>
                <w:sz w:val="22"/>
                <w:szCs w:val="22"/>
              </w:rPr>
              <w:t>Test Year</w:t>
            </w:r>
          </w:p>
        </w:tc>
        <w:tc>
          <w:tcPr>
            <w:tcW w:w="456" w:type="pct"/>
            <w:gridSpan w:val="2"/>
            <w:tcBorders>
              <w:top w:val="single" w:sz="8" w:space="0" w:color="auto"/>
              <w:left w:val="nil"/>
              <w:bottom w:val="nil"/>
              <w:right w:val="nil"/>
            </w:tcBorders>
            <w:shd w:val="clear" w:color="auto" w:fill="auto"/>
            <w:noWrap/>
            <w:vAlign w:val="bottom"/>
            <w:hideMark/>
          </w:tcPr>
          <w:p w:rsidR="00BF402B" w:rsidRPr="00D557E6" w:rsidRDefault="00BF402B" w:rsidP="00032AB7">
            <w:pPr>
              <w:jc w:val="center"/>
              <w:rPr>
                <w:b/>
                <w:bCs/>
                <w:color w:val="000000"/>
                <w:sz w:val="22"/>
                <w:szCs w:val="22"/>
              </w:rPr>
            </w:pPr>
            <w:r w:rsidRPr="00D557E6">
              <w:rPr>
                <w:b/>
                <w:bCs/>
                <w:color w:val="000000"/>
                <w:sz w:val="22"/>
                <w:szCs w:val="22"/>
              </w:rPr>
              <w:t>Utility</w:t>
            </w:r>
          </w:p>
        </w:tc>
        <w:tc>
          <w:tcPr>
            <w:tcW w:w="532" w:type="pct"/>
            <w:gridSpan w:val="3"/>
            <w:tcBorders>
              <w:top w:val="single" w:sz="8" w:space="0" w:color="auto"/>
              <w:left w:val="nil"/>
              <w:bottom w:val="nil"/>
              <w:right w:val="nil"/>
            </w:tcBorders>
            <w:shd w:val="clear" w:color="auto" w:fill="auto"/>
            <w:noWrap/>
            <w:vAlign w:val="bottom"/>
            <w:hideMark/>
          </w:tcPr>
          <w:p w:rsidR="00BF402B" w:rsidRPr="00D557E6" w:rsidRDefault="00BF402B" w:rsidP="00032AB7">
            <w:pPr>
              <w:jc w:val="center"/>
              <w:rPr>
                <w:b/>
                <w:bCs/>
                <w:color w:val="000000"/>
                <w:sz w:val="22"/>
                <w:szCs w:val="22"/>
              </w:rPr>
            </w:pPr>
            <w:r w:rsidRPr="00D557E6">
              <w:rPr>
                <w:b/>
                <w:bCs/>
                <w:color w:val="000000"/>
                <w:sz w:val="22"/>
                <w:szCs w:val="22"/>
              </w:rPr>
              <w:t>Utility</w:t>
            </w:r>
          </w:p>
        </w:tc>
        <w:tc>
          <w:tcPr>
            <w:tcW w:w="542" w:type="pct"/>
            <w:tcBorders>
              <w:top w:val="nil"/>
              <w:left w:val="nil"/>
              <w:bottom w:val="nil"/>
              <w:right w:val="nil"/>
            </w:tcBorders>
            <w:shd w:val="clear" w:color="auto" w:fill="auto"/>
            <w:noWrap/>
            <w:vAlign w:val="bottom"/>
            <w:hideMark/>
          </w:tcPr>
          <w:p w:rsidR="00BF402B" w:rsidRPr="00D557E6" w:rsidRDefault="00BF402B" w:rsidP="00032AB7">
            <w:pPr>
              <w:jc w:val="center"/>
              <w:rPr>
                <w:b/>
                <w:bCs/>
                <w:color w:val="000000"/>
                <w:sz w:val="22"/>
                <w:szCs w:val="22"/>
              </w:rPr>
            </w:pPr>
            <w:r w:rsidRPr="00D557E6">
              <w:rPr>
                <w:b/>
                <w:bCs/>
                <w:color w:val="000000"/>
                <w:sz w:val="22"/>
                <w:szCs w:val="22"/>
              </w:rPr>
              <w:t>Utility</w:t>
            </w: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jc w:val="center"/>
              <w:rPr>
                <w:b/>
                <w:bCs/>
                <w:color w:val="000000"/>
                <w:sz w:val="22"/>
                <w:szCs w:val="22"/>
              </w:rPr>
            </w:pPr>
            <w:r w:rsidRPr="00D557E6">
              <w:rPr>
                <w:b/>
                <w:bCs/>
                <w:color w:val="000000"/>
                <w:sz w:val="22"/>
                <w:szCs w:val="22"/>
              </w:rPr>
              <w:t>Staff</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453" w:type="pct"/>
            <w:gridSpan w:val="2"/>
            <w:tcBorders>
              <w:top w:val="nil"/>
              <w:left w:val="nil"/>
              <w:bottom w:val="nil"/>
              <w:right w:val="nil"/>
            </w:tcBorders>
            <w:shd w:val="clear" w:color="auto" w:fill="auto"/>
            <w:noWrap/>
            <w:vAlign w:val="bottom"/>
            <w:hideMark/>
          </w:tcPr>
          <w:p w:rsidR="00BF402B" w:rsidRPr="00D557E6" w:rsidRDefault="00BF402B" w:rsidP="00032AB7">
            <w:pPr>
              <w:jc w:val="center"/>
              <w:rPr>
                <w:b/>
                <w:bCs/>
                <w:sz w:val="22"/>
                <w:szCs w:val="22"/>
              </w:rPr>
            </w:pPr>
            <w:r w:rsidRPr="00D557E6">
              <w:rPr>
                <w:b/>
                <w:bCs/>
                <w:sz w:val="22"/>
                <w:szCs w:val="22"/>
              </w:rPr>
              <w:t>Rates</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center"/>
              <w:rPr>
                <w:b/>
                <w:bCs/>
                <w:color w:val="000000"/>
                <w:sz w:val="22"/>
                <w:szCs w:val="22"/>
              </w:rPr>
            </w:pPr>
            <w:r w:rsidRPr="00D557E6">
              <w:rPr>
                <w:b/>
                <w:bCs/>
                <w:color w:val="000000"/>
                <w:sz w:val="22"/>
                <w:szCs w:val="22"/>
              </w:rPr>
              <w:t>Current</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center"/>
              <w:rPr>
                <w:b/>
                <w:bCs/>
                <w:color w:val="000000"/>
                <w:sz w:val="22"/>
                <w:szCs w:val="22"/>
              </w:rPr>
            </w:pPr>
            <w:r w:rsidRPr="00D557E6">
              <w:rPr>
                <w:b/>
                <w:bCs/>
                <w:color w:val="000000"/>
                <w:sz w:val="22"/>
                <w:szCs w:val="22"/>
              </w:rPr>
              <w:t>Requested</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center"/>
              <w:rPr>
                <w:b/>
                <w:bCs/>
                <w:color w:val="000000"/>
                <w:sz w:val="22"/>
                <w:szCs w:val="22"/>
              </w:rPr>
            </w:pPr>
            <w:r w:rsidRPr="00D557E6">
              <w:rPr>
                <w:b/>
                <w:bCs/>
                <w:color w:val="000000"/>
                <w:sz w:val="22"/>
                <w:szCs w:val="22"/>
              </w:rPr>
              <w:t>Requested</w:t>
            </w:r>
          </w:p>
        </w:tc>
        <w:tc>
          <w:tcPr>
            <w:tcW w:w="699" w:type="pct"/>
            <w:tcBorders>
              <w:top w:val="nil"/>
              <w:left w:val="nil"/>
              <w:bottom w:val="nil"/>
              <w:right w:val="single" w:sz="8" w:space="0" w:color="auto"/>
            </w:tcBorders>
            <w:shd w:val="clear" w:color="auto" w:fill="auto"/>
            <w:noWrap/>
            <w:vAlign w:val="center"/>
            <w:hideMark/>
          </w:tcPr>
          <w:p w:rsidR="00BF402B" w:rsidRPr="00D557E6" w:rsidRDefault="00BF402B" w:rsidP="00032AB7">
            <w:pPr>
              <w:jc w:val="center"/>
              <w:rPr>
                <w:b/>
                <w:bCs/>
                <w:color w:val="000000"/>
                <w:sz w:val="22"/>
                <w:szCs w:val="22"/>
              </w:rPr>
            </w:pPr>
            <w:r w:rsidRPr="00D557E6">
              <w:rPr>
                <w:b/>
                <w:bCs/>
                <w:color w:val="000000"/>
                <w:sz w:val="22"/>
                <w:szCs w:val="22"/>
              </w:rPr>
              <w:t>Recommended</w:t>
            </w:r>
          </w:p>
        </w:tc>
      </w:tr>
      <w:tr w:rsidR="00BF402B" w:rsidRPr="00D557E6" w:rsidTr="00032AB7">
        <w:trPr>
          <w:trHeight w:val="315"/>
          <w:jc w:val="center"/>
        </w:trPr>
        <w:tc>
          <w:tcPr>
            <w:tcW w:w="2318" w:type="pct"/>
            <w:tcBorders>
              <w:top w:val="nil"/>
              <w:left w:val="single" w:sz="8" w:space="0" w:color="000000"/>
              <w:bottom w:val="single" w:sz="8" w:space="0" w:color="000000"/>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453" w:type="pct"/>
            <w:gridSpan w:val="2"/>
            <w:tcBorders>
              <w:top w:val="nil"/>
              <w:left w:val="nil"/>
              <w:bottom w:val="single" w:sz="8" w:space="0" w:color="000000"/>
              <w:right w:val="nil"/>
            </w:tcBorders>
            <w:shd w:val="clear" w:color="auto" w:fill="auto"/>
            <w:noWrap/>
            <w:vAlign w:val="bottom"/>
            <w:hideMark/>
          </w:tcPr>
          <w:p w:rsidR="00BF402B" w:rsidRPr="00D557E6" w:rsidRDefault="00BF402B" w:rsidP="00032AB7">
            <w:pPr>
              <w:jc w:val="center"/>
              <w:rPr>
                <w:b/>
                <w:bCs/>
                <w:sz w:val="22"/>
                <w:szCs w:val="22"/>
              </w:rPr>
            </w:pPr>
            <w:r w:rsidRPr="00D557E6">
              <w:rPr>
                <w:b/>
                <w:bCs/>
                <w:sz w:val="22"/>
                <w:szCs w:val="22"/>
              </w:rPr>
              <w:t>12/31/15</w:t>
            </w:r>
          </w:p>
        </w:tc>
        <w:tc>
          <w:tcPr>
            <w:tcW w:w="456" w:type="pct"/>
            <w:gridSpan w:val="2"/>
            <w:tcBorders>
              <w:top w:val="nil"/>
              <w:left w:val="nil"/>
              <w:bottom w:val="single" w:sz="8" w:space="0" w:color="auto"/>
              <w:right w:val="nil"/>
            </w:tcBorders>
            <w:shd w:val="clear" w:color="auto" w:fill="auto"/>
            <w:noWrap/>
            <w:vAlign w:val="center"/>
            <w:hideMark/>
          </w:tcPr>
          <w:p w:rsidR="00BF402B" w:rsidRPr="00D557E6" w:rsidRDefault="00BF402B" w:rsidP="00032AB7">
            <w:pPr>
              <w:jc w:val="center"/>
              <w:rPr>
                <w:b/>
                <w:bCs/>
                <w:color w:val="000000"/>
                <w:sz w:val="22"/>
                <w:szCs w:val="22"/>
              </w:rPr>
            </w:pPr>
            <w:r w:rsidRPr="00D557E6">
              <w:rPr>
                <w:b/>
                <w:bCs/>
                <w:color w:val="000000"/>
                <w:sz w:val="22"/>
                <w:szCs w:val="22"/>
              </w:rPr>
              <w:t>Rates</w:t>
            </w:r>
          </w:p>
        </w:tc>
        <w:tc>
          <w:tcPr>
            <w:tcW w:w="532" w:type="pct"/>
            <w:gridSpan w:val="3"/>
            <w:tcBorders>
              <w:top w:val="nil"/>
              <w:left w:val="nil"/>
              <w:bottom w:val="single" w:sz="8" w:space="0" w:color="auto"/>
              <w:right w:val="nil"/>
            </w:tcBorders>
            <w:shd w:val="clear" w:color="auto" w:fill="auto"/>
            <w:noWrap/>
            <w:vAlign w:val="center"/>
            <w:hideMark/>
          </w:tcPr>
          <w:p w:rsidR="00BF402B" w:rsidRPr="00D557E6" w:rsidRDefault="00BF402B" w:rsidP="00032AB7">
            <w:pPr>
              <w:jc w:val="center"/>
              <w:rPr>
                <w:b/>
                <w:bCs/>
                <w:color w:val="000000"/>
                <w:sz w:val="22"/>
                <w:szCs w:val="22"/>
              </w:rPr>
            </w:pPr>
            <w:r w:rsidRPr="00D557E6">
              <w:rPr>
                <w:b/>
                <w:bCs/>
                <w:color w:val="000000"/>
                <w:sz w:val="22"/>
                <w:szCs w:val="22"/>
              </w:rPr>
              <w:t>Interim</w:t>
            </w:r>
          </w:p>
        </w:tc>
        <w:tc>
          <w:tcPr>
            <w:tcW w:w="542" w:type="pct"/>
            <w:tcBorders>
              <w:top w:val="nil"/>
              <w:left w:val="nil"/>
              <w:bottom w:val="single" w:sz="8" w:space="0" w:color="auto"/>
              <w:right w:val="nil"/>
            </w:tcBorders>
            <w:shd w:val="clear" w:color="auto" w:fill="auto"/>
            <w:noWrap/>
            <w:vAlign w:val="center"/>
            <w:hideMark/>
          </w:tcPr>
          <w:p w:rsidR="00BF402B" w:rsidRPr="00D557E6" w:rsidRDefault="00BF402B" w:rsidP="00032AB7">
            <w:pPr>
              <w:jc w:val="center"/>
              <w:rPr>
                <w:b/>
                <w:bCs/>
                <w:color w:val="000000"/>
                <w:sz w:val="22"/>
                <w:szCs w:val="22"/>
              </w:rPr>
            </w:pPr>
            <w:r w:rsidRPr="00D557E6">
              <w:rPr>
                <w:b/>
                <w:bCs/>
                <w:color w:val="000000"/>
                <w:sz w:val="22"/>
                <w:szCs w:val="22"/>
              </w:rPr>
              <w:t>Final</w:t>
            </w:r>
          </w:p>
        </w:tc>
        <w:tc>
          <w:tcPr>
            <w:tcW w:w="699" w:type="pct"/>
            <w:tcBorders>
              <w:top w:val="nil"/>
              <w:left w:val="nil"/>
              <w:bottom w:val="single" w:sz="8" w:space="0" w:color="auto"/>
              <w:right w:val="single" w:sz="8" w:space="0" w:color="auto"/>
            </w:tcBorders>
            <w:shd w:val="clear" w:color="auto" w:fill="auto"/>
            <w:noWrap/>
            <w:vAlign w:val="center"/>
            <w:hideMark/>
          </w:tcPr>
          <w:p w:rsidR="00BF402B" w:rsidRPr="00D557E6" w:rsidRDefault="00BF402B" w:rsidP="00032AB7">
            <w:pPr>
              <w:jc w:val="center"/>
              <w:rPr>
                <w:b/>
                <w:bCs/>
                <w:color w:val="000000"/>
                <w:sz w:val="22"/>
                <w:szCs w:val="22"/>
              </w:rPr>
            </w:pPr>
            <w:r w:rsidRPr="00D557E6">
              <w:rPr>
                <w:b/>
                <w:bCs/>
                <w:color w:val="000000"/>
                <w:sz w:val="22"/>
                <w:szCs w:val="22"/>
              </w:rPr>
              <w:t>Interim</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453" w:type="pct"/>
            <w:gridSpan w:val="2"/>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456" w:type="pct"/>
            <w:gridSpan w:val="2"/>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32" w:type="pct"/>
            <w:gridSpan w:val="3"/>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42" w:type="pct"/>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rPr>
                <w:sz w:val="22"/>
                <w:szCs w:val="22"/>
              </w:rPr>
            </w:pPr>
            <w:r w:rsidRPr="00D557E6">
              <w:rPr>
                <w:sz w:val="22"/>
                <w:szCs w:val="22"/>
              </w:rPr>
              <w:t> </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b/>
                <w:bCs/>
                <w:sz w:val="22"/>
                <w:szCs w:val="22"/>
                <w:u w:val="single"/>
              </w:rPr>
            </w:pPr>
            <w:r w:rsidRPr="00D557E6">
              <w:rPr>
                <w:b/>
                <w:bCs/>
                <w:sz w:val="22"/>
                <w:szCs w:val="22"/>
                <w:u w:val="single"/>
              </w:rPr>
              <w:t>Residential and General Service</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rPr>
                <w:b/>
                <w:bCs/>
                <w:sz w:val="22"/>
                <w:szCs w:val="22"/>
                <w:u w:val="single"/>
              </w:rPr>
            </w:pPr>
          </w:p>
        </w:tc>
        <w:tc>
          <w:tcPr>
            <w:tcW w:w="456" w:type="pct"/>
            <w:gridSpan w:val="2"/>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32" w:type="pct"/>
            <w:gridSpan w:val="3"/>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42" w:type="pct"/>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rPr>
                <w:sz w:val="22"/>
                <w:szCs w:val="22"/>
              </w:rPr>
            </w:pPr>
            <w:r w:rsidRPr="00D557E6">
              <w:rPr>
                <w:sz w:val="22"/>
                <w:szCs w:val="22"/>
              </w:rPr>
              <w:t> </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sz w:val="22"/>
                <w:szCs w:val="22"/>
              </w:rPr>
            </w:pPr>
            <w:r w:rsidRPr="00D557E6">
              <w:rPr>
                <w:sz w:val="22"/>
                <w:szCs w:val="22"/>
              </w:rPr>
              <w:t>Base Facility Charge by Meter Size</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rPr>
                <w:sz w:val="22"/>
                <w:szCs w:val="22"/>
              </w:rPr>
            </w:pPr>
          </w:p>
        </w:tc>
        <w:tc>
          <w:tcPr>
            <w:tcW w:w="456" w:type="pct"/>
            <w:gridSpan w:val="2"/>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32" w:type="pct"/>
            <w:gridSpan w:val="3"/>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42" w:type="pct"/>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rPr>
                <w:sz w:val="22"/>
                <w:szCs w:val="22"/>
              </w:rPr>
            </w:pPr>
            <w:r w:rsidRPr="00D557E6">
              <w:rPr>
                <w:sz w:val="22"/>
                <w:szCs w:val="22"/>
              </w:rPr>
              <w:t> </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5/8"X 3/4"</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$15.83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$15.94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$18.41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$19.10 </w:t>
            </w:r>
          </w:p>
        </w:tc>
        <w:tc>
          <w:tcPr>
            <w:tcW w:w="699" w:type="pct"/>
            <w:tcBorders>
              <w:top w:val="nil"/>
              <w:left w:val="nil"/>
              <w:bottom w:val="nil"/>
              <w:right w:val="single" w:sz="8" w:space="0" w:color="auto"/>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$18.17 </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3/4"</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$22.75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$23.92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$27.62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$28.66 </w:t>
            </w:r>
          </w:p>
        </w:tc>
        <w:tc>
          <w:tcPr>
            <w:tcW w:w="699" w:type="pct"/>
            <w:tcBorders>
              <w:top w:val="nil"/>
              <w:left w:val="nil"/>
              <w:bottom w:val="nil"/>
              <w:right w:val="single" w:sz="8" w:space="0" w:color="auto"/>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$27.26 </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1"</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$39.56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$39.84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$46.01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$47.73 </w:t>
            </w:r>
          </w:p>
        </w:tc>
        <w:tc>
          <w:tcPr>
            <w:tcW w:w="699" w:type="pct"/>
            <w:tcBorders>
              <w:top w:val="nil"/>
              <w:left w:val="nil"/>
              <w:bottom w:val="nil"/>
              <w:right w:val="single" w:sz="8" w:space="0" w:color="auto"/>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$45.43 </w:t>
            </w:r>
          </w:p>
        </w:tc>
      </w:tr>
      <w:tr w:rsidR="00BF402B" w:rsidRPr="00D557E6" w:rsidTr="00032AB7">
        <w:trPr>
          <w:trHeight w:val="255"/>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1-1/2"</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$79.12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$79.68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$92.02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$95.46 </w:t>
            </w:r>
          </w:p>
        </w:tc>
        <w:tc>
          <w:tcPr>
            <w:tcW w:w="699" w:type="pct"/>
            <w:tcBorders>
              <w:top w:val="nil"/>
              <w:left w:val="nil"/>
              <w:bottom w:val="nil"/>
              <w:right w:val="single" w:sz="8" w:space="0" w:color="auto"/>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$90.85 </w:t>
            </w:r>
          </w:p>
        </w:tc>
      </w:tr>
      <w:tr w:rsidR="00BF402B" w:rsidRPr="00D557E6" w:rsidTr="00032AB7">
        <w:trPr>
          <w:trHeight w:val="255"/>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2"</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$126.59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$127.49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$147.23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$152.75 </w:t>
            </w:r>
          </w:p>
        </w:tc>
        <w:tc>
          <w:tcPr>
            <w:tcW w:w="699" w:type="pct"/>
            <w:tcBorders>
              <w:top w:val="nil"/>
              <w:left w:val="nil"/>
              <w:bottom w:val="nil"/>
              <w:right w:val="single" w:sz="8" w:space="0" w:color="auto"/>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$145.36 </w:t>
            </w:r>
          </w:p>
        </w:tc>
      </w:tr>
      <w:tr w:rsidR="00BF402B" w:rsidRPr="00D557E6" w:rsidTr="00032AB7">
        <w:trPr>
          <w:trHeight w:val="255"/>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3"</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$253.19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$254.98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$294.47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$305.49 </w:t>
            </w:r>
          </w:p>
        </w:tc>
        <w:tc>
          <w:tcPr>
            <w:tcW w:w="699" w:type="pct"/>
            <w:tcBorders>
              <w:top w:val="nil"/>
              <w:left w:val="nil"/>
              <w:bottom w:val="nil"/>
              <w:right w:val="single" w:sz="8" w:space="0" w:color="auto"/>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$290.72 </w:t>
            </w:r>
          </w:p>
        </w:tc>
      </w:tr>
      <w:tr w:rsidR="00BF402B" w:rsidRPr="00D557E6" w:rsidTr="00032AB7">
        <w:trPr>
          <w:trHeight w:val="255"/>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4"</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$395.60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$398.40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$460.10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$477.32 </w:t>
            </w:r>
          </w:p>
        </w:tc>
        <w:tc>
          <w:tcPr>
            <w:tcW w:w="699" w:type="pct"/>
            <w:tcBorders>
              <w:top w:val="nil"/>
              <w:left w:val="nil"/>
              <w:bottom w:val="nil"/>
              <w:right w:val="single" w:sz="8" w:space="0" w:color="auto"/>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$454.25 </w:t>
            </w:r>
          </w:p>
        </w:tc>
      </w:tr>
      <w:tr w:rsidR="00BF402B" w:rsidRPr="00D557E6" w:rsidTr="00032AB7">
        <w:trPr>
          <w:trHeight w:val="255"/>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6"</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$791.20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$796.80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$920.20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$954.65 </w:t>
            </w:r>
          </w:p>
        </w:tc>
        <w:tc>
          <w:tcPr>
            <w:tcW w:w="699" w:type="pct"/>
            <w:tcBorders>
              <w:top w:val="nil"/>
              <w:left w:val="nil"/>
              <w:bottom w:val="nil"/>
              <w:right w:val="single" w:sz="8" w:space="0" w:color="auto"/>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$908.50 </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453" w:type="pct"/>
            <w:gridSpan w:val="2"/>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456" w:type="pct"/>
            <w:gridSpan w:val="2"/>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32" w:type="pct"/>
            <w:gridSpan w:val="3"/>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42" w:type="pct"/>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rPr>
                <w:sz w:val="22"/>
                <w:szCs w:val="22"/>
              </w:rPr>
            </w:pPr>
            <w:r w:rsidRPr="00D557E6">
              <w:rPr>
                <w:sz w:val="22"/>
                <w:szCs w:val="22"/>
              </w:rPr>
              <w:t> </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1"/>
                <w:szCs w:val="21"/>
              </w:rPr>
            </w:pPr>
            <w:r w:rsidRPr="00D557E6">
              <w:rPr>
                <w:color w:val="000000"/>
                <w:sz w:val="21"/>
                <w:szCs w:val="21"/>
              </w:rPr>
              <w:t>Charge per 1,000 gallons  - Residential and General Service</w:t>
            </w:r>
          </w:p>
        </w:tc>
        <w:tc>
          <w:tcPr>
            <w:tcW w:w="453" w:type="pct"/>
            <w:gridSpan w:val="2"/>
            <w:tcBorders>
              <w:top w:val="nil"/>
              <w:left w:val="nil"/>
              <w:bottom w:val="nil"/>
              <w:right w:val="nil"/>
            </w:tcBorders>
            <w:shd w:val="clear" w:color="auto" w:fill="auto"/>
            <w:noWrap/>
            <w:vAlign w:val="bottom"/>
            <w:hideMark/>
          </w:tcPr>
          <w:p w:rsidR="00BF402B" w:rsidRPr="00D557E6" w:rsidRDefault="00BF402B" w:rsidP="00032AB7">
            <w:pPr>
              <w:jc w:val="right"/>
              <w:rPr>
                <w:color w:val="000000"/>
                <w:sz w:val="22"/>
                <w:szCs w:val="22"/>
              </w:rPr>
            </w:pPr>
            <w:r w:rsidRPr="00D557E6">
              <w:rPr>
                <w:color w:val="000000"/>
                <w:sz w:val="22"/>
                <w:szCs w:val="22"/>
              </w:rPr>
              <w:t>$6.72</w:t>
            </w:r>
          </w:p>
        </w:tc>
        <w:tc>
          <w:tcPr>
            <w:tcW w:w="456" w:type="pct"/>
            <w:gridSpan w:val="2"/>
            <w:tcBorders>
              <w:top w:val="nil"/>
              <w:left w:val="nil"/>
              <w:bottom w:val="nil"/>
              <w:right w:val="nil"/>
            </w:tcBorders>
            <w:shd w:val="clear" w:color="auto" w:fill="auto"/>
            <w:noWrap/>
            <w:vAlign w:val="bottom"/>
            <w:hideMark/>
          </w:tcPr>
          <w:p w:rsidR="00BF402B" w:rsidRPr="00D557E6" w:rsidRDefault="00BF402B" w:rsidP="00032AB7">
            <w:pPr>
              <w:jc w:val="right"/>
              <w:rPr>
                <w:sz w:val="22"/>
                <w:szCs w:val="22"/>
              </w:rPr>
            </w:pPr>
            <w:r w:rsidRPr="00D557E6">
              <w:rPr>
                <w:sz w:val="22"/>
                <w:szCs w:val="22"/>
              </w:rPr>
              <w:t>$6.77</w:t>
            </w:r>
          </w:p>
        </w:tc>
        <w:tc>
          <w:tcPr>
            <w:tcW w:w="532" w:type="pct"/>
            <w:gridSpan w:val="3"/>
            <w:tcBorders>
              <w:top w:val="nil"/>
              <w:left w:val="nil"/>
              <w:bottom w:val="nil"/>
              <w:right w:val="nil"/>
            </w:tcBorders>
            <w:shd w:val="clear" w:color="auto" w:fill="auto"/>
            <w:noWrap/>
            <w:vAlign w:val="bottom"/>
            <w:hideMark/>
          </w:tcPr>
          <w:p w:rsidR="00BF402B" w:rsidRPr="00D557E6" w:rsidRDefault="00BF402B" w:rsidP="00032AB7">
            <w:pPr>
              <w:jc w:val="right"/>
              <w:rPr>
                <w:sz w:val="22"/>
                <w:szCs w:val="22"/>
              </w:rPr>
            </w:pPr>
            <w:r w:rsidRPr="00D557E6">
              <w:rPr>
                <w:sz w:val="22"/>
                <w:szCs w:val="22"/>
              </w:rPr>
              <w:t xml:space="preserve">$7.82 </w:t>
            </w:r>
          </w:p>
        </w:tc>
        <w:tc>
          <w:tcPr>
            <w:tcW w:w="542" w:type="pct"/>
            <w:tcBorders>
              <w:top w:val="nil"/>
              <w:left w:val="nil"/>
              <w:bottom w:val="nil"/>
              <w:right w:val="nil"/>
            </w:tcBorders>
            <w:shd w:val="clear" w:color="auto" w:fill="auto"/>
            <w:noWrap/>
            <w:vAlign w:val="bottom"/>
            <w:hideMark/>
          </w:tcPr>
          <w:p w:rsidR="00BF402B" w:rsidRPr="00D557E6" w:rsidRDefault="00BF402B" w:rsidP="00032AB7">
            <w:pPr>
              <w:jc w:val="right"/>
              <w:rPr>
                <w:sz w:val="22"/>
                <w:szCs w:val="22"/>
              </w:rPr>
            </w:pPr>
            <w:r w:rsidRPr="00D557E6">
              <w:rPr>
                <w:sz w:val="22"/>
                <w:szCs w:val="22"/>
              </w:rPr>
              <w:t xml:space="preserve">$8.11 </w:t>
            </w: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jc w:val="right"/>
              <w:rPr>
                <w:sz w:val="22"/>
                <w:szCs w:val="22"/>
              </w:rPr>
            </w:pPr>
            <w:r w:rsidRPr="00D557E6">
              <w:rPr>
                <w:sz w:val="22"/>
                <w:szCs w:val="22"/>
              </w:rPr>
              <w:t>$7.72</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453" w:type="pct"/>
            <w:gridSpan w:val="2"/>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456" w:type="pct"/>
            <w:gridSpan w:val="2"/>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32" w:type="pct"/>
            <w:gridSpan w:val="3"/>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42" w:type="pct"/>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rPr>
                <w:sz w:val="22"/>
                <w:szCs w:val="22"/>
              </w:rPr>
            </w:pPr>
            <w:r w:rsidRPr="00D557E6">
              <w:rPr>
                <w:sz w:val="22"/>
                <w:szCs w:val="22"/>
              </w:rPr>
              <w:t> </w:t>
            </w:r>
          </w:p>
        </w:tc>
      </w:tr>
      <w:tr w:rsidR="00BF402B" w:rsidRPr="00D557E6" w:rsidTr="00032AB7">
        <w:trPr>
          <w:trHeight w:val="300"/>
          <w:jc w:val="center"/>
        </w:trPr>
        <w:tc>
          <w:tcPr>
            <w:tcW w:w="2771" w:type="pct"/>
            <w:gridSpan w:val="3"/>
            <w:tcBorders>
              <w:top w:val="nil"/>
              <w:left w:val="single" w:sz="8" w:space="0" w:color="000000"/>
              <w:bottom w:val="nil"/>
              <w:right w:val="nil"/>
            </w:tcBorders>
            <w:shd w:val="clear" w:color="auto" w:fill="auto"/>
            <w:noWrap/>
            <w:vAlign w:val="center"/>
            <w:hideMark/>
          </w:tcPr>
          <w:p w:rsidR="00BF402B" w:rsidRPr="00D557E6" w:rsidRDefault="00BF402B" w:rsidP="00032AB7">
            <w:pPr>
              <w:rPr>
                <w:b/>
                <w:bCs/>
                <w:color w:val="000000"/>
                <w:sz w:val="22"/>
                <w:szCs w:val="22"/>
                <w:u w:val="single"/>
              </w:rPr>
            </w:pPr>
            <w:r w:rsidRPr="00D557E6">
              <w:rPr>
                <w:b/>
                <w:bCs/>
                <w:color w:val="000000"/>
                <w:sz w:val="22"/>
                <w:szCs w:val="22"/>
                <w:u w:val="single"/>
              </w:rPr>
              <w:t>Typical Residential 5/8" x 3/4" Meter Bill Comparison</w:t>
            </w:r>
          </w:p>
        </w:tc>
        <w:tc>
          <w:tcPr>
            <w:tcW w:w="456" w:type="pct"/>
            <w:gridSpan w:val="2"/>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32" w:type="pct"/>
            <w:gridSpan w:val="3"/>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542" w:type="pct"/>
            <w:tcBorders>
              <w:top w:val="nil"/>
              <w:left w:val="nil"/>
              <w:bottom w:val="nil"/>
              <w:right w:val="nil"/>
            </w:tcBorders>
            <w:shd w:val="clear" w:color="auto" w:fill="auto"/>
            <w:noWrap/>
            <w:vAlign w:val="bottom"/>
            <w:hideMark/>
          </w:tcPr>
          <w:p w:rsidR="00BF402B" w:rsidRPr="00D557E6" w:rsidRDefault="00BF402B" w:rsidP="00032AB7">
            <w:pPr>
              <w:rPr>
                <w:sz w:val="22"/>
                <w:szCs w:val="22"/>
              </w:rPr>
            </w:pP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rPr>
                <w:sz w:val="22"/>
                <w:szCs w:val="22"/>
              </w:rPr>
            </w:pPr>
            <w:r w:rsidRPr="00D557E6">
              <w:rPr>
                <w:sz w:val="22"/>
                <w:szCs w:val="22"/>
              </w:rPr>
              <w:t> </w:t>
            </w:r>
          </w:p>
        </w:tc>
      </w:tr>
      <w:tr w:rsidR="00BF402B" w:rsidRPr="00D557E6" w:rsidTr="00032AB7">
        <w:trPr>
          <w:trHeight w:val="300"/>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3,000 Gallons</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$35.99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$36.25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$41.87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$43.43 </w:t>
            </w: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jc w:val="right"/>
              <w:rPr>
                <w:sz w:val="22"/>
                <w:szCs w:val="22"/>
              </w:rPr>
            </w:pPr>
            <w:r w:rsidRPr="00D557E6">
              <w:rPr>
                <w:sz w:val="22"/>
                <w:szCs w:val="22"/>
              </w:rPr>
              <w:t>$41.33</w:t>
            </w:r>
          </w:p>
        </w:tc>
      </w:tr>
      <w:tr w:rsidR="00BF402B" w:rsidRPr="00D557E6" w:rsidTr="00032AB7">
        <w:trPr>
          <w:trHeight w:val="255"/>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5,000 Gallons</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$49.43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$49.79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$57.51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$59.65 </w:t>
            </w: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jc w:val="right"/>
              <w:rPr>
                <w:sz w:val="22"/>
                <w:szCs w:val="22"/>
              </w:rPr>
            </w:pPr>
            <w:r w:rsidRPr="00D557E6">
              <w:rPr>
                <w:sz w:val="22"/>
                <w:szCs w:val="22"/>
              </w:rPr>
              <w:t>$56.77</w:t>
            </w:r>
          </w:p>
        </w:tc>
      </w:tr>
      <w:tr w:rsidR="00BF402B" w:rsidRPr="00D557E6" w:rsidTr="00032AB7">
        <w:trPr>
          <w:trHeight w:val="255"/>
          <w:jc w:val="center"/>
        </w:trPr>
        <w:tc>
          <w:tcPr>
            <w:tcW w:w="2318" w:type="pct"/>
            <w:tcBorders>
              <w:top w:val="nil"/>
              <w:left w:val="single" w:sz="8" w:space="0" w:color="000000"/>
              <w:bottom w:val="nil"/>
              <w:right w:val="nil"/>
            </w:tcBorders>
            <w:shd w:val="clear" w:color="auto" w:fill="auto"/>
            <w:noWrap/>
            <w:vAlign w:val="center"/>
            <w:hideMark/>
          </w:tcPr>
          <w:p w:rsidR="00BF402B" w:rsidRPr="00D557E6" w:rsidRDefault="00BF402B" w:rsidP="00032AB7">
            <w:pPr>
              <w:rPr>
                <w:color w:val="000000"/>
                <w:sz w:val="22"/>
                <w:szCs w:val="22"/>
              </w:rPr>
            </w:pPr>
            <w:r w:rsidRPr="00D557E6">
              <w:rPr>
                <w:color w:val="000000"/>
                <w:sz w:val="22"/>
                <w:szCs w:val="22"/>
              </w:rPr>
              <w:t>10,000 Gallons</w:t>
            </w:r>
          </w:p>
        </w:tc>
        <w:tc>
          <w:tcPr>
            <w:tcW w:w="453"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$83.03 </w:t>
            </w:r>
          </w:p>
        </w:tc>
        <w:tc>
          <w:tcPr>
            <w:tcW w:w="456" w:type="pct"/>
            <w:gridSpan w:val="2"/>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$83.64 </w:t>
            </w:r>
          </w:p>
        </w:tc>
        <w:tc>
          <w:tcPr>
            <w:tcW w:w="532" w:type="pct"/>
            <w:gridSpan w:val="3"/>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$96.61 </w:t>
            </w:r>
          </w:p>
        </w:tc>
        <w:tc>
          <w:tcPr>
            <w:tcW w:w="542" w:type="pct"/>
            <w:tcBorders>
              <w:top w:val="nil"/>
              <w:left w:val="nil"/>
              <w:bottom w:val="nil"/>
              <w:right w:val="nil"/>
            </w:tcBorders>
            <w:shd w:val="clear" w:color="auto" w:fill="auto"/>
            <w:noWrap/>
            <w:vAlign w:val="center"/>
            <w:hideMark/>
          </w:tcPr>
          <w:p w:rsidR="00BF402B" w:rsidRPr="00D557E6" w:rsidRDefault="00BF402B" w:rsidP="00032AB7">
            <w:pPr>
              <w:jc w:val="right"/>
              <w:rPr>
                <w:color w:val="000000"/>
                <w:sz w:val="22"/>
                <w:szCs w:val="22"/>
              </w:rPr>
            </w:pPr>
            <w:r w:rsidRPr="00D557E6">
              <w:rPr>
                <w:color w:val="000000"/>
                <w:sz w:val="22"/>
                <w:szCs w:val="22"/>
              </w:rPr>
              <w:t xml:space="preserve">$100.20 </w:t>
            </w:r>
          </w:p>
        </w:tc>
        <w:tc>
          <w:tcPr>
            <w:tcW w:w="699" w:type="pct"/>
            <w:tcBorders>
              <w:top w:val="nil"/>
              <w:left w:val="nil"/>
              <w:bottom w:val="nil"/>
              <w:right w:val="single" w:sz="8" w:space="0" w:color="auto"/>
            </w:tcBorders>
            <w:shd w:val="clear" w:color="auto" w:fill="auto"/>
            <w:noWrap/>
            <w:vAlign w:val="bottom"/>
            <w:hideMark/>
          </w:tcPr>
          <w:p w:rsidR="00BF402B" w:rsidRPr="00D557E6" w:rsidRDefault="00BF402B" w:rsidP="00032AB7">
            <w:pPr>
              <w:jc w:val="right"/>
              <w:rPr>
                <w:sz w:val="22"/>
                <w:szCs w:val="22"/>
              </w:rPr>
            </w:pPr>
            <w:r w:rsidRPr="00D557E6">
              <w:rPr>
                <w:sz w:val="22"/>
                <w:szCs w:val="22"/>
              </w:rPr>
              <w:t>$95.37</w:t>
            </w:r>
          </w:p>
        </w:tc>
      </w:tr>
      <w:tr w:rsidR="00BF402B" w:rsidRPr="00D557E6" w:rsidTr="00032AB7">
        <w:trPr>
          <w:trHeight w:val="270"/>
          <w:jc w:val="center"/>
        </w:trPr>
        <w:tc>
          <w:tcPr>
            <w:tcW w:w="2318" w:type="pct"/>
            <w:tcBorders>
              <w:top w:val="nil"/>
              <w:left w:val="single" w:sz="8" w:space="0" w:color="000000"/>
              <w:bottom w:val="single" w:sz="8" w:space="0" w:color="000000"/>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453" w:type="pct"/>
            <w:gridSpan w:val="2"/>
            <w:tcBorders>
              <w:top w:val="nil"/>
              <w:left w:val="nil"/>
              <w:bottom w:val="single" w:sz="8" w:space="0" w:color="000000"/>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456" w:type="pct"/>
            <w:gridSpan w:val="2"/>
            <w:tcBorders>
              <w:top w:val="nil"/>
              <w:left w:val="nil"/>
              <w:bottom w:val="single" w:sz="8" w:space="0" w:color="000000"/>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532" w:type="pct"/>
            <w:gridSpan w:val="3"/>
            <w:tcBorders>
              <w:top w:val="nil"/>
              <w:left w:val="nil"/>
              <w:bottom w:val="single" w:sz="8" w:space="0" w:color="auto"/>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542" w:type="pct"/>
            <w:tcBorders>
              <w:top w:val="nil"/>
              <w:left w:val="nil"/>
              <w:bottom w:val="single" w:sz="8" w:space="0" w:color="auto"/>
              <w:right w:val="nil"/>
            </w:tcBorders>
            <w:shd w:val="clear" w:color="auto" w:fill="auto"/>
            <w:noWrap/>
            <w:vAlign w:val="bottom"/>
            <w:hideMark/>
          </w:tcPr>
          <w:p w:rsidR="00BF402B" w:rsidRPr="00D557E6" w:rsidRDefault="00BF402B" w:rsidP="00032AB7">
            <w:pPr>
              <w:rPr>
                <w:sz w:val="22"/>
                <w:szCs w:val="22"/>
              </w:rPr>
            </w:pPr>
            <w:r w:rsidRPr="00D557E6">
              <w:rPr>
                <w:sz w:val="22"/>
                <w:szCs w:val="22"/>
              </w:rPr>
              <w:t> </w:t>
            </w:r>
          </w:p>
        </w:tc>
        <w:tc>
          <w:tcPr>
            <w:tcW w:w="699" w:type="pct"/>
            <w:tcBorders>
              <w:top w:val="nil"/>
              <w:left w:val="nil"/>
              <w:bottom w:val="single" w:sz="8" w:space="0" w:color="auto"/>
              <w:right w:val="single" w:sz="8" w:space="0" w:color="auto"/>
            </w:tcBorders>
            <w:shd w:val="clear" w:color="auto" w:fill="auto"/>
            <w:noWrap/>
            <w:vAlign w:val="bottom"/>
            <w:hideMark/>
          </w:tcPr>
          <w:p w:rsidR="00BF402B" w:rsidRPr="00D557E6" w:rsidRDefault="00BF402B" w:rsidP="00032AB7">
            <w:pPr>
              <w:rPr>
                <w:sz w:val="22"/>
                <w:szCs w:val="22"/>
              </w:rPr>
            </w:pPr>
            <w:r w:rsidRPr="00D557E6">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22"/>
          <w:pgSz w:w="12240" w:h="15840" w:code="1"/>
          <w:pgMar w:top="1584" w:right="1440" w:bottom="1440" w:left="1440" w:header="720" w:footer="720" w:gutter="0"/>
          <w:cols w:space="720"/>
          <w:formProt w:val="0"/>
          <w:docGrid w:linePitch="360"/>
        </w:sectPr>
      </w:pPr>
    </w:p>
    <w:tbl>
      <w:tblPr>
        <w:tblW w:w="5621" w:type="pct"/>
        <w:jc w:val="center"/>
        <w:tblInd w:w="-588" w:type="dxa"/>
        <w:tblLayout w:type="fixed"/>
        <w:tblLook w:val="04A0" w:firstRow="1" w:lastRow="0" w:firstColumn="1" w:lastColumn="0" w:noHBand="0" w:noVBand="1"/>
      </w:tblPr>
      <w:tblGrid>
        <w:gridCol w:w="4341"/>
        <w:gridCol w:w="1193"/>
        <w:gridCol w:w="349"/>
        <w:gridCol w:w="269"/>
        <w:gridCol w:w="461"/>
        <w:gridCol w:w="342"/>
        <w:gridCol w:w="553"/>
        <w:gridCol w:w="364"/>
        <w:gridCol w:w="155"/>
        <w:gridCol w:w="1102"/>
        <w:gridCol w:w="1636"/>
      </w:tblGrid>
      <w:tr w:rsidR="00BF402B" w:rsidRPr="00603638" w:rsidTr="00032AB7">
        <w:trPr>
          <w:trHeight w:val="255"/>
          <w:jc w:val="center"/>
        </w:trPr>
        <w:tc>
          <w:tcPr>
            <w:tcW w:w="2016" w:type="pct"/>
            <w:tcBorders>
              <w:top w:val="single" w:sz="8" w:space="0" w:color="000000"/>
              <w:left w:val="single" w:sz="8" w:space="0" w:color="000000"/>
              <w:bottom w:val="nil"/>
              <w:right w:val="nil"/>
            </w:tcBorders>
            <w:shd w:val="clear" w:color="auto" w:fill="auto"/>
            <w:noWrap/>
            <w:vAlign w:val="center"/>
            <w:hideMark/>
          </w:tcPr>
          <w:p w:rsidR="00BF402B" w:rsidRPr="00603638" w:rsidRDefault="00BF402B" w:rsidP="00032AB7">
            <w:pPr>
              <w:rPr>
                <w:rFonts w:ascii="Arial" w:hAnsi="Arial" w:cs="Arial"/>
                <w:b/>
                <w:bCs/>
                <w:color w:val="000000"/>
              </w:rPr>
            </w:pPr>
            <w:r w:rsidRPr="00603638">
              <w:rPr>
                <w:rFonts w:ascii="Arial" w:hAnsi="Arial" w:cs="Arial"/>
                <w:b/>
                <w:bCs/>
                <w:color w:val="000000"/>
              </w:rPr>
              <w:t>Lake Placid</w:t>
            </w:r>
          </w:p>
        </w:tc>
        <w:tc>
          <w:tcPr>
            <w:tcW w:w="716" w:type="pct"/>
            <w:gridSpan w:val="2"/>
            <w:tcBorders>
              <w:top w:val="single" w:sz="8" w:space="0" w:color="000000"/>
              <w:left w:val="nil"/>
              <w:bottom w:val="nil"/>
              <w:right w:val="nil"/>
            </w:tcBorders>
            <w:shd w:val="clear" w:color="auto" w:fill="auto"/>
            <w:noWrap/>
            <w:vAlign w:val="center"/>
            <w:hideMark/>
          </w:tcPr>
          <w:p w:rsidR="00BF402B" w:rsidRPr="00603638" w:rsidRDefault="00BF402B" w:rsidP="00032AB7">
            <w:pPr>
              <w:rPr>
                <w:b/>
                <w:bCs/>
                <w:color w:val="000000"/>
              </w:rPr>
            </w:pPr>
            <w:r w:rsidRPr="00603638">
              <w:rPr>
                <w:b/>
                <w:bCs/>
                <w:color w:val="000000"/>
              </w:rPr>
              <w:t> </w:t>
            </w:r>
          </w:p>
        </w:tc>
        <w:tc>
          <w:tcPr>
            <w:tcW w:w="498" w:type="pct"/>
            <w:gridSpan w:val="3"/>
            <w:tcBorders>
              <w:top w:val="single" w:sz="8" w:space="0" w:color="000000"/>
              <w:left w:val="nil"/>
              <w:bottom w:val="nil"/>
              <w:right w:val="nil"/>
            </w:tcBorders>
            <w:shd w:val="clear" w:color="auto" w:fill="auto"/>
            <w:noWrap/>
            <w:vAlign w:val="center"/>
            <w:hideMark/>
          </w:tcPr>
          <w:p w:rsidR="00BF402B" w:rsidRPr="00603638" w:rsidRDefault="00BF402B" w:rsidP="00032AB7">
            <w:pPr>
              <w:rPr>
                <w:b/>
                <w:bCs/>
                <w:color w:val="000000"/>
              </w:rPr>
            </w:pPr>
            <w:r w:rsidRPr="00603638">
              <w:rPr>
                <w:b/>
                <w:bCs/>
                <w:color w:val="000000"/>
              </w:rPr>
              <w:t> </w:t>
            </w:r>
          </w:p>
        </w:tc>
        <w:tc>
          <w:tcPr>
            <w:tcW w:w="498" w:type="pct"/>
            <w:gridSpan w:val="3"/>
            <w:tcBorders>
              <w:top w:val="single" w:sz="8" w:space="0" w:color="000000"/>
              <w:left w:val="nil"/>
              <w:bottom w:val="nil"/>
              <w:right w:val="nil"/>
            </w:tcBorders>
            <w:shd w:val="clear" w:color="auto" w:fill="auto"/>
            <w:noWrap/>
            <w:vAlign w:val="center"/>
            <w:hideMark/>
          </w:tcPr>
          <w:p w:rsidR="00BF402B" w:rsidRPr="00603638" w:rsidRDefault="00BF402B" w:rsidP="00032AB7">
            <w:pPr>
              <w:rPr>
                <w:b/>
                <w:bCs/>
                <w:color w:val="000000"/>
              </w:rPr>
            </w:pPr>
            <w:r w:rsidRPr="00603638">
              <w:rPr>
                <w:b/>
                <w:bCs/>
                <w:color w:val="000000"/>
              </w:rPr>
              <w:t> </w:t>
            </w:r>
          </w:p>
        </w:tc>
        <w:tc>
          <w:tcPr>
            <w:tcW w:w="1272" w:type="pct"/>
            <w:gridSpan w:val="2"/>
            <w:tcBorders>
              <w:top w:val="single" w:sz="8" w:space="0" w:color="000000"/>
              <w:left w:val="nil"/>
              <w:bottom w:val="nil"/>
              <w:right w:val="single" w:sz="8" w:space="0" w:color="000000"/>
            </w:tcBorders>
            <w:shd w:val="clear" w:color="auto" w:fill="auto"/>
            <w:noWrap/>
            <w:vAlign w:val="center"/>
            <w:hideMark/>
          </w:tcPr>
          <w:p w:rsidR="00BF402B" w:rsidRPr="00603638" w:rsidRDefault="00BF402B" w:rsidP="00032AB7">
            <w:pPr>
              <w:jc w:val="right"/>
              <w:rPr>
                <w:rFonts w:ascii="Arial" w:hAnsi="Arial" w:cs="Arial"/>
                <w:b/>
                <w:bCs/>
                <w:color w:val="000000"/>
              </w:rPr>
            </w:pPr>
            <w:r w:rsidRPr="00603638">
              <w:rPr>
                <w:rFonts w:ascii="Arial" w:hAnsi="Arial" w:cs="Arial"/>
                <w:b/>
                <w:bCs/>
                <w:color w:val="000000"/>
              </w:rPr>
              <w:t> Schedule No. 4-</w:t>
            </w:r>
            <w:r>
              <w:rPr>
                <w:rFonts w:ascii="Arial" w:hAnsi="Arial" w:cs="Arial"/>
                <w:b/>
                <w:bCs/>
                <w:color w:val="000000"/>
              </w:rPr>
              <w:t>B</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rFonts w:ascii="Arial" w:hAnsi="Arial" w:cs="Arial"/>
                <w:b/>
                <w:bCs/>
                <w:color w:val="000000"/>
              </w:rPr>
            </w:pPr>
            <w:r w:rsidRPr="00603638">
              <w:rPr>
                <w:rFonts w:ascii="Arial" w:hAnsi="Arial" w:cs="Arial"/>
                <w:b/>
                <w:bCs/>
                <w:color w:val="000000"/>
              </w:rPr>
              <w:t>Test Year Ended 12/31/15</w:t>
            </w:r>
          </w:p>
        </w:tc>
        <w:tc>
          <w:tcPr>
            <w:tcW w:w="841" w:type="pct"/>
            <w:gridSpan w:val="3"/>
            <w:tcBorders>
              <w:top w:val="nil"/>
              <w:left w:val="nil"/>
              <w:bottom w:val="nil"/>
              <w:right w:val="nil"/>
            </w:tcBorders>
            <w:shd w:val="clear" w:color="auto" w:fill="auto"/>
            <w:noWrap/>
            <w:vAlign w:val="center"/>
            <w:hideMark/>
          </w:tcPr>
          <w:p w:rsidR="00BF402B" w:rsidRPr="00603638" w:rsidRDefault="00BF402B" w:rsidP="00032AB7">
            <w:pPr>
              <w:rPr>
                <w:b/>
                <w:bCs/>
                <w:color w:val="000000"/>
              </w:rPr>
            </w:pPr>
          </w:p>
        </w:tc>
        <w:tc>
          <w:tcPr>
            <w:tcW w:w="630" w:type="pct"/>
            <w:gridSpan w:val="3"/>
            <w:tcBorders>
              <w:top w:val="nil"/>
              <w:left w:val="nil"/>
              <w:bottom w:val="nil"/>
              <w:right w:val="nil"/>
            </w:tcBorders>
            <w:shd w:val="clear" w:color="auto" w:fill="auto"/>
            <w:noWrap/>
            <w:vAlign w:val="center"/>
            <w:hideMark/>
          </w:tcPr>
          <w:p w:rsidR="00BF402B" w:rsidRPr="00603638" w:rsidRDefault="00BF402B" w:rsidP="00032AB7">
            <w:pPr>
              <w:rPr>
                <w:b/>
                <w:bCs/>
                <w:color w:val="000000"/>
              </w:rPr>
            </w:pPr>
          </w:p>
        </w:tc>
        <w:tc>
          <w:tcPr>
            <w:tcW w:w="1514" w:type="pct"/>
            <w:gridSpan w:val="4"/>
            <w:tcBorders>
              <w:top w:val="nil"/>
              <w:left w:val="nil"/>
              <w:bottom w:val="nil"/>
              <w:right w:val="single" w:sz="8" w:space="0" w:color="000000"/>
            </w:tcBorders>
            <w:shd w:val="clear" w:color="auto" w:fill="auto"/>
            <w:noWrap/>
            <w:vAlign w:val="center"/>
            <w:hideMark/>
          </w:tcPr>
          <w:p w:rsidR="00BF402B" w:rsidRPr="00603638" w:rsidRDefault="00BF402B" w:rsidP="00032AB7">
            <w:pPr>
              <w:jc w:val="right"/>
              <w:rPr>
                <w:rFonts w:ascii="Arial" w:hAnsi="Arial" w:cs="Arial"/>
                <w:b/>
                <w:bCs/>
                <w:color w:val="000000"/>
              </w:rPr>
            </w:pPr>
            <w:r w:rsidRPr="00603638">
              <w:rPr>
                <w:rFonts w:ascii="Arial" w:hAnsi="Arial" w:cs="Arial"/>
                <w:b/>
                <w:bCs/>
                <w:color w:val="000000"/>
              </w:rPr>
              <w:t>Docket No. 160101-WS</w:t>
            </w:r>
          </w:p>
        </w:tc>
      </w:tr>
      <w:tr w:rsidR="00BF402B" w:rsidRPr="00603638" w:rsidTr="00032AB7">
        <w:trPr>
          <w:trHeight w:val="270"/>
          <w:jc w:val="center"/>
        </w:trPr>
        <w:tc>
          <w:tcPr>
            <w:tcW w:w="2016" w:type="pct"/>
            <w:tcBorders>
              <w:top w:val="nil"/>
              <w:left w:val="single" w:sz="8" w:space="0" w:color="000000"/>
              <w:bottom w:val="single" w:sz="8" w:space="0" w:color="000000"/>
              <w:right w:val="nil"/>
            </w:tcBorders>
            <w:shd w:val="clear" w:color="auto" w:fill="auto"/>
            <w:noWrap/>
            <w:vAlign w:val="bottom"/>
            <w:hideMark/>
          </w:tcPr>
          <w:p w:rsidR="00BF402B" w:rsidRPr="00603638" w:rsidRDefault="00BF402B" w:rsidP="00032AB7">
            <w:pPr>
              <w:rPr>
                <w:rFonts w:ascii="Arial" w:hAnsi="Arial" w:cs="Arial"/>
                <w:b/>
                <w:bCs/>
              </w:rPr>
            </w:pPr>
            <w:r w:rsidRPr="00603638">
              <w:rPr>
                <w:rFonts w:ascii="Arial" w:hAnsi="Arial" w:cs="Arial"/>
                <w:b/>
                <w:bCs/>
              </w:rPr>
              <w:t>Monthly Wastewater Rates</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rPr>
                <w:b/>
                <w:bCs/>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tc>
        <w:tc>
          <w:tcPr>
            <w:tcW w:w="584" w:type="pct"/>
            <w:gridSpan w:val="2"/>
            <w:tcBorders>
              <w:top w:val="nil"/>
              <w:left w:val="nil"/>
              <w:bottom w:val="single" w:sz="8" w:space="0" w:color="auto"/>
              <w:right w:val="nil"/>
            </w:tcBorders>
            <w:shd w:val="clear" w:color="auto" w:fill="auto"/>
            <w:noWrap/>
            <w:vAlign w:val="bottom"/>
            <w:hideMark/>
          </w:tcPr>
          <w:p w:rsidR="00BF402B" w:rsidRPr="00603638" w:rsidRDefault="00BF402B" w:rsidP="00032AB7">
            <w:pPr>
              <w:rPr>
                <w:rFonts w:ascii="Arial" w:hAnsi="Arial" w:cs="Arial"/>
              </w:rPr>
            </w:pPr>
            <w:r w:rsidRPr="00603638">
              <w:rPr>
                <w:rFonts w:ascii="Arial" w:hAnsi="Arial" w:cs="Arial"/>
              </w:rPr>
              <w:t> </w:t>
            </w:r>
          </w:p>
        </w:tc>
        <w:tc>
          <w:tcPr>
            <w:tcW w:w="760" w:type="pct"/>
            <w:tcBorders>
              <w:top w:val="nil"/>
              <w:left w:val="nil"/>
              <w:bottom w:val="single" w:sz="8" w:space="0" w:color="auto"/>
              <w:right w:val="single" w:sz="8" w:space="0" w:color="auto"/>
            </w:tcBorders>
            <w:shd w:val="clear" w:color="auto" w:fill="auto"/>
            <w:noWrap/>
            <w:vAlign w:val="bottom"/>
            <w:hideMark/>
          </w:tcPr>
          <w:p w:rsidR="00BF402B" w:rsidRPr="00603638" w:rsidRDefault="00BF402B" w:rsidP="00032AB7">
            <w:pPr>
              <w:rPr>
                <w:rFonts w:ascii="Arial" w:hAnsi="Arial" w:cs="Arial"/>
              </w:rPr>
            </w:pPr>
            <w:r w:rsidRPr="00603638">
              <w:rPr>
                <w:rFonts w:ascii="Arial" w:hAnsi="Arial" w:cs="Arial"/>
              </w:rPr>
              <w:t> </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b/>
                <w:bCs/>
                <w:sz w:val="22"/>
                <w:szCs w:val="22"/>
              </w:rPr>
            </w:pPr>
            <w:r w:rsidRPr="00603638">
              <w:rPr>
                <w:b/>
                <w:bCs/>
                <w:sz w:val="22"/>
                <w:szCs w:val="22"/>
              </w:rPr>
              <w:t> </w:t>
            </w:r>
          </w:p>
        </w:tc>
        <w:tc>
          <w:tcPr>
            <w:tcW w:w="554" w:type="pct"/>
            <w:tcBorders>
              <w:top w:val="single" w:sz="8" w:space="0" w:color="auto"/>
              <w:left w:val="nil"/>
              <w:bottom w:val="nil"/>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Test Year</w:t>
            </w:r>
          </w:p>
        </w:tc>
        <w:tc>
          <w:tcPr>
            <w:tcW w:w="501" w:type="pct"/>
            <w:gridSpan w:val="3"/>
            <w:tcBorders>
              <w:top w:val="single" w:sz="8" w:space="0" w:color="auto"/>
              <w:left w:val="nil"/>
              <w:bottom w:val="nil"/>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 xml:space="preserve">Utility </w:t>
            </w:r>
          </w:p>
        </w:tc>
        <w:tc>
          <w:tcPr>
            <w:tcW w:w="585" w:type="pct"/>
            <w:gridSpan w:val="3"/>
            <w:tcBorders>
              <w:top w:val="single" w:sz="8" w:space="0" w:color="auto"/>
              <w:left w:val="nil"/>
              <w:bottom w:val="nil"/>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Utility</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Utility</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Staff</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center"/>
              <w:rPr>
                <w:b/>
                <w:bCs/>
                <w:sz w:val="22"/>
                <w:szCs w:val="22"/>
              </w:rPr>
            </w:pPr>
            <w:r w:rsidRPr="00603638">
              <w:rPr>
                <w:b/>
                <w:bCs/>
                <w:sz w:val="22"/>
                <w:szCs w:val="22"/>
              </w:rPr>
              <w:t>Rates</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Current</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Requested</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Requested</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Recommended</w:t>
            </w:r>
          </w:p>
        </w:tc>
      </w:tr>
      <w:tr w:rsidR="00BF402B" w:rsidRPr="00603638" w:rsidTr="00032AB7">
        <w:trPr>
          <w:trHeight w:val="315"/>
          <w:jc w:val="center"/>
        </w:trPr>
        <w:tc>
          <w:tcPr>
            <w:tcW w:w="2016" w:type="pct"/>
            <w:tcBorders>
              <w:top w:val="nil"/>
              <w:left w:val="single" w:sz="8" w:space="0" w:color="000000"/>
              <w:bottom w:val="single" w:sz="8" w:space="0" w:color="000000"/>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single" w:sz="8" w:space="0" w:color="000000"/>
              <w:right w:val="nil"/>
            </w:tcBorders>
            <w:shd w:val="clear" w:color="auto" w:fill="auto"/>
            <w:noWrap/>
            <w:vAlign w:val="bottom"/>
            <w:hideMark/>
          </w:tcPr>
          <w:p w:rsidR="00BF402B" w:rsidRPr="00603638" w:rsidRDefault="00BF402B" w:rsidP="00032AB7">
            <w:pPr>
              <w:jc w:val="center"/>
              <w:rPr>
                <w:b/>
                <w:bCs/>
                <w:sz w:val="22"/>
                <w:szCs w:val="22"/>
              </w:rPr>
            </w:pPr>
            <w:r w:rsidRPr="00603638">
              <w:rPr>
                <w:b/>
                <w:bCs/>
                <w:sz w:val="22"/>
                <w:szCs w:val="22"/>
              </w:rPr>
              <w:t>12/31/15</w:t>
            </w:r>
          </w:p>
        </w:tc>
        <w:tc>
          <w:tcPr>
            <w:tcW w:w="501" w:type="pct"/>
            <w:gridSpan w:val="3"/>
            <w:tcBorders>
              <w:top w:val="nil"/>
              <w:left w:val="nil"/>
              <w:bottom w:val="single" w:sz="8" w:space="0" w:color="auto"/>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Rates</w:t>
            </w:r>
          </w:p>
        </w:tc>
        <w:tc>
          <w:tcPr>
            <w:tcW w:w="585" w:type="pct"/>
            <w:gridSpan w:val="3"/>
            <w:tcBorders>
              <w:top w:val="nil"/>
              <w:left w:val="nil"/>
              <w:bottom w:val="single" w:sz="8" w:space="0" w:color="auto"/>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Interim</w:t>
            </w:r>
          </w:p>
        </w:tc>
        <w:tc>
          <w:tcPr>
            <w:tcW w:w="584" w:type="pct"/>
            <w:gridSpan w:val="2"/>
            <w:tcBorders>
              <w:top w:val="nil"/>
              <w:left w:val="nil"/>
              <w:bottom w:val="single" w:sz="8" w:space="0" w:color="auto"/>
              <w:right w:val="nil"/>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Final</w:t>
            </w:r>
          </w:p>
        </w:tc>
        <w:tc>
          <w:tcPr>
            <w:tcW w:w="760" w:type="pct"/>
            <w:tcBorders>
              <w:top w:val="nil"/>
              <w:left w:val="nil"/>
              <w:bottom w:val="single" w:sz="8" w:space="0" w:color="auto"/>
              <w:right w:val="single" w:sz="8" w:space="0" w:color="auto"/>
            </w:tcBorders>
            <w:shd w:val="clear" w:color="auto" w:fill="auto"/>
            <w:noWrap/>
            <w:vAlign w:val="center"/>
            <w:hideMark/>
          </w:tcPr>
          <w:p w:rsidR="00BF402B" w:rsidRPr="00603638" w:rsidRDefault="00BF402B" w:rsidP="00032AB7">
            <w:pPr>
              <w:jc w:val="center"/>
              <w:rPr>
                <w:b/>
                <w:bCs/>
                <w:color w:val="000000"/>
                <w:sz w:val="22"/>
                <w:szCs w:val="22"/>
              </w:rPr>
            </w:pPr>
            <w:r w:rsidRPr="00603638">
              <w:rPr>
                <w:b/>
                <w:bCs/>
                <w:color w:val="000000"/>
                <w:sz w:val="22"/>
                <w:szCs w:val="22"/>
              </w:rPr>
              <w:t>Interim</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bottom"/>
            <w:hideMark/>
          </w:tcPr>
          <w:p w:rsidR="00BF402B" w:rsidRPr="00603638" w:rsidRDefault="00BF402B" w:rsidP="00032AB7">
            <w:pPr>
              <w:rPr>
                <w:b/>
                <w:bCs/>
                <w:sz w:val="22"/>
                <w:szCs w:val="22"/>
                <w:u w:val="single"/>
              </w:rPr>
            </w:pPr>
            <w:r w:rsidRPr="00603638">
              <w:rPr>
                <w:b/>
                <w:bCs/>
                <w:sz w:val="22"/>
                <w:szCs w:val="22"/>
                <w:u w:val="single"/>
              </w:rPr>
              <w:t>Residential Service</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rPr>
                <w:b/>
                <w:bCs/>
                <w:sz w:val="22"/>
                <w:szCs w:val="22"/>
                <w:u w:val="single"/>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b/>
                <w:bCs/>
                <w:sz w:val="22"/>
                <w:szCs w:val="22"/>
                <w:u w:val="single"/>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jc w:val="center"/>
              <w:rPr>
                <w:b/>
                <w:bCs/>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jc w:val="center"/>
              <w:rPr>
                <w:b/>
                <w:bCs/>
                <w:sz w:val="22"/>
                <w:szCs w:val="22"/>
              </w:rPr>
            </w:pPr>
          </w:p>
        </w:tc>
        <w:tc>
          <w:tcPr>
            <w:tcW w:w="760" w:type="pct"/>
            <w:tcBorders>
              <w:top w:val="nil"/>
              <w:left w:val="nil"/>
              <w:bottom w:val="nil"/>
              <w:right w:val="single" w:sz="8" w:space="0" w:color="000000"/>
            </w:tcBorders>
            <w:shd w:val="clear" w:color="auto" w:fill="auto"/>
            <w:noWrap/>
            <w:vAlign w:val="bottom"/>
            <w:hideMark/>
          </w:tcPr>
          <w:p w:rsidR="00BF402B" w:rsidRPr="00603638" w:rsidRDefault="00BF402B" w:rsidP="00032AB7">
            <w:pPr>
              <w:jc w:val="center"/>
              <w:rPr>
                <w:b/>
                <w:bCs/>
                <w:sz w:val="22"/>
                <w:szCs w:val="22"/>
              </w:rPr>
            </w:pPr>
            <w:r w:rsidRPr="00603638">
              <w:rPr>
                <w:b/>
                <w:bCs/>
                <w:sz w:val="22"/>
                <w:szCs w:val="22"/>
              </w:rPr>
              <w:t> </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Base Facility Charge - All Meter Sizes</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$12.01 </w:t>
            </w: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$12.09</w:t>
            </w: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$12.28</w:t>
            </w: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$15.24</w:t>
            </w:r>
          </w:p>
        </w:tc>
        <w:tc>
          <w:tcPr>
            <w:tcW w:w="760" w:type="pct"/>
            <w:tcBorders>
              <w:top w:val="nil"/>
              <w:left w:val="nil"/>
              <w:bottom w:val="nil"/>
              <w:right w:val="single" w:sz="8" w:space="0" w:color="000000"/>
            </w:tcBorders>
            <w:shd w:val="clear" w:color="auto" w:fill="auto"/>
            <w:noWrap/>
            <w:vAlign w:val="bottom"/>
            <w:hideMark/>
          </w:tcPr>
          <w:p w:rsidR="00BF402B" w:rsidRPr="00603638" w:rsidRDefault="00BF402B" w:rsidP="00032AB7">
            <w:pPr>
              <w:jc w:val="right"/>
              <w:rPr>
                <w:sz w:val="22"/>
                <w:szCs w:val="22"/>
              </w:rPr>
            </w:pPr>
            <w:r w:rsidRPr="00603638">
              <w:rPr>
                <w:sz w:val="22"/>
                <w:szCs w:val="22"/>
              </w:rPr>
              <w:t>$12.12</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760" w:type="pct"/>
            <w:tcBorders>
              <w:top w:val="nil"/>
              <w:left w:val="nil"/>
              <w:bottom w:val="nil"/>
              <w:right w:val="single" w:sz="8" w:space="0" w:color="000000"/>
            </w:tcBorders>
            <w:shd w:val="clear" w:color="auto" w:fill="auto"/>
            <w:noWrap/>
            <w:vAlign w:val="bottom"/>
            <w:hideMark/>
          </w:tcPr>
          <w:p w:rsidR="00BF402B" w:rsidRPr="00603638" w:rsidRDefault="00BF402B" w:rsidP="00032AB7">
            <w:pPr>
              <w:jc w:val="right"/>
              <w:rPr>
                <w:sz w:val="22"/>
                <w:szCs w:val="22"/>
              </w:rPr>
            </w:pPr>
            <w:r w:rsidRPr="00603638">
              <w:rPr>
                <w:sz w:val="22"/>
                <w:szCs w:val="22"/>
              </w:rPr>
              <w:t> </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Charge per 1,000 Gallons- Residential</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$5.53 </w:t>
            </w: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$5.57</w:t>
            </w: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$5.66</w:t>
            </w: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$7.02</w:t>
            </w:r>
          </w:p>
        </w:tc>
        <w:tc>
          <w:tcPr>
            <w:tcW w:w="760" w:type="pct"/>
            <w:tcBorders>
              <w:top w:val="nil"/>
              <w:left w:val="nil"/>
              <w:bottom w:val="nil"/>
              <w:right w:val="single" w:sz="8" w:space="0" w:color="000000"/>
            </w:tcBorders>
            <w:shd w:val="clear" w:color="auto" w:fill="auto"/>
            <w:noWrap/>
            <w:vAlign w:val="bottom"/>
            <w:hideMark/>
          </w:tcPr>
          <w:p w:rsidR="00BF402B" w:rsidRPr="00603638" w:rsidRDefault="00BF402B" w:rsidP="00032AB7">
            <w:pPr>
              <w:jc w:val="right"/>
              <w:rPr>
                <w:sz w:val="22"/>
                <w:szCs w:val="22"/>
              </w:rPr>
            </w:pPr>
            <w:r w:rsidRPr="00603638">
              <w:rPr>
                <w:sz w:val="22"/>
                <w:szCs w:val="22"/>
              </w:rPr>
              <w:t>$5.58</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6,000 gallon cap</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760" w:type="pct"/>
            <w:tcBorders>
              <w:top w:val="nil"/>
              <w:left w:val="nil"/>
              <w:bottom w:val="nil"/>
              <w:right w:val="single" w:sz="8" w:space="0" w:color="000000"/>
            </w:tcBorders>
            <w:shd w:val="clear" w:color="auto" w:fill="auto"/>
            <w:noWrap/>
            <w:vAlign w:val="bottom"/>
            <w:hideMark/>
          </w:tcPr>
          <w:p w:rsidR="00BF402B" w:rsidRPr="00603638" w:rsidRDefault="00BF402B" w:rsidP="00032AB7">
            <w:pPr>
              <w:jc w:val="right"/>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Flat Rate</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$21.88 </w:t>
            </w: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$22.03</w:t>
            </w: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$22.38</w:t>
            </w: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$27.77</w:t>
            </w: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jc w:val="right"/>
              <w:rPr>
                <w:sz w:val="22"/>
                <w:szCs w:val="22"/>
              </w:rPr>
            </w:pPr>
            <w:r w:rsidRPr="00603638">
              <w:rPr>
                <w:sz w:val="22"/>
                <w:szCs w:val="22"/>
              </w:rPr>
              <w:t>$22.07</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b/>
                <w:bCs/>
                <w:sz w:val="22"/>
                <w:szCs w:val="22"/>
                <w:u w:val="single"/>
              </w:rPr>
            </w:pPr>
            <w:r w:rsidRPr="00603638">
              <w:rPr>
                <w:b/>
                <w:bCs/>
                <w:sz w:val="22"/>
                <w:szCs w:val="22"/>
                <w:u w:val="single"/>
              </w:rPr>
              <w:t>General Service</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sz w:val="22"/>
                <w:szCs w:val="22"/>
              </w:rPr>
            </w:pPr>
            <w:r w:rsidRPr="00603638">
              <w:rPr>
                <w:sz w:val="22"/>
                <w:szCs w:val="22"/>
              </w:rPr>
              <w:t>Base Facility Charge by Meter Size</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5/8" X 3/4"</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$12.01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$12.09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$12.28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$15.24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$12.12 </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3/4"</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$18.02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$18.15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$18.43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$22.88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$18.18 </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1"</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$30.03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$30.24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$30.71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$38.11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$30.30 </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1-1/2"</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$60.05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$60.47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$61.42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$76.22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$60.60 </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2"</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$96.09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$96.76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$98.28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$121.96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$96.96 </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3"</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$192.15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$193.54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$196.57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$243.94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$193.92 </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4"</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$300.29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$302.40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$307.14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$381.14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$303.00 </w:t>
            </w:r>
          </w:p>
        </w:tc>
      </w:tr>
      <w:tr w:rsidR="00BF402B" w:rsidRPr="00603638" w:rsidTr="00032AB7">
        <w:trPr>
          <w:trHeight w:val="300"/>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6"</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$600.58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$604.80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$614.28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$762.29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$606.00 </w:t>
            </w:r>
          </w:p>
        </w:tc>
      </w:tr>
      <w:tr w:rsidR="00BF402B" w:rsidRPr="00603638" w:rsidTr="00032AB7">
        <w:trPr>
          <w:trHeight w:val="255"/>
          <w:jc w:val="center"/>
        </w:trPr>
        <w:tc>
          <w:tcPr>
            <w:tcW w:w="2016" w:type="pct"/>
            <w:tcBorders>
              <w:top w:val="nil"/>
              <w:left w:val="single" w:sz="8" w:space="0" w:color="auto"/>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auto"/>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Charge per 1,000 gallons  - General Service</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$6.63 </w:t>
            </w: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$6.68</w:t>
            </w: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$6.78 </w:t>
            </w: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$8.42 </w:t>
            </w: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jc w:val="right"/>
              <w:rPr>
                <w:sz w:val="22"/>
                <w:szCs w:val="22"/>
              </w:rPr>
            </w:pPr>
            <w:r w:rsidRPr="00603638">
              <w:rPr>
                <w:sz w:val="22"/>
                <w:szCs w:val="22"/>
              </w:rPr>
              <w:t>$6.69</w:t>
            </w:r>
          </w:p>
        </w:tc>
      </w:tr>
      <w:tr w:rsidR="00BF402B" w:rsidRPr="00603638" w:rsidTr="00032AB7">
        <w:trPr>
          <w:trHeight w:val="255"/>
          <w:jc w:val="center"/>
        </w:trPr>
        <w:tc>
          <w:tcPr>
            <w:tcW w:w="2016" w:type="pct"/>
            <w:tcBorders>
              <w:top w:val="nil"/>
              <w:left w:val="single" w:sz="8" w:space="0" w:color="auto"/>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auto"/>
              <w:bottom w:val="nil"/>
              <w:right w:val="nil"/>
            </w:tcBorders>
            <w:shd w:val="clear" w:color="auto" w:fill="auto"/>
            <w:noWrap/>
            <w:vAlign w:val="bottom"/>
            <w:hideMark/>
          </w:tcPr>
          <w:p w:rsidR="00BF402B" w:rsidRPr="00603638" w:rsidRDefault="00BF402B" w:rsidP="00032AB7">
            <w:pPr>
              <w:rPr>
                <w:b/>
                <w:bCs/>
                <w:sz w:val="22"/>
                <w:szCs w:val="22"/>
                <w:u w:val="single"/>
              </w:rPr>
            </w:pPr>
            <w:r w:rsidRPr="00603638">
              <w:rPr>
                <w:b/>
                <w:bCs/>
                <w:sz w:val="22"/>
                <w:szCs w:val="22"/>
                <w:u w:val="single"/>
              </w:rPr>
              <w:t>Bulk Service</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auto"/>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Base Facility Charge - All Meter Sizes</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$403.01 </w:t>
            </w: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$405.84 </w:t>
            </w: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$412.20 </w:t>
            </w: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$511.52 </w:t>
            </w: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jc w:val="right"/>
              <w:rPr>
                <w:sz w:val="22"/>
                <w:szCs w:val="22"/>
              </w:rPr>
            </w:pPr>
            <w:r w:rsidRPr="00603638">
              <w:rPr>
                <w:sz w:val="22"/>
                <w:szCs w:val="22"/>
              </w:rPr>
              <w:t>$406.56</w:t>
            </w:r>
          </w:p>
        </w:tc>
      </w:tr>
      <w:tr w:rsidR="00BF402B" w:rsidRPr="00603638" w:rsidTr="00032AB7">
        <w:trPr>
          <w:trHeight w:val="255"/>
          <w:jc w:val="center"/>
        </w:trPr>
        <w:tc>
          <w:tcPr>
            <w:tcW w:w="2016" w:type="pct"/>
            <w:tcBorders>
              <w:top w:val="nil"/>
              <w:left w:val="single" w:sz="8" w:space="0" w:color="auto"/>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auto"/>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Charge per 1,000 gallons  - Bulk Service</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$5.31 </w:t>
            </w: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$5.35 </w:t>
            </w: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$5.43 </w:t>
            </w: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r w:rsidRPr="00603638">
              <w:rPr>
                <w:sz w:val="22"/>
                <w:szCs w:val="22"/>
              </w:rPr>
              <w:t xml:space="preserve">$6.74 </w:t>
            </w: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jc w:val="right"/>
              <w:rPr>
                <w:sz w:val="22"/>
                <w:szCs w:val="22"/>
              </w:rPr>
            </w:pPr>
            <w:r w:rsidRPr="00603638">
              <w:rPr>
                <w:sz w:val="22"/>
                <w:szCs w:val="22"/>
              </w:rPr>
              <w:t>$5.40</w:t>
            </w:r>
          </w:p>
        </w:tc>
      </w:tr>
      <w:tr w:rsidR="00BF402B" w:rsidRPr="00603638" w:rsidTr="00032AB7">
        <w:trPr>
          <w:trHeight w:val="255"/>
          <w:jc w:val="center"/>
        </w:trPr>
        <w:tc>
          <w:tcPr>
            <w:tcW w:w="2016" w:type="pct"/>
            <w:tcBorders>
              <w:top w:val="nil"/>
              <w:left w:val="single" w:sz="8" w:space="0" w:color="auto"/>
              <w:bottom w:val="nil"/>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nil"/>
              <w:right w:val="nil"/>
            </w:tcBorders>
            <w:shd w:val="clear" w:color="auto" w:fill="auto"/>
            <w:noWrap/>
            <w:vAlign w:val="bottom"/>
            <w:hideMark/>
          </w:tcPr>
          <w:p w:rsidR="00BF402B" w:rsidRPr="00603638" w:rsidRDefault="00BF402B" w:rsidP="00032AB7">
            <w:pPr>
              <w:jc w:val="right"/>
              <w:rPr>
                <w:sz w:val="22"/>
                <w:szCs w:val="22"/>
              </w:rPr>
            </w:pP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570" w:type="pct"/>
            <w:gridSpan w:val="2"/>
            <w:tcBorders>
              <w:top w:val="nil"/>
              <w:left w:val="single" w:sz="8" w:space="0" w:color="auto"/>
              <w:bottom w:val="nil"/>
              <w:right w:val="nil"/>
            </w:tcBorders>
            <w:shd w:val="clear" w:color="auto" w:fill="auto"/>
            <w:noWrap/>
            <w:vAlign w:val="center"/>
            <w:hideMark/>
          </w:tcPr>
          <w:p w:rsidR="00BF402B" w:rsidRPr="00603638" w:rsidRDefault="00BF402B" w:rsidP="00032AB7">
            <w:pPr>
              <w:rPr>
                <w:sz w:val="22"/>
                <w:szCs w:val="22"/>
              </w:rPr>
            </w:pPr>
            <w:r w:rsidRPr="00603638">
              <w:rPr>
                <w:b/>
                <w:bCs/>
                <w:color w:val="000000"/>
                <w:sz w:val="22"/>
                <w:szCs w:val="22"/>
                <w:u w:val="single"/>
              </w:rPr>
              <w:t>Typical Residential 5/8" x 3/4" Meter Bill Comparison</w:t>
            </w:r>
          </w:p>
        </w:tc>
        <w:tc>
          <w:tcPr>
            <w:tcW w:w="501"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5" w:type="pct"/>
            <w:gridSpan w:val="3"/>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584" w:type="pct"/>
            <w:gridSpan w:val="2"/>
            <w:tcBorders>
              <w:top w:val="nil"/>
              <w:left w:val="nil"/>
              <w:bottom w:val="nil"/>
              <w:right w:val="nil"/>
            </w:tcBorders>
            <w:shd w:val="clear" w:color="auto" w:fill="auto"/>
            <w:noWrap/>
            <w:vAlign w:val="bottom"/>
            <w:hideMark/>
          </w:tcPr>
          <w:p w:rsidR="00BF402B" w:rsidRPr="00603638" w:rsidRDefault="00BF402B"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3,000 Gallons</w:t>
            </w:r>
          </w:p>
        </w:tc>
        <w:tc>
          <w:tcPr>
            <w:tcW w:w="554" w:type="pct"/>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$28.60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$28.80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$29.26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$36.30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$28.86 </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5,000 Gallons</w:t>
            </w:r>
          </w:p>
        </w:tc>
        <w:tc>
          <w:tcPr>
            <w:tcW w:w="554" w:type="pct"/>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$39.66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$39.94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$40.58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$50.34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$40.02 </w:t>
            </w:r>
          </w:p>
        </w:tc>
      </w:tr>
      <w:tr w:rsidR="00BF402B" w:rsidRPr="00603638" w:rsidTr="00032AB7">
        <w:trPr>
          <w:trHeight w:val="255"/>
          <w:jc w:val="center"/>
        </w:trPr>
        <w:tc>
          <w:tcPr>
            <w:tcW w:w="2016" w:type="pct"/>
            <w:tcBorders>
              <w:top w:val="nil"/>
              <w:left w:val="single" w:sz="8" w:space="0" w:color="000000"/>
              <w:bottom w:val="nil"/>
              <w:right w:val="nil"/>
            </w:tcBorders>
            <w:shd w:val="clear" w:color="auto" w:fill="auto"/>
            <w:noWrap/>
            <w:vAlign w:val="center"/>
            <w:hideMark/>
          </w:tcPr>
          <w:p w:rsidR="00BF402B" w:rsidRPr="00603638" w:rsidRDefault="00BF402B" w:rsidP="00032AB7">
            <w:pPr>
              <w:rPr>
                <w:color w:val="000000"/>
                <w:sz w:val="22"/>
                <w:szCs w:val="22"/>
              </w:rPr>
            </w:pPr>
            <w:r w:rsidRPr="00603638">
              <w:rPr>
                <w:color w:val="000000"/>
                <w:sz w:val="22"/>
                <w:szCs w:val="22"/>
              </w:rPr>
              <w:t>10,000 Gallons</w:t>
            </w:r>
          </w:p>
        </w:tc>
        <w:tc>
          <w:tcPr>
            <w:tcW w:w="554" w:type="pct"/>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$67.31 </w:t>
            </w:r>
          </w:p>
        </w:tc>
        <w:tc>
          <w:tcPr>
            <w:tcW w:w="501"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$67.79 </w:t>
            </w:r>
          </w:p>
        </w:tc>
        <w:tc>
          <w:tcPr>
            <w:tcW w:w="585" w:type="pct"/>
            <w:gridSpan w:val="3"/>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$68.88 </w:t>
            </w:r>
          </w:p>
        </w:tc>
        <w:tc>
          <w:tcPr>
            <w:tcW w:w="584" w:type="pct"/>
            <w:gridSpan w:val="2"/>
            <w:tcBorders>
              <w:top w:val="nil"/>
              <w:left w:val="nil"/>
              <w:bottom w:val="nil"/>
              <w:right w:val="nil"/>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$85.44 </w:t>
            </w:r>
          </w:p>
        </w:tc>
        <w:tc>
          <w:tcPr>
            <w:tcW w:w="760" w:type="pct"/>
            <w:tcBorders>
              <w:top w:val="nil"/>
              <w:left w:val="nil"/>
              <w:bottom w:val="nil"/>
              <w:right w:val="single" w:sz="8" w:space="0" w:color="auto"/>
            </w:tcBorders>
            <w:shd w:val="clear" w:color="auto" w:fill="auto"/>
            <w:noWrap/>
            <w:vAlign w:val="center"/>
            <w:hideMark/>
          </w:tcPr>
          <w:p w:rsidR="00BF402B" w:rsidRPr="00603638" w:rsidRDefault="00BF402B" w:rsidP="00032AB7">
            <w:pPr>
              <w:jc w:val="right"/>
              <w:rPr>
                <w:color w:val="000000"/>
                <w:sz w:val="22"/>
                <w:szCs w:val="22"/>
              </w:rPr>
            </w:pPr>
            <w:r w:rsidRPr="00603638">
              <w:rPr>
                <w:color w:val="000000"/>
                <w:sz w:val="22"/>
                <w:szCs w:val="22"/>
              </w:rPr>
              <w:t xml:space="preserve">$67.92 </w:t>
            </w:r>
          </w:p>
        </w:tc>
      </w:tr>
      <w:tr w:rsidR="00BF402B" w:rsidRPr="00603638" w:rsidTr="00032AB7">
        <w:trPr>
          <w:trHeight w:val="270"/>
          <w:jc w:val="center"/>
        </w:trPr>
        <w:tc>
          <w:tcPr>
            <w:tcW w:w="2016" w:type="pct"/>
            <w:tcBorders>
              <w:top w:val="nil"/>
              <w:left w:val="single" w:sz="8" w:space="0" w:color="000000"/>
              <w:bottom w:val="single" w:sz="8" w:space="0" w:color="000000"/>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54" w:type="pct"/>
            <w:tcBorders>
              <w:top w:val="nil"/>
              <w:left w:val="nil"/>
              <w:bottom w:val="single" w:sz="8" w:space="0" w:color="000000"/>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01" w:type="pct"/>
            <w:gridSpan w:val="3"/>
            <w:tcBorders>
              <w:top w:val="nil"/>
              <w:left w:val="nil"/>
              <w:bottom w:val="single" w:sz="8" w:space="0" w:color="000000"/>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85" w:type="pct"/>
            <w:gridSpan w:val="3"/>
            <w:tcBorders>
              <w:top w:val="nil"/>
              <w:left w:val="nil"/>
              <w:bottom w:val="single" w:sz="8" w:space="0" w:color="auto"/>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584" w:type="pct"/>
            <w:gridSpan w:val="2"/>
            <w:tcBorders>
              <w:top w:val="nil"/>
              <w:left w:val="nil"/>
              <w:bottom w:val="single" w:sz="8" w:space="0" w:color="auto"/>
              <w:right w:val="nil"/>
            </w:tcBorders>
            <w:shd w:val="clear" w:color="auto" w:fill="auto"/>
            <w:noWrap/>
            <w:vAlign w:val="bottom"/>
            <w:hideMark/>
          </w:tcPr>
          <w:p w:rsidR="00BF402B" w:rsidRPr="00603638" w:rsidRDefault="00BF402B" w:rsidP="00032AB7">
            <w:pPr>
              <w:rPr>
                <w:sz w:val="22"/>
                <w:szCs w:val="22"/>
              </w:rPr>
            </w:pPr>
            <w:r w:rsidRPr="00603638">
              <w:rPr>
                <w:sz w:val="22"/>
                <w:szCs w:val="22"/>
              </w:rPr>
              <w:t> </w:t>
            </w:r>
          </w:p>
        </w:tc>
        <w:tc>
          <w:tcPr>
            <w:tcW w:w="760" w:type="pct"/>
            <w:tcBorders>
              <w:top w:val="nil"/>
              <w:left w:val="nil"/>
              <w:bottom w:val="single" w:sz="8" w:space="0" w:color="auto"/>
              <w:right w:val="single" w:sz="8" w:space="0" w:color="auto"/>
            </w:tcBorders>
            <w:shd w:val="clear" w:color="auto" w:fill="auto"/>
            <w:noWrap/>
            <w:vAlign w:val="bottom"/>
            <w:hideMark/>
          </w:tcPr>
          <w:p w:rsidR="00BF402B" w:rsidRPr="00603638" w:rsidRDefault="00BF402B" w:rsidP="00032AB7">
            <w:pPr>
              <w:rPr>
                <w:sz w:val="22"/>
                <w:szCs w:val="22"/>
              </w:rPr>
            </w:pPr>
            <w:r w:rsidRPr="00603638">
              <w:rPr>
                <w:sz w:val="22"/>
                <w:szCs w:val="22"/>
              </w:rPr>
              <w:t> </w:t>
            </w:r>
          </w:p>
        </w:tc>
      </w:tr>
    </w:tbl>
    <w:p w:rsidR="00BF402B" w:rsidRDefault="00BF402B" w:rsidP="00BF402B">
      <w:pPr>
        <w:pStyle w:val="BodyText"/>
      </w:pPr>
    </w:p>
    <w:p w:rsidR="00BF402B" w:rsidRDefault="00BF402B" w:rsidP="00BF402B">
      <w:pPr>
        <w:pStyle w:val="BodyText"/>
      </w:pPr>
    </w:p>
    <w:p w:rsidR="00BF402B" w:rsidRDefault="00BF402B" w:rsidP="00BF402B">
      <w:pPr>
        <w:pStyle w:val="BodyText"/>
        <w:sectPr w:rsidR="00BF402B" w:rsidSect="00032AB7">
          <w:headerReference w:type="default" r:id="rId23"/>
          <w:pgSz w:w="12240" w:h="15840" w:code="1"/>
          <w:pgMar w:top="1584" w:right="1440" w:bottom="1440" w:left="1440" w:header="720" w:footer="720" w:gutter="0"/>
          <w:cols w:space="720"/>
          <w:formProt w:val="0"/>
          <w:docGrid w:linePitch="360"/>
        </w:sectPr>
      </w:pPr>
    </w:p>
    <w:tbl>
      <w:tblPr>
        <w:tblW w:w="10516" w:type="dxa"/>
        <w:jc w:val="center"/>
        <w:tblLook w:val="04A0" w:firstRow="1" w:lastRow="0" w:firstColumn="1" w:lastColumn="0" w:noHBand="0" w:noVBand="1"/>
      </w:tblPr>
      <w:tblGrid>
        <w:gridCol w:w="436"/>
        <w:gridCol w:w="3600"/>
        <w:gridCol w:w="1296"/>
        <w:gridCol w:w="1296"/>
        <w:gridCol w:w="1296"/>
        <w:gridCol w:w="1296"/>
        <w:gridCol w:w="1296"/>
      </w:tblGrid>
      <w:tr w:rsidR="00BF402B" w:rsidTr="00C870BF">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bookmarkStart w:id="24" w:name="RANGE!A38:G67"/>
            <w:r>
              <w:rPr>
                <w:rFonts w:ascii="Arial" w:hAnsi="Arial" w:cs="Arial"/>
                <w:b/>
                <w:bCs/>
              </w:rPr>
              <w:t>Tierra Verde</w:t>
            </w:r>
            <w:bookmarkEnd w:id="24"/>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2592" w:type="dxa"/>
            <w:gridSpan w:val="2"/>
            <w:tcBorders>
              <w:top w:val="single" w:sz="4" w:space="0" w:color="auto"/>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Schedule No. 1-A</w:t>
            </w:r>
          </w:p>
        </w:tc>
      </w:tr>
      <w:tr w:rsidR="00C870BF" w:rsidTr="00C870BF">
        <w:trPr>
          <w:trHeight w:val="300"/>
          <w:jc w:val="center"/>
        </w:trPr>
        <w:tc>
          <w:tcPr>
            <w:tcW w:w="5332" w:type="dxa"/>
            <w:gridSpan w:val="3"/>
            <w:tcBorders>
              <w:top w:val="nil"/>
              <w:left w:val="single" w:sz="4" w:space="0" w:color="auto"/>
              <w:bottom w:val="nil"/>
              <w:right w:val="nil"/>
            </w:tcBorders>
            <w:shd w:val="clear" w:color="auto" w:fill="auto"/>
            <w:noWrap/>
            <w:vAlign w:val="bottom"/>
            <w:hideMark/>
          </w:tcPr>
          <w:p w:rsidR="00C870BF" w:rsidRDefault="00C870BF" w:rsidP="00032AB7">
            <w:pPr>
              <w:rPr>
                <w:rFonts w:ascii="Arial" w:hAnsi="Arial" w:cs="Arial"/>
                <w:b/>
                <w:bCs/>
              </w:rPr>
            </w:pPr>
            <w:r>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C870BF" w:rsidRDefault="00C870BF" w:rsidP="00032AB7">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C870BF" w:rsidRDefault="00C870BF" w:rsidP="00C870BF">
            <w:pPr>
              <w:jc w:val="right"/>
              <w:rPr>
                <w:rFonts w:ascii="Arial" w:hAnsi="Arial" w:cs="Arial"/>
                <w:b/>
                <w:bCs/>
              </w:rPr>
            </w:pPr>
            <w:r>
              <w:rPr>
                <w:rFonts w:ascii="Arial" w:hAnsi="Arial" w:cs="Arial"/>
                <w:b/>
                <w:bCs/>
              </w:rPr>
              <w:t>Docket No. 160101-WS</w:t>
            </w:r>
          </w:p>
        </w:tc>
      </w:tr>
      <w:tr w:rsidR="00BF402B" w:rsidTr="00C870BF">
        <w:trPr>
          <w:trHeight w:val="300"/>
          <w:jc w:val="center"/>
        </w:trPr>
        <w:tc>
          <w:tcPr>
            <w:tcW w:w="4036" w:type="dxa"/>
            <w:gridSpan w:val="2"/>
            <w:tcBorders>
              <w:top w:val="nil"/>
              <w:left w:val="single" w:sz="4" w:space="0" w:color="auto"/>
              <w:bottom w:val="single" w:sz="4" w:space="0" w:color="000000"/>
              <w:right w:val="nil"/>
            </w:tcBorders>
            <w:shd w:val="clear" w:color="auto" w:fill="auto"/>
            <w:noWrap/>
            <w:hideMark/>
          </w:tcPr>
          <w:p w:rsidR="00BF402B" w:rsidRDefault="00BF402B" w:rsidP="00032AB7">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b/>
                <w:bCs/>
              </w:rPr>
            </w:pPr>
            <w:r>
              <w:rPr>
                <w:rFonts w:ascii="Arial" w:hAnsi="Arial" w:cs="Arial"/>
                <w:b/>
                <w:bCs/>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val="restart"/>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c>
          <w:tcPr>
            <w:tcW w:w="1296" w:type="dxa"/>
            <w:tcBorders>
              <w:top w:val="single" w:sz="4" w:space="0" w:color="auto"/>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tcBorders>
              <w:top w:val="nil"/>
              <w:left w:val="nil"/>
              <w:bottom w:val="nil"/>
              <w:right w:val="nil"/>
            </w:tcBorders>
            <w:vAlign w:val="center"/>
            <w:hideMark/>
          </w:tcPr>
          <w:p w:rsidR="00BF402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tcBorders>
              <w:top w:val="nil"/>
              <w:left w:val="nil"/>
              <w:bottom w:val="nil"/>
              <w:right w:val="nil"/>
            </w:tcBorders>
            <w:vAlign w:val="center"/>
            <w:hideMark/>
          </w:tcPr>
          <w:p w:rsidR="00BF402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r>
      <w:tr w:rsidR="00FE0B6C" w:rsidTr="00C870BF">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Plant in Service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$4,599,437 </w:t>
            </w:r>
          </w:p>
        </w:tc>
        <w:tc>
          <w:tcPr>
            <w:tcW w:w="1296" w:type="dxa"/>
            <w:tcBorders>
              <w:top w:val="nil"/>
              <w:left w:val="nil"/>
              <w:bottom w:val="nil"/>
              <w:right w:val="nil"/>
            </w:tcBorders>
            <w:shd w:val="clear" w:color="auto" w:fill="auto"/>
            <w:noWrap/>
            <w:vAlign w:val="bottom"/>
            <w:hideMark/>
          </w:tcPr>
          <w:p w:rsidR="00BF402B" w:rsidRDefault="00172EFC" w:rsidP="00172EFC">
            <w:pPr>
              <w:jc w:val="right"/>
              <w:rPr>
                <w:sz w:val="22"/>
                <w:szCs w:val="22"/>
              </w:rPr>
            </w:pPr>
            <w:r>
              <w:rPr>
                <w:sz w:val="22"/>
                <w:szCs w:val="22"/>
              </w:rPr>
              <w:t>$0</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$4,599,437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$4,599,437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172EFC">
            <w:pPr>
              <w:jc w:val="right"/>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2</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Land and Land Rights</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727 </w:t>
            </w:r>
          </w:p>
        </w:tc>
        <w:tc>
          <w:tcPr>
            <w:tcW w:w="1296" w:type="dxa"/>
            <w:tcBorders>
              <w:top w:val="nil"/>
              <w:left w:val="nil"/>
              <w:bottom w:val="nil"/>
              <w:right w:val="nil"/>
            </w:tcBorders>
            <w:shd w:val="clear" w:color="auto" w:fill="auto"/>
            <w:noWrap/>
            <w:vAlign w:val="bottom"/>
            <w:hideMark/>
          </w:tcPr>
          <w:p w:rsidR="00BF402B" w:rsidRDefault="00172EFC" w:rsidP="00172EFC">
            <w:pPr>
              <w:jc w:val="right"/>
              <w:rPr>
                <w:sz w:val="22"/>
                <w:szCs w:val="22"/>
              </w:rPr>
            </w:pPr>
            <w:r>
              <w:rPr>
                <w:sz w:val="22"/>
                <w:szCs w:val="22"/>
              </w:rPr>
              <w:t>0</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727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727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172EFC">
            <w:pPr>
              <w:jc w:val="right"/>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3</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172EFC" w:rsidP="00172EFC">
            <w:pPr>
              <w:jc w:val="right"/>
              <w:rPr>
                <w:sz w:val="22"/>
                <w:szCs w:val="22"/>
              </w:rPr>
            </w:pPr>
            <w:r>
              <w:rPr>
                <w:sz w:val="22"/>
                <w:szCs w:val="22"/>
              </w:rPr>
              <w:t>0</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0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tcPr>
          <w:p w:rsidR="00BF402B" w:rsidRDefault="00BF402B" w:rsidP="00032AB7">
            <w:pPr>
              <w:jc w:val="center"/>
              <w:rPr>
                <w:sz w:val="22"/>
                <w:szCs w:val="22"/>
              </w:rPr>
            </w:pPr>
          </w:p>
        </w:tc>
        <w:tc>
          <w:tcPr>
            <w:tcW w:w="3600" w:type="dxa"/>
            <w:tcBorders>
              <w:top w:val="nil"/>
              <w:left w:val="nil"/>
              <w:bottom w:val="nil"/>
              <w:right w:val="nil"/>
            </w:tcBorders>
            <w:shd w:val="clear" w:color="auto" w:fill="auto"/>
            <w:noWrap/>
            <w:vAlign w:val="bottom"/>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172EFC">
            <w:pPr>
              <w:jc w:val="right"/>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tcPr>
          <w:p w:rsidR="00BF402B" w:rsidRDefault="00BF402B" w:rsidP="00032AB7">
            <w:pPr>
              <w:rPr>
                <w:sz w:val="22"/>
                <w:szCs w:val="22"/>
              </w:rPr>
            </w:pP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4</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Accumulated Depreciation</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(3,329,766)</w:t>
            </w:r>
          </w:p>
        </w:tc>
        <w:tc>
          <w:tcPr>
            <w:tcW w:w="1296" w:type="dxa"/>
            <w:tcBorders>
              <w:top w:val="nil"/>
              <w:left w:val="nil"/>
              <w:bottom w:val="nil"/>
              <w:right w:val="nil"/>
            </w:tcBorders>
            <w:shd w:val="clear" w:color="auto" w:fill="auto"/>
            <w:noWrap/>
            <w:vAlign w:val="bottom"/>
            <w:hideMark/>
          </w:tcPr>
          <w:p w:rsidR="00BF402B" w:rsidRDefault="00BF402B" w:rsidP="00172EFC">
            <w:pPr>
              <w:jc w:val="right"/>
              <w:rPr>
                <w:sz w:val="22"/>
                <w:szCs w:val="22"/>
              </w:rPr>
            </w:pPr>
            <w:r>
              <w:rPr>
                <w:sz w:val="22"/>
                <w:szCs w:val="22"/>
              </w:rPr>
              <w:t xml:space="preserve">25,394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(3,304,372)</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(3,304,372)</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172EFC">
            <w:pPr>
              <w:jc w:val="right"/>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5</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CIAC</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(1,821,202)</w:t>
            </w:r>
          </w:p>
        </w:tc>
        <w:tc>
          <w:tcPr>
            <w:tcW w:w="1296" w:type="dxa"/>
            <w:tcBorders>
              <w:top w:val="nil"/>
              <w:left w:val="nil"/>
              <w:bottom w:val="nil"/>
              <w:right w:val="nil"/>
            </w:tcBorders>
            <w:shd w:val="clear" w:color="auto" w:fill="auto"/>
            <w:noWrap/>
            <w:vAlign w:val="bottom"/>
            <w:hideMark/>
          </w:tcPr>
          <w:p w:rsidR="00BF402B" w:rsidRDefault="00172EFC" w:rsidP="00172EFC">
            <w:pPr>
              <w:jc w:val="right"/>
              <w:rPr>
                <w:sz w:val="22"/>
                <w:szCs w:val="22"/>
              </w:rPr>
            </w:pPr>
            <w:r>
              <w:rPr>
                <w:sz w:val="22"/>
                <w:szCs w:val="22"/>
              </w:rPr>
              <w:t>0</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(1,821,202)</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(1,821,202)</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172EFC">
            <w:pPr>
              <w:jc w:val="right"/>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6</w:t>
            </w:r>
          </w:p>
        </w:tc>
        <w:tc>
          <w:tcPr>
            <w:tcW w:w="3600" w:type="dxa"/>
            <w:tcBorders>
              <w:top w:val="nil"/>
              <w:left w:val="nil"/>
              <w:bottom w:val="nil"/>
              <w:right w:val="nil"/>
            </w:tcBorders>
            <w:shd w:val="clear" w:color="auto" w:fill="auto"/>
            <w:noWrap/>
            <w:vAlign w:val="bottom"/>
            <w:hideMark/>
          </w:tcPr>
          <w:p w:rsidR="00BF402B" w:rsidRDefault="00172EFC" w:rsidP="00032AB7">
            <w:pPr>
              <w:rPr>
                <w:sz w:val="22"/>
                <w:szCs w:val="22"/>
              </w:rPr>
            </w:pPr>
            <w:r>
              <w:rPr>
                <w:sz w:val="22"/>
                <w:szCs w:val="22"/>
              </w:rPr>
              <w:t xml:space="preserve">Accumulated </w:t>
            </w:r>
            <w:r w:rsidR="00BF402B">
              <w:rPr>
                <w:sz w:val="22"/>
                <w:szCs w:val="22"/>
              </w:rPr>
              <w:t>Amortization of CIAC</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1,566,010 </w:t>
            </w:r>
          </w:p>
        </w:tc>
        <w:tc>
          <w:tcPr>
            <w:tcW w:w="1296" w:type="dxa"/>
            <w:tcBorders>
              <w:top w:val="nil"/>
              <w:left w:val="nil"/>
              <w:bottom w:val="nil"/>
              <w:right w:val="nil"/>
            </w:tcBorders>
            <w:shd w:val="clear" w:color="auto" w:fill="auto"/>
            <w:noWrap/>
            <w:vAlign w:val="bottom"/>
            <w:hideMark/>
          </w:tcPr>
          <w:p w:rsidR="00BF402B" w:rsidRDefault="00172EFC" w:rsidP="00172EFC">
            <w:pPr>
              <w:jc w:val="right"/>
              <w:rPr>
                <w:sz w:val="22"/>
                <w:szCs w:val="22"/>
              </w:rPr>
            </w:pPr>
            <w:r>
              <w:rPr>
                <w:sz w:val="22"/>
                <w:szCs w:val="22"/>
              </w:rPr>
              <w:t>0</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1,566,010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1,566,010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172EFC">
            <w:pPr>
              <w:jc w:val="right"/>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7</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CWIP</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0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8</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Acquisition Adjustment</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351,207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(351,207)</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0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9</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Accumulated Amort</w:t>
            </w:r>
            <w:r w:rsidR="00172EFC">
              <w:rPr>
                <w:sz w:val="22"/>
                <w:szCs w:val="22"/>
              </w:rPr>
              <w:t>.</w:t>
            </w:r>
            <w:r>
              <w:rPr>
                <w:sz w:val="22"/>
                <w:szCs w:val="22"/>
              </w:rPr>
              <w:t xml:space="preserve"> of Acq</w:t>
            </w:r>
            <w:r w:rsidR="00172EFC">
              <w:rPr>
                <w:sz w:val="22"/>
                <w:szCs w:val="22"/>
              </w:rPr>
              <w:t>.</w:t>
            </w:r>
            <w:r>
              <w:rPr>
                <w:sz w:val="22"/>
                <w:szCs w:val="22"/>
              </w:rPr>
              <w:t xml:space="preserve"> Adj</w:t>
            </w:r>
            <w:r w:rsidR="00172EFC">
              <w:rPr>
                <w:sz w:val="22"/>
                <w:szCs w:val="22"/>
              </w:rPr>
              <w:t>.</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(81,247)</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81,247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0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10</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Working Capital Allowance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95,329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95,329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135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95,464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FE0B6C" w:rsidTr="00C870BF">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11</w:t>
            </w:r>
          </w:p>
        </w:tc>
        <w:tc>
          <w:tcPr>
            <w:tcW w:w="360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Base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$1,285,184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($149,255)</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$1,135,929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$135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$1,136,064 </w:t>
            </w:r>
          </w:p>
        </w:tc>
      </w:tr>
      <w:tr w:rsidR="00FE0B6C" w:rsidTr="00C870BF">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sectPr w:rsidR="00BF402B" w:rsidSect="00032AB7">
          <w:headerReference w:type="default" r:id="rId24"/>
          <w:pgSz w:w="12240" w:h="15840" w:code="1"/>
          <w:pgMar w:top="1584" w:right="1440" w:bottom="1440" w:left="1440" w:header="720" w:footer="720"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0E7BB1" w:rsidRPr="00514DFB" w:rsidTr="00152F2A">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0E7BB1" w:rsidRPr="00514DFB" w:rsidRDefault="000E7BB1" w:rsidP="008336F2">
            <w:pPr>
              <w:rPr>
                <w:rFonts w:ascii="Arial" w:hAnsi="Arial" w:cs="Arial"/>
                <w:b/>
                <w:bCs/>
              </w:rPr>
            </w:pPr>
            <w:r>
              <w:rPr>
                <w:rFonts w:ascii="Arial" w:hAnsi="Arial" w:cs="Arial"/>
                <w:b/>
                <w:bCs/>
              </w:rPr>
              <w:t>Tierra Verde</w:t>
            </w:r>
          </w:p>
        </w:tc>
        <w:tc>
          <w:tcPr>
            <w:tcW w:w="3249" w:type="dxa"/>
            <w:gridSpan w:val="3"/>
            <w:tcBorders>
              <w:top w:val="single" w:sz="4" w:space="0" w:color="auto"/>
              <w:left w:val="nil"/>
              <w:right w:val="single" w:sz="4" w:space="0" w:color="000000"/>
            </w:tcBorders>
            <w:shd w:val="clear" w:color="000000" w:fill="FFFFFF"/>
            <w:vAlign w:val="bottom"/>
          </w:tcPr>
          <w:p w:rsidR="000E7BB1" w:rsidRPr="00514DFB" w:rsidRDefault="000E7BB1" w:rsidP="008336F2">
            <w:pPr>
              <w:jc w:val="right"/>
              <w:rPr>
                <w:rFonts w:ascii="Arial" w:hAnsi="Arial" w:cs="Arial"/>
                <w:b/>
                <w:bCs/>
              </w:rPr>
            </w:pPr>
            <w:r w:rsidRPr="006F2CFF">
              <w:rPr>
                <w:rFonts w:ascii="Arial" w:hAnsi="Arial" w:cs="Arial"/>
                <w:b/>
                <w:bCs/>
              </w:rPr>
              <w:t>Schedule No. 1-B</w:t>
            </w:r>
          </w:p>
        </w:tc>
      </w:tr>
      <w:tr w:rsidR="000E7BB1" w:rsidRPr="00514DFB" w:rsidTr="00152F2A">
        <w:trPr>
          <w:trHeight w:val="300"/>
          <w:jc w:val="center"/>
        </w:trPr>
        <w:tc>
          <w:tcPr>
            <w:tcW w:w="4815" w:type="dxa"/>
            <w:gridSpan w:val="2"/>
            <w:tcBorders>
              <w:left w:val="single" w:sz="4" w:space="0" w:color="auto"/>
            </w:tcBorders>
            <w:shd w:val="clear" w:color="000000" w:fill="FFFFFF"/>
            <w:noWrap/>
            <w:vAlign w:val="bottom"/>
            <w:hideMark/>
          </w:tcPr>
          <w:p w:rsidR="000E7BB1" w:rsidRPr="00514DFB" w:rsidRDefault="000E7BB1" w:rsidP="008336F2">
            <w:pPr>
              <w:rPr>
                <w:rFonts w:ascii="Arial" w:hAnsi="Arial" w:cs="Arial"/>
                <w:b/>
                <w:bCs/>
              </w:rPr>
            </w:pPr>
            <w:r w:rsidRPr="00514DFB">
              <w:rPr>
                <w:rFonts w:ascii="Arial" w:hAnsi="Arial" w:cs="Arial"/>
                <w:b/>
                <w:bCs/>
              </w:rPr>
              <w:t>Adjustments to Rate Base</w:t>
            </w:r>
          </w:p>
        </w:tc>
        <w:tc>
          <w:tcPr>
            <w:tcW w:w="3249" w:type="dxa"/>
            <w:gridSpan w:val="3"/>
            <w:tcBorders>
              <w:left w:val="nil"/>
              <w:right w:val="single" w:sz="4" w:space="0" w:color="000000"/>
            </w:tcBorders>
            <w:shd w:val="clear" w:color="000000" w:fill="FFFFFF"/>
            <w:vAlign w:val="bottom"/>
          </w:tcPr>
          <w:p w:rsidR="000E7BB1" w:rsidRPr="00514DFB" w:rsidRDefault="000E7BB1" w:rsidP="008336F2">
            <w:pPr>
              <w:jc w:val="right"/>
              <w:rPr>
                <w:rFonts w:ascii="Arial" w:hAnsi="Arial" w:cs="Arial"/>
                <w:b/>
                <w:bCs/>
              </w:rPr>
            </w:pPr>
            <w:r w:rsidRPr="006F2CFF">
              <w:rPr>
                <w:rFonts w:ascii="Arial" w:hAnsi="Arial" w:cs="Arial"/>
                <w:b/>
                <w:bCs/>
              </w:rPr>
              <w:t>Docket No. 160101-WS</w:t>
            </w:r>
          </w:p>
        </w:tc>
      </w:tr>
      <w:tr w:rsidR="000E7BB1" w:rsidRPr="00514DFB" w:rsidTr="00152F2A">
        <w:trPr>
          <w:trHeight w:val="300"/>
          <w:jc w:val="center"/>
        </w:trPr>
        <w:tc>
          <w:tcPr>
            <w:tcW w:w="4815" w:type="dxa"/>
            <w:gridSpan w:val="2"/>
            <w:tcBorders>
              <w:left w:val="single" w:sz="4" w:space="0" w:color="auto"/>
              <w:bottom w:val="nil"/>
            </w:tcBorders>
            <w:shd w:val="clear" w:color="000000" w:fill="FFFFFF"/>
            <w:noWrap/>
            <w:vAlign w:val="bottom"/>
            <w:hideMark/>
          </w:tcPr>
          <w:p w:rsidR="000E7BB1" w:rsidRPr="00514DFB" w:rsidRDefault="000E7BB1" w:rsidP="008336F2">
            <w:pPr>
              <w:rPr>
                <w:rFonts w:ascii="Arial" w:hAnsi="Arial" w:cs="Arial"/>
                <w:b/>
                <w:bCs/>
              </w:rPr>
            </w:pPr>
            <w:r w:rsidRPr="006F2CFF">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0E7BB1" w:rsidRPr="00BB1CBA" w:rsidRDefault="000E7BB1" w:rsidP="008336F2">
            <w:pPr>
              <w:rPr>
                <w:rFonts w:ascii="Arial" w:hAnsi="Arial" w:cs="Arial"/>
                <w:b/>
                <w:bCs/>
              </w:rPr>
            </w:pPr>
          </w:p>
        </w:tc>
      </w:tr>
      <w:tr w:rsidR="000E7BB1" w:rsidRPr="00514DFB" w:rsidTr="00152F2A">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0E7BB1" w:rsidRPr="00514DFB" w:rsidRDefault="000E7BB1" w:rsidP="008336F2">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r>
      <w:tr w:rsidR="000E7BB1" w:rsidRPr="00514DFB" w:rsidTr="00152F2A">
        <w:trPr>
          <w:trHeight w:val="300"/>
          <w:jc w:val="center"/>
        </w:trPr>
        <w:tc>
          <w:tcPr>
            <w:tcW w:w="422" w:type="dxa"/>
            <w:tcBorders>
              <w:top w:val="nil"/>
              <w:left w:val="single" w:sz="4" w:space="0" w:color="auto"/>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0E7BB1" w:rsidRPr="00514DFB" w:rsidRDefault="000E7BB1" w:rsidP="008336F2">
            <w:pPr>
              <w:jc w:val="center"/>
              <w:rPr>
                <w:b/>
                <w:bCs/>
                <w:sz w:val="22"/>
                <w:szCs w:val="22"/>
              </w:rPr>
            </w:pPr>
            <w:r w:rsidRPr="00514DFB">
              <w:rPr>
                <w:b/>
                <w:bCs/>
                <w:sz w:val="22"/>
                <w:szCs w:val="22"/>
              </w:rPr>
              <w:t>Explanation</w:t>
            </w:r>
          </w:p>
        </w:tc>
        <w:tc>
          <w:tcPr>
            <w:tcW w:w="1442" w:type="dxa"/>
            <w:tcBorders>
              <w:top w:val="nil"/>
              <w:left w:val="nil"/>
              <w:bottom w:val="nil"/>
              <w:right w:val="nil"/>
            </w:tcBorders>
            <w:shd w:val="clear" w:color="auto" w:fill="auto"/>
            <w:noWrap/>
            <w:vAlign w:val="center"/>
            <w:hideMark/>
          </w:tcPr>
          <w:p w:rsidR="000E7BB1" w:rsidRPr="00514DFB" w:rsidRDefault="000E7BB1" w:rsidP="008336F2">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0E7BB1" w:rsidRPr="00514DFB" w:rsidRDefault="000E7BB1" w:rsidP="008336F2">
            <w:pPr>
              <w:jc w:val="center"/>
              <w:rPr>
                <w:rFonts w:ascii="Arial" w:hAnsi="Arial" w:cs="Arial"/>
                <w:sz w:val="20"/>
                <w:szCs w:val="20"/>
              </w:rPr>
            </w:pPr>
            <w:r w:rsidRPr="00514DFB">
              <w:rPr>
                <w:rFonts w:ascii="Arial" w:hAnsi="Arial" w:cs="Arial"/>
                <w:sz w:val="20"/>
                <w:szCs w:val="20"/>
              </w:rPr>
              <w:t> </w:t>
            </w:r>
          </w:p>
        </w:tc>
      </w:tr>
      <w:tr w:rsidR="000E7BB1" w:rsidRPr="00514DFB" w:rsidTr="00152F2A">
        <w:trPr>
          <w:trHeight w:val="300"/>
          <w:jc w:val="center"/>
        </w:trPr>
        <w:tc>
          <w:tcPr>
            <w:tcW w:w="422" w:type="dxa"/>
            <w:tcBorders>
              <w:top w:val="nil"/>
              <w:left w:val="single" w:sz="4" w:space="0" w:color="auto"/>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0E7BB1" w:rsidRPr="00514DFB" w:rsidRDefault="000E7BB1" w:rsidP="008336F2">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r>
      <w:tr w:rsidR="000E7BB1" w:rsidRPr="00514DFB" w:rsidTr="00152F2A">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1442" w:type="dxa"/>
            <w:tcBorders>
              <w:top w:val="single" w:sz="4" w:space="0" w:color="000000"/>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r>
      <w:tr w:rsidR="000E7BB1" w:rsidRPr="00514DFB" w:rsidTr="00152F2A">
        <w:trPr>
          <w:trHeight w:val="300"/>
          <w:jc w:val="center"/>
        </w:trPr>
        <w:tc>
          <w:tcPr>
            <w:tcW w:w="422" w:type="dxa"/>
            <w:tcBorders>
              <w:top w:val="nil"/>
              <w:left w:val="single" w:sz="4" w:space="0" w:color="auto"/>
              <w:bottom w:val="nil"/>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0E7BB1" w:rsidRPr="00514DFB" w:rsidRDefault="000E7BB1" w:rsidP="008336F2">
            <w:pPr>
              <w:rPr>
                <w:b/>
                <w:bCs/>
                <w:sz w:val="22"/>
                <w:szCs w:val="22"/>
              </w:rPr>
            </w:pPr>
            <w:r w:rsidRPr="00514DFB">
              <w:rPr>
                <w:b/>
                <w:bCs/>
                <w:sz w:val="22"/>
                <w:szCs w:val="22"/>
              </w:rPr>
              <w:t>Working Capital</w:t>
            </w:r>
          </w:p>
        </w:tc>
        <w:tc>
          <w:tcPr>
            <w:tcW w:w="1442" w:type="dxa"/>
            <w:tcBorders>
              <w:top w:val="nil"/>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r>
      <w:tr w:rsidR="000E7BB1" w:rsidRPr="00514DFB" w:rsidTr="00152F2A">
        <w:trPr>
          <w:trHeight w:val="300"/>
          <w:jc w:val="center"/>
        </w:trPr>
        <w:tc>
          <w:tcPr>
            <w:tcW w:w="422" w:type="dxa"/>
            <w:tcBorders>
              <w:top w:val="nil"/>
              <w:left w:val="single" w:sz="4" w:space="0" w:color="auto"/>
              <w:bottom w:val="nil"/>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To reflect appropriate working capital.</w:t>
            </w:r>
          </w:p>
        </w:tc>
        <w:tc>
          <w:tcPr>
            <w:tcW w:w="1442" w:type="dxa"/>
            <w:tcBorders>
              <w:top w:val="nil"/>
              <w:left w:val="nil"/>
              <w:bottom w:val="nil"/>
              <w:right w:val="nil"/>
            </w:tcBorders>
            <w:shd w:val="clear" w:color="000000" w:fill="FFFFFF"/>
            <w:noWrap/>
            <w:vAlign w:val="bottom"/>
            <w:hideMark/>
          </w:tcPr>
          <w:p w:rsidR="000E7BB1" w:rsidRPr="00514DFB" w:rsidRDefault="000E7BB1" w:rsidP="008336F2">
            <w:pPr>
              <w:jc w:val="right"/>
              <w:rPr>
                <w:sz w:val="22"/>
                <w:szCs w:val="22"/>
                <w:u w:val="double"/>
              </w:rPr>
            </w:pPr>
            <w:r>
              <w:rPr>
                <w:sz w:val="22"/>
                <w:szCs w:val="22"/>
                <w:u w:val="double"/>
              </w:rPr>
              <w:t>$135</w:t>
            </w:r>
            <w:r w:rsidRPr="00514DFB">
              <w:rPr>
                <w:sz w:val="22"/>
                <w:szCs w:val="22"/>
                <w:u w:val="double"/>
              </w:rPr>
              <w:t xml:space="preserve"> </w:t>
            </w:r>
          </w:p>
        </w:tc>
        <w:tc>
          <w:tcPr>
            <w:tcW w:w="433" w:type="dxa"/>
            <w:tcBorders>
              <w:top w:val="nil"/>
              <w:left w:val="nil"/>
              <w:bottom w:val="nil"/>
              <w:right w:val="single" w:sz="4" w:space="0" w:color="auto"/>
            </w:tcBorders>
            <w:shd w:val="clear" w:color="000000" w:fill="FFFFFF"/>
            <w:noWrap/>
            <w:vAlign w:val="bottom"/>
            <w:hideMark/>
          </w:tcPr>
          <w:p w:rsidR="000E7BB1" w:rsidRPr="00514DFB" w:rsidRDefault="000E7BB1" w:rsidP="008336F2">
            <w:pPr>
              <w:rPr>
                <w:sz w:val="22"/>
                <w:szCs w:val="22"/>
                <w:u w:val="double"/>
              </w:rPr>
            </w:pPr>
          </w:p>
        </w:tc>
      </w:tr>
      <w:tr w:rsidR="000E7BB1" w:rsidRPr="00514DFB" w:rsidTr="00152F2A">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1442" w:type="dxa"/>
            <w:tcBorders>
              <w:top w:val="nil"/>
              <w:left w:val="nil"/>
              <w:bottom w:val="single" w:sz="4" w:space="0" w:color="auto"/>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r>
    </w:tbl>
    <w:p w:rsidR="000E7BB1" w:rsidRDefault="000E7BB1" w:rsidP="00BF402B">
      <w:pPr>
        <w:pStyle w:val="BodyText"/>
        <w:sectPr w:rsidR="000E7BB1" w:rsidSect="00032AB7">
          <w:headerReference w:type="default" r:id="rId25"/>
          <w:pgSz w:w="12240" w:h="15840" w:code="1"/>
          <w:pgMar w:top="1584" w:right="1440" w:bottom="1440" w:left="1440" w:header="720" w:footer="720" w:gutter="0"/>
          <w:cols w:space="720"/>
          <w:formProt w:val="0"/>
          <w:docGrid w:linePitch="360"/>
        </w:sectPr>
      </w:pPr>
    </w:p>
    <w:tbl>
      <w:tblPr>
        <w:tblW w:w="14968" w:type="dxa"/>
        <w:jc w:val="center"/>
        <w:tblLook w:val="04A0" w:firstRow="1" w:lastRow="0" w:firstColumn="1" w:lastColumn="0" w:noHBand="0" w:noVBand="1"/>
      </w:tblPr>
      <w:tblGrid>
        <w:gridCol w:w="1363"/>
        <w:gridCol w:w="2306"/>
        <w:gridCol w:w="1426"/>
        <w:gridCol w:w="1477"/>
        <w:gridCol w:w="1620"/>
        <w:gridCol w:w="1573"/>
        <w:gridCol w:w="1598"/>
        <w:gridCol w:w="1005"/>
        <w:gridCol w:w="1070"/>
        <w:gridCol w:w="1170"/>
        <w:gridCol w:w="360"/>
      </w:tblGrid>
      <w:tr w:rsidR="00BF402B" w:rsidTr="00032AB7">
        <w:trPr>
          <w:trHeight w:val="300"/>
          <w:jc w:val="center"/>
        </w:trPr>
        <w:tc>
          <w:tcPr>
            <w:tcW w:w="3669"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Tierra Verde</w:t>
            </w:r>
          </w:p>
        </w:tc>
        <w:tc>
          <w:tcPr>
            <w:tcW w:w="142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477"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62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3"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98"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605" w:type="dxa"/>
            <w:gridSpan w:val="4"/>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2</w:t>
            </w:r>
          </w:p>
        </w:tc>
      </w:tr>
      <w:tr w:rsidR="00BF402B" w:rsidTr="00032AB7">
        <w:trPr>
          <w:trHeight w:val="300"/>
          <w:jc w:val="center"/>
        </w:trPr>
        <w:tc>
          <w:tcPr>
            <w:tcW w:w="5095" w:type="dxa"/>
            <w:gridSpan w:val="3"/>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Capital Structure-13-Month Average</w:t>
            </w:r>
          </w:p>
        </w:tc>
        <w:tc>
          <w:tcPr>
            <w:tcW w:w="1477"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62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3"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98"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605" w:type="dxa"/>
            <w:gridSpan w:val="4"/>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669"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426"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477"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62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3"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98"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0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7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17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rPr>
            </w:pPr>
            <w:r>
              <w:rPr>
                <w:rFonts w:ascii="Arial" w:hAnsi="Arial" w:cs="Arial"/>
              </w:rPr>
              <w:t> </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1363" w:type="dxa"/>
            <w:tcBorders>
              <w:top w:val="single" w:sz="4" w:space="0" w:color="auto"/>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06"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Total           Capital</w:t>
            </w:r>
          </w:p>
        </w:tc>
        <w:tc>
          <w:tcPr>
            <w:tcW w:w="1477"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Specific</w:t>
            </w:r>
          </w:p>
        </w:tc>
        <w:tc>
          <w:tcPr>
            <w:tcW w:w="162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Subtotal</w:t>
            </w:r>
          </w:p>
        </w:tc>
        <w:tc>
          <w:tcPr>
            <w:tcW w:w="1573"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Prorata</w:t>
            </w:r>
          </w:p>
        </w:tc>
        <w:tc>
          <w:tcPr>
            <w:tcW w:w="1598"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005"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Ratio</w:t>
            </w:r>
          </w:p>
        </w:tc>
        <w:tc>
          <w:tcPr>
            <w:tcW w:w="1070"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Cost Rate</w:t>
            </w:r>
          </w:p>
        </w:tc>
        <w:tc>
          <w:tcPr>
            <w:tcW w:w="1170"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Weighted Cost</w:t>
            </w:r>
          </w:p>
        </w:tc>
        <w:tc>
          <w:tcPr>
            <w:tcW w:w="360" w:type="dxa"/>
            <w:tcBorders>
              <w:top w:val="single" w:sz="4" w:space="0" w:color="auto"/>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0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77"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62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Adjusted</w:t>
            </w:r>
          </w:p>
        </w:tc>
        <w:tc>
          <w:tcPr>
            <w:tcW w:w="1573"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98"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Reconciled</w:t>
            </w:r>
          </w:p>
        </w:tc>
        <w:tc>
          <w:tcPr>
            <w:tcW w:w="1005"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7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17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363" w:type="dxa"/>
            <w:tcBorders>
              <w:top w:val="nil"/>
              <w:left w:val="single" w:sz="4" w:space="0" w:color="auto"/>
              <w:bottom w:val="single" w:sz="4" w:space="0" w:color="auto"/>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0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77"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62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573"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98"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to Rate Base</w:t>
            </w:r>
          </w:p>
        </w:tc>
        <w:tc>
          <w:tcPr>
            <w:tcW w:w="1005"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7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17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360" w:type="dxa"/>
            <w:tcBorders>
              <w:top w:val="nil"/>
              <w:left w:val="nil"/>
              <w:bottom w:val="single" w:sz="4" w:space="0" w:color="auto"/>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06"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426"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477"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62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73"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98"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005"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070"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170"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360" w:type="dxa"/>
            <w:tcBorders>
              <w:top w:val="nil"/>
              <w:left w:val="nil"/>
              <w:bottom w:val="nil"/>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3669"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Utility</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77"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62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9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0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7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17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($179,531,136)</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$468,864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41.28%</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6.70%</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2.77%</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(17,055,472)</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44,528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3.92%</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191,433,000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191,433,000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(190,934,383)</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498,617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43.90%</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11.34%</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4.98%</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Default="008D476A" w:rsidP="008D476A">
            <w:pPr>
              <w:jc w:val="right"/>
              <w:rPr>
                <w:sz w:val="22"/>
                <w:szCs w:val="22"/>
              </w:rPr>
            </w:pPr>
            <w:r>
              <w:rPr>
                <w:sz w:val="22"/>
                <w:szCs w:val="22"/>
              </w:rPr>
              <w:t>0</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8D476A" w:rsidP="00032AB7">
            <w:pPr>
              <w:jc w:val="center"/>
              <w:rPr>
                <w:sz w:val="22"/>
                <w:szCs w:val="22"/>
              </w:rPr>
            </w:pPr>
            <w:r>
              <w:rPr>
                <w:sz w:val="22"/>
                <w:szCs w:val="22"/>
              </w:rPr>
              <w:t>6</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123,919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123,919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123,919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10.91%</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8D476A" w:rsidP="00032AB7">
            <w:pPr>
              <w:jc w:val="center"/>
              <w:rPr>
                <w:sz w:val="22"/>
                <w:szCs w:val="22"/>
              </w:rPr>
            </w:pPr>
            <w:r>
              <w:rPr>
                <w:sz w:val="22"/>
                <w:szCs w:val="22"/>
              </w:rPr>
              <w:t>7</w:t>
            </w:r>
          </w:p>
        </w:tc>
        <w:tc>
          <w:tcPr>
            <w:tcW w:w="2306"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$388,656,919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$388,656,919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($387,520,991)</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$1,135,928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7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7.83%</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198"/>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0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477"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62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3"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98"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0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7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3669"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Staff</w:t>
            </w:r>
          </w:p>
        </w:tc>
        <w:tc>
          <w:tcPr>
            <w:tcW w:w="1426"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477"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62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3"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98"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0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7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8D476A" w:rsidP="00032AB7">
            <w:pPr>
              <w:jc w:val="center"/>
              <w:rPr>
                <w:sz w:val="22"/>
                <w:szCs w:val="22"/>
              </w:rPr>
            </w:pPr>
            <w:r>
              <w:rPr>
                <w:sz w:val="22"/>
                <w:szCs w:val="22"/>
              </w:rPr>
              <w:t>8</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($179,531,092)</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$468,908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41.27%</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6.66%</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2.75%</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8D476A" w:rsidP="00032AB7">
            <w:pPr>
              <w:jc w:val="center"/>
              <w:rPr>
                <w:sz w:val="22"/>
                <w:szCs w:val="22"/>
              </w:rPr>
            </w:pPr>
            <w:r>
              <w:rPr>
                <w:sz w:val="22"/>
                <w:szCs w:val="22"/>
              </w:rPr>
              <w:t>9</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(17,055,454)</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44,546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3.92%</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8D476A">
            <w:pPr>
              <w:jc w:val="center"/>
              <w:rPr>
                <w:sz w:val="22"/>
                <w:szCs w:val="22"/>
              </w:rPr>
            </w:pPr>
            <w:r>
              <w:rPr>
                <w:sz w:val="22"/>
                <w:szCs w:val="22"/>
              </w:rPr>
              <w:t>1</w:t>
            </w:r>
            <w:r w:rsidR="008D476A">
              <w:rPr>
                <w:sz w:val="22"/>
                <w:szCs w:val="22"/>
              </w:rPr>
              <w:t>0</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8D476A">
            <w:pPr>
              <w:jc w:val="center"/>
              <w:rPr>
                <w:sz w:val="22"/>
                <w:szCs w:val="22"/>
              </w:rPr>
            </w:pPr>
            <w:r>
              <w:rPr>
                <w:sz w:val="22"/>
                <w:szCs w:val="22"/>
              </w:rPr>
              <w:t>1</w:t>
            </w:r>
            <w:r w:rsidR="008D476A">
              <w:rPr>
                <w:sz w:val="22"/>
                <w:szCs w:val="22"/>
              </w:rPr>
              <w:t>1</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191,433,000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191,433,000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(190,934,309)</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498,691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43.90%</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11.34%</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4.98%</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8D476A">
            <w:pPr>
              <w:jc w:val="center"/>
              <w:rPr>
                <w:sz w:val="22"/>
                <w:szCs w:val="22"/>
              </w:rPr>
            </w:pPr>
            <w:r>
              <w:rPr>
                <w:sz w:val="22"/>
                <w:szCs w:val="22"/>
              </w:rPr>
              <w:t>1</w:t>
            </w:r>
            <w:r w:rsidR="008D476A">
              <w:rPr>
                <w:sz w:val="22"/>
                <w:szCs w:val="22"/>
              </w:rPr>
              <w:t>2</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8D476A">
            <w:pPr>
              <w:jc w:val="center"/>
              <w:rPr>
                <w:sz w:val="22"/>
                <w:szCs w:val="22"/>
              </w:rPr>
            </w:pPr>
            <w:r>
              <w:rPr>
                <w:sz w:val="22"/>
                <w:szCs w:val="22"/>
              </w:rPr>
              <w:t>1</w:t>
            </w:r>
            <w:r w:rsidR="008D476A">
              <w:rPr>
                <w:sz w:val="22"/>
                <w:szCs w:val="22"/>
              </w:rPr>
              <w:t>3</w:t>
            </w:r>
          </w:p>
        </w:tc>
        <w:tc>
          <w:tcPr>
            <w:tcW w:w="2306"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123,919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123,919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123,919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10.91%</w:t>
            </w:r>
          </w:p>
        </w:tc>
        <w:tc>
          <w:tcPr>
            <w:tcW w:w="10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8D476A">
            <w:pPr>
              <w:jc w:val="center"/>
              <w:rPr>
                <w:sz w:val="22"/>
                <w:szCs w:val="22"/>
              </w:rPr>
            </w:pPr>
            <w:r>
              <w:rPr>
                <w:sz w:val="22"/>
                <w:szCs w:val="22"/>
              </w:rPr>
              <w:t>1</w:t>
            </w:r>
            <w:r w:rsidR="008D476A">
              <w:rPr>
                <w:sz w:val="22"/>
                <w:szCs w:val="22"/>
              </w:rPr>
              <w:t>4</w:t>
            </w:r>
          </w:p>
        </w:tc>
        <w:tc>
          <w:tcPr>
            <w:tcW w:w="2306"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$388,656,919 </w:t>
            </w:r>
          </w:p>
        </w:tc>
        <w:tc>
          <w:tcPr>
            <w:tcW w:w="1477"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$0 </w:t>
            </w:r>
          </w:p>
        </w:tc>
        <w:tc>
          <w:tcPr>
            <w:tcW w:w="162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$388,656,919 </w:t>
            </w:r>
          </w:p>
        </w:tc>
        <w:tc>
          <w:tcPr>
            <w:tcW w:w="157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($387,520,855)</w:t>
            </w:r>
          </w:p>
        </w:tc>
        <w:tc>
          <w:tcPr>
            <w:tcW w:w="1598"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$1,136,064 </w:t>
            </w:r>
          </w:p>
        </w:tc>
        <w:tc>
          <w:tcPr>
            <w:tcW w:w="100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7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7.82%</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252"/>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0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77"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62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98"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0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7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17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0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77"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62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59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005"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LOW</w:t>
            </w:r>
          </w:p>
        </w:tc>
        <w:tc>
          <w:tcPr>
            <w:tcW w:w="1070"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HIGH</w:t>
            </w:r>
          </w:p>
        </w:tc>
        <w:tc>
          <w:tcPr>
            <w:tcW w:w="117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0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77"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6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171"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   RETURN ON EQUITY</w:t>
            </w:r>
          </w:p>
        </w:tc>
        <w:tc>
          <w:tcPr>
            <w:tcW w:w="1005"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11.34%</w:t>
            </w:r>
          </w:p>
        </w:tc>
        <w:tc>
          <w:tcPr>
            <w:tcW w:w="107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13.34%</w:t>
            </w:r>
          </w:p>
        </w:tc>
        <w:tc>
          <w:tcPr>
            <w:tcW w:w="117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0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77"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4791" w:type="dxa"/>
            <w:gridSpan w:val="3"/>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OVERALL RATE OF RETURN</w:t>
            </w:r>
          </w:p>
        </w:tc>
        <w:tc>
          <w:tcPr>
            <w:tcW w:w="1005"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7.82%</w:t>
            </w:r>
          </w:p>
        </w:tc>
        <w:tc>
          <w:tcPr>
            <w:tcW w:w="107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8.70%</w:t>
            </w:r>
          </w:p>
        </w:tc>
        <w:tc>
          <w:tcPr>
            <w:tcW w:w="117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363"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0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77"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62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3"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98"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05"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26"/>
          <w:pgSz w:w="15840" w:h="12240" w:orient="landscape" w:code="1"/>
          <w:pgMar w:top="1440" w:right="1440" w:bottom="1166" w:left="1440" w:header="720" w:footer="720"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BF402B" w:rsidTr="00032AB7">
        <w:trPr>
          <w:trHeight w:val="300"/>
          <w:jc w:val="center"/>
        </w:trPr>
        <w:tc>
          <w:tcPr>
            <w:tcW w:w="3440" w:type="dxa"/>
            <w:gridSpan w:val="2"/>
            <w:tcBorders>
              <w:top w:val="single" w:sz="4" w:space="0" w:color="auto"/>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Tierra Verde</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Schedule No. 3-A</w:t>
            </w:r>
          </w:p>
        </w:tc>
      </w:tr>
      <w:tr w:rsidR="00BF402B" w:rsidTr="00032AB7">
        <w:trPr>
          <w:trHeight w:val="300"/>
          <w:jc w:val="center"/>
        </w:trPr>
        <w:tc>
          <w:tcPr>
            <w:tcW w:w="4900" w:type="dxa"/>
            <w:gridSpan w:val="3"/>
            <w:tcBorders>
              <w:top w:val="nil"/>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Statement of Wastewater Operations</w:t>
            </w:r>
          </w:p>
        </w:tc>
        <w:tc>
          <w:tcPr>
            <w:tcW w:w="146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146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146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146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3280" w:type="dxa"/>
            <w:gridSpan w:val="3"/>
            <w:tcBorders>
              <w:top w:val="nil"/>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440" w:type="dxa"/>
            <w:gridSpan w:val="2"/>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360"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153"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Description</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Test Year            Per             Utility</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Utility      Adjust-      ments</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Adjusted    Test Year</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153"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153"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287" w:type="dxa"/>
            <w:tcBorders>
              <w:top w:val="single" w:sz="4" w:space="0" w:color="000000"/>
              <w:left w:val="single" w:sz="4" w:space="0" w:color="auto"/>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153"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60" w:type="dxa"/>
            <w:tcBorders>
              <w:top w:val="single" w:sz="4" w:space="0" w:color="000000"/>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Operating Revenues:</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$983,657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$77,957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$1,061,614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($69,084)</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$992,530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$69,084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$1,061,614 </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sing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6.96%</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Operating Expenses</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2</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Operation &amp; Maintenance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$762,629 </w:t>
            </w:r>
          </w:p>
        </w:tc>
        <w:tc>
          <w:tcPr>
            <w:tcW w:w="1460" w:type="dxa"/>
            <w:tcBorders>
              <w:top w:val="nil"/>
              <w:left w:val="nil"/>
              <w:bottom w:val="nil"/>
              <w:right w:val="nil"/>
            </w:tcBorders>
            <w:shd w:val="clear" w:color="auto" w:fill="auto"/>
            <w:noWrap/>
            <w:vAlign w:val="bottom"/>
            <w:hideMark/>
          </w:tcPr>
          <w:p w:rsidR="00BF402B" w:rsidRDefault="00BF61E6" w:rsidP="00BF61E6">
            <w:pPr>
              <w:jc w:val="right"/>
              <w:rPr>
                <w:sz w:val="22"/>
                <w:szCs w:val="22"/>
              </w:rPr>
            </w:pPr>
            <w:r>
              <w:rPr>
                <w:sz w:val="22"/>
                <w:szCs w:val="22"/>
              </w:rPr>
              <w:t>$0</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$762,629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$1,084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$763,713 </w:t>
            </w:r>
          </w:p>
        </w:tc>
        <w:tc>
          <w:tcPr>
            <w:tcW w:w="1460" w:type="dxa"/>
            <w:tcBorders>
              <w:top w:val="nil"/>
              <w:left w:val="nil"/>
              <w:bottom w:val="nil"/>
              <w:right w:val="nil"/>
            </w:tcBorders>
            <w:shd w:val="clear" w:color="auto" w:fill="auto"/>
            <w:noWrap/>
            <w:vAlign w:val="bottom"/>
            <w:hideMark/>
          </w:tcPr>
          <w:p w:rsidR="00BF402B" w:rsidRDefault="00BF61E6" w:rsidP="00BF61E6">
            <w:pPr>
              <w:jc w:val="right"/>
              <w:rPr>
                <w:sz w:val="22"/>
                <w:szCs w:val="22"/>
              </w:rPr>
            </w:pPr>
            <w:r>
              <w:rPr>
                <w:sz w:val="22"/>
                <w:szCs w:val="22"/>
              </w:rPr>
              <w:t>$0</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$763,713 </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BF61E6">
            <w:pPr>
              <w:jc w:val="right"/>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3</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Depreciation</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120,386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(4,292)</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116,094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116,094 </w:t>
            </w:r>
          </w:p>
        </w:tc>
        <w:tc>
          <w:tcPr>
            <w:tcW w:w="1460" w:type="dxa"/>
            <w:tcBorders>
              <w:top w:val="nil"/>
              <w:left w:val="nil"/>
              <w:bottom w:val="nil"/>
              <w:right w:val="nil"/>
            </w:tcBorders>
            <w:shd w:val="clear" w:color="auto" w:fill="auto"/>
            <w:noWrap/>
            <w:vAlign w:val="bottom"/>
            <w:hideMark/>
          </w:tcPr>
          <w:p w:rsidR="00BF402B" w:rsidRDefault="00BF61E6" w:rsidP="00BF61E6">
            <w:pPr>
              <w:jc w:val="right"/>
              <w:rPr>
                <w:sz w:val="22"/>
                <w:szCs w:val="22"/>
              </w:rPr>
            </w:pPr>
            <w:r>
              <w:rPr>
                <w:sz w:val="22"/>
                <w:szCs w:val="22"/>
              </w:rPr>
              <w:t>0</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116,094 </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BF61E6">
            <w:pPr>
              <w:jc w:val="right"/>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4</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Amortization</w:t>
            </w:r>
          </w:p>
        </w:tc>
        <w:tc>
          <w:tcPr>
            <w:tcW w:w="1460" w:type="dxa"/>
            <w:tcBorders>
              <w:top w:val="nil"/>
              <w:left w:val="nil"/>
              <w:bottom w:val="nil"/>
              <w:right w:val="nil"/>
            </w:tcBorders>
            <w:shd w:val="clear" w:color="auto" w:fill="auto"/>
            <w:noWrap/>
            <w:vAlign w:val="bottom"/>
            <w:hideMark/>
          </w:tcPr>
          <w:p w:rsidR="00BF402B" w:rsidRDefault="00BF61E6" w:rsidP="00BF61E6">
            <w:pPr>
              <w:jc w:val="right"/>
              <w:rPr>
                <w:sz w:val="22"/>
                <w:szCs w:val="22"/>
              </w:rPr>
            </w:pPr>
            <w:r>
              <w:rPr>
                <w:sz w:val="22"/>
                <w:szCs w:val="22"/>
              </w:rPr>
              <w:t>0</w:t>
            </w:r>
          </w:p>
        </w:tc>
        <w:tc>
          <w:tcPr>
            <w:tcW w:w="1460" w:type="dxa"/>
            <w:tcBorders>
              <w:top w:val="nil"/>
              <w:left w:val="nil"/>
              <w:bottom w:val="nil"/>
              <w:right w:val="nil"/>
            </w:tcBorders>
            <w:shd w:val="clear" w:color="auto" w:fill="auto"/>
            <w:noWrap/>
            <w:vAlign w:val="bottom"/>
            <w:hideMark/>
          </w:tcPr>
          <w:p w:rsidR="00BF402B" w:rsidRDefault="00BF61E6" w:rsidP="00BF61E6">
            <w:pPr>
              <w:jc w:val="right"/>
              <w:rPr>
                <w:sz w:val="22"/>
                <w:szCs w:val="22"/>
              </w:rPr>
            </w:pPr>
            <w:r>
              <w:rPr>
                <w:sz w:val="22"/>
                <w:szCs w:val="22"/>
              </w:rPr>
              <w:t>0</w:t>
            </w:r>
          </w:p>
        </w:tc>
        <w:tc>
          <w:tcPr>
            <w:tcW w:w="1460" w:type="dxa"/>
            <w:tcBorders>
              <w:top w:val="nil"/>
              <w:left w:val="nil"/>
              <w:bottom w:val="nil"/>
              <w:right w:val="nil"/>
            </w:tcBorders>
            <w:shd w:val="clear" w:color="auto" w:fill="auto"/>
            <w:noWrap/>
            <w:vAlign w:val="bottom"/>
            <w:hideMark/>
          </w:tcPr>
          <w:p w:rsidR="00BF402B" w:rsidRDefault="00BF402B" w:rsidP="00BF61E6">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61E6" w:rsidP="00BF61E6">
            <w:pPr>
              <w:jc w:val="right"/>
              <w:rPr>
                <w:sz w:val="22"/>
                <w:szCs w:val="22"/>
              </w:rPr>
            </w:pPr>
            <w:r>
              <w:rPr>
                <w:sz w:val="22"/>
                <w:szCs w:val="22"/>
              </w:rPr>
              <w:t>0</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5</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Taxes Other Than Income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55,865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3,987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59,852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(3,109)</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56,743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3,109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59,852 </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6</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Income Taxes</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(1,870)</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35,967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34,097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(25,172)</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8,925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24,826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33,751 </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sing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CE6FE1">
        <w:trPr>
          <w:trHeight w:val="18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7</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Total Operating Expense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937,010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35,662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972,672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(27,197)</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945,475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27,935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973,410 </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sing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8</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Operating Income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$46,647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$42,295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$88,942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($41,887)</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$47,055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$41,149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$88,204 </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doub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9</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Base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$1,285,184 </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$1,135,929 </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$1,136,064 </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$1,136,064 </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doub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10</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of Return</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3.63%</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7.83%</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4.14%</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7.76%</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double"/>
              </w:rPr>
            </w:pPr>
          </w:p>
        </w:tc>
      </w:tr>
      <w:tr w:rsidR="00BF402B" w:rsidTr="00032AB7">
        <w:trPr>
          <w:trHeight w:val="300"/>
          <w:jc w:val="center"/>
        </w:trPr>
        <w:tc>
          <w:tcPr>
            <w:tcW w:w="287" w:type="dxa"/>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153"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60"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bl>
    <w:p w:rsidR="00BF402B" w:rsidRDefault="00BF402B" w:rsidP="00BF402B">
      <w:pPr>
        <w:pStyle w:val="BodyText"/>
        <w:sectPr w:rsidR="00BF402B" w:rsidSect="00032AB7">
          <w:headerReference w:type="default" r:id="rId27"/>
          <w:pgSz w:w="15840" w:h="12240" w:orient="landscape" w:code="1"/>
          <w:pgMar w:top="1440" w:right="1584" w:bottom="1440" w:left="1440" w:header="720" w:footer="720" w:gutter="0"/>
          <w:cols w:space="720"/>
          <w:formProt w:val="0"/>
          <w:docGrid w:linePitch="360"/>
        </w:sectPr>
      </w:pPr>
    </w:p>
    <w:tbl>
      <w:tblPr>
        <w:tblW w:w="7830" w:type="dxa"/>
        <w:jc w:val="center"/>
        <w:tblInd w:w="18" w:type="dxa"/>
        <w:tblLayout w:type="fixed"/>
        <w:tblLook w:val="04A0" w:firstRow="1" w:lastRow="0" w:firstColumn="1" w:lastColumn="0" w:noHBand="0" w:noVBand="1"/>
      </w:tblPr>
      <w:tblGrid>
        <w:gridCol w:w="426"/>
        <w:gridCol w:w="3857"/>
        <w:gridCol w:w="1725"/>
        <w:gridCol w:w="1401"/>
        <w:gridCol w:w="421"/>
      </w:tblGrid>
      <w:tr w:rsidR="0091797A" w:rsidRPr="00514DFB" w:rsidTr="0091797A">
        <w:trPr>
          <w:trHeight w:val="300"/>
          <w:jc w:val="center"/>
        </w:trPr>
        <w:tc>
          <w:tcPr>
            <w:tcW w:w="4283" w:type="dxa"/>
            <w:gridSpan w:val="2"/>
            <w:tcBorders>
              <w:top w:val="single" w:sz="4" w:space="0" w:color="auto"/>
              <w:left w:val="single" w:sz="4" w:space="0" w:color="auto"/>
            </w:tcBorders>
            <w:shd w:val="clear" w:color="000000" w:fill="FFFFFF"/>
            <w:noWrap/>
            <w:vAlign w:val="bottom"/>
            <w:hideMark/>
          </w:tcPr>
          <w:p w:rsidR="0091797A" w:rsidRPr="00514DFB" w:rsidRDefault="0091797A" w:rsidP="008336F2">
            <w:pPr>
              <w:rPr>
                <w:rFonts w:ascii="Arial" w:hAnsi="Arial" w:cs="Arial"/>
                <w:b/>
                <w:bCs/>
              </w:rPr>
            </w:pPr>
            <w:bookmarkStart w:id="25" w:name="RANGE!B57:E101"/>
            <w:r>
              <w:rPr>
                <w:rFonts w:ascii="Arial" w:hAnsi="Arial" w:cs="Arial"/>
                <w:b/>
                <w:bCs/>
              </w:rPr>
              <w:t>Tierra Verde</w:t>
            </w:r>
            <w:bookmarkEnd w:id="25"/>
          </w:p>
        </w:tc>
        <w:tc>
          <w:tcPr>
            <w:tcW w:w="3547" w:type="dxa"/>
            <w:gridSpan w:val="3"/>
            <w:tcBorders>
              <w:top w:val="single" w:sz="4" w:space="0" w:color="auto"/>
              <w:right w:val="single" w:sz="4" w:space="0" w:color="000000"/>
            </w:tcBorders>
            <w:shd w:val="clear" w:color="000000" w:fill="FFFFFF"/>
            <w:vAlign w:val="bottom"/>
          </w:tcPr>
          <w:p w:rsidR="0091797A" w:rsidRPr="00514DFB" w:rsidRDefault="0091797A" w:rsidP="008336F2">
            <w:pPr>
              <w:jc w:val="right"/>
              <w:rPr>
                <w:rFonts w:ascii="Arial" w:hAnsi="Arial" w:cs="Arial"/>
                <w:b/>
                <w:bCs/>
              </w:rPr>
            </w:pPr>
            <w:r w:rsidRPr="00514DFB">
              <w:rPr>
                <w:rFonts w:ascii="Arial" w:hAnsi="Arial" w:cs="Arial"/>
                <w:b/>
                <w:bCs/>
              </w:rPr>
              <w:t>Schedule No. 3-</w:t>
            </w:r>
            <w:r>
              <w:rPr>
                <w:rFonts w:ascii="Arial" w:hAnsi="Arial" w:cs="Arial"/>
                <w:b/>
                <w:bCs/>
              </w:rPr>
              <w:t>B</w:t>
            </w:r>
          </w:p>
        </w:tc>
      </w:tr>
      <w:tr w:rsidR="0091797A" w:rsidRPr="00514DFB" w:rsidTr="0091797A">
        <w:trPr>
          <w:trHeight w:val="300"/>
          <w:jc w:val="center"/>
        </w:trPr>
        <w:tc>
          <w:tcPr>
            <w:tcW w:w="4283" w:type="dxa"/>
            <w:gridSpan w:val="2"/>
            <w:tcBorders>
              <w:left w:val="single" w:sz="4" w:space="0" w:color="auto"/>
            </w:tcBorders>
            <w:shd w:val="clear" w:color="000000" w:fill="FFFFFF"/>
            <w:noWrap/>
            <w:vAlign w:val="bottom"/>
            <w:hideMark/>
          </w:tcPr>
          <w:p w:rsidR="0091797A" w:rsidRPr="00514DFB" w:rsidRDefault="0091797A" w:rsidP="008336F2">
            <w:pPr>
              <w:rPr>
                <w:rFonts w:ascii="Arial" w:hAnsi="Arial" w:cs="Arial"/>
                <w:b/>
                <w:bCs/>
              </w:rPr>
            </w:pPr>
            <w:r w:rsidRPr="00514DFB">
              <w:rPr>
                <w:rFonts w:ascii="Arial" w:hAnsi="Arial" w:cs="Arial"/>
                <w:b/>
                <w:bCs/>
              </w:rPr>
              <w:t>Adjustments to Operating Income</w:t>
            </w:r>
          </w:p>
        </w:tc>
        <w:tc>
          <w:tcPr>
            <w:tcW w:w="3547" w:type="dxa"/>
            <w:gridSpan w:val="3"/>
            <w:tcBorders>
              <w:right w:val="single" w:sz="4" w:space="0" w:color="000000"/>
            </w:tcBorders>
            <w:shd w:val="clear" w:color="000000" w:fill="FFFFFF"/>
            <w:vAlign w:val="bottom"/>
          </w:tcPr>
          <w:p w:rsidR="0091797A" w:rsidRPr="00514DFB" w:rsidRDefault="0091797A" w:rsidP="008336F2">
            <w:pPr>
              <w:jc w:val="right"/>
              <w:rPr>
                <w:rFonts w:ascii="Arial" w:hAnsi="Arial" w:cs="Arial"/>
                <w:b/>
                <w:bCs/>
              </w:rPr>
            </w:pPr>
            <w:r w:rsidRPr="006F2CFF">
              <w:rPr>
                <w:rFonts w:ascii="Arial" w:hAnsi="Arial" w:cs="Arial"/>
                <w:b/>
                <w:bCs/>
              </w:rPr>
              <w:t>Docket No. 160101-WS</w:t>
            </w:r>
          </w:p>
        </w:tc>
      </w:tr>
      <w:tr w:rsidR="0091797A" w:rsidRPr="00514DFB" w:rsidTr="0091797A">
        <w:trPr>
          <w:trHeight w:val="300"/>
          <w:jc w:val="center"/>
        </w:trPr>
        <w:tc>
          <w:tcPr>
            <w:tcW w:w="4283" w:type="dxa"/>
            <w:gridSpan w:val="2"/>
            <w:tcBorders>
              <w:left w:val="single" w:sz="4" w:space="0" w:color="auto"/>
              <w:bottom w:val="nil"/>
            </w:tcBorders>
            <w:shd w:val="clear" w:color="000000" w:fill="FFFFFF"/>
            <w:noWrap/>
            <w:vAlign w:val="bottom"/>
            <w:hideMark/>
          </w:tcPr>
          <w:p w:rsidR="0091797A" w:rsidRPr="00514DFB" w:rsidRDefault="0091797A" w:rsidP="008336F2">
            <w:pPr>
              <w:rPr>
                <w:rFonts w:ascii="Arial" w:hAnsi="Arial" w:cs="Arial"/>
                <w:b/>
                <w:bCs/>
              </w:rPr>
            </w:pPr>
            <w:r w:rsidRPr="00514DFB">
              <w:rPr>
                <w:rFonts w:ascii="Arial" w:hAnsi="Arial" w:cs="Arial"/>
                <w:b/>
                <w:bCs/>
              </w:rPr>
              <w:t>Test Year Ended 12/31/15</w:t>
            </w:r>
          </w:p>
        </w:tc>
        <w:tc>
          <w:tcPr>
            <w:tcW w:w="3547" w:type="dxa"/>
            <w:gridSpan w:val="3"/>
            <w:tcBorders>
              <w:bottom w:val="nil"/>
              <w:right w:val="single" w:sz="4" w:space="0" w:color="auto"/>
            </w:tcBorders>
            <w:shd w:val="clear" w:color="000000" w:fill="FFFFFF"/>
            <w:vAlign w:val="bottom"/>
          </w:tcPr>
          <w:p w:rsidR="0091797A" w:rsidRPr="006F2CFF" w:rsidRDefault="0091797A" w:rsidP="008336F2">
            <w:pPr>
              <w:rPr>
                <w:rFonts w:ascii="Arial" w:hAnsi="Arial" w:cs="Arial"/>
                <w:b/>
                <w:bCs/>
              </w:rPr>
            </w:pPr>
            <w:r w:rsidRPr="00514DFB">
              <w:rPr>
                <w:rFonts w:ascii="Arial" w:hAnsi="Arial" w:cs="Arial"/>
                <w:b/>
                <w:bCs/>
              </w:rPr>
              <w:t> </w:t>
            </w:r>
          </w:p>
        </w:tc>
      </w:tr>
      <w:tr w:rsidR="0091797A" w:rsidRPr="00514DFB" w:rsidTr="0091797A">
        <w:trPr>
          <w:trHeight w:val="300"/>
          <w:jc w:val="center"/>
        </w:trPr>
        <w:tc>
          <w:tcPr>
            <w:tcW w:w="426" w:type="dxa"/>
            <w:tcBorders>
              <w:top w:val="single" w:sz="4" w:space="0" w:color="000000"/>
              <w:left w:val="single" w:sz="4" w:space="0" w:color="auto"/>
              <w:bottom w:val="nil"/>
              <w:right w:val="nil"/>
            </w:tcBorders>
            <w:shd w:val="clear" w:color="auto" w:fill="auto"/>
            <w:noWrap/>
            <w:vAlign w:val="bottom"/>
            <w:hideMark/>
          </w:tcPr>
          <w:p w:rsidR="0091797A" w:rsidRPr="00514DFB" w:rsidRDefault="0091797A" w:rsidP="008336F2">
            <w:pPr>
              <w:rPr>
                <w:rFonts w:ascii="Arial" w:hAnsi="Arial" w:cs="Arial"/>
                <w:sz w:val="20"/>
                <w:szCs w:val="20"/>
              </w:rPr>
            </w:pPr>
            <w:r w:rsidRPr="00514DFB">
              <w:rPr>
                <w:rFonts w:ascii="Arial" w:hAnsi="Arial" w:cs="Arial"/>
                <w:sz w:val="20"/>
                <w:szCs w:val="20"/>
              </w:rPr>
              <w:t> </w:t>
            </w:r>
          </w:p>
        </w:tc>
        <w:tc>
          <w:tcPr>
            <w:tcW w:w="5582" w:type="dxa"/>
            <w:gridSpan w:val="2"/>
            <w:tcBorders>
              <w:top w:val="single" w:sz="4" w:space="0" w:color="000000"/>
              <w:left w:val="nil"/>
              <w:bottom w:val="nil"/>
              <w:right w:val="nil"/>
            </w:tcBorders>
            <w:shd w:val="clear" w:color="auto" w:fill="auto"/>
            <w:noWrap/>
            <w:vAlign w:val="bottom"/>
            <w:hideMark/>
          </w:tcPr>
          <w:p w:rsidR="0091797A" w:rsidRPr="00514DFB" w:rsidRDefault="0091797A" w:rsidP="008336F2">
            <w:pPr>
              <w:rPr>
                <w:rFonts w:ascii="Arial" w:hAnsi="Arial" w:cs="Arial"/>
                <w:sz w:val="20"/>
                <w:szCs w:val="20"/>
              </w:rPr>
            </w:pPr>
            <w:r w:rsidRPr="00514DFB">
              <w:rPr>
                <w:rFonts w:ascii="Arial" w:hAnsi="Arial" w:cs="Arial"/>
                <w:sz w:val="20"/>
                <w:szCs w:val="20"/>
              </w:rPr>
              <w:t> </w:t>
            </w:r>
          </w:p>
        </w:tc>
        <w:tc>
          <w:tcPr>
            <w:tcW w:w="1401" w:type="dxa"/>
            <w:tcBorders>
              <w:top w:val="single" w:sz="4" w:space="0" w:color="000000"/>
              <w:left w:val="nil"/>
              <w:bottom w:val="nil"/>
              <w:right w:val="nil"/>
            </w:tcBorders>
            <w:shd w:val="clear" w:color="auto" w:fill="auto"/>
            <w:noWrap/>
            <w:vAlign w:val="bottom"/>
            <w:hideMark/>
          </w:tcPr>
          <w:p w:rsidR="0091797A" w:rsidRPr="00514DFB" w:rsidRDefault="0091797A" w:rsidP="008336F2">
            <w:pPr>
              <w:jc w:val="center"/>
              <w:rPr>
                <w:rFonts w:ascii="Arial" w:hAnsi="Arial" w:cs="Arial"/>
                <w:sz w:val="20"/>
                <w:szCs w:val="20"/>
              </w:rPr>
            </w:pPr>
            <w:r w:rsidRPr="00514DFB">
              <w:rPr>
                <w:rFonts w:ascii="Arial" w:hAnsi="Arial" w:cs="Arial"/>
                <w:sz w:val="20"/>
                <w:szCs w:val="20"/>
              </w:rPr>
              <w:t> </w:t>
            </w:r>
          </w:p>
        </w:tc>
        <w:tc>
          <w:tcPr>
            <w:tcW w:w="421" w:type="dxa"/>
            <w:tcBorders>
              <w:top w:val="single" w:sz="4" w:space="0" w:color="000000"/>
              <w:left w:val="nil"/>
              <w:bottom w:val="nil"/>
              <w:right w:val="single" w:sz="4" w:space="0" w:color="auto"/>
            </w:tcBorders>
            <w:shd w:val="clear" w:color="auto" w:fill="auto"/>
            <w:noWrap/>
            <w:vAlign w:val="bottom"/>
            <w:hideMark/>
          </w:tcPr>
          <w:p w:rsidR="0091797A" w:rsidRPr="00514DFB" w:rsidRDefault="0091797A" w:rsidP="008336F2">
            <w:pPr>
              <w:rPr>
                <w:rFonts w:ascii="Arial" w:hAnsi="Arial" w:cs="Arial"/>
                <w:sz w:val="20"/>
                <w:szCs w:val="20"/>
              </w:rPr>
            </w:pPr>
            <w:r w:rsidRPr="00514DFB">
              <w:rPr>
                <w:rFonts w:ascii="Arial" w:hAnsi="Arial" w:cs="Arial"/>
                <w:sz w:val="20"/>
                <w:szCs w:val="20"/>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auto" w:fill="auto"/>
            <w:noWrap/>
            <w:vAlign w:val="bottom"/>
            <w:hideMark/>
          </w:tcPr>
          <w:p w:rsidR="0091797A" w:rsidRPr="00514DFB" w:rsidRDefault="0091797A" w:rsidP="008336F2">
            <w:pPr>
              <w:rPr>
                <w:rFonts w:ascii="Arial" w:hAnsi="Arial" w:cs="Arial"/>
                <w:sz w:val="20"/>
                <w:szCs w:val="20"/>
              </w:rPr>
            </w:pPr>
            <w:r w:rsidRPr="00514DFB">
              <w:rPr>
                <w:rFonts w:ascii="Arial" w:hAnsi="Arial" w:cs="Arial"/>
                <w:sz w:val="20"/>
                <w:szCs w:val="20"/>
              </w:rPr>
              <w:t> </w:t>
            </w:r>
          </w:p>
        </w:tc>
        <w:tc>
          <w:tcPr>
            <w:tcW w:w="5582" w:type="dxa"/>
            <w:gridSpan w:val="2"/>
            <w:tcBorders>
              <w:top w:val="nil"/>
              <w:left w:val="nil"/>
              <w:bottom w:val="nil"/>
              <w:right w:val="nil"/>
            </w:tcBorders>
            <w:shd w:val="clear" w:color="auto" w:fill="auto"/>
            <w:noWrap/>
            <w:vAlign w:val="bottom"/>
            <w:hideMark/>
          </w:tcPr>
          <w:p w:rsidR="0091797A" w:rsidRPr="00514DFB" w:rsidRDefault="0091797A" w:rsidP="008336F2">
            <w:pPr>
              <w:jc w:val="center"/>
              <w:rPr>
                <w:b/>
                <w:bCs/>
                <w:sz w:val="22"/>
                <w:szCs w:val="22"/>
              </w:rPr>
            </w:pPr>
            <w:r w:rsidRPr="00514DFB">
              <w:rPr>
                <w:b/>
                <w:bCs/>
                <w:sz w:val="22"/>
                <w:szCs w:val="22"/>
              </w:rPr>
              <w:t>Explanation</w:t>
            </w:r>
          </w:p>
        </w:tc>
        <w:tc>
          <w:tcPr>
            <w:tcW w:w="1401" w:type="dxa"/>
            <w:tcBorders>
              <w:top w:val="nil"/>
              <w:left w:val="nil"/>
              <w:bottom w:val="nil"/>
              <w:right w:val="nil"/>
            </w:tcBorders>
            <w:shd w:val="clear" w:color="auto" w:fill="auto"/>
            <w:noWrap/>
            <w:vAlign w:val="bottom"/>
            <w:hideMark/>
          </w:tcPr>
          <w:p w:rsidR="0091797A" w:rsidRPr="00514DFB" w:rsidRDefault="0091797A" w:rsidP="008336F2">
            <w:pPr>
              <w:jc w:val="center"/>
              <w:rPr>
                <w:b/>
                <w:bCs/>
                <w:sz w:val="22"/>
                <w:szCs w:val="22"/>
              </w:rPr>
            </w:pPr>
            <w:r w:rsidRPr="00514DFB">
              <w:rPr>
                <w:b/>
                <w:bCs/>
                <w:sz w:val="22"/>
                <w:szCs w:val="22"/>
              </w:rPr>
              <w:t>Wastewater</w:t>
            </w:r>
          </w:p>
        </w:tc>
        <w:tc>
          <w:tcPr>
            <w:tcW w:w="421" w:type="dxa"/>
            <w:tcBorders>
              <w:top w:val="nil"/>
              <w:left w:val="nil"/>
              <w:bottom w:val="nil"/>
              <w:right w:val="single" w:sz="4" w:space="0" w:color="auto"/>
            </w:tcBorders>
            <w:shd w:val="clear" w:color="auto" w:fill="auto"/>
            <w:noWrap/>
            <w:vAlign w:val="bottom"/>
            <w:hideMark/>
          </w:tcPr>
          <w:p w:rsidR="0091797A" w:rsidRPr="00514DFB" w:rsidRDefault="0091797A" w:rsidP="008336F2">
            <w:pPr>
              <w:jc w:val="center"/>
              <w:rPr>
                <w:rFonts w:ascii="Arial" w:hAnsi="Arial" w:cs="Arial"/>
                <w:sz w:val="20"/>
                <w:szCs w:val="20"/>
              </w:rPr>
            </w:pPr>
            <w:r w:rsidRPr="00514DFB">
              <w:rPr>
                <w:rFonts w:ascii="Arial" w:hAnsi="Arial" w:cs="Arial"/>
                <w:sz w:val="20"/>
                <w:szCs w:val="20"/>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auto" w:fill="auto"/>
            <w:noWrap/>
            <w:vAlign w:val="bottom"/>
            <w:hideMark/>
          </w:tcPr>
          <w:p w:rsidR="0091797A" w:rsidRPr="00514DFB" w:rsidRDefault="0091797A" w:rsidP="008336F2">
            <w:pPr>
              <w:rPr>
                <w:rFonts w:ascii="Arial" w:hAnsi="Arial" w:cs="Arial"/>
                <w:sz w:val="20"/>
                <w:szCs w:val="20"/>
              </w:rPr>
            </w:pPr>
            <w:r w:rsidRPr="00514DFB">
              <w:rPr>
                <w:rFonts w:ascii="Arial" w:hAnsi="Arial" w:cs="Arial"/>
                <w:sz w:val="20"/>
                <w:szCs w:val="20"/>
              </w:rPr>
              <w:t> </w:t>
            </w:r>
          </w:p>
        </w:tc>
        <w:tc>
          <w:tcPr>
            <w:tcW w:w="5582" w:type="dxa"/>
            <w:gridSpan w:val="2"/>
            <w:tcBorders>
              <w:top w:val="nil"/>
              <w:left w:val="nil"/>
              <w:bottom w:val="nil"/>
              <w:right w:val="nil"/>
            </w:tcBorders>
            <w:shd w:val="clear" w:color="auto" w:fill="auto"/>
            <w:noWrap/>
            <w:vAlign w:val="bottom"/>
            <w:hideMark/>
          </w:tcPr>
          <w:p w:rsidR="0091797A" w:rsidRPr="00514DFB" w:rsidRDefault="0091797A" w:rsidP="008336F2">
            <w:pPr>
              <w:rPr>
                <w:rFonts w:ascii="Arial" w:hAnsi="Arial" w:cs="Arial"/>
                <w:sz w:val="20"/>
                <w:szCs w:val="20"/>
              </w:rPr>
            </w:pPr>
          </w:p>
        </w:tc>
        <w:tc>
          <w:tcPr>
            <w:tcW w:w="1401" w:type="dxa"/>
            <w:tcBorders>
              <w:top w:val="nil"/>
              <w:left w:val="nil"/>
              <w:bottom w:val="nil"/>
              <w:right w:val="nil"/>
            </w:tcBorders>
            <w:shd w:val="clear" w:color="auto" w:fill="auto"/>
            <w:noWrap/>
            <w:vAlign w:val="bottom"/>
            <w:hideMark/>
          </w:tcPr>
          <w:p w:rsidR="0091797A" w:rsidRPr="00514DFB" w:rsidRDefault="0091797A" w:rsidP="008336F2">
            <w:pPr>
              <w:jc w:val="center"/>
              <w:rPr>
                <w:rFonts w:ascii="Arial" w:hAnsi="Arial" w:cs="Arial"/>
                <w:sz w:val="20"/>
                <w:szCs w:val="20"/>
              </w:rPr>
            </w:pPr>
          </w:p>
        </w:tc>
        <w:tc>
          <w:tcPr>
            <w:tcW w:w="421" w:type="dxa"/>
            <w:tcBorders>
              <w:top w:val="nil"/>
              <w:left w:val="nil"/>
              <w:bottom w:val="nil"/>
              <w:right w:val="single" w:sz="4" w:space="0" w:color="auto"/>
            </w:tcBorders>
            <w:shd w:val="clear" w:color="auto" w:fill="auto"/>
            <w:noWrap/>
            <w:vAlign w:val="bottom"/>
            <w:hideMark/>
          </w:tcPr>
          <w:p w:rsidR="0091797A" w:rsidRPr="00514DFB" w:rsidRDefault="0091797A" w:rsidP="008336F2">
            <w:pPr>
              <w:rPr>
                <w:rFonts w:ascii="Arial" w:hAnsi="Arial" w:cs="Arial"/>
                <w:sz w:val="20"/>
                <w:szCs w:val="20"/>
              </w:rPr>
            </w:pPr>
            <w:r w:rsidRPr="00514DFB">
              <w:rPr>
                <w:rFonts w:ascii="Arial" w:hAnsi="Arial" w:cs="Arial"/>
                <w:sz w:val="20"/>
                <w:szCs w:val="20"/>
              </w:rPr>
              <w:t> </w:t>
            </w:r>
          </w:p>
        </w:tc>
      </w:tr>
      <w:tr w:rsidR="0091797A" w:rsidRPr="00514DFB" w:rsidTr="0091797A">
        <w:trPr>
          <w:trHeight w:val="300"/>
          <w:jc w:val="center"/>
        </w:trPr>
        <w:tc>
          <w:tcPr>
            <w:tcW w:w="426" w:type="dxa"/>
            <w:tcBorders>
              <w:top w:val="single" w:sz="4" w:space="0" w:color="000000"/>
              <w:left w:val="single" w:sz="4" w:space="0" w:color="auto"/>
              <w:bottom w:val="nil"/>
              <w:right w:val="nil"/>
            </w:tcBorders>
            <w:shd w:val="clear" w:color="000000" w:fill="FFFFFF"/>
            <w:noWrap/>
            <w:vAlign w:val="bottom"/>
            <w:hideMark/>
          </w:tcPr>
          <w:p w:rsidR="0091797A" w:rsidRPr="00514DFB" w:rsidRDefault="0091797A" w:rsidP="008336F2">
            <w:pPr>
              <w:jc w:val="center"/>
              <w:rPr>
                <w:sz w:val="22"/>
                <w:szCs w:val="22"/>
              </w:rPr>
            </w:pPr>
            <w:r w:rsidRPr="00514DFB">
              <w:rPr>
                <w:sz w:val="22"/>
                <w:szCs w:val="22"/>
              </w:rPr>
              <w:t> </w:t>
            </w:r>
          </w:p>
        </w:tc>
        <w:tc>
          <w:tcPr>
            <w:tcW w:w="5582" w:type="dxa"/>
            <w:gridSpan w:val="2"/>
            <w:tcBorders>
              <w:top w:val="single" w:sz="4" w:space="0" w:color="000000"/>
              <w:left w:val="nil"/>
              <w:bottom w:val="nil"/>
              <w:right w:val="nil"/>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c>
          <w:tcPr>
            <w:tcW w:w="1401" w:type="dxa"/>
            <w:tcBorders>
              <w:top w:val="single" w:sz="4" w:space="0" w:color="000000"/>
              <w:left w:val="nil"/>
              <w:bottom w:val="nil"/>
              <w:right w:val="nil"/>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c>
          <w:tcPr>
            <w:tcW w:w="421" w:type="dxa"/>
            <w:tcBorders>
              <w:top w:val="single" w:sz="4" w:space="0" w:color="000000"/>
              <w:left w:val="nil"/>
              <w:bottom w:val="nil"/>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000000" w:fill="FFFFFF"/>
            <w:noWrap/>
            <w:vAlign w:val="bottom"/>
            <w:hideMark/>
          </w:tcPr>
          <w:p w:rsidR="0091797A" w:rsidRPr="00514DFB" w:rsidRDefault="0091797A" w:rsidP="008336F2">
            <w:pPr>
              <w:jc w:val="center"/>
              <w:rPr>
                <w:sz w:val="22"/>
                <w:szCs w:val="22"/>
              </w:rPr>
            </w:pPr>
            <w:r w:rsidRPr="00514DFB">
              <w:rPr>
                <w:sz w:val="22"/>
                <w:szCs w:val="22"/>
              </w:rPr>
              <w:t> </w:t>
            </w:r>
          </w:p>
        </w:tc>
        <w:tc>
          <w:tcPr>
            <w:tcW w:w="5582" w:type="dxa"/>
            <w:gridSpan w:val="2"/>
            <w:tcBorders>
              <w:top w:val="nil"/>
              <w:left w:val="nil"/>
              <w:bottom w:val="nil"/>
              <w:right w:val="nil"/>
            </w:tcBorders>
            <w:shd w:val="clear" w:color="000000" w:fill="FFFFFF"/>
            <w:noWrap/>
            <w:vAlign w:val="bottom"/>
            <w:hideMark/>
          </w:tcPr>
          <w:p w:rsidR="0091797A" w:rsidRPr="00514DFB" w:rsidRDefault="0091797A" w:rsidP="008336F2">
            <w:pPr>
              <w:rPr>
                <w:b/>
                <w:bCs/>
                <w:sz w:val="22"/>
                <w:szCs w:val="22"/>
              </w:rPr>
            </w:pPr>
            <w:r w:rsidRPr="00514DFB">
              <w:rPr>
                <w:b/>
                <w:bCs/>
                <w:sz w:val="22"/>
                <w:szCs w:val="22"/>
              </w:rPr>
              <w:t>Operating Revenues</w:t>
            </w:r>
          </w:p>
        </w:tc>
        <w:tc>
          <w:tcPr>
            <w:tcW w:w="1401" w:type="dxa"/>
            <w:tcBorders>
              <w:top w:val="nil"/>
              <w:left w:val="nil"/>
              <w:bottom w:val="nil"/>
              <w:right w:val="nil"/>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c>
          <w:tcPr>
            <w:tcW w:w="421" w:type="dxa"/>
            <w:tcBorders>
              <w:top w:val="nil"/>
              <w:left w:val="nil"/>
              <w:bottom w:val="nil"/>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000000" w:fill="FFFFFF"/>
            <w:noWrap/>
            <w:vAlign w:val="bottom"/>
            <w:hideMark/>
          </w:tcPr>
          <w:p w:rsidR="0091797A" w:rsidRPr="00514DFB" w:rsidRDefault="0091797A" w:rsidP="008336F2">
            <w:pPr>
              <w:jc w:val="center"/>
              <w:rPr>
                <w:sz w:val="22"/>
                <w:szCs w:val="22"/>
              </w:rPr>
            </w:pPr>
          </w:p>
        </w:tc>
        <w:tc>
          <w:tcPr>
            <w:tcW w:w="5582" w:type="dxa"/>
            <w:gridSpan w:val="2"/>
            <w:tcBorders>
              <w:top w:val="nil"/>
              <w:left w:val="nil"/>
              <w:bottom w:val="nil"/>
              <w:right w:val="nil"/>
            </w:tcBorders>
            <w:shd w:val="clear" w:color="000000" w:fill="FFFFFF"/>
            <w:noWrap/>
            <w:vAlign w:val="bottom"/>
            <w:hideMark/>
          </w:tcPr>
          <w:p w:rsidR="0091797A" w:rsidRPr="00514DFB" w:rsidRDefault="0091797A" w:rsidP="008336F2">
            <w:pPr>
              <w:rPr>
                <w:sz w:val="22"/>
                <w:szCs w:val="22"/>
              </w:rPr>
            </w:pPr>
            <w:r w:rsidRPr="00514DFB">
              <w:rPr>
                <w:sz w:val="22"/>
                <w:szCs w:val="22"/>
              </w:rPr>
              <w:t>To reflect the appropriate amount of annualized revenues.</w:t>
            </w:r>
          </w:p>
        </w:tc>
        <w:tc>
          <w:tcPr>
            <w:tcW w:w="1401" w:type="dxa"/>
            <w:tcBorders>
              <w:top w:val="nil"/>
              <w:left w:val="nil"/>
              <w:bottom w:val="nil"/>
              <w:right w:val="nil"/>
            </w:tcBorders>
            <w:shd w:val="clear" w:color="000000" w:fill="FFFFFF"/>
            <w:noWrap/>
            <w:vAlign w:val="bottom"/>
            <w:hideMark/>
          </w:tcPr>
          <w:p w:rsidR="0091797A" w:rsidRPr="00BA3663" w:rsidRDefault="0091797A" w:rsidP="008336F2">
            <w:pPr>
              <w:jc w:val="right"/>
              <w:rPr>
                <w:sz w:val="22"/>
                <w:szCs w:val="22"/>
                <w:u w:val="double"/>
              </w:rPr>
            </w:pPr>
            <w:r w:rsidRPr="00BA3663">
              <w:rPr>
                <w:sz w:val="22"/>
                <w:szCs w:val="22"/>
                <w:u w:val="double"/>
              </w:rPr>
              <w:t>($69,084)</w:t>
            </w:r>
          </w:p>
        </w:tc>
        <w:tc>
          <w:tcPr>
            <w:tcW w:w="421" w:type="dxa"/>
            <w:tcBorders>
              <w:top w:val="nil"/>
              <w:left w:val="nil"/>
              <w:bottom w:val="nil"/>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000000" w:fill="FFFFFF"/>
            <w:noWrap/>
            <w:vAlign w:val="bottom"/>
            <w:hideMark/>
          </w:tcPr>
          <w:p w:rsidR="0091797A" w:rsidRPr="00514DFB" w:rsidRDefault="0091797A" w:rsidP="008336F2">
            <w:pPr>
              <w:jc w:val="center"/>
              <w:rPr>
                <w:sz w:val="22"/>
                <w:szCs w:val="22"/>
              </w:rPr>
            </w:pPr>
            <w:r w:rsidRPr="00514DFB">
              <w:rPr>
                <w:sz w:val="22"/>
                <w:szCs w:val="22"/>
              </w:rPr>
              <w:t> </w:t>
            </w:r>
          </w:p>
        </w:tc>
        <w:tc>
          <w:tcPr>
            <w:tcW w:w="5582" w:type="dxa"/>
            <w:gridSpan w:val="2"/>
            <w:tcBorders>
              <w:top w:val="nil"/>
              <w:left w:val="nil"/>
              <w:bottom w:val="nil"/>
              <w:right w:val="nil"/>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c>
          <w:tcPr>
            <w:tcW w:w="1401" w:type="dxa"/>
            <w:tcBorders>
              <w:top w:val="nil"/>
              <w:left w:val="nil"/>
              <w:bottom w:val="nil"/>
              <w:right w:val="nil"/>
            </w:tcBorders>
            <w:shd w:val="clear" w:color="000000" w:fill="FFFFFF"/>
            <w:noWrap/>
            <w:vAlign w:val="bottom"/>
            <w:hideMark/>
          </w:tcPr>
          <w:p w:rsidR="0091797A" w:rsidRPr="00BA3663" w:rsidRDefault="0091797A" w:rsidP="008336F2">
            <w:pPr>
              <w:rPr>
                <w:sz w:val="22"/>
                <w:szCs w:val="22"/>
                <w:u w:val="double"/>
              </w:rPr>
            </w:pPr>
          </w:p>
        </w:tc>
        <w:tc>
          <w:tcPr>
            <w:tcW w:w="421" w:type="dxa"/>
            <w:tcBorders>
              <w:top w:val="nil"/>
              <w:left w:val="nil"/>
              <w:bottom w:val="nil"/>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000000" w:fill="FFFFFF"/>
            <w:noWrap/>
            <w:vAlign w:val="bottom"/>
            <w:hideMark/>
          </w:tcPr>
          <w:p w:rsidR="0091797A" w:rsidRPr="00514DFB" w:rsidRDefault="0091797A" w:rsidP="008336F2">
            <w:pPr>
              <w:jc w:val="center"/>
              <w:rPr>
                <w:sz w:val="22"/>
                <w:szCs w:val="22"/>
              </w:rPr>
            </w:pPr>
            <w:r w:rsidRPr="00514DFB">
              <w:rPr>
                <w:sz w:val="22"/>
                <w:szCs w:val="22"/>
              </w:rPr>
              <w:t> </w:t>
            </w:r>
          </w:p>
        </w:tc>
        <w:tc>
          <w:tcPr>
            <w:tcW w:w="5582" w:type="dxa"/>
            <w:gridSpan w:val="2"/>
            <w:tcBorders>
              <w:top w:val="nil"/>
              <w:left w:val="nil"/>
              <w:bottom w:val="nil"/>
              <w:right w:val="nil"/>
            </w:tcBorders>
            <w:shd w:val="clear" w:color="000000" w:fill="FFFFFF"/>
            <w:noWrap/>
            <w:vAlign w:val="bottom"/>
            <w:hideMark/>
          </w:tcPr>
          <w:p w:rsidR="0091797A" w:rsidRPr="00514DFB" w:rsidRDefault="0091797A" w:rsidP="008336F2">
            <w:pPr>
              <w:rPr>
                <w:b/>
                <w:bCs/>
                <w:sz w:val="22"/>
                <w:szCs w:val="22"/>
              </w:rPr>
            </w:pPr>
            <w:r w:rsidRPr="00514DFB">
              <w:rPr>
                <w:b/>
                <w:bCs/>
                <w:sz w:val="22"/>
                <w:szCs w:val="22"/>
              </w:rPr>
              <w:t>Operation and Maintenance Expense</w:t>
            </w:r>
          </w:p>
        </w:tc>
        <w:tc>
          <w:tcPr>
            <w:tcW w:w="1401" w:type="dxa"/>
            <w:tcBorders>
              <w:top w:val="nil"/>
              <w:left w:val="nil"/>
              <w:bottom w:val="nil"/>
              <w:right w:val="nil"/>
            </w:tcBorders>
            <w:shd w:val="clear" w:color="000000" w:fill="FFFFFF"/>
            <w:noWrap/>
            <w:vAlign w:val="bottom"/>
            <w:hideMark/>
          </w:tcPr>
          <w:p w:rsidR="0091797A" w:rsidRPr="00BA3663" w:rsidRDefault="0091797A" w:rsidP="008336F2">
            <w:pPr>
              <w:rPr>
                <w:sz w:val="22"/>
                <w:szCs w:val="22"/>
                <w:u w:val="double"/>
              </w:rPr>
            </w:pPr>
          </w:p>
        </w:tc>
        <w:tc>
          <w:tcPr>
            <w:tcW w:w="421" w:type="dxa"/>
            <w:tcBorders>
              <w:top w:val="nil"/>
              <w:left w:val="nil"/>
              <w:bottom w:val="nil"/>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000000" w:fill="FFFFFF"/>
            <w:noWrap/>
            <w:vAlign w:val="bottom"/>
            <w:hideMark/>
          </w:tcPr>
          <w:p w:rsidR="0091797A" w:rsidRPr="00514DFB" w:rsidRDefault="0091797A" w:rsidP="008336F2">
            <w:pPr>
              <w:jc w:val="center"/>
              <w:rPr>
                <w:sz w:val="22"/>
                <w:szCs w:val="22"/>
              </w:rPr>
            </w:pPr>
          </w:p>
        </w:tc>
        <w:tc>
          <w:tcPr>
            <w:tcW w:w="5582" w:type="dxa"/>
            <w:gridSpan w:val="2"/>
            <w:tcBorders>
              <w:top w:val="nil"/>
              <w:left w:val="nil"/>
              <w:bottom w:val="nil"/>
              <w:right w:val="nil"/>
            </w:tcBorders>
            <w:shd w:val="clear" w:color="000000" w:fill="FFFFFF"/>
            <w:noWrap/>
            <w:vAlign w:val="bottom"/>
            <w:hideMark/>
          </w:tcPr>
          <w:p w:rsidR="0091797A" w:rsidRPr="00514DFB" w:rsidRDefault="0091797A" w:rsidP="008336F2">
            <w:pPr>
              <w:rPr>
                <w:sz w:val="22"/>
                <w:szCs w:val="22"/>
              </w:rPr>
            </w:pPr>
            <w:r w:rsidRPr="00D42ECF">
              <w:rPr>
                <w:sz w:val="22"/>
                <w:szCs w:val="22"/>
              </w:rPr>
              <w:t>To reflect appropriate rate case expense amortization.</w:t>
            </w:r>
          </w:p>
        </w:tc>
        <w:tc>
          <w:tcPr>
            <w:tcW w:w="1401" w:type="dxa"/>
            <w:tcBorders>
              <w:top w:val="nil"/>
              <w:left w:val="nil"/>
              <w:bottom w:val="nil"/>
              <w:right w:val="nil"/>
            </w:tcBorders>
            <w:shd w:val="clear" w:color="auto" w:fill="FFFFFF" w:themeFill="background1"/>
            <w:noWrap/>
            <w:vAlign w:val="bottom"/>
            <w:hideMark/>
          </w:tcPr>
          <w:p w:rsidR="0091797A" w:rsidRPr="00BA3663" w:rsidRDefault="0091797A" w:rsidP="008336F2">
            <w:pPr>
              <w:jc w:val="right"/>
              <w:rPr>
                <w:sz w:val="22"/>
                <w:szCs w:val="22"/>
                <w:u w:val="double"/>
              </w:rPr>
            </w:pPr>
            <w:r w:rsidRPr="00BA3663">
              <w:rPr>
                <w:sz w:val="22"/>
                <w:szCs w:val="22"/>
                <w:u w:val="double"/>
              </w:rPr>
              <w:t xml:space="preserve">$1,084 </w:t>
            </w:r>
          </w:p>
        </w:tc>
        <w:tc>
          <w:tcPr>
            <w:tcW w:w="421" w:type="dxa"/>
            <w:tcBorders>
              <w:top w:val="nil"/>
              <w:left w:val="nil"/>
              <w:bottom w:val="nil"/>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000000" w:fill="FFFFFF"/>
            <w:noWrap/>
            <w:vAlign w:val="bottom"/>
            <w:hideMark/>
          </w:tcPr>
          <w:p w:rsidR="0091797A" w:rsidRPr="00514DFB" w:rsidRDefault="0091797A" w:rsidP="008336F2">
            <w:pPr>
              <w:jc w:val="center"/>
              <w:rPr>
                <w:sz w:val="22"/>
                <w:szCs w:val="22"/>
              </w:rPr>
            </w:pPr>
            <w:r w:rsidRPr="00514DFB">
              <w:rPr>
                <w:sz w:val="22"/>
                <w:szCs w:val="22"/>
              </w:rPr>
              <w:t> </w:t>
            </w:r>
          </w:p>
        </w:tc>
        <w:tc>
          <w:tcPr>
            <w:tcW w:w="5582" w:type="dxa"/>
            <w:gridSpan w:val="2"/>
            <w:tcBorders>
              <w:top w:val="nil"/>
              <w:left w:val="nil"/>
              <w:bottom w:val="nil"/>
              <w:right w:val="nil"/>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c>
          <w:tcPr>
            <w:tcW w:w="1401" w:type="dxa"/>
            <w:tcBorders>
              <w:top w:val="nil"/>
              <w:left w:val="nil"/>
              <w:bottom w:val="nil"/>
              <w:right w:val="nil"/>
            </w:tcBorders>
            <w:shd w:val="clear" w:color="000000" w:fill="FFFFFF"/>
            <w:noWrap/>
            <w:vAlign w:val="bottom"/>
            <w:hideMark/>
          </w:tcPr>
          <w:p w:rsidR="0091797A" w:rsidRPr="00BA3663" w:rsidRDefault="0091797A" w:rsidP="008336F2">
            <w:pPr>
              <w:rPr>
                <w:sz w:val="22"/>
                <w:szCs w:val="22"/>
                <w:u w:val="double"/>
              </w:rPr>
            </w:pPr>
          </w:p>
        </w:tc>
        <w:tc>
          <w:tcPr>
            <w:tcW w:w="421" w:type="dxa"/>
            <w:tcBorders>
              <w:top w:val="nil"/>
              <w:left w:val="nil"/>
              <w:bottom w:val="nil"/>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000000" w:fill="FFFFFF"/>
            <w:noWrap/>
            <w:vAlign w:val="bottom"/>
            <w:hideMark/>
          </w:tcPr>
          <w:p w:rsidR="0091797A" w:rsidRPr="00514DFB" w:rsidRDefault="0091797A" w:rsidP="008336F2">
            <w:pPr>
              <w:jc w:val="center"/>
              <w:rPr>
                <w:sz w:val="22"/>
                <w:szCs w:val="22"/>
              </w:rPr>
            </w:pPr>
            <w:r w:rsidRPr="00514DFB">
              <w:rPr>
                <w:sz w:val="22"/>
                <w:szCs w:val="22"/>
              </w:rPr>
              <w:t> </w:t>
            </w:r>
          </w:p>
        </w:tc>
        <w:tc>
          <w:tcPr>
            <w:tcW w:w="5582" w:type="dxa"/>
            <w:gridSpan w:val="2"/>
            <w:tcBorders>
              <w:top w:val="nil"/>
              <w:left w:val="nil"/>
              <w:bottom w:val="nil"/>
              <w:right w:val="nil"/>
            </w:tcBorders>
            <w:shd w:val="clear" w:color="000000" w:fill="FFFFFF"/>
            <w:noWrap/>
            <w:vAlign w:val="bottom"/>
            <w:hideMark/>
          </w:tcPr>
          <w:p w:rsidR="0091797A" w:rsidRPr="00514DFB" w:rsidRDefault="0091797A" w:rsidP="008336F2">
            <w:pPr>
              <w:rPr>
                <w:b/>
                <w:bCs/>
                <w:sz w:val="22"/>
                <w:szCs w:val="22"/>
              </w:rPr>
            </w:pPr>
            <w:r w:rsidRPr="00514DFB">
              <w:rPr>
                <w:b/>
                <w:bCs/>
                <w:sz w:val="22"/>
                <w:szCs w:val="22"/>
              </w:rPr>
              <w:t>Taxes Other Than Income</w:t>
            </w:r>
          </w:p>
        </w:tc>
        <w:tc>
          <w:tcPr>
            <w:tcW w:w="1401" w:type="dxa"/>
            <w:tcBorders>
              <w:top w:val="nil"/>
              <w:left w:val="nil"/>
              <w:bottom w:val="nil"/>
              <w:right w:val="nil"/>
            </w:tcBorders>
            <w:shd w:val="clear" w:color="000000" w:fill="FFFFFF"/>
            <w:noWrap/>
            <w:vAlign w:val="bottom"/>
            <w:hideMark/>
          </w:tcPr>
          <w:p w:rsidR="0091797A" w:rsidRPr="00BA3663" w:rsidRDefault="0091797A" w:rsidP="008336F2">
            <w:pPr>
              <w:rPr>
                <w:sz w:val="22"/>
                <w:szCs w:val="22"/>
                <w:u w:val="double"/>
              </w:rPr>
            </w:pPr>
          </w:p>
        </w:tc>
        <w:tc>
          <w:tcPr>
            <w:tcW w:w="421" w:type="dxa"/>
            <w:tcBorders>
              <w:top w:val="nil"/>
              <w:left w:val="nil"/>
              <w:bottom w:val="nil"/>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r w:rsidR="0091797A" w:rsidRPr="00514DFB" w:rsidTr="0091797A">
        <w:trPr>
          <w:trHeight w:val="300"/>
          <w:jc w:val="center"/>
        </w:trPr>
        <w:tc>
          <w:tcPr>
            <w:tcW w:w="426" w:type="dxa"/>
            <w:tcBorders>
              <w:top w:val="nil"/>
              <w:left w:val="single" w:sz="4" w:space="0" w:color="auto"/>
              <w:bottom w:val="nil"/>
              <w:right w:val="nil"/>
            </w:tcBorders>
            <w:shd w:val="clear" w:color="000000" w:fill="FFFFFF"/>
            <w:noWrap/>
            <w:vAlign w:val="bottom"/>
            <w:hideMark/>
          </w:tcPr>
          <w:p w:rsidR="0091797A" w:rsidRPr="00514DFB" w:rsidRDefault="0091797A" w:rsidP="008336F2">
            <w:pPr>
              <w:jc w:val="center"/>
              <w:rPr>
                <w:sz w:val="22"/>
                <w:szCs w:val="22"/>
              </w:rPr>
            </w:pPr>
          </w:p>
        </w:tc>
        <w:tc>
          <w:tcPr>
            <w:tcW w:w="5582" w:type="dxa"/>
            <w:gridSpan w:val="2"/>
            <w:tcBorders>
              <w:top w:val="nil"/>
              <w:left w:val="nil"/>
              <w:bottom w:val="nil"/>
              <w:right w:val="nil"/>
            </w:tcBorders>
            <w:shd w:val="clear" w:color="000000" w:fill="FFFFFF"/>
            <w:noWrap/>
            <w:vAlign w:val="bottom"/>
            <w:hideMark/>
          </w:tcPr>
          <w:p w:rsidR="0091797A" w:rsidRPr="00514DFB" w:rsidRDefault="0091797A" w:rsidP="008336F2">
            <w:pPr>
              <w:rPr>
                <w:sz w:val="22"/>
                <w:szCs w:val="22"/>
              </w:rPr>
            </w:pPr>
            <w:r w:rsidRPr="00514DFB">
              <w:rPr>
                <w:sz w:val="22"/>
                <w:szCs w:val="22"/>
              </w:rPr>
              <w:t xml:space="preserve"> To reflect RAFs </w:t>
            </w:r>
            <w:r>
              <w:rPr>
                <w:sz w:val="22"/>
                <w:szCs w:val="22"/>
              </w:rPr>
              <w:t>on revenue adjustment</w:t>
            </w:r>
            <w:r w:rsidRPr="00514DFB">
              <w:rPr>
                <w:sz w:val="22"/>
                <w:szCs w:val="22"/>
              </w:rPr>
              <w:t xml:space="preserve">. </w:t>
            </w:r>
          </w:p>
        </w:tc>
        <w:tc>
          <w:tcPr>
            <w:tcW w:w="1401" w:type="dxa"/>
            <w:tcBorders>
              <w:top w:val="nil"/>
              <w:left w:val="nil"/>
              <w:bottom w:val="nil"/>
              <w:right w:val="nil"/>
            </w:tcBorders>
            <w:shd w:val="clear" w:color="000000" w:fill="FFFFFF"/>
            <w:noWrap/>
            <w:vAlign w:val="bottom"/>
            <w:hideMark/>
          </w:tcPr>
          <w:p w:rsidR="0091797A" w:rsidRPr="00BA3663" w:rsidRDefault="0091797A" w:rsidP="008336F2">
            <w:pPr>
              <w:jc w:val="right"/>
              <w:rPr>
                <w:sz w:val="22"/>
                <w:szCs w:val="22"/>
                <w:u w:val="double"/>
              </w:rPr>
            </w:pPr>
            <w:r w:rsidRPr="00BA3663">
              <w:rPr>
                <w:sz w:val="22"/>
                <w:szCs w:val="22"/>
                <w:u w:val="double"/>
              </w:rPr>
              <w:t>($3,109)</w:t>
            </w:r>
          </w:p>
        </w:tc>
        <w:tc>
          <w:tcPr>
            <w:tcW w:w="421" w:type="dxa"/>
            <w:tcBorders>
              <w:top w:val="nil"/>
              <w:left w:val="nil"/>
              <w:bottom w:val="nil"/>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r w:rsidR="0091797A" w:rsidRPr="00514DFB" w:rsidTr="0091797A">
        <w:trPr>
          <w:trHeight w:val="300"/>
          <w:jc w:val="center"/>
        </w:trPr>
        <w:tc>
          <w:tcPr>
            <w:tcW w:w="426" w:type="dxa"/>
            <w:tcBorders>
              <w:top w:val="nil"/>
              <w:left w:val="single" w:sz="4" w:space="0" w:color="auto"/>
              <w:bottom w:val="single" w:sz="4" w:space="0" w:color="auto"/>
              <w:right w:val="nil"/>
            </w:tcBorders>
            <w:shd w:val="clear" w:color="000000" w:fill="FFFFFF"/>
            <w:noWrap/>
            <w:vAlign w:val="bottom"/>
            <w:hideMark/>
          </w:tcPr>
          <w:p w:rsidR="0091797A" w:rsidRPr="00514DFB" w:rsidRDefault="0091797A" w:rsidP="008336F2">
            <w:pPr>
              <w:jc w:val="center"/>
              <w:rPr>
                <w:sz w:val="22"/>
                <w:szCs w:val="22"/>
              </w:rPr>
            </w:pPr>
            <w:r w:rsidRPr="00514DFB">
              <w:rPr>
                <w:sz w:val="22"/>
                <w:szCs w:val="22"/>
              </w:rPr>
              <w:t> </w:t>
            </w:r>
          </w:p>
        </w:tc>
        <w:tc>
          <w:tcPr>
            <w:tcW w:w="5582" w:type="dxa"/>
            <w:gridSpan w:val="2"/>
            <w:tcBorders>
              <w:top w:val="nil"/>
              <w:left w:val="nil"/>
              <w:bottom w:val="single" w:sz="4" w:space="0" w:color="auto"/>
              <w:right w:val="nil"/>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c>
          <w:tcPr>
            <w:tcW w:w="1401" w:type="dxa"/>
            <w:tcBorders>
              <w:top w:val="nil"/>
              <w:left w:val="nil"/>
              <w:bottom w:val="single" w:sz="4" w:space="0" w:color="auto"/>
              <w:right w:val="nil"/>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c>
          <w:tcPr>
            <w:tcW w:w="421" w:type="dxa"/>
            <w:tcBorders>
              <w:top w:val="nil"/>
              <w:left w:val="nil"/>
              <w:bottom w:val="single" w:sz="4" w:space="0" w:color="auto"/>
              <w:right w:val="single" w:sz="4" w:space="0" w:color="auto"/>
            </w:tcBorders>
            <w:shd w:val="clear" w:color="000000" w:fill="FFFFFF"/>
            <w:noWrap/>
            <w:vAlign w:val="bottom"/>
            <w:hideMark/>
          </w:tcPr>
          <w:p w:rsidR="0091797A" w:rsidRPr="00514DFB" w:rsidRDefault="0091797A" w:rsidP="008336F2">
            <w:pPr>
              <w:rPr>
                <w:sz w:val="22"/>
                <w:szCs w:val="22"/>
              </w:rPr>
            </w:pPr>
            <w:r w:rsidRPr="00514DFB">
              <w:rPr>
                <w:sz w:val="22"/>
                <w:szCs w:val="22"/>
              </w:rPr>
              <w:t> </w:t>
            </w:r>
          </w:p>
        </w:tc>
      </w:tr>
    </w:tbl>
    <w:p w:rsidR="00BF402B" w:rsidRDefault="00BF402B" w:rsidP="00BF402B">
      <w:pPr>
        <w:pStyle w:val="BodyText"/>
        <w:sectPr w:rsidR="00BF402B" w:rsidSect="00032AB7">
          <w:headerReference w:type="default" r:id="rId28"/>
          <w:pgSz w:w="12240" w:h="15840" w:code="1"/>
          <w:pgMar w:top="1584" w:right="1440" w:bottom="1440" w:left="1440" w:header="720" w:footer="720" w:gutter="0"/>
          <w:cols w:space="720"/>
          <w:formProt w:val="0"/>
          <w:docGrid w:linePitch="360"/>
        </w:sectPr>
      </w:pPr>
    </w:p>
    <w:tbl>
      <w:tblPr>
        <w:tblW w:w="5610" w:type="pct"/>
        <w:jc w:val="center"/>
        <w:tblInd w:w="-522" w:type="dxa"/>
        <w:tblLayout w:type="fixed"/>
        <w:tblLook w:val="04A0" w:firstRow="1" w:lastRow="0" w:firstColumn="1" w:lastColumn="0" w:noHBand="0" w:noVBand="1"/>
      </w:tblPr>
      <w:tblGrid>
        <w:gridCol w:w="4180"/>
        <w:gridCol w:w="136"/>
        <w:gridCol w:w="1132"/>
        <w:gridCol w:w="1158"/>
        <w:gridCol w:w="1259"/>
        <w:gridCol w:w="1259"/>
        <w:gridCol w:w="1620"/>
      </w:tblGrid>
      <w:tr w:rsidR="00BF402B" w:rsidRPr="00AA4959" w:rsidTr="00032AB7">
        <w:trPr>
          <w:trHeight w:val="300"/>
          <w:jc w:val="center"/>
        </w:trPr>
        <w:tc>
          <w:tcPr>
            <w:tcW w:w="2008" w:type="pct"/>
            <w:gridSpan w:val="2"/>
            <w:tcBorders>
              <w:top w:val="single" w:sz="8" w:space="0" w:color="000000"/>
              <w:left w:val="single" w:sz="8" w:space="0" w:color="000000"/>
              <w:bottom w:val="nil"/>
              <w:right w:val="nil"/>
            </w:tcBorders>
            <w:shd w:val="clear" w:color="auto" w:fill="auto"/>
            <w:noWrap/>
            <w:vAlign w:val="bottom"/>
            <w:hideMark/>
          </w:tcPr>
          <w:p w:rsidR="00BF402B" w:rsidRPr="007F5AF6" w:rsidRDefault="00BF402B" w:rsidP="00032AB7">
            <w:pPr>
              <w:rPr>
                <w:rFonts w:ascii="Arial" w:hAnsi="Arial" w:cs="Arial"/>
                <w:b/>
                <w:bCs/>
              </w:rPr>
            </w:pPr>
            <w:r w:rsidRPr="007F5AF6">
              <w:rPr>
                <w:rFonts w:ascii="Arial" w:hAnsi="Arial" w:cs="Arial"/>
                <w:b/>
                <w:bCs/>
              </w:rPr>
              <w:t>Tierra Verde</w:t>
            </w:r>
          </w:p>
        </w:tc>
        <w:tc>
          <w:tcPr>
            <w:tcW w:w="526" w:type="pct"/>
            <w:tcBorders>
              <w:top w:val="single" w:sz="8" w:space="0" w:color="000000"/>
              <w:left w:val="nil"/>
              <w:bottom w:val="nil"/>
              <w:right w:val="nil"/>
            </w:tcBorders>
            <w:shd w:val="clear" w:color="auto" w:fill="auto"/>
            <w:noWrap/>
            <w:vAlign w:val="bottom"/>
            <w:hideMark/>
          </w:tcPr>
          <w:p w:rsidR="00BF402B" w:rsidRPr="007F5AF6" w:rsidRDefault="00BF402B" w:rsidP="00032AB7">
            <w:pPr>
              <w:rPr>
                <w:rFonts w:ascii="Arial" w:hAnsi="Arial" w:cs="Arial"/>
                <w:b/>
                <w:bCs/>
              </w:rPr>
            </w:pPr>
            <w:r w:rsidRPr="007F5AF6">
              <w:rPr>
                <w:rFonts w:ascii="Arial" w:hAnsi="Arial" w:cs="Arial"/>
                <w:b/>
                <w:bCs/>
              </w:rPr>
              <w:t> </w:t>
            </w:r>
          </w:p>
        </w:tc>
        <w:tc>
          <w:tcPr>
            <w:tcW w:w="539" w:type="pct"/>
            <w:tcBorders>
              <w:top w:val="single" w:sz="8" w:space="0" w:color="000000"/>
              <w:left w:val="nil"/>
              <w:bottom w:val="nil"/>
              <w:right w:val="nil"/>
            </w:tcBorders>
            <w:shd w:val="clear" w:color="auto" w:fill="auto"/>
            <w:noWrap/>
            <w:vAlign w:val="bottom"/>
            <w:hideMark/>
          </w:tcPr>
          <w:p w:rsidR="00BF402B" w:rsidRPr="007F5AF6" w:rsidRDefault="00BF402B" w:rsidP="00032AB7">
            <w:pPr>
              <w:rPr>
                <w:rFonts w:ascii="Arial" w:hAnsi="Arial" w:cs="Arial"/>
                <w:b/>
                <w:bCs/>
              </w:rPr>
            </w:pPr>
            <w:r w:rsidRPr="007F5AF6">
              <w:rPr>
                <w:rFonts w:ascii="Arial" w:hAnsi="Arial" w:cs="Arial"/>
                <w:b/>
                <w:bCs/>
              </w:rPr>
              <w:t> </w:t>
            </w:r>
          </w:p>
        </w:tc>
        <w:tc>
          <w:tcPr>
            <w:tcW w:w="586" w:type="pct"/>
            <w:tcBorders>
              <w:top w:val="single" w:sz="8" w:space="0" w:color="000000"/>
              <w:left w:val="nil"/>
              <w:bottom w:val="nil"/>
              <w:right w:val="nil"/>
            </w:tcBorders>
            <w:shd w:val="clear" w:color="auto" w:fill="auto"/>
            <w:noWrap/>
            <w:vAlign w:val="bottom"/>
            <w:hideMark/>
          </w:tcPr>
          <w:p w:rsidR="00BF402B" w:rsidRPr="007F5AF6" w:rsidRDefault="00BF402B" w:rsidP="00032AB7">
            <w:pPr>
              <w:rPr>
                <w:rFonts w:ascii="Arial" w:hAnsi="Arial" w:cs="Arial"/>
                <w:b/>
                <w:bCs/>
              </w:rPr>
            </w:pPr>
            <w:r w:rsidRPr="007F5AF6">
              <w:rPr>
                <w:rFonts w:ascii="Arial" w:hAnsi="Arial" w:cs="Arial"/>
                <w:b/>
                <w:bCs/>
              </w:rPr>
              <w:t> </w:t>
            </w:r>
          </w:p>
        </w:tc>
        <w:tc>
          <w:tcPr>
            <w:tcW w:w="1340" w:type="pct"/>
            <w:gridSpan w:val="2"/>
            <w:tcBorders>
              <w:top w:val="single" w:sz="8" w:space="0" w:color="000000"/>
              <w:left w:val="nil"/>
              <w:bottom w:val="nil"/>
              <w:right w:val="single" w:sz="8" w:space="0" w:color="000000"/>
            </w:tcBorders>
            <w:shd w:val="clear" w:color="auto" w:fill="auto"/>
            <w:noWrap/>
            <w:vAlign w:val="bottom"/>
            <w:hideMark/>
          </w:tcPr>
          <w:p w:rsidR="00BF402B" w:rsidRPr="007F5AF6" w:rsidRDefault="00BF402B" w:rsidP="00032AB7">
            <w:pPr>
              <w:jc w:val="right"/>
              <w:rPr>
                <w:rFonts w:ascii="Arial" w:hAnsi="Arial" w:cs="Arial"/>
                <w:b/>
                <w:bCs/>
              </w:rPr>
            </w:pPr>
            <w:r w:rsidRPr="007F5AF6">
              <w:rPr>
                <w:rFonts w:ascii="Arial" w:hAnsi="Arial" w:cs="Arial"/>
                <w:b/>
                <w:bCs/>
              </w:rPr>
              <w:t> Schedule No. 4-A</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center"/>
            <w:hideMark/>
          </w:tcPr>
          <w:p w:rsidR="00BF402B" w:rsidRPr="007F5AF6" w:rsidRDefault="00BF402B" w:rsidP="00032AB7">
            <w:pPr>
              <w:rPr>
                <w:rFonts w:ascii="Arial" w:hAnsi="Arial" w:cs="Arial"/>
                <w:b/>
                <w:bCs/>
                <w:color w:val="000000"/>
              </w:rPr>
            </w:pPr>
            <w:r w:rsidRPr="007F5AF6">
              <w:rPr>
                <w:rFonts w:ascii="Arial" w:hAnsi="Arial" w:cs="Arial"/>
                <w:b/>
                <w:bCs/>
                <w:color w:val="000000"/>
              </w:rPr>
              <w:t>Test Year Ended 12/31/15</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rPr>
                <w:rFonts w:ascii="Arial" w:hAnsi="Arial" w:cs="Arial"/>
                <w:b/>
                <w:bCs/>
              </w:rPr>
            </w:pPr>
          </w:p>
        </w:tc>
        <w:tc>
          <w:tcPr>
            <w:tcW w:w="539" w:type="pct"/>
            <w:tcBorders>
              <w:top w:val="nil"/>
              <w:left w:val="nil"/>
              <w:bottom w:val="nil"/>
              <w:right w:val="nil"/>
            </w:tcBorders>
            <w:shd w:val="clear" w:color="auto" w:fill="auto"/>
            <w:noWrap/>
            <w:vAlign w:val="bottom"/>
            <w:hideMark/>
          </w:tcPr>
          <w:p w:rsidR="00BF402B" w:rsidRPr="007F5AF6" w:rsidRDefault="00BF402B" w:rsidP="00032AB7">
            <w:pPr>
              <w:rPr>
                <w:rFonts w:ascii="Arial" w:hAnsi="Arial" w:cs="Arial"/>
                <w:b/>
                <w:bCs/>
              </w:rPr>
            </w:pPr>
          </w:p>
        </w:tc>
        <w:tc>
          <w:tcPr>
            <w:tcW w:w="1926" w:type="pct"/>
            <w:gridSpan w:val="3"/>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rFonts w:ascii="Arial" w:hAnsi="Arial" w:cs="Arial"/>
                <w:b/>
                <w:bCs/>
              </w:rPr>
            </w:pPr>
            <w:r w:rsidRPr="007F5AF6">
              <w:rPr>
                <w:rFonts w:ascii="Arial" w:hAnsi="Arial" w:cs="Arial"/>
                <w:b/>
                <w:bCs/>
              </w:rPr>
              <w:t>Docket No. 160101-WS</w:t>
            </w:r>
          </w:p>
        </w:tc>
      </w:tr>
      <w:tr w:rsidR="00BF402B" w:rsidRPr="00AA4959" w:rsidTr="00032AB7">
        <w:trPr>
          <w:trHeight w:val="108"/>
          <w:jc w:val="center"/>
        </w:trPr>
        <w:tc>
          <w:tcPr>
            <w:tcW w:w="2008" w:type="pct"/>
            <w:gridSpan w:val="2"/>
            <w:tcBorders>
              <w:top w:val="nil"/>
              <w:left w:val="single" w:sz="8" w:space="0" w:color="000000"/>
              <w:bottom w:val="single" w:sz="8" w:space="0" w:color="000000"/>
              <w:right w:val="nil"/>
            </w:tcBorders>
            <w:shd w:val="clear" w:color="auto" w:fill="auto"/>
            <w:noWrap/>
            <w:vAlign w:val="bottom"/>
            <w:hideMark/>
          </w:tcPr>
          <w:p w:rsidR="00BF402B" w:rsidRPr="007F5AF6" w:rsidRDefault="00BF402B" w:rsidP="00032AB7">
            <w:pPr>
              <w:rPr>
                <w:rFonts w:ascii="Arial" w:hAnsi="Arial" w:cs="Arial"/>
                <w:b/>
                <w:bCs/>
              </w:rPr>
            </w:pPr>
            <w:r w:rsidRPr="007F5AF6">
              <w:rPr>
                <w:rFonts w:ascii="Arial" w:hAnsi="Arial" w:cs="Arial"/>
                <w:b/>
                <w:bCs/>
              </w:rPr>
              <w:t>Bi-Monthly Wastewater Rates</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rPr>
                <w:rFonts w:ascii="Arial" w:hAnsi="Arial" w:cs="Arial"/>
                <w:b/>
                <w:bCs/>
              </w:rPr>
            </w:pPr>
          </w:p>
        </w:tc>
        <w:tc>
          <w:tcPr>
            <w:tcW w:w="539" w:type="pct"/>
            <w:tcBorders>
              <w:top w:val="nil"/>
              <w:left w:val="nil"/>
              <w:bottom w:val="nil"/>
              <w:right w:val="nil"/>
            </w:tcBorders>
            <w:shd w:val="clear" w:color="auto" w:fill="auto"/>
            <w:noWrap/>
            <w:vAlign w:val="bottom"/>
            <w:hideMark/>
          </w:tcPr>
          <w:p w:rsidR="00BF402B" w:rsidRPr="007F5AF6" w:rsidRDefault="00BF402B" w:rsidP="00032AB7">
            <w:pPr>
              <w:rPr>
                <w:rFonts w:ascii="Arial" w:hAnsi="Arial" w:cs="Arial"/>
                <w:b/>
                <w:bCs/>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rPr>
                <w:rFonts w:ascii="Arial" w:hAnsi="Arial" w:cs="Arial"/>
                <w:b/>
                <w:bCs/>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rPr>
                <w:rFonts w:ascii="Arial" w:hAnsi="Arial" w:cs="Arial"/>
                <w:b/>
                <w:bCs/>
              </w:rPr>
            </w:pP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rFonts w:ascii="Arial" w:hAnsi="Arial" w:cs="Arial"/>
                <w:b/>
                <w:bCs/>
              </w:rPr>
            </w:pPr>
            <w:r w:rsidRPr="007F5AF6">
              <w:rPr>
                <w:rFonts w:ascii="Arial" w:hAnsi="Arial" w:cs="Arial"/>
                <w:b/>
                <w:bCs/>
              </w:rPr>
              <w:t> </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b/>
                <w:bCs/>
                <w:sz w:val="22"/>
                <w:szCs w:val="22"/>
              </w:rPr>
            </w:pPr>
            <w:r w:rsidRPr="007F5AF6">
              <w:rPr>
                <w:b/>
                <w:bCs/>
                <w:sz w:val="22"/>
                <w:szCs w:val="22"/>
              </w:rPr>
              <w:t> </w:t>
            </w:r>
          </w:p>
        </w:tc>
        <w:tc>
          <w:tcPr>
            <w:tcW w:w="526" w:type="pct"/>
            <w:tcBorders>
              <w:top w:val="single" w:sz="8" w:space="0" w:color="auto"/>
              <w:left w:val="nil"/>
              <w:bottom w:val="nil"/>
              <w:right w:val="nil"/>
            </w:tcBorders>
            <w:shd w:val="clear" w:color="auto" w:fill="auto"/>
            <w:noWrap/>
            <w:vAlign w:val="center"/>
            <w:hideMark/>
          </w:tcPr>
          <w:p w:rsidR="00BF402B" w:rsidRPr="007F5AF6" w:rsidRDefault="00BF402B" w:rsidP="00032AB7">
            <w:pPr>
              <w:jc w:val="center"/>
              <w:rPr>
                <w:b/>
                <w:bCs/>
                <w:color w:val="000000"/>
                <w:sz w:val="22"/>
                <w:szCs w:val="22"/>
              </w:rPr>
            </w:pPr>
            <w:r w:rsidRPr="007F5AF6">
              <w:rPr>
                <w:b/>
                <w:bCs/>
                <w:color w:val="000000"/>
                <w:sz w:val="22"/>
                <w:szCs w:val="22"/>
              </w:rPr>
              <w:t>Test Year</w:t>
            </w:r>
          </w:p>
        </w:tc>
        <w:tc>
          <w:tcPr>
            <w:tcW w:w="539" w:type="pct"/>
            <w:tcBorders>
              <w:top w:val="single" w:sz="8" w:space="0" w:color="auto"/>
              <w:left w:val="nil"/>
              <w:bottom w:val="nil"/>
              <w:right w:val="nil"/>
            </w:tcBorders>
            <w:shd w:val="clear" w:color="auto" w:fill="auto"/>
            <w:noWrap/>
            <w:vAlign w:val="bottom"/>
            <w:hideMark/>
          </w:tcPr>
          <w:p w:rsidR="00BF402B" w:rsidRPr="007F5AF6" w:rsidRDefault="00BF402B" w:rsidP="00032AB7">
            <w:pPr>
              <w:jc w:val="center"/>
              <w:rPr>
                <w:b/>
                <w:bCs/>
                <w:color w:val="000000"/>
                <w:sz w:val="22"/>
                <w:szCs w:val="22"/>
              </w:rPr>
            </w:pPr>
            <w:r w:rsidRPr="007F5AF6">
              <w:rPr>
                <w:b/>
                <w:bCs/>
                <w:color w:val="000000"/>
                <w:sz w:val="22"/>
                <w:szCs w:val="22"/>
              </w:rPr>
              <w:t>Utility</w:t>
            </w:r>
          </w:p>
        </w:tc>
        <w:tc>
          <w:tcPr>
            <w:tcW w:w="586" w:type="pct"/>
            <w:tcBorders>
              <w:top w:val="single" w:sz="8" w:space="0" w:color="auto"/>
              <w:left w:val="nil"/>
              <w:bottom w:val="nil"/>
              <w:right w:val="nil"/>
            </w:tcBorders>
            <w:shd w:val="clear" w:color="auto" w:fill="auto"/>
            <w:noWrap/>
            <w:vAlign w:val="bottom"/>
            <w:hideMark/>
          </w:tcPr>
          <w:p w:rsidR="00BF402B" w:rsidRPr="007F5AF6" w:rsidRDefault="00BF402B" w:rsidP="00032AB7">
            <w:pPr>
              <w:jc w:val="center"/>
              <w:rPr>
                <w:b/>
                <w:bCs/>
                <w:color w:val="000000"/>
                <w:sz w:val="22"/>
                <w:szCs w:val="22"/>
              </w:rPr>
            </w:pPr>
            <w:r w:rsidRPr="007F5AF6">
              <w:rPr>
                <w:b/>
                <w:bCs/>
                <w:color w:val="000000"/>
                <w:sz w:val="22"/>
                <w:szCs w:val="22"/>
              </w:rPr>
              <w:t>Utility</w:t>
            </w:r>
          </w:p>
        </w:tc>
        <w:tc>
          <w:tcPr>
            <w:tcW w:w="586" w:type="pct"/>
            <w:tcBorders>
              <w:top w:val="single" w:sz="8" w:space="0" w:color="auto"/>
              <w:left w:val="nil"/>
              <w:bottom w:val="nil"/>
              <w:right w:val="nil"/>
            </w:tcBorders>
            <w:shd w:val="clear" w:color="auto" w:fill="auto"/>
            <w:noWrap/>
            <w:vAlign w:val="bottom"/>
            <w:hideMark/>
          </w:tcPr>
          <w:p w:rsidR="00BF402B" w:rsidRPr="007F5AF6" w:rsidRDefault="00BF402B" w:rsidP="00032AB7">
            <w:pPr>
              <w:jc w:val="center"/>
              <w:rPr>
                <w:b/>
                <w:bCs/>
                <w:color w:val="000000"/>
                <w:sz w:val="22"/>
                <w:szCs w:val="22"/>
              </w:rPr>
            </w:pPr>
            <w:r w:rsidRPr="007F5AF6">
              <w:rPr>
                <w:b/>
                <w:bCs/>
                <w:color w:val="000000"/>
                <w:sz w:val="22"/>
                <w:szCs w:val="22"/>
              </w:rPr>
              <w:t>Utility</w:t>
            </w:r>
          </w:p>
        </w:tc>
        <w:tc>
          <w:tcPr>
            <w:tcW w:w="754" w:type="pct"/>
            <w:tcBorders>
              <w:top w:val="single" w:sz="8" w:space="0" w:color="auto"/>
              <w:left w:val="nil"/>
              <w:bottom w:val="nil"/>
              <w:right w:val="single" w:sz="8" w:space="0" w:color="auto"/>
            </w:tcBorders>
            <w:shd w:val="clear" w:color="auto" w:fill="auto"/>
            <w:noWrap/>
            <w:vAlign w:val="bottom"/>
            <w:hideMark/>
          </w:tcPr>
          <w:p w:rsidR="00BF402B" w:rsidRPr="007F5AF6" w:rsidRDefault="00BF402B" w:rsidP="00032AB7">
            <w:pPr>
              <w:jc w:val="center"/>
              <w:rPr>
                <w:b/>
                <w:bCs/>
                <w:color w:val="000000"/>
                <w:sz w:val="22"/>
                <w:szCs w:val="22"/>
              </w:rPr>
            </w:pPr>
            <w:r w:rsidRPr="007F5AF6">
              <w:rPr>
                <w:b/>
                <w:bCs/>
                <w:color w:val="000000"/>
                <w:sz w:val="22"/>
                <w:szCs w:val="22"/>
              </w:rPr>
              <w:t>Staff</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b/>
                <w:bCs/>
                <w:sz w:val="22"/>
                <w:szCs w:val="22"/>
                <w:u w:val="single"/>
              </w:rPr>
            </w:pP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center"/>
              <w:rPr>
                <w:b/>
                <w:bCs/>
                <w:sz w:val="22"/>
                <w:szCs w:val="22"/>
              </w:rPr>
            </w:pPr>
            <w:r w:rsidRPr="007F5AF6">
              <w:rPr>
                <w:b/>
                <w:bCs/>
                <w:sz w:val="22"/>
                <w:szCs w:val="22"/>
              </w:rPr>
              <w:t>Rates</w:t>
            </w:r>
          </w:p>
        </w:tc>
        <w:tc>
          <w:tcPr>
            <w:tcW w:w="539" w:type="pct"/>
            <w:tcBorders>
              <w:top w:val="nil"/>
              <w:left w:val="nil"/>
              <w:bottom w:val="nil"/>
              <w:right w:val="nil"/>
            </w:tcBorders>
            <w:shd w:val="clear" w:color="auto" w:fill="auto"/>
            <w:noWrap/>
            <w:vAlign w:val="center"/>
            <w:hideMark/>
          </w:tcPr>
          <w:p w:rsidR="00BF402B" w:rsidRPr="007F5AF6" w:rsidRDefault="00BF402B" w:rsidP="00032AB7">
            <w:pPr>
              <w:jc w:val="center"/>
              <w:rPr>
                <w:b/>
                <w:bCs/>
                <w:color w:val="000000"/>
                <w:sz w:val="22"/>
                <w:szCs w:val="22"/>
              </w:rPr>
            </w:pPr>
            <w:r w:rsidRPr="007F5AF6">
              <w:rPr>
                <w:b/>
                <w:bCs/>
                <w:color w:val="000000"/>
                <w:sz w:val="22"/>
                <w:szCs w:val="22"/>
              </w:rPr>
              <w:t>Current</w:t>
            </w:r>
          </w:p>
        </w:tc>
        <w:tc>
          <w:tcPr>
            <w:tcW w:w="586" w:type="pct"/>
            <w:tcBorders>
              <w:top w:val="nil"/>
              <w:left w:val="nil"/>
              <w:bottom w:val="nil"/>
              <w:right w:val="nil"/>
            </w:tcBorders>
            <w:shd w:val="clear" w:color="auto" w:fill="auto"/>
            <w:noWrap/>
            <w:vAlign w:val="center"/>
            <w:hideMark/>
          </w:tcPr>
          <w:p w:rsidR="00BF402B" w:rsidRPr="007F5AF6" w:rsidRDefault="00BF402B" w:rsidP="00032AB7">
            <w:pPr>
              <w:jc w:val="center"/>
              <w:rPr>
                <w:b/>
                <w:bCs/>
                <w:color w:val="000000"/>
                <w:sz w:val="22"/>
                <w:szCs w:val="22"/>
              </w:rPr>
            </w:pPr>
            <w:r w:rsidRPr="007F5AF6">
              <w:rPr>
                <w:b/>
                <w:bCs/>
                <w:color w:val="000000"/>
                <w:sz w:val="22"/>
                <w:szCs w:val="22"/>
              </w:rPr>
              <w:t>Requested</w:t>
            </w:r>
          </w:p>
        </w:tc>
        <w:tc>
          <w:tcPr>
            <w:tcW w:w="586" w:type="pct"/>
            <w:tcBorders>
              <w:top w:val="nil"/>
              <w:left w:val="nil"/>
              <w:bottom w:val="nil"/>
              <w:right w:val="nil"/>
            </w:tcBorders>
            <w:shd w:val="clear" w:color="auto" w:fill="auto"/>
            <w:noWrap/>
            <w:vAlign w:val="center"/>
            <w:hideMark/>
          </w:tcPr>
          <w:p w:rsidR="00BF402B" w:rsidRPr="007F5AF6" w:rsidRDefault="00BF402B" w:rsidP="00032AB7">
            <w:pPr>
              <w:jc w:val="center"/>
              <w:rPr>
                <w:b/>
                <w:bCs/>
                <w:color w:val="000000"/>
                <w:sz w:val="22"/>
                <w:szCs w:val="22"/>
              </w:rPr>
            </w:pPr>
            <w:r w:rsidRPr="007F5AF6">
              <w:rPr>
                <w:b/>
                <w:bCs/>
                <w:color w:val="000000"/>
                <w:sz w:val="22"/>
                <w:szCs w:val="22"/>
              </w:rPr>
              <w:t>Requested</w:t>
            </w:r>
          </w:p>
        </w:tc>
        <w:tc>
          <w:tcPr>
            <w:tcW w:w="754" w:type="pct"/>
            <w:tcBorders>
              <w:top w:val="nil"/>
              <w:left w:val="nil"/>
              <w:bottom w:val="nil"/>
              <w:right w:val="single" w:sz="8" w:space="0" w:color="auto"/>
            </w:tcBorders>
            <w:shd w:val="clear" w:color="auto" w:fill="auto"/>
            <w:noWrap/>
            <w:vAlign w:val="center"/>
            <w:hideMark/>
          </w:tcPr>
          <w:p w:rsidR="00BF402B" w:rsidRPr="007F5AF6" w:rsidRDefault="00BF402B" w:rsidP="00032AB7">
            <w:pPr>
              <w:jc w:val="center"/>
              <w:rPr>
                <w:b/>
                <w:bCs/>
                <w:color w:val="000000"/>
                <w:sz w:val="22"/>
                <w:szCs w:val="22"/>
              </w:rPr>
            </w:pPr>
            <w:r w:rsidRPr="007F5AF6">
              <w:rPr>
                <w:b/>
                <w:bCs/>
                <w:color w:val="000000"/>
                <w:sz w:val="22"/>
                <w:szCs w:val="22"/>
              </w:rPr>
              <w:t>Recommended</w:t>
            </w:r>
          </w:p>
        </w:tc>
      </w:tr>
      <w:tr w:rsidR="00BF402B" w:rsidRPr="00AA4959" w:rsidTr="00032AB7">
        <w:trPr>
          <w:trHeight w:val="315"/>
          <w:jc w:val="center"/>
        </w:trPr>
        <w:tc>
          <w:tcPr>
            <w:tcW w:w="2008" w:type="pct"/>
            <w:gridSpan w:val="2"/>
            <w:tcBorders>
              <w:top w:val="nil"/>
              <w:left w:val="single" w:sz="8" w:space="0" w:color="000000"/>
              <w:bottom w:val="single" w:sz="8" w:space="0" w:color="000000"/>
              <w:right w:val="nil"/>
            </w:tcBorders>
            <w:shd w:val="clear" w:color="auto" w:fill="auto"/>
            <w:noWrap/>
            <w:vAlign w:val="bottom"/>
            <w:hideMark/>
          </w:tcPr>
          <w:p w:rsidR="00BF402B" w:rsidRPr="007F5AF6" w:rsidRDefault="00BF402B" w:rsidP="00032AB7">
            <w:pPr>
              <w:rPr>
                <w:b/>
                <w:bCs/>
                <w:sz w:val="22"/>
                <w:szCs w:val="22"/>
                <w:u w:val="single"/>
              </w:rPr>
            </w:pPr>
          </w:p>
        </w:tc>
        <w:tc>
          <w:tcPr>
            <w:tcW w:w="526" w:type="pct"/>
            <w:tcBorders>
              <w:top w:val="nil"/>
              <w:left w:val="nil"/>
              <w:bottom w:val="single" w:sz="8" w:space="0" w:color="000000"/>
              <w:right w:val="nil"/>
            </w:tcBorders>
            <w:shd w:val="clear" w:color="auto" w:fill="auto"/>
            <w:noWrap/>
            <w:vAlign w:val="bottom"/>
            <w:hideMark/>
          </w:tcPr>
          <w:p w:rsidR="00BF402B" w:rsidRPr="007F5AF6" w:rsidRDefault="00BF402B" w:rsidP="00032AB7">
            <w:pPr>
              <w:jc w:val="center"/>
              <w:rPr>
                <w:b/>
                <w:bCs/>
                <w:sz w:val="22"/>
                <w:szCs w:val="22"/>
              </w:rPr>
            </w:pPr>
            <w:r w:rsidRPr="007F5AF6">
              <w:rPr>
                <w:b/>
                <w:bCs/>
                <w:sz w:val="22"/>
                <w:szCs w:val="22"/>
              </w:rPr>
              <w:t>12/31/15</w:t>
            </w:r>
          </w:p>
        </w:tc>
        <w:tc>
          <w:tcPr>
            <w:tcW w:w="539" w:type="pct"/>
            <w:tcBorders>
              <w:top w:val="nil"/>
              <w:left w:val="nil"/>
              <w:bottom w:val="single" w:sz="8" w:space="0" w:color="auto"/>
              <w:right w:val="nil"/>
            </w:tcBorders>
            <w:shd w:val="clear" w:color="auto" w:fill="auto"/>
            <w:noWrap/>
            <w:vAlign w:val="center"/>
            <w:hideMark/>
          </w:tcPr>
          <w:p w:rsidR="00BF402B" w:rsidRPr="007F5AF6" w:rsidRDefault="00BF402B" w:rsidP="00032AB7">
            <w:pPr>
              <w:jc w:val="center"/>
              <w:rPr>
                <w:b/>
                <w:bCs/>
                <w:color w:val="000000"/>
                <w:sz w:val="22"/>
                <w:szCs w:val="22"/>
              </w:rPr>
            </w:pPr>
            <w:r w:rsidRPr="007F5AF6">
              <w:rPr>
                <w:b/>
                <w:bCs/>
                <w:color w:val="000000"/>
                <w:sz w:val="22"/>
                <w:szCs w:val="22"/>
              </w:rPr>
              <w:t>Rates</w:t>
            </w:r>
          </w:p>
        </w:tc>
        <w:tc>
          <w:tcPr>
            <w:tcW w:w="586" w:type="pct"/>
            <w:tcBorders>
              <w:top w:val="nil"/>
              <w:left w:val="nil"/>
              <w:bottom w:val="single" w:sz="8" w:space="0" w:color="auto"/>
              <w:right w:val="nil"/>
            </w:tcBorders>
            <w:shd w:val="clear" w:color="auto" w:fill="auto"/>
            <w:noWrap/>
            <w:vAlign w:val="center"/>
            <w:hideMark/>
          </w:tcPr>
          <w:p w:rsidR="00BF402B" w:rsidRPr="007F5AF6" w:rsidRDefault="00BF402B" w:rsidP="00032AB7">
            <w:pPr>
              <w:jc w:val="center"/>
              <w:rPr>
                <w:b/>
                <w:bCs/>
                <w:color w:val="000000"/>
                <w:sz w:val="22"/>
                <w:szCs w:val="22"/>
              </w:rPr>
            </w:pPr>
            <w:r w:rsidRPr="007F5AF6">
              <w:rPr>
                <w:b/>
                <w:bCs/>
                <w:color w:val="000000"/>
                <w:sz w:val="22"/>
                <w:szCs w:val="22"/>
              </w:rPr>
              <w:t>Interim</w:t>
            </w:r>
          </w:p>
        </w:tc>
        <w:tc>
          <w:tcPr>
            <w:tcW w:w="586" w:type="pct"/>
            <w:tcBorders>
              <w:top w:val="nil"/>
              <w:left w:val="nil"/>
              <w:bottom w:val="single" w:sz="8" w:space="0" w:color="auto"/>
              <w:right w:val="nil"/>
            </w:tcBorders>
            <w:shd w:val="clear" w:color="auto" w:fill="auto"/>
            <w:noWrap/>
            <w:vAlign w:val="center"/>
            <w:hideMark/>
          </w:tcPr>
          <w:p w:rsidR="00BF402B" w:rsidRPr="007F5AF6" w:rsidRDefault="00BF402B" w:rsidP="00032AB7">
            <w:pPr>
              <w:jc w:val="center"/>
              <w:rPr>
                <w:b/>
                <w:bCs/>
                <w:color w:val="000000"/>
                <w:sz w:val="22"/>
                <w:szCs w:val="22"/>
              </w:rPr>
            </w:pPr>
            <w:r w:rsidRPr="007F5AF6">
              <w:rPr>
                <w:b/>
                <w:bCs/>
                <w:color w:val="000000"/>
                <w:sz w:val="22"/>
                <w:szCs w:val="22"/>
              </w:rPr>
              <w:t>Final</w:t>
            </w:r>
          </w:p>
        </w:tc>
        <w:tc>
          <w:tcPr>
            <w:tcW w:w="754" w:type="pct"/>
            <w:tcBorders>
              <w:top w:val="nil"/>
              <w:left w:val="nil"/>
              <w:bottom w:val="single" w:sz="8" w:space="0" w:color="auto"/>
              <w:right w:val="single" w:sz="8" w:space="0" w:color="auto"/>
            </w:tcBorders>
            <w:shd w:val="clear" w:color="auto" w:fill="auto"/>
            <w:noWrap/>
            <w:vAlign w:val="center"/>
            <w:hideMark/>
          </w:tcPr>
          <w:p w:rsidR="00BF402B" w:rsidRPr="007F5AF6" w:rsidRDefault="00BF402B" w:rsidP="00032AB7">
            <w:pPr>
              <w:jc w:val="center"/>
              <w:rPr>
                <w:b/>
                <w:bCs/>
                <w:color w:val="000000"/>
                <w:sz w:val="22"/>
                <w:szCs w:val="22"/>
              </w:rPr>
            </w:pPr>
            <w:r w:rsidRPr="007F5AF6">
              <w:rPr>
                <w:b/>
                <w:bCs/>
                <w:color w:val="000000"/>
                <w:sz w:val="22"/>
                <w:szCs w:val="22"/>
              </w:rPr>
              <w:t>Interim</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 </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539"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rPr>
                <w:sz w:val="22"/>
                <w:szCs w:val="22"/>
              </w:rPr>
            </w:pPr>
            <w:r w:rsidRPr="007F5AF6">
              <w:rPr>
                <w:sz w:val="22"/>
                <w:szCs w:val="22"/>
              </w:rPr>
              <w:t> </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b/>
                <w:bCs/>
                <w:sz w:val="22"/>
                <w:szCs w:val="22"/>
                <w:u w:val="single"/>
              </w:rPr>
            </w:pPr>
            <w:r w:rsidRPr="007F5AF6">
              <w:rPr>
                <w:b/>
                <w:bCs/>
                <w:sz w:val="22"/>
                <w:szCs w:val="22"/>
                <w:u w:val="single"/>
              </w:rPr>
              <w:t>Residential Service</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rPr>
                <w:b/>
                <w:bCs/>
                <w:sz w:val="22"/>
                <w:szCs w:val="22"/>
                <w:u w:val="single"/>
              </w:rPr>
            </w:pPr>
          </w:p>
        </w:tc>
        <w:tc>
          <w:tcPr>
            <w:tcW w:w="539" w:type="pct"/>
            <w:tcBorders>
              <w:top w:val="nil"/>
              <w:left w:val="nil"/>
              <w:bottom w:val="nil"/>
              <w:right w:val="nil"/>
            </w:tcBorders>
            <w:shd w:val="clear" w:color="auto" w:fill="auto"/>
            <w:noWrap/>
            <w:vAlign w:val="bottom"/>
            <w:hideMark/>
          </w:tcPr>
          <w:p w:rsidR="00BF402B" w:rsidRPr="007F5AF6" w:rsidRDefault="00BF402B" w:rsidP="00032AB7">
            <w:pPr>
              <w:rPr>
                <w:b/>
                <w:bCs/>
                <w:sz w:val="22"/>
                <w:szCs w:val="22"/>
                <w:u w:val="single"/>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center"/>
              <w:rPr>
                <w:b/>
                <w:bCs/>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center"/>
              <w:rPr>
                <w:b/>
                <w:bCs/>
                <w:sz w:val="22"/>
                <w:szCs w:val="22"/>
              </w:rPr>
            </w:pP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center"/>
              <w:rPr>
                <w:b/>
                <w:bCs/>
                <w:sz w:val="22"/>
                <w:szCs w:val="22"/>
              </w:rPr>
            </w:pPr>
            <w:r w:rsidRPr="007F5AF6">
              <w:rPr>
                <w:b/>
                <w:bCs/>
                <w:sz w:val="22"/>
                <w:szCs w:val="22"/>
              </w:rPr>
              <w:t> </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Flat Rate (Bi-monthly)</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$96.91</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$97.29</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$103.65</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$107.82</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$104.06</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 </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 </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b/>
                <w:bCs/>
                <w:sz w:val="22"/>
                <w:szCs w:val="22"/>
                <w:u w:val="single"/>
              </w:rPr>
            </w:pPr>
            <w:r w:rsidRPr="007F5AF6">
              <w:rPr>
                <w:b/>
                <w:bCs/>
                <w:sz w:val="22"/>
                <w:szCs w:val="22"/>
                <w:u w:val="single"/>
              </w:rPr>
              <w:t>General Service</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rPr>
                <w:b/>
                <w:bCs/>
                <w:sz w:val="22"/>
                <w:szCs w:val="22"/>
                <w:u w:val="single"/>
              </w:rPr>
            </w:pP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 </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Base Facility Charge by Meter Size (Bi-monthly)</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 </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5/8 x 3/4"</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$61.10</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$62.06</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$65.35</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$68.77</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$66.38</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1"</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$154.52</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$155.13</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$165.27</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$171.93</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$165.95</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1-1/2"</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$309.05</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$310.28</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$330.56</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$343.85</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$331.90</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2"</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$494.48</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$496.44</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$528.90</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$550.16</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$531.04</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3"</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$988.96</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$992.89</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$1,057.79</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$1,031.55</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$1,062.08</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4"</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$1,545.22</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$1,551.36</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$1,652.77</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$1,719.25</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$1,659.50</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6"</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$3,090.46</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$3,102.73</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$3,305.56</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$3,438.50</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$3,319.00</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 </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539"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 </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Charge per 1,000 Gallons - General Service</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$3.57</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$3.58</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$3.82</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$3.97</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$3.83</w:t>
            </w:r>
          </w:p>
        </w:tc>
      </w:tr>
      <w:tr w:rsidR="00BF402B" w:rsidRPr="00AA4959" w:rsidTr="00032AB7">
        <w:trPr>
          <w:trHeight w:val="300"/>
          <w:jc w:val="center"/>
        </w:trPr>
        <w:tc>
          <w:tcPr>
            <w:tcW w:w="2008" w:type="pct"/>
            <w:gridSpan w:val="2"/>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 </w:t>
            </w:r>
          </w:p>
        </w:tc>
        <w:tc>
          <w:tcPr>
            <w:tcW w:w="526" w:type="pct"/>
            <w:tcBorders>
              <w:top w:val="nil"/>
              <w:left w:val="nil"/>
              <w:bottom w:val="nil"/>
              <w:right w:val="nil"/>
            </w:tcBorders>
            <w:shd w:val="clear" w:color="auto" w:fill="auto"/>
            <w:noWrap/>
            <w:vAlign w:val="bottom"/>
            <w:hideMark/>
          </w:tcPr>
          <w:p w:rsidR="00BF402B" w:rsidRPr="007F5AF6" w:rsidRDefault="00BF402B" w:rsidP="00032AB7">
            <w:pPr>
              <w:rPr>
                <w:sz w:val="22"/>
                <w:szCs w:val="22"/>
              </w:rPr>
            </w:pP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 </w:t>
            </w:r>
          </w:p>
        </w:tc>
      </w:tr>
      <w:tr w:rsidR="00BF402B" w:rsidRPr="00AA4959" w:rsidTr="00032AB7">
        <w:trPr>
          <w:trHeight w:val="300"/>
          <w:jc w:val="center"/>
        </w:trPr>
        <w:tc>
          <w:tcPr>
            <w:tcW w:w="2535" w:type="pct"/>
            <w:gridSpan w:val="3"/>
            <w:tcBorders>
              <w:top w:val="nil"/>
              <w:left w:val="single" w:sz="8" w:space="0" w:color="000000"/>
              <w:bottom w:val="nil"/>
              <w:right w:val="nil"/>
            </w:tcBorders>
            <w:shd w:val="clear" w:color="auto" w:fill="auto"/>
            <w:noWrap/>
            <w:vAlign w:val="bottom"/>
            <w:hideMark/>
          </w:tcPr>
          <w:p w:rsidR="00BF402B" w:rsidRPr="007F5AF6" w:rsidRDefault="00BF402B" w:rsidP="00032AB7">
            <w:pPr>
              <w:rPr>
                <w:b/>
                <w:bCs/>
                <w:sz w:val="22"/>
                <w:szCs w:val="22"/>
                <w:u w:val="single"/>
              </w:rPr>
            </w:pPr>
            <w:r w:rsidRPr="007F5AF6">
              <w:rPr>
                <w:b/>
                <w:bCs/>
                <w:sz w:val="22"/>
                <w:szCs w:val="22"/>
                <w:u w:val="single"/>
              </w:rPr>
              <w:t>Typical Residential 5/8" x 3/4" Meter Bill Comparison</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 </w:t>
            </w:r>
          </w:p>
        </w:tc>
      </w:tr>
      <w:tr w:rsidR="00BF402B" w:rsidRPr="00AA4959" w:rsidTr="00032AB7">
        <w:trPr>
          <w:trHeight w:val="300"/>
          <w:jc w:val="center"/>
        </w:trPr>
        <w:tc>
          <w:tcPr>
            <w:tcW w:w="1945" w:type="pct"/>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3,000 Gallons</w:t>
            </w:r>
          </w:p>
        </w:tc>
        <w:tc>
          <w:tcPr>
            <w:tcW w:w="590" w:type="pct"/>
            <w:gridSpan w:val="2"/>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$96.91</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$97.29</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$103.65</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$107.82</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$104.06</w:t>
            </w:r>
          </w:p>
        </w:tc>
      </w:tr>
      <w:tr w:rsidR="00BF402B" w:rsidRPr="00AA4959" w:rsidTr="00032AB7">
        <w:trPr>
          <w:trHeight w:val="300"/>
          <w:jc w:val="center"/>
        </w:trPr>
        <w:tc>
          <w:tcPr>
            <w:tcW w:w="1945" w:type="pct"/>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5,000 Gallons</w:t>
            </w:r>
          </w:p>
        </w:tc>
        <w:tc>
          <w:tcPr>
            <w:tcW w:w="590" w:type="pct"/>
            <w:gridSpan w:val="2"/>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$96.91</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$97.29</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$103.65</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$107.82</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$104.06</w:t>
            </w:r>
          </w:p>
        </w:tc>
      </w:tr>
      <w:tr w:rsidR="00BF402B" w:rsidRPr="00AA4959" w:rsidTr="00032AB7">
        <w:trPr>
          <w:trHeight w:val="300"/>
          <w:jc w:val="center"/>
        </w:trPr>
        <w:tc>
          <w:tcPr>
            <w:tcW w:w="1945" w:type="pct"/>
            <w:tcBorders>
              <w:top w:val="nil"/>
              <w:left w:val="single" w:sz="8" w:space="0" w:color="000000"/>
              <w:bottom w:val="nil"/>
              <w:right w:val="nil"/>
            </w:tcBorders>
            <w:shd w:val="clear" w:color="auto" w:fill="auto"/>
            <w:noWrap/>
            <w:vAlign w:val="bottom"/>
            <w:hideMark/>
          </w:tcPr>
          <w:p w:rsidR="00BF402B" w:rsidRPr="007F5AF6" w:rsidRDefault="00BF402B" w:rsidP="00032AB7">
            <w:pPr>
              <w:rPr>
                <w:sz w:val="22"/>
                <w:szCs w:val="22"/>
              </w:rPr>
            </w:pPr>
            <w:r w:rsidRPr="007F5AF6">
              <w:rPr>
                <w:sz w:val="22"/>
                <w:szCs w:val="22"/>
              </w:rPr>
              <w:t>10,000 Gallons</w:t>
            </w:r>
          </w:p>
        </w:tc>
        <w:tc>
          <w:tcPr>
            <w:tcW w:w="590" w:type="pct"/>
            <w:gridSpan w:val="2"/>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$96.91</w:t>
            </w:r>
          </w:p>
        </w:tc>
        <w:tc>
          <w:tcPr>
            <w:tcW w:w="539"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$97.29</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$103.65</w:t>
            </w:r>
          </w:p>
        </w:tc>
        <w:tc>
          <w:tcPr>
            <w:tcW w:w="586" w:type="pct"/>
            <w:tcBorders>
              <w:top w:val="nil"/>
              <w:left w:val="nil"/>
              <w:bottom w:val="nil"/>
              <w:right w:val="nil"/>
            </w:tcBorders>
            <w:shd w:val="clear" w:color="auto" w:fill="auto"/>
            <w:noWrap/>
            <w:vAlign w:val="bottom"/>
            <w:hideMark/>
          </w:tcPr>
          <w:p w:rsidR="00BF402B" w:rsidRPr="007F5AF6" w:rsidRDefault="00BF402B" w:rsidP="00032AB7">
            <w:pPr>
              <w:jc w:val="right"/>
              <w:rPr>
                <w:sz w:val="22"/>
                <w:szCs w:val="22"/>
              </w:rPr>
            </w:pPr>
            <w:r w:rsidRPr="007F5AF6">
              <w:rPr>
                <w:sz w:val="22"/>
                <w:szCs w:val="22"/>
              </w:rPr>
              <w:t>$107.82</w:t>
            </w:r>
          </w:p>
        </w:tc>
        <w:tc>
          <w:tcPr>
            <w:tcW w:w="754" w:type="pct"/>
            <w:tcBorders>
              <w:top w:val="nil"/>
              <w:left w:val="nil"/>
              <w:bottom w:val="nil"/>
              <w:right w:val="single" w:sz="8" w:space="0" w:color="000000"/>
            </w:tcBorders>
            <w:shd w:val="clear" w:color="auto" w:fill="auto"/>
            <w:noWrap/>
            <w:vAlign w:val="bottom"/>
            <w:hideMark/>
          </w:tcPr>
          <w:p w:rsidR="00BF402B" w:rsidRPr="007F5AF6" w:rsidRDefault="00BF402B" w:rsidP="00032AB7">
            <w:pPr>
              <w:jc w:val="right"/>
              <w:rPr>
                <w:sz w:val="22"/>
                <w:szCs w:val="22"/>
              </w:rPr>
            </w:pPr>
            <w:r w:rsidRPr="007F5AF6">
              <w:rPr>
                <w:sz w:val="22"/>
                <w:szCs w:val="22"/>
              </w:rPr>
              <w:t>$104.06</w:t>
            </w:r>
          </w:p>
        </w:tc>
      </w:tr>
      <w:tr w:rsidR="00BF402B" w:rsidRPr="00AA4959" w:rsidTr="00032AB7">
        <w:trPr>
          <w:trHeight w:val="315"/>
          <w:jc w:val="center"/>
        </w:trPr>
        <w:tc>
          <w:tcPr>
            <w:tcW w:w="1945" w:type="pct"/>
            <w:tcBorders>
              <w:top w:val="nil"/>
              <w:left w:val="single" w:sz="8" w:space="0" w:color="000000"/>
              <w:bottom w:val="single" w:sz="8" w:space="0" w:color="000000"/>
              <w:right w:val="nil"/>
            </w:tcBorders>
            <w:shd w:val="clear" w:color="auto" w:fill="auto"/>
            <w:noWrap/>
            <w:vAlign w:val="bottom"/>
            <w:hideMark/>
          </w:tcPr>
          <w:p w:rsidR="00BF402B" w:rsidRPr="007F5AF6" w:rsidRDefault="00BF402B" w:rsidP="00032AB7">
            <w:pPr>
              <w:rPr>
                <w:sz w:val="22"/>
                <w:szCs w:val="22"/>
              </w:rPr>
            </w:pPr>
            <w:r w:rsidRPr="007F5AF6">
              <w:rPr>
                <w:sz w:val="22"/>
                <w:szCs w:val="22"/>
              </w:rPr>
              <w:t> </w:t>
            </w:r>
          </w:p>
        </w:tc>
        <w:tc>
          <w:tcPr>
            <w:tcW w:w="590" w:type="pct"/>
            <w:gridSpan w:val="2"/>
            <w:tcBorders>
              <w:top w:val="nil"/>
              <w:left w:val="nil"/>
              <w:bottom w:val="single" w:sz="8" w:space="0" w:color="000000"/>
              <w:right w:val="nil"/>
            </w:tcBorders>
            <w:shd w:val="clear" w:color="auto" w:fill="auto"/>
            <w:noWrap/>
            <w:vAlign w:val="bottom"/>
            <w:hideMark/>
          </w:tcPr>
          <w:p w:rsidR="00BF402B" w:rsidRPr="007F5AF6" w:rsidRDefault="00BF402B" w:rsidP="00032AB7">
            <w:pPr>
              <w:rPr>
                <w:sz w:val="22"/>
                <w:szCs w:val="22"/>
              </w:rPr>
            </w:pPr>
            <w:r w:rsidRPr="007F5AF6">
              <w:rPr>
                <w:sz w:val="22"/>
                <w:szCs w:val="22"/>
              </w:rPr>
              <w:t> </w:t>
            </w:r>
          </w:p>
        </w:tc>
        <w:tc>
          <w:tcPr>
            <w:tcW w:w="539" w:type="pct"/>
            <w:tcBorders>
              <w:top w:val="nil"/>
              <w:left w:val="nil"/>
              <w:bottom w:val="single" w:sz="8" w:space="0" w:color="000000"/>
              <w:right w:val="nil"/>
            </w:tcBorders>
            <w:shd w:val="clear" w:color="auto" w:fill="auto"/>
            <w:noWrap/>
            <w:vAlign w:val="bottom"/>
            <w:hideMark/>
          </w:tcPr>
          <w:p w:rsidR="00BF402B" w:rsidRPr="007F5AF6" w:rsidRDefault="00BF402B" w:rsidP="00032AB7">
            <w:pPr>
              <w:rPr>
                <w:sz w:val="22"/>
                <w:szCs w:val="22"/>
              </w:rPr>
            </w:pPr>
            <w:r w:rsidRPr="007F5AF6">
              <w:rPr>
                <w:sz w:val="22"/>
                <w:szCs w:val="22"/>
              </w:rPr>
              <w:t> </w:t>
            </w:r>
          </w:p>
        </w:tc>
        <w:tc>
          <w:tcPr>
            <w:tcW w:w="586" w:type="pct"/>
            <w:tcBorders>
              <w:top w:val="nil"/>
              <w:left w:val="nil"/>
              <w:bottom w:val="single" w:sz="8" w:space="0" w:color="000000"/>
              <w:right w:val="nil"/>
            </w:tcBorders>
            <w:shd w:val="clear" w:color="auto" w:fill="auto"/>
            <w:noWrap/>
            <w:vAlign w:val="bottom"/>
            <w:hideMark/>
          </w:tcPr>
          <w:p w:rsidR="00BF402B" w:rsidRPr="007F5AF6" w:rsidRDefault="00BF402B" w:rsidP="00032AB7">
            <w:pPr>
              <w:rPr>
                <w:sz w:val="22"/>
                <w:szCs w:val="22"/>
              </w:rPr>
            </w:pPr>
            <w:r w:rsidRPr="007F5AF6">
              <w:rPr>
                <w:sz w:val="22"/>
                <w:szCs w:val="22"/>
              </w:rPr>
              <w:t> </w:t>
            </w:r>
          </w:p>
        </w:tc>
        <w:tc>
          <w:tcPr>
            <w:tcW w:w="586" w:type="pct"/>
            <w:tcBorders>
              <w:top w:val="nil"/>
              <w:left w:val="nil"/>
              <w:bottom w:val="single" w:sz="8" w:space="0" w:color="000000"/>
              <w:right w:val="nil"/>
            </w:tcBorders>
            <w:shd w:val="clear" w:color="auto" w:fill="auto"/>
            <w:noWrap/>
            <w:vAlign w:val="bottom"/>
            <w:hideMark/>
          </w:tcPr>
          <w:p w:rsidR="00BF402B" w:rsidRPr="007F5AF6" w:rsidRDefault="00BF402B" w:rsidP="00032AB7">
            <w:pPr>
              <w:rPr>
                <w:sz w:val="22"/>
                <w:szCs w:val="22"/>
              </w:rPr>
            </w:pPr>
            <w:r w:rsidRPr="007F5AF6">
              <w:rPr>
                <w:sz w:val="22"/>
                <w:szCs w:val="22"/>
              </w:rPr>
              <w:t> </w:t>
            </w:r>
          </w:p>
        </w:tc>
        <w:tc>
          <w:tcPr>
            <w:tcW w:w="754" w:type="pct"/>
            <w:tcBorders>
              <w:top w:val="nil"/>
              <w:left w:val="nil"/>
              <w:bottom w:val="single" w:sz="8" w:space="0" w:color="000000"/>
              <w:right w:val="single" w:sz="8" w:space="0" w:color="000000"/>
            </w:tcBorders>
            <w:shd w:val="clear" w:color="auto" w:fill="auto"/>
            <w:noWrap/>
            <w:vAlign w:val="bottom"/>
            <w:hideMark/>
          </w:tcPr>
          <w:p w:rsidR="00BF402B" w:rsidRPr="007F5AF6" w:rsidRDefault="00BF402B" w:rsidP="00032AB7">
            <w:pPr>
              <w:rPr>
                <w:sz w:val="22"/>
                <w:szCs w:val="22"/>
              </w:rPr>
            </w:pPr>
            <w:r w:rsidRPr="007F5AF6">
              <w:rPr>
                <w:sz w:val="22"/>
                <w:szCs w:val="22"/>
              </w:rPr>
              <w:t> </w:t>
            </w:r>
          </w:p>
        </w:tc>
      </w:tr>
    </w:tbl>
    <w:p w:rsidR="00BF402B" w:rsidRDefault="00BF402B" w:rsidP="00BF402B">
      <w:pPr>
        <w:pStyle w:val="BodyText"/>
        <w:sectPr w:rsidR="00BF402B" w:rsidSect="00032AB7">
          <w:headerReference w:type="default" r:id="rId29"/>
          <w:pgSz w:w="12240" w:h="15840" w:code="1"/>
          <w:pgMar w:top="1584" w:right="1440" w:bottom="1440" w:left="1440" w:header="720" w:footer="720"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296"/>
        <w:gridCol w:w="1322"/>
      </w:tblGrid>
      <w:tr w:rsidR="00BF402B" w:rsidTr="00B70141">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UIF-Marion</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Arial" w:hAnsi="Arial" w:cs="Arial"/>
                <w:b/>
                <w:bCs/>
                <w:color w:val="000000"/>
              </w:rPr>
            </w:pPr>
            <w:r>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Arial" w:hAnsi="Arial" w:cs="Arial"/>
                <w:b/>
                <w:bCs/>
                <w:color w:val="000000"/>
              </w:rPr>
            </w:pPr>
            <w:r>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BF402B" w:rsidRDefault="00BF402B" w:rsidP="00032AB7">
            <w:pPr>
              <w:rPr>
                <w:rFonts w:ascii="Arial" w:hAnsi="Arial" w:cs="Arial"/>
                <w:b/>
                <w:bCs/>
                <w:color w:val="000000"/>
              </w:rPr>
            </w:pPr>
            <w:r>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Schedule No. 1-A</w:t>
            </w:r>
          </w:p>
        </w:tc>
      </w:tr>
      <w:tr w:rsidR="00BF402B" w:rsidTr="00B70141">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BF402B" w:rsidRDefault="00BF402B" w:rsidP="00032AB7">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B70141">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BF402B" w:rsidRDefault="00BF402B" w:rsidP="00032AB7">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BF402B" w:rsidRDefault="00BF402B" w:rsidP="00032AB7">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b/>
                <w:bCs/>
              </w:rPr>
            </w:pPr>
            <w:r>
              <w:rPr>
                <w:rFonts w:ascii="Arial" w:hAnsi="Arial" w:cs="Arial"/>
                <w:b/>
                <w:bCs/>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c>
          <w:tcPr>
            <w:tcW w:w="1322" w:type="dxa"/>
            <w:tcBorders>
              <w:top w:val="single" w:sz="4" w:space="0" w:color="auto"/>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BF402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294"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BF402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294"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r>
      <w:tr w:rsidR="00BF402B" w:rsidTr="00B70141">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Plant in Service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$1,208,257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$1,208,257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$1,208,257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Arial" w:hAnsi="Arial" w:cs="Arial"/>
                <w:sz w:val="20"/>
                <w:szCs w:val="20"/>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4"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2</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Land and Land Rights</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17,211</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17,211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17,211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4"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3</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0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tcPr>
          <w:p w:rsidR="00BF402B" w:rsidRDefault="00BF402B" w:rsidP="00032AB7">
            <w:pPr>
              <w:jc w:val="center"/>
              <w:rPr>
                <w:sz w:val="22"/>
                <w:szCs w:val="22"/>
              </w:rPr>
            </w:pPr>
          </w:p>
        </w:tc>
        <w:tc>
          <w:tcPr>
            <w:tcW w:w="3600" w:type="dxa"/>
            <w:tcBorders>
              <w:top w:val="nil"/>
              <w:left w:val="nil"/>
              <w:bottom w:val="nil"/>
              <w:right w:val="nil"/>
            </w:tcBorders>
            <w:shd w:val="clear" w:color="auto" w:fill="auto"/>
            <w:noWrap/>
            <w:vAlign w:val="bottom"/>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4"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322" w:type="dxa"/>
            <w:tcBorders>
              <w:top w:val="nil"/>
              <w:left w:val="nil"/>
              <w:bottom w:val="nil"/>
              <w:right w:val="single" w:sz="4" w:space="0" w:color="auto"/>
            </w:tcBorders>
            <w:shd w:val="clear" w:color="auto" w:fill="auto"/>
            <w:noWrap/>
            <w:vAlign w:val="bottom"/>
          </w:tcPr>
          <w:p w:rsidR="00BF402B" w:rsidRDefault="00BF402B" w:rsidP="00032AB7">
            <w:pPr>
              <w:rPr>
                <w:sz w:val="22"/>
                <w:szCs w:val="22"/>
              </w:rPr>
            </w:pP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4</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Accumulated Depreciation</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(537,137)</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8,087 </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(529,050)</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(529,050)</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4"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5</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CIAC</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(184,713)</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(184,713)</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(184,713)</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4"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6</w:t>
            </w:r>
          </w:p>
        </w:tc>
        <w:tc>
          <w:tcPr>
            <w:tcW w:w="3600" w:type="dxa"/>
            <w:tcBorders>
              <w:top w:val="nil"/>
              <w:left w:val="nil"/>
              <w:bottom w:val="nil"/>
              <w:right w:val="nil"/>
            </w:tcBorders>
            <w:shd w:val="clear" w:color="auto" w:fill="auto"/>
            <w:noWrap/>
            <w:vAlign w:val="bottom"/>
            <w:hideMark/>
          </w:tcPr>
          <w:p w:rsidR="00BF402B" w:rsidRDefault="006B7210" w:rsidP="00032AB7">
            <w:pPr>
              <w:rPr>
                <w:sz w:val="22"/>
                <w:szCs w:val="22"/>
              </w:rPr>
            </w:pPr>
            <w:r>
              <w:rPr>
                <w:sz w:val="22"/>
                <w:szCs w:val="22"/>
              </w:rPr>
              <w:t xml:space="preserve">Accumulated </w:t>
            </w:r>
            <w:r w:rsidR="00BF402B">
              <w:rPr>
                <w:sz w:val="22"/>
                <w:szCs w:val="22"/>
              </w:rPr>
              <w:t>Amortization of CIAC</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120,763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120,763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120,763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4"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7</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CWIP</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24,955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(24,955)</w:t>
            </w:r>
          </w:p>
        </w:tc>
        <w:tc>
          <w:tcPr>
            <w:tcW w:w="1294" w:type="dxa"/>
            <w:tcBorders>
              <w:top w:val="nil"/>
              <w:left w:val="nil"/>
              <w:bottom w:val="nil"/>
              <w:right w:val="nil"/>
            </w:tcBorders>
            <w:shd w:val="clear" w:color="auto" w:fill="auto"/>
            <w:noWrap/>
            <w:vAlign w:val="bottom"/>
            <w:hideMark/>
          </w:tcPr>
          <w:p w:rsidR="00BF402B" w:rsidRDefault="006B7210" w:rsidP="006B7210">
            <w:pPr>
              <w:jc w:val="right"/>
              <w:rPr>
                <w:sz w:val="22"/>
                <w:szCs w:val="22"/>
              </w:rPr>
            </w:pPr>
            <w:r>
              <w:rPr>
                <w:sz w:val="22"/>
                <w:szCs w:val="22"/>
              </w:rPr>
              <w:t>0</w:t>
            </w:r>
          </w:p>
        </w:tc>
        <w:tc>
          <w:tcPr>
            <w:tcW w:w="1296" w:type="dxa"/>
            <w:tcBorders>
              <w:top w:val="nil"/>
              <w:left w:val="nil"/>
              <w:bottom w:val="nil"/>
              <w:right w:val="nil"/>
            </w:tcBorders>
            <w:shd w:val="clear" w:color="auto" w:fill="auto"/>
            <w:noWrap/>
            <w:vAlign w:val="bottom"/>
            <w:hideMark/>
          </w:tcPr>
          <w:p w:rsidR="00BF402B" w:rsidRDefault="006B7210" w:rsidP="006B7210">
            <w:pPr>
              <w:jc w:val="right"/>
              <w:rPr>
                <w:sz w:val="22"/>
                <w:szCs w:val="22"/>
              </w:rPr>
            </w:pPr>
            <w:r>
              <w:rPr>
                <w:sz w:val="22"/>
                <w:szCs w:val="22"/>
              </w:rPr>
              <w:t>0</w:t>
            </w:r>
          </w:p>
        </w:tc>
        <w:tc>
          <w:tcPr>
            <w:tcW w:w="1322" w:type="dxa"/>
            <w:tcBorders>
              <w:top w:val="nil"/>
              <w:left w:val="nil"/>
              <w:bottom w:val="nil"/>
              <w:right w:val="single" w:sz="4" w:space="0" w:color="auto"/>
            </w:tcBorders>
            <w:shd w:val="clear" w:color="auto" w:fill="auto"/>
            <w:noWrap/>
            <w:vAlign w:val="bottom"/>
            <w:hideMark/>
          </w:tcPr>
          <w:p w:rsidR="00BF402B" w:rsidRDefault="00BF402B" w:rsidP="006B7210">
            <w:pPr>
              <w:jc w:val="right"/>
              <w:rPr>
                <w:sz w:val="22"/>
                <w:szCs w:val="22"/>
              </w:rPr>
            </w:pPr>
            <w:r>
              <w:rPr>
                <w:sz w:val="22"/>
                <w:szCs w:val="22"/>
              </w:rPr>
              <w:t> </w:t>
            </w:r>
            <w:r w:rsidR="006B7210">
              <w:rPr>
                <w:sz w:val="22"/>
                <w:szCs w:val="22"/>
              </w:rPr>
              <w:t>0</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4"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8</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Acquisition Adjustment</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5,529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(5,529)</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0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4"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9</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Accumulated Amort</w:t>
            </w:r>
            <w:r w:rsidR="006B7210">
              <w:rPr>
                <w:sz w:val="22"/>
                <w:szCs w:val="22"/>
              </w:rPr>
              <w:t>.</w:t>
            </w:r>
            <w:r>
              <w:rPr>
                <w:sz w:val="22"/>
                <w:szCs w:val="22"/>
              </w:rPr>
              <w:t xml:space="preserve"> of Acq</w:t>
            </w:r>
            <w:r w:rsidR="006B7210">
              <w:rPr>
                <w:sz w:val="22"/>
                <w:szCs w:val="22"/>
              </w:rPr>
              <w:t>.</w:t>
            </w:r>
            <w:r>
              <w:rPr>
                <w:sz w:val="22"/>
                <w:szCs w:val="22"/>
              </w:rPr>
              <w:t xml:space="preserve"> Adj</w:t>
            </w:r>
            <w:r w:rsidR="006B7210">
              <w:rPr>
                <w:sz w:val="22"/>
                <w:szCs w:val="22"/>
              </w:rPr>
              <w:t>.</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(2,178)</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2,178 </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0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u w:val="single"/>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4"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10</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Working Capital Allowance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15,778 </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15,778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560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16,338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4"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11</w:t>
            </w:r>
          </w:p>
        </w:tc>
        <w:tc>
          <w:tcPr>
            <w:tcW w:w="360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Base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$652,687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($4,441)</w:t>
            </w:r>
          </w:p>
        </w:tc>
        <w:tc>
          <w:tcPr>
            <w:tcW w:w="1294"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$648,246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$560 </w:t>
            </w:r>
          </w:p>
        </w:tc>
        <w:tc>
          <w:tcPr>
            <w:tcW w:w="1322"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$648,806 </w:t>
            </w:r>
          </w:p>
        </w:tc>
      </w:tr>
      <w:tr w:rsidR="00BF402B" w:rsidTr="00B70141">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u w:val="single"/>
              </w:rPr>
            </w:pPr>
          </w:p>
        </w:tc>
        <w:tc>
          <w:tcPr>
            <w:tcW w:w="1294"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rFonts w:ascii="Arial" w:hAnsi="Arial" w:cs="Arial"/>
                <w:sz w:val="20"/>
                <w:szCs w:val="20"/>
                <w:u w:val="single"/>
              </w:rPr>
            </w:pPr>
          </w:p>
        </w:tc>
      </w:tr>
    </w:tbl>
    <w:p w:rsidR="00BF402B" w:rsidRDefault="00BF402B" w:rsidP="00BF402B">
      <w:pPr>
        <w:pStyle w:val="BodyText"/>
      </w:pPr>
    </w:p>
    <w:p w:rsidR="00BF402B" w:rsidRDefault="00BF402B" w:rsidP="00BF402B">
      <w:pPr>
        <w:pStyle w:val="BodyText"/>
        <w:sectPr w:rsidR="00BF402B" w:rsidSect="00032AB7">
          <w:headerReference w:type="default" r:id="rId30"/>
          <w:pgSz w:w="12240" w:h="15840" w:code="1"/>
          <w:pgMar w:top="1584" w:right="1440" w:bottom="1440" w:left="1440" w:header="720" w:footer="720" w:gutter="0"/>
          <w:cols w:space="720"/>
          <w:formProt w:val="0"/>
          <w:docGrid w:linePitch="360"/>
        </w:sectPr>
      </w:pPr>
    </w:p>
    <w:tbl>
      <w:tblPr>
        <w:tblW w:w="10516" w:type="dxa"/>
        <w:jc w:val="center"/>
        <w:tblLook w:val="04A0" w:firstRow="1" w:lastRow="0" w:firstColumn="1" w:lastColumn="0" w:noHBand="0" w:noVBand="1"/>
      </w:tblPr>
      <w:tblGrid>
        <w:gridCol w:w="436"/>
        <w:gridCol w:w="3600"/>
        <w:gridCol w:w="1296"/>
        <w:gridCol w:w="1296"/>
        <w:gridCol w:w="1296"/>
        <w:gridCol w:w="1296"/>
        <w:gridCol w:w="1296"/>
      </w:tblGrid>
      <w:tr w:rsidR="00BF402B" w:rsidTr="00B70141">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UIF-Marion</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2592" w:type="dxa"/>
            <w:gridSpan w:val="2"/>
            <w:tcBorders>
              <w:top w:val="single" w:sz="4" w:space="0" w:color="auto"/>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Schedule No. 1-B</w:t>
            </w:r>
          </w:p>
        </w:tc>
      </w:tr>
      <w:tr w:rsidR="00BF402B" w:rsidTr="00B70141">
        <w:trPr>
          <w:trHeight w:val="300"/>
          <w:jc w:val="center"/>
        </w:trPr>
        <w:tc>
          <w:tcPr>
            <w:tcW w:w="5332" w:type="dxa"/>
            <w:gridSpan w:val="3"/>
            <w:tcBorders>
              <w:top w:val="nil"/>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B70141">
        <w:trPr>
          <w:trHeight w:val="300"/>
          <w:jc w:val="center"/>
        </w:trPr>
        <w:tc>
          <w:tcPr>
            <w:tcW w:w="4036" w:type="dxa"/>
            <w:gridSpan w:val="2"/>
            <w:tcBorders>
              <w:top w:val="nil"/>
              <w:left w:val="single" w:sz="4" w:space="0" w:color="auto"/>
              <w:bottom w:val="single" w:sz="4" w:space="0" w:color="000000"/>
              <w:right w:val="nil"/>
            </w:tcBorders>
            <w:shd w:val="clear" w:color="auto" w:fill="auto"/>
            <w:noWrap/>
            <w:hideMark/>
          </w:tcPr>
          <w:p w:rsidR="00BF402B" w:rsidRDefault="00BF402B" w:rsidP="00032AB7">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b/>
                <w:bCs/>
              </w:rPr>
            </w:pPr>
            <w:r>
              <w:rPr>
                <w:rFonts w:ascii="Arial" w:hAnsi="Arial" w:cs="Arial"/>
                <w:b/>
                <w:bCs/>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val="restart"/>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c>
          <w:tcPr>
            <w:tcW w:w="1296" w:type="dxa"/>
            <w:tcBorders>
              <w:top w:val="single" w:sz="4" w:space="0" w:color="auto"/>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tcBorders>
              <w:top w:val="nil"/>
              <w:left w:val="nil"/>
              <w:bottom w:val="nil"/>
              <w:right w:val="nil"/>
            </w:tcBorders>
            <w:vAlign w:val="center"/>
            <w:hideMark/>
          </w:tcPr>
          <w:p w:rsidR="00BF402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vMerge/>
            <w:tcBorders>
              <w:top w:val="nil"/>
              <w:left w:val="nil"/>
              <w:bottom w:val="nil"/>
              <w:right w:val="nil"/>
            </w:tcBorders>
            <w:vAlign w:val="center"/>
            <w:hideMark/>
          </w:tcPr>
          <w:p w:rsidR="00BF402B" w:rsidRDefault="00BF402B" w:rsidP="00032AB7">
            <w:pPr>
              <w:rPr>
                <w:b/>
                <w:bCs/>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r>
      <w:tr w:rsidR="00BF402B" w:rsidTr="00B70141">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Plant in Service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$210,434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$210,434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$210,434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2</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Land and Land Rights</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10,725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10,725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10,725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3</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(5,634)</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(5,634)</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tcPr>
          <w:p w:rsidR="00BF402B" w:rsidRDefault="00BF402B" w:rsidP="00032AB7">
            <w:pPr>
              <w:jc w:val="center"/>
              <w:rPr>
                <w:sz w:val="22"/>
                <w:szCs w:val="22"/>
              </w:rPr>
            </w:pPr>
          </w:p>
        </w:tc>
        <w:tc>
          <w:tcPr>
            <w:tcW w:w="3600" w:type="dxa"/>
            <w:tcBorders>
              <w:top w:val="nil"/>
              <w:left w:val="nil"/>
              <w:bottom w:val="nil"/>
              <w:right w:val="nil"/>
            </w:tcBorders>
            <w:shd w:val="clear" w:color="auto" w:fill="auto"/>
            <w:noWrap/>
            <w:vAlign w:val="bottom"/>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tcPr>
          <w:p w:rsidR="00BF402B" w:rsidRDefault="00BF402B" w:rsidP="00032AB7">
            <w:pPr>
              <w:rPr>
                <w:sz w:val="22"/>
                <w:szCs w:val="22"/>
              </w:rPr>
            </w:pP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4</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Accumulated Depreciation</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(100,023)</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1,126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(98,897)</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(98,897)</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5</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CIAC</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(7,200)</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(7,200)</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(7,200)</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6</w:t>
            </w:r>
          </w:p>
        </w:tc>
        <w:tc>
          <w:tcPr>
            <w:tcW w:w="3600" w:type="dxa"/>
            <w:tcBorders>
              <w:top w:val="nil"/>
              <w:left w:val="nil"/>
              <w:bottom w:val="nil"/>
              <w:right w:val="nil"/>
            </w:tcBorders>
            <w:shd w:val="clear" w:color="auto" w:fill="auto"/>
            <w:noWrap/>
            <w:vAlign w:val="bottom"/>
            <w:hideMark/>
          </w:tcPr>
          <w:p w:rsidR="00BF402B" w:rsidRDefault="00032AB7" w:rsidP="00032AB7">
            <w:pPr>
              <w:rPr>
                <w:sz w:val="22"/>
                <w:szCs w:val="22"/>
              </w:rPr>
            </w:pPr>
            <w:r>
              <w:rPr>
                <w:sz w:val="22"/>
                <w:szCs w:val="22"/>
              </w:rPr>
              <w:t xml:space="preserve">Accumulated </w:t>
            </w:r>
            <w:r w:rsidR="00BF402B">
              <w:rPr>
                <w:sz w:val="22"/>
                <w:szCs w:val="22"/>
              </w:rPr>
              <w:t>Amortization of CIAC</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1,858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1,858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1,858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7</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CWIP</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7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(7)</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0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E85BE3" w:rsidP="00032AB7">
            <w:pPr>
              <w:jc w:val="center"/>
              <w:rPr>
                <w:sz w:val="22"/>
                <w:szCs w:val="22"/>
              </w:rPr>
            </w:pPr>
            <w:r>
              <w:rPr>
                <w:sz w:val="22"/>
                <w:szCs w:val="22"/>
              </w:rPr>
              <w:t>8</w:t>
            </w:r>
          </w:p>
        </w:tc>
        <w:tc>
          <w:tcPr>
            <w:tcW w:w="360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Working Capital Allowance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2,196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2,196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78 </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2,274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B70141">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E85BE3" w:rsidP="00032AB7">
            <w:pPr>
              <w:jc w:val="center"/>
              <w:rPr>
                <w:sz w:val="22"/>
                <w:szCs w:val="22"/>
              </w:rPr>
            </w:pPr>
            <w:r>
              <w:rPr>
                <w:sz w:val="22"/>
                <w:szCs w:val="22"/>
              </w:rPr>
              <w:t>9</w:t>
            </w:r>
          </w:p>
        </w:tc>
        <w:tc>
          <w:tcPr>
            <w:tcW w:w="360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Base</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$115,801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$3,315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$119,116 </w:t>
            </w:r>
          </w:p>
        </w:tc>
        <w:tc>
          <w:tcPr>
            <w:tcW w:w="129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($5,556)</w:t>
            </w:r>
          </w:p>
        </w:tc>
        <w:tc>
          <w:tcPr>
            <w:tcW w:w="1296"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$113,560 </w:t>
            </w:r>
          </w:p>
        </w:tc>
      </w:tr>
      <w:tr w:rsidR="00BF402B" w:rsidTr="00B70141">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3600"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sectPr w:rsidR="00BF402B" w:rsidSect="00032AB7">
          <w:headerReference w:type="default" r:id="rId31"/>
          <w:pgSz w:w="12240" w:h="15840" w:code="1"/>
          <w:pgMar w:top="1584" w:right="1440" w:bottom="1440" w:left="1440" w:header="720" w:footer="720" w:gutter="0"/>
          <w:cols w:space="720"/>
          <w:formProt w:val="0"/>
          <w:docGrid w:linePitch="360"/>
        </w:sectPr>
      </w:pPr>
    </w:p>
    <w:tbl>
      <w:tblPr>
        <w:tblW w:w="9506" w:type="dxa"/>
        <w:jc w:val="center"/>
        <w:tblLayout w:type="fixed"/>
        <w:tblLook w:val="04A0" w:firstRow="1" w:lastRow="0" w:firstColumn="1" w:lastColumn="0" w:noHBand="0" w:noVBand="1"/>
      </w:tblPr>
      <w:tblGrid>
        <w:gridCol w:w="422"/>
        <w:gridCol w:w="4393"/>
        <w:gridCol w:w="1374"/>
        <w:gridCol w:w="68"/>
        <w:gridCol w:w="1374"/>
        <w:gridCol w:w="1442"/>
        <w:gridCol w:w="433"/>
      </w:tblGrid>
      <w:tr w:rsidR="002E2065" w:rsidRPr="00514DFB" w:rsidTr="001A0EB9">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2E2065" w:rsidRPr="00514DFB" w:rsidRDefault="002E2065" w:rsidP="001A0EB9">
            <w:pPr>
              <w:rPr>
                <w:rFonts w:ascii="Arial" w:hAnsi="Arial" w:cs="Arial"/>
                <w:b/>
                <w:bCs/>
              </w:rPr>
            </w:pPr>
            <w:r>
              <w:rPr>
                <w:rFonts w:ascii="Arial" w:hAnsi="Arial" w:cs="Arial"/>
                <w:b/>
                <w:bCs/>
              </w:rPr>
              <w:t>UIF-Marion</w:t>
            </w:r>
          </w:p>
        </w:tc>
        <w:tc>
          <w:tcPr>
            <w:tcW w:w="1442" w:type="dxa"/>
            <w:gridSpan w:val="2"/>
            <w:tcBorders>
              <w:top w:val="single" w:sz="4" w:space="0" w:color="auto"/>
              <w:left w:val="nil"/>
              <w:right w:val="nil"/>
            </w:tcBorders>
            <w:shd w:val="clear" w:color="000000" w:fill="FFFFFF"/>
          </w:tcPr>
          <w:p w:rsidR="002E2065" w:rsidRPr="006F2CFF" w:rsidRDefault="002E2065" w:rsidP="001A0EB9">
            <w:pPr>
              <w:jc w:val="right"/>
              <w:rPr>
                <w:rFonts w:ascii="Arial" w:hAnsi="Arial" w:cs="Arial"/>
                <w:b/>
                <w:bCs/>
              </w:rPr>
            </w:pPr>
          </w:p>
        </w:tc>
        <w:tc>
          <w:tcPr>
            <w:tcW w:w="3249" w:type="dxa"/>
            <w:gridSpan w:val="3"/>
            <w:tcBorders>
              <w:top w:val="single" w:sz="4" w:space="0" w:color="auto"/>
              <w:left w:val="nil"/>
              <w:right w:val="single" w:sz="4" w:space="0" w:color="000000"/>
            </w:tcBorders>
            <w:shd w:val="clear" w:color="000000" w:fill="FFFFFF"/>
            <w:vAlign w:val="bottom"/>
          </w:tcPr>
          <w:p w:rsidR="002E2065" w:rsidRPr="00514DFB" w:rsidRDefault="002E2065" w:rsidP="001A0EB9">
            <w:pPr>
              <w:jc w:val="right"/>
              <w:rPr>
                <w:rFonts w:ascii="Arial" w:hAnsi="Arial" w:cs="Arial"/>
                <w:b/>
                <w:bCs/>
              </w:rPr>
            </w:pPr>
            <w:r w:rsidRPr="006F2CFF">
              <w:rPr>
                <w:rFonts w:ascii="Arial" w:hAnsi="Arial" w:cs="Arial"/>
                <w:b/>
                <w:bCs/>
              </w:rPr>
              <w:t>Schedule No. 1-</w:t>
            </w:r>
            <w:r>
              <w:rPr>
                <w:rFonts w:ascii="Arial" w:hAnsi="Arial" w:cs="Arial"/>
                <w:b/>
                <w:bCs/>
              </w:rPr>
              <w:t>C</w:t>
            </w:r>
          </w:p>
        </w:tc>
      </w:tr>
      <w:tr w:rsidR="002E2065" w:rsidRPr="00514DFB" w:rsidTr="001A0EB9">
        <w:trPr>
          <w:trHeight w:val="300"/>
          <w:jc w:val="center"/>
        </w:trPr>
        <w:tc>
          <w:tcPr>
            <w:tcW w:w="4815" w:type="dxa"/>
            <w:gridSpan w:val="2"/>
            <w:tcBorders>
              <w:left w:val="single" w:sz="4" w:space="0" w:color="auto"/>
            </w:tcBorders>
            <w:shd w:val="clear" w:color="000000" w:fill="FFFFFF"/>
            <w:noWrap/>
            <w:vAlign w:val="bottom"/>
            <w:hideMark/>
          </w:tcPr>
          <w:p w:rsidR="002E2065" w:rsidRPr="00514DFB" w:rsidRDefault="002E2065" w:rsidP="001A0EB9">
            <w:pPr>
              <w:rPr>
                <w:rFonts w:ascii="Arial" w:hAnsi="Arial" w:cs="Arial"/>
                <w:b/>
                <w:bCs/>
              </w:rPr>
            </w:pPr>
            <w:r w:rsidRPr="00514DFB">
              <w:rPr>
                <w:rFonts w:ascii="Arial" w:hAnsi="Arial" w:cs="Arial"/>
                <w:b/>
                <w:bCs/>
              </w:rPr>
              <w:t>Adjustments to Rate Base</w:t>
            </w:r>
          </w:p>
        </w:tc>
        <w:tc>
          <w:tcPr>
            <w:tcW w:w="1442" w:type="dxa"/>
            <w:gridSpan w:val="2"/>
            <w:tcBorders>
              <w:left w:val="nil"/>
              <w:right w:val="nil"/>
            </w:tcBorders>
            <w:shd w:val="clear" w:color="000000" w:fill="FFFFFF"/>
          </w:tcPr>
          <w:p w:rsidR="002E2065" w:rsidRPr="006F2CFF" w:rsidRDefault="002E2065" w:rsidP="001A0EB9">
            <w:pPr>
              <w:jc w:val="right"/>
              <w:rPr>
                <w:rFonts w:ascii="Arial" w:hAnsi="Arial" w:cs="Arial"/>
                <w:b/>
                <w:bCs/>
              </w:rPr>
            </w:pPr>
          </w:p>
        </w:tc>
        <w:tc>
          <w:tcPr>
            <w:tcW w:w="3249" w:type="dxa"/>
            <w:gridSpan w:val="3"/>
            <w:tcBorders>
              <w:left w:val="nil"/>
              <w:right w:val="single" w:sz="4" w:space="0" w:color="000000"/>
            </w:tcBorders>
            <w:shd w:val="clear" w:color="000000" w:fill="FFFFFF"/>
            <w:vAlign w:val="bottom"/>
          </w:tcPr>
          <w:p w:rsidR="002E2065" w:rsidRPr="00514DFB" w:rsidRDefault="002E2065" w:rsidP="001A0EB9">
            <w:pPr>
              <w:jc w:val="right"/>
              <w:rPr>
                <w:rFonts w:ascii="Arial" w:hAnsi="Arial" w:cs="Arial"/>
                <w:b/>
                <w:bCs/>
              </w:rPr>
            </w:pPr>
            <w:r w:rsidRPr="006F2CFF">
              <w:rPr>
                <w:rFonts w:ascii="Arial" w:hAnsi="Arial" w:cs="Arial"/>
                <w:b/>
                <w:bCs/>
              </w:rPr>
              <w:t>Docket No. 160101-WS</w:t>
            </w:r>
          </w:p>
        </w:tc>
      </w:tr>
      <w:tr w:rsidR="002E2065" w:rsidRPr="00514DFB" w:rsidTr="001A0EB9">
        <w:trPr>
          <w:trHeight w:val="300"/>
          <w:jc w:val="center"/>
        </w:trPr>
        <w:tc>
          <w:tcPr>
            <w:tcW w:w="4815" w:type="dxa"/>
            <w:gridSpan w:val="2"/>
            <w:tcBorders>
              <w:left w:val="single" w:sz="4" w:space="0" w:color="auto"/>
              <w:bottom w:val="nil"/>
            </w:tcBorders>
            <w:shd w:val="clear" w:color="000000" w:fill="FFFFFF"/>
            <w:noWrap/>
            <w:vAlign w:val="bottom"/>
            <w:hideMark/>
          </w:tcPr>
          <w:p w:rsidR="002E2065" w:rsidRPr="00514DFB" w:rsidRDefault="002E2065" w:rsidP="001A0EB9">
            <w:pPr>
              <w:rPr>
                <w:rFonts w:ascii="Arial" w:hAnsi="Arial" w:cs="Arial"/>
                <w:b/>
                <w:bCs/>
              </w:rPr>
            </w:pPr>
            <w:r w:rsidRPr="006F2CFF">
              <w:rPr>
                <w:rFonts w:ascii="Arial" w:hAnsi="Arial" w:cs="Arial"/>
                <w:b/>
                <w:bCs/>
              </w:rPr>
              <w:t>Test Year Ended 12/31/2015</w:t>
            </w:r>
          </w:p>
        </w:tc>
        <w:tc>
          <w:tcPr>
            <w:tcW w:w="1442" w:type="dxa"/>
            <w:gridSpan w:val="2"/>
            <w:tcBorders>
              <w:left w:val="nil"/>
              <w:bottom w:val="nil"/>
              <w:right w:val="nil"/>
            </w:tcBorders>
            <w:shd w:val="clear" w:color="000000" w:fill="FFFFFF"/>
          </w:tcPr>
          <w:p w:rsidR="002E2065" w:rsidRPr="00BB1CBA" w:rsidRDefault="002E2065" w:rsidP="001A0EB9">
            <w:pPr>
              <w:rPr>
                <w:rFonts w:ascii="Arial" w:hAnsi="Arial" w:cs="Arial"/>
                <w:b/>
                <w:bCs/>
              </w:rPr>
            </w:pPr>
          </w:p>
        </w:tc>
        <w:tc>
          <w:tcPr>
            <w:tcW w:w="3249" w:type="dxa"/>
            <w:gridSpan w:val="3"/>
            <w:tcBorders>
              <w:left w:val="nil"/>
              <w:bottom w:val="nil"/>
              <w:right w:val="single" w:sz="4" w:space="0" w:color="auto"/>
            </w:tcBorders>
            <w:shd w:val="clear" w:color="000000" w:fill="FFFFFF"/>
            <w:vAlign w:val="bottom"/>
          </w:tcPr>
          <w:p w:rsidR="002E2065" w:rsidRPr="00BB1CBA" w:rsidRDefault="002E2065" w:rsidP="001A0EB9">
            <w:pPr>
              <w:rPr>
                <w:rFonts w:ascii="Arial" w:hAnsi="Arial" w:cs="Arial"/>
                <w:b/>
                <w:bCs/>
              </w:rPr>
            </w:pPr>
          </w:p>
        </w:tc>
      </w:tr>
      <w:tr w:rsidR="002E2065" w:rsidRPr="00514DFB" w:rsidTr="001A0EB9">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2E2065" w:rsidRPr="00514DFB" w:rsidRDefault="002E2065" w:rsidP="001A0EB9">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2E2065" w:rsidRPr="00514DFB" w:rsidRDefault="002E2065" w:rsidP="001A0EB9">
            <w:pPr>
              <w:rPr>
                <w:rFonts w:ascii="Arial" w:hAnsi="Arial" w:cs="Arial"/>
                <w:sz w:val="20"/>
                <w:szCs w:val="20"/>
              </w:rPr>
            </w:pPr>
            <w:r w:rsidRPr="00514DFB">
              <w:rPr>
                <w:rFonts w:ascii="Arial" w:hAnsi="Arial" w:cs="Arial"/>
                <w:sz w:val="20"/>
                <w:szCs w:val="20"/>
              </w:rPr>
              <w:t> </w:t>
            </w:r>
          </w:p>
        </w:tc>
        <w:tc>
          <w:tcPr>
            <w:tcW w:w="1442" w:type="dxa"/>
            <w:gridSpan w:val="2"/>
            <w:tcBorders>
              <w:top w:val="single" w:sz="4" w:space="0" w:color="000000"/>
              <w:left w:val="nil"/>
              <w:bottom w:val="nil"/>
              <w:right w:val="nil"/>
            </w:tcBorders>
          </w:tcPr>
          <w:p w:rsidR="002E2065" w:rsidRPr="00514DFB" w:rsidRDefault="002E2065" w:rsidP="001A0EB9">
            <w:pPr>
              <w:jc w:val="center"/>
              <w:rPr>
                <w:rFonts w:ascii="Arial" w:hAnsi="Arial" w:cs="Arial"/>
                <w:sz w:val="20"/>
                <w:szCs w:val="20"/>
              </w:rPr>
            </w:pPr>
          </w:p>
        </w:tc>
        <w:tc>
          <w:tcPr>
            <w:tcW w:w="1442" w:type="dxa"/>
            <w:tcBorders>
              <w:top w:val="single" w:sz="4" w:space="0" w:color="000000"/>
              <w:left w:val="nil"/>
              <w:bottom w:val="nil"/>
              <w:right w:val="nil"/>
            </w:tcBorders>
            <w:shd w:val="clear" w:color="auto" w:fill="auto"/>
            <w:noWrap/>
            <w:vAlign w:val="center"/>
            <w:hideMark/>
          </w:tcPr>
          <w:p w:rsidR="002E2065" w:rsidRPr="00514DFB" w:rsidRDefault="002E2065" w:rsidP="001A0EB9">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2E2065" w:rsidRPr="00514DFB" w:rsidRDefault="002E2065" w:rsidP="001A0EB9">
            <w:pPr>
              <w:rPr>
                <w:rFonts w:ascii="Arial" w:hAnsi="Arial" w:cs="Arial"/>
                <w:sz w:val="20"/>
                <w:szCs w:val="20"/>
              </w:rPr>
            </w:pPr>
            <w:r w:rsidRPr="00514DFB">
              <w:rPr>
                <w:rFonts w:ascii="Arial" w:hAnsi="Arial" w:cs="Arial"/>
                <w:sz w:val="20"/>
                <w:szCs w:val="20"/>
              </w:rPr>
              <w:t> </w:t>
            </w:r>
          </w:p>
        </w:tc>
      </w:tr>
      <w:tr w:rsidR="002E2065" w:rsidRPr="00514DFB" w:rsidTr="001A0EB9">
        <w:trPr>
          <w:trHeight w:val="300"/>
          <w:jc w:val="center"/>
        </w:trPr>
        <w:tc>
          <w:tcPr>
            <w:tcW w:w="422" w:type="dxa"/>
            <w:tcBorders>
              <w:top w:val="nil"/>
              <w:left w:val="single" w:sz="4" w:space="0" w:color="auto"/>
              <w:bottom w:val="nil"/>
              <w:right w:val="nil"/>
            </w:tcBorders>
            <w:shd w:val="clear" w:color="auto" w:fill="auto"/>
            <w:noWrap/>
            <w:vAlign w:val="bottom"/>
            <w:hideMark/>
          </w:tcPr>
          <w:p w:rsidR="002E2065" w:rsidRPr="00514DFB" w:rsidRDefault="002E2065" w:rsidP="001A0EB9">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2E2065" w:rsidRPr="00514DFB" w:rsidRDefault="002E2065" w:rsidP="001A0EB9">
            <w:pPr>
              <w:jc w:val="center"/>
              <w:rPr>
                <w:b/>
                <w:bCs/>
                <w:sz w:val="22"/>
                <w:szCs w:val="22"/>
              </w:rPr>
            </w:pPr>
            <w:r w:rsidRPr="00514DFB">
              <w:rPr>
                <w:b/>
                <w:bCs/>
                <w:sz w:val="22"/>
                <w:szCs w:val="22"/>
              </w:rPr>
              <w:t>Explanation</w:t>
            </w:r>
          </w:p>
        </w:tc>
        <w:tc>
          <w:tcPr>
            <w:tcW w:w="1442" w:type="dxa"/>
            <w:gridSpan w:val="2"/>
            <w:tcBorders>
              <w:top w:val="nil"/>
              <w:left w:val="nil"/>
              <w:bottom w:val="nil"/>
              <w:right w:val="nil"/>
            </w:tcBorders>
          </w:tcPr>
          <w:p w:rsidR="002E2065" w:rsidRPr="00514DFB" w:rsidRDefault="002E2065" w:rsidP="001A0EB9">
            <w:pPr>
              <w:jc w:val="center"/>
              <w:rPr>
                <w:b/>
                <w:bCs/>
                <w:sz w:val="22"/>
                <w:szCs w:val="22"/>
              </w:rPr>
            </w:pPr>
            <w:r w:rsidRPr="00D542AE">
              <w:rPr>
                <w:b/>
                <w:sz w:val="22"/>
                <w:szCs w:val="22"/>
              </w:rPr>
              <w:t>Water</w:t>
            </w:r>
          </w:p>
        </w:tc>
        <w:tc>
          <w:tcPr>
            <w:tcW w:w="1442" w:type="dxa"/>
            <w:tcBorders>
              <w:top w:val="nil"/>
              <w:left w:val="nil"/>
              <w:bottom w:val="nil"/>
              <w:right w:val="nil"/>
            </w:tcBorders>
            <w:shd w:val="clear" w:color="auto" w:fill="auto"/>
            <w:noWrap/>
            <w:vAlign w:val="center"/>
            <w:hideMark/>
          </w:tcPr>
          <w:p w:rsidR="002E2065" w:rsidRPr="00514DFB" w:rsidRDefault="002E2065" w:rsidP="001A0EB9">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2E2065" w:rsidRPr="00514DFB" w:rsidRDefault="002E2065" w:rsidP="001A0EB9">
            <w:pPr>
              <w:jc w:val="center"/>
              <w:rPr>
                <w:rFonts w:ascii="Arial" w:hAnsi="Arial" w:cs="Arial"/>
                <w:sz w:val="20"/>
                <w:szCs w:val="20"/>
              </w:rPr>
            </w:pPr>
            <w:r w:rsidRPr="00514DFB">
              <w:rPr>
                <w:rFonts w:ascii="Arial" w:hAnsi="Arial" w:cs="Arial"/>
                <w:sz w:val="20"/>
                <w:szCs w:val="20"/>
              </w:rPr>
              <w:t> </w:t>
            </w:r>
          </w:p>
        </w:tc>
      </w:tr>
      <w:tr w:rsidR="002E2065" w:rsidRPr="00514DFB" w:rsidTr="001A0EB9">
        <w:trPr>
          <w:trHeight w:val="300"/>
          <w:jc w:val="center"/>
        </w:trPr>
        <w:tc>
          <w:tcPr>
            <w:tcW w:w="422" w:type="dxa"/>
            <w:tcBorders>
              <w:top w:val="nil"/>
              <w:left w:val="single" w:sz="4" w:space="0" w:color="auto"/>
              <w:bottom w:val="nil"/>
              <w:right w:val="nil"/>
            </w:tcBorders>
            <w:shd w:val="clear" w:color="auto" w:fill="auto"/>
            <w:noWrap/>
            <w:vAlign w:val="bottom"/>
            <w:hideMark/>
          </w:tcPr>
          <w:p w:rsidR="002E2065" w:rsidRPr="00514DFB" w:rsidRDefault="002E2065" w:rsidP="001A0EB9">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2E2065" w:rsidRPr="00514DFB" w:rsidRDefault="002E2065" w:rsidP="001A0EB9">
            <w:pPr>
              <w:rPr>
                <w:rFonts w:ascii="Arial" w:hAnsi="Arial" w:cs="Arial"/>
                <w:sz w:val="20"/>
                <w:szCs w:val="20"/>
              </w:rPr>
            </w:pPr>
          </w:p>
        </w:tc>
        <w:tc>
          <w:tcPr>
            <w:tcW w:w="1442" w:type="dxa"/>
            <w:gridSpan w:val="2"/>
            <w:tcBorders>
              <w:top w:val="nil"/>
              <w:left w:val="nil"/>
              <w:bottom w:val="nil"/>
              <w:right w:val="nil"/>
            </w:tcBorders>
          </w:tcPr>
          <w:p w:rsidR="002E2065" w:rsidRPr="00514DFB" w:rsidRDefault="002E2065" w:rsidP="001A0EB9">
            <w:pPr>
              <w:jc w:val="cente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2E2065" w:rsidRPr="00514DFB" w:rsidRDefault="002E2065" w:rsidP="001A0EB9">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2E2065" w:rsidRPr="00514DFB" w:rsidRDefault="002E2065" w:rsidP="001A0EB9">
            <w:pPr>
              <w:rPr>
                <w:rFonts w:ascii="Arial" w:hAnsi="Arial" w:cs="Arial"/>
                <w:sz w:val="20"/>
                <w:szCs w:val="20"/>
              </w:rPr>
            </w:pPr>
            <w:r w:rsidRPr="00514DFB">
              <w:rPr>
                <w:rFonts w:ascii="Arial" w:hAnsi="Arial" w:cs="Arial"/>
                <w:sz w:val="20"/>
                <w:szCs w:val="20"/>
              </w:rPr>
              <w:t> </w:t>
            </w:r>
          </w:p>
        </w:tc>
      </w:tr>
      <w:tr w:rsidR="002E2065" w:rsidRPr="00514DFB" w:rsidTr="001A0EB9">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2E2065" w:rsidRPr="00514DFB" w:rsidRDefault="002E2065" w:rsidP="001A0EB9">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2E2065" w:rsidRPr="00514DFB" w:rsidRDefault="002E2065" w:rsidP="001A0EB9">
            <w:pPr>
              <w:rPr>
                <w:sz w:val="22"/>
                <w:szCs w:val="22"/>
              </w:rPr>
            </w:pPr>
            <w:r w:rsidRPr="00514DFB">
              <w:rPr>
                <w:sz w:val="22"/>
                <w:szCs w:val="22"/>
              </w:rPr>
              <w:t> </w:t>
            </w:r>
          </w:p>
        </w:tc>
        <w:tc>
          <w:tcPr>
            <w:tcW w:w="1442" w:type="dxa"/>
            <w:gridSpan w:val="2"/>
            <w:tcBorders>
              <w:top w:val="single" w:sz="4" w:space="0" w:color="000000"/>
              <w:left w:val="nil"/>
              <w:bottom w:val="nil"/>
              <w:right w:val="nil"/>
            </w:tcBorders>
            <w:shd w:val="clear" w:color="000000" w:fill="FFFFFF"/>
          </w:tcPr>
          <w:p w:rsidR="002E2065" w:rsidRPr="00514DFB" w:rsidRDefault="002E2065" w:rsidP="001A0EB9">
            <w:pPr>
              <w:rPr>
                <w:sz w:val="22"/>
                <w:szCs w:val="22"/>
              </w:rPr>
            </w:pPr>
          </w:p>
        </w:tc>
        <w:tc>
          <w:tcPr>
            <w:tcW w:w="1442" w:type="dxa"/>
            <w:tcBorders>
              <w:top w:val="single" w:sz="4" w:space="0" w:color="000000"/>
              <w:left w:val="nil"/>
              <w:bottom w:val="nil"/>
              <w:right w:val="nil"/>
            </w:tcBorders>
            <w:shd w:val="clear" w:color="000000" w:fill="FFFFFF"/>
            <w:noWrap/>
            <w:vAlign w:val="bottom"/>
            <w:hideMark/>
          </w:tcPr>
          <w:p w:rsidR="002E2065" w:rsidRPr="00514DFB" w:rsidRDefault="002E2065" w:rsidP="001A0EB9">
            <w:pPr>
              <w:rPr>
                <w:sz w:val="22"/>
                <w:szCs w:val="22"/>
              </w:rPr>
            </w:pPr>
            <w:r w:rsidRPr="00514DFB">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2E2065" w:rsidRPr="00514DFB" w:rsidRDefault="002E2065" w:rsidP="001A0EB9">
            <w:pPr>
              <w:rPr>
                <w:sz w:val="22"/>
                <w:szCs w:val="22"/>
              </w:rPr>
            </w:pPr>
            <w:r w:rsidRPr="00514DFB">
              <w:rPr>
                <w:sz w:val="22"/>
                <w:szCs w:val="22"/>
              </w:rPr>
              <w:t> </w:t>
            </w:r>
          </w:p>
        </w:tc>
      </w:tr>
      <w:tr w:rsidR="002E2065"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tcPr>
          <w:p w:rsidR="002E2065" w:rsidRPr="00514DFB" w:rsidRDefault="002E2065" w:rsidP="001A0EB9">
            <w:pPr>
              <w:jc w:val="center"/>
              <w:rPr>
                <w:sz w:val="22"/>
                <w:szCs w:val="22"/>
              </w:rPr>
            </w:pPr>
          </w:p>
        </w:tc>
        <w:tc>
          <w:tcPr>
            <w:tcW w:w="5767" w:type="dxa"/>
            <w:gridSpan w:val="2"/>
            <w:tcBorders>
              <w:top w:val="nil"/>
              <w:left w:val="nil"/>
              <w:bottom w:val="nil"/>
              <w:right w:val="nil"/>
            </w:tcBorders>
            <w:shd w:val="clear" w:color="000000" w:fill="FFFFFF"/>
            <w:noWrap/>
            <w:vAlign w:val="bottom"/>
          </w:tcPr>
          <w:p w:rsidR="002E2065" w:rsidRDefault="002E2065" w:rsidP="001A0EB9">
            <w:pPr>
              <w:rPr>
                <w:b/>
                <w:bCs/>
                <w:sz w:val="22"/>
                <w:szCs w:val="22"/>
              </w:rPr>
            </w:pPr>
            <w:r>
              <w:rPr>
                <w:b/>
                <w:bCs/>
                <w:sz w:val="22"/>
                <w:szCs w:val="22"/>
              </w:rPr>
              <w:t>Non-used and Useful</w:t>
            </w:r>
          </w:p>
        </w:tc>
        <w:tc>
          <w:tcPr>
            <w:tcW w:w="1442" w:type="dxa"/>
            <w:gridSpan w:val="2"/>
            <w:tcBorders>
              <w:top w:val="nil"/>
              <w:left w:val="nil"/>
              <w:bottom w:val="nil"/>
              <w:right w:val="nil"/>
            </w:tcBorders>
            <w:shd w:val="clear" w:color="000000" w:fill="FFFFFF"/>
            <w:vAlign w:val="bottom"/>
          </w:tcPr>
          <w:p w:rsidR="002E2065" w:rsidRPr="00A52C16" w:rsidRDefault="002E2065" w:rsidP="001A0EB9">
            <w:pPr>
              <w:jc w:val="right"/>
              <w:rPr>
                <w:sz w:val="22"/>
                <w:szCs w:val="22"/>
                <w:u w:val="double"/>
              </w:rPr>
            </w:pPr>
          </w:p>
        </w:tc>
        <w:tc>
          <w:tcPr>
            <w:tcW w:w="1442" w:type="dxa"/>
            <w:tcBorders>
              <w:top w:val="nil"/>
              <w:left w:val="nil"/>
              <w:bottom w:val="nil"/>
              <w:right w:val="nil"/>
            </w:tcBorders>
            <w:shd w:val="clear" w:color="000000" w:fill="FFFFFF"/>
            <w:noWrap/>
            <w:vAlign w:val="bottom"/>
          </w:tcPr>
          <w:p w:rsidR="002E2065" w:rsidRPr="00A52C16" w:rsidRDefault="002E2065" w:rsidP="001A0EB9">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2E2065" w:rsidRPr="00514DFB" w:rsidRDefault="002E2065" w:rsidP="001A0EB9">
            <w:pPr>
              <w:rPr>
                <w:sz w:val="22"/>
                <w:szCs w:val="22"/>
                <w:u w:val="double"/>
              </w:rPr>
            </w:pPr>
          </w:p>
        </w:tc>
      </w:tr>
      <w:tr w:rsidR="002E2065"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tcPr>
          <w:p w:rsidR="002E2065" w:rsidRPr="00514DFB" w:rsidRDefault="002E2065" w:rsidP="001A0EB9">
            <w:pPr>
              <w:jc w:val="center"/>
              <w:rPr>
                <w:sz w:val="22"/>
                <w:szCs w:val="22"/>
              </w:rPr>
            </w:pPr>
          </w:p>
        </w:tc>
        <w:tc>
          <w:tcPr>
            <w:tcW w:w="5767" w:type="dxa"/>
            <w:gridSpan w:val="2"/>
            <w:tcBorders>
              <w:top w:val="nil"/>
              <w:left w:val="nil"/>
              <w:bottom w:val="nil"/>
              <w:right w:val="nil"/>
            </w:tcBorders>
            <w:shd w:val="clear" w:color="000000" w:fill="FFFFFF"/>
            <w:noWrap/>
            <w:vAlign w:val="bottom"/>
          </w:tcPr>
          <w:p w:rsidR="002E2065" w:rsidRDefault="002E2065" w:rsidP="001A0EB9">
            <w:pPr>
              <w:rPr>
                <w:sz w:val="22"/>
                <w:szCs w:val="22"/>
              </w:rPr>
            </w:pPr>
            <w:r>
              <w:rPr>
                <w:sz w:val="22"/>
                <w:szCs w:val="22"/>
              </w:rPr>
              <w:t>To reflect net non-used and useful adjustment.</w:t>
            </w:r>
          </w:p>
        </w:tc>
        <w:tc>
          <w:tcPr>
            <w:tcW w:w="1442" w:type="dxa"/>
            <w:gridSpan w:val="2"/>
            <w:tcBorders>
              <w:top w:val="nil"/>
              <w:left w:val="nil"/>
              <w:bottom w:val="nil"/>
              <w:right w:val="nil"/>
            </w:tcBorders>
            <w:shd w:val="clear" w:color="000000" w:fill="FFFFFF"/>
            <w:vAlign w:val="bottom"/>
          </w:tcPr>
          <w:p w:rsidR="002E2065" w:rsidRDefault="002E2065" w:rsidP="001A0EB9">
            <w:pPr>
              <w:jc w:val="right"/>
              <w:rPr>
                <w:sz w:val="22"/>
                <w:szCs w:val="22"/>
                <w:u w:val="double"/>
              </w:rPr>
            </w:pPr>
            <w:r>
              <w:rPr>
                <w:sz w:val="22"/>
                <w:szCs w:val="22"/>
                <w:u w:val="double"/>
              </w:rPr>
              <w:t xml:space="preserve">$0 </w:t>
            </w:r>
          </w:p>
        </w:tc>
        <w:tc>
          <w:tcPr>
            <w:tcW w:w="1442" w:type="dxa"/>
            <w:tcBorders>
              <w:top w:val="nil"/>
              <w:left w:val="nil"/>
              <w:bottom w:val="nil"/>
              <w:right w:val="nil"/>
            </w:tcBorders>
            <w:shd w:val="clear" w:color="000000" w:fill="FFFFFF"/>
            <w:noWrap/>
            <w:vAlign w:val="bottom"/>
          </w:tcPr>
          <w:p w:rsidR="002E2065" w:rsidRDefault="002E2065" w:rsidP="001A0EB9">
            <w:pPr>
              <w:jc w:val="right"/>
              <w:rPr>
                <w:sz w:val="22"/>
                <w:szCs w:val="22"/>
                <w:u w:val="double"/>
              </w:rPr>
            </w:pPr>
            <w:r>
              <w:rPr>
                <w:sz w:val="22"/>
                <w:szCs w:val="22"/>
                <w:u w:val="double"/>
              </w:rPr>
              <w:t>($5,634)</w:t>
            </w:r>
          </w:p>
        </w:tc>
        <w:tc>
          <w:tcPr>
            <w:tcW w:w="433" w:type="dxa"/>
            <w:tcBorders>
              <w:top w:val="nil"/>
              <w:left w:val="nil"/>
              <w:bottom w:val="nil"/>
              <w:right w:val="single" w:sz="4" w:space="0" w:color="auto"/>
            </w:tcBorders>
            <w:shd w:val="clear" w:color="000000" w:fill="FFFFFF"/>
            <w:noWrap/>
            <w:vAlign w:val="bottom"/>
          </w:tcPr>
          <w:p w:rsidR="002E2065" w:rsidRPr="00514DFB" w:rsidRDefault="002E2065" w:rsidP="001A0EB9">
            <w:pPr>
              <w:rPr>
                <w:sz w:val="22"/>
                <w:szCs w:val="22"/>
                <w:u w:val="double"/>
              </w:rPr>
            </w:pPr>
          </w:p>
        </w:tc>
      </w:tr>
      <w:tr w:rsidR="002E2065"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tcPr>
          <w:p w:rsidR="002E2065" w:rsidRPr="00514DFB" w:rsidRDefault="002E2065" w:rsidP="001A0EB9">
            <w:pPr>
              <w:jc w:val="center"/>
              <w:rPr>
                <w:sz w:val="22"/>
                <w:szCs w:val="22"/>
              </w:rPr>
            </w:pPr>
          </w:p>
        </w:tc>
        <w:tc>
          <w:tcPr>
            <w:tcW w:w="5767" w:type="dxa"/>
            <w:gridSpan w:val="2"/>
            <w:tcBorders>
              <w:top w:val="nil"/>
              <w:left w:val="nil"/>
              <w:bottom w:val="nil"/>
              <w:right w:val="nil"/>
            </w:tcBorders>
            <w:shd w:val="clear" w:color="000000" w:fill="FFFFFF"/>
            <w:noWrap/>
            <w:vAlign w:val="bottom"/>
          </w:tcPr>
          <w:p w:rsidR="002E2065" w:rsidRDefault="002E2065" w:rsidP="001A0EB9">
            <w:pPr>
              <w:rPr>
                <w:b/>
                <w:bCs/>
                <w:sz w:val="22"/>
                <w:szCs w:val="22"/>
              </w:rPr>
            </w:pPr>
          </w:p>
        </w:tc>
        <w:tc>
          <w:tcPr>
            <w:tcW w:w="1442" w:type="dxa"/>
            <w:gridSpan w:val="2"/>
            <w:tcBorders>
              <w:top w:val="nil"/>
              <w:left w:val="nil"/>
              <w:bottom w:val="nil"/>
              <w:right w:val="nil"/>
            </w:tcBorders>
            <w:shd w:val="clear" w:color="000000" w:fill="FFFFFF"/>
            <w:vAlign w:val="bottom"/>
          </w:tcPr>
          <w:p w:rsidR="002E2065" w:rsidRDefault="002E2065" w:rsidP="001A0EB9">
            <w:pPr>
              <w:rPr>
                <w:sz w:val="22"/>
                <w:szCs w:val="22"/>
              </w:rPr>
            </w:pPr>
            <w:r>
              <w:rPr>
                <w:sz w:val="22"/>
                <w:szCs w:val="22"/>
              </w:rPr>
              <w:t> </w:t>
            </w:r>
          </w:p>
        </w:tc>
        <w:tc>
          <w:tcPr>
            <w:tcW w:w="1442" w:type="dxa"/>
            <w:tcBorders>
              <w:top w:val="nil"/>
              <w:left w:val="nil"/>
              <w:bottom w:val="nil"/>
              <w:right w:val="nil"/>
            </w:tcBorders>
            <w:shd w:val="clear" w:color="000000" w:fill="FFFFFF"/>
            <w:noWrap/>
            <w:vAlign w:val="bottom"/>
          </w:tcPr>
          <w:p w:rsidR="002E2065" w:rsidRDefault="002E2065" w:rsidP="001A0EB9">
            <w:pPr>
              <w:rPr>
                <w:sz w:val="22"/>
                <w:szCs w:val="22"/>
              </w:rPr>
            </w:pPr>
            <w:r>
              <w:rPr>
                <w:sz w:val="22"/>
                <w:szCs w:val="22"/>
              </w:rPr>
              <w:t> </w:t>
            </w:r>
          </w:p>
        </w:tc>
        <w:tc>
          <w:tcPr>
            <w:tcW w:w="433" w:type="dxa"/>
            <w:tcBorders>
              <w:top w:val="nil"/>
              <w:left w:val="nil"/>
              <w:bottom w:val="nil"/>
              <w:right w:val="single" w:sz="4" w:space="0" w:color="auto"/>
            </w:tcBorders>
            <w:shd w:val="clear" w:color="000000" w:fill="FFFFFF"/>
            <w:noWrap/>
            <w:vAlign w:val="bottom"/>
          </w:tcPr>
          <w:p w:rsidR="002E2065" w:rsidRPr="00514DFB" w:rsidRDefault="002E2065" w:rsidP="001A0EB9">
            <w:pPr>
              <w:rPr>
                <w:sz w:val="22"/>
                <w:szCs w:val="22"/>
                <w:u w:val="double"/>
              </w:rPr>
            </w:pPr>
          </w:p>
        </w:tc>
      </w:tr>
      <w:tr w:rsidR="002E2065"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tcPr>
          <w:p w:rsidR="002E2065" w:rsidRPr="00514DFB" w:rsidRDefault="002E2065" w:rsidP="001A0EB9">
            <w:pPr>
              <w:jc w:val="center"/>
              <w:rPr>
                <w:sz w:val="22"/>
                <w:szCs w:val="22"/>
              </w:rPr>
            </w:pPr>
          </w:p>
        </w:tc>
        <w:tc>
          <w:tcPr>
            <w:tcW w:w="5767" w:type="dxa"/>
            <w:gridSpan w:val="2"/>
            <w:tcBorders>
              <w:top w:val="nil"/>
              <w:left w:val="nil"/>
              <w:bottom w:val="nil"/>
              <w:right w:val="nil"/>
            </w:tcBorders>
            <w:shd w:val="clear" w:color="000000" w:fill="FFFFFF"/>
            <w:noWrap/>
            <w:vAlign w:val="bottom"/>
          </w:tcPr>
          <w:p w:rsidR="002E2065" w:rsidRDefault="002E2065" w:rsidP="001A0EB9">
            <w:pPr>
              <w:rPr>
                <w:b/>
                <w:bCs/>
                <w:sz w:val="22"/>
                <w:szCs w:val="22"/>
              </w:rPr>
            </w:pPr>
            <w:r>
              <w:rPr>
                <w:b/>
                <w:bCs/>
                <w:sz w:val="22"/>
                <w:szCs w:val="22"/>
              </w:rPr>
              <w:t>Working Capital</w:t>
            </w:r>
          </w:p>
        </w:tc>
        <w:tc>
          <w:tcPr>
            <w:tcW w:w="1442" w:type="dxa"/>
            <w:gridSpan w:val="2"/>
            <w:tcBorders>
              <w:top w:val="nil"/>
              <w:left w:val="nil"/>
              <w:bottom w:val="nil"/>
              <w:right w:val="nil"/>
            </w:tcBorders>
            <w:shd w:val="clear" w:color="000000" w:fill="FFFFFF"/>
            <w:vAlign w:val="bottom"/>
          </w:tcPr>
          <w:p w:rsidR="002E2065" w:rsidRDefault="002E2065" w:rsidP="001A0EB9">
            <w:pPr>
              <w:rPr>
                <w:sz w:val="22"/>
                <w:szCs w:val="22"/>
              </w:rPr>
            </w:pPr>
            <w:r>
              <w:rPr>
                <w:sz w:val="22"/>
                <w:szCs w:val="22"/>
              </w:rPr>
              <w:t> </w:t>
            </w:r>
          </w:p>
        </w:tc>
        <w:tc>
          <w:tcPr>
            <w:tcW w:w="1442" w:type="dxa"/>
            <w:tcBorders>
              <w:top w:val="nil"/>
              <w:left w:val="nil"/>
              <w:bottom w:val="nil"/>
              <w:right w:val="nil"/>
            </w:tcBorders>
            <w:shd w:val="clear" w:color="000000" w:fill="FFFFFF"/>
            <w:noWrap/>
            <w:vAlign w:val="bottom"/>
          </w:tcPr>
          <w:p w:rsidR="002E2065" w:rsidRDefault="002E2065" w:rsidP="001A0EB9">
            <w:pPr>
              <w:rPr>
                <w:sz w:val="22"/>
                <w:szCs w:val="22"/>
              </w:rPr>
            </w:pPr>
            <w:r>
              <w:rPr>
                <w:sz w:val="22"/>
                <w:szCs w:val="22"/>
              </w:rPr>
              <w:t> </w:t>
            </w:r>
          </w:p>
        </w:tc>
        <w:tc>
          <w:tcPr>
            <w:tcW w:w="433" w:type="dxa"/>
            <w:tcBorders>
              <w:top w:val="nil"/>
              <w:left w:val="nil"/>
              <w:bottom w:val="nil"/>
              <w:right w:val="single" w:sz="4" w:space="0" w:color="auto"/>
            </w:tcBorders>
            <w:shd w:val="clear" w:color="000000" w:fill="FFFFFF"/>
            <w:noWrap/>
            <w:vAlign w:val="bottom"/>
          </w:tcPr>
          <w:p w:rsidR="002E2065" w:rsidRPr="00514DFB" w:rsidRDefault="002E2065" w:rsidP="001A0EB9">
            <w:pPr>
              <w:rPr>
                <w:sz w:val="22"/>
                <w:szCs w:val="22"/>
                <w:u w:val="double"/>
              </w:rPr>
            </w:pPr>
          </w:p>
        </w:tc>
      </w:tr>
      <w:tr w:rsidR="002E2065"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hideMark/>
          </w:tcPr>
          <w:p w:rsidR="002E2065" w:rsidRPr="00514DFB" w:rsidRDefault="002E2065" w:rsidP="001A0EB9">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2E2065" w:rsidRPr="00514DFB" w:rsidRDefault="002E2065" w:rsidP="001A0EB9">
            <w:pPr>
              <w:rPr>
                <w:sz w:val="22"/>
                <w:szCs w:val="22"/>
              </w:rPr>
            </w:pPr>
            <w:r w:rsidRPr="00514DFB">
              <w:rPr>
                <w:sz w:val="22"/>
                <w:szCs w:val="22"/>
              </w:rPr>
              <w:t> To reflect appropriate working capital.</w:t>
            </w:r>
          </w:p>
        </w:tc>
        <w:tc>
          <w:tcPr>
            <w:tcW w:w="1442" w:type="dxa"/>
            <w:gridSpan w:val="2"/>
            <w:tcBorders>
              <w:top w:val="nil"/>
              <w:left w:val="nil"/>
              <w:bottom w:val="nil"/>
              <w:right w:val="nil"/>
            </w:tcBorders>
            <w:shd w:val="clear" w:color="000000" w:fill="FFFFFF"/>
            <w:vAlign w:val="bottom"/>
          </w:tcPr>
          <w:p w:rsidR="002E2065" w:rsidRDefault="002E2065" w:rsidP="001A0EB9">
            <w:pPr>
              <w:jc w:val="right"/>
              <w:rPr>
                <w:sz w:val="22"/>
                <w:szCs w:val="22"/>
                <w:u w:val="double"/>
              </w:rPr>
            </w:pPr>
            <w:r>
              <w:rPr>
                <w:sz w:val="22"/>
                <w:szCs w:val="22"/>
                <w:u w:val="double"/>
              </w:rPr>
              <w:t xml:space="preserve">$560 </w:t>
            </w:r>
          </w:p>
        </w:tc>
        <w:tc>
          <w:tcPr>
            <w:tcW w:w="1442" w:type="dxa"/>
            <w:tcBorders>
              <w:top w:val="nil"/>
              <w:left w:val="nil"/>
              <w:bottom w:val="nil"/>
              <w:right w:val="nil"/>
            </w:tcBorders>
            <w:shd w:val="clear" w:color="000000" w:fill="FFFFFF"/>
            <w:noWrap/>
            <w:vAlign w:val="bottom"/>
            <w:hideMark/>
          </w:tcPr>
          <w:p w:rsidR="002E2065" w:rsidRDefault="002E2065" w:rsidP="001A0EB9">
            <w:pPr>
              <w:jc w:val="right"/>
              <w:rPr>
                <w:sz w:val="22"/>
                <w:szCs w:val="22"/>
                <w:u w:val="double"/>
              </w:rPr>
            </w:pPr>
            <w:r>
              <w:rPr>
                <w:sz w:val="22"/>
                <w:szCs w:val="22"/>
                <w:u w:val="double"/>
              </w:rPr>
              <w:t xml:space="preserve">$78 </w:t>
            </w:r>
          </w:p>
        </w:tc>
        <w:tc>
          <w:tcPr>
            <w:tcW w:w="433" w:type="dxa"/>
            <w:tcBorders>
              <w:top w:val="nil"/>
              <w:left w:val="nil"/>
              <w:bottom w:val="nil"/>
              <w:right w:val="single" w:sz="4" w:space="0" w:color="auto"/>
            </w:tcBorders>
            <w:shd w:val="clear" w:color="000000" w:fill="FFFFFF"/>
            <w:noWrap/>
            <w:vAlign w:val="bottom"/>
            <w:hideMark/>
          </w:tcPr>
          <w:p w:rsidR="002E2065" w:rsidRPr="00514DFB" w:rsidRDefault="002E2065" w:rsidP="001A0EB9">
            <w:pPr>
              <w:rPr>
                <w:sz w:val="22"/>
                <w:szCs w:val="22"/>
                <w:u w:val="double"/>
              </w:rPr>
            </w:pPr>
          </w:p>
        </w:tc>
      </w:tr>
      <w:tr w:rsidR="002E2065" w:rsidRPr="00514DFB" w:rsidTr="001A0EB9">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2E2065" w:rsidRPr="00514DFB" w:rsidRDefault="002E2065" w:rsidP="001A0EB9">
            <w:pPr>
              <w:jc w:val="center"/>
              <w:rPr>
                <w:sz w:val="22"/>
                <w:szCs w:val="22"/>
              </w:rPr>
            </w:pPr>
            <w:r w:rsidRPr="00514DFB">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2E2065" w:rsidRPr="00514DFB" w:rsidRDefault="002E2065" w:rsidP="001A0EB9">
            <w:pPr>
              <w:rPr>
                <w:sz w:val="22"/>
                <w:szCs w:val="22"/>
              </w:rPr>
            </w:pPr>
            <w:r w:rsidRPr="00514DFB">
              <w:rPr>
                <w:sz w:val="22"/>
                <w:szCs w:val="22"/>
              </w:rPr>
              <w:t> </w:t>
            </w:r>
          </w:p>
        </w:tc>
        <w:tc>
          <w:tcPr>
            <w:tcW w:w="1442" w:type="dxa"/>
            <w:gridSpan w:val="2"/>
            <w:tcBorders>
              <w:top w:val="nil"/>
              <w:left w:val="nil"/>
              <w:bottom w:val="single" w:sz="4" w:space="0" w:color="auto"/>
              <w:right w:val="nil"/>
            </w:tcBorders>
            <w:shd w:val="clear" w:color="000000" w:fill="FFFFFF"/>
          </w:tcPr>
          <w:p w:rsidR="002E2065" w:rsidRPr="00514DFB" w:rsidRDefault="002E2065" w:rsidP="001A0EB9">
            <w:pPr>
              <w:rPr>
                <w:sz w:val="22"/>
                <w:szCs w:val="22"/>
              </w:rPr>
            </w:pPr>
          </w:p>
        </w:tc>
        <w:tc>
          <w:tcPr>
            <w:tcW w:w="1442" w:type="dxa"/>
            <w:tcBorders>
              <w:top w:val="nil"/>
              <w:left w:val="nil"/>
              <w:bottom w:val="single" w:sz="4" w:space="0" w:color="auto"/>
              <w:right w:val="nil"/>
            </w:tcBorders>
            <w:shd w:val="clear" w:color="000000" w:fill="FFFFFF"/>
            <w:noWrap/>
            <w:vAlign w:val="bottom"/>
            <w:hideMark/>
          </w:tcPr>
          <w:p w:rsidR="002E2065" w:rsidRPr="00514DFB" w:rsidRDefault="002E2065" w:rsidP="001A0EB9">
            <w:pPr>
              <w:rPr>
                <w:sz w:val="22"/>
                <w:szCs w:val="22"/>
              </w:rPr>
            </w:pPr>
            <w:r w:rsidRPr="00514DFB">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2E2065" w:rsidRPr="00514DFB" w:rsidRDefault="002E2065" w:rsidP="001A0EB9">
            <w:pPr>
              <w:rPr>
                <w:sz w:val="22"/>
                <w:szCs w:val="22"/>
              </w:rPr>
            </w:pPr>
            <w:r w:rsidRPr="00514DFB">
              <w:rPr>
                <w:sz w:val="22"/>
                <w:szCs w:val="22"/>
              </w:rPr>
              <w:t> </w:t>
            </w:r>
          </w:p>
        </w:tc>
      </w:tr>
    </w:tbl>
    <w:p w:rsidR="00BF402B" w:rsidRDefault="00BF402B" w:rsidP="00BF402B">
      <w:pPr>
        <w:pStyle w:val="BodyText"/>
      </w:pPr>
    </w:p>
    <w:p w:rsidR="002E2065" w:rsidRDefault="002E2065" w:rsidP="00BF402B">
      <w:pPr>
        <w:pStyle w:val="BodyText"/>
        <w:sectPr w:rsidR="002E2065" w:rsidSect="00032AB7">
          <w:headerReference w:type="default" r:id="rId32"/>
          <w:pgSz w:w="12240" w:h="15840" w:code="1"/>
          <w:pgMar w:top="1584" w:right="1440" w:bottom="1440" w:left="1440" w:header="720" w:footer="720" w:gutter="0"/>
          <w:cols w:space="720"/>
          <w:formProt w:val="0"/>
          <w:docGrid w:linePitch="360"/>
        </w:sectPr>
      </w:pPr>
    </w:p>
    <w:tbl>
      <w:tblPr>
        <w:tblW w:w="14754" w:type="dxa"/>
        <w:jc w:val="center"/>
        <w:tblLook w:val="04A0" w:firstRow="1" w:lastRow="0" w:firstColumn="1" w:lastColumn="0" w:noHBand="0" w:noVBand="1"/>
      </w:tblPr>
      <w:tblGrid>
        <w:gridCol w:w="1093"/>
        <w:gridCol w:w="2351"/>
        <w:gridCol w:w="1426"/>
        <w:gridCol w:w="1580"/>
        <w:gridCol w:w="1580"/>
        <w:gridCol w:w="1580"/>
        <w:gridCol w:w="1580"/>
        <w:gridCol w:w="1029"/>
        <w:gridCol w:w="1010"/>
        <w:gridCol w:w="1253"/>
        <w:gridCol w:w="272"/>
      </w:tblGrid>
      <w:tr w:rsidR="00BF402B" w:rsidTr="00032AB7">
        <w:trPr>
          <w:trHeight w:val="300"/>
          <w:jc w:val="center"/>
        </w:trPr>
        <w:tc>
          <w:tcPr>
            <w:tcW w:w="3444"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UIF-Marion</w:t>
            </w:r>
          </w:p>
        </w:tc>
        <w:tc>
          <w:tcPr>
            <w:tcW w:w="142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2</w:t>
            </w:r>
          </w:p>
        </w:tc>
      </w:tr>
      <w:tr w:rsidR="00BF402B" w:rsidTr="00032AB7">
        <w:trPr>
          <w:trHeight w:val="300"/>
          <w:jc w:val="center"/>
        </w:trPr>
        <w:tc>
          <w:tcPr>
            <w:tcW w:w="4870" w:type="dxa"/>
            <w:gridSpan w:val="3"/>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444"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426"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rPr>
            </w:pPr>
            <w:r>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1093" w:type="dxa"/>
            <w:tcBorders>
              <w:top w:val="single" w:sz="4" w:space="0" w:color="auto"/>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51"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51"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Adjusted</w:t>
            </w: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093" w:type="dxa"/>
            <w:tcBorders>
              <w:top w:val="nil"/>
              <w:left w:val="single" w:sz="4" w:space="0" w:color="auto"/>
              <w:bottom w:val="single" w:sz="4" w:space="0" w:color="auto"/>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51"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51"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426"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029"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010"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253"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3444"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Utility</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($179,684,759)</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$315,241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41.08%</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6.70%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2.75%</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(17,070,061)</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29,939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3.90%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10" w:type="dxa"/>
            <w:tcBorders>
              <w:top w:val="nil"/>
              <w:left w:val="nil"/>
              <w:bottom w:val="nil"/>
              <w:right w:val="nil"/>
            </w:tcBorders>
            <w:shd w:val="clear" w:color="auto" w:fill="auto"/>
            <w:noWrap/>
            <w:vAlign w:val="bottom"/>
            <w:hideMark/>
          </w:tcPr>
          <w:p w:rsidR="00BF402B" w:rsidRPr="001E6C4C" w:rsidRDefault="00BF402B" w:rsidP="00032AB7">
            <w:pPr>
              <w:jc w:val="right"/>
              <w:rPr>
                <w:sz w:val="22"/>
                <w:szCs w:val="22"/>
              </w:rPr>
            </w:pPr>
            <w:r w:rsidRPr="001E6C4C">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(191,097,677)</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335,246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43.69%</w:t>
            </w:r>
          </w:p>
        </w:tc>
        <w:tc>
          <w:tcPr>
            <w:tcW w:w="1010" w:type="dxa"/>
            <w:tcBorders>
              <w:top w:val="nil"/>
              <w:left w:val="nil"/>
              <w:bottom w:val="nil"/>
              <w:right w:val="nil"/>
            </w:tcBorders>
            <w:shd w:val="clear" w:color="auto" w:fill="auto"/>
            <w:noWrap/>
            <w:vAlign w:val="bottom"/>
            <w:hideMark/>
          </w:tcPr>
          <w:p w:rsidR="00BF402B" w:rsidRPr="001E6C4C" w:rsidRDefault="00BF402B" w:rsidP="00032AB7">
            <w:pPr>
              <w:jc w:val="right"/>
              <w:rPr>
                <w:sz w:val="22"/>
                <w:szCs w:val="22"/>
              </w:rPr>
            </w:pPr>
            <w:r w:rsidRPr="001E6C4C">
              <w:rPr>
                <w:sz w:val="22"/>
                <w:szCs w:val="22"/>
              </w:rPr>
              <w:t>9.38%</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4.10%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3,411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3,411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3,411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0.44%</w:t>
            </w:r>
          </w:p>
        </w:tc>
        <w:tc>
          <w:tcPr>
            <w:tcW w:w="1010" w:type="dxa"/>
            <w:tcBorders>
              <w:top w:val="nil"/>
              <w:left w:val="nil"/>
              <w:bottom w:val="nil"/>
              <w:right w:val="nil"/>
            </w:tcBorders>
            <w:shd w:val="clear" w:color="auto" w:fill="auto"/>
            <w:noWrap/>
            <w:vAlign w:val="bottom"/>
            <w:hideMark/>
          </w:tcPr>
          <w:p w:rsidR="00BF402B" w:rsidRPr="001E6C4C" w:rsidRDefault="00BF402B" w:rsidP="00032AB7">
            <w:pPr>
              <w:jc w:val="right"/>
              <w:rPr>
                <w:sz w:val="22"/>
                <w:szCs w:val="22"/>
              </w:rPr>
            </w:pPr>
            <w:r w:rsidRPr="001E6C4C">
              <w:rPr>
                <w:sz w:val="22"/>
                <w:szCs w:val="22"/>
              </w:rPr>
              <w:t>2.00%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Tax Credits-Zero Cost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5,208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5,208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5,208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0.68%</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78,317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78,317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78,317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10.21%</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235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$388,619,859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$388,619,859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($387,852,497)</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$767,362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6.95%</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5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3444"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Staff</w:t>
            </w:r>
          </w:p>
        </w:tc>
        <w:tc>
          <w:tcPr>
            <w:tcW w:w="1426"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CC41EF" w:rsidP="00032AB7">
            <w:pPr>
              <w:jc w:val="center"/>
              <w:rPr>
                <w:sz w:val="22"/>
                <w:szCs w:val="22"/>
              </w:rPr>
            </w:pPr>
            <w:r>
              <w:rPr>
                <w:sz w:val="22"/>
                <w:szCs w:val="22"/>
              </w:rPr>
              <w:t>9</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($175,358,738)</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$4,641,262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40.85%</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6.66%</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2.72%</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CC41EF">
            <w:pPr>
              <w:jc w:val="center"/>
              <w:rPr>
                <w:sz w:val="22"/>
                <w:szCs w:val="22"/>
              </w:rPr>
            </w:pPr>
            <w:r>
              <w:rPr>
                <w:sz w:val="22"/>
                <w:szCs w:val="22"/>
              </w:rPr>
              <w:t>1</w:t>
            </w:r>
            <w:r w:rsidR="00CC41EF">
              <w:rPr>
                <w:sz w:val="22"/>
                <w:szCs w:val="22"/>
              </w:rPr>
              <w:t>0</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(16,659,080)</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440,920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3.88%</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2.32%</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CC41EF">
            <w:pPr>
              <w:jc w:val="center"/>
              <w:rPr>
                <w:sz w:val="22"/>
                <w:szCs w:val="22"/>
              </w:rPr>
            </w:pPr>
            <w:r>
              <w:rPr>
                <w:sz w:val="22"/>
                <w:szCs w:val="22"/>
              </w:rPr>
              <w:t>1</w:t>
            </w:r>
            <w:r w:rsidR="00CC41EF">
              <w:rPr>
                <w:sz w:val="22"/>
                <w:szCs w:val="22"/>
              </w:rPr>
              <w:t>1</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426" w:type="dxa"/>
            <w:tcBorders>
              <w:top w:val="nil"/>
              <w:left w:val="nil"/>
              <w:bottom w:val="nil"/>
              <w:right w:val="nil"/>
            </w:tcBorders>
            <w:shd w:val="clear" w:color="auto" w:fill="auto"/>
            <w:noWrap/>
            <w:vAlign w:val="bottom"/>
            <w:hideMark/>
          </w:tcPr>
          <w:p w:rsidR="00BF402B" w:rsidRDefault="00B213FA" w:rsidP="00B213FA">
            <w:pPr>
              <w:jc w:val="right"/>
              <w:rPr>
                <w:sz w:val="22"/>
                <w:szCs w:val="22"/>
              </w:rPr>
            </w:pPr>
            <w:r>
              <w:rPr>
                <w:sz w:val="22"/>
                <w:szCs w:val="22"/>
              </w:rPr>
              <w:t>0</w:t>
            </w:r>
          </w:p>
        </w:tc>
        <w:tc>
          <w:tcPr>
            <w:tcW w:w="1580" w:type="dxa"/>
            <w:tcBorders>
              <w:top w:val="nil"/>
              <w:left w:val="nil"/>
              <w:bottom w:val="nil"/>
              <w:right w:val="nil"/>
            </w:tcBorders>
            <w:shd w:val="clear" w:color="auto" w:fill="auto"/>
            <w:noWrap/>
            <w:vAlign w:val="bottom"/>
            <w:hideMark/>
          </w:tcPr>
          <w:p w:rsidR="00BF402B" w:rsidRDefault="00BF402B" w:rsidP="00B213FA">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B213FA">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213FA" w:rsidP="00B213FA">
            <w:pPr>
              <w:jc w:val="right"/>
              <w:rPr>
                <w:sz w:val="22"/>
                <w:szCs w:val="22"/>
              </w:rPr>
            </w:pPr>
            <w:r>
              <w:rPr>
                <w:sz w:val="22"/>
                <w:szCs w:val="22"/>
              </w:rPr>
              <w:t>0</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CC41EF">
            <w:pPr>
              <w:jc w:val="center"/>
              <w:rPr>
                <w:sz w:val="22"/>
                <w:szCs w:val="22"/>
              </w:rPr>
            </w:pPr>
            <w:r>
              <w:rPr>
                <w:sz w:val="22"/>
                <w:szCs w:val="22"/>
              </w:rPr>
              <w:t>1</w:t>
            </w:r>
            <w:r w:rsidR="00CC41EF">
              <w:rPr>
                <w:sz w:val="22"/>
                <w:szCs w:val="22"/>
              </w:rPr>
              <w:t>2</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(186,496,865)</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4,936,058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43.44%</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9.38%</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4.08%</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CC41EF">
            <w:pPr>
              <w:jc w:val="center"/>
              <w:rPr>
                <w:sz w:val="22"/>
                <w:szCs w:val="22"/>
              </w:rPr>
            </w:pPr>
            <w:r>
              <w:rPr>
                <w:sz w:val="22"/>
                <w:szCs w:val="22"/>
              </w:rPr>
              <w:t>1</w:t>
            </w:r>
            <w:r w:rsidR="00CC41EF">
              <w:rPr>
                <w:sz w:val="22"/>
                <w:szCs w:val="22"/>
              </w:rPr>
              <w:t>3</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44,664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8,038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52,702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52,702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0.46%</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CC41EF">
            <w:pPr>
              <w:jc w:val="center"/>
              <w:rPr>
                <w:sz w:val="22"/>
                <w:szCs w:val="22"/>
              </w:rPr>
            </w:pPr>
            <w:r>
              <w:rPr>
                <w:sz w:val="22"/>
                <w:szCs w:val="22"/>
              </w:rPr>
              <w:t>1</w:t>
            </w:r>
            <w:r w:rsidR="00CC41EF">
              <w:rPr>
                <w:sz w:val="22"/>
                <w:szCs w:val="22"/>
              </w:rPr>
              <w:t>4</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Tax Credits-Zero Cost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67,839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12,609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80,448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80,448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0.71%</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CC41EF">
            <w:pPr>
              <w:jc w:val="center"/>
              <w:rPr>
                <w:sz w:val="22"/>
                <w:szCs w:val="22"/>
              </w:rPr>
            </w:pPr>
            <w:r>
              <w:rPr>
                <w:sz w:val="22"/>
                <w:szCs w:val="22"/>
              </w:rPr>
              <w:t>1</w:t>
            </w:r>
            <w:r w:rsidR="00CC41EF">
              <w:rPr>
                <w:sz w:val="22"/>
                <w:szCs w:val="22"/>
              </w:rPr>
              <w:t>5</w:t>
            </w:r>
          </w:p>
        </w:tc>
        <w:tc>
          <w:tcPr>
            <w:tcW w:w="23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1,025,837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184,622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1,210,459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1,210,459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10.65%</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CC41EF">
            <w:pPr>
              <w:jc w:val="center"/>
              <w:rPr>
                <w:sz w:val="22"/>
                <w:szCs w:val="22"/>
              </w:rPr>
            </w:pPr>
            <w:r>
              <w:rPr>
                <w:sz w:val="22"/>
                <w:szCs w:val="22"/>
              </w:rPr>
              <w:t>1</w:t>
            </w:r>
            <w:r w:rsidR="00CC41EF">
              <w:rPr>
                <w:sz w:val="22"/>
                <w:szCs w:val="22"/>
              </w:rPr>
              <w:t>6</w:t>
            </w:r>
          </w:p>
        </w:tc>
        <w:tc>
          <w:tcPr>
            <w:tcW w:w="235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$389,671,263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$205,269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$389,876,532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($378,514,683)</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$11,361,849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6.89%</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5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5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5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16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9.38%</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11.38%</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5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4740" w:type="dxa"/>
            <w:gridSpan w:val="3"/>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OVERALL RATE OF RETURN</w:t>
            </w:r>
          </w:p>
        </w:tc>
        <w:tc>
          <w:tcPr>
            <w:tcW w:w="1029"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6.89%</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7.76%</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93"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51"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33"/>
          <w:pgSz w:w="15840" w:h="12240" w:orient="landscape" w:code="1"/>
          <w:pgMar w:top="1440" w:right="1440" w:bottom="1080" w:left="1440" w:header="720" w:footer="720" w:gutter="0"/>
          <w:cols w:space="720"/>
          <w:formProt w:val="0"/>
          <w:docGrid w:linePitch="360"/>
        </w:sectPr>
      </w:pPr>
    </w:p>
    <w:tbl>
      <w:tblPr>
        <w:tblW w:w="12510" w:type="dxa"/>
        <w:tblInd w:w="198" w:type="dxa"/>
        <w:tblLayout w:type="fixed"/>
        <w:tblLook w:val="04A0" w:firstRow="1" w:lastRow="0" w:firstColumn="1" w:lastColumn="0" w:noHBand="0" w:noVBand="1"/>
      </w:tblPr>
      <w:tblGrid>
        <w:gridCol w:w="630"/>
        <w:gridCol w:w="3208"/>
        <w:gridCol w:w="1180"/>
        <w:gridCol w:w="1180"/>
        <w:gridCol w:w="1182"/>
        <w:gridCol w:w="1078"/>
        <w:gridCol w:w="1172"/>
        <w:gridCol w:w="1080"/>
        <w:gridCol w:w="1530"/>
        <w:gridCol w:w="270"/>
      </w:tblGrid>
      <w:tr w:rsidR="00BF402B" w:rsidTr="00032AB7">
        <w:trPr>
          <w:trHeight w:val="300"/>
        </w:trPr>
        <w:tc>
          <w:tcPr>
            <w:tcW w:w="3838"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UIF-Marion</w:t>
            </w:r>
          </w:p>
        </w:tc>
        <w:tc>
          <w:tcPr>
            <w:tcW w:w="11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1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182"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078"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172"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2880" w:type="dxa"/>
            <w:gridSpan w:val="3"/>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3-A</w:t>
            </w:r>
          </w:p>
        </w:tc>
      </w:tr>
      <w:tr w:rsidR="00BF402B" w:rsidTr="00032AB7">
        <w:trPr>
          <w:trHeight w:val="300"/>
        </w:trPr>
        <w:tc>
          <w:tcPr>
            <w:tcW w:w="3838"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rPr>
            </w:pPr>
            <w:r>
              <w:rPr>
                <w:rFonts w:ascii="Arial" w:hAnsi="Arial" w:cs="Arial"/>
                <w:b/>
                <w:bCs/>
              </w:rPr>
              <w:t>Statement of Water Operations</w:t>
            </w:r>
          </w:p>
        </w:tc>
        <w:tc>
          <w:tcPr>
            <w:tcW w:w="1180" w:type="dxa"/>
            <w:tcBorders>
              <w:top w:val="nil"/>
              <w:left w:val="nil"/>
              <w:bottom w:val="nil"/>
              <w:right w:val="nil"/>
            </w:tcBorders>
            <w:shd w:val="clear" w:color="000000" w:fill="FFFFFF"/>
            <w:noWrap/>
            <w:vAlign w:val="bottom"/>
            <w:hideMark/>
          </w:tcPr>
          <w:p w:rsidR="00BF402B" w:rsidRDefault="00BF402B" w:rsidP="00032AB7">
            <w:pPr>
              <w:jc w:val="center"/>
              <w:rPr>
                <w:rFonts w:ascii="SWISS" w:hAnsi="SWISS" w:cs="Arial"/>
                <w:b/>
                <w:bCs/>
              </w:rPr>
            </w:pPr>
            <w:r>
              <w:rPr>
                <w:rFonts w:ascii="SWISS" w:hAnsi="SWISS" w:cs="Arial"/>
                <w:b/>
                <w:bCs/>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2880" w:type="dxa"/>
            <w:gridSpan w:val="3"/>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trPr>
        <w:tc>
          <w:tcPr>
            <w:tcW w:w="3838" w:type="dxa"/>
            <w:gridSpan w:val="2"/>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18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18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182"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078"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172"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08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270"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r>
      <w:tr w:rsidR="00BF402B" w:rsidTr="00032AB7">
        <w:trPr>
          <w:trHeight w:val="300"/>
        </w:trPr>
        <w:tc>
          <w:tcPr>
            <w:tcW w:w="630"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208"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Description</w:t>
            </w:r>
          </w:p>
        </w:tc>
        <w:tc>
          <w:tcPr>
            <w:tcW w:w="118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Test Year            Per             Utility</w:t>
            </w:r>
          </w:p>
        </w:tc>
        <w:tc>
          <w:tcPr>
            <w:tcW w:w="118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Utility      Adjust-      ments</w:t>
            </w:r>
          </w:p>
        </w:tc>
        <w:tc>
          <w:tcPr>
            <w:tcW w:w="1182"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Adjusted       Test Year      Per Utility</w:t>
            </w:r>
          </w:p>
        </w:tc>
        <w:tc>
          <w:tcPr>
            <w:tcW w:w="1078"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172"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Adjusted  Test Year</w:t>
            </w:r>
          </w:p>
        </w:tc>
        <w:tc>
          <w:tcPr>
            <w:tcW w:w="108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53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270"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BF402B" w:rsidTr="00032AB7">
        <w:trPr>
          <w:trHeight w:val="300"/>
        </w:trPr>
        <w:tc>
          <w:tcPr>
            <w:tcW w:w="630"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208" w:type="dxa"/>
            <w:vMerge/>
            <w:tcBorders>
              <w:top w:val="nil"/>
              <w:left w:val="nil"/>
              <w:bottom w:val="nil"/>
              <w:right w:val="nil"/>
            </w:tcBorders>
            <w:vAlign w:val="center"/>
            <w:hideMark/>
          </w:tcPr>
          <w:p w:rsidR="00BF402B" w:rsidRDefault="00BF402B" w:rsidP="00032AB7">
            <w:pPr>
              <w:rPr>
                <w:b/>
                <w:bCs/>
                <w:sz w:val="22"/>
                <w:szCs w:val="22"/>
              </w:rPr>
            </w:pPr>
          </w:p>
        </w:tc>
        <w:tc>
          <w:tcPr>
            <w:tcW w:w="1180" w:type="dxa"/>
            <w:vMerge/>
            <w:tcBorders>
              <w:top w:val="nil"/>
              <w:left w:val="nil"/>
              <w:bottom w:val="nil"/>
              <w:right w:val="nil"/>
            </w:tcBorders>
            <w:vAlign w:val="center"/>
            <w:hideMark/>
          </w:tcPr>
          <w:p w:rsidR="00BF402B" w:rsidRDefault="00BF402B" w:rsidP="00032AB7">
            <w:pPr>
              <w:rPr>
                <w:b/>
                <w:bCs/>
                <w:sz w:val="22"/>
                <w:szCs w:val="22"/>
              </w:rPr>
            </w:pPr>
          </w:p>
        </w:tc>
        <w:tc>
          <w:tcPr>
            <w:tcW w:w="1180" w:type="dxa"/>
            <w:vMerge/>
            <w:tcBorders>
              <w:top w:val="nil"/>
              <w:left w:val="nil"/>
              <w:bottom w:val="nil"/>
              <w:right w:val="nil"/>
            </w:tcBorders>
            <w:vAlign w:val="center"/>
            <w:hideMark/>
          </w:tcPr>
          <w:p w:rsidR="00BF402B" w:rsidRDefault="00BF402B" w:rsidP="00032AB7">
            <w:pPr>
              <w:rPr>
                <w:b/>
                <w:bCs/>
                <w:sz w:val="22"/>
                <w:szCs w:val="22"/>
              </w:rPr>
            </w:pPr>
          </w:p>
        </w:tc>
        <w:tc>
          <w:tcPr>
            <w:tcW w:w="1182" w:type="dxa"/>
            <w:vMerge/>
            <w:tcBorders>
              <w:top w:val="nil"/>
              <w:left w:val="nil"/>
              <w:bottom w:val="nil"/>
              <w:right w:val="nil"/>
            </w:tcBorders>
            <w:vAlign w:val="center"/>
            <w:hideMark/>
          </w:tcPr>
          <w:p w:rsidR="00BF402B" w:rsidRDefault="00BF402B" w:rsidP="00032AB7">
            <w:pPr>
              <w:rPr>
                <w:b/>
                <w:bCs/>
                <w:sz w:val="22"/>
                <w:szCs w:val="22"/>
              </w:rPr>
            </w:pPr>
          </w:p>
        </w:tc>
        <w:tc>
          <w:tcPr>
            <w:tcW w:w="1078" w:type="dxa"/>
            <w:vMerge/>
            <w:tcBorders>
              <w:top w:val="nil"/>
              <w:left w:val="nil"/>
              <w:bottom w:val="nil"/>
              <w:right w:val="nil"/>
            </w:tcBorders>
            <w:vAlign w:val="center"/>
            <w:hideMark/>
          </w:tcPr>
          <w:p w:rsidR="00BF402B" w:rsidRDefault="00BF402B" w:rsidP="00032AB7">
            <w:pPr>
              <w:rPr>
                <w:b/>
                <w:bCs/>
                <w:sz w:val="22"/>
                <w:szCs w:val="22"/>
              </w:rPr>
            </w:pPr>
          </w:p>
        </w:tc>
        <w:tc>
          <w:tcPr>
            <w:tcW w:w="1172" w:type="dxa"/>
            <w:vMerge/>
            <w:tcBorders>
              <w:top w:val="nil"/>
              <w:left w:val="nil"/>
              <w:bottom w:val="nil"/>
              <w:right w:val="nil"/>
            </w:tcBorders>
            <w:vAlign w:val="center"/>
            <w:hideMark/>
          </w:tcPr>
          <w:p w:rsidR="00BF402B" w:rsidRDefault="00BF402B" w:rsidP="00032AB7">
            <w:pPr>
              <w:rPr>
                <w:b/>
                <w:bCs/>
                <w:sz w:val="22"/>
                <w:szCs w:val="22"/>
              </w:rPr>
            </w:pPr>
          </w:p>
        </w:tc>
        <w:tc>
          <w:tcPr>
            <w:tcW w:w="108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nil"/>
              <w:right w:val="nil"/>
            </w:tcBorders>
            <w:vAlign w:val="center"/>
            <w:hideMark/>
          </w:tcPr>
          <w:p w:rsidR="00BF402B" w:rsidRDefault="00BF402B" w:rsidP="00032AB7">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trPr>
        <w:tc>
          <w:tcPr>
            <w:tcW w:w="630"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208" w:type="dxa"/>
            <w:vMerge/>
            <w:tcBorders>
              <w:top w:val="nil"/>
              <w:left w:val="nil"/>
              <w:bottom w:val="nil"/>
              <w:right w:val="nil"/>
            </w:tcBorders>
            <w:vAlign w:val="center"/>
            <w:hideMark/>
          </w:tcPr>
          <w:p w:rsidR="00BF402B" w:rsidRDefault="00BF402B" w:rsidP="00032AB7">
            <w:pPr>
              <w:rPr>
                <w:b/>
                <w:bCs/>
                <w:sz w:val="22"/>
                <w:szCs w:val="22"/>
              </w:rPr>
            </w:pPr>
          </w:p>
        </w:tc>
        <w:tc>
          <w:tcPr>
            <w:tcW w:w="1180" w:type="dxa"/>
            <w:vMerge/>
            <w:tcBorders>
              <w:top w:val="nil"/>
              <w:left w:val="nil"/>
              <w:bottom w:val="nil"/>
              <w:right w:val="nil"/>
            </w:tcBorders>
            <w:vAlign w:val="center"/>
            <w:hideMark/>
          </w:tcPr>
          <w:p w:rsidR="00BF402B" w:rsidRDefault="00BF402B" w:rsidP="00032AB7">
            <w:pPr>
              <w:rPr>
                <w:b/>
                <w:bCs/>
                <w:sz w:val="22"/>
                <w:szCs w:val="22"/>
              </w:rPr>
            </w:pPr>
          </w:p>
        </w:tc>
        <w:tc>
          <w:tcPr>
            <w:tcW w:w="1180" w:type="dxa"/>
            <w:vMerge/>
            <w:tcBorders>
              <w:top w:val="nil"/>
              <w:left w:val="nil"/>
              <w:bottom w:val="nil"/>
              <w:right w:val="nil"/>
            </w:tcBorders>
            <w:vAlign w:val="center"/>
            <w:hideMark/>
          </w:tcPr>
          <w:p w:rsidR="00BF402B" w:rsidRDefault="00BF402B" w:rsidP="00032AB7">
            <w:pPr>
              <w:rPr>
                <w:b/>
                <w:bCs/>
                <w:sz w:val="22"/>
                <w:szCs w:val="22"/>
              </w:rPr>
            </w:pPr>
          </w:p>
        </w:tc>
        <w:tc>
          <w:tcPr>
            <w:tcW w:w="1182" w:type="dxa"/>
            <w:vMerge/>
            <w:tcBorders>
              <w:top w:val="nil"/>
              <w:left w:val="nil"/>
              <w:bottom w:val="nil"/>
              <w:right w:val="nil"/>
            </w:tcBorders>
            <w:vAlign w:val="center"/>
            <w:hideMark/>
          </w:tcPr>
          <w:p w:rsidR="00BF402B" w:rsidRDefault="00BF402B" w:rsidP="00032AB7">
            <w:pPr>
              <w:rPr>
                <w:b/>
                <w:bCs/>
                <w:sz w:val="22"/>
                <w:szCs w:val="22"/>
              </w:rPr>
            </w:pPr>
          </w:p>
        </w:tc>
        <w:tc>
          <w:tcPr>
            <w:tcW w:w="1078" w:type="dxa"/>
            <w:vMerge/>
            <w:tcBorders>
              <w:top w:val="nil"/>
              <w:left w:val="nil"/>
              <w:bottom w:val="nil"/>
              <w:right w:val="nil"/>
            </w:tcBorders>
            <w:vAlign w:val="center"/>
            <w:hideMark/>
          </w:tcPr>
          <w:p w:rsidR="00BF402B" w:rsidRDefault="00BF402B" w:rsidP="00032AB7">
            <w:pPr>
              <w:rPr>
                <w:b/>
                <w:bCs/>
                <w:sz w:val="22"/>
                <w:szCs w:val="22"/>
              </w:rPr>
            </w:pPr>
          </w:p>
        </w:tc>
        <w:tc>
          <w:tcPr>
            <w:tcW w:w="1172" w:type="dxa"/>
            <w:vMerge/>
            <w:tcBorders>
              <w:top w:val="nil"/>
              <w:left w:val="nil"/>
              <w:bottom w:val="nil"/>
              <w:right w:val="nil"/>
            </w:tcBorders>
            <w:vAlign w:val="center"/>
            <w:hideMark/>
          </w:tcPr>
          <w:p w:rsidR="00BF402B" w:rsidRDefault="00BF402B" w:rsidP="00032AB7">
            <w:pPr>
              <w:rPr>
                <w:b/>
                <w:bCs/>
                <w:sz w:val="22"/>
                <w:szCs w:val="22"/>
              </w:rPr>
            </w:pPr>
          </w:p>
        </w:tc>
        <w:tc>
          <w:tcPr>
            <w:tcW w:w="108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nil"/>
              <w:right w:val="nil"/>
            </w:tcBorders>
            <w:vAlign w:val="center"/>
            <w:hideMark/>
          </w:tcPr>
          <w:p w:rsidR="00BF402B" w:rsidRDefault="00BF402B" w:rsidP="00032AB7">
            <w:pPr>
              <w:rPr>
                <w:b/>
                <w:bCs/>
                <w:sz w:val="22"/>
                <w:szCs w:val="22"/>
              </w:rPr>
            </w:pPr>
          </w:p>
        </w:tc>
        <w:tc>
          <w:tcPr>
            <w:tcW w:w="27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trPr>
        <w:tc>
          <w:tcPr>
            <w:tcW w:w="630" w:type="dxa"/>
            <w:tcBorders>
              <w:top w:val="single" w:sz="4" w:space="0" w:color="000000"/>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208"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single" w:sz="4" w:space="0" w:color="000000"/>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320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Revenues:</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$159,194 </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$96,813 </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$256,007 </w:t>
            </w:r>
          </w:p>
        </w:tc>
        <w:tc>
          <w:tcPr>
            <w:tcW w:w="1078"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($94,928)</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$161,079 </w:t>
            </w:r>
          </w:p>
        </w:tc>
        <w:tc>
          <w:tcPr>
            <w:tcW w:w="10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$80,785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$241,864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single"/>
              </w:rPr>
            </w:pP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50.15%</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Expenses</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Operation &amp; Maintenance</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$135,850</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($16,713)</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$119,137</w:t>
            </w:r>
          </w:p>
        </w:tc>
        <w:tc>
          <w:tcPr>
            <w:tcW w:w="1078"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($12,442)</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$106,695</w:t>
            </w:r>
          </w:p>
        </w:tc>
        <w:tc>
          <w:tcPr>
            <w:tcW w:w="1080" w:type="dxa"/>
            <w:tcBorders>
              <w:top w:val="nil"/>
              <w:left w:val="nil"/>
              <w:bottom w:val="nil"/>
              <w:right w:val="nil"/>
            </w:tcBorders>
            <w:shd w:val="clear" w:color="000000" w:fill="FFFFFF"/>
            <w:noWrap/>
            <w:vAlign w:val="bottom"/>
            <w:hideMark/>
          </w:tcPr>
          <w:p w:rsidR="00BF402B" w:rsidRDefault="00BF402B" w:rsidP="00CD575C">
            <w:pPr>
              <w:jc w:val="right"/>
              <w:rPr>
                <w:sz w:val="22"/>
                <w:szCs w:val="22"/>
              </w:rPr>
            </w:pPr>
            <w:r>
              <w:rPr>
                <w:sz w:val="22"/>
                <w:szCs w:val="22"/>
              </w:rPr>
              <w:t> </w:t>
            </w:r>
            <w:r w:rsidR="00CD575C">
              <w:rPr>
                <w:sz w:val="22"/>
                <w:szCs w:val="22"/>
              </w:rPr>
              <w:t>$0</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$106,695</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CD575C">
            <w:pPr>
              <w:jc w:val="right"/>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Depreciation</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61,493 </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(2,862)</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58,631 </w:t>
            </w:r>
          </w:p>
        </w:tc>
        <w:tc>
          <w:tcPr>
            <w:tcW w:w="1078"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58,631 </w:t>
            </w:r>
          </w:p>
        </w:tc>
        <w:tc>
          <w:tcPr>
            <w:tcW w:w="1080" w:type="dxa"/>
            <w:tcBorders>
              <w:top w:val="nil"/>
              <w:left w:val="nil"/>
              <w:bottom w:val="nil"/>
              <w:right w:val="nil"/>
            </w:tcBorders>
            <w:shd w:val="clear" w:color="000000" w:fill="FFFFFF"/>
            <w:noWrap/>
            <w:vAlign w:val="bottom"/>
            <w:hideMark/>
          </w:tcPr>
          <w:p w:rsidR="00BF402B" w:rsidRDefault="00BF402B" w:rsidP="00CD575C">
            <w:pPr>
              <w:jc w:val="right"/>
              <w:rPr>
                <w:sz w:val="22"/>
                <w:szCs w:val="22"/>
              </w:rPr>
            </w:pPr>
            <w:r>
              <w:rPr>
                <w:sz w:val="22"/>
                <w:szCs w:val="22"/>
              </w:rPr>
              <w:t> </w:t>
            </w:r>
            <w:r w:rsidR="00CD575C">
              <w:rPr>
                <w:sz w:val="22"/>
                <w:szCs w:val="22"/>
              </w:rPr>
              <w:t>0</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58,631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CD575C">
            <w:pPr>
              <w:jc w:val="right"/>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Amortization</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078"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080" w:type="dxa"/>
            <w:tcBorders>
              <w:top w:val="nil"/>
              <w:left w:val="nil"/>
              <w:bottom w:val="nil"/>
              <w:right w:val="nil"/>
            </w:tcBorders>
            <w:shd w:val="clear" w:color="000000" w:fill="FFFFFF"/>
            <w:noWrap/>
            <w:vAlign w:val="bottom"/>
            <w:hideMark/>
          </w:tcPr>
          <w:p w:rsidR="00BF402B" w:rsidRDefault="00BF402B" w:rsidP="00CD575C">
            <w:pPr>
              <w:jc w:val="right"/>
              <w:rPr>
                <w:sz w:val="22"/>
                <w:szCs w:val="22"/>
              </w:rPr>
            </w:pPr>
            <w:r>
              <w:rPr>
                <w:sz w:val="22"/>
                <w:szCs w:val="22"/>
              </w:rPr>
              <w:t> </w:t>
            </w:r>
            <w:r w:rsidR="00CD575C">
              <w:rPr>
                <w:sz w:val="22"/>
                <w:szCs w:val="22"/>
              </w:rPr>
              <w:t>0</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Taxes Other Than Income</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16,310 </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865 </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17,175 </w:t>
            </w:r>
          </w:p>
        </w:tc>
        <w:tc>
          <w:tcPr>
            <w:tcW w:w="1078"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(4,963)</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12,212 </w:t>
            </w:r>
          </w:p>
        </w:tc>
        <w:tc>
          <w:tcPr>
            <w:tcW w:w="10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3,635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15,847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Income Taxes</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69 </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15,953 </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16,022 </w:t>
            </w:r>
          </w:p>
        </w:tc>
        <w:tc>
          <w:tcPr>
            <w:tcW w:w="1078"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(29,097)</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(13,075)</w:t>
            </w:r>
          </w:p>
        </w:tc>
        <w:tc>
          <w:tcPr>
            <w:tcW w:w="10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29,032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15,956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single"/>
              </w:rPr>
            </w:pP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320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Operating Expense</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213,722 </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(2,757)</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210,965 </w:t>
            </w:r>
          </w:p>
        </w:tc>
        <w:tc>
          <w:tcPr>
            <w:tcW w:w="1078"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(46,502)</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164,463 </w:t>
            </w:r>
          </w:p>
        </w:tc>
        <w:tc>
          <w:tcPr>
            <w:tcW w:w="10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32,667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197,130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single"/>
              </w:rPr>
            </w:pP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320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Income</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($54,528)</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$99,570 </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$45,042 </w:t>
            </w:r>
          </w:p>
        </w:tc>
        <w:tc>
          <w:tcPr>
            <w:tcW w:w="1078"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($48,426)</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($3,384)</w:t>
            </w:r>
          </w:p>
        </w:tc>
        <w:tc>
          <w:tcPr>
            <w:tcW w:w="10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$48,119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$44,735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9</w:t>
            </w:r>
          </w:p>
        </w:tc>
        <w:tc>
          <w:tcPr>
            <w:tcW w:w="320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Base</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$652,687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$648,246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$648,806 </w:t>
            </w:r>
          </w:p>
        </w:tc>
        <w:tc>
          <w:tcPr>
            <w:tcW w:w="10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$648,806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20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trPr>
        <w:tc>
          <w:tcPr>
            <w:tcW w:w="6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10</w:t>
            </w:r>
          </w:p>
        </w:tc>
        <w:tc>
          <w:tcPr>
            <w:tcW w:w="3208"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of Return</w:t>
            </w:r>
          </w:p>
        </w:tc>
        <w:tc>
          <w:tcPr>
            <w:tcW w:w="11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-8.35%</w:t>
            </w:r>
          </w:p>
        </w:tc>
        <w:tc>
          <w:tcPr>
            <w:tcW w:w="11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6.95%</w:t>
            </w:r>
          </w:p>
        </w:tc>
        <w:tc>
          <w:tcPr>
            <w:tcW w:w="1078"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-0.52%</w:t>
            </w:r>
          </w:p>
        </w:tc>
        <w:tc>
          <w:tcPr>
            <w:tcW w:w="10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6.89%</w:t>
            </w:r>
          </w:p>
        </w:tc>
        <w:tc>
          <w:tcPr>
            <w:tcW w:w="270"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300"/>
        </w:trPr>
        <w:tc>
          <w:tcPr>
            <w:tcW w:w="630"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208"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82"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78"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72"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0"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34"/>
          <w:pgSz w:w="15840" w:h="12240" w:orient="landscape" w:code="1"/>
          <w:pgMar w:top="1440" w:right="1584" w:bottom="1440" w:left="1440" w:header="720" w:footer="720" w:gutter="0"/>
          <w:cols w:space="720"/>
          <w:formProt w:val="0"/>
          <w:docGrid w:linePitch="360"/>
        </w:sectPr>
      </w:pPr>
    </w:p>
    <w:tbl>
      <w:tblPr>
        <w:tblW w:w="12269" w:type="dxa"/>
        <w:jc w:val="center"/>
        <w:tblInd w:w="-366" w:type="dxa"/>
        <w:tblLook w:val="04A0" w:firstRow="1" w:lastRow="0" w:firstColumn="1" w:lastColumn="0" w:noHBand="0" w:noVBand="1"/>
      </w:tblPr>
      <w:tblGrid>
        <w:gridCol w:w="447"/>
        <w:gridCol w:w="3240"/>
        <w:gridCol w:w="1170"/>
        <w:gridCol w:w="1170"/>
        <w:gridCol w:w="1170"/>
        <w:gridCol w:w="1080"/>
        <w:gridCol w:w="1170"/>
        <w:gridCol w:w="1023"/>
        <w:gridCol w:w="1530"/>
        <w:gridCol w:w="302"/>
      </w:tblGrid>
      <w:tr w:rsidR="00BF402B" w:rsidTr="00032AB7">
        <w:trPr>
          <w:trHeight w:val="300"/>
          <w:jc w:val="center"/>
        </w:trPr>
        <w:tc>
          <w:tcPr>
            <w:tcW w:w="3687" w:type="dxa"/>
            <w:gridSpan w:val="2"/>
            <w:tcBorders>
              <w:top w:val="single" w:sz="4" w:space="0" w:color="auto"/>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UIF-Marion</w:t>
            </w:r>
          </w:p>
        </w:tc>
        <w:tc>
          <w:tcPr>
            <w:tcW w:w="117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17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17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08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17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2822" w:type="dxa"/>
            <w:gridSpan w:val="3"/>
            <w:tcBorders>
              <w:top w:val="single" w:sz="4" w:space="0" w:color="auto"/>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Schedule No. 3-B</w:t>
            </w:r>
          </w:p>
        </w:tc>
      </w:tr>
      <w:tr w:rsidR="00BF402B" w:rsidTr="00032AB7">
        <w:trPr>
          <w:trHeight w:val="300"/>
          <w:jc w:val="center"/>
        </w:trPr>
        <w:tc>
          <w:tcPr>
            <w:tcW w:w="4857" w:type="dxa"/>
            <w:gridSpan w:val="3"/>
            <w:tcBorders>
              <w:top w:val="nil"/>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Statement of Wastewater Operations</w:t>
            </w:r>
          </w:p>
        </w:tc>
        <w:tc>
          <w:tcPr>
            <w:tcW w:w="117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117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108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117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2822" w:type="dxa"/>
            <w:gridSpan w:val="3"/>
            <w:tcBorders>
              <w:top w:val="nil"/>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687" w:type="dxa"/>
            <w:gridSpan w:val="2"/>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17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17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17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08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17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99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53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302"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24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Description</w:t>
            </w:r>
          </w:p>
        </w:tc>
        <w:tc>
          <w:tcPr>
            <w:tcW w:w="117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Test Year            Per             Utility</w:t>
            </w:r>
          </w:p>
        </w:tc>
        <w:tc>
          <w:tcPr>
            <w:tcW w:w="117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Utility      Adjust-      ments</w:t>
            </w:r>
          </w:p>
        </w:tc>
        <w:tc>
          <w:tcPr>
            <w:tcW w:w="117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Adjusted       Test Year      Per Utility</w:t>
            </w:r>
          </w:p>
        </w:tc>
        <w:tc>
          <w:tcPr>
            <w:tcW w:w="108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17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Adjusted    Test Year</w:t>
            </w:r>
          </w:p>
        </w:tc>
        <w:tc>
          <w:tcPr>
            <w:tcW w:w="99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53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240" w:type="dxa"/>
            <w:vMerge/>
            <w:tcBorders>
              <w:top w:val="nil"/>
              <w:left w:val="nil"/>
              <w:bottom w:val="nil"/>
              <w:right w:val="nil"/>
            </w:tcBorders>
            <w:vAlign w:val="center"/>
            <w:hideMark/>
          </w:tcPr>
          <w:p w:rsidR="00BF402B" w:rsidRDefault="00BF402B" w:rsidP="00032AB7">
            <w:pPr>
              <w:rPr>
                <w:b/>
                <w:bCs/>
                <w:sz w:val="22"/>
                <w:szCs w:val="22"/>
              </w:rPr>
            </w:pPr>
          </w:p>
        </w:tc>
        <w:tc>
          <w:tcPr>
            <w:tcW w:w="1170" w:type="dxa"/>
            <w:vMerge/>
            <w:tcBorders>
              <w:top w:val="nil"/>
              <w:left w:val="nil"/>
              <w:bottom w:val="nil"/>
              <w:right w:val="nil"/>
            </w:tcBorders>
            <w:vAlign w:val="center"/>
            <w:hideMark/>
          </w:tcPr>
          <w:p w:rsidR="00BF402B" w:rsidRDefault="00BF402B" w:rsidP="00032AB7">
            <w:pPr>
              <w:rPr>
                <w:b/>
                <w:bCs/>
                <w:sz w:val="22"/>
                <w:szCs w:val="22"/>
              </w:rPr>
            </w:pPr>
          </w:p>
        </w:tc>
        <w:tc>
          <w:tcPr>
            <w:tcW w:w="1170" w:type="dxa"/>
            <w:vMerge/>
            <w:tcBorders>
              <w:top w:val="nil"/>
              <w:left w:val="nil"/>
              <w:bottom w:val="nil"/>
              <w:right w:val="nil"/>
            </w:tcBorders>
            <w:vAlign w:val="center"/>
            <w:hideMark/>
          </w:tcPr>
          <w:p w:rsidR="00BF402B" w:rsidRDefault="00BF402B" w:rsidP="00032AB7">
            <w:pPr>
              <w:rPr>
                <w:b/>
                <w:bCs/>
                <w:sz w:val="22"/>
                <w:szCs w:val="22"/>
              </w:rPr>
            </w:pPr>
          </w:p>
        </w:tc>
        <w:tc>
          <w:tcPr>
            <w:tcW w:w="1170" w:type="dxa"/>
            <w:vMerge/>
            <w:tcBorders>
              <w:top w:val="nil"/>
              <w:left w:val="nil"/>
              <w:bottom w:val="nil"/>
              <w:right w:val="nil"/>
            </w:tcBorders>
            <w:vAlign w:val="center"/>
            <w:hideMark/>
          </w:tcPr>
          <w:p w:rsidR="00BF402B" w:rsidRDefault="00BF402B" w:rsidP="00032AB7">
            <w:pPr>
              <w:rPr>
                <w:b/>
                <w:bCs/>
                <w:sz w:val="22"/>
                <w:szCs w:val="22"/>
              </w:rPr>
            </w:pPr>
          </w:p>
        </w:tc>
        <w:tc>
          <w:tcPr>
            <w:tcW w:w="1080" w:type="dxa"/>
            <w:vMerge/>
            <w:tcBorders>
              <w:top w:val="nil"/>
              <w:left w:val="nil"/>
              <w:bottom w:val="nil"/>
              <w:right w:val="nil"/>
            </w:tcBorders>
            <w:vAlign w:val="center"/>
            <w:hideMark/>
          </w:tcPr>
          <w:p w:rsidR="00BF402B" w:rsidRDefault="00BF402B" w:rsidP="00032AB7">
            <w:pPr>
              <w:rPr>
                <w:b/>
                <w:bCs/>
                <w:sz w:val="22"/>
                <w:szCs w:val="22"/>
              </w:rPr>
            </w:pPr>
          </w:p>
        </w:tc>
        <w:tc>
          <w:tcPr>
            <w:tcW w:w="1170" w:type="dxa"/>
            <w:vMerge/>
            <w:tcBorders>
              <w:top w:val="nil"/>
              <w:left w:val="nil"/>
              <w:bottom w:val="nil"/>
              <w:right w:val="nil"/>
            </w:tcBorders>
            <w:vAlign w:val="center"/>
            <w:hideMark/>
          </w:tcPr>
          <w:p w:rsidR="00BF402B" w:rsidRDefault="00BF402B" w:rsidP="00032AB7">
            <w:pPr>
              <w:rPr>
                <w:b/>
                <w:bCs/>
                <w:sz w:val="22"/>
                <w:szCs w:val="22"/>
              </w:rPr>
            </w:pPr>
          </w:p>
        </w:tc>
        <w:tc>
          <w:tcPr>
            <w:tcW w:w="99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nil"/>
              <w:right w:val="nil"/>
            </w:tcBorders>
            <w:vAlign w:val="center"/>
            <w:hideMark/>
          </w:tcPr>
          <w:p w:rsidR="00BF402B" w:rsidRDefault="00BF402B" w:rsidP="00032AB7">
            <w:pPr>
              <w:rPr>
                <w:b/>
                <w:bCs/>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240" w:type="dxa"/>
            <w:vMerge/>
            <w:tcBorders>
              <w:top w:val="nil"/>
              <w:left w:val="nil"/>
              <w:bottom w:val="nil"/>
              <w:right w:val="nil"/>
            </w:tcBorders>
            <w:vAlign w:val="center"/>
            <w:hideMark/>
          </w:tcPr>
          <w:p w:rsidR="00BF402B" w:rsidRDefault="00BF402B" w:rsidP="00032AB7">
            <w:pPr>
              <w:rPr>
                <w:b/>
                <w:bCs/>
                <w:sz w:val="22"/>
                <w:szCs w:val="22"/>
              </w:rPr>
            </w:pPr>
          </w:p>
        </w:tc>
        <w:tc>
          <w:tcPr>
            <w:tcW w:w="1170" w:type="dxa"/>
            <w:vMerge/>
            <w:tcBorders>
              <w:top w:val="nil"/>
              <w:left w:val="nil"/>
              <w:bottom w:val="nil"/>
              <w:right w:val="nil"/>
            </w:tcBorders>
            <w:vAlign w:val="center"/>
            <w:hideMark/>
          </w:tcPr>
          <w:p w:rsidR="00BF402B" w:rsidRDefault="00BF402B" w:rsidP="00032AB7">
            <w:pPr>
              <w:rPr>
                <w:b/>
                <w:bCs/>
                <w:sz w:val="22"/>
                <w:szCs w:val="22"/>
              </w:rPr>
            </w:pPr>
          </w:p>
        </w:tc>
        <w:tc>
          <w:tcPr>
            <w:tcW w:w="1170" w:type="dxa"/>
            <w:vMerge/>
            <w:tcBorders>
              <w:top w:val="nil"/>
              <w:left w:val="nil"/>
              <w:bottom w:val="nil"/>
              <w:right w:val="nil"/>
            </w:tcBorders>
            <w:vAlign w:val="center"/>
            <w:hideMark/>
          </w:tcPr>
          <w:p w:rsidR="00BF402B" w:rsidRDefault="00BF402B" w:rsidP="00032AB7">
            <w:pPr>
              <w:rPr>
                <w:b/>
                <w:bCs/>
                <w:sz w:val="22"/>
                <w:szCs w:val="22"/>
              </w:rPr>
            </w:pPr>
          </w:p>
        </w:tc>
        <w:tc>
          <w:tcPr>
            <w:tcW w:w="1170" w:type="dxa"/>
            <w:vMerge/>
            <w:tcBorders>
              <w:top w:val="nil"/>
              <w:left w:val="nil"/>
              <w:bottom w:val="nil"/>
              <w:right w:val="nil"/>
            </w:tcBorders>
            <w:vAlign w:val="center"/>
            <w:hideMark/>
          </w:tcPr>
          <w:p w:rsidR="00BF402B" w:rsidRDefault="00BF402B" w:rsidP="00032AB7">
            <w:pPr>
              <w:rPr>
                <w:b/>
                <w:bCs/>
                <w:sz w:val="22"/>
                <w:szCs w:val="22"/>
              </w:rPr>
            </w:pPr>
          </w:p>
        </w:tc>
        <w:tc>
          <w:tcPr>
            <w:tcW w:w="1080" w:type="dxa"/>
            <w:vMerge/>
            <w:tcBorders>
              <w:top w:val="nil"/>
              <w:left w:val="nil"/>
              <w:bottom w:val="nil"/>
              <w:right w:val="nil"/>
            </w:tcBorders>
            <w:vAlign w:val="center"/>
            <w:hideMark/>
          </w:tcPr>
          <w:p w:rsidR="00BF402B" w:rsidRDefault="00BF402B" w:rsidP="00032AB7">
            <w:pPr>
              <w:rPr>
                <w:b/>
                <w:bCs/>
                <w:sz w:val="22"/>
                <w:szCs w:val="22"/>
              </w:rPr>
            </w:pPr>
          </w:p>
        </w:tc>
        <w:tc>
          <w:tcPr>
            <w:tcW w:w="1170" w:type="dxa"/>
            <w:vMerge/>
            <w:tcBorders>
              <w:top w:val="nil"/>
              <w:left w:val="nil"/>
              <w:bottom w:val="nil"/>
              <w:right w:val="nil"/>
            </w:tcBorders>
            <w:vAlign w:val="center"/>
            <w:hideMark/>
          </w:tcPr>
          <w:p w:rsidR="00BF402B" w:rsidRDefault="00BF402B" w:rsidP="00032AB7">
            <w:pPr>
              <w:rPr>
                <w:b/>
                <w:bCs/>
                <w:sz w:val="22"/>
                <w:szCs w:val="22"/>
              </w:rPr>
            </w:pPr>
          </w:p>
        </w:tc>
        <w:tc>
          <w:tcPr>
            <w:tcW w:w="99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nil"/>
              <w:right w:val="nil"/>
            </w:tcBorders>
            <w:vAlign w:val="center"/>
            <w:hideMark/>
          </w:tcPr>
          <w:p w:rsidR="00BF402B" w:rsidRDefault="00BF402B" w:rsidP="00032AB7">
            <w:pPr>
              <w:rPr>
                <w:b/>
                <w:bCs/>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447" w:type="dxa"/>
            <w:tcBorders>
              <w:top w:val="single" w:sz="4" w:space="0" w:color="000000"/>
              <w:left w:val="single" w:sz="4" w:space="0" w:color="auto"/>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24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08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17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99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53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02" w:type="dxa"/>
            <w:tcBorders>
              <w:top w:val="single" w:sz="4" w:space="0" w:color="000000"/>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w:t>
            </w:r>
          </w:p>
        </w:tc>
        <w:tc>
          <w:tcPr>
            <w:tcW w:w="324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Operating Revenues:</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$47,187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$36,523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$83,710 </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($35,884)</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$47,826 </w:t>
            </w:r>
          </w:p>
        </w:tc>
        <w:tc>
          <w:tcPr>
            <w:tcW w:w="990" w:type="dxa"/>
            <w:tcBorders>
              <w:top w:val="nil"/>
              <w:left w:val="nil"/>
              <w:bottom w:val="nil"/>
              <w:right w:val="nil"/>
            </w:tcBorders>
            <w:shd w:val="clear" w:color="auto" w:fill="auto"/>
            <w:noWrap/>
            <w:vAlign w:val="bottom"/>
            <w:hideMark/>
          </w:tcPr>
          <w:p w:rsidR="00BF402B" w:rsidRDefault="00BF402B" w:rsidP="00296A45">
            <w:pPr>
              <w:jc w:val="right"/>
              <w:rPr>
                <w:sz w:val="22"/>
                <w:szCs w:val="22"/>
                <w:u w:val="single"/>
              </w:rPr>
            </w:pPr>
            <w:r>
              <w:rPr>
                <w:sz w:val="22"/>
                <w:szCs w:val="22"/>
                <w:u w:val="single"/>
              </w:rPr>
              <w:t>$3</w:t>
            </w:r>
            <w:r w:rsidR="00296A45">
              <w:rPr>
                <w:sz w:val="22"/>
                <w:szCs w:val="22"/>
                <w:u w:val="single"/>
              </w:rPr>
              <w:t>1,438</w:t>
            </w:r>
            <w:r>
              <w:rPr>
                <w:sz w:val="22"/>
                <w:szCs w:val="22"/>
                <w:u w:val="single"/>
              </w:rPr>
              <w:t xml:space="preserve"> </w:t>
            </w:r>
          </w:p>
        </w:tc>
        <w:tc>
          <w:tcPr>
            <w:tcW w:w="1530" w:type="dxa"/>
            <w:tcBorders>
              <w:top w:val="nil"/>
              <w:left w:val="nil"/>
              <w:bottom w:val="nil"/>
              <w:right w:val="nil"/>
            </w:tcBorders>
            <w:shd w:val="clear" w:color="auto" w:fill="auto"/>
            <w:noWrap/>
            <w:vAlign w:val="bottom"/>
            <w:hideMark/>
          </w:tcPr>
          <w:p w:rsidR="00BF402B" w:rsidRDefault="00BF402B" w:rsidP="00296A45">
            <w:pPr>
              <w:jc w:val="right"/>
              <w:rPr>
                <w:sz w:val="22"/>
                <w:szCs w:val="22"/>
                <w:u w:val="single"/>
              </w:rPr>
            </w:pPr>
            <w:r>
              <w:rPr>
                <w:sz w:val="22"/>
                <w:szCs w:val="22"/>
                <w:u w:val="single"/>
              </w:rPr>
              <w:t>$</w:t>
            </w:r>
            <w:r w:rsidR="00296A45">
              <w:rPr>
                <w:sz w:val="22"/>
                <w:szCs w:val="22"/>
                <w:u w:val="single"/>
              </w:rPr>
              <w:t>79,264</w:t>
            </w:r>
            <w:r>
              <w:rPr>
                <w:sz w:val="22"/>
                <w:szCs w:val="22"/>
                <w:u w:val="single"/>
              </w:rPr>
              <w:t xml:space="preserve"> </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single"/>
              </w:rPr>
            </w:pP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296A45" w:rsidP="00032AB7">
            <w:pPr>
              <w:jc w:val="right"/>
              <w:rPr>
                <w:sz w:val="22"/>
                <w:szCs w:val="22"/>
              </w:rPr>
            </w:pPr>
            <w:r>
              <w:rPr>
                <w:sz w:val="22"/>
                <w:szCs w:val="22"/>
              </w:rPr>
              <w:t>65.73</w:t>
            </w:r>
            <w:r w:rsidR="00BF402B">
              <w:rPr>
                <w:sz w:val="22"/>
                <w:szCs w:val="22"/>
              </w:rPr>
              <w:t>%</w:t>
            </w: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Operating Expenses</w:t>
            </w: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296A45">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2</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Operation &amp; Maintenance</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$18,258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$16,871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$35,129 </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($1,347)</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$33,782 </w:t>
            </w:r>
          </w:p>
        </w:tc>
        <w:tc>
          <w:tcPr>
            <w:tcW w:w="990" w:type="dxa"/>
            <w:tcBorders>
              <w:top w:val="nil"/>
              <w:left w:val="nil"/>
              <w:bottom w:val="nil"/>
              <w:right w:val="nil"/>
            </w:tcBorders>
            <w:shd w:val="clear" w:color="auto" w:fill="auto"/>
            <w:noWrap/>
            <w:vAlign w:val="bottom"/>
            <w:hideMark/>
          </w:tcPr>
          <w:p w:rsidR="00296A45" w:rsidRDefault="00296A45" w:rsidP="00296A45">
            <w:pPr>
              <w:jc w:val="right"/>
              <w:rPr>
                <w:sz w:val="22"/>
                <w:szCs w:val="22"/>
              </w:rPr>
            </w:pPr>
            <w:r>
              <w:rPr>
                <w:sz w:val="22"/>
                <w:szCs w:val="22"/>
              </w:rPr>
              <w:t>$0</w:t>
            </w:r>
          </w:p>
        </w:tc>
        <w:tc>
          <w:tcPr>
            <w:tcW w:w="153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$33,782 </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296A45">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BF402B" w:rsidP="00296A45">
            <w:pPr>
              <w:jc w:val="right"/>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296A45">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3</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Depreciation</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30,707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1,603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32,310 </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(2,082)</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30,228 </w:t>
            </w:r>
          </w:p>
        </w:tc>
        <w:tc>
          <w:tcPr>
            <w:tcW w:w="990" w:type="dxa"/>
            <w:tcBorders>
              <w:top w:val="nil"/>
              <w:left w:val="nil"/>
              <w:bottom w:val="nil"/>
              <w:right w:val="nil"/>
            </w:tcBorders>
            <w:shd w:val="clear" w:color="auto" w:fill="auto"/>
            <w:noWrap/>
            <w:vAlign w:val="bottom"/>
            <w:hideMark/>
          </w:tcPr>
          <w:p w:rsidR="00BF402B" w:rsidRDefault="00296A45" w:rsidP="00296A45">
            <w:pPr>
              <w:jc w:val="right"/>
              <w:rPr>
                <w:sz w:val="22"/>
                <w:szCs w:val="22"/>
              </w:rPr>
            </w:pPr>
            <w:r>
              <w:rPr>
                <w:sz w:val="22"/>
                <w:szCs w:val="22"/>
              </w:rPr>
              <w:t>0</w:t>
            </w:r>
          </w:p>
        </w:tc>
        <w:tc>
          <w:tcPr>
            <w:tcW w:w="153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30,228 </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296A45">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BF402B" w:rsidP="00296A45">
            <w:pPr>
              <w:jc w:val="right"/>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296A45">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4</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Amortization</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990" w:type="dxa"/>
            <w:tcBorders>
              <w:top w:val="nil"/>
              <w:left w:val="nil"/>
              <w:bottom w:val="nil"/>
              <w:right w:val="nil"/>
            </w:tcBorders>
            <w:shd w:val="clear" w:color="auto" w:fill="auto"/>
            <w:noWrap/>
            <w:vAlign w:val="bottom"/>
            <w:hideMark/>
          </w:tcPr>
          <w:p w:rsidR="00BF402B" w:rsidRDefault="00296A45" w:rsidP="00296A45">
            <w:pPr>
              <w:jc w:val="right"/>
              <w:rPr>
                <w:sz w:val="22"/>
                <w:szCs w:val="22"/>
              </w:rPr>
            </w:pPr>
            <w:r>
              <w:rPr>
                <w:sz w:val="22"/>
                <w:szCs w:val="22"/>
              </w:rPr>
              <w:t>0</w:t>
            </w:r>
          </w:p>
        </w:tc>
        <w:tc>
          <w:tcPr>
            <w:tcW w:w="153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5</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Taxes Other Than Income</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5,051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5,051 </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(1,834)</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3,217 </w:t>
            </w:r>
          </w:p>
        </w:tc>
        <w:tc>
          <w:tcPr>
            <w:tcW w:w="990" w:type="dxa"/>
            <w:tcBorders>
              <w:top w:val="nil"/>
              <w:left w:val="nil"/>
              <w:bottom w:val="nil"/>
              <w:right w:val="nil"/>
            </w:tcBorders>
            <w:shd w:val="clear" w:color="auto" w:fill="auto"/>
            <w:noWrap/>
            <w:vAlign w:val="bottom"/>
            <w:hideMark/>
          </w:tcPr>
          <w:p w:rsidR="00BF402B" w:rsidRDefault="00BF402B" w:rsidP="00296A45">
            <w:pPr>
              <w:jc w:val="right"/>
              <w:rPr>
                <w:sz w:val="22"/>
                <w:szCs w:val="22"/>
              </w:rPr>
            </w:pPr>
            <w:r>
              <w:rPr>
                <w:sz w:val="22"/>
                <w:szCs w:val="22"/>
              </w:rPr>
              <w:t>1,4</w:t>
            </w:r>
            <w:r w:rsidR="00296A45">
              <w:rPr>
                <w:sz w:val="22"/>
                <w:szCs w:val="22"/>
              </w:rPr>
              <w:t>15</w:t>
            </w:r>
            <w:r>
              <w:rPr>
                <w:sz w:val="22"/>
                <w:szCs w:val="22"/>
              </w:rPr>
              <w:t xml:space="preserve"> </w:t>
            </w:r>
          </w:p>
        </w:tc>
        <w:tc>
          <w:tcPr>
            <w:tcW w:w="1530" w:type="dxa"/>
            <w:tcBorders>
              <w:top w:val="nil"/>
              <w:left w:val="nil"/>
              <w:bottom w:val="nil"/>
              <w:right w:val="nil"/>
            </w:tcBorders>
            <w:shd w:val="clear" w:color="auto" w:fill="auto"/>
            <w:noWrap/>
            <w:vAlign w:val="bottom"/>
            <w:hideMark/>
          </w:tcPr>
          <w:p w:rsidR="00BF402B" w:rsidRDefault="00BF402B" w:rsidP="00296A45">
            <w:pPr>
              <w:jc w:val="right"/>
              <w:rPr>
                <w:sz w:val="22"/>
                <w:szCs w:val="22"/>
              </w:rPr>
            </w:pPr>
            <w:r>
              <w:rPr>
                <w:sz w:val="22"/>
                <w:szCs w:val="22"/>
              </w:rPr>
              <w:t>4,</w:t>
            </w:r>
            <w:r w:rsidR="00296A45">
              <w:rPr>
                <w:sz w:val="22"/>
                <w:szCs w:val="22"/>
              </w:rPr>
              <w:t>632</w:t>
            </w:r>
            <w:r>
              <w:rPr>
                <w:sz w:val="22"/>
                <w:szCs w:val="22"/>
              </w:rPr>
              <w:t xml:space="preserve"> </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6</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Income Taxes</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2,934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2,944 </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(11,449)</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(8,505)</w:t>
            </w:r>
          </w:p>
        </w:tc>
        <w:tc>
          <w:tcPr>
            <w:tcW w:w="990" w:type="dxa"/>
            <w:tcBorders>
              <w:top w:val="nil"/>
              <w:left w:val="nil"/>
              <w:bottom w:val="nil"/>
              <w:right w:val="nil"/>
            </w:tcBorders>
            <w:shd w:val="clear" w:color="auto" w:fill="auto"/>
            <w:noWrap/>
            <w:vAlign w:val="bottom"/>
            <w:hideMark/>
          </w:tcPr>
          <w:p w:rsidR="00BF402B" w:rsidRDefault="00BF402B" w:rsidP="00296A45">
            <w:pPr>
              <w:jc w:val="right"/>
              <w:rPr>
                <w:sz w:val="22"/>
                <w:szCs w:val="22"/>
                <w:u w:val="single"/>
              </w:rPr>
            </w:pPr>
            <w:r>
              <w:rPr>
                <w:sz w:val="22"/>
                <w:szCs w:val="22"/>
                <w:u w:val="single"/>
              </w:rPr>
              <w:t>11,</w:t>
            </w:r>
            <w:r w:rsidR="00296A45">
              <w:rPr>
                <w:sz w:val="22"/>
                <w:szCs w:val="22"/>
                <w:u w:val="single"/>
              </w:rPr>
              <w:t>298</w:t>
            </w:r>
            <w:r>
              <w:rPr>
                <w:sz w:val="22"/>
                <w:szCs w:val="22"/>
                <w:u w:val="single"/>
              </w:rPr>
              <w:t xml:space="preserve"> </w:t>
            </w:r>
          </w:p>
        </w:tc>
        <w:tc>
          <w:tcPr>
            <w:tcW w:w="1530" w:type="dxa"/>
            <w:tcBorders>
              <w:top w:val="nil"/>
              <w:left w:val="nil"/>
              <w:bottom w:val="nil"/>
              <w:right w:val="nil"/>
            </w:tcBorders>
            <w:shd w:val="clear" w:color="auto" w:fill="auto"/>
            <w:noWrap/>
            <w:vAlign w:val="bottom"/>
            <w:hideMark/>
          </w:tcPr>
          <w:p w:rsidR="00BF402B" w:rsidRDefault="00296A45" w:rsidP="00032AB7">
            <w:pPr>
              <w:jc w:val="right"/>
              <w:rPr>
                <w:sz w:val="22"/>
                <w:szCs w:val="22"/>
                <w:u w:val="single"/>
              </w:rPr>
            </w:pPr>
            <w:r>
              <w:rPr>
                <w:sz w:val="22"/>
                <w:szCs w:val="22"/>
                <w:u w:val="single"/>
              </w:rPr>
              <w:t>2,793</w:t>
            </w:r>
            <w:r w:rsidR="00BF402B">
              <w:rPr>
                <w:sz w:val="22"/>
                <w:szCs w:val="22"/>
                <w:u w:val="single"/>
              </w:rPr>
              <w:t xml:space="preserve"> </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single"/>
              </w:rPr>
            </w:pP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7</w:t>
            </w:r>
          </w:p>
        </w:tc>
        <w:tc>
          <w:tcPr>
            <w:tcW w:w="324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Total Operating Expense</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48,975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26,459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75,434 </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(16,712)</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58,722 </w:t>
            </w:r>
          </w:p>
        </w:tc>
        <w:tc>
          <w:tcPr>
            <w:tcW w:w="990" w:type="dxa"/>
            <w:tcBorders>
              <w:top w:val="nil"/>
              <w:left w:val="nil"/>
              <w:bottom w:val="nil"/>
              <w:right w:val="nil"/>
            </w:tcBorders>
            <w:shd w:val="clear" w:color="auto" w:fill="auto"/>
            <w:noWrap/>
            <w:vAlign w:val="bottom"/>
            <w:hideMark/>
          </w:tcPr>
          <w:p w:rsidR="00BF402B" w:rsidRDefault="00BF402B" w:rsidP="00296A45">
            <w:pPr>
              <w:jc w:val="right"/>
              <w:rPr>
                <w:sz w:val="22"/>
                <w:szCs w:val="22"/>
                <w:u w:val="single"/>
              </w:rPr>
            </w:pPr>
            <w:r>
              <w:rPr>
                <w:sz w:val="22"/>
                <w:szCs w:val="22"/>
                <w:u w:val="single"/>
              </w:rPr>
              <w:t>1</w:t>
            </w:r>
            <w:r w:rsidR="00296A45">
              <w:rPr>
                <w:sz w:val="22"/>
                <w:szCs w:val="22"/>
                <w:u w:val="single"/>
              </w:rPr>
              <w:t>2,712</w:t>
            </w:r>
            <w:r>
              <w:rPr>
                <w:sz w:val="22"/>
                <w:szCs w:val="22"/>
                <w:u w:val="single"/>
              </w:rPr>
              <w:t xml:space="preserve"> </w:t>
            </w:r>
          </w:p>
        </w:tc>
        <w:tc>
          <w:tcPr>
            <w:tcW w:w="1530" w:type="dxa"/>
            <w:tcBorders>
              <w:top w:val="nil"/>
              <w:left w:val="nil"/>
              <w:bottom w:val="nil"/>
              <w:right w:val="nil"/>
            </w:tcBorders>
            <w:shd w:val="clear" w:color="auto" w:fill="auto"/>
            <w:noWrap/>
            <w:vAlign w:val="bottom"/>
            <w:hideMark/>
          </w:tcPr>
          <w:p w:rsidR="00BF402B" w:rsidRDefault="00BF402B" w:rsidP="00296A45">
            <w:pPr>
              <w:jc w:val="right"/>
              <w:rPr>
                <w:sz w:val="22"/>
                <w:szCs w:val="22"/>
                <w:u w:val="single"/>
              </w:rPr>
            </w:pPr>
            <w:r>
              <w:rPr>
                <w:sz w:val="22"/>
                <w:szCs w:val="22"/>
                <w:u w:val="single"/>
              </w:rPr>
              <w:t>7</w:t>
            </w:r>
            <w:r w:rsidR="00296A45">
              <w:rPr>
                <w:sz w:val="22"/>
                <w:szCs w:val="22"/>
                <w:u w:val="single"/>
              </w:rPr>
              <w:t>1,434</w:t>
            </w:r>
            <w:r>
              <w:rPr>
                <w:sz w:val="22"/>
                <w:szCs w:val="22"/>
                <w:u w:val="single"/>
              </w:rPr>
              <w:t xml:space="preserve"> </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single"/>
              </w:rPr>
            </w:pP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8</w:t>
            </w:r>
          </w:p>
        </w:tc>
        <w:tc>
          <w:tcPr>
            <w:tcW w:w="324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Operating Income</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($1,788)</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$10,064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$8,276 </w:t>
            </w:r>
          </w:p>
        </w:tc>
        <w:tc>
          <w:tcPr>
            <w:tcW w:w="10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($19,172)</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($10,896)</w:t>
            </w:r>
          </w:p>
        </w:tc>
        <w:tc>
          <w:tcPr>
            <w:tcW w:w="990" w:type="dxa"/>
            <w:tcBorders>
              <w:top w:val="nil"/>
              <w:left w:val="nil"/>
              <w:bottom w:val="nil"/>
              <w:right w:val="nil"/>
            </w:tcBorders>
            <w:shd w:val="clear" w:color="auto" w:fill="auto"/>
            <w:noWrap/>
            <w:vAlign w:val="bottom"/>
            <w:hideMark/>
          </w:tcPr>
          <w:p w:rsidR="00BF402B" w:rsidRDefault="00BF402B" w:rsidP="00296A45">
            <w:pPr>
              <w:jc w:val="right"/>
              <w:rPr>
                <w:sz w:val="22"/>
                <w:szCs w:val="22"/>
                <w:u w:val="double"/>
              </w:rPr>
            </w:pPr>
            <w:r>
              <w:rPr>
                <w:sz w:val="22"/>
                <w:szCs w:val="22"/>
                <w:u w:val="double"/>
              </w:rPr>
              <w:t>$1</w:t>
            </w:r>
            <w:r w:rsidR="00296A45">
              <w:rPr>
                <w:sz w:val="22"/>
                <w:szCs w:val="22"/>
                <w:u w:val="double"/>
              </w:rPr>
              <w:t>8,725</w:t>
            </w:r>
            <w:r>
              <w:rPr>
                <w:sz w:val="22"/>
                <w:szCs w:val="22"/>
                <w:u w:val="double"/>
              </w:rPr>
              <w:t xml:space="preserve"> </w:t>
            </w:r>
          </w:p>
        </w:tc>
        <w:tc>
          <w:tcPr>
            <w:tcW w:w="1530" w:type="dxa"/>
            <w:tcBorders>
              <w:top w:val="nil"/>
              <w:left w:val="nil"/>
              <w:bottom w:val="nil"/>
              <w:right w:val="nil"/>
            </w:tcBorders>
            <w:shd w:val="clear" w:color="auto" w:fill="auto"/>
            <w:noWrap/>
            <w:vAlign w:val="bottom"/>
            <w:hideMark/>
          </w:tcPr>
          <w:p w:rsidR="00BF402B" w:rsidRDefault="00BF402B" w:rsidP="00296A45">
            <w:pPr>
              <w:jc w:val="right"/>
              <w:rPr>
                <w:sz w:val="22"/>
                <w:szCs w:val="22"/>
                <w:u w:val="double"/>
              </w:rPr>
            </w:pPr>
            <w:r>
              <w:rPr>
                <w:sz w:val="22"/>
                <w:szCs w:val="22"/>
                <w:u w:val="double"/>
              </w:rPr>
              <w:t>$</w:t>
            </w:r>
            <w:r w:rsidR="00296A45">
              <w:rPr>
                <w:sz w:val="22"/>
                <w:szCs w:val="22"/>
                <w:u w:val="double"/>
              </w:rPr>
              <w:t>7,830</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double"/>
              </w:rPr>
            </w:pP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9</w:t>
            </w:r>
          </w:p>
        </w:tc>
        <w:tc>
          <w:tcPr>
            <w:tcW w:w="324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Base</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$115,801 </w:t>
            </w: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$119,116 </w:t>
            </w: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$113,560 </w:t>
            </w:r>
          </w:p>
        </w:tc>
        <w:tc>
          <w:tcPr>
            <w:tcW w:w="99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$113,560 </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double"/>
              </w:rPr>
            </w:pP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24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99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53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44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10</w:t>
            </w:r>
          </w:p>
        </w:tc>
        <w:tc>
          <w:tcPr>
            <w:tcW w:w="3240"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of Return</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-1.54%</w:t>
            </w: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6.95%</w:t>
            </w:r>
          </w:p>
        </w:tc>
        <w:tc>
          <w:tcPr>
            <w:tcW w:w="10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-9.59%</w:t>
            </w:r>
          </w:p>
        </w:tc>
        <w:tc>
          <w:tcPr>
            <w:tcW w:w="99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530" w:type="dxa"/>
            <w:tcBorders>
              <w:top w:val="nil"/>
              <w:left w:val="nil"/>
              <w:bottom w:val="nil"/>
              <w:right w:val="nil"/>
            </w:tcBorders>
            <w:shd w:val="clear" w:color="auto" w:fill="auto"/>
            <w:noWrap/>
            <w:vAlign w:val="bottom"/>
            <w:hideMark/>
          </w:tcPr>
          <w:p w:rsidR="00BF402B" w:rsidRDefault="00296A45" w:rsidP="00296A45">
            <w:pPr>
              <w:jc w:val="right"/>
              <w:rPr>
                <w:sz w:val="22"/>
                <w:szCs w:val="22"/>
                <w:u w:val="double"/>
              </w:rPr>
            </w:pPr>
            <w:r>
              <w:rPr>
                <w:sz w:val="22"/>
                <w:szCs w:val="22"/>
                <w:u w:val="double"/>
              </w:rPr>
              <w:t>6.89</w:t>
            </w:r>
            <w:r w:rsidR="00BF402B">
              <w:rPr>
                <w:sz w:val="22"/>
                <w:szCs w:val="22"/>
                <w:u w:val="double"/>
              </w:rPr>
              <w:t>%</w:t>
            </w:r>
          </w:p>
        </w:tc>
        <w:tc>
          <w:tcPr>
            <w:tcW w:w="302"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u w:val="double"/>
              </w:rPr>
            </w:pPr>
          </w:p>
        </w:tc>
      </w:tr>
      <w:tr w:rsidR="00BF402B" w:rsidTr="00032AB7">
        <w:trPr>
          <w:trHeight w:val="300"/>
          <w:jc w:val="center"/>
        </w:trPr>
        <w:tc>
          <w:tcPr>
            <w:tcW w:w="447" w:type="dxa"/>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24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08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17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99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53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02"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bl>
    <w:p w:rsidR="00BF402B" w:rsidRDefault="00BF402B" w:rsidP="00BF402B">
      <w:pPr>
        <w:pStyle w:val="BodyText"/>
      </w:pPr>
    </w:p>
    <w:p w:rsidR="00BF402B" w:rsidRDefault="00BF402B" w:rsidP="00BF402B">
      <w:pPr>
        <w:pStyle w:val="BodyText"/>
        <w:sectPr w:rsidR="00BF402B" w:rsidSect="00032AB7">
          <w:headerReference w:type="default" r:id="rId35"/>
          <w:pgSz w:w="15840" w:h="12240" w:orient="landscape" w:code="1"/>
          <w:pgMar w:top="1440" w:right="1584" w:bottom="1440" w:left="1440" w:header="720" w:footer="720" w:gutter="0"/>
          <w:cols w:space="720"/>
          <w:formProt w:val="0"/>
          <w:docGrid w:linePitch="360"/>
        </w:sectPr>
      </w:pPr>
    </w:p>
    <w:tbl>
      <w:tblPr>
        <w:tblW w:w="9693" w:type="dxa"/>
        <w:jc w:val="center"/>
        <w:tblLayout w:type="fixed"/>
        <w:tblLook w:val="04A0" w:firstRow="1" w:lastRow="0" w:firstColumn="1" w:lastColumn="0" w:noHBand="0" w:noVBand="1"/>
      </w:tblPr>
      <w:tblGrid>
        <w:gridCol w:w="432"/>
        <w:gridCol w:w="5903"/>
        <w:gridCol w:w="1436"/>
        <w:gridCol w:w="1436"/>
        <w:gridCol w:w="486"/>
      </w:tblGrid>
      <w:tr w:rsidR="00BE5C76" w:rsidTr="001A0EB9">
        <w:trPr>
          <w:trHeight w:val="300"/>
          <w:jc w:val="center"/>
        </w:trPr>
        <w:tc>
          <w:tcPr>
            <w:tcW w:w="6335" w:type="dxa"/>
            <w:gridSpan w:val="2"/>
            <w:tcBorders>
              <w:top w:val="single" w:sz="4" w:space="0" w:color="auto"/>
              <w:left w:val="single" w:sz="4" w:space="0" w:color="auto"/>
              <w:bottom w:val="nil"/>
              <w:right w:val="nil"/>
            </w:tcBorders>
            <w:shd w:val="clear" w:color="000000" w:fill="FFFFFF"/>
            <w:noWrap/>
            <w:vAlign w:val="bottom"/>
            <w:hideMark/>
          </w:tcPr>
          <w:p w:rsidR="00BE5C76" w:rsidRDefault="00BE5C76" w:rsidP="001A0EB9">
            <w:pPr>
              <w:rPr>
                <w:rFonts w:ascii="Arial" w:hAnsi="Arial" w:cs="Arial"/>
                <w:b/>
                <w:bCs/>
              </w:rPr>
            </w:pPr>
            <w:bookmarkStart w:id="26" w:name="RANGE!B57:E96"/>
            <w:r>
              <w:rPr>
                <w:rFonts w:ascii="Arial" w:hAnsi="Arial" w:cs="Arial"/>
                <w:b/>
                <w:bCs/>
              </w:rPr>
              <w:t>UIF-Marion</w:t>
            </w:r>
            <w:bookmarkEnd w:id="26"/>
          </w:p>
        </w:tc>
        <w:tc>
          <w:tcPr>
            <w:tcW w:w="3358" w:type="dxa"/>
            <w:gridSpan w:val="3"/>
            <w:tcBorders>
              <w:top w:val="single" w:sz="4" w:space="0" w:color="auto"/>
              <w:left w:val="nil"/>
              <w:bottom w:val="nil"/>
              <w:right w:val="single" w:sz="4" w:space="0" w:color="000000"/>
            </w:tcBorders>
            <w:shd w:val="clear" w:color="000000" w:fill="FFFFFF"/>
            <w:noWrap/>
            <w:vAlign w:val="bottom"/>
            <w:hideMark/>
          </w:tcPr>
          <w:p w:rsidR="00BE5C76" w:rsidRDefault="00BE5C76" w:rsidP="001A0EB9">
            <w:pPr>
              <w:jc w:val="right"/>
              <w:rPr>
                <w:rFonts w:ascii="Arial" w:hAnsi="Arial" w:cs="Arial"/>
                <w:b/>
                <w:bCs/>
              </w:rPr>
            </w:pPr>
            <w:r>
              <w:rPr>
                <w:rFonts w:ascii="Arial" w:hAnsi="Arial" w:cs="Arial"/>
                <w:b/>
                <w:bCs/>
              </w:rPr>
              <w:t>Schedule No. 3-C</w:t>
            </w:r>
          </w:p>
        </w:tc>
      </w:tr>
      <w:tr w:rsidR="00BE5C76" w:rsidTr="001A0EB9">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BE5C76" w:rsidRDefault="00BE5C76" w:rsidP="001A0EB9">
            <w:pPr>
              <w:rPr>
                <w:rFonts w:ascii="Arial" w:hAnsi="Arial" w:cs="Arial"/>
                <w:b/>
                <w:bCs/>
              </w:rPr>
            </w:pPr>
            <w:r>
              <w:rPr>
                <w:rFonts w:ascii="Arial" w:hAnsi="Arial" w:cs="Arial"/>
                <w:b/>
                <w:bCs/>
              </w:rPr>
              <w:t>Adjustments to Operating Income</w:t>
            </w:r>
          </w:p>
        </w:tc>
        <w:tc>
          <w:tcPr>
            <w:tcW w:w="3358" w:type="dxa"/>
            <w:gridSpan w:val="3"/>
            <w:tcBorders>
              <w:top w:val="nil"/>
              <w:left w:val="nil"/>
              <w:bottom w:val="nil"/>
              <w:right w:val="single" w:sz="4" w:space="0" w:color="000000"/>
            </w:tcBorders>
            <w:shd w:val="clear" w:color="000000" w:fill="FFFFFF"/>
            <w:noWrap/>
            <w:vAlign w:val="bottom"/>
            <w:hideMark/>
          </w:tcPr>
          <w:p w:rsidR="00BE5C76" w:rsidRDefault="00BE5C76" w:rsidP="001A0EB9">
            <w:pPr>
              <w:jc w:val="right"/>
              <w:rPr>
                <w:rFonts w:ascii="Arial" w:hAnsi="Arial" w:cs="Arial"/>
                <w:b/>
                <w:bCs/>
              </w:rPr>
            </w:pPr>
            <w:r>
              <w:rPr>
                <w:rFonts w:ascii="Arial" w:hAnsi="Arial" w:cs="Arial"/>
                <w:b/>
                <w:bCs/>
              </w:rPr>
              <w:t>Docket No. 160101-WS</w:t>
            </w:r>
          </w:p>
        </w:tc>
      </w:tr>
      <w:tr w:rsidR="00BE5C76" w:rsidTr="001A0EB9">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BE5C76" w:rsidRDefault="00BE5C76" w:rsidP="001A0EB9">
            <w:pPr>
              <w:rPr>
                <w:rFonts w:ascii="Arial" w:hAnsi="Arial" w:cs="Arial"/>
                <w:b/>
                <w:bCs/>
              </w:rPr>
            </w:pPr>
            <w:r>
              <w:rPr>
                <w:rFonts w:ascii="Arial" w:hAnsi="Arial" w:cs="Arial"/>
                <w:b/>
                <w:bCs/>
              </w:rPr>
              <w:t>Test Year Ended 12/31/15</w:t>
            </w:r>
          </w:p>
        </w:tc>
        <w:tc>
          <w:tcPr>
            <w:tcW w:w="1436" w:type="dxa"/>
            <w:tcBorders>
              <w:top w:val="nil"/>
              <w:left w:val="nil"/>
              <w:bottom w:val="nil"/>
              <w:right w:val="nil"/>
            </w:tcBorders>
            <w:shd w:val="clear" w:color="000000" w:fill="FFFFFF"/>
            <w:noWrap/>
            <w:vAlign w:val="bottom"/>
            <w:hideMark/>
          </w:tcPr>
          <w:p w:rsidR="00BE5C76" w:rsidRDefault="00BE5C76" w:rsidP="001A0EB9">
            <w:pPr>
              <w:jc w:val="right"/>
              <w:rPr>
                <w:rFonts w:ascii="Arial" w:hAnsi="Arial" w:cs="Arial"/>
                <w:b/>
                <w:bCs/>
              </w:rPr>
            </w:pPr>
            <w:r>
              <w:rPr>
                <w:rFonts w:ascii="Arial" w:hAnsi="Arial" w:cs="Arial"/>
                <w:b/>
                <w:bCs/>
              </w:rPr>
              <w:t> </w:t>
            </w:r>
          </w:p>
        </w:tc>
        <w:tc>
          <w:tcPr>
            <w:tcW w:w="1436" w:type="dxa"/>
            <w:tcBorders>
              <w:top w:val="nil"/>
              <w:left w:val="nil"/>
              <w:bottom w:val="nil"/>
              <w:right w:val="nil"/>
            </w:tcBorders>
            <w:shd w:val="clear" w:color="000000" w:fill="FFFFFF"/>
            <w:noWrap/>
            <w:vAlign w:val="bottom"/>
            <w:hideMark/>
          </w:tcPr>
          <w:p w:rsidR="00BE5C76" w:rsidRDefault="00BE5C76" w:rsidP="001A0EB9">
            <w:pPr>
              <w:rPr>
                <w:rFonts w:ascii="Arial" w:hAnsi="Arial" w:cs="Arial"/>
                <w:b/>
                <w:bCs/>
              </w:rPr>
            </w:pPr>
            <w:r>
              <w:rPr>
                <w:rFonts w:ascii="Arial" w:hAnsi="Arial" w:cs="Arial"/>
                <w:b/>
                <w:bCs/>
              </w:rPr>
              <w:t> </w:t>
            </w:r>
          </w:p>
        </w:tc>
        <w:tc>
          <w:tcPr>
            <w:tcW w:w="486" w:type="dxa"/>
            <w:tcBorders>
              <w:top w:val="nil"/>
              <w:left w:val="nil"/>
              <w:bottom w:val="nil"/>
              <w:right w:val="single" w:sz="4" w:space="0" w:color="auto"/>
            </w:tcBorders>
            <w:shd w:val="clear" w:color="000000" w:fill="FFFFFF"/>
            <w:noWrap/>
            <w:vAlign w:val="bottom"/>
            <w:hideMark/>
          </w:tcPr>
          <w:p w:rsidR="00BE5C76" w:rsidRDefault="00BE5C76" w:rsidP="001A0EB9">
            <w:pPr>
              <w:rPr>
                <w:rFonts w:ascii="Arial" w:hAnsi="Arial" w:cs="Arial"/>
              </w:rPr>
            </w:pPr>
            <w:r>
              <w:rPr>
                <w:rFonts w:ascii="Arial" w:hAnsi="Arial" w:cs="Arial"/>
              </w:rPr>
              <w:t> </w:t>
            </w:r>
          </w:p>
        </w:tc>
      </w:tr>
      <w:tr w:rsidR="00BE5C76" w:rsidTr="001A0EB9">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BE5C76" w:rsidRPr="000E7BB1" w:rsidRDefault="00BE5C76" w:rsidP="001A0EB9">
            <w:pPr>
              <w:rPr>
                <w:rFonts w:ascii="Arial" w:hAnsi="Arial" w:cs="Arial"/>
                <w:sz w:val="22"/>
                <w:szCs w:val="22"/>
              </w:rPr>
            </w:pPr>
            <w:r w:rsidRPr="000E7BB1">
              <w:rPr>
                <w:rFonts w:ascii="Arial" w:hAnsi="Arial" w:cs="Arial"/>
                <w:sz w:val="22"/>
                <w:szCs w:val="22"/>
              </w:rPr>
              <w:t> </w:t>
            </w:r>
          </w:p>
        </w:tc>
        <w:tc>
          <w:tcPr>
            <w:tcW w:w="5903" w:type="dxa"/>
            <w:tcBorders>
              <w:top w:val="single" w:sz="4" w:space="0" w:color="000000"/>
              <w:left w:val="nil"/>
              <w:bottom w:val="nil"/>
              <w:right w:val="nil"/>
            </w:tcBorders>
            <w:shd w:val="clear" w:color="auto" w:fill="auto"/>
            <w:noWrap/>
            <w:vAlign w:val="bottom"/>
            <w:hideMark/>
          </w:tcPr>
          <w:p w:rsidR="00BE5C76" w:rsidRPr="000E7BB1" w:rsidRDefault="00BE5C76" w:rsidP="001A0EB9">
            <w:pPr>
              <w:rPr>
                <w:rFonts w:ascii="Arial" w:hAnsi="Arial" w:cs="Arial"/>
                <w:sz w:val="22"/>
                <w:szCs w:val="22"/>
              </w:rPr>
            </w:pPr>
            <w:r w:rsidRPr="000E7BB1">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BE5C76" w:rsidRPr="000E7BB1" w:rsidRDefault="00BE5C76" w:rsidP="001A0EB9">
            <w:pPr>
              <w:jc w:val="center"/>
              <w:rPr>
                <w:rFonts w:ascii="Arial" w:hAnsi="Arial" w:cs="Arial"/>
                <w:sz w:val="22"/>
                <w:szCs w:val="22"/>
              </w:rPr>
            </w:pPr>
            <w:r w:rsidRPr="000E7BB1">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BE5C76" w:rsidRPr="000E7BB1" w:rsidRDefault="00BE5C76" w:rsidP="001A0EB9">
            <w:pPr>
              <w:jc w:val="center"/>
              <w:rPr>
                <w:rFonts w:ascii="Arial" w:hAnsi="Arial" w:cs="Arial"/>
                <w:sz w:val="22"/>
                <w:szCs w:val="22"/>
              </w:rPr>
            </w:pPr>
            <w:r w:rsidRPr="000E7BB1">
              <w:rPr>
                <w:rFonts w:ascii="Arial" w:hAnsi="Arial" w:cs="Arial"/>
                <w:sz w:val="22"/>
                <w:szCs w:val="22"/>
              </w:rPr>
              <w:t> </w:t>
            </w:r>
          </w:p>
        </w:tc>
        <w:tc>
          <w:tcPr>
            <w:tcW w:w="486" w:type="dxa"/>
            <w:tcBorders>
              <w:top w:val="single" w:sz="4" w:space="0" w:color="000000"/>
              <w:left w:val="nil"/>
              <w:bottom w:val="nil"/>
              <w:right w:val="single" w:sz="4" w:space="0" w:color="auto"/>
            </w:tcBorders>
            <w:shd w:val="clear" w:color="auto" w:fill="auto"/>
            <w:noWrap/>
            <w:vAlign w:val="bottom"/>
            <w:hideMark/>
          </w:tcPr>
          <w:p w:rsidR="00BE5C76" w:rsidRPr="000E7BB1" w:rsidRDefault="00BE5C76" w:rsidP="001A0EB9">
            <w:pPr>
              <w:rPr>
                <w:rFonts w:ascii="Arial" w:hAnsi="Arial" w:cs="Arial"/>
                <w:sz w:val="22"/>
                <w:szCs w:val="22"/>
              </w:rPr>
            </w:pPr>
            <w:r w:rsidRPr="000E7BB1">
              <w:rPr>
                <w:rFonts w:ascii="Arial" w:hAnsi="Arial" w:cs="Arial"/>
                <w:sz w:val="22"/>
                <w:szCs w:val="22"/>
              </w:rPr>
              <w:t> </w:t>
            </w:r>
          </w:p>
        </w:tc>
      </w:tr>
      <w:tr w:rsidR="00BE5C76" w:rsidTr="001A0EB9">
        <w:trPr>
          <w:trHeight w:val="300"/>
          <w:jc w:val="center"/>
        </w:trPr>
        <w:tc>
          <w:tcPr>
            <w:tcW w:w="432" w:type="dxa"/>
            <w:tcBorders>
              <w:top w:val="nil"/>
              <w:left w:val="single" w:sz="4" w:space="0" w:color="auto"/>
              <w:bottom w:val="nil"/>
              <w:right w:val="nil"/>
            </w:tcBorders>
            <w:shd w:val="clear" w:color="auto" w:fill="auto"/>
            <w:noWrap/>
            <w:vAlign w:val="bottom"/>
            <w:hideMark/>
          </w:tcPr>
          <w:p w:rsidR="00BE5C76" w:rsidRPr="000E7BB1" w:rsidRDefault="00BE5C76" w:rsidP="001A0EB9">
            <w:pPr>
              <w:rPr>
                <w:rFonts w:ascii="Arial" w:hAnsi="Arial" w:cs="Arial"/>
                <w:sz w:val="22"/>
                <w:szCs w:val="22"/>
              </w:rPr>
            </w:pPr>
            <w:r w:rsidRPr="000E7BB1">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BE5C76" w:rsidRPr="000E7BB1" w:rsidRDefault="00BE5C76" w:rsidP="001A0EB9">
            <w:pPr>
              <w:jc w:val="center"/>
              <w:rPr>
                <w:b/>
                <w:bCs/>
                <w:sz w:val="22"/>
                <w:szCs w:val="22"/>
              </w:rPr>
            </w:pPr>
            <w:r w:rsidRPr="000E7BB1">
              <w:rPr>
                <w:b/>
                <w:bCs/>
                <w:sz w:val="22"/>
                <w:szCs w:val="22"/>
              </w:rPr>
              <w:t>Explanation</w:t>
            </w:r>
          </w:p>
        </w:tc>
        <w:tc>
          <w:tcPr>
            <w:tcW w:w="1436" w:type="dxa"/>
            <w:tcBorders>
              <w:top w:val="nil"/>
              <w:left w:val="nil"/>
              <w:bottom w:val="nil"/>
              <w:right w:val="nil"/>
            </w:tcBorders>
            <w:shd w:val="clear" w:color="auto" w:fill="auto"/>
            <w:noWrap/>
            <w:vAlign w:val="bottom"/>
            <w:hideMark/>
          </w:tcPr>
          <w:p w:rsidR="00BE5C76" w:rsidRPr="000E7BB1" w:rsidRDefault="00BE5C76" w:rsidP="001A0EB9">
            <w:pPr>
              <w:jc w:val="center"/>
              <w:rPr>
                <w:b/>
                <w:bCs/>
                <w:sz w:val="22"/>
                <w:szCs w:val="22"/>
              </w:rPr>
            </w:pPr>
            <w:r w:rsidRPr="000E7BB1">
              <w:rPr>
                <w:b/>
                <w:bCs/>
                <w:sz w:val="22"/>
                <w:szCs w:val="22"/>
              </w:rPr>
              <w:t>Water</w:t>
            </w:r>
          </w:p>
        </w:tc>
        <w:tc>
          <w:tcPr>
            <w:tcW w:w="1436" w:type="dxa"/>
            <w:tcBorders>
              <w:top w:val="nil"/>
              <w:left w:val="nil"/>
              <w:bottom w:val="nil"/>
              <w:right w:val="nil"/>
            </w:tcBorders>
            <w:shd w:val="clear" w:color="auto" w:fill="auto"/>
            <w:noWrap/>
            <w:vAlign w:val="bottom"/>
            <w:hideMark/>
          </w:tcPr>
          <w:p w:rsidR="00BE5C76" w:rsidRPr="000E7BB1" w:rsidRDefault="00BE5C76" w:rsidP="001A0EB9">
            <w:pPr>
              <w:jc w:val="center"/>
              <w:rPr>
                <w:b/>
                <w:bCs/>
                <w:sz w:val="22"/>
                <w:szCs w:val="22"/>
              </w:rPr>
            </w:pPr>
            <w:r w:rsidRPr="000E7BB1">
              <w:rPr>
                <w:b/>
                <w:bCs/>
                <w:sz w:val="22"/>
                <w:szCs w:val="22"/>
              </w:rPr>
              <w:t>Wastewater</w:t>
            </w:r>
          </w:p>
        </w:tc>
        <w:tc>
          <w:tcPr>
            <w:tcW w:w="486" w:type="dxa"/>
            <w:tcBorders>
              <w:top w:val="nil"/>
              <w:left w:val="nil"/>
              <w:bottom w:val="nil"/>
              <w:right w:val="single" w:sz="4" w:space="0" w:color="auto"/>
            </w:tcBorders>
            <w:shd w:val="clear" w:color="auto" w:fill="auto"/>
            <w:noWrap/>
            <w:vAlign w:val="bottom"/>
            <w:hideMark/>
          </w:tcPr>
          <w:p w:rsidR="00BE5C76" w:rsidRPr="000E7BB1" w:rsidRDefault="00BE5C76" w:rsidP="001A0EB9">
            <w:pPr>
              <w:jc w:val="center"/>
              <w:rPr>
                <w:rFonts w:ascii="Arial" w:hAnsi="Arial" w:cs="Arial"/>
                <w:sz w:val="22"/>
                <w:szCs w:val="22"/>
              </w:rPr>
            </w:pPr>
            <w:r w:rsidRPr="000E7BB1">
              <w:rPr>
                <w:rFonts w:ascii="Arial" w:hAnsi="Arial" w:cs="Arial"/>
                <w:sz w:val="22"/>
                <w:szCs w:val="22"/>
              </w:rPr>
              <w:t> </w:t>
            </w:r>
          </w:p>
        </w:tc>
      </w:tr>
      <w:tr w:rsidR="00BE5C76" w:rsidTr="001A0EB9">
        <w:trPr>
          <w:trHeight w:val="300"/>
          <w:jc w:val="center"/>
        </w:trPr>
        <w:tc>
          <w:tcPr>
            <w:tcW w:w="432" w:type="dxa"/>
            <w:tcBorders>
              <w:top w:val="nil"/>
              <w:left w:val="single" w:sz="4" w:space="0" w:color="auto"/>
              <w:bottom w:val="nil"/>
              <w:right w:val="nil"/>
            </w:tcBorders>
            <w:shd w:val="clear" w:color="auto" w:fill="auto"/>
            <w:noWrap/>
            <w:vAlign w:val="bottom"/>
            <w:hideMark/>
          </w:tcPr>
          <w:p w:rsidR="00BE5C76" w:rsidRPr="000E7BB1" w:rsidRDefault="00BE5C76" w:rsidP="001A0EB9">
            <w:pPr>
              <w:rPr>
                <w:rFonts w:ascii="Arial" w:hAnsi="Arial" w:cs="Arial"/>
                <w:sz w:val="22"/>
                <w:szCs w:val="22"/>
              </w:rPr>
            </w:pPr>
            <w:r w:rsidRPr="000E7BB1">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BE5C76" w:rsidRPr="000E7BB1" w:rsidRDefault="00BE5C76" w:rsidP="001A0EB9">
            <w:pP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BE5C76" w:rsidRPr="000E7BB1" w:rsidRDefault="00BE5C76" w:rsidP="001A0EB9">
            <w:pPr>
              <w:jc w:val="cente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BE5C76" w:rsidRPr="000E7BB1" w:rsidRDefault="00BE5C76" w:rsidP="001A0EB9">
            <w:pPr>
              <w:jc w:val="center"/>
              <w:rPr>
                <w:rFonts w:ascii="Arial" w:hAnsi="Arial" w:cs="Arial"/>
                <w:sz w:val="22"/>
                <w:szCs w:val="22"/>
              </w:rPr>
            </w:pPr>
          </w:p>
        </w:tc>
        <w:tc>
          <w:tcPr>
            <w:tcW w:w="486" w:type="dxa"/>
            <w:tcBorders>
              <w:top w:val="nil"/>
              <w:left w:val="nil"/>
              <w:bottom w:val="nil"/>
              <w:right w:val="single" w:sz="4" w:space="0" w:color="auto"/>
            </w:tcBorders>
            <w:shd w:val="clear" w:color="auto" w:fill="auto"/>
            <w:noWrap/>
            <w:vAlign w:val="bottom"/>
            <w:hideMark/>
          </w:tcPr>
          <w:p w:rsidR="00BE5C76" w:rsidRPr="000E7BB1" w:rsidRDefault="00BE5C76" w:rsidP="001A0EB9">
            <w:pPr>
              <w:rPr>
                <w:rFonts w:ascii="Arial" w:hAnsi="Arial" w:cs="Arial"/>
                <w:sz w:val="22"/>
                <w:szCs w:val="22"/>
              </w:rPr>
            </w:pPr>
            <w:r w:rsidRPr="000E7BB1">
              <w:rPr>
                <w:rFonts w:ascii="Arial" w:hAnsi="Arial" w:cs="Arial"/>
                <w:sz w:val="22"/>
                <w:szCs w:val="22"/>
              </w:rPr>
              <w:t> </w:t>
            </w:r>
          </w:p>
        </w:tc>
      </w:tr>
      <w:tr w:rsidR="00BE5C76" w:rsidTr="001A0EB9">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BE5C76" w:rsidRPr="000E7BB1" w:rsidRDefault="00BE5C76" w:rsidP="001A0EB9">
            <w:pPr>
              <w:jc w:val="center"/>
              <w:rPr>
                <w:sz w:val="22"/>
                <w:szCs w:val="22"/>
              </w:rPr>
            </w:pPr>
            <w:r w:rsidRPr="000E7BB1">
              <w:rPr>
                <w:sz w:val="22"/>
                <w:szCs w:val="22"/>
              </w:rPr>
              <w:t> </w:t>
            </w:r>
          </w:p>
        </w:tc>
        <w:tc>
          <w:tcPr>
            <w:tcW w:w="5903" w:type="dxa"/>
            <w:tcBorders>
              <w:top w:val="single" w:sz="4" w:space="0" w:color="000000"/>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486" w:type="dxa"/>
            <w:tcBorders>
              <w:top w:val="single" w:sz="4" w:space="0" w:color="000000"/>
              <w:left w:val="nil"/>
              <w:bottom w:val="nil"/>
              <w:right w:val="single" w:sz="4" w:space="0" w:color="auto"/>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Pr="000E7BB1" w:rsidRDefault="00BE5C76"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BE5C76" w:rsidRPr="000E7BB1" w:rsidRDefault="00BE5C76" w:rsidP="001A0EB9">
            <w:pPr>
              <w:rPr>
                <w:b/>
                <w:bCs/>
                <w:sz w:val="22"/>
                <w:szCs w:val="22"/>
              </w:rPr>
            </w:pPr>
            <w:r w:rsidRPr="000E7BB1">
              <w:rPr>
                <w:b/>
                <w:bCs/>
                <w:sz w:val="22"/>
                <w:szCs w:val="22"/>
              </w:rPr>
              <w:t>Operating Revenues</w:t>
            </w:r>
          </w:p>
        </w:tc>
        <w:tc>
          <w:tcPr>
            <w:tcW w:w="1436" w:type="dxa"/>
            <w:tcBorders>
              <w:top w:val="nil"/>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486" w:type="dxa"/>
            <w:tcBorders>
              <w:top w:val="nil"/>
              <w:left w:val="nil"/>
              <w:bottom w:val="nil"/>
              <w:right w:val="single" w:sz="4" w:space="0" w:color="auto"/>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Pr="000E7BB1" w:rsidRDefault="00BE5C76" w:rsidP="001A0EB9">
            <w:pPr>
              <w:jc w:val="center"/>
              <w:rPr>
                <w:sz w:val="22"/>
                <w:szCs w:val="22"/>
              </w:rPr>
            </w:pPr>
          </w:p>
        </w:tc>
        <w:tc>
          <w:tcPr>
            <w:tcW w:w="5903" w:type="dxa"/>
            <w:tcBorders>
              <w:top w:val="nil"/>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Remove requested interim revenue increase.</w:t>
            </w:r>
          </w:p>
        </w:tc>
        <w:tc>
          <w:tcPr>
            <w:tcW w:w="1436" w:type="dxa"/>
            <w:tcBorders>
              <w:top w:val="nil"/>
              <w:left w:val="nil"/>
              <w:bottom w:val="nil"/>
              <w:right w:val="nil"/>
            </w:tcBorders>
            <w:shd w:val="clear" w:color="000000" w:fill="FFFFFF"/>
            <w:noWrap/>
            <w:vAlign w:val="bottom"/>
            <w:hideMark/>
          </w:tcPr>
          <w:p w:rsidR="00BE5C76" w:rsidRPr="00714356" w:rsidRDefault="00BE5C76" w:rsidP="001A0EB9">
            <w:pPr>
              <w:jc w:val="right"/>
              <w:rPr>
                <w:sz w:val="22"/>
                <w:szCs w:val="22"/>
                <w:u w:val="double"/>
              </w:rPr>
            </w:pPr>
            <w:r w:rsidRPr="00714356">
              <w:rPr>
                <w:sz w:val="22"/>
                <w:szCs w:val="22"/>
                <w:u w:val="double"/>
              </w:rPr>
              <w:t>($94,928)</w:t>
            </w:r>
          </w:p>
        </w:tc>
        <w:tc>
          <w:tcPr>
            <w:tcW w:w="1436" w:type="dxa"/>
            <w:tcBorders>
              <w:top w:val="nil"/>
              <w:left w:val="nil"/>
              <w:bottom w:val="nil"/>
              <w:right w:val="nil"/>
            </w:tcBorders>
            <w:shd w:val="clear" w:color="000000" w:fill="FFFFFF"/>
            <w:noWrap/>
            <w:vAlign w:val="bottom"/>
            <w:hideMark/>
          </w:tcPr>
          <w:p w:rsidR="00BE5C76" w:rsidRPr="00714356" w:rsidRDefault="00BE5C76" w:rsidP="001A0EB9">
            <w:pPr>
              <w:jc w:val="right"/>
              <w:rPr>
                <w:sz w:val="22"/>
                <w:szCs w:val="22"/>
                <w:u w:val="double"/>
              </w:rPr>
            </w:pPr>
            <w:r w:rsidRPr="00714356">
              <w:rPr>
                <w:sz w:val="22"/>
                <w:szCs w:val="22"/>
                <w:u w:val="double"/>
              </w:rPr>
              <w:t>($35,884)</w:t>
            </w:r>
          </w:p>
        </w:tc>
        <w:tc>
          <w:tcPr>
            <w:tcW w:w="486" w:type="dxa"/>
            <w:tcBorders>
              <w:top w:val="nil"/>
              <w:left w:val="nil"/>
              <w:bottom w:val="nil"/>
              <w:right w:val="single" w:sz="4" w:space="0" w:color="auto"/>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Pr="000E7BB1" w:rsidRDefault="00BE5C76"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Pr="000E7BB1" w:rsidRDefault="00BE5C76"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BE5C76" w:rsidRPr="000E7BB1" w:rsidRDefault="00BE5C76" w:rsidP="001A0EB9">
            <w:pPr>
              <w:rPr>
                <w:b/>
                <w:bCs/>
                <w:sz w:val="22"/>
                <w:szCs w:val="22"/>
              </w:rPr>
            </w:pPr>
            <w:r w:rsidRPr="000E7BB1">
              <w:rPr>
                <w:b/>
                <w:bCs/>
                <w:sz w:val="22"/>
                <w:szCs w:val="22"/>
              </w:rPr>
              <w:t>Operation and Maintenance Expense</w:t>
            </w:r>
          </w:p>
        </w:tc>
        <w:tc>
          <w:tcPr>
            <w:tcW w:w="1436" w:type="dxa"/>
            <w:tcBorders>
              <w:top w:val="nil"/>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Default="00BE5C76" w:rsidP="001A0EB9">
            <w:pPr>
              <w:jc w:val="center"/>
              <w:rPr>
                <w:sz w:val="22"/>
                <w:szCs w:val="22"/>
              </w:rPr>
            </w:pPr>
            <w:r>
              <w:rPr>
                <w:sz w:val="22"/>
                <w:szCs w:val="22"/>
              </w:rPr>
              <w:t>1</w:t>
            </w:r>
          </w:p>
        </w:tc>
        <w:tc>
          <w:tcPr>
            <w:tcW w:w="5903" w:type="dxa"/>
            <w:tcBorders>
              <w:top w:val="nil"/>
              <w:left w:val="nil"/>
              <w:bottom w:val="nil"/>
              <w:right w:val="nil"/>
            </w:tcBorders>
            <w:shd w:val="clear" w:color="000000" w:fill="FFFFFF"/>
            <w:noWrap/>
            <w:vAlign w:val="bottom"/>
            <w:hideMark/>
          </w:tcPr>
          <w:p w:rsidR="00BE5C76" w:rsidRDefault="00BE5C76" w:rsidP="001A0EB9">
            <w:pPr>
              <w:rPr>
                <w:sz w:val="22"/>
                <w:szCs w:val="22"/>
              </w:rPr>
            </w:pPr>
            <w:r>
              <w:rPr>
                <w:sz w:val="22"/>
                <w:szCs w:val="22"/>
              </w:rPr>
              <w:t>To reflect appropriate interim salary expense.</w:t>
            </w:r>
          </w:p>
        </w:tc>
        <w:tc>
          <w:tcPr>
            <w:tcW w:w="1436" w:type="dxa"/>
            <w:tcBorders>
              <w:top w:val="nil"/>
              <w:left w:val="nil"/>
              <w:bottom w:val="nil"/>
              <w:right w:val="nil"/>
            </w:tcBorders>
            <w:shd w:val="clear" w:color="000000" w:fill="FFFFFF"/>
            <w:noWrap/>
            <w:vAlign w:val="bottom"/>
            <w:hideMark/>
          </w:tcPr>
          <w:p w:rsidR="00BE5C76" w:rsidRDefault="00BE5C76" w:rsidP="001A0EB9">
            <w:pPr>
              <w:jc w:val="right"/>
              <w:rPr>
                <w:sz w:val="22"/>
                <w:szCs w:val="22"/>
              </w:rPr>
            </w:pPr>
            <w:r>
              <w:rPr>
                <w:sz w:val="22"/>
                <w:szCs w:val="22"/>
              </w:rPr>
              <w:t>($9,037)</w:t>
            </w:r>
          </w:p>
        </w:tc>
        <w:tc>
          <w:tcPr>
            <w:tcW w:w="1436" w:type="dxa"/>
            <w:tcBorders>
              <w:top w:val="nil"/>
              <w:left w:val="nil"/>
              <w:bottom w:val="nil"/>
              <w:right w:val="nil"/>
            </w:tcBorders>
            <w:shd w:val="clear" w:color="000000" w:fill="FFFFFF"/>
            <w:noWrap/>
            <w:vAlign w:val="bottom"/>
            <w:hideMark/>
          </w:tcPr>
          <w:p w:rsidR="00BE5C76" w:rsidRDefault="00BE5C76" w:rsidP="001A0EB9">
            <w:pPr>
              <w:jc w:val="right"/>
              <w:rPr>
                <w:sz w:val="22"/>
                <w:szCs w:val="22"/>
              </w:rPr>
            </w:pPr>
            <w:r>
              <w:rPr>
                <w:sz w:val="22"/>
                <w:szCs w:val="22"/>
              </w:rPr>
              <w:t>($1,024)</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Default="00BE5C76" w:rsidP="001A0EB9">
            <w:pPr>
              <w:jc w:val="center"/>
              <w:rPr>
                <w:sz w:val="22"/>
                <w:szCs w:val="22"/>
              </w:rPr>
            </w:pPr>
            <w:r>
              <w:rPr>
                <w:sz w:val="22"/>
                <w:szCs w:val="22"/>
              </w:rPr>
              <w:t>2</w:t>
            </w:r>
          </w:p>
        </w:tc>
        <w:tc>
          <w:tcPr>
            <w:tcW w:w="5903" w:type="dxa"/>
            <w:tcBorders>
              <w:top w:val="nil"/>
              <w:left w:val="nil"/>
              <w:bottom w:val="nil"/>
              <w:right w:val="nil"/>
            </w:tcBorders>
            <w:shd w:val="clear" w:color="auto" w:fill="auto"/>
            <w:noWrap/>
            <w:vAlign w:val="bottom"/>
            <w:hideMark/>
          </w:tcPr>
          <w:p w:rsidR="00BE5C76" w:rsidRDefault="00BE5C76" w:rsidP="001A0EB9">
            <w:pPr>
              <w:rPr>
                <w:sz w:val="22"/>
                <w:szCs w:val="22"/>
              </w:rPr>
            </w:pPr>
            <w:r>
              <w:rPr>
                <w:sz w:val="22"/>
                <w:szCs w:val="22"/>
              </w:rPr>
              <w:t xml:space="preserve">To reflect appropriate interim pension and benefits expense. </w:t>
            </w:r>
          </w:p>
        </w:tc>
        <w:tc>
          <w:tcPr>
            <w:tcW w:w="1436" w:type="dxa"/>
            <w:tcBorders>
              <w:top w:val="nil"/>
              <w:left w:val="nil"/>
              <w:bottom w:val="nil"/>
              <w:right w:val="nil"/>
            </w:tcBorders>
            <w:shd w:val="clear" w:color="000000" w:fill="FFFFFF"/>
            <w:noWrap/>
            <w:vAlign w:val="bottom"/>
            <w:hideMark/>
          </w:tcPr>
          <w:p w:rsidR="00BE5C76" w:rsidRDefault="00BE5C76" w:rsidP="001A0EB9">
            <w:pPr>
              <w:jc w:val="right"/>
              <w:rPr>
                <w:sz w:val="22"/>
                <w:szCs w:val="22"/>
              </w:rPr>
            </w:pPr>
            <w:r>
              <w:rPr>
                <w:sz w:val="22"/>
                <w:szCs w:val="22"/>
              </w:rPr>
              <w:t>(3,279)</w:t>
            </w:r>
          </w:p>
        </w:tc>
        <w:tc>
          <w:tcPr>
            <w:tcW w:w="1436" w:type="dxa"/>
            <w:tcBorders>
              <w:top w:val="nil"/>
              <w:left w:val="nil"/>
              <w:bottom w:val="nil"/>
              <w:right w:val="nil"/>
            </w:tcBorders>
            <w:shd w:val="clear" w:color="000000" w:fill="FFFFFF"/>
            <w:noWrap/>
            <w:vAlign w:val="bottom"/>
            <w:hideMark/>
          </w:tcPr>
          <w:p w:rsidR="00BE5C76" w:rsidRDefault="00BE5C76" w:rsidP="001A0EB9">
            <w:pPr>
              <w:jc w:val="right"/>
              <w:rPr>
                <w:sz w:val="22"/>
                <w:szCs w:val="22"/>
              </w:rPr>
            </w:pPr>
            <w:r>
              <w:rPr>
                <w:sz w:val="22"/>
                <w:szCs w:val="22"/>
              </w:rPr>
              <w:t>(371)</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tcPr>
          <w:p w:rsidR="00BE5C76" w:rsidRDefault="00BE5C76" w:rsidP="001A0EB9">
            <w:pPr>
              <w:jc w:val="center"/>
              <w:rPr>
                <w:sz w:val="22"/>
                <w:szCs w:val="22"/>
              </w:rPr>
            </w:pPr>
            <w:r>
              <w:rPr>
                <w:sz w:val="22"/>
                <w:szCs w:val="22"/>
              </w:rPr>
              <w:t>3</w:t>
            </w:r>
          </w:p>
        </w:tc>
        <w:tc>
          <w:tcPr>
            <w:tcW w:w="5903" w:type="dxa"/>
            <w:tcBorders>
              <w:top w:val="nil"/>
              <w:left w:val="nil"/>
              <w:bottom w:val="nil"/>
              <w:right w:val="nil"/>
            </w:tcBorders>
            <w:shd w:val="clear" w:color="auto" w:fill="auto"/>
            <w:noWrap/>
          </w:tcPr>
          <w:p w:rsidR="00BE5C76" w:rsidRPr="00421436" w:rsidRDefault="00BE5C76" w:rsidP="001A0EB9">
            <w:r>
              <w:rPr>
                <w:sz w:val="22"/>
                <w:szCs w:val="22"/>
              </w:rPr>
              <w:t>To reflect appropriate</w:t>
            </w:r>
            <w:r w:rsidRPr="00421436">
              <w:t xml:space="preserve"> </w:t>
            </w:r>
            <w:r>
              <w:t>interim bad d</w:t>
            </w:r>
            <w:r w:rsidRPr="00421436">
              <w:t xml:space="preserve">ebt </w:t>
            </w:r>
            <w:r>
              <w:t>e</w:t>
            </w:r>
            <w:r w:rsidRPr="00421436">
              <w:t>xpense.</w:t>
            </w:r>
          </w:p>
        </w:tc>
        <w:tc>
          <w:tcPr>
            <w:tcW w:w="1436" w:type="dxa"/>
            <w:tcBorders>
              <w:top w:val="nil"/>
              <w:left w:val="nil"/>
              <w:bottom w:val="nil"/>
              <w:right w:val="nil"/>
            </w:tcBorders>
            <w:shd w:val="clear" w:color="000000" w:fill="FFFFFF"/>
            <w:noWrap/>
            <w:vAlign w:val="bottom"/>
          </w:tcPr>
          <w:p w:rsidR="00BE5C76" w:rsidRPr="00D42ECF" w:rsidRDefault="00BE5C76" w:rsidP="001A0EB9">
            <w:pPr>
              <w:jc w:val="right"/>
              <w:rPr>
                <w:sz w:val="22"/>
                <w:szCs w:val="22"/>
              </w:rPr>
            </w:pPr>
            <w:r w:rsidRPr="00D42ECF">
              <w:rPr>
                <w:sz w:val="22"/>
                <w:szCs w:val="22"/>
              </w:rPr>
              <w:t>(361)</w:t>
            </w:r>
          </w:p>
        </w:tc>
        <w:tc>
          <w:tcPr>
            <w:tcW w:w="1436" w:type="dxa"/>
            <w:tcBorders>
              <w:top w:val="nil"/>
              <w:left w:val="nil"/>
              <w:bottom w:val="nil"/>
              <w:right w:val="nil"/>
            </w:tcBorders>
            <w:shd w:val="clear" w:color="000000" w:fill="FFFFFF"/>
            <w:noWrap/>
            <w:vAlign w:val="bottom"/>
          </w:tcPr>
          <w:p w:rsidR="00BE5C76" w:rsidRPr="00D42ECF" w:rsidRDefault="00BE5C76" w:rsidP="001A0EB9">
            <w:pPr>
              <w:jc w:val="right"/>
              <w:rPr>
                <w:sz w:val="22"/>
                <w:szCs w:val="22"/>
              </w:rPr>
            </w:pPr>
            <w:r w:rsidRPr="00D42ECF">
              <w:rPr>
                <w:sz w:val="22"/>
                <w:szCs w:val="22"/>
              </w:rPr>
              <w:t xml:space="preserve">15 </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Default="00BE5C76" w:rsidP="001A0EB9">
            <w:pPr>
              <w:jc w:val="center"/>
              <w:rPr>
                <w:sz w:val="22"/>
                <w:szCs w:val="22"/>
              </w:rPr>
            </w:pPr>
            <w:r>
              <w:rPr>
                <w:sz w:val="22"/>
                <w:szCs w:val="22"/>
              </w:rPr>
              <w:t>4</w:t>
            </w:r>
          </w:p>
        </w:tc>
        <w:tc>
          <w:tcPr>
            <w:tcW w:w="5903" w:type="dxa"/>
            <w:tcBorders>
              <w:top w:val="nil"/>
              <w:left w:val="nil"/>
              <w:bottom w:val="nil"/>
              <w:right w:val="nil"/>
            </w:tcBorders>
            <w:shd w:val="clear" w:color="auto" w:fill="auto"/>
            <w:noWrap/>
            <w:vAlign w:val="bottom"/>
            <w:hideMark/>
          </w:tcPr>
          <w:p w:rsidR="00BE5C76" w:rsidRDefault="00BE5C76" w:rsidP="001A0EB9">
            <w:pPr>
              <w:rPr>
                <w:sz w:val="22"/>
                <w:szCs w:val="22"/>
              </w:rPr>
            </w:pPr>
            <w:r w:rsidRPr="00714356">
              <w:rPr>
                <w:sz w:val="22"/>
                <w:szCs w:val="22"/>
              </w:rPr>
              <w:t xml:space="preserve">To reflect </w:t>
            </w:r>
            <w:r>
              <w:rPr>
                <w:sz w:val="22"/>
                <w:szCs w:val="22"/>
              </w:rPr>
              <w:t>appropriate</w:t>
            </w:r>
            <w:r w:rsidRPr="00714356">
              <w:rPr>
                <w:sz w:val="22"/>
                <w:szCs w:val="22"/>
              </w:rPr>
              <w:t xml:space="preserve"> rate case expense</w:t>
            </w:r>
            <w:r>
              <w:rPr>
                <w:sz w:val="22"/>
                <w:szCs w:val="22"/>
              </w:rPr>
              <w:t xml:space="preserve"> amortization.</w:t>
            </w:r>
          </w:p>
        </w:tc>
        <w:tc>
          <w:tcPr>
            <w:tcW w:w="1436" w:type="dxa"/>
            <w:tcBorders>
              <w:top w:val="nil"/>
              <w:left w:val="nil"/>
              <w:bottom w:val="nil"/>
              <w:right w:val="nil"/>
            </w:tcBorders>
            <w:shd w:val="clear" w:color="000000" w:fill="FFFFFF"/>
            <w:noWrap/>
            <w:vAlign w:val="bottom"/>
            <w:hideMark/>
          </w:tcPr>
          <w:p w:rsidR="00BE5C76" w:rsidRPr="00D42ECF" w:rsidRDefault="00BE5C76" w:rsidP="001A0EB9">
            <w:pPr>
              <w:jc w:val="right"/>
              <w:rPr>
                <w:sz w:val="22"/>
                <w:szCs w:val="22"/>
                <w:u w:val="single"/>
              </w:rPr>
            </w:pPr>
            <w:r w:rsidRPr="00D42ECF">
              <w:rPr>
                <w:sz w:val="22"/>
                <w:szCs w:val="22"/>
                <w:u w:val="single"/>
              </w:rPr>
              <w:t xml:space="preserve">235 </w:t>
            </w:r>
          </w:p>
        </w:tc>
        <w:tc>
          <w:tcPr>
            <w:tcW w:w="1436" w:type="dxa"/>
            <w:tcBorders>
              <w:top w:val="nil"/>
              <w:left w:val="nil"/>
              <w:bottom w:val="nil"/>
              <w:right w:val="nil"/>
            </w:tcBorders>
            <w:shd w:val="clear" w:color="000000" w:fill="FFFFFF"/>
            <w:noWrap/>
            <w:vAlign w:val="bottom"/>
            <w:hideMark/>
          </w:tcPr>
          <w:p w:rsidR="00BE5C76" w:rsidRPr="00D42ECF" w:rsidRDefault="00BE5C76" w:rsidP="001A0EB9">
            <w:pPr>
              <w:jc w:val="right"/>
              <w:rPr>
                <w:sz w:val="22"/>
                <w:szCs w:val="22"/>
                <w:u w:val="single"/>
              </w:rPr>
            </w:pPr>
            <w:r w:rsidRPr="00D42ECF">
              <w:rPr>
                <w:sz w:val="22"/>
                <w:szCs w:val="22"/>
                <w:u w:val="single"/>
              </w:rPr>
              <w:t xml:space="preserve">33 </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Default="00BE5C76" w:rsidP="001A0EB9">
            <w:pPr>
              <w:jc w:val="center"/>
              <w:rPr>
                <w:sz w:val="22"/>
                <w:szCs w:val="22"/>
              </w:rPr>
            </w:pPr>
            <w:r>
              <w:rPr>
                <w:sz w:val="22"/>
                <w:szCs w:val="22"/>
              </w:rPr>
              <w:t> </w:t>
            </w:r>
          </w:p>
        </w:tc>
        <w:tc>
          <w:tcPr>
            <w:tcW w:w="5903" w:type="dxa"/>
            <w:tcBorders>
              <w:top w:val="nil"/>
              <w:left w:val="nil"/>
              <w:bottom w:val="nil"/>
              <w:right w:val="nil"/>
            </w:tcBorders>
            <w:shd w:val="clear" w:color="000000" w:fill="FFFFFF"/>
            <w:noWrap/>
            <w:vAlign w:val="bottom"/>
            <w:hideMark/>
          </w:tcPr>
          <w:p w:rsidR="00BE5C76" w:rsidRDefault="00BE5C76" w:rsidP="001A0EB9">
            <w:pPr>
              <w:rPr>
                <w:b/>
                <w:bCs/>
                <w:sz w:val="22"/>
                <w:szCs w:val="22"/>
              </w:rPr>
            </w:pPr>
            <w:r>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BE5C76" w:rsidRDefault="00BE5C76" w:rsidP="001A0EB9">
            <w:pPr>
              <w:jc w:val="right"/>
              <w:rPr>
                <w:sz w:val="22"/>
                <w:szCs w:val="22"/>
                <w:u w:val="double"/>
              </w:rPr>
            </w:pPr>
            <w:r>
              <w:rPr>
                <w:sz w:val="22"/>
                <w:szCs w:val="22"/>
                <w:u w:val="double"/>
              </w:rPr>
              <w:t>($12,442)</w:t>
            </w:r>
          </w:p>
        </w:tc>
        <w:tc>
          <w:tcPr>
            <w:tcW w:w="1436" w:type="dxa"/>
            <w:tcBorders>
              <w:top w:val="nil"/>
              <w:left w:val="nil"/>
              <w:bottom w:val="nil"/>
              <w:right w:val="nil"/>
            </w:tcBorders>
            <w:shd w:val="clear" w:color="000000" w:fill="FFFFFF"/>
            <w:noWrap/>
            <w:vAlign w:val="bottom"/>
            <w:hideMark/>
          </w:tcPr>
          <w:p w:rsidR="00BE5C76" w:rsidRDefault="00BE5C76" w:rsidP="001A0EB9">
            <w:pPr>
              <w:jc w:val="right"/>
              <w:rPr>
                <w:sz w:val="22"/>
                <w:szCs w:val="22"/>
                <w:u w:val="double"/>
              </w:rPr>
            </w:pPr>
            <w:r>
              <w:rPr>
                <w:sz w:val="22"/>
                <w:szCs w:val="22"/>
                <w:u w:val="double"/>
              </w:rPr>
              <w:t>($1,347)</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tcPr>
          <w:p w:rsidR="00BE5C76" w:rsidRPr="000E7BB1" w:rsidRDefault="00BE5C76" w:rsidP="001A0EB9">
            <w:pPr>
              <w:jc w:val="center"/>
              <w:rPr>
                <w:sz w:val="22"/>
                <w:szCs w:val="22"/>
              </w:rPr>
            </w:pPr>
          </w:p>
        </w:tc>
        <w:tc>
          <w:tcPr>
            <w:tcW w:w="5903" w:type="dxa"/>
            <w:tcBorders>
              <w:top w:val="nil"/>
              <w:left w:val="nil"/>
              <w:bottom w:val="nil"/>
              <w:right w:val="nil"/>
            </w:tcBorders>
            <w:shd w:val="clear" w:color="000000" w:fill="FFFFFF"/>
            <w:noWrap/>
            <w:vAlign w:val="bottom"/>
          </w:tcPr>
          <w:p w:rsidR="00BE5C76" w:rsidRPr="000E7BB1" w:rsidRDefault="00BE5C76" w:rsidP="001A0EB9">
            <w:pPr>
              <w:rPr>
                <w:sz w:val="22"/>
                <w:szCs w:val="22"/>
              </w:rPr>
            </w:pPr>
          </w:p>
        </w:tc>
        <w:tc>
          <w:tcPr>
            <w:tcW w:w="1436" w:type="dxa"/>
            <w:tcBorders>
              <w:top w:val="nil"/>
              <w:left w:val="nil"/>
              <w:bottom w:val="nil"/>
              <w:right w:val="nil"/>
            </w:tcBorders>
            <w:shd w:val="clear" w:color="000000" w:fill="FFFFFF"/>
            <w:noWrap/>
            <w:vAlign w:val="bottom"/>
          </w:tcPr>
          <w:p w:rsidR="00BE5C76" w:rsidRDefault="00BE5C76" w:rsidP="001A0EB9">
            <w:pPr>
              <w:rPr>
                <w:sz w:val="22"/>
                <w:szCs w:val="22"/>
              </w:rPr>
            </w:pPr>
          </w:p>
        </w:tc>
        <w:tc>
          <w:tcPr>
            <w:tcW w:w="1436" w:type="dxa"/>
            <w:tcBorders>
              <w:top w:val="nil"/>
              <w:left w:val="nil"/>
              <w:bottom w:val="nil"/>
              <w:right w:val="nil"/>
            </w:tcBorders>
            <w:shd w:val="clear" w:color="000000" w:fill="FFFFFF"/>
            <w:noWrap/>
            <w:vAlign w:val="bottom"/>
          </w:tcPr>
          <w:p w:rsidR="00BE5C76" w:rsidRDefault="00BE5C76" w:rsidP="001A0EB9">
            <w:pPr>
              <w:rPr>
                <w:sz w:val="22"/>
                <w:szCs w:val="22"/>
              </w:rPr>
            </w:pP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tcPr>
          <w:p w:rsidR="00BE5C76" w:rsidRPr="000E7BB1" w:rsidRDefault="00BE5C76" w:rsidP="001A0EB9">
            <w:pPr>
              <w:jc w:val="center"/>
              <w:rPr>
                <w:sz w:val="22"/>
                <w:szCs w:val="22"/>
              </w:rPr>
            </w:pPr>
          </w:p>
        </w:tc>
        <w:tc>
          <w:tcPr>
            <w:tcW w:w="5903" w:type="dxa"/>
            <w:tcBorders>
              <w:top w:val="nil"/>
              <w:left w:val="nil"/>
              <w:bottom w:val="nil"/>
              <w:right w:val="nil"/>
            </w:tcBorders>
            <w:shd w:val="clear" w:color="000000" w:fill="FFFFFF"/>
            <w:noWrap/>
            <w:vAlign w:val="bottom"/>
          </w:tcPr>
          <w:p w:rsidR="00BE5C76" w:rsidRDefault="00BE5C76" w:rsidP="001A0EB9">
            <w:pPr>
              <w:rPr>
                <w:b/>
                <w:bCs/>
                <w:sz w:val="22"/>
                <w:szCs w:val="22"/>
              </w:rPr>
            </w:pPr>
            <w:r>
              <w:rPr>
                <w:b/>
                <w:bCs/>
                <w:sz w:val="22"/>
                <w:szCs w:val="22"/>
              </w:rPr>
              <w:t>Depreciation Expense - Net</w:t>
            </w:r>
          </w:p>
        </w:tc>
        <w:tc>
          <w:tcPr>
            <w:tcW w:w="1436" w:type="dxa"/>
            <w:tcBorders>
              <w:top w:val="nil"/>
              <w:left w:val="nil"/>
              <w:bottom w:val="nil"/>
              <w:right w:val="nil"/>
            </w:tcBorders>
            <w:shd w:val="clear" w:color="000000" w:fill="FFFFFF"/>
            <w:noWrap/>
            <w:vAlign w:val="bottom"/>
          </w:tcPr>
          <w:p w:rsidR="00BE5C76" w:rsidRDefault="00BE5C76" w:rsidP="001A0EB9">
            <w:pPr>
              <w:rPr>
                <w:sz w:val="22"/>
                <w:szCs w:val="22"/>
              </w:rPr>
            </w:pPr>
            <w:r>
              <w:rPr>
                <w:sz w:val="22"/>
                <w:szCs w:val="22"/>
              </w:rPr>
              <w:t> </w:t>
            </w:r>
          </w:p>
        </w:tc>
        <w:tc>
          <w:tcPr>
            <w:tcW w:w="1436" w:type="dxa"/>
            <w:tcBorders>
              <w:top w:val="nil"/>
              <w:left w:val="nil"/>
              <w:bottom w:val="nil"/>
              <w:right w:val="nil"/>
            </w:tcBorders>
            <w:shd w:val="clear" w:color="000000" w:fill="FFFFFF"/>
            <w:noWrap/>
            <w:vAlign w:val="bottom"/>
          </w:tcPr>
          <w:p w:rsidR="00BE5C76" w:rsidRDefault="00BE5C76" w:rsidP="001A0EB9">
            <w:pPr>
              <w:rPr>
                <w:sz w:val="22"/>
                <w:szCs w:val="22"/>
              </w:rPr>
            </w:pPr>
            <w:r>
              <w:rPr>
                <w:sz w:val="22"/>
                <w:szCs w:val="22"/>
              </w:rPr>
              <w:t> </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tcPr>
          <w:p w:rsidR="00BE5C76" w:rsidRPr="000E7BB1" w:rsidRDefault="00BE5C76" w:rsidP="001A0EB9">
            <w:pPr>
              <w:jc w:val="center"/>
              <w:rPr>
                <w:sz w:val="22"/>
                <w:szCs w:val="22"/>
              </w:rPr>
            </w:pPr>
          </w:p>
        </w:tc>
        <w:tc>
          <w:tcPr>
            <w:tcW w:w="5903" w:type="dxa"/>
            <w:tcBorders>
              <w:top w:val="nil"/>
              <w:left w:val="nil"/>
              <w:bottom w:val="nil"/>
              <w:right w:val="nil"/>
            </w:tcBorders>
            <w:shd w:val="clear" w:color="000000" w:fill="FFFFFF"/>
            <w:noWrap/>
            <w:vAlign w:val="bottom"/>
          </w:tcPr>
          <w:p w:rsidR="00BE5C76" w:rsidRDefault="00407253" w:rsidP="001A0EB9">
            <w:pPr>
              <w:rPr>
                <w:sz w:val="22"/>
                <w:szCs w:val="22"/>
              </w:rPr>
            </w:pPr>
            <w:r>
              <w:rPr>
                <w:sz w:val="22"/>
                <w:szCs w:val="22"/>
              </w:rPr>
              <w:t>To reflect net non-used and useful adjustment</w:t>
            </w:r>
          </w:p>
        </w:tc>
        <w:tc>
          <w:tcPr>
            <w:tcW w:w="1436" w:type="dxa"/>
            <w:tcBorders>
              <w:top w:val="nil"/>
              <w:left w:val="nil"/>
              <w:bottom w:val="nil"/>
              <w:right w:val="nil"/>
            </w:tcBorders>
            <w:shd w:val="clear" w:color="000000" w:fill="FFFFFF"/>
            <w:noWrap/>
            <w:vAlign w:val="bottom"/>
          </w:tcPr>
          <w:p w:rsidR="00BE5C76" w:rsidRPr="00714356" w:rsidRDefault="00BE5C76" w:rsidP="001A0EB9">
            <w:pPr>
              <w:jc w:val="right"/>
              <w:rPr>
                <w:sz w:val="22"/>
                <w:szCs w:val="22"/>
                <w:u w:val="double"/>
              </w:rPr>
            </w:pPr>
            <w:r>
              <w:rPr>
                <w:sz w:val="22"/>
                <w:szCs w:val="22"/>
                <w:u w:val="double"/>
              </w:rPr>
              <w:t>$</w:t>
            </w:r>
            <w:r w:rsidRPr="00714356">
              <w:rPr>
                <w:sz w:val="22"/>
                <w:szCs w:val="22"/>
                <w:u w:val="double"/>
              </w:rPr>
              <w:t xml:space="preserve">0 </w:t>
            </w:r>
          </w:p>
        </w:tc>
        <w:tc>
          <w:tcPr>
            <w:tcW w:w="1436" w:type="dxa"/>
            <w:tcBorders>
              <w:top w:val="nil"/>
              <w:left w:val="nil"/>
              <w:bottom w:val="nil"/>
              <w:right w:val="nil"/>
            </w:tcBorders>
            <w:shd w:val="clear" w:color="000000" w:fill="FFFFFF"/>
            <w:noWrap/>
            <w:vAlign w:val="bottom"/>
          </w:tcPr>
          <w:p w:rsidR="00BE5C76" w:rsidRPr="00714356" w:rsidRDefault="00BE5C76" w:rsidP="001A0EB9">
            <w:pPr>
              <w:jc w:val="right"/>
              <w:rPr>
                <w:sz w:val="22"/>
                <w:szCs w:val="22"/>
                <w:u w:val="double"/>
              </w:rPr>
            </w:pPr>
            <w:r w:rsidRPr="00714356">
              <w:rPr>
                <w:sz w:val="22"/>
                <w:szCs w:val="22"/>
                <w:u w:val="double"/>
              </w:rPr>
              <w:t xml:space="preserve"> ($2,082)</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Pr="000E7BB1" w:rsidRDefault="00BE5C76"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BE5C76" w:rsidRDefault="00BE5C76" w:rsidP="001A0EB9">
            <w:pPr>
              <w:rPr>
                <w:sz w:val="22"/>
                <w:szCs w:val="22"/>
              </w:rPr>
            </w:pPr>
            <w:r>
              <w:rPr>
                <w:sz w:val="22"/>
                <w:szCs w:val="22"/>
              </w:rPr>
              <w:t> </w:t>
            </w:r>
          </w:p>
        </w:tc>
        <w:tc>
          <w:tcPr>
            <w:tcW w:w="1436" w:type="dxa"/>
            <w:tcBorders>
              <w:top w:val="nil"/>
              <w:left w:val="nil"/>
              <w:bottom w:val="nil"/>
              <w:right w:val="nil"/>
            </w:tcBorders>
            <w:shd w:val="clear" w:color="000000" w:fill="FFFFFF"/>
            <w:noWrap/>
            <w:vAlign w:val="bottom"/>
            <w:hideMark/>
          </w:tcPr>
          <w:p w:rsidR="00BE5C76" w:rsidRDefault="00BE5C76" w:rsidP="001A0EB9">
            <w:pPr>
              <w:rPr>
                <w:sz w:val="22"/>
                <w:szCs w:val="22"/>
              </w:rPr>
            </w:pPr>
            <w:r>
              <w:rPr>
                <w:sz w:val="22"/>
                <w:szCs w:val="22"/>
              </w:rPr>
              <w:t> </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Pr="000E7BB1" w:rsidRDefault="00BE5C76" w:rsidP="001A0EB9">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BE5C76" w:rsidRPr="000E7BB1" w:rsidRDefault="00BE5C76" w:rsidP="001A0EB9">
            <w:pPr>
              <w:rPr>
                <w:b/>
                <w:bCs/>
                <w:sz w:val="22"/>
                <w:szCs w:val="22"/>
              </w:rPr>
            </w:pPr>
            <w:r w:rsidRPr="000E7BB1">
              <w:rPr>
                <w:b/>
                <w:bCs/>
                <w:sz w:val="22"/>
                <w:szCs w:val="22"/>
              </w:rPr>
              <w:t>Taxes Other Than Income</w:t>
            </w:r>
          </w:p>
        </w:tc>
        <w:tc>
          <w:tcPr>
            <w:tcW w:w="1436" w:type="dxa"/>
            <w:tcBorders>
              <w:top w:val="nil"/>
              <w:left w:val="nil"/>
              <w:bottom w:val="nil"/>
              <w:right w:val="nil"/>
            </w:tcBorders>
            <w:shd w:val="clear" w:color="000000" w:fill="FFFFFF"/>
            <w:noWrap/>
            <w:vAlign w:val="bottom"/>
            <w:hideMark/>
          </w:tcPr>
          <w:p w:rsidR="00BE5C76" w:rsidRDefault="00BE5C76" w:rsidP="001A0EB9">
            <w:pPr>
              <w:rPr>
                <w:sz w:val="22"/>
                <w:szCs w:val="22"/>
              </w:rPr>
            </w:pPr>
            <w:r>
              <w:rPr>
                <w:sz w:val="22"/>
                <w:szCs w:val="22"/>
              </w:rPr>
              <w:t> </w:t>
            </w:r>
          </w:p>
        </w:tc>
        <w:tc>
          <w:tcPr>
            <w:tcW w:w="1436" w:type="dxa"/>
            <w:tcBorders>
              <w:top w:val="nil"/>
              <w:left w:val="nil"/>
              <w:bottom w:val="nil"/>
              <w:right w:val="nil"/>
            </w:tcBorders>
            <w:shd w:val="clear" w:color="000000" w:fill="FFFFFF"/>
            <w:noWrap/>
            <w:vAlign w:val="bottom"/>
            <w:hideMark/>
          </w:tcPr>
          <w:p w:rsidR="00BE5C76" w:rsidRDefault="00BE5C76" w:rsidP="001A0EB9">
            <w:pPr>
              <w:rPr>
                <w:sz w:val="22"/>
                <w:szCs w:val="22"/>
              </w:rPr>
            </w:pPr>
            <w:r>
              <w:rPr>
                <w:sz w:val="22"/>
                <w:szCs w:val="22"/>
              </w:rPr>
              <w:t> </w:t>
            </w:r>
          </w:p>
        </w:tc>
        <w:tc>
          <w:tcPr>
            <w:tcW w:w="486" w:type="dxa"/>
            <w:tcBorders>
              <w:top w:val="nil"/>
              <w:left w:val="nil"/>
              <w:bottom w:val="nil"/>
              <w:right w:val="single" w:sz="4" w:space="0" w:color="auto"/>
            </w:tcBorders>
            <w:shd w:val="clear" w:color="000000" w:fill="FFFFFF"/>
            <w:noWrap/>
            <w:vAlign w:val="bottom"/>
          </w:tcPr>
          <w:p w:rsidR="00BE5C76" w:rsidRPr="000E7BB1" w:rsidRDefault="00BE5C76" w:rsidP="001A0EB9">
            <w:pP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tcPr>
          <w:p w:rsidR="00BE5C76" w:rsidRDefault="00BE5C76" w:rsidP="001A0EB9">
            <w:pPr>
              <w:jc w:val="center"/>
              <w:rPr>
                <w:sz w:val="22"/>
                <w:szCs w:val="22"/>
              </w:rPr>
            </w:pPr>
            <w:r>
              <w:rPr>
                <w:sz w:val="22"/>
                <w:szCs w:val="22"/>
              </w:rPr>
              <w:t>1</w:t>
            </w:r>
          </w:p>
        </w:tc>
        <w:tc>
          <w:tcPr>
            <w:tcW w:w="5903" w:type="dxa"/>
            <w:tcBorders>
              <w:top w:val="nil"/>
              <w:left w:val="nil"/>
              <w:bottom w:val="nil"/>
              <w:right w:val="nil"/>
            </w:tcBorders>
            <w:shd w:val="clear" w:color="000000" w:fill="FFFFFF"/>
            <w:noWrap/>
            <w:vAlign w:val="bottom"/>
          </w:tcPr>
          <w:p w:rsidR="00BE5C76" w:rsidRDefault="00BE5C76" w:rsidP="00407253">
            <w:pPr>
              <w:rPr>
                <w:sz w:val="22"/>
                <w:szCs w:val="22"/>
              </w:rPr>
            </w:pPr>
            <w:r>
              <w:rPr>
                <w:sz w:val="22"/>
                <w:szCs w:val="22"/>
              </w:rPr>
              <w:t>To re</w:t>
            </w:r>
            <w:r w:rsidR="00407253">
              <w:rPr>
                <w:sz w:val="22"/>
                <w:szCs w:val="22"/>
              </w:rPr>
              <w:t>flect</w:t>
            </w:r>
            <w:r>
              <w:rPr>
                <w:sz w:val="22"/>
                <w:szCs w:val="22"/>
              </w:rPr>
              <w:t xml:space="preserve"> RAFs on revenue adjustment.</w:t>
            </w:r>
          </w:p>
        </w:tc>
        <w:tc>
          <w:tcPr>
            <w:tcW w:w="1436" w:type="dxa"/>
            <w:tcBorders>
              <w:top w:val="nil"/>
              <w:left w:val="nil"/>
              <w:bottom w:val="nil"/>
              <w:right w:val="nil"/>
            </w:tcBorders>
            <w:shd w:val="clear" w:color="000000" w:fill="FFFFFF"/>
            <w:noWrap/>
            <w:vAlign w:val="bottom"/>
          </w:tcPr>
          <w:p w:rsidR="00BE5C76" w:rsidRDefault="00BE5C76" w:rsidP="001A0EB9">
            <w:pPr>
              <w:jc w:val="right"/>
              <w:rPr>
                <w:sz w:val="22"/>
                <w:szCs w:val="22"/>
              </w:rPr>
            </w:pPr>
            <w:r>
              <w:rPr>
                <w:sz w:val="22"/>
                <w:szCs w:val="22"/>
              </w:rPr>
              <w:t>($4,272)</w:t>
            </w:r>
          </w:p>
        </w:tc>
        <w:tc>
          <w:tcPr>
            <w:tcW w:w="1436" w:type="dxa"/>
            <w:tcBorders>
              <w:top w:val="nil"/>
              <w:left w:val="nil"/>
              <w:bottom w:val="nil"/>
              <w:right w:val="nil"/>
            </w:tcBorders>
            <w:shd w:val="clear" w:color="000000" w:fill="FFFFFF"/>
            <w:noWrap/>
            <w:vAlign w:val="bottom"/>
          </w:tcPr>
          <w:p w:rsidR="00BE5C76" w:rsidRDefault="00BE5C76" w:rsidP="001A0EB9">
            <w:pPr>
              <w:jc w:val="right"/>
              <w:rPr>
                <w:sz w:val="22"/>
                <w:szCs w:val="22"/>
              </w:rPr>
            </w:pPr>
            <w:r>
              <w:rPr>
                <w:sz w:val="22"/>
                <w:szCs w:val="22"/>
              </w:rPr>
              <w:t>($1,615)</w:t>
            </w:r>
          </w:p>
        </w:tc>
        <w:tc>
          <w:tcPr>
            <w:tcW w:w="486" w:type="dxa"/>
            <w:tcBorders>
              <w:top w:val="nil"/>
              <w:left w:val="nil"/>
              <w:bottom w:val="nil"/>
              <w:right w:val="single" w:sz="4" w:space="0" w:color="auto"/>
            </w:tcBorders>
            <w:shd w:val="clear" w:color="000000" w:fill="FFFFFF"/>
            <w:noWrap/>
            <w:vAlign w:val="bottom"/>
          </w:tcPr>
          <w:p w:rsidR="00BE5C76" w:rsidRDefault="00BE5C76" w:rsidP="001A0EB9">
            <w:pPr>
              <w:jc w:val="cente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tcPr>
          <w:p w:rsidR="00BE5C76" w:rsidRDefault="00BE5C76" w:rsidP="001A0EB9">
            <w:pPr>
              <w:jc w:val="center"/>
              <w:rPr>
                <w:sz w:val="22"/>
                <w:szCs w:val="22"/>
              </w:rPr>
            </w:pPr>
            <w:r>
              <w:rPr>
                <w:sz w:val="22"/>
                <w:szCs w:val="22"/>
              </w:rPr>
              <w:t>2</w:t>
            </w:r>
          </w:p>
        </w:tc>
        <w:tc>
          <w:tcPr>
            <w:tcW w:w="5903" w:type="dxa"/>
            <w:tcBorders>
              <w:top w:val="nil"/>
              <w:left w:val="nil"/>
              <w:bottom w:val="nil"/>
              <w:right w:val="nil"/>
            </w:tcBorders>
            <w:shd w:val="clear" w:color="000000" w:fill="FFFFFF"/>
            <w:noWrap/>
            <w:vAlign w:val="bottom"/>
          </w:tcPr>
          <w:p w:rsidR="00BE5C76" w:rsidRDefault="00BE5C76" w:rsidP="001A0EB9">
            <w:pPr>
              <w:rPr>
                <w:sz w:val="22"/>
                <w:szCs w:val="22"/>
              </w:rPr>
            </w:pPr>
            <w:r>
              <w:rPr>
                <w:sz w:val="22"/>
                <w:szCs w:val="22"/>
              </w:rPr>
              <w:t>To reflect salary adjustment.</w:t>
            </w:r>
          </w:p>
        </w:tc>
        <w:tc>
          <w:tcPr>
            <w:tcW w:w="1436" w:type="dxa"/>
            <w:tcBorders>
              <w:top w:val="nil"/>
              <w:left w:val="nil"/>
              <w:bottom w:val="nil"/>
              <w:right w:val="nil"/>
            </w:tcBorders>
            <w:shd w:val="clear" w:color="000000" w:fill="FFFFFF"/>
            <w:noWrap/>
            <w:vAlign w:val="bottom"/>
          </w:tcPr>
          <w:p w:rsidR="00BE5C76" w:rsidRDefault="00BE5C76" w:rsidP="001A0EB9">
            <w:pPr>
              <w:jc w:val="right"/>
              <w:rPr>
                <w:sz w:val="22"/>
                <w:szCs w:val="22"/>
              </w:rPr>
            </w:pPr>
            <w:r>
              <w:rPr>
                <w:sz w:val="22"/>
                <w:szCs w:val="22"/>
              </w:rPr>
              <w:t>(691)</w:t>
            </w:r>
          </w:p>
        </w:tc>
        <w:tc>
          <w:tcPr>
            <w:tcW w:w="1436" w:type="dxa"/>
            <w:tcBorders>
              <w:top w:val="nil"/>
              <w:left w:val="nil"/>
              <w:bottom w:val="nil"/>
              <w:right w:val="nil"/>
            </w:tcBorders>
            <w:shd w:val="clear" w:color="000000" w:fill="FFFFFF"/>
            <w:noWrap/>
            <w:vAlign w:val="bottom"/>
          </w:tcPr>
          <w:p w:rsidR="00BE5C76" w:rsidRDefault="00BE5C76" w:rsidP="001A0EB9">
            <w:pPr>
              <w:jc w:val="right"/>
              <w:rPr>
                <w:sz w:val="22"/>
                <w:szCs w:val="22"/>
              </w:rPr>
            </w:pPr>
            <w:r>
              <w:rPr>
                <w:sz w:val="22"/>
                <w:szCs w:val="22"/>
              </w:rPr>
              <w:t>(78)</w:t>
            </w:r>
          </w:p>
        </w:tc>
        <w:tc>
          <w:tcPr>
            <w:tcW w:w="486" w:type="dxa"/>
            <w:tcBorders>
              <w:top w:val="nil"/>
              <w:left w:val="nil"/>
              <w:bottom w:val="nil"/>
              <w:right w:val="single" w:sz="4" w:space="0" w:color="auto"/>
            </w:tcBorders>
            <w:shd w:val="clear" w:color="000000" w:fill="FFFFFF"/>
            <w:noWrap/>
            <w:vAlign w:val="bottom"/>
          </w:tcPr>
          <w:p w:rsidR="00BE5C76" w:rsidRDefault="00BE5C76" w:rsidP="001A0EB9">
            <w:pPr>
              <w:jc w:val="cente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tcPr>
          <w:p w:rsidR="00BE5C76" w:rsidRDefault="00BE5C76" w:rsidP="001A0EB9">
            <w:pPr>
              <w:jc w:val="center"/>
              <w:rPr>
                <w:sz w:val="22"/>
                <w:szCs w:val="22"/>
              </w:rPr>
            </w:pPr>
            <w:r>
              <w:rPr>
                <w:sz w:val="22"/>
                <w:szCs w:val="22"/>
              </w:rPr>
              <w:t>3</w:t>
            </w:r>
          </w:p>
        </w:tc>
        <w:tc>
          <w:tcPr>
            <w:tcW w:w="5903" w:type="dxa"/>
            <w:tcBorders>
              <w:top w:val="nil"/>
              <w:left w:val="nil"/>
              <w:bottom w:val="nil"/>
              <w:right w:val="nil"/>
            </w:tcBorders>
            <w:shd w:val="clear" w:color="000000" w:fill="FFFFFF"/>
            <w:noWrap/>
            <w:vAlign w:val="bottom"/>
          </w:tcPr>
          <w:p w:rsidR="00BE5C76" w:rsidRDefault="00BE5C76" w:rsidP="001A0EB9">
            <w:pPr>
              <w:rPr>
                <w:sz w:val="22"/>
                <w:szCs w:val="22"/>
              </w:rPr>
            </w:pPr>
            <w:r>
              <w:rPr>
                <w:sz w:val="22"/>
                <w:szCs w:val="22"/>
              </w:rPr>
              <w:t>To remove property taxes on non-used and useful adjustment.</w:t>
            </w:r>
          </w:p>
        </w:tc>
        <w:tc>
          <w:tcPr>
            <w:tcW w:w="1436" w:type="dxa"/>
            <w:tcBorders>
              <w:top w:val="nil"/>
              <w:left w:val="nil"/>
              <w:bottom w:val="nil"/>
              <w:right w:val="nil"/>
            </w:tcBorders>
            <w:shd w:val="clear" w:color="000000" w:fill="FFFFFF"/>
            <w:noWrap/>
            <w:vAlign w:val="bottom"/>
          </w:tcPr>
          <w:p w:rsidR="00BE5C76" w:rsidRPr="00714356" w:rsidRDefault="00BE5C76" w:rsidP="001A0EB9">
            <w:pPr>
              <w:jc w:val="right"/>
              <w:rPr>
                <w:sz w:val="22"/>
                <w:szCs w:val="22"/>
                <w:u w:val="single"/>
              </w:rPr>
            </w:pPr>
            <w:r w:rsidRPr="00714356">
              <w:rPr>
                <w:sz w:val="22"/>
                <w:szCs w:val="22"/>
                <w:u w:val="single"/>
              </w:rPr>
              <w:t xml:space="preserve">0 </w:t>
            </w:r>
          </w:p>
        </w:tc>
        <w:tc>
          <w:tcPr>
            <w:tcW w:w="1436" w:type="dxa"/>
            <w:tcBorders>
              <w:top w:val="nil"/>
              <w:left w:val="nil"/>
              <w:bottom w:val="nil"/>
              <w:right w:val="nil"/>
            </w:tcBorders>
            <w:shd w:val="clear" w:color="000000" w:fill="FFFFFF"/>
            <w:noWrap/>
            <w:vAlign w:val="bottom"/>
          </w:tcPr>
          <w:p w:rsidR="00BE5C76" w:rsidRPr="00714356" w:rsidRDefault="00BE5C76" w:rsidP="001A0EB9">
            <w:pPr>
              <w:jc w:val="right"/>
              <w:rPr>
                <w:sz w:val="22"/>
                <w:szCs w:val="22"/>
                <w:u w:val="single"/>
              </w:rPr>
            </w:pPr>
            <w:r w:rsidRPr="00714356">
              <w:rPr>
                <w:sz w:val="22"/>
                <w:szCs w:val="22"/>
                <w:u w:val="single"/>
              </w:rPr>
              <w:t>(141)</w:t>
            </w:r>
          </w:p>
        </w:tc>
        <w:tc>
          <w:tcPr>
            <w:tcW w:w="486" w:type="dxa"/>
            <w:tcBorders>
              <w:top w:val="nil"/>
              <w:left w:val="nil"/>
              <w:bottom w:val="nil"/>
              <w:right w:val="single" w:sz="4" w:space="0" w:color="auto"/>
            </w:tcBorders>
            <w:shd w:val="clear" w:color="000000" w:fill="FFFFFF"/>
            <w:noWrap/>
            <w:vAlign w:val="bottom"/>
          </w:tcPr>
          <w:p w:rsidR="00BE5C76" w:rsidRDefault="00BE5C76" w:rsidP="001A0EB9">
            <w:pPr>
              <w:jc w:val="center"/>
              <w:rPr>
                <w:sz w:val="22"/>
                <w:szCs w:val="22"/>
              </w:rPr>
            </w:pPr>
          </w:p>
        </w:tc>
      </w:tr>
      <w:tr w:rsidR="00BE5C76" w:rsidTr="001A0EB9">
        <w:trPr>
          <w:trHeight w:val="300"/>
          <w:jc w:val="center"/>
        </w:trPr>
        <w:tc>
          <w:tcPr>
            <w:tcW w:w="432" w:type="dxa"/>
            <w:tcBorders>
              <w:top w:val="nil"/>
              <w:left w:val="single" w:sz="4" w:space="0" w:color="auto"/>
              <w:bottom w:val="nil"/>
              <w:right w:val="nil"/>
            </w:tcBorders>
            <w:shd w:val="clear" w:color="000000" w:fill="FFFFFF"/>
            <w:noWrap/>
            <w:vAlign w:val="bottom"/>
            <w:hideMark/>
          </w:tcPr>
          <w:p w:rsidR="00BE5C76" w:rsidRDefault="00BE5C76" w:rsidP="001A0EB9">
            <w:pPr>
              <w:jc w:val="center"/>
              <w:rPr>
                <w:sz w:val="22"/>
                <w:szCs w:val="22"/>
              </w:rPr>
            </w:pPr>
            <w:r>
              <w:rPr>
                <w:sz w:val="22"/>
                <w:szCs w:val="22"/>
              </w:rPr>
              <w:t> </w:t>
            </w:r>
          </w:p>
        </w:tc>
        <w:tc>
          <w:tcPr>
            <w:tcW w:w="5903" w:type="dxa"/>
            <w:tcBorders>
              <w:top w:val="nil"/>
              <w:left w:val="nil"/>
              <w:bottom w:val="nil"/>
              <w:right w:val="nil"/>
            </w:tcBorders>
            <w:shd w:val="clear" w:color="000000" w:fill="FFFFFF"/>
            <w:noWrap/>
            <w:vAlign w:val="bottom"/>
            <w:hideMark/>
          </w:tcPr>
          <w:p w:rsidR="00BE5C76" w:rsidRDefault="00BE5C76" w:rsidP="001A0EB9">
            <w:pPr>
              <w:rPr>
                <w:b/>
                <w:bCs/>
                <w:sz w:val="22"/>
                <w:szCs w:val="22"/>
              </w:rPr>
            </w:pPr>
            <w:r>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BE5C76" w:rsidRDefault="00BE5C76" w:rsidP="001A0EB9">
            <w:pPr>
              <w:jc w:val="right"/>
              <w:rPr>
                <w:sz w:val="22"/>
                <w:szCs w:val="22"/>
                <w:u w:val="double"/>
              </w:rPr>
            </w:pPr>
            <w:r>
              <w:rPr>
                <w:sz w:val="22"/>
                <w:szCs w:val="22"/>
                <w:u w:val="double"/>
              </w:rPr>
              <w:t>($4,963)</w:t>
            </w:r>
          </w:p>
        </w:tc>
        <w:tc>
          <w:tcPr>
            <w:tcW w:w="1436" w:type="dxa"/>
            <w:tcBorders>
              <w:top w:val="nil"/>
              <w:left w:val="nil"/>
              <w:bottom w:val="nil"/>
              <w:right w:val="nil"/>
            </w:tcBorders>
            <w:shd w:val="clear" w:color="000000" w:fill="FFFFFF"/>
            <w:noWrap/>
            <w:vAlign w:val="bottom"/>
            <w:hideMark/>
          </w:tcPr>
          <w:p w:rsidR="00BE5C76" w:rsidRDefault="00BE5C76" w:rsidP="001A0EB9">
            <w:pPr>
              <w:jc w:val="right"/>
              <w:rPr>
                <w:sz w:val="22"/>
                <w:szCs w:val="22"/>
                <w:u w:val="double"/>
              </w:rPr>
            </w:pPr>
            <w:r>
              <w:rPr>
                <w:sz w:val="22"/>
                <w:szCs w:val="22"/>
                <w:u w:val="double"/>
              </w:rPr>
              <w:t>($1,834)</w:t>
            </w:r>
          </w:p>
        </w:tc>
        <w:tc>
          <w:tcPr>
            <w:tcW w:w="486" w:type="dxa"/>
            <w:tcBorders>
              <w:top w:val="nil"/>
              <w:left w:val="nil"/>
              <w:bottom w:val="nil"/>
              <w:right w:val="single" w:sz="4" w:space="0" w:color="auto"/>
            </w:tcBorders>
            <w:shd w:val="clear" w:color="000000" w:fill="FFFFFF"/>
            <w:noWrap/>
            <w:vAlign w:val="bottom"/>
          </w:tcPr>
          <w:p w:rsidR="00BE5C76" w:rsidRDefault="00BE5C76" w:rsidP="001A0EB9">
            <w:pPr>
              <w:jc w:val="center"/>
              <w:rPr>
                <w:sz w:val="22"/>
                <w:szCs w:val="22"/>
              </w:rPr>
            </w:pPr>
            <w:r>
              <w:rPr>
                <w:sz w:val="22"/>
                <w:szCs w:val="22"/>
              </w:rPr>
              <w:t> </w:t>
            </w:r>
          </w:p>
        </w:tc>
      </w:tr>
      <w:tr w:rsidR="00BE5C76" w:rsidTr="001A0EB9">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BE5C76" w:rsidRPr="000E7BB1" w:rsidRDefault="00BE5C76" w:rsidP="001A0EB9">
            <w:pPr>
              <w:jc w:val="center"/>
              <w:rPr>
                <w:sz w:val="22"/>
                <w:szCs w:val="22"/>
              </w:rPr>
            </w:pPr>
            <w:r w:rsidRPr="000E7BB1">
              <w:rPr>
                <w:sz w:val="22"/>
                <w:szCs w:val="22"/>
              </w:rPr>
              <w:t> </w:t>
            </w:r>
          </w:p>
        </w:tc>
        <w:tc>
          <w:tcPr>
            <w:tcW w:w="5903" w:type="dxa"/>
            <w:tcBorders>
              <w:top w:val="nil"/>
              <w:left w:val="nil"/>
              <w:bottom w:val="single" w:sz="4" w:space="0" w:color="auto"/>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c>
          <w:tcPr>
            <w:tcW w:w="486" w:type="dxa"/>
            <w:tcBorders>
              <w:top w:val="nil"/>
              <w:left w:val="nil"/>
              <w:bottom w:val="single" w:sz="4" w:space="0" w:color="auto"/>
              <w:right w:val="single" w:sz="4" w:space="0" w:color="auto"/>
            </w:tcBorders>
            <w:shd w:val="clear" w:color="000000" w:fill="FFFFFF"/>
            <w:noWrap/>
            <w:vAlign w:val="bottom"/>
            <w:hideMark/>
          </w:tcPr>
          <w:p w:rsidR="00BE5C76" w:rsidRPr="000E7BB1" w:rsidRDefault="00BE5C76" w:rsidP="001A0EB9">
            <w:pPr>
              <w:rPr>
                <w:sz w:val="22"/>
                <w:szCs w:val="22"/>
              </w:rPr>
            </w:pPr>
            <w:r w:rsidRPr="000E7BB1">
              <w:rPr>
                <w:sz w:val="22"/>
                <w:szCs w:val="22"/>
              </w:rPr>
              <w:t> </w:t>
            </w:r>
          </w:p>
        </w:tc>
      </w:tr>
    </w:tbl>
    <w:p w:rsidR="00BE5C76" w:rsidRDefault="00BE5C76" w:rsidP="00BF402B">
      <w:pPr>
        <w:pStyle w:val="BodyText"/>
        <w:sectPr w:rsidR="00BE5C76" w:rsidSect="00032AB7">
          <w:headerReference w:type="default" r:id="rId36"/>
          <w:pgSz w:w="12240" w:h="15840" w:code="1"/>
          <w:pgMar w:top="1584" w:right="1440" w:bottom="1440" w:left="1440" w:header="720" w:footer="720" w:gutter="0"/>
          <w:cols w:space="720"/>
          <w:formProt w:val="0"/>
          <w:docGrid w:linePitch="360"/>
        </w:sectPr>
      </w:pPr>
    </w:p>
    <w:tbl>
      <w:tblPr>
        <w:tblW w:w="5921" w:type="pct"/>
        <w:tblInd w:w="-882" w:type="dxa"/>
        <w:tblLayout w:type="fixed"/>
        <w:tblLook w:val="04A0" w:firstRow="1" w:lastRow="0" w:firstColumn="1" w:lastColumn="0" w:noHBand="0" w:noVBand="1"/>
      </w:tblPr>
      <w:tblGrid>
        <w:gridCol w:w="5035"/>
        <w:gridCol w:w="1175"/>
        <w:gridCol w:w="991"/>
        <w:gridCol w:w="1261"/>
        <w:gridCol w:w="91"/>
        <w:gridCol w:w="297"/>
        <w:gridCol w:w="873"/>
        <w:gridCol w:w="1617"/>
      </w:tblGrid>
      <w:tr w:rsidR="00BF402B" w:rsidRPr="003A1157" w:rsidTr="00032AB7">
        <w:trPr>
          <w:trHeight w:val="255"/>
        </w:trPr>
        <w:tc>
          <w:tcPr>
            <w:tcW w:w="2220" w:type="pct"/>
            <w:tcBorders>
              <w:top w:val="single" w:sz="8" w:space="0" w:color="000000"/>
              <w:left w:val="single" w:sz="8" w:space="0" w:color="000000"/>
              <w:bottom w:val="nil"/>
              <w:right w:val="nil"/>
            </w:tcBorders>
            <w:shd w:val="clear" w:color="auto" w:fill="auto"/>
            <w:noWrap/>
            <w:vAlign w:val="center"/>
            <w:hideMark/>
          </w:tcPr>
          <w:p w:rsidR="00BF402B" w:rsidRPr="00736663" w:rsidRDefault="00BF402B" w:rsidP="00032AB7">
            <w:pPr>
              <w:rPr>
                <w:rFonts w:ascii="Arial" w:hAnsi="Arial" w:cs="Arial"/>
                <w:b/>
                <w:bCs/>
                <w:color w:val="000000"/>
              </w:rPr>
            </w:pPr>
            <w:r w:rsidRPr="00736663">
              <w:rPr>
                <w:rFonts w:ascii="Arial" w:hAnsi="Arial" w:cs="Arial"/>
                <w:b/>
                <w:bCs/>
                <w:color w:val="000000"/>
              </w:rPr>
              <w:t xml:space="preserve">UIF - Marion </w:t>
            </w:r>
          </w:p>
        </w:tc>
        <w:tc>
          <w:tcPr>
            <w:tcW w:w="518" w:type="pct"/>
            <w:tcBorders>
              <w:top w:val="single" w:sz="8" w:space="0" w:color="000000"/>
              <w:left w:val="nil"/>
              <w:bottom w:val="nil"/>
              <w:right w:val="nil"/>
            </w:tcBorders>
            <w:shd w:val="clear" w:color="auto" w:fill="auto"/>
            <w:noWrap/>
            <w:vAlign w:val="center"/>
            <w:hideMark/>
          </w:tcPr>
          <w:p w:rsidR="00BF402B" w:rsidRPr="00736663" w:rsidRDefault="00BF402B" w:rsidP="00032AB7">
            <w:pPr>
              <w:rPr>
                <w:rFonts w:ascii="Arial" w:hAnsi="Arial" w:cs="Arial"/>
                <w:b/>
                <w:bCs/>
                <w:color w:val="000000"/>
              </w:rPr>
            </w:pPr>
            <w:r w:rsidRPr="00736663">
              <w:rPr>
                <w:rFonts w:ascii="Arial" w:hAnsi="Arial" w:cs="Arial"/>
                <w:b/>
                <w:bCs/>
                <w:color w:val="000000"/>
              </w:rPr>
              <w:t> </w:t>
            </w:r>
          </w:p>
        </w:tc>
        <w:tc>
          <w:tcPr>
            <w:tcW w:w="437" w:type="pct"/>
            <w:tcBorders>
              <w:top w:val="single" w:sz="8" w:space="0" w:color="000000"/>
              <w:left w:val="nil"/>
              <w:bottom w:val="nil"/>
              <w:right w:val="nil"/>
            </w:tcBorders>
            <w:shd w:val="clear" w:color="auto" w:fill="auto"/>
            <w:noWrap/>
            <w:vAlign w:val="center"/>
            <w:hideMark/>
          </w:tcPr>
          <w:p w:rsidR="00BF402B" w:rsidRPr="00736663" w:rsidRDefault="00BF402B" w:rsidP="00032AB7">
            <w:pPr>
              <w:rPr>
                <w:rFonts w:ascii="Arial" w:hAnsi="Arial" w:cs="Arial"/>
                <w:b/>
                <w:bCs/>
                <w:color w:val="000000"/>
              </w:rPr>
            </w:pPr>
            <w:r w:rsidRPr="00736663">
              <w:rPr>
                <w:rFonts w:ascii="Arial" w:hAnsi="Arial" w:cs="Arial"/>
                <w:b/>
                <w:bCs/>
                <w:color w:val="000000"/>
              </w:rPr>
              <w:t> </w:t>
            </w:r>
          </w:p>
        </w:tc>
        <w:tc>
          <w:tcPr>
            <w:tcW w:w="596" w:type="pct"/>
            <w:gridSpan w:val="2"/>
            <w:tcBorders>
              <w:top w:val="single" w:sz="8" w:space="0" w:color="000000"/>
              <w:left w:val="nil"/>
              <w:bottom w:val="nil"/>
              <w:right w:val="nil"/>
            </w:tcBorders>
            <w:shd w:val="clear" w:color="auto" w:fill="auto"/>
            <w:noWrap/>
            <w:vAlign w:val="center"/>
            <w:hideMark/>
          </w:tcPr>
          <w:p w:rsidR="00BF402B" w:rsidRPr="00736663" w:rsidRDefault="00BF402B" w:rsidP="00032AB7">
            <w:pPr>
              <w:rPr>
                <w:rFonts w:ascii="Arial" w:hAnsi="Arial" w:cs="Arial"/>
                <w:b/>
                <w:bCs/>
                <w:color w:val="000000"/>
              </w:rPr>
            </w:pPr>
            <w:r w:rsidRPr="00736663">
              <w:rPr>
                <w:rFonts w:ascii="Arial" w:hAnsi="Arial" w:cs="Arial"/>
                <w:b/>
                <w:bCs/>
                <w:color w:val="000000"/>
              </w:rPr>
              <w:t> </w:t>
            </w:r>
          </w:p>
        </w:tc>
        <w:tc>
          <w:tcPr>
            <w:tcW w:w="131" w:type="pct"/>
            <w:tcBorders>
              <w:top w:val="single" w:sz="8" w:space="0" w:color="000000"/>
              <w:left w:val="nil"/>
              <w:bottom w:val="nil"/>
              <w:right w:val="nil"/>
            </w:tcBorders>
            <w:shd w:val="clear" w:color="auto" w:fill="auto"/>
            <w:noWrap/>
            <w:vAlign w:val="center"/>
            <w:hideMark/>
          </w:tcPr>
          <w:p w:rsidR="00BF402B" w:rsidRPr="00736663" w:rsidRDefault="00BF402B" w:rsidP="00032AB7">
            <w:pPr>
              <w:rPr>
                <w:rFonts w:ascii="Arial" w:hAnsi="Arial" w:cs="Arial"/>
                <w:b/>
                <w:bCs/>
                <w:color w:val="000000"/>
              </w:rPr>
            </w:pPr>
            <w:r w:rsidRPr="00736663">
              <w:rPr>
                <w:rFonts w:ascii="Arial" w:hAnsi="Arial" w:cs="Arial"/>
                <w:b/>
                <w:bCs/>
                <w:color w:val="000000"/>
              </w:rPr>
              <w:t> </w:t>
            </w:r>
          </w:p>
        </w:tc>
        <w:tc>
          <w:tcPr>
            <w:tcW w:w="1098" w:type="pct"/>
            <w:gridSpan w:val="2"/>
            <w:tcBorders>
              <w:top w:val="single" w:sz="8" w:space="0" w:color="000000"/>
              <w:left w:val="nil"/>
              <w:bottom w:val="nil"/>
              <w:right w:val="single" w:sz="8" w:space="0" w:color="000000"/>
            </w:tcBorders>
            <w:shd w:val="clear" w:color="auto" w:fill="auto"/>
            <w:noWrap/>
            <w:vAlign w:val="center"/>
            <w:hideMark/>
          </w:tcPr>
          <w:p w:rsidR="00BF402B" w:rsidRPr="00736663" w:rsidRDefault="00BF402B" w:rsidP="00032AB7">
            <w:pPr>
              <w:jc w:val="right"/>
              <w:rPr>
                <w:rFonts w:ascii="Arial" w:hAnsi="Arial" w:cs="Arial"/>
                <w:b/>
                <w:bCs/>
                <w:color w:val="000000"/>
              </w:rPr>
            </w:pPr>
            <w:r w:rsidRPr="00736663">
              <w:rPr>
                <w:rFonts w:ascii="Arial" w:hAnsi="Arial" w:cs="Arial"/>
                <w:b/>
                <w:bCs/>
                <w:color w:val="000000"/>
              </w:rPr>
              <w:t>Schedule No. 4-A</w:t>
            </w:r>
          </w:p>
        </w:tc>
      </w:tr>
      <w:tr w:rsidR="00BF402B" w:rsidRPr="003A1157" w:rsidTr="00032AB7">
        <w:trPr>
          <w:trHeight w:val="255"/>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rFonts w:ascii="Arial" w:hAnsi="Arial" w:cs="Arial"/>
                <w:b/>
                <w:bCs/>
                <w:color w:val="000000"/>
              </w:rPr>
            </w:pPr>
            <w:r w:rsidRPr="00736663">
              <w:rPr>
                <w:rFonts w:ascii="Arial" w:hAnsi="Arial" w:cs="Arial"/>
                <w:b/>
                <w:bCs/>
                <w:color w:val="000000"/>
              </w:rPr>
              <w:t>Test Year Ended 12/31/15</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rPr>
                <w:rFonts w:ascii="Arial" w:hAnsi="Arial" w:cs="Arial"/>
                <w:b/>
                <w:bCs/>
                <w:color w:val="000000"/>
              </w:rPr>
            </w:pPr>
          </w:p>
        </w:tc>
        <w:tc>
          <w:tcPr>
            <w:tcW w:w="437" w:type="pct"/>
            <w:tcBorders>
              <w:top w:val="nil"/>
              <w:left w:val="nil"/>
              <w:bottom w:val="nil"/>
              <w:right w:val="nil"/>
            </w:tcBorders>
            <w:shd w:val="clear" w:color="auto" w:fill="auto"/>
            <w:noWrap/>
            <w:vAlign w:val="center"/>
            <w:hideMark/>
          </w:tcPr>
          <w:p w:rsidR="00BF402B" w:rsidRPr="00736663" w:rsidRDefault="00BF402B" w:rsidP="00032AB7">
            <w:pPr>
              <w:rPr>
                <w:rFonts w:ascii="Arial" w:hAnsi="Arial" w:cs="Arial"/>
                <w:b/>
                <w:bCs/>
                <w:color w:val="000000"/>
              </w:rPr>
            </w:pPr>
          </w:p>
        </w:tc>
        <w:tc>
          <w:tcPr>
            <w:tcW w:w="1825" w:type="pct"/>
            <w:gridSpan w:val="5"/>
            <w:tcBorders>
              <w:top w:val="nil"/>
              <w:left w:val="nil"/>
              <w:bottom w:val="nil"/>
              <w:right w:val="single" w:sz="8" w:space="0" w:color="000000"/>
            </w:tcBorders>
            <w:shd w:val="clear" w:color="auto" w:fill="auto"/>
            <w:noWrap/>
            <w:vAlign w:val="center"/>
            <w:hideMark/>
          </w:tcPr>
          <w:p w:rsidR="00BF402B" w:rsidRPr="00736663" w:rsidRDefault="00BF402B" w:rsidP="00032AB7">
            <w:pPr>
              <w:jc w:val="right"/>
              <w:rPr>
                <w:rFonts w:ascii="Arial" w:hAnsi="Arial" w:cs="Arial"/>
                <w:b/>
                <w:bCs/>
                <w:color w:val="000000"/>
              </w:rPr>
            </w:pPr>
            <w:r w:rsidRPr="00736663">
              <w:rPr>
                <w:rFonts w:ascii="Arial" w:hAnsi="Arial" w:cs="Arial"/>
                <w:b/>
                <w:bCs/>
                <w:color w:val="000000"/>
              </w:rPr>
              <w:t>Docket No. 160101-WS</w:t>
            </w:r>
          </w:p>
        </w:tc>
      </w:tr>
      <w:tr w:rsidR="00BF402B" w:rsidRPr="003A1157" w:rsidTr="00032AB7">
        <w:trPr>
          <w:trHeight w:val="270"/>
        </w:trPr>
        <w:tc>
          <w:tcPr>
            <w:tcW w:w="2220" w:type="pct"/>
            <w:tcBorders>
              <w:top w:val="nil"/>
              <w:left w:val="single" w:sz="8" w:space="0" w:color="000000"/>
              <w:bottom w:val="single" w:sz="8" w:space="0" w:color="000000"/>
              <w:right w:val="nil"/>
            </w:tcBorders>
            <w:shd w:val="clear" w:color="auto" w:fill="auto"/>
            <w:noWrap/>
            <w:vAlign w:val="bottom"/>
            <w:hideMark/>
          </w:tcPr>
          <w:p w:rsidR="00BF402B" w:rsidRPr="00736663" w:rsidRDefault="00BF402B" w:rsidP="00032AB7">
            <w:pPr>
              <w:rPr>
                <w:rFonts w:ascii="Arial" w:hAnsi="Arial" w:cs="Arial"/>
                <w:b/>
                <w:bCs/>
              </w:rPr>
            </w:pPr>
            <w:r w:rsidRPr="00736663">
              <w:rPr>
                <w:rFonts w:ascii="Arial" w:hAnsi="Arial" w:cs="Arial"/>
                <w:b/>
                <w:bCs/>
              </w:rPr>
              <w:t>Monthly Water Rates</w:t>
            </w:r>
          </w:p>
        </w:tc>
        <w:tc>
          <w:tcPr>
            <w:tcW w:w="518" w:type="pct"/>
            <w:tcBorders>
              <w:top w:val="nil"/>
              <w:left w:val="nil"/>
              <w:bottom w:val="nil"/>
              <w:right w:val="nil"/>
            </w:tcBorders>
            <w:shd w:val="clear" w:color="auto" w:fill="auto"/>
            <w:noWrap/>
            <w:vAlign w:val="bottom"/>
            <w:hideMark/>
          </w:tcPr>
          <w:p w:rsidR="00BF402B" w:rsidRPr="00736663" w:rsidRDefault="00BF402B" w:rsidP="00032AB7">
            <w:pPr>
              <w:rPr>
                <w:rFonts w:ascii="Arial" w:hAnsi="Arial" w:cs="Arial"/>
                <w:b/>
                <w:bCs/>
              </w:rPr>
            </w:pPr>
          </w:p>
        </w:tc>
        <w:tc>
          <w:tcPr>
            <w:tcW w:w="437" w:type="pct"/>
            <w:tcBorders>
              <w:top w:val="nil"/>
              <w:left w:val="nil"/>
              <w:bottom w:val="nil"/>
              <w:right w:val="nil"/>
            </w:tcBorders>
            <w:shd w:val="clear" w:color="auto" w:fill="auto"/>
            <w:noWrap/>
            <w:vAlign w:val="bottom"/>
            <w:hideMark/>
          </w:tcPr>
          <w:p w:rsidR="00BF402B" w:rsidRPr="00736663" w:rsidRDefault="00BF402B" w:rsidP="00032AB7">
            <w:pPr>
              <w:rPr>
                <w:rFonts w:ascii="Arial" w:hAnsi="Arial" w:cs="Arial"/>
              </w:rPr>
            </w:pPr>
          </w:p>
        </w:tc>
        <w:tc>
          <w:tcPr>
            <w:tcW w:w="556" w:type="pct"/>
            <w:tcBorders>
              <w:top w:val="nil"/>
              <w:left w:val="nil"/>
              <w:bottom w:val="nil"/>
              <w:right w:val="nil"/>
            </w:tcBorders>
            <w:shd w:val="clear" w:color="auto" w:fill="auto"/>
            <w:noWrap/>
            <w:vAlign w:val="bottom"/>
            <w:hideMark/>
          </w:tcPr>
          <w:p w:rsidR="00BF402B" w:rsidRPr="00736663" w:rsidRDefault="00BF402B" w:rsidP="00032AB7">
            <w:pPr>
              <w:rPr>
                <w:rFonts w:ascii="Arial" w:hAnsi="Arial" w:cs="Arial"/>
              </w:rPr>
            </w:pPr>
          </w:p>
        </w:tc>
        <w:tc>
          <w:tcPr>
            <w:tcW w:w="556" w:type="pct"/>
            <w:gridSpan w:val="3"/>
            <w:tcBorders>
              <w:top w:val="nil"/>
              <w:left w:val="nil"/>
              <w:bottom w:val="single" w:sz="8" w:space="0" w:color="auto"/>
              <w:right w:val="nil"/>
            </w:tcBorders>
            <w:shd w:val="clear" w:color="auto" w:fill="auto"/>
            <w:noWrap/>
            <w:vAlign w:val="bottom"/>
            <w:hideMark/>
          </w:tcPr>
          <w:p w:rsidR="00BF402B" w:rsidRPr="00736663" w:rsidRDefault="00BF402B" w:rsidP="00032AB7">
            <w:pPr>
              <w:rPr>
                <w:rFonts w:ascii="Arial" w:hAnsi="Arial" w:cs="Arial"/>
              </w:rPr>
            </w:pPr>
            <w:r w:rsidRPr="00736663">
              <w:rPr>
                <w:rFonts w:ascii="Arial" w:hAnsi="Arial" w:cs="Arial"/>
              </w:rPr>
              <w:t> </w:t>
            </w:r>
          </w:p>
        </w:tc>
        <w:tc>
          <w:tcPr>
            <w:tcW w:w="714" w:type="pct"/>
            <w:tcBorders>
              <w:top w:val="nil"/>
              <w:left w:val="nil"/>
              <w:bottom w:val="single" w:sz="8" w:space="0" w:color="auto"/>
              <w:right w:val="single" w:sz="8" w:space="0" w:color="auto"/>
            </w:tcBorders>
            <w:shd w:val="clear" w:color="auto" w:fill="auto"/>
            <w:noWrap/>
            <w:vAlign w:val="bottom"/>
            <w:hideMark/>
          </w:tcPr>
          <w:p w:rsidR="00BF402B" w:rsidRPr="00736663" w:rsidRDefault="00BF402B" w:rsidP="00032AB7">
            <w:pPr>
              <w:rPr>
                <w:rFonts w:ascii="Arial" w:hAnsi="Arial" w:cs="Arial"/>
              </w:rPr>
            </w:pPr>
            <w:r w:rsidRPr="00736663">
              <w:rPr>
                <w:rFonts w:ascii="Arial" w:hAnsi="Arial" w:cs="Arial"/>
              </w:rPr>
              <w:t>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b/>
                <w:bCs/>
                <w:sz w:val="22"/>
                <w:szCs w:val="22"/>
              </w:rPr>
            </w:pPr>
            <w:r w:rsidRPr="00736663">
              <w:rPr>
                <w:b/>
                <w:bCs/>
                <w:sz w:val="22"/>
                <w:szCs w:val="22"/>
              </w:rPr>
              <w:t> </w:t>
            </w:r>
          </w:p>
        </w:tc>
        <w:tc>
          <w:tcPr>
            <w:tcW w:w="518" w:type="pct"/>
            <w:tcBorders>
              <w:top w:val="single" w:sz="8" w:space="0" w:color="auto"/>
              <w:left w:val="nil"/>
              <w:bottom w:val="nil"/>
              <w:right w:val="nil"/>
            </w:tcBorders>
            <w:shd w:val="clear" w:color="auto" w:fill="auto"/>
            <w:noWrap/>
            <w:vAlign w:val="center"/>
            <w:hideMark/>
          </w:tcPr>
          <w:p w:rsidR="00BF402B" w:rsidRPr="00736663" w:rsidRDefault="00BF402B" w:rsidP="00032AB7">
            <w:pPr>
              <w:jc w:val="center"/>
              <w:rPr>
                <w:b/>
                <w:bCs/>
                <w:color w:val="000000"/>
                <w:sz w:val="22"/>
                <w:szCs w:val="22"/>
              </w:rPr>
            </w:pPr>
            <w:r w:rsidRPr="00736663">
              <w:rPr>
                <w:b/>
                <w:bCs/>
                <w:color w:val="000000"/>
                <w:sz w:val="22"/>
                <w:szCs w:val="22"/>
              </w:rPr>
              <w:t>Test Year</w:t>
            </w:r>
          </w:p>
        </w:tc>
        <w:tc>
          <w:tcPr>
            <w:tcW w:w="437" w:type="pct"/>
            <w:tcBorders>
              <w:top w:val="single" w:sz="8" w:space="0" w:color="auto"/>
              <w:left w:val="nil"/>
              <w:bottom w:val="nil"/>
              <w:right w:val="nil"/>
            </w:tcBorders>
            <w:shd w:val="clear" w:color="auto" w:fill="auto"/>
            <w:noWrap/>
            <w:vAlign w:val="bottom"/>
            <w:hideMark/>
          </w:tcPr>
          <w:p w:rsidR="00BF402B" w:rsidRPr="00736663" w:rsidRDefault="00BF402B" w:rsidP="00032AB7">
            <w:pPr>
              <w:jc w:val="center"/>
              <w:rPr>
                <w:b/>
                <w:bCs/>
                <w:color w:val="000000"/>
                <w:sz w:val="22"/>
                <w:szCs w:val="22"/>
              </w:rPr>
            </w:pPr>
            <w:r w:rsidRPr="00736663">
              <w:rPr>
                <w:b/>
                <w:bCs/>
                <w:color w:val="000000"/>
                <w:sz w:val="22"/>
                <w:szCs w:val="22"/>
              </w:rPr>
              <w:t>Utility</w:t>
            </w:r>
          </w:p>
        </w:tc>
        <w:tc>
          <w:tcPr>
            <w:tcW w:w="556" w:type="pct"/>
            <w:tcBorders>
              <w:top w:val="single" w:sz="8" w:space="0" w:color="auto"/>
              <w:left w:val="nil"/>
              <w:bottom w:val="nil"/>
              <w:right w:val="nil"/>
            </w:tcBorders>
            <w:shd w:val="clear" w:color="auto" w:fill="auto"/>
            <w:noWrap/>
            <w:vAlign w:val="bottom"/>
            <w:hideMark/>
          </w:tcPr>
          <w:p w:rsidR="00BF402B" w:rsidRPr="00736663" w:rsidRDefault="00BF402B" w:rsidP="00032AB7">
            <w:pPr>
              <w:jc w:val="center"/>
              <w:rPr>
                <w:b/>
                <w:bCs/>
                <w:color w:val="000000"/>
                <w:sz w:val="22"/>
                <w:szCs w:val="22"/>
              </w:rPr>
            </w:pPr>
            <w:r w:rsidRPr="00736663">
              <w:rPr>
                <w:b/>
                <w:bCs/>
                <w:color w:val="000000"/>
                <w:sz w:val="22"/>
                <w:szCs w:val="22"/>
              </w:rPr>
              <w:t>Utility</w:t>
            </w:r>
          </w:p>
        </w:tc>
        <w:tc>
          <w:tcPr>
            <w:tcW w:w="556" w:type="pct"/>
            <w:gridSpan w:val="3"/>
            <w:tcBorders>
              <w:top w:val="nil"/>
              <w:left w:val="nil"/>
              <w:bottom w:val="nil"/>
              <w:right w:val="nil"/>
            </w:tcBorders>
            <w:shd w:val="clear" w:color="auto" w:fill="auto"/>
            <w:noWrap/>
            <w:vAlign w:val="bottom"/>
            <w:hideMark/>
          </w:tcPr>
          <w:p w:rsidR="00BF402B" w:rsidRPr="00736663" w:rsidRDefault="00BF402B" w:rsidP="00032AB7">
            <w:pPr>
              <w:jc w:val="center"/>
              <w:rPr>
                <w:b/>
                <w:bCs/>
                <w:color w:val="000000"/>
                <w:sz w:val="22"/>
                <w:szCs w:val="22"/>
              </w:rPr>
            </w:pPr>
            <w:r w:rsidRPr="00736663">
              <w:rPr>
                <w:b/>
                <w:bCs/>
                <w:color w:val="000000"/>
                <w:sz w:val="22"/>
                <w:szCs w:val="22"/>
              </w:rPr>
              <w:t>Utility</w:t>
            </w:r>
          </w:p>
        </w:tc>
        <w:tc>
          <w:tcPr>
            <w:tcW w:w="714" w:type="pct"/>
            <w:tcBorders>
              <w:top w:val="nil"/>
              <w:left w:val="nil"/>
              <w:bottom w:val="nil"/>
              <w:right w:val="single" w:sz="8" w:space="0" w:color="auto"/>
            </w:tcBorders>
            <w:shd w:val="clear" w:color="auto" w:fill="auto"/>
            <w:noWrap/>
            <w:vAlign w:val="bottom"/>
            <w:hideMark/>
          </w:tcPr>
          <w:p w:rsidR="00BF402B" w:rsidRPr="00736663" w:rsidRDefault="00BF402B" w:rsidP="00032AB7">
            <w:pPr>
              <w:jc w:val="center"/>
              <w:rPr>
                <w:b/>
                <w:bCs/>
                <w:color w:val="000000"/>
                <w:sz w:val="22"/>
                <w:szCs w:val="22"/>
              </w:rPr>
            </w:pPr>
            <w:r w:rsidRPr="00736663">
              <w:rPr>
                <w:b/>
                <w:bCs/>
                <w:color w:val="000000"/>
                <w:sz w:val="22"/>
                <w:szCs w:val="22"/>
              </w:rPr>
              <w:t>Staff</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518" w:type="pct"/>
            <w:tcBorders>
              <w:top w:val="nil"/>
              <w:left w:val="nil"/>
              <w:bottom w:val="nil"/>
              <w:right w:val="nil"/>
            </w:tcBorders>
            <w:shd w:val="clear" w:color="auto" w:fill="auto"/>
            <w:noWrap/>
            <w:vAlign w:val="bottom"/>
            <w:hideMark/>
          </w:tcPr>
          <w:p w:rsidR="00BF402B" w:rsidRPr="00736663" w:rsidRDefault="00BF402B" w:rsidP="00032AB7">
            <w:pPr>
              <w:jc w:val="center"/>
              <w:rPr>
                <w:b/>
                <w:bCs/>
                <w:sz w:val="22"/>
                <w:szCs w:val="22"/>
              </w:rPr>
            </w:pPr>
            <w:r w:rsidRPr="00736663">
              <w:rPr>
                <w:b/>
                <w:bCs/>
                <w:sz w:val="22"/>
                <w:szCs w:val="22"/>
              </w:rPr>
              <w:t>Rates</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center"/>
              <w:rPr>
                <w:b/>
                <w:bCs/>
                <w:color w:val="000000"/>
                <w:sz w:val="22"/>
                <w:szCs w:val="22"/>
              </w:rPr>
            </w:pPr>
            <w:r w:rsidRPr="00736663">
              <w:rPr>
                <w:b/>
                <w:bCs/>
                <w:color w:val="000000"/>
                <w:sz w:val="22"/>
                <w:szCs w:val="22"/>
              </w:rPr>
              <w:t>Current</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center"/>
              <w:rPr>
                <w:b/>
                <w:bCs/>
                <w:color w:val="000000"/>
                <w:sz w:val="22"/>
                <w:szCs w:val="22"/>
              </w:rPr>
            </w:pPr>
            <w:r w:rsidRPr="00736663">
              <w:rPr>
                <w:b/>
                <w:bCs/>
                <w:color w:val="000000"/>
                <w:sz w:val="22"/>
                <w:szCs w:val="22"/>
              </w:rPr>
              <w:t>Requested</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center"/>
              <w:rPr>
                <w:b/>
                <w:bCs/>
                <w:color w:val="000000"/>
                <w:sz w:val="22"/>
                <w:szCs w:val="22"/>
              </w:rPr>
            </w:pPr>
            <w:r w:rsidRPr="00736663">
              <w:rPr>
                <w:b/>
                <w:bCs/>
                <w:color w:val="000000"/>
                <w:sz w:val="22"/>
                <w:szCs w:val="22"/>
              </w:rPr>
              <w:t>Requested</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center"/>
              <w:rPr>
                <w:b/>
                <w:bCs/>
                <w:color w:val="000000"/>
                <w:sz w:val="22"/>
                <w:szCs w:val="22"/>
              </w:rPr>
            </w:pPr>
            <w:r w:rsidRPr="00736663">
              <w:rPr>
                <w:b/>
                <w:bCs/>
                <w:color w:val="000000"/>
                <w:sz w:val="22"/>
                <w:szCs w:val="22"/>
              </w:rPr>
              <w:t>Recommended</w:t>
            </w:r>
          </w:p>
        </w:tc>
      </w:tr>
      <w:tr w:rsidR="00BF402B" w:rsidRPr="003A1157" w:rsidTr="00032AB7">
        <w:trPr>
          <w:trHeight w:val="315"/>
        </w:trPr>
        <w:tc>
          <w:tcPr>
            <w:tcW w:w="2220" w:type="pct"/>
            <w:tcBorders>
              <w:top w:val="nil"/>
              <w:left w:val="single" w:sz="8" w:space="0" w:color="000000"/>
              <w:bottom w:val="single" w:sz="8" w:space="0" w:color="000000"/>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518" w:type="pct"/>
            <w:tcBorders>
              <w:top w:val="nil"/>
              <w:left w:val="nil"/>
              <w:bottom w:val="single" w:sz="8" w:space="0" w:color="000000"/>
              <w:right w:val="nil"/>
            </w:tcBorders>
            <w:shd w:val="clear" w:color="auto" w:fill="auto"/>
            <w:noWrap/>
            <w:vAlign w:val="bottom"/>
            <w:hideMark/>
          </w:tcPr>
          <w:p w:rsidR="00BF402B" w:rsidRPr="00736663" w:rsidRDefault="00BF402B" w:rsidP="00032AB7">
            <w:pPr>
              <w:jc w:val="center"/>
              <w:rPr>
                <w:b/>
                <w:bCs/>
                <w:sz w:val="22"/>
                <w:szCs w:val="22"/>
              </w:rPr>
            </w:pPr>
            <w:r w:rsidRPr="00736663">
              <w:rPr>
                <w:b/>
                <w:bCs/>
                <w:sz w:val="22"/>
                <w:szCs w:val="22"/>
              </w:rPr>
              <w:t>12/31/15</w:t>
            </w:r>
          </w:p>
        </w:tc>
        <w:tc>
          <w:tcPr>
            <w:tcW w:w="437" w:type="pct"/>
            <w:tcBorders>
              <w:top w:val="nil"/>
              <w:left w:val="nil"/>
              <w:bottom w:val="single" w:sz="8" w:space="0" w:color="auto"/>
              <w:right w:val="nil"/>
            </w:tcBorders>
            <w:shd w:val="clear" w:color="auto" w:fill="auto"/>
            <w:noWrap/>
            <w:vAlign w:val="center"/>
            <w:hideMark/>
          </w:tcPr>
          <w:p w:rsidR="00BF402B" w:rsidRPr="00736663" w:rsidRDefault="00BF402B" w:rsidP="00032AB7">
            <w:pPr>
              <w:jc w:val="center"/>
              <w:rPr>
                <w:b/>
                <w:bCs/>
                <w:color w:val="000000"/>
                <w:sz w:val="22"/>
                <w:szCs w:val="22"/>
              </w:rPr>
            </w:pPr>
            <w:r w:rsidRPr="00736663">
              <w:rPr>
                <w:b/>
                <w:bCs/>
                <w:color w:val="000000"/>
                <w:sz w:val="22"/>
                <w:szCs w:val="22"/>
              </w:rPr>
              <w:t>Rates</w:t>
            </w:r>
          </w:p>
        </w:tc>
        <w:tc>
          <w:tcPr>
            <w:tcW w:w="556" w:type="pct"/>
            <w:tcBorders>
              <w:top w:val="nil"/>
              <w:left w:val="nil"/>
              <w:bottom w:val="single" w:sz="8" w:space="0" w:color="auto"/>
              <w:right w:val="nil"/>
            </w:tcBorders>
            <w:shd w:val="clear" w:color="auto" w:fill="auto"/>
            <w:noWrap/>
            <w:vAlign w:val="center"/>
            <w:hideMark/>
          </w:tcPr>
          <w:p w:rsidR="00BF402B" w:rsidRPr="00736663" w:rsidRDefault="00BF402B" w:rsidP="00032AB7">
            <w:pPr>
              <w:jc w:val="center"/>
              <w:rPr>
                <w:b/>
                <w:bCs/>
                <w:color w:val="000000"/>
                <w:sz w:val="22"/>
                <w:szCs w:val="22"/>
              </w:rPr>
            </w:pPr>
            <w:r w:rsidRPr="00736663">
              <w:rPr>
                <w:b/>
                <w:bCs/>
                <w:color w:val="000000"/>
                <w:sz w:val="22"/>
                <w:szCs w:val="22"/>
              </w:rPr>
              <w:t>Interim</w:t>
            </w:r>
          </w:p>
        </w:tc>
        <w:tc>
          <w:tcPr>
            <w:tcW w:w="556" w:type="pct"/>
            <w:gridSpan w:val="3"/>
            <w:tcBorders>
              <w:top w:val="nil"/>
              <w:left w:val="nil"/>
              <w:bottom w:val="single" w:sz="8" w:space="0" w:color="auto"/>
              <w:right w:val="nil"/>
            </w:tcBorders>
            <w:shd w:val="clear" w:color="auto" w:fill="auto"/>
            <w:noWrap/>
            <w:vAlign w:val="center"/>
            <w:hideMark/>
          </w:tcPr>
          <w:p w:rsidR="00BF402B" w:rsidRPr="00736663" w:rsidRDefault="00BF402B" w:rsidP="00032AB7">
            <w:pPr>
              <w:jc w:val="center"/>
              <w:rPr>
                <w:b/>
                <w:bCs/>
                <w:color w:val="000000"/>
                <w:sz w:val="22"/>
                <w:szCs w:val="22"/>
              </w:rPr>
            </w:pPr>
            <w:r w:rsidRPr="00736663">
              <w:rPr>
                <w:b/>
                <w:bCs/>
                <w:color w:val="000000"/>
                <w:sz w:val="22"/>
                <w:szCs w:val="22"/>
              </w:rPr>
              <w:t>Final</w:t>
            </w:r>
          </w:p>
        </w:tc>
        <w:tc>
          <w:tcPr>
            <w:tcW w:w="714" w:type="pct"/>
            <w:tcBorders>
              <w:top w:val="nil"/>
              <w:left w:val="nil"/>
              <w:bottom w:val="single" w:sz="8" w:space="0" w:color="auto"/>
              <w:right w:val="single" w:sz="8" w:space="0" w:color="auto"/>
            </w:tcBorders>
            <w:shd w:val="clear" w:color="auto" w:fill="auto"/>
            <w:noWrap/>
            <w:vAlign w:val="center"/>
            <w:hideMark/>
          </w:tcPr>
          <w:p w:rsidR="00BF402B" w:rsidRPr="00736663" w:rsidRDefault="00BF402B" w:rsidP="00032AB7">
            <w:pPr>
              <w:jc w:val="center"/>
              <w:rPr>
                <w:b/>
                <w:bCs/>
                <w:color w:val="000000"/>
                <w:sz w:val="22"/>
                <w:szCs w:val="22"/>
              </w:rPr>
            </w:pPr>
            <w:r w:rsidRPr="00736663">
              <w:rPr>
                <w:b/>
                <w:bCs/>
                <w:color w:val="000000"/>
                <w:sz w:val="22"/>
                <w:szCs w:val="22"/>
              </w:rPr>
              <w:t>Interim</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518"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437"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gridSpan w:val="3"/>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714" w:type="pct"/>
            <w:tcBorders>
              <w:top w:val="nil"/>
              <w:left w:val="nil"/>
              <w:bottom w:val="nil"/>
              <w:right w:val="single" w:sz="8" w:space="0" w:color="auto"/>
            </w:tcBorders>
            <w:shd w:val="clear" w:color="auto" w:fill="auto"/>
            <w:noWrap/>
            <w:vAlign w:val="bottom"/>
            <w:hideMark/>
          </w:tcPr>
          <w:p w:rsidR="00BF402B" w:rsidRPr="00736663" w:rsidRDefault="00BF402B" w:rsidP="00032AB7">
            <w:pPr>
              <w:rPr>
                <w:sz w:val="22"/>
                <w:szCs w:val="22"/>
              </w:rPr>
            </w:pPr>
            <w:r w:rsidRPr="00736663">
              <w:rPr>
                <w:sz w:val="22"/>
                <w:szCs w:val="22"/>
              </w:rPr>
              <w:t>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b/>
                <w:bCs/>
                <w:sz w:val="22"/>
                <w:szCs w:val="22"/>
                <w:u w:val="single"/>
              </w:rPr>
            </w:pPr>
            <w:r w:rsidRPr="00736663">
              <w:rPr>
                <w:b/>
                <w:bCs/>
                <w:sz w:val="22"/>
                <w:szCs w:val="22"/>
                <w:u w:val="single"/>
              </w:rPr>
              <w:t>Residential and General Service</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rPr>
                <w:b/>
                <w:bCs/>
                <w:sz w:val="22"/>
                <w:szCs w:val="22"/>
                <w:u w:val="single"/>
              </w:rPr>
            </w:pPr>
          </w:p>
        </w:tc>
        <w:tc>
          <w:tcPr>
            <w:tcW w:w="437"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gridSpan w:val="3"/>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714" w:type="pct"/>
            <w:tcBorders>
              <w:top w:val="nil"/>
              <w:left w:val="nil"/>
              <w:bottom w:val="nil"/>
              <w:right w:val="single" w:sz="8" w:space="0" w:color="auto"/>
            </w:tcBorders>
            <w:shd w:val="clear" w:color="auto" w:fill="auto"/>
            <w:noWrap/>
            <w:vAlign w:val="bottom"/>
            <w:hideMark/>
          </w:tcPr>
          <w:p w:rsidR="00BF402B" w:rsidRPr="00736663" w:rsidRDefault="00BF402B" w:rsidP="00032AB7">
            <w:pPr>
              <w:rPr>
                <w:sz w:val="22"/>
                <w:szCs w:val="22"/>
              </w:rPr>
            </w:pPr>
            <w:r w:rsidRPr="00736663">
              <w:rPr>
                <w:sz w:val="22"/>
                <w:szCs w:val="22"/>
              </w:rPr>
              <w:t>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sz w:val="22"/>
                <w:szCs w:val="22"/>
              </w:rPr>
            </w:pPr>
            <w:r w:rsidRPr="00736663">
              <w:rPr>
                <w:sz w:val="22"/>
                <w:szCs w:val="22"/>
              </w:rPr>
              <w:t>Base Facility Charge by Meter Size</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rPr>
                <w:sz w:val="22"/>
                <w:szCs w:val="22"/>
              </w:rPr>
            </w:pPr>
          </w:p>
        </w:tc>
        <w:tc>
          <w:tcPr>
            <w:tcW w:w="437"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gridSpan w:val="3"/>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714" w:type="pct"/>
            <w:tcBorders>
              <w:top w:val="nil"/>
              <w:left w:val="nil"/>
              <w:bottom w:val="nil"/>
              <w:right w:val="single" w:sz="8" w:space="0" w:color="auto"/>
            </w:tcBorders>
            <w:shd w:val="clear" w:color="auto" w:fill="auto"/>
            <w:noWrap/>
            <w:vAlign w:val="bottom"/>
            <w:hideMark/>
          </w:tcPr>
          <w:p w:rsidR="00BF402B" w:rsidRPr="00736663" w:rsidRDefault="00BF402B" w:rsidP="00032AB7">
            <w:pPr>
              <w:rPr>
                <w:sz w:val="22"/>
                <w:szCs w:val="22"/>
              </w:rPr>
            </w:pPr>
            <w:r w:rsidRPr="00736663">
              <w:rPr>
                <w:sz w:val="22"/>
                <w:szCs w:val="22"/>
              </w:rPr>
              <w:t>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5/8"X 3/4"</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$3.70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$4.80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$5.91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$6.40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$5.58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1"</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$9.26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$12.00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$14.80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$16.01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$13.95 </w:t>
            </w:r>
          </w:p>
        </w:tc>
      </w:tr>
      <w:tr w:rsidR="00BF402B" w:rsidRPr="003A1157" w:rsidTr="00032AB7">
        <w:trPr>
          <w:trHeight w:val="255"/>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1-1/2"</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$18.52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$24.00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$29.59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$32.02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$27.90 </w:t>
            </w:r>
          </w:p>
        </w:tc>
      </w:tr>
      <w:tr w:rsidR="00BF402B" w:rsidRPr="003A1157" w:rsidTr="00032AB7">
        <w:trPr>
          <w:trHeight w:val="255"/>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2"</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$29.62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$38.40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$47.33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$51.23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$44.64 </w:t>
            </w:r>
          </w:p>
        </w:tc>
      </w:tr>
      <w:tr w:rsidR="00BF402B" w:rsidRPr="003A1157" w:rsidTr="00032AB7">
        <w:trPr>
          <w:trHeight w:val="255"/>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3"</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$59.24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$76.80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$94.66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$102.47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$89.28 </w:t>
            </w:r>
          </w:p>
        </w:tc>
      </w:tr>
      <w:tr w:rsidR="00BF402B" w:rsidRPr="003A1157" w:rsidTr="00032AB7">
        <w:trPr>
          <w:trHeight w:val="255"/>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4"</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$92.57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$120.00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$147.91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$160.10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$139.50 </w:t>
            </w:r>
          </w:p>
        </w:tc>
      </w:tr>
      <w:tr w:rsidR="00BF402B" w:rsidRPr="003A1157" w:rsidTr="00032AB7">
        <w:trPr>
          <w:trHeight w:val="255"/>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6"</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$185.13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$240.00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$295.81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$320.21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$279.00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518"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437"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gridSpan w:val="3"/>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714" w:type="pct"/>
            <w:tcBorders>
              <w:top w:val="nil"/>
              <w:left w:val="nil"/>
              <w:bottom w:val="nil"/>
              <w:right w:val="single" w:sz="8" w:space="0" w:color="auto"/>
            </w:tcBorders>
            <w:shd w:val="clear" w:color="auto" w:fill="auto"/>
            <w:noWrap/>
            <w:vAlign w:val="bottom"/>
            <w:hideMark/>
          </w:tcPr>
          <w:p w:rsidR="00BF402B" w:rsidRPr="00736663" w:rsidRDefault="00BF402B" w:rsidP="00032AB7">
            <w:pPr>
              <w:rPr>
                <w:sz w:val="22"/>
                <w:szCs w:val="22"/>
              </w:rPr>
            </w:pPr>
            <w:r w:rsidRPr="00736663">
              <w:rPr>
                <w:sz w:val="22"/>
                <w:szCs w:val="22"/>
              </w:rPr>
              <w:t>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Charge per 1,000 gallons  - Residential and General Service</w:t>
            </w:r>
          </w:p>
        </w:tc>
        <w:tc>
          <w:tcPr>
            <w:tcW w:w="518" w:type="pct"/>
            <w:tcBorders>
              <w:top w:val="nil"/>
              <w:left w:val="nil"/>
              <w:bottom w:val="nil"/>
              <w:right w:val="nil"/>
            </w:tcBorders>
            <w:shd w:val="clear" w:color="auto" w:fill="auto"/>
            <w:noWrap/>
            <w:vAlign w:val="bottom"/>
            <w:hideMark/>
          </w:tcPr>
          <w:p w:rsidR="00BF402B" w:rsidRPr="00736663" w:rsidRDefault="00BF402B" w:rsidP="00032AB7">
            <w:pPr>
              <w:jc w:val="right"/>
              <w:rPr>
                <w:sz w:val="22"/>
                <w:szCs w:val="22"/>
              </w:rPr>
            </w:pPr>
            <w:r w:rsidRPr="00736663">
              <w:rPr>
                <w:sz w:val="22"/>
                <w:szCs w:val="22"/>
              </w:rPr>
              <w:t>$2.24</w:t>
            </w:r>
          </w:p>
        </w:tc>
        <w:tc>
          <w:tcPr>
            <w:tcW w:w="437" w:type="pct"/>
            <w:tcBorders>
              <w:top w:val="nil"/>
              <w:left w:val="nil"/>
              <w:bottom w:val="nil"/>
              <w:right w:val="nil"/>
            </w:tcBorders>
            <w:shd w:val="clear" w:color="auto" w:fill="auto"/>
            <w:noWrap/>
            <w:vAlign w:val="bottom"/>
            <w:hideMark/>
          </w:tcPr>
          <w:p w:rsidR="00BF402B" w:rsidRPr="00736663" w:rsidRDefault="00BF402B" w:rsidP="00032AB7">
            <w:pPr>
              <w:jc w:val="right"/>
              <w:rPr>
                <w:sz w:val="22"/>
                <w:szCs w:val="22"/>
              </w:rPr>
            </w:pPr>
            <w:r w:rsidRPr="00736663">
              <w:rPr>
                <w:sz w:val="22"/>
                <w:szCs w:val="22"/>
              </w:rPr>
              <w:t>$2.91</w:t>
            </w:r>
          </w:p>
        </w:tc>
        <w:tc>
          <w:tcPr>
            <w:tcW w:w="556" w:type="pct"/>
            <w:tcBorders>
              <w:top w:val="nil"/>
              <w:left w:val="nil"/>
              <w:bottom w:val="nil"/>
              <w:right w:val="nil"/>
            </w:tcBorders>
            <w:shd w:val="clear" w:color="auto" w:fill="auto"/>
            <w:noWrap/>
            <w:vAlign w:val="bottom"/>
            <w:hideMark/>
          </w:tcPr>
          <w:p w:rsidR="00BF402B" w:rsidRPr="00736663" w:rsidRDefault="00BF402B" w:rsidP="00032AB7">
            <w:pPr>
              <w:jc w:val="right"/>
              <w:rPr>
                <w:sz w:val="22"/>
                <w:szCs w:val="22"/>
              </w:rPr>
            </w:pPr>
            <w:r w:rsidRPr="00736663">
              <w:rPr>
                <w:sz w:val="22"/>
                <w:szCs w:val="22"/>
              </w:rPr>
              <w:t>$3.58</w:t>
            </w:r>
          </w:p>
        </w:tc>
        <w:tc>
          <w:tcPr>
            <w:tcW w:w="556" w:type="pct"/>
            <w:gridSpan w:val="3"/>
            <w:tcBorders>
              <w:top w:val="nil"/>
              <w:left w:val="nil"/>
              <w:bottom w:val="nil"/>
              <w:right w:val="nil"/>
            </w:tcBorders>
            <w:shd w:val="clear" w:color="auto" w:fill="auto"/>
            <w:noWrap/>
            <w:vAlign w:val="bottom"/>
            <w:hideMark/>
          </w:tcPr>
          <w:p w:rsidR="00BF402B" w:rsidRPr="00736663" w:rsidRDefault="00BF402B" w:rsidP="00032AB7">
            <w:pPr>
              <w:jc w:val="right"/>
              <w:rPr>
                <w:sz w:val="22"/>
                <w:szCs w:val="22"/>
              </w:rPr>
            </w:pPr>
            <w:r w:rsidRPr="00736663">
              <w:rPr>
                <w:sz w:val="22"/>
                <w:szCs w:val="22"/>
              </w:rPr>
              <w:t>$3.88</w:t>
            </w:r>
          </w:p>
        </w:tc>
        <w:tc>
          <w:tcPr>
            <w:tcW w:w="714" w:type="pct"/>
            <w:tcBorders>
              <w:top w:val="nil"/>
              <w:left w:val="nil"/>
              <w:bottom w:val="nil"/>
              <w:right w:val="single" w:sz="8" w:space="0" w:color="auto"/>
            </w:tcBorders>
            <w:shd w:val="clear" w:color="auto" w:fill="auto"/>
            <w:noWrap/>
            <w:vAlign w:val="bottom"/>
            <w:hideMark/>
          </w:tcPr>
          <w:p w:rsidR="00BF402B" w:rsidRPr="00736663" w:rsidRDefault="00BF402B" w:rsidP="00032AB7">
            <w:pPr>
              <w:jc w:val="right"/>
              <w:rPr>
                <w:color w:val="000000"/>
                <w:sz w:val="22"/>
                <w:szCs w:val="22"/>
              </w:rPr>
            </w:pPr>
            <w:r w:rsidRPr="00736663">
              <w:rPr>
                <w:color w:val="000000"/>
                <w:sz w:val="22"/>
                <w:szCs w:val="22"/>
              </w:rPr>
              <w:t xml:space="preserve">$3.38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518"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437"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gridSpan w:val="3"/>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714" w:type="pct"/>
            <w:tcBorders>
              <w:top w:val="nil"/>
              <w:left w:val="nil"/>
              <w:bottom w:val="nil"/>
              <w:right w:val="single" w:sz="8" w:space="0" w:color="auto"/>
            </w:tcBorders>
            <w:shd w:val="clear" w:color="auto" w:fill="auto"/>
            <w:noWrap/>
            <w:vAlign w:val="bottom"/>
            <w:hideMark/>
          </w:tcPr>
          <w:p w:rsidR="00BF402B" w:rsidRPr="00736663" w:rsidRDefault="00BF402B" w:rsidP="00032AB7">
            <w:pPr>
              <w:rPr>
                <w:sz w:val="22"/>
                <w:szCs w:val="22"/>
              </w:rPr>
            </w:pPr>
            <w:r w:rsidRPr="00736663">
              <w:rPr>
                <w:sz w:val="22"/>
                <w:szCs w:val="22"/>
              </w:rPr>
              <w:t>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b/>
                <w:bCs/>
                <w:color w:val="000000"/>
                <w:sz w:val="22"/>
                <w:szCs w:val="22"/>
                <w:u w:val="single"/>
              </w:rPr>
            </w:pPr>
            <w:r w:rsidRPr="00736663">
              <w:rPr>
                <w:b/>
                <w:bCs/>
                <w:color w:val="000000"/>
                <w:sz w:val="22"/>
                <w:szCs w:val="22"/>
                <w:u w:val="single"/>
              </w:rPr>
              <w:t>Typical Residential 5/8" x 3/4" Meter Bill Comparison</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rPr>
                <w:b/>
                <w:bCs/>
                <w:color w:val="000000"/>
                <w:sz w:val="22"/>
                <w:szCs w:val="22"/>
                <w:u w:val="single"/>
              </w:rPr>
            </w:pPr>
          </w:p>
        </w:tc>
        <w:tc>
          <w:tcPr>
            <w:tcW w:w="437"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556" w:type="pct"/>
            <w:gridSpan w:val="3"/>
            <w:tcBorders>
              <w:top w:val="nil"/>
              <w:left w:val="nil"/>
              <w:bottom w:val="nil"/>
              <w:right w:val="nil"/>
            </w:tcBorders>
            <w:shd w:val="clear" w:color="auto" w:fill="auto"/>
            <w:noWrap/>
            <w:vAlign w:val="bottom"/>
            <w:hideMark/>
          </w:tcPr>
          <w:p w:rsidR="00BF402B" w:rsidRPr="00736663" w:rsidRDefault="00BF402B" w:rsidP="00032AB7">
            <w:pPr>
              <w:rPr>
                <w:sz w:val="22"/>
                <w:szCs w:val="22"/>
              </w:rPr>
            </w:pPr>
          </w:p>
        </w:tc>
        <w:tc>
          <w:tcPr>
            <w:tcW w:w="714" w:type="pct"/>
            <w:tcBorders>
              <w:top w:val="nil"/>
              <w:left w:val="nil"/>
              <w:bottom w:val="nil"/>
              <w:right w:val="single" w:sz="8" w:space="0" w:color="auto"/>
            </w:tcBorders>
            <w:shd w:val="clear" w:color="auto" w:fill="auto"/>
            <w:noWrap/>
            <w:vAlign w:val="bottom"/>
            <w:hideMark/>
          </w:tcPr>
          <w:p w:rsidR="00BF402B" w:rsidRPr="00736663" w:rsidRDefault="00BF402B" w:rsidP="00032AB7">
            <w:pPr>
              <w:rPr>
                <w:sz w:val="22"/>
                <w:szCs w:val="22"/>
              </w:rPr>
            </w:pPr>
            <w:r w:rsidRPr="00736663">
              <w:rPr>
                <w:sz w:val="22"/>
                <w:szCs w:val="22"/>
              </w:rPr>
              <w:t> </w:t>
            </w:r>
          </w:p>
        </w:tc>
      </w:tr>
      <w:tr w:rsidR="00BF402B" w:rsidRPr="003A1157" w:rsidTr="00032AB7">
        <w:trPr>
          <w:trHeight w:val="300"/>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3,000 Gallons</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$10.42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$13.53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$16.65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$18.04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$15.72 </w:t>
            </w:r>
          </w:p>
        </w:tc>
      </w:tr>
      <w:tr w:rsidR="00BF402B" w:rsidRPr="003A1157" w:rsidTr="00032AB7">
        <w:trPr>
          <w:trHeight w:val="255"/>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 xml:space="preserve">5,000 Gallons </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$14.90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$19.35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$23.81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$25.80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$22.48 </w:t>
            </w:r>
          </w:p>
        </w:tc>
      </w:tr>
      <w:tr w:rsidR="00BF402B" w:rsidRPr="003A1157" w:rsidTr="00032AB7">
        <w:trPr>
          <w:trHeight w:val="255"/>
        </w:trPr>
        <w:tc>
          <w:tcPr>
            <w:tcW w:w="2220" w:type="pct"/>
            <w:tcBorders>
              <w:top w:val="nil"/>
              <w:left w:val="single" w:sz="8" w:space="0" w:color="000000"/>
              <w:bottom w:val="nil"/>
              <w:right w:val="nil"/>
            </w:tcBorders>
            <w:shd w:val="clear" w:color="auto" w:fill="auto"/>
            <w:noWrap/>
            <w:vAlign w:val="center"/>
            <w:hideMark/>
          </w:tcPr>
          <w:p w:rsidR="00BF402B" w:rsidRPr="00736663" w:rsidRDefault="00BF402B" w:rsidP="00032AB7">
            <w:pPr>
              <w:rPr>
                <w:color w:val="000000"/>
                <w:sz w:val="22"/>
                <w:szCs w:val="22"/>
              </w:rPr>
            </w:pPr>
            <w:r w:rsidRPr="00736663">
              <w:rPr>
                <w:color w:val="000000"/>
                <w:sz w:val="22"/>
                <w:szCs w:val="22"/>
              </w:rPr>
              <w:t>10,000 Gallons</w:t>
            </w:r>
          </w:p>
        </w:tc>
        <w:tc>
          <w:tcPr>
            <w:tcW w:w="518"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$26.10 </w:t>
            </w:r>
          </w:p>
        </w:tc>
        <w:tc>
          <w:tcPr>
            <w:tcW w:w="437"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$33.90 </w:t>
            </w:r>
          </w:p>
        </w:tc>
        <w:tc>
          <w:tcPr>
            <w:tcW w:w="556" w:type="pct"/>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$41.71 </w:t>
            </w:r>
          </w:p>
        </w:tc>
        <w:tc>
          <w:tcPr>
            <w:tcW w:w="556" w:type="pct"/>
            <w:gridSpan w:val="3"/>
            <w:tcBorders>
              <w:top w:val="nil"/>
              <w:left w:val="nil"/>
              <w:bottom w:val="nil"/>
              <w:right w:val="nil"/>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$45.20 </w:t>
            </w:r>
          </w:p>
        </w:tc>
        <w:tc>
          <w:tcPr>
            <w:tcW w:w="714" w:type="pct"/>
            <w:tcBorders>
              <w:top w:val="nil"/>
              <w:left w:val="nil"/>
              <w:bottom w:val="nil"/>
              <w:right w:val="single" w:sz="8" w:space="0" w:color="auto"/>
            </w:tcBorders>
            <w:shd w:val="clear" w:color="auto" w:fill="auto"/>
            <w:noWrap/>
            <w:vAlign w:val="center"/>
            <w:hideMark/>
          </w:tcPr>
          <w:p w:rsidR="00BF402B" w:rsidRPr="00736663" w:rsidRDefault="00BF402B" w:rsidP="00032AB7">
            <w:pPr>
              <w:jc w:val="right"/>
              <w:rPr>
                <w:color w:val="000000"/>
                <w:sz w:val="22"/>
                <w:szCs w:val="22"/>
              </w:rPr>
            </w:pPr>
            <w:r w:rsidRPr="00736663">
              <w:rPr>
                <w:color w:val="000000"/>
                <w:sz w:val="22"/>
                <w:szCs w:val="22"/>
              </w:rPr>
              <w:t xml:space="preserve">$39.38 </w:t>
            </w:r>
          </w:p>
        </w:tc>
      </w:tr>
      <w:tr w:rsidR="00BF402B" w:rsidRPr="003A1157" w:rsidTr="00032AB7">
        <w:trPr>
          <w:trHeight w:val="270"/>
        </w:trPr>
        <w:tc>
          <w:tcPr>
            <w:tcW w:w="2220" w:type="pct"/>
            <w:tcBorders>
              <w:top w:val="nil"/>
              <w:left w:val="single" w:sz="8" w:space="0" w:color="000000"/>
              <w:bottom w:val="single" w:sz="8" w:space="0" w:color="000000"/>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518" w:type="pct"/>
            <w:tcBorders>
              <w:top w:val="nil"/>
              <w:left w:val="nil"/>
              <w:bottom w:val="single" w:sz="8" w:space="0" w:color="000000"/>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437" w:type="pct"/>
            <w:tcBorders>
              <w:top w:val="nil"/>
              <w:left w:val="nil"/>
              <w:bottom w:val="single" w:sz="8" w:space="0" w:color="000000"/>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556" w:type="pct"/>
            <w:tcBorders>
              <w:top w:val="nil"/>
              <w:left w:val="nil"/>
              <w:bottom w:val="single" w:sz="8" w:space="0" w:color="auto"/>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556" w:type="pct"/>
            <w:gridSpan w:val="3"/>
            <w:tcBorders>
              <w:top w:val="nil"/>
              <w:left w:val="nil"/>
              <w:bottom w:val="single" w:sz="8" w:space="0" w:color="auto"/>
              <w:right w:val="nil"/>
            </w:tcBorders>
            <w:shd w:val="clear" w:color="auto" w:fill="auto"/>
            <w:noWrap/>
            <w:vAlign w:val="bottom"/>
            <w:hideMark/>
          </w:tcPr>
          <w:p w:rsidR="00BF402B" w:rsidRPr="00736663" w:rsidRDefault="00BF402B" w:rsidP="00032AB7">
            <w:pPr>
              <w:rPr>
                <w:sz w:val="22"/>
                <w:szCs w:val="22"/>
              </w:rPr>
            </w:pPr>
            <w:r w:rsidRPr="00736663">
              <w:rPr>
                <w:sz w:val="22"/>
                <w:szCs w:val="22"/>
              </w:rPr>
              <w:t> </w:t>
            </w:r>
          </w:p>
        </w:tc>
        <w:tc>
          <w:tcPr>
            <w:tcW w:w="714" w:type="pct"/>
            <w:tcBorders>
              <w:top w:val="nil"/>
              <w:left w:val="nil"/>
              <w:bottom w:val="single" w:sz="8" w:space="0" w:color="auto"/>
              <w:right w:val="single" w:sz="8" w:space="0" w:color="auto"/>
            </w:tcBorders>
            <w:shd w:val="clear" w:color="auto" w:fill="auto"/>
            <w:noWrap/>
            <w:vAlign w:val="bottom"/>
            <w:hideMark/>
          </w:tcPr>
          <w:p w:rsidR="00BF402B" w:rsidRPr="00736663" w:rsidRDefault="00BF402B" w:rsidP="00032AB7">
            <w:pPr>
              <w:rPr>
                <w:sz w:val="22"/>
                <w:szCs w:val="22"/>
              </w:rPr>
            </w:pPr>
            <w:r w:rsidRPr="00736663">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37"/>
          <w:pgSz w:w="12240" w:h="15840" w:code="1"/>
          <w:pgMar w:top="1584" w:right="1440" w:bottom="1440" w:left="1440" w:header="720" w:footer="720" w:gutter="0"/>
          <w:cols w:space="720"/>
          <w:formProt w:val="0"/>
          <w:docGrid w:linePitch="360"/>
        </w:sectPr>
      </w:pPr>
    </w:p>
    <w:tbl>
      <w:tblPr>
        <w:tblW w:w="5594" w:type="pct"/>
        <w:jc w:val="center"/>
        <w:tblInd w:w="-162" w:type="dxa"/>
        <w:tblLayout w:type="fixed"/>
        <w:tblLook w:val="04A0" w:firstRow="1" w:lastRow="0" w:firstColumn="1" w:lastColumn="0" w:noHBand="0" w:noVBand="1"/>
      </w:tblPr>
      <w:tblGrid>
        <w:gridCol w:w="4505"/>
        <w:gridCol w:w="1076"/>
        <w:gridCol w:w="988"/>
        <w:gridCol w:w="821"/>
        <w:gridCol w:w="439"/>
        <w:gridCol w:w="1256"/>
        <w:gridCol w:w="1629"/>
      </w:tblGrid>
      <w:tr w:rsidR="00BF402B" w:rsidRPr="007809AB" w:rsidTr="00D62ECF">
        <w:trPr>
          <w:trHeight w:val="255"/>
          <w:jc w:val="center"/>
        </w:trPr>
        <w:tc>
          <w:tcPr>
            <w:tcW w:w="2103" w:type="pct"/>
            <w:tcBorders>
              <w:top w:val="single" w:sz="8" w:space="0" w:color="000000"/>
              <w:left w:val="single" w:sz="8" w:space="0" w:color="000000"/>
              <w:bottom w:val="nil"/>
              <w:right w:val="nil"/>
            </w:tcBorders>
            <w:shd w:val="clear" w:color="auto" w:fill="auto"/>
            <w:noWrap/>
            <w:vAlign w:val="center"/>
            <w:hideMark/>
          </w:tcPr>
          <w:p w:rsidR="00BF402B" w:rsidRPr="007809AB" w:rsidRDefault="00BF402B" w:rsidP="00032AB7">
            <w:pPr>
              <w:rPr>
                <w:rFonts w:ascii="Arial" w:hAnsi="Arial" w:cs="Arial"/>
                <w:b/>
                <w:bCs/>
                <w:color w:val="000000"/>
              </w:rPr>
            </w:pPr>
            <w:r w:rsidRPr="007809AB">
              <w:rPr>
                <w:rFonts w:ascii="Arial" w:hAnsi="Arial" w:cs="Arial"/>
                <w:b/>
                <w:bCs/>
                <w:color w:val="000000"/>
              </w:rPr>
              <w:t xml:space="preserve">UIF - Marion </w:t>
            </w:r>
          </w:p>
        </w:tc>
        <w:tc>
          <w:tcPr>
            <w:tcW w:w="501" w:type="pct"/>
            <w:tcBorders>
              <w:top w:val="single" w:sz="8" w:space="0" w:color="000000"/>
              <w:left w:val="nil"/>
              <w:bottom w:val="nil"/>
              <w:right w:val="nil"/>
            </w:tcBorders>
            <w:shd w:val="clear" w:color="auto" w:fill="auto"/>
            <w:noWrap/>
            <w:vAlign w:val="center"/>
            <w:hideMark/>
          </w:tcPr>
          <w:p w:rsidR="00BF402B" w:rsidRPr="007809AB" w:rsidRDefault="00BF402B" w:rsidP="00032AB7">
            <w:pPr>
              <w:rPr>
                <w:rFonts w:ascii="Arial" w:hAnsi="Arial" w:cs="Arial"/>
                <w:b/>
                <w:bCs/>
                <w:color w:val="000000"/>
              </w:rPr>
            </w:pPr>
            <w:r w:rsidRPr="007809AB">
              <w:rPr>
                <w:rFonts w:ascii="Arial" w:hAnsi="Arial" w:cs="Arial"/>
                <w:b/>
                <w:bCs/>
                <w:color w:val="000000"/>
              </w:rPr>
              <w:t> </w:t>
            </w:r>
          </w:p>
        </w:tc>
        <w:tc>
          <w:tcPr>
            <w:tcW w:w="461" w:type="pct"/>
            <w:tcBorders>
              <w:top w:val="single" w:sz="8" w:space="0" w:color="000000"/>
              <w:left w:val="nil"/>
              <w:bottom w:val="nil"/>
              <w:right w:val="nil"/>
            </w:tcBorders>
            <w:shd w:val="clear" w:color="auto" w:fill="auto"/>
            <w:noWrap/>
            <w:vAlign w:val="center"/>
            <w:hideMark/>
          </w:tcPr>
          <w:p w:rsidR="00BF402B" w:rsidRPr="007809AB" w:rsidRDefault="00BF402B" w:rsidP="00032AB7">
            <w:pPr>
              <w:rPr>
                <w:rFonts w:ascii="Arial" w:hAnsi="Arial" w:cs="Arial"/>
                <w:b/>
                <w:bCs/>
                <w:color w:val="000000"/>
              </w:rPr>
            </w:pPr>
            <w:r w:rsidRPr="007809AB">
              <w:rPr>
                <w:rFonts w:ascii="Arial" w:hAnsi="Arial" w:cs="Arial"/>
                <w:b/>
                <w:bCs/>
                <w:color w:val="000000"/>
              </w:rPr>
              <w:t> </w:t>
            </w:r>
          </w:p>
        </w:tc>
        <w:tc>
          <w:tcPr>
            <w:tcW w:w="383" w:type="pct"/>
            <w:tcBorders>
              <w:top w:val="single" w:sz="8" w:space="0" w:color="000000"/>
              <w:left w:val="nil"/>
              <w:bottom w:val="nil"/>
              <w:right w:val="nil"/>
            </w:tcBorders>
            <w:shd w:val="clear" w:color="auto" w:fill="auto"/>
            <w:noWrap/>
            <w:vAlign w:val="center"/>
            <w:hideMark/>
          </w:tcPr>
          <w:p w:rsidR="00BF402B" w:rsidRPr="007809AB" w:rsidRDefault="00BF402B" w:rsidP="00032AB7">
            <w:pPr>
              <w:rPr>
                <w:rFonts w:ascii="Arial" w:hAnsi="Arial" w:cs="Arial"/>
                <w:b/>
                <w:bCs/>
                <w:color w:val="000000"/>
              </w:rPr>
            </w:pPr>
            <w:r w:rsidRPr="007809AB">
              <w:rPr>
                <w:rFonts w:ascii="Arial" w:hAnsi="Arial" w:cs="Arial"/>
                <w:b/>
                <w:bCs/>
                <w:color w:val="000000"/>
              </w:rPr>
              <w:t> </w:t>
            </w:r>
          </w:p>
        </w:tc>
        <w:tc>
          <w:tcPr>
            <w:tcW w:w="1551" w:type="pct"/>
            <w:gridSpan w:val="3"/>
            <w:tcBorders>
              <w:top w:val="single" w:sz="8" w:space="0" w:color="000000"/>
              <w:left w:val="nil"/>
              <w:bottom w:val="nil"/>
              <w:right w:val="single" w:sz="8" w:space="0" w:color="000000"/>
            </w:tcBorders>
            <w:shd w:val="clear" w:color="auto" w:fill="auto"/>
            <w:noWrap/>
            <w:vAlign w:val="center"/>
            <w:hideMark/>
          </w:tcPr>
          <w:p w:rsidR="00BF402B" w:rsidRPr="007809AB" w:rsidRDefault="00BF402B" w:rsidP="00032AB7">
            <w:pPr>
              <w:jc w:val="right"/>
              <w:rPr>
                <w:rFonts w:ascii="Arial" w:hAnsi="Arial" w:cs="Arial"/>
                <w:b/>
                <w:bCs/>
                <w:color w:val="000000"/>
              </w:rPr>
            </w:pPr>
            <w:r w:rsidRPr="007809AB">
              <w:rPr>
                <w:rFonts w:ascii="Arial" w:hAnsi="Arial" w:cs="Arial"/>
                <w:b/>
                <w:bCs/>
                <w:color w:val="000000"/>
              </w:rPr>
              <w:t> Schedule No. 4-B</w:t>
            </w:r>
          </w:p>
        </w:tc>
      </w:tr>
      <w:tr w:rsidR="00BF402B" w:rsidRPr="007809AB" w:rsidTr="00D62ECF">
        <w:trPr>
          <w:trHeight w:val="255"/>
          <w:jc w:val="center"/>
        </w:trPr>
        <w:tc>
          <w:tcPr>
            <w:tcW w:w="2103" w:type="pct"/>
            <w:tcBorders>
              <w:top w:val="nil"/>
              <w:left w:val="single" w:sz="8" w:space="0" w:color="000000"/>
              <w:bottom w:val="nil"/>
              <w:right w:val="nil"/>
            </w:tcBorders>
            <w:shd w:val="clear" w:color="auto" w:fill="auto"/>
            <w:noWrap/>
            <w:vAlign w:val="center"/>
            <w:hideMark/>
          </w:tcPr>
          <w:p w:rsidR="00BF402B" w:rsidRPr="007809AB" w:rsidRDefault="00BF402B" w:rsidP="00032AB7">
            <w:pPr>
              <w:rPr>
                <w:rFonts w:ascii="Arial" w:hAnsi="Arial" w:cs="Arial"/>
                <w:b/>
                <w:bCs/>
                <w:color w:val="000000"/>
              </w:rPr>
            </w:pPr>
            <w:r w:rsidRPr="007809AB">
              <w:rPr>
                <w:rFonts w:ascii="Arial" w:hAnsi="Arial" w:cs="Arial"/>
                <w:b/>
                <w:bCs/>
                <w:color w:val="000000"/>
              </w:rPr>
              <w:t>Test Year Ended 12/31/15</w:t>
            </w:r>
          </w:p>
        </w:tc>
        <w:tc>
          <w:tcPr>
            <w:tcW w:w="501" w:type="pct"/>
            <w:tcBorders>
              <w:top w:val="nil"/>
              <w:left w:val="nil"/>
              <w:bottom w:val="nil"/>
              <w:right w:val="nil"/>
            </w:tcBorders>
            <w:shd w:val="clear" w:color="auto" w:fill="auto"/>
            <w:noWrap/>
            <w:vAlign w:val="center"/>
            <w:hideMark/>
          </w:tcPr>
          <w:p w:rsidR="00BF402B" w:rsidRPr="007809AB" w:rsidRDefault="00BF402B" w:rsidP="00032AB7">
            <w:pPr>
              <w:rPr>
                <w:rFonts w:ascii="Arial" w:hAnsi="Arial" w:cs="Arial"/>
                <w:b/>
                <w:bCs/>
                <w:color w:val="000000"/>
              </w:rPr>
            </w:pPr>
          </w:p>
        </w:tc>
        <w:tc>
          <w:tcPr>
            <w:tcW w:w="461" w:type="pct"/>
            <w:tcBorders>
              <w:top w:val="nil"/>
              <w:left w:val="nil"/>
              <w:bottom w:val="nil"/>
              <w:right w:val="nil"/>
            </w:tcBorders>
            <w:shd w:val="clear" w:color="auto" w:fill="auto"/>
            <w:noWrap/>
            <w:vAlign w:val="center"/>
            <w:hideMark/>
          </w:tcPr>
          <w:p w:rsidR="00BF402B" w:rsidRPr="007809AB" w:rsidRDefault="00BF402B" w:rsidP="00032AB7">
            <w:pPr>
              <w:rPr>
                <w:rFonts w:ascii="Arial" w:hAnsi="Arial" w:cs="Arial"/>
                <w:b/>
                <w:bCs/>
                <w:color w:val="000000"/>
              </w:rPr>
            </w:pPr>
          </w:p>
        </w:tc>
        <w:tc>
          <w:tcPr>
            <w:tcW w:w="1934" w:type="pct"/>
            <w:gridSpan w:val="4"/>
            <w:tcBorders>
              <w:top w:val="nil"/>
              <w:left w:val="nil"/>
              <w:bottom w:val="nil"/>
              <w:right w:val="single" w:sz="8" w:space="0" w:color="000000"/>
            </w:tcBorders>
            <w:shd w:val="clear" w:color="auto" w:fill="auto"/>
            <w:noWrap/>
            <w:vAlign w:val="center"/>
            <w:hideMark/>
          </w:tcPr>
          <w:p w:rsidR="00BF402B" w:rsidRPr="007809AB" w:rsidRDefault="00BF402B" w:rsidP="00032AB7">
            <w:pPr>
              <w:jc w:val="right"/>
              <w:rPr>
                <w:rFonts w:ascii="Arial" w:hAnsi="Arial" w:cs="Arial"/>
                <w:b/>
                <w:bCs/>
                <w:color w:val="000000"/>
              </w:rPr>
            </w:pPr>
            <w:r w:rsidRPr="007809AB">
              <w:rPr>
                <w:rFonts w:ascii="Arial" w:hAnsi="Arial" w:cs="Arial"/>
                <w:b/>
                <w:bCs/>
                <w:color w:val="000000"/>
              </w:rPr>
              <w:t>Docket No. 160101-WS</w:t>
            </w:r>
          </w:p>
        </w:tc>
      </w:tr>
      <w:tr w:rsidR="00BF402B" w:rsidRPr="007809AB" w:rsidTr="00D62ECF">
        <w:trPr>
          <w:trHeight w:val="270"/>
          <w:jc w:val="center"/>
        </w:trPr>
        <w:tc>
          <w:tcPr>
            <w:tcW w:w="2103" w:type="pct"/>
            <w:tcBorders>
              <w:top w:val="nil"/>
              <w:left w:val="single" w:sz="8" w:space="0" w:color="000000"/>
              <w:bottom w:val="single" w:sz="8" w:space="0" w:color="000000"/>
              <w:right w:val="nil"/>
            </w:tcBorders>
            <w:shd w:val="clear" w:color="auto" w:fill="auto"/>
            <w:noWrap/>
            <w:vAlign w:val="bottom"/>
            <w:hideMark/>
          </w:tcPr>
          <w:p w:rsidR="00BF402B" w:rsidRPr="007809AB" w:rsidRDefault="00BF402B" w:rsidP="00032AB7">
            <w:pPr>
              <w:rPr>
                <w:rFonts w:ascii="Arial" w:hAnsi="Arial" w:cs="Arial"/>
                <w:b/>
                <w:bCs/>
              </w:rPr>
            </w:pPr>
            <w:r w:rsidRPr="007809AB">
              <w:rPr>
                <w:rFonts w:ascii="Arial" w:hAnsi="Arial" w:cs="Arial"/>
                <w:b/>
                <w:bCs/>
              </w:rPr>
              <w:t>Monthly Wastewater Rates</w:t>
            </w:r>
          </w:p>
        </w:tc>
        <w:tc>
          <w:tcPr>
            <w:tcW w:w="501" w:type="pct"/>
            <w:tcBorders>
              <w:top w:val="nil"/>
              <w:left w:val="nil"/>
              <w:bottom w:val="nil"/>
              <w:right w:val="nil"/>
            </w:tcBorders>
            <w:shd w:val="clear" w:color="auto" w:fill="auto"/>
            <w:noWrap/>
            <w:vAlign w:val="bottom"/>
            <w:hideMark/>
          </w:tcPr>
          <w:p w:rsidR="00BF402B" w:rsidRPr="007809AB" w:rsidRDefault="00BF402B" w:rsidP="00032AB7">
            <w:pPr>
              <w:rPr>
                <w:rFonts w:ascii="Arial" w:hAnsi="Arial" w:cs="Arial"/>
                <w:b/>
                <w:bCs/>
              </w:rPr>
            </w:pPr>
          </w:p>
        </w:tc>
        <w:tc>
          <w:tcPr>
            <w:tcW w:w="461" w:type="pct"/>
            <w:tcBorders>
              <w:top w:val="nil"/>
              <w:left w:val="nil"/>
              <w:bottom w:val="nil"/>
              <w:right w:val="nil"/>
            </w:tcBorders>
            <w:shd w:val="clear" w:color="auto" w:fill="auto"/>
            <w:noWrap/>
            <w:vAlign w:val="bottom"/>
            <w:hideMark/>
          </w:tcPr>
          <w:p w:rsidR="00BF402B" w:rsidRPr="007809AB" w:rsidRDefault="00BF402B" w:rsidP="00032AB7">
            <w:pPr>
              <w:rPr>
                <w:rFonts w:ascii="Arial" w:hAnsi="Arial" w:cs="Arial"/>
              </w:rPr>
            </w:pPr>
          </w:p>
        </w:tc>
        <w:tc>
          <w:tcPr>
            <w:tcW w:w="588" w:type="pct"/>
            <w:gridSpan w:val="2"/>
            <w:tcBorders>
              <w:top w:val="nil"/>
              <w:left w:val="nil"/>
              <w:bottom w:val="nil"/>
              <w:right w:val="nil"/>
            </w:tcBorders>
            <w:shd w:val="clear" w:color="auto" w:fill="auto"/>
            <w:noWrap/>
            <w:vAlign w:val="bottom"/>
            <w:hideMark/>
          </w:tcPr>
          <w:p w:rsidR="00BF402B" w:rsidRPr="007809AB" w:rsidRDefault="00BF402B" w:rsidP="00032AB7">
            <w:pPr>
              <w:rPr>
                <w:rFonts w:ascii="Arial" w:hAnsi="Arial" w:cs="Arial"/>
              </w:rPr>
            </w:pPr>
          </w:p>
        </w:tc>
        <w:tc>
          <w:tcPr>
            <w:tcW w:w="586" w:type="pct"/>
            <w:tcBorders>
              <w:top w:val="nil"/>
              <w:left w:val="nil"/>
              <w:bottom w:val="single" w:sz="8" w:space="0" w:color="auto"/>
              <w:right w:val="nil"/>
            </w:tcBorders>
            <w:shd w:val="clear" w:color="auto" w:fill="auto"/>
            <w:noWrap/>
            <w:vAlign w:val="bottom"/>
            <w:hideMark/>
          </w:tcPr>
          <w:p w:rsidR="00BF402B" w:rsidRPr="007809AB" w:rsidRDefault="00BF402B" w:rsidP="00032AB7">
            <w:pPr>
              <w:rPr>
                <w:rFonts w:ascii="Arial" w:hAnsi="Arial" w:cs="Arial"/>
              </w:rPr>
            </w:pPr>
            <w:r w:rsidRPr="007809AB">
              <w:rPr>
                <w:rFonts w:ascii="Arial" w:hAnsi="Arial" w:cs="Arial"/>
              </w:rPr>
              <w:t> </w:t>
            </w:r>
          </w:p>
        </w:tc>
        <w:tc>
          <w:tcPr>
            <w:tcW w:w="760" w:type="pct"/>
            <w:tcBorders>
              <w:top w:val="nil"/>
              <w:left w:val="nil"/>
              <w:bottom w:val="single" w:sz="8" w:space="0" w:color="auto"/>
              <w:right w:val="single" w:sz="8" w:space="0" w:color="auto"/>
            </w:tcBorders>
            <w:shd w:val="clear" w:color="auto" w:fill="auto"/>
            <w:noWrap/>
            <w:vAlign w:val="bottom"/>
            <w:hideMark/>
          </w:tcPr>
          <w:p w:rsidR="00BF402B" w:rsidRPr="007809AB" w:rsidRDefault="00BF402B" w:rsidP="00032AB7">
            <w:pPr>
              <w:rPr>
                <w:rFonts w:ascii="Arial" w:hAnsi="Arial" w:cs="Arial"/>
              </w:rPr>
            </w:pPr>
            <w:r w:rsidRPr="007809AB">
              <w:rPr>
                <w:rFonts w:ascii="Arial" w:hAnsi="Arial" w:cs="Arial"/>
              </w:rPr>
              <w:t> </w:t>
            </w:r>
          </w:p>
        </w:tc>
      </w:tr>
      <w:tr w:rsidR="00BF402B" w:rsidRPr="007809AB" w:rsidTr="00D62ECF">
        <w:trPr>
          <w:trHeight w:val="300"/>
          <w:jc w:val="center"/>
        </w:trPr>
        <w:tc>
          <w:tcPr>
            <w:tcW w:w="2103" w:type="pct"/>
            <w:tcBorders>
              <w:top w:val="nil"/>
              <w:left w:val="single" w:sz="8" w:space="0" w:color="000000"/>
              <w:bottom w:val="nil"/>
              <w:right w:val="nil"/>
            </w:tcBorders>
            <w:shd w:val="clear" w:color="auto" w:fill="auto"/>
            <w:noWrap/>
            <w:vAlign w:val="center"/>
            <w:hideMark/>
          </w:tcPr>
          <w:p w:rsidR="00BF402B" w:rsidRPr="007809AB" w:rsidRDefault="00BF402B" w:rsidP="00032AB7">
            <w:pPr>
              <w:rPr>
                <w:b/>
                <w:bCs/>
                <w:sz w:val="22"/>
                <w:szCs w:val="22"/>
              </w:rPr>
            </w:pPr>
            <w:r w:rsidRPr="007809AB">
              <w:rPr>
                <w:b/>
                <w:bCs/>
                <w:sz w:val="22"/>
                <w:szCs w:val="22"/>
              </w:rPr>
              <w:t> </w:t>
            </w:r>
          </w:p>
        </w:tc>
        <w:tc>
          <w:tcPr>
            <w:tcW w:w="501" w:type="pct"/>
            <w:tcBorders>
              <w:top w:val="single" w:sz="8" w:space="0" w:color="auto"/>
              <w:left w:val="nil"/>
              <w:bottom w:val="nil"/>
              <w:right w:val="nil"/>
            </w:tcBorders>
            <w:shd w:val="clear" w:color="auto" w:fill="auto"/>
            <w:noWrap/>
            <w:vAlign w:val="center"/>
            <w:hideMark/>
          </w:tcPr>
          <w:p w:rsidR="00BF402B" w:rsidRPr="007809AB" w:rsidRDefault="00BF402B" w:rsidP="00032AB7">
            <w:pPr>
              <w:jc w:val="center"/>
              <w:rPr>
                <w:b/>
                <w:bCs/>
                <w:color w:val="000000"/>
                <w:sz w:val="22"/>
                <w:szCs w:val="22"/>
              </w:rPr>
            </w:pPr>
            <w:r w:rsidRPr="007809AB">
              <w:rPr>
                <w:b/>
                <w:bCs/>
                <w:color w:val="000000"/>
                <w:sz w:val="22"/>
                <w:szCs w:val="22"/>
              </w:rPr>
              <w:t>Test Year</w:t>
            </w:r>
          </w:p>
        </w:tc>
        <w:tc>
          <w:tcPr>
            <w:tcW w:w="461" w:type="pct"/>
            <w:tcBorders>
              <w:top w:val="single" w:sz="8" w:space="0" w:color="auto"/>
              <w:left w:val="nil"/>
              <w:bottom w:val="nil"/>
              <w:right w:val="nil"/>
            </w:tcBorders>
            <w:shd w:val="clear" w:color="auto" w:fill="auto"/>
            <w:noWrap/>
            <w:vAlign w:val="bottom"/>
            <w:hideMark/>
          </w:tcPr>
          <w:p w:rsidR="00BF402B" w:rsidRPr="007809AB" w:rsidRDefault="00BF402B" w:rsidP="00032AB7">
            <w:pPr>
              <w:jc w:val="center"/>
              <w:rPr>
                <w:b/>
                <w:bCs/>
                <w:color w:val="000000"/>
                <w:sz w:val="22"/>
                <w:szCs w:val="22"/>
              </w:rPr>
            </w:pPr>
            <w:r w:rsidRPr="007809AB">
              <w:rPr>
                <w:b/>
                <w:bCs/>
                <w:color w:val="000000"/>
                <w:sz w:val="22"/>
                <w:szCs w:val="22"/>
              </w:rPr>
              <w:t>Utility</w:t>
            </w:r>
          </w:p>
        </w:tc>
        <w:tc>
          <w:tcPr>
            <w:tcW w:w="588" w:type="pct"/>
            <w:gridSpan w:val="2"/>
            <w:tcBorders>
              <w:top w:val="single" w:sz="8" w:space="0" w:color="auto"/>
              <w:left w:val="nil"/>
              <w:bottom w:val="nil"/>
              <w:right w:val="nil"/>
            </w:tcBorders>
            <w:shd w:val="clear" w:color="auto" w:fill="auto"/>
            <w:noWrap/>
            <w:vAlign w:val="bottom"/>
            <w:hideMark/>
          </w:tcPr>
          <w:p w:rsidR="00BF402B" w:rsidRPr="007809AB" w:rsidRDefault="00BF402B" w:rsidP="00032AB7">
            <w:pPr>
              <w:jc w:val="center"/>
              <w:rPr>
                <w:b/>
                <w:bCs/>
                <w:color w:val="000000"/>
                <w:sz w:val="22"/>
                <w:szCs w:val="22"/>
              </w:rPr>
            </w:pPr>
            <w:r w:rsidRPr="007809AB">
              <w:rPr>
                <w:b/>
                <w:bCs/>
                <w:color w:val="000000"/>
                <w:sz w:val="22"/>
                <w:szCs w:val="22"/>
              </w:rPr>
              <w:t>Utility</w:t>
            </w:r>
          </w:p>
        </w:tc>
        <w:tc>
          <w:tcPr>
            <w:tcW w:w="586" w:type="pct"/>
            <w:tcBorders>
              <w:top w:val="nil"/>
              <w:left w:val="nil"/>
              <w:bottom w:val="nil"/>
              <w:right w:val="nil"/>
            </w:tcBorders>
            <w:shd w:val="clear" w:color="auto" w:fill="auto"/>
            <w:noWrap/>
            <w:vAlign w:val="bottom"/>
            <w:hideMark/>
          </w:tcPr>
          <w:p w:rsidR="00BF402B" w:rsidRPr="007809AB" w:rsidRDefault="00BF402B" w:rsidP="00032AB7">
            <w:pPr>
              <w:jc w:val="center"/>
              <w:rPr>
                <w:b/>
                <w:bCs/>
                <w:color w:val="000000"/>
                <w:sz w:val="22"/>
                <w:szCs w:val="22"/>
              </w:rPr>
            </w:pPr>
            <w:r w:rsidRPr="007809AB">
              <w:rPr>
                <w:b/>
                <w:bCs/>
                <w:color w:val="000000"/>
                <w:sz w:val="22"/>
                <w:szCs w:val="22"/>
              </w:rPr>
              <w:t>Utility</w:t>
            </w:r>
          </w:p>
        </w:tc>
        <w:tc>
          <w:tcPr>
            <w:tcW w:w="760" w:type="pct"/>
            <w:tcBorders>
              <w:top w:val="nil"/>
              <w:left w:val="nil"/>
              <w:bottom w:val="nil"/>
              <w:right w:val="single" w:sz="8" w:space="0" w:color="auto"/>
            </w:tcBorders>
            <w:shd w:val="clear" w:color="auto" w:fill="auto"/>
            <w:noWrap/>
            <w:vAlign w:val="bottom"/>
            <w:hideMark/>
          </w:tcPr>
          <w:p w:rsidR="00BF402B" w:rsidRPr="007809AB" w:rsidRDefault="00BF402B" w:rsidP="00032AB7">
            <w:pPr>
              <w:jc w:val="center"/>
              <w:rPr>
                <w:b/>
                <w:bCs/>
                <w:color w:val="000000"/>
                <w:sz w:val="22"/>
                <w:szCs w:val="22"/>
              </w:rPr>
            </w:pPr>
            <w:r w:rsidRPr="007809AB">
              <w:rPr>
                <w:b/>
                <w:bCs/>
                <w:color w:val="000000"/>
                <w:sz w:val="22"/>
                <w:szCs w:val="22"/>
              </w:rPr>
              <w:t>Staff</w:t>
            </w:r>
          </w:p>
        </w:tc>
      </w:tr>
      <w:tr w:rsidR="00BF402B" w:rsidRPr="007809AB" w:rsidTr="00D62ECF">
        <w:trPr>
          <w:trHeight w:val="300"/>
          <w:jc w:val="center"/>
        </w:trPr>
        <w:tc>
          <w:tcPr>
            <w:tcW w:w="2103" w:type="pct"/>
            <w:tcBorders>
              <w:top w:val="nil"/>
              <w:left w:val="single" w:sz="8" w:space="0" w:color="000000"/>
              <w:bottom w:val="nil"/>
              <w:right w:val="nil"/>
            </w:tcBorders>
            <w:shd w:val="clear" w:color="auto" w:fill="auto"/>
            <w:noWrap/>
            <w:vAlign w:val="bottom"/>
            <w:hideMark/>
          </w:tcPr>
          <w:p w:rsidR="00BF402B" w:rsidRPr="007809AB" w:rsidRDefault="00BF402B" w:rsidP="00032AB7">
            <w:pPr>
              <w:rPr>
                <w:sz w:val="22"/>
                <w:szCs w:val="22"/>
              </w:rPr>
            </w:pPr>
            <w:r w:rsidRPr="007809AB">
              <w:rPr>
                <w:sz w:val="22"/>
                <w:szCs w:val="22"/>
              </w:rPr>
              <w:t> </w:t>
            </w:r>
          </w:p>
        </w:tc>
        <w:tc>
          <w:tcPr>
            <w:tcW w:w="501" w:type="pct"/>
            <w:tcBorders>
              <w:top w:val="nil"/>
              <w:left w:val="nil"/>
              <w:bottom w:val="nil"/>
              <w:right w:val="nil"/>
            </w:tcBorders>
            <w:shd w:val="clear" w:color="auto" w:fill="auto"/>
            <w:noWrap/>
            <w:vAlign w:val="bottom"/>
            <w:hideMark/>
          </w:tcPr>
          <w:p w:rsidR="00BF402B" w:rsidRPr="007809AB" w:rsidRDefault="00BF402B" w:rsidP="00032AB7">
            <w:pPr>
              <w:jc w:val="center"/>
              <w:rPr>
                <w:b/>
                <w:bCs/>
                <w:sz w:val="22"/>
                <w:szCs w:val="22"/>
              </w:rPr>
            </w:pPr>
            <w:r w:rsidRPr="007809AB">
              <w:rPr>
                <w:b/>
                <w:bCs/>
                <w:sz w:val="22"/>
                <w:szCs w:val="22"/>
              </w:rPr>
              <w:t>Rates</w:t>
            </w:r>
          </w:p>
        </w:tc>
        <w:tc>
          <w:tcPr>
            <w:tcW w:w="461" w:type="pct"/>
            <w:tcBorders>
              <w:top w:val="nil"/>
              <w:left w:val="nil"/>
              <w:bottom w:val="nil"/>
              <w:right w:val="nil"/>
            </w:tcBorders>
            <w:shd w:val="clear" w:color="auto" w:fill="auto"/>
            <w:noWrap/>
            <w:vAlign w:val="center"/>
            <w:hideMark/>
          </w:tcPr>
          <w:p w:rsidR="00BF402B" w:rsidRPr="007809AB" w:rsidRDefault="00BF402B" w:rsidP="00032AB7">
            <w:pPr>
              <w:jc w:val="center"/>
              <w:rPr>
                <w:b/>
                <w:bCs/>
                <w:color w:val="000000"/>
                <w:sz w:val="22"/>
                <w:szCs w:val="22"/>
              </w:rPr>
            </w:pPr>
            <w:r w:rsidRPr="007809AB">
              <w:rPr>
                <w:b/>
                <w:bCs/>
                <w:color w:val="000000"/>
                <w:sz w:val="22"/>
                <w:szCs w:val="22"/>
              </w:rPr>
              <w:t>Current</w:t>
            </w:r>
          </w:p>
        </w:tc>
        <w:tc>
          <w:tcPr>
            <w:tcW w:w="588" w:type="pct"/>
            <w:gridSpan w:val="2"/>
            <w:tcBorders>
              <w:top w:val="nil"/>
              <w:left w:val="nil"/>
              <w:bottom w:val="nil"/>
              <w:right w:val="nil"/>
            </w:tcBorders>
            <w:shd w:val="clear" w:color="auto" w:fill="auto"/>
            <w:noWrap/>
            <w:vAlign w:val="center"/>
            <w:hideMark/>
          </w:tcPr>
          <w:p w:rsidR="00BF402B" w:rsidRPr="007809AB" w:rsidRDefault="00BF402B" w:rsidP="00032AB7">
            <w:pPr>
              <w:jc w:val="center"/>
              <w:rPr>
                <w:b/>
                <w:bCs/>
                <w:color w:val="000000"/>
                <w:sz w:val="22"/>
                <w:szCs w:val="22"/>
              </w:rPr>
            </w:pPr>
            <w:r w:rsidRPr="007809AB">
              <w:rPr>
                <w:b/>
                <w:bCs/>
                <w:color w:val="000000"/>
                <w:sz w:val="22"/>
                <w:szCs w:val="22"/>
              </w:rPr>
              <w:t>Requested</w:t>
            </w:r>
          </w:p>
        </w:tc>
        <w:tc>
          <w:tcPr>
            <w:tcW w:w="586" w:type="pct"/>
            <w:tcBorders>
              <w:top w:val="nil"/>
              <w:left w:val="nil"/>
              <w:bottom w:val="nil"/>
              <w:right w:val="nil"/>
            </w:tcBorders>
            <w:shd w:val="clear" w:color="auto" w:fill="auto"/>
            <w:noWrap/>
            <w:vAlign w:val="center"/>
            <w:hideMark/>
          </w:tcPr>
          <w:p w:rsidR="00BF402B" w:rsidRPr="007809AB" w:rsidRDefault="00BF402B" w:rsidP="00032AB7">
            <w:pPr>
              <w:jc w:val="center"/>
              <w:rPr>
                <w:b/>
                <w:bCs/>
                <w:color w:val="000000"/>
                <w:sz w:val="22"/>
                <w:szCs w:val="22"/>
              </w:rPr>
            </w:pPr>
            <w:r w:rsidRPr="007809AB">
              <w:rPr>
                <w:b/>
                <w:bCs/>
                <w:color w:val="000000"/>
                <w:sz w:val="22"/>
                <w:szCs w:val="22"/>
              </w:rPr>
              <w:t>Requested</w:t>
            </w:r>
          </w:p>
        </w:tc>
        <w:tc>
          <w:tcPr>
            <w:tcW w:w="760" w:type="pct"/>
            <w:tcBorders>
              <w:top w:val="nil"/>
              <w:left w:val="nil"/>
              <w:bottom w:val="nil"/>
              <w:right w:val="single" w:sz="8" w:space="0" w:color="auto"/>
            </w:tcBorders>
            <w:shd w:val="clear" w:color="auto" w:fill="auto"/>
            <w:noWrap/>
            <w:vAlign w:val="center"/>
            <w:hideMark/>
          </w:tcPr>
          <w:p w:rsidR="00BF402B" w:rsidRPr="007809AB" w:rsidRDefault="00BF402B" w:rsidP="00032AB7">
            <w:pPr>
              <w:jc w:val="center"/>
              <w:rPr>
                <w:b/>
                <w:bCs/>
                <w:color w:val="000000"/>
                <w:sz w:val="22"/>
                <w:szCs w:val="22"/>
              </w:rPr>
            </w:pPr>
            <w:r w:rsidRPr="007809AB">
              <w:rPr>
                <w:b/>
                <w:bCs/>
                <w:color w:val="000000"/>
                <w:sz w:val="22"/>
                <w:szCs w:val="22"/>
              </w:rPr>
              <w:t>Recommended</w:t>
            </w:r>
          </w:p>
        </w:tc>
      </w:tr>
      <w:tr w:rsidR="00BF402B" w:rsidRPr="007809AB" w:rsidTr="00D62ECF">
        <w:trPr>
          <w:trHeight w:val="315"/>
          <w:jc w:val="center"/>
        </w:trPr>
        <w:tc>
          <w:tcPr>
            <w:tcW w:w="2103" w:type="pct"/>
            <w:tcBorders>
              <w:top w:val="nil"/>
              <w:left w:val="single" w:sz="8" w:space="0" w:color="000000"/>
              <w:bottom w:val="single" w:sz="8" w:space="0" w:color="000000"/>
              <w:right w:val="nil"/>
            </w:tcBorders>
            <w:shd w:val="clear" w:color="auto" w:fill="auto"/>
            <w:noWrap/>
            <w:vAlign w:val="bottom"/>
            <w:hideMark/>
          </w:tcPr>
          <w:p w:rsidR="00BF402B" w:rsidRPr="007809AB" w:rsidRDefault="00BF402B" w:rsidP="00032AB7">
            <w:pPr>
              <w:rPr>
                <w:sz w:val="22"/>
                <w:szCs w:val="22"/>
              </w:rPr>
            </w:pPr>
            <w:r w:rsidRPr="007809AB">
              <w:rPr>
                <w:sz w:val="22"/>
                <w:szCs w:val="22"/>
              </w:rPr>
              <w:t> </w:t>
            </w:r>
          </w:p>
        </w:tc>
        <w:tc>
          <w:tcPr>
            <w:tcW w:w="501" w:type="pct"/>
            <w:tcBorders>
              <w:top w:val="nil"/>
              <w:left w:val="nil"/>
              <w:bottom w:val="single" w:sz="8" w:space="0" w:color="000000"/>
              <w:right w:val="nil"/>
            </w:tcBorders>
            <w:shd w:val="clear" w:color="auto" w:fill="auto"/>
            <w:noWrap/>
            <w:vAlign w:val="bottom"/>
            <w:hideMark/>
          </w:tcPr>
          <w:p w:rsidR="00BF402B" w:rsidRPr="007809AB" w:rsidRDefault="00BF402B" w:rsidP="00032AB7">
            <w:pPr>
              <w:jc w:val="center"/>
              <w:rPr>
                <w:b/>
                <w:bCs/>
                <w:sz w:val="22"/>
                <w:szCs w:val="22"/>
              </w:rPr>
            </w:pPr>
            <w:r w:rsidRPr="007809AB">
              <w:rPr>
                <w:b/>
                <w:bCs/>
                <w:sz w:val="22"/>
                <w:szCs w:val="22"/>
              </w:rPr>
              <w:t>12/31/15</w:t>
            </w:r>
          </w:p>
        </w:tc>
        <w:tc>
          <w:tcPr>
            <w:tcW w:w="461" w:type="pct"/>
            <w:tcBorders>
              <w:top w:val="nil"/>
              <w:left w:val="nil"/>
              <w:bottom w:val="single" w:sz="8" w:space="0" w:color="auto"/>
              <w:right w:val="nil"/>
            </w:tcBorders>
            <w:shd w:val="clear" w:color="auto" w:fill="auto"/>
            <w:noWrap/>
            <w:vAlign w:val="center"/>
            <w:hideMark/>
          </w:tcPr>
          <w:p w:rsidR="00BF402B" w:rsidRPr="007809AB" w:rsidRDefault="00BF402B" w:rsidP="00032AB7">
            <w:pPr>
              <w:jc w:val="center"/>
              <w:rPr>
                <w:b/>
                <w:bCs/>
                <w:color w:val="000000"/>
                <w:sz w:val="22"/>
                <w:szCs w:val="22"/>
              </w:rPr>
            </w:pPr>
            <w:r w:rsidRPr="007809AB">
              <w:rPr>
                <w:b/>
                <w:bCs/>
                <w:color w:val="000000"/>
                <w:sz w:val="22"/>
                <w:szCs w:val="22"/>
              </w:rPr>
              <w:t>Rates</w:t>
            </w:r>
          </w:p>
        </w:tc>
        <w:tc>
          <w:tcPr>
            <w:tcW w:w="588" w:type="pct"/>
            <w:gridSpan w:val="2"/>
            <w:tcBorders>
              <w:top w:val="nil"/>
              <w:left w:val="nil"/>
              <w:bottom w:val="single" w:sz="8" w:space="0" w:color="auto"/>
              <w:right w:val="nil"/>
            </w:tcBorders>
            <w:shd w:val="clear" w:color="auto" w:fill="auto"/>
            <w:noWrap/>
            <w:vAlign w:val="center"/>
            <w:hideMark/>
          </w:tcPr>
          <w:p w:rsidR="00BF402B" w:rsidRPr="007809AB" w:rsidRDefault="00BF402B" w:rsidP="00032AB7">
            <w:pPr>
              <w:jc w:val="center"/>
              <w:rPr>
                <w:b/>
                <w:bCs/>
                <w:color w:val="000000"/>
                <w:sz w:val="22"/>
                <w:szCs w:val="22"/>
              </w:rPr>
            </w:pPr>
            <w:r w:rsidRPr="007809AB">
              <w:rPr>
                <w:b/>
                <w:bCs/>
                <w:color w:val="000000"/>
                <w:sz w:val="22"/>
                <w:szCs w:val="22"/>
              </w:rPr>
              <w:t>Interim</w:t>
            </w:r>
          </w:p>
        </w:tc>
        <w:tc>
          <w:tcPr>
            <w:tcW w:w="586" w:type="pct"/>
            <w:tcBorders>
              <w:top w:val="nil"/>
              <w:left w:val="nil"/>
              <w:bottom w:val="single" w:sz="8" w:space="0" w:color="auto"/>
              <w:right w:val="nil"/>
            </w:tcBorders>
            <w:shd w:val="clear" w:color="auto" w:fill="auto"/>
            <w:noWrap/>
            <w:vAlign w:val="center"/>
            <w:hideMark/>
          </w:tcPr>
          <w:p w:rsidR="00BF402B" w:rsidRPr="007809AB" w:rsidRDefault="00BF402B" w:rsidP="00032AB7">
            <w:pPr>
              <w:jc w:val="center"/>
              <w:rPr>
                <w:b/>
                <w:bCs/>
                <w:color w:val="000000"/>
                <w:sz w:val="22"/>
                <w:szCs w:val="22"/>
              </w:rPr>
            </w:pPr>
            <w:r w:rsidRPr="007809AB">
              <w:rPr>
                <w:b/>
                <w:bCs/>
                <w:color w:val="000000"/>
                <w:sz w:val="22"/>
                <w:szCs w:val="22"/>
              </w:rPr>
              <w:t>Final</w:t>
            </w:r>
          </w:p>
        </w:tc>
        <w:tc>
          <w:tcPr>
            <w:tcW w:w="760" w:type="pct"/>
            <w:tcBorders>
              <w:top w:val="nil"/>
              <w:left w:val="nil"/>
              <w:bottom w:val="single" w:sz="8" w:space="0" w:color="auto"/>
              <w:right w:val="single" w:sz="8" w:space="0" w:color="auto"/>
            </w:tcBorders>
            <w:shd w:val="clear" w:color="auto" w:fill="auto"/>
            <w:noWrap/>
            <w:vAlign w:val="center"/>
            <w:hideMark/>
          </w:tcPr>
          <w:p w:rsidR="00BF402B" w:rsidRPr="007809AB" w:rsidRDefault="00BF402B" w:rsidP="00032AB7">
            <w:pPr>
              <w:jc w:val="center"/>
              <w:rPr>
                <w:b/>
                <w:bCs/>
                <w:color w:val="000000"/>
                <w:sz w:val="22"/>
                <w:szCs w:val="22"/>
              </w:rPr>
            </w:pPr>
            <w:r w:rsidRPr="007809AB">
              <w:rPr>
                <w:b/>
                <w:bCs/>
                <w:color w:val="000000"/>
                <w:sz w:val="22"/>
                <w:szCs w:val="22"/>
              </w:rPr>
              <w:t>Interim</w:t>
            </w:r>
          </w:p>
        </w:tc>
      </w:tr>
      <w:tr w:rsidR="00BF402B" w:rsidRPr="007809AB" w:rsidTr="00D62ECF">
        <w:trPr>
          <w:trHeight w:val="300"/>
          <w:jc w:val="center"/>
        </w:trPr>
        <w:tc>
          <w:tcPr>
            <w:tcW w:w="2103" w:type="pct"/>
            <w:tcBorders>
              <w:top w:val="nil"/>
              <w:left w:val="single" w:sz="8" w:space="0" w:color="000000"/>
              <w:bottom w:val="nil"/>
              <w:right w:val="nil"/>
            </w:tcBorders>
            <w:shd w:val="clear" w:color="auto" w:fill="auto"/>
            <w:noWrap/>
            <w:vAlign w:val="bottom"/>
            <w:hideMark/>
          </w:tcPr>
          <w:p w:rsidR="00BF402B" w:rsidRPr="00D62ECF" w:rsidRDefault="00BF402B" w:rsidP="00032AB7">
            <w:pPr>
              <w:rPr>
                <w:b/>
                <w:bCs/>
                <w:sz w:val="22"/>
                <w:szCs w:val="22"/>
                <w:u w:val="single"/>
              </w:rPr>
            </w:pPr>
            <w:r w:rsidRPr="00D62ECF">
              <w:rPr>
                <w:b/>
                <w:bCs/>
                <w:sz w:val="22"/>
                <w:szCs w:val="22"/>
                <w:u w:val="single"/>
              </w:rPr>
              <w:t>Residential Service</w:t>
            </w:r>
          </w:p>
        </w:tc>
        <w:tc>
          <w:tcPr>
            <w:tcW w:w="501" w:type="pct"/>
            <w:tcBorders>
              <w:top w:val="nil"/>
              <w:left w:val="nil"/>
              <w:bottom w:val="nil"/>
              <w:right w:val="nil"/>
            </w:tcBorders>
            <w:shd w:val="clear" w:color="auto" w:fill="auto"/>
            <w:noWrap/>
            <w:vAlign w:val="bottom"/>
            <w:hideMark/>
          </w:tcPr>
          <w:p w:rsidR="00BF402B" w:rsidRPr="00D62ECF" w:rsidRDefault="00BF402B" w:rsidP="00032AB7">
            <w:pPr>
              <w:rPr>
                <w:b/>
                <w:bCs/>
                <w:sz w:val="22"/>
                <w:szCs w:val="22"/>
                <w:u w:val="single"/>
              </w:rPr>
            </w:pPr>
          </w:p>
        </w:tc>
        <w:tc>
          <w:tcPr>
            <w:tcW w:w="461" w:type="pct"/>
            <w:tcBorders>
              <w:top w:val="nil"/>
              <w:left w:val="nil"/>
              <w:bottom w:val="nil"/>
              <w:right w:val="nil"/>
            </w:tcBorders>
            <w:shd w:val="clear" w:color="auto" w:fill="auto"/>
            <w:noWrap/>
            <w:vAlign w:val="bottom"/>
            <w:hideMark/>
          </w:tcPr>
          <w:p w:rsidR="00BF402B" w:rsidRPr="00D62ECF" w:rsidRDefault="00BF402B" w:rsidP="00032AB7">
            <w:pPr>
              <w:rPr>
                <w:b/>
                <w:bCs/>
                <w:sz w:val="22"/>
                <w:szCs w:val="22"/>
                <w:u w:val="single"/>
              </w:rPr>
            </w:pPr>
          </w:p>
        </w:tc>
        <w:tc>
          <w:tcPr>
            <w:tcW w:w="588" w:type="pct"/>
            <w:gridSpan w:val="2"/>
            <w:tcBorders>
              <w:top w:val="nil"/>
              <w:left w:val="nil"/>
              <w:bottom w:val="nil"/>
              <w:right w:val="nil"/>
            </w:tcBorders>
            <w:shd w:val="clear" w:color="auto" w:fill="auto"/>
            <w:noWrap/>
            <w:vAlign w:val="bottom"/>
            <w:hideMark/>
          </w:tcPr>
          <w:p w:rsidR="00BF402B" w:rsidRPr="00D62ECF" w:rsidRDefault="00BF402B" w:rsidP="00032AB7">
            <w:pPr>
              <w:jc w:val="center"/>
              <w:rPr>
                <w:b/>
                <w:bCs/>
                <w:sz w:val="22"/>
                <w:szCs w:val="22"/>
              </w:rPr>
            </w:pPr>
          </w:p>
        </w:tc>
        <w:tc>
          <w:tcPr>
            <w:tcW w:w="586" w:type="pct"/>
            <w:tcBorders>
              <w:top w:val="nil"/>
              <w:left w:val="nil"/>
              <w:bottom w:val="nil"/>
              <w:right w:val="nil"/>
            </w:tcBorders>
            <w:shd w:val="clear" w:color="auto" w:fill="auto"/>
            <w:noWrap/>
            <w:vAlign w:val="bottom"/>
            <w:hideMark/>
          </w:tcPr>
          <w:p w:rsidR="00BF402B" w:rsidRPr="00D62ECF" w:rsidRDefault="00BF402B" w:rsidP="00032AB7">
            <w:pPr>
              <w:jc w:val="center"/>
              <w:rPr>
                <w:b/>
                <w:bCs/>
                <w:sz w:val="22"/>
                <w:szCs w:val="22"/>
              </w:rPr>
            </w:pPr>
          </w:p>
        </w:tc>
        <w:tc>
          <w:tcPr>
            <w:tcW w:w="760" w:type="pct"/>
            <w:tcBorders>
              <w:top w:val="nil"/>
              <w:left w:val="nil"/>
              <w:bottom w:val="nil"/>
              <w:right w:val="single" w:sz="8" w:space="0" w:color="000000"/>
            </w:tcBorders>
            <w:shd w:val="clear" w:color="auto" w:fill="auto"/>
            <w:noWrap/>
            <w:vAlign w:val="bottom"/>
            <w:hideMark/>
          </w:tcPr>
          <w:p w:rsidR="00BF402B" w:rsidRPr="00D62ECF" w:rsidRDefault="00BF402B" w:rsidP="00032AB7">
            <w:pPr>
              <w:jc w:val="center"/>
              <w:rPr>
                <w:b/>
                <w:bCs/>
                <w:sz w:val="22"/>
                <w:szCs w:val="22"/>
              </w:rPr>
            </w:pPr>
            <w:r w:rsidRPr="00D62ECF">
              <w:rPr>
                <w:b/>
                <w:bCs/>
                <w:sz w:val="22"/>
                <w:szCs w:val="22"/>
              </w:rPr>
              <w:t> </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bottom"/>
            <w:hideMark/>
          </w:tcPr>
          <w:p w:rsidR="00D62ECF" w:rsidRPr="00D62ECF" w:rsidRDefault="00D62ECF" w:rsidP="00032AB7">
            <w:pPr>
              <w:rPr>
                <w:sz w:val="22"/>
                <w:szCs w:val="22"/>
              </w:rPr>
            </w:pPr>
            <w:r w:rsidRPr="00D62ECF">
              <w:rPr>
                <w:sz w:val="22"/>
                <w:szCs w:val="22"/>
              </w:rPr>
              <w:t>Base Facility Charge - All Meter Sizes</w:t>
            </w:r>
          </w:p>
        </w:tc>
        <w:tc>
          <w:tcPr>
            <w:tcW w:w="501"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$26.12</w:t>
            </w:r>
          </w:p>
        </w:tc>
        <w:tc>
          <w:tcPr>
            <w:tcW w:w="461"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$26.37</w:t>
            </w: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$45.84</w:t>
            </w:r>
          </w:p>
        </w:tc>
        <w:tc>
          <w:tcPr>
            <w:tcW w:w="586"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$47.27</w:t>
            </w:r>
          </w:p>
        </w:tc>
        <w:tc>
          <w:tcPr>
            <w:tcW w:w="760" w:type="pct"/>
            <w:tcBorders>
              <w:top w:val="nil"/>
              <w:left w:val="nil"/>
              <w:bottom w:val="nil"/>
              <w:right w:val="single" w:sz="8" w:space="0" w:color="000000"/>
            </w:tcBorders>
            <w:shd w:val="clear" w:color="auto" w:fill="auto"/>
            <w:noWrap/>
            <w:vAlign w:val="bottom"/>
            <w:hideMark/>
          </w:tcPr>
          <w:p w:rsidR="00D62ECF" w:rsidRPr="00D62ECF" w:rsidRDefault="00D62ECF" w:rsidP="002B0082">
            <w:pPr>
              <w:jc w:val="right"/>
              <w:rPr>
                <w:sz w:val="22"/>
                <w:szCs w:val="22"/>
              </w:rPr>
            </w:pPr>
            <w:r w:rsidRPr="00D62ECF">
              <w:rPr>
                <w:sz w:val="22"/>
                <w:szCs w:val="22"/>
              </w:rPr>
              <w:t>$43.40</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bottom"/>
            <w:hideMark/>
          </w:tcPr>
          <w:p w:rsidR="00D62ECF" w:rsidRPr="00D62ECF" w:rsidRDefault="00D62ECF" w:rsidP="00032AB7">
            <w:pPr>
              <w:rPr>
                <w:sz w:val="22"/>
                <w:szCs w:val="22"/>
              </w:rPr>
            </w:pPr>
            <w:r w:rsidRPr="00D62ECF">
              <w:rPr>
                <w:sz w:val="22"/>
                <w:szCs w:val="22"/>
              </w:rPr>
              <w:t> </w:t>
            </w:r>
          </w:p>
        </w:tc>
        <w:tc>
          <w:tcPr>
            <w:tcW w:w="50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461"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p>
        </w:tc>
        <w:tc>
          <w:tcPr>
            <w:tcW w:w="760" w:type="pct"/>
            <w:tcBorders>
              <w:top w:val="nil"/>
              <w:left w:val="nil"/>
              <w:bottom w:val="nil"/>
              <w:right w:val="single" w:sz="8" w:space="0" w:color="000000"/>
            </w:tcBorders>
            <w:shd w:val="clear" w:color="auto" w:fill="auto"/>
            <w:noWrap/>
            <w:vAlign w:val="bottom"/>
            <w:hideMark/>
          </w:tcPr>
          <w:p w:rsidR="00D62ECF" w:rsidRPr="00D62ECF" w:rsidRDefault="00D62ECF" w:rsidP="002B0082">
            <w:pPr>
              <w:jc w:val="right"/>
              <w:rPr>
                <w:sz w:val="22"/>
                <w:szCs w:val="22"/>
              </w:rPr>
            </w:pPr>
            <w:r w:rsidRPr="00D62ECF">
              <w:rPr>
                <w:sz w:val="22"/>
                <w:szCs w:val="22"/>
              </w:rPr>
              <w:t> </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bottom"/>
            <w:hideMark/>
          </w:tcPr>
          <w:p w:rsidR="00D62ECF" w:rsidRPr="00D62ECF" w:rsidRDefault="00D62ECF" w:rsidP="00032AB7">
            <w:pPr>
              <w:rPr>
                <w:sz w:val="22"/>
                <w:szCs w:val="22"/>
              </w:rPr>
            </w:pPr>
            <w:r w:rsidRPr="00D62ECF">
              <w:rPr>
                <w:sz w:val="22"/>
                <w:szCs w:val="22"/>
              </w:rPr>
              <w:t>Charge per 1,000 Gallons - Residential</w:t>
            </w:r>
          </w:p>
        </w:tc>
        <w:tc>
          <w:tcPr>
            <w:tcW w:w="501"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$2.79</w:t>
            </w:r>
          </w:p>
        </w:tc>
        <w:tc>
          <w:tcPr>
            <w:tcW w:w="461"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$2.82</w:t>
            </w: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$4.90</w:t>
            </w:r>
          </w:p>
        </w:tc>
        <w:tc>
          <w:tcPr>
            <w:tcW w:w="586"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$5.05</w:t>
            </w:r>
          </w:p>
        </w:tc>
        <w:tc>
          <w:tcPr>
            <w:tcW w:w="760" w:type="pct"/>
            <w:tcBorders>
              <w:top w:val="nil"/>
              <w:left w:val="nil"/>
              <w:bottom w:val="nil"/>
              <w:right w:val="single" w:sz="8" w:space="0" w:color="000000"/>
            </w:tcBorders>
            <w:shd w:val="clear" w:color="auto" w:fill="auto"/>
            <w:noWrap/>
            <w:vAlign w:val="bottom"/>
            <w:hideMark/>
          </w:tcPr>
          <w:p w:rsidR="00D62ECF" w:rsidRPr="00D62ECF" w:rsidRDefault="00D62ECF" w:rsidP="002B0082">
            <w:pPr>
              <w:jc w:val="right"/>
              <w:rPr>
                <w:sz w:val="22"/>
                <w:szCs w:val="22"/>
              </w:rPr>
            </w:pPr>
            <w:r w:rsidRPr="00D62ECF">
              <w:rPr>
                <w:sz w:val="22"/>
                <w:szCs w:val="22"/>
              </w:rPr>
              <w:t>$4.64</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bottom"/>
            <w:hideMark/>
          </w:tcPr>
          <w:p w:rsidR="00D62ECF" w:rsidRPr="00D62ECF" w:rsidRDefault="00D62ECF" w:rsidP="00032AB7">
            <w:pPr>
              <w:rPr>
                <w:sz w:val="22"/>
                <w:szCs w:val="22"/>
              </w:rPr>
            </w:pPr>
            <w:r w:rsidRPr="00D62ECF">
              <w:rPr>
                <w:sz w:val="22"/>
                <w:szCs w:val="22"/>
              </w:rPr>
              <w:t>10,000 gallon cap</w:t>
            </w:r>
          </w:p>
        </w:tc>
        <w:tc>
          <w:tcPr>
            <w:tcW w:w="50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461"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p>
        </w:tc>
        <w:tc>
          <w:tcPr>
            <w:tcW w:w="586"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p>
        </w:tc>
        <w:tc>
          <w:tcPr>
            <w:tcW w:w="760" w:type="pct"/>
            <w:tcBorders>
              <w:top w:val="nil"/>
              <w:left w:val="nil"/>
              <w:bottom w:val="nil"/>
              <w:right w:val="single" w:sz="8" w:space="0" w:color="000000"/>
            </w:tcBorders>
            <w:shd w:val="clear" w:color="auto" w:fill="auto"/>
            <w:noWrap/>
            <w:vAlign w:val="bottom"/>
            <w:hideMark/>
          </w:tcPr>
          <w:p w:rsidR="00D62ECF" w:rsidRPr="00D62ECF" w:rsidRDefault="00D62ECF" w:rsidP="002B0082">
            <w:pPr>
              <w:jc w:val="right"/>
              <w:rPr>
                <w:sz w:val="22"/>
                <w:szCs w:val="22"/>
              </w:rPr>
            </w:pPr>
            <w:r w:rsidRPr="00D62ECF">
              <w:rPr>
                <w:sz w:val="22"/>
                <w:szCs w:val="22"/>
              </w:rPr>
              <w:t>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bottom"/>
            <w:hideMark/>
          </w:tcPr>
          <w:p w:rsidR="00D62ECF" w:rsidRPr="00D62ECF" w:rsidRDefault="00D62ECF" w:rsidP="00032AB7">
            <w:pPr>
              <w:rPr>
                <w:sz w:val="22"/>
                <w:szCs w:val="22"/>
              </w:rPr>
            </w:pPr>
            <w:r w:rsidRPr="00D62ECF">
              <w:rPr>
                <w:sz w:val="22"/>
                <w:szCs w:val="22"/>
              </w:rPr>
              <w:t> </w:t>
            </w:r>
          </w:p>
        </w:tc>
        <w:tc>
          <w:tcPr>
            <w:tcW w:w="50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46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6"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D62ECF" w:rsidRPr="00D62ECF" w:rsidRDefault="00D62ECF" w:rsidP="002B0082">
            <w:pPr>
              <w:rPr>
                <w:sz w:val="22"/>
                <w:szCs w:val="22"/>
              </w:rPr>
            </w:pPr>
            <w:r w:rsidRPr="00D62ECF">
              <w:rPr>
                <w:sz w:val="22"/>
                <w:szCs w:val="22"/>
              </w:rPr>
              <w:t>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b/>
                <w:bCs/>
                <w:sz w:val="22"/>
                <w:szCs w:val="22"/>
                <w:u w:val="single"/>
              </w:rPr>
            </w:pPr>
            <w:r w:rsidRPr="00D62ECF">
              <w:rPr>
                <w:b/>
                <w:bCs/>
                <w:sz w:val="22"/>
                <w:szCs w:val="22"/>
                <w:u w:val="single"/>
              </w:rPr>
              <w:t>General Service</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rPr>
                <w:b/>
                <w:bCs/>
                <w:sz w:val="22"/>
                <w:szCs w:val="22"/>
                <w:u w:val="single"/>
              </w:rPr>
            </w:pPr>
          </w:p>
        </w:tc>
        <w:tc>
          <w:tcPr>
            <w:tcW w:w="46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6"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D62ECF" w:rsidRPr="00D62ECF" w:rsidRDefault="00D62ECF" w:rsidP="002B0082">
            <w:pPr>
              <w:rPr>
                <w:sz w:val="22"/>
                <w:szCs w:val="22"/>
              </w:rPr>
            </w:pPr>
            <w:r w:rsidRPr="00D62ECF">
              <w:rPr>
                <w:sz w:val="22"/>
                <w:szCs w:val="22"/>
              </w:rPr>
              <w:t>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sz w:val="22"/>
                <w:szCs w:val="22"/>
              </w:rPr>
            </w:pPr>
            <w:r w:rsidRPr="00D62ECF">
              <w:rPr>
                <w:sz w:val="22"/>
                <w:szCs w:val="22"/>
              </w:rPr>
              <w:t>Base Facility Charge by Meter Size</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rPr>
                <w:sz w:val="22"/>
                <w:szCs w:val="22"/>
              </w:rPr>
            </w:pPr>
          </w:p>
        </w:tc>
        <w:tc>
          <w:tcPr>
            <w:tcW w:w="46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6"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D62ECF" w:rsidRPr="00D62ECF" w:rsidRDefault="00D62ECF" w:rsidP="002B0082">
            <w:pPr>
              <w:rPr>
                <w:sz w:val="22"/>
                <w:szCs w:val="22"/>
              </w:rPr>
            </w:pPr>
            <w:r w:rsidRPr="00D62ECF">
              <w:rPr>
                <w:sz w:val="22"/>
                <w:szCs w:val="22"/>
              </w:rPr>
              <w:t>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5/8"</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$26.12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$26.37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$45.84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$47.27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$43.40 </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1"</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$65.32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$65.95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$114.63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$118.21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$108.50 </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1-1/2"</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$130.63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$131.88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$229.25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$236.39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$217.00 </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2"</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$209.01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$211.02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$366.80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$378.24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$347.20 </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3"</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$418.02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$422.03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$733.61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$756.46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$694.40 </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4"</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$653.17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$659.44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$1,146.29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$1,182.00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$1,085.00 </w:t>
            </w:r>
          </w:p>
        </w:tc>
      </w:tr>
      <w:tr w:rsidR="00D62ECF" w:rsidRPr="007809AB" w:rsidTr="00D62ECF">
        <w:trPr>
          <w:trHeight w:val="300"/>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6"</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$1,306.34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$1,318.88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$2,292.57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$2,364.00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$2,170.00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bottom"/>
            <w:hideMark/>
          </w:tcPr>
          <w:p w:rsidR="00D62ECF" w:rsidRPr="00D62ECF" w:rsidRDefault="00D62ECF" w:rsidP="00032AB7">
            <w:pPr>
              <w:rPr>
                <w:sz w:val="22"/>
                <w:szCs w:val="22"/>
              </w:rPr>
            </w:pPr>
            <w:r w:rsidRPr="00D62ECF">
              <w:rPr>
                <w:sz w:val="22"/>
                <w:szCs w:val="22"/>
              </w:rPr>
              <w:t> </w:t>
            </w:r>
          </w:p>
        </w:tc>
        <w:tc>
          <w:tcPr>
            <w:tcW w:w="50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46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6"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D62ECF" w:rsidRPr="00D62ECF" w:rsidRDefault="00D62ECF" w:rsidP="002B0082">
            <w:pPr>
              <w:rPr>
                <w:sz w:val="22"/>
                <w:szCs w:val="22"/>
              </w:rPr>
            </w:pPr>
            <w:r w:rsidRPr="00D62ECF">
              <w:rPr>
                <w:sz w:val="22"/>
                <w:szCs w:val="22"/>
              </w:rPr>
              <w:t>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Charge per 1,000 gallons - General Service</w:t>
            </w:r>
          </w:p>
        </w:tc>
        <w:tc>
          <w:tcPr>
            <w:tcW w:w="501"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$3.34</w:t>
            </w:r>
          </w:p>
        </w:tc>
        <w:tc>
          <w:tcPr>
            <w:tcW w:w="461"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$3.37</w:t>
            </w: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$5.86</w:t>
            </w:r>
          </w:p>
        </w:tc>
        <w:tc>
          <w:tcPr>
            <w:tcW w:w="586" w:type="pct"/>
            <w:tcBorders>
              <w:top w:val="nil"/>
              <w:left w:val="nil"/>
              <w:bottom w:val="nil"/>
              <w:right w:val="nil"/>
            </w:tcBorders>
            <w:shd w:val="clear" w:color="auto" w:fill="auto"/>
            <w:noWrap/>
            <w:vAlign w:val="bottom"/>
            <w:hideMark/>
          </w:tcPr>
          <w:p w:rsidR="00D62ECF" w:rsidRPr="00D62ECF" w:rsidRDefault="00D62ECF" w:rsidP="00032AB7">
            <w:pPr>
              <w:jc w:val="right"/>
              <w:rPr>
                <w:sz w:val="22"/>
                <w:szCs w:val="22"/>
              </w:rPr>
            </w:pPr>
            <w:r w:rsidRPr="00D62ECF">
              <w:rPr>
                <w:sz w:val="22"/>
                <w:szCs w:val="22"/>
              </w:rPr>
              <w:t>$6.04</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$5.55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bottom"/>
            <w:hideMark/>
          </w:tcPr>
          <w:p w:rsidR="00D62ECF" w:rsidRPr="00D62ECF" w:rsidRDefault="00D62ECF" w:rsidP="00032AB7">
            <w:pPr>
              <w:rPr>
                <w:sz w:val="22"/>
                <w:szCs w:val="22"/>
              </w:rPr>
            </w:pPr>
            <w:r w:rsidRPr="00D62ECF">
              <w:rPr>
                <w:sz w:val="22"/>
                <w:szCs w:val="22"/>
              </w:rPr>
              <w:t> </w:t>
            </w:r>
          </w:p>
        </w:tc>
        <w:tc>
          <w:tcPr>
            <w:tcW w:w="50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46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6"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D62ECF" w:rsidRPr="00D62ECF" w:rsidRDefault="00D62ECF" w:rsidP="002B0082">
            <w:pPr>
              <w:rPr>
                <w:sz w:val="22"/>
                <w:szCs w:val="22"/>
              </w:rPr>
            </w:pPr>
            <w:r w:rsidRPr="00D62ECF">
              <w:rPr>
                <w:sz w:val="22"/>
                <w:szCs w:val="22"/>
              </w:rPr>
              <w:t> </w:t>
            </w:r>
          </w:p>
        </w:tc>
      </w:tr>
      <w:tr w:rsidR="00D62ECF" w:rsidRPr="007809AB" w:rsidTr="00D62ECF">
        <w:trPr>
          <w:trHeight w:val="255"/>
          <w:jc w:val="center"/>
        </w:trPr>
        <w:tc>
          <w:tcPr>
            <w:tcW w:w="2605" w:type="pct"/>
            <w:gridSpan w:val="2"/>
            <w:tcBorders>
              <w:top w:val="nil"/>
              <w:left w:val="single" w:sz="8" w:space="0" w:color="000000"/>
              <w:bottom w:val="nil"/>
              <w:right w:val="nil"/>
            </w:tcBorders>
            <w:shd w:val="clear" w:color="auto" w:fill="auto"/>
            <w:noWrap/>
            <w:vAlign w:val="center"/>
            <w:hideMark/>
          </w:tcPr>
          <w:p w:rsidR="00D62ECF" w:rsidRPr="00D62ECF" w:rsidRDefault="00D62ECF" w:rsidP="00032AB7">
            <w:pPr>
              <w:rPr>
                <w:b/>
                <w:bCs/>
                <w:color w:val="000000"/>
                <w:sz w:val="22"/>
                <w:szCs w:val="22"/>
                <w:u w:val="single"/>
              </w:rPr>
            </w:pPr>
            <w:r w:rsidRPr="00D62ECF">
              <w:rPr>
                <w:b/>
                <w:bCs/>
                <w:color w:val="000000"/>
                <w:sz w:val="22"/>
                <w:szCs w:val="22"/>
                <w:u w:val="single"/>
              </w:rPr>
              <w:t>Typical Residential 5/8" x 3/4" Meter Bill Comparison</w:t>
            </w:r>
          </w:p>
        </w:tc>
        <w:tc>
          <w:tcPr>
            <w:tcW w:w="461"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8" w:type="pct"/>
            <w:gridSpan w:val="2"/>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586" w:type="pct"/>
            <w:tcBorders>
              <w:top w:val="nil"/>
              <w:left w:val="nil"/>
              <w:bottom w:val="nil"/>
              <w:right w:val="nil"/>
            </w:tcBorders>
            <w:shd w:val="clear" w:color="auto" w:fill="auto"/>
            <w:noWrap/>
            <w:vAlign w:val="bottom"/>
            <w:hideMark/>
          </w:tcPr>
          <w:p w:rsidR="00D62ECF" w:rsidRPr="00D62ECF" w:rsidRDefault="00D62ECF" w:rsidP="00032AB7">
            <w:pPr>
              <w:rPr>
                <w:sz w:val="22"/>
                <w:szCs w:val="22"/>
              </w:rPr>
            </w:pPr>
          </w:p>
        </w:tc>
        <w:tc>
          <w:tcPr>
            <w:tcW w:w="760" w:type="pct"/>
            <w:tcBorders>
              <w:top w:val="nil"/>
              <w:left w:val="nil"/>
              <w:bottom w:val="nil"/>
              <w:right w:val="single" w:sz="8" w:space="0" w:color="auto"/>
            </w:tcBorders>
            <w:shd w:val="clear" w:color="auto" w:fill="auto"/>
            <w:noWrap/>
            <w:vAlign w:val="bottom"/>
            <w:hideMark/>
          </w:tcPr>
          <w:p w:rsidR="00D62ECF" w:rsidRPr="00D62ECF" w:rsidRDefault="00D62ECF" w:rsidP="00032AB7">
            <w:pPr>
              <w:rPr>
                <w:sz w:val="22"/>
                <w:szCs w:val="22"/>
              </w:rPr>
            </w:pPr>
            <w:r w:rsidRPr="00D62ECF">
              <w:rPr>
                <w:sz w:val="22"/>
                <w:szCs w:val="22"/>
              </w:rPr>
              <w:t>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3,000 Gallons</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$34.49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$34.83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$60.54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$62.42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$57.32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5,000 Gallons</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$40.07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$40.47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$70.34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$72.52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$66.60 </w:t>
            </w:r>
          </w:p>
        </w:tc>
      </w:tr>
      <w:tr w:rsidR="00D62ECF" w:rsidRPr="007809AB" w:rsidTr="00D62ECF">
        <w:trPr>
          <w:trHeight w:val="255"/>
          <w:jc w:val="center"/>
        </w:trPr>
        <w:tc>
          <w:tcPr>
            <w:tcW w:w="2103" w:type="pct"/>
            <w:tcBorders>
              <w:top w:val="nil"/>
              <w:left w:val="single" w:sz="8" w:space="0" w:color="000000"/>
              <w:bottom w:val="nil"/>
              <w:right w:val="nil"/>
            </w:tcBorders>
            <w:shd w:val="clear" w:color="auto" w:fill="auto"/>
            <w:noWrap/>
            <w:vAlign w:val="center"/>
            <w:hideMark/>
          </w:tcPr>
          <w:p w:rsidR="00D62ECF" w:rsidRPr="00D62ECF" w:rsidRDefault="00D62ECF" w:rsidP="00032AB7">
            <w:pPr>
              <w:rPr>
                <w:color w:val="000000"/>
                <w:sz w:val="22"/>
                <w:szCs w:val="22"/>
              </w:rPr>
            </w:pPr>
            <w:r w:rsidRPr="00D62ECF">
              <w:rPr>
                <w:color w:val="000000"/>
                <w:sz w:val="22"/>
                <w:szCs w:val="22"/>
              </w:rPr>
              <w:t>10,000 Gallons</w:t>
            </w:r>
          </w:p>
        </w:tc>
        <w:tc>
          <w:tcPr>
            <w:tcW w:w="50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$54.02 </w:t>
            </w:r>
          </w:p>
        </w:tc>
        <w:tc>
          <w:tcPr>
            <w:tcW w:w="461"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$54.57 </w:t>
            </w:r>
          </w:p>
        </w:tc>
        <w:tc>
          <w:tcPr>
            <w:tcW w:w="588" w:type="pct"/>
            <w:gridSpan w:val="2"/>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$94.84 </w:t>
            </w:r>
          </w:p>
        </w:tc>
        <w:tc>
          <w:tcPr>
            <w:tcW w:w="586" w:type="pct"/>
            <w:tcBorders>
              <w:top w:val="nil"/>
              <w:left w:val="nil"/>
              <w:bottom w:val="nil"/>
              <w:right w:val="nil"/>
            </w:tcBorders>
            <w:shd w:val="clear" w:color="auto" w:fill="auto"/>
            <w:noWrap/>
            <w:vAlign w:val="center"/>
            <w:hideMark/>
          </w:tcPr>
          <w:p w:rsidR="00D62ECF" w:rsidRPr="00D62ECF" w:rsidRDefault="00D62ECF" w:rsidP="00032AB7">
            <w:pPr>
              <w:jc w:val="right"/>
              <w:rPr>
                <w:color w:val="000000"/>
                <w:sz w:val="22"/>
                <w:szCs w:val="22"/>
              </w:rPr>
            </w:pPr>
            <w:r w:rsidRPr="00D62ECF">
              <w:rPr>
                <w:color w:val="000000"/>
                <w:sz w:val="22"/>
                <w:szCs w:val="22"/>
              </w:rPr>
              <w:t xml:space="preserve">$97.77 </w:t>
            </w:r>
          </w:p>
        </w:tc>
        <w:tc>
          <w:tcPr>
            <w:tcW w:w="760" w:type="pct"/>
            <w:tcBorders>
              <w:top w:val="nil"/>
              <w:left w:val="nil"/>
              <w:bottom w:val="nil"/>
              <w:right w:val="single" w:sz="8" w:space="0" w:color="auto"/>
            </w:tcBorders>
            <w:shd w:val="clear" w:color="auto" w:fill="auto"/>
            <w:noWrap/>
            <w:vAlign w:val="center"/>
            <w:hideMark/>
          </w:tcPr>
          <w:p w:rsidR="00D62ECF" w:rsidRPr="00D62ECF" w:rsidRDefault="00D62ECF" w:rsidP="002B0082">
            <w:pPr>
              <w:jc w:val="right"/>
              <w:rPr>
                <w:color w:val="000000"/>
                <w:sz w:val="22"/>
                <w:szCs w:val="22"/>
              </w:rPr>
            </w:pPr>
            <w:r w:rsidRPr="00D62ECF">
              <w:rPr>
                <w:color w:val="000000"/>
                <w:sz w:val="22"/>
                <w:szCs w:val="22"/>
              </w:rPr>
              <w:t xml:space="preserve">$89.80 </w:t>
            </w:r>
          </w:p>
        </w:tc>
      </w:tr>
      <w:tr w:rsidR="00BF402B" w:rsidRPr="007809AB" w:rsidTr="00D62ECF">
        <w:trPr>
          <w:trHeight w:val="270"/>
          <w:jc w:val="center"/>
        </w:trPr>
        <w:tc>
          <w:tcPr>
            <w:tcW w:w="2103" w:type="pct"/>
            <w:tcBorders>
              <w:top w:val="nil"/>
              <w:left w:val="single" w:sz="8" w:space="0" w:color="000000"/>
              <w:bottom w:val="single" w:sz="8" w:space="0" w:color="000000"/>
              <w:right w:val="nil"/>
            </w:tcBorders>
            <w:shd w:val="clear" w:color="auto" w:fill="auto"/>
            <w:noWrap/>
            <w:vAlign w:val="bottom"/>
            <w:hideMark/>
          </w:tcPr>
          <w:p w:rsidR="00BF402B" w:rsidRPr="00D62ECF" w:rsidRDefault="00BF402B" w:rsidP="00032AB7">
            <w:pPr>
              <w:rPr>
                <w:sz w:val="22"/>
                <w:szCs w:val="22"/>
              </w:rPr>
            </w:pPr>
            <w:r w:rsidRPr="00D62ECF">
              <w:rPr>
                <w:sz w:val="22"/>
                <w:szCs w:val="22"/>
              </w:rPr>
              <w:t> </w:t>
            </w:r>
          </w:p>
        </w:tc>
        <w:tc>
          <w:tcPr>
            <w:tcW w:w="501" w:type="pct"/>
            <w:tcBorders>
              <w:top w:val="nil"/>
              <w:left w:val="nil"/>
              <w:bottom w:val="single" w:sz="8" w:space="0" w:color="000000"/>
              <w:right w:val="nil"/>
            </w:tcBorders>
            <w:shd w:val="clear" w:color="auto" w:fill="auto"/>
            <w:noWrap/>
            <w:vAlign w:val="bottom"/>
            <w:hideMark/>
          </w:tcPr>
          <w:p w:rsidR="00BF402B" w:rsidRPr="00D62ECF" w:rsidRDefault="00BF402B" w:rsidP="00032AB7">
            <w:pPr>
              <w:rPr>
                <w:sz w:val="22"/>
                <w:szCs w:val="22"/>
              </w:rPr>
            </w:pPr>
            <w:r w:rsidRPr="00D62ECF">
              <w:rPr>
                <w:sz w:val="22"/>
                <w:szCs w:val="22"/>
              </w:rPr>
              <w:t> </w:t>
            </w:r>
          </w:p>
        </w:tc>
        <w:tc>
          <w:tcPr>
            <w:tcW w:w="461" w:type="pct"/>
            <w:tcBorders>
              <w:top w:val="nil"/>
              <w:left w:val="nil"/>
              <w:bottom w:val="single" w:sz="8" w:space="0" w:color="000000"/>
              <w:right w:val="nil"/>
            </w:tcBorders>
            <w:shd w:val="clear" w:color="auto" w:fill="auto"/>
            <w:noWrap/>
            <w:vAlign w:val="bottom"/>
            <w:hideMark/>
          </w:tcPr>
          <w:p w:rsidR="00BF402B" w:rsidRPr="00D62ECF" w:rsidRDefault="00BF402B" w:rsidP="00032AB7">
            <w:pPr>
              <w:rPr>
                <w:sz w:val="22"/>
                <w:szCs w:val="22"/>
              </w:rPr>
            </w:pPr>
            <w:r w:rsidRPr="00D62ECF">
              <w:rPr>
                <w:sz w:val="22"/>
                <w:szCs w:val="22"/>
              </w:rPr>
              <w:t> </w:t>
            </w:r>
          </w:p>
        </w:tc>
        <w:tc>
          <w:tcPr>
            <w:tcW w:w="588" w:type="pct"/>
            <w:gridSpan w:val="2"/>
            <w:tcBorders>
              <w:top w:val="nil"/>
              <w:left w:val="nil"/>
              <w:bottom w:val="single" w:sz="8" w:space="0" w:color="auto"/>
              <w:right w:val="nil"/>
            </w:tcBorders>
            <w:shd w:val="clear" w:color="auto" w:fill="auto"/>
            <w:noWrap/>
            <w:vAlign w:val="bottom"/>
            <w:hideMark/>
          </w:tcPr>
          <w:p w:rsidR="00BF402B" w:rsidRPr="00D62ECF" w:rsidRDefault="00BF402B" w:rsidP="00032AB7">
            <w:pPr>
              <w:rPr>
                <w:sz w:val="22"/>
                <w:szCs w:val="22"/>
              </w:rPr>
            </w:pPr>
            <w:r w:rsidRPr="00D62ECF">
              <w:rPr>
                <w:sz w:val="22"/>
                <w:szCs w:val="22"/>
              </w:rPr>
              <w:t> </w:t>
            </w:r>
          </w:p>
        </w:tc>
        <w:tc>
          <w:tcPr>
            <w:tcW w:w="586" w:type="pct"/>
            <w:tcBorders>
              <w:top w:val="nil"/>
              <w:left w:val="nil"/>
              <w:bottom w:val="single" w:sz="8" w:space="0" w:color="auto"/>
              <w:right w:val="nil"/>
            </w:tcBorders>
            <w:shd w:val="clear" w:color="auto" w:fill="auto"/>
            <w:noWrap/>
            <w:vAlign w:val="bottom"/>
            <w:hideMark/>
          </w:tcPr>
          <w:p w:rsidR="00BF402B" w:rsidRPr="00D62ECF" w:rsidRDefault="00BF402B" w:rsidP="00032AB7">
            <w:pPr>
              <w:rPr>
                <w:sz w:val="22"/>
                <w:szCs w:val="22"/>
              </w:rPr>
            </w:pPr>
            <w:r w:rsidRPr="00D62ECF">
              <w:rPr>
                <w:sz w:val="22"/>
                <w:szCs w:val="22"/>
              </w:rPr>
              <w:t> </w:t>
            </w:r>
          </w:p>
        </w:tc>
        <w:tc>
          <w:tcPr>
            <w:tcW w:w="760" w:type="pct"/>
            <w:tcBorders>
              <w:top w:val="nil"/>
              <w:left w:val="nil"/>
              <w:bottom w:val="single" w:sz="8" w:space="0" w:color="auto"/>
              <w:right w:val="single" w:sz="8" w:space="0" w:color="auto"/>
            </w:tcBorders>
            <w:shd w:val="clear" w:color="auto" w:fill="auto"/>
            <w:noWrap/>
            <w:vAlign w:val="bottom"/>
            <w:hideMark/>
          </w:tcPr>
          <w:p w:rsidR="00BF402B" w:rsidRPr="00D62ECF" w:rsidRDefault="00BF402B" w:rsidP="00032AB7">
            <w:pPr>
              <w:rPr>
                <w:sz w:val="22"/>
                <w:szCs w:val="22"/>
              </w:rPr>
            </w:pPr>
            <w:r w:rsidRPr="00D62ECF">
              <w:rPr>
                <w:sz w:val="22"/>
                <w:szCs w:val="22"/>
              </w:rPr>
              <w:t> </w:t>
            </w:r>
          </w:p>
        </w:tc>
      </w:tr>
    </w:tbl>
    <w:p w:rsidR="00BF402B" w:rsidRDefault="00BF402B" w:rsidP="00BF402B">
      <w:pPr>
        <w:pStyle w:val="BodyText"/>
      </w:pPr>
    </w:p>
    <w:p w:rsidR="00BF402B" w:rsidRDefault="00BF402B" w:rsidP="00BF402B">
      <w:pPr>
        <w:pStyle w:val="BodyText"/>
      </w:pPr>
    </w:p>
    <w:p w:rsidR="00BF402B" w:rsidRDefault="00BF402B" w:rsidP="00BF402B">
      <w:pPr>
        <w:pStyle w:val="BodyText"/>
        <w:sectPr w:rsidR="00BF402B" w:rsidSect="00032AB7">
          <w:headerReference w:type="default" r:id="rId38"/>
          <w:pgSz w:w="12240" w:h="15840" w:code="1"/>
          <w:pgMar w:top="1584" w:right="1440" w:bottom="1440" w:left="1440" w:header="720" w:footer="720"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296"/>
        <w:gridCol w:w="1322"/>
      </w:tblGrid>
      <w:tr w:rsidR="001A0EB9" w:rsidTr="001A0EB9">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1A0EB9" w:rsidRDefault="001A0EB9" w:rsidP="001A0EB9">
            <w:pPr>
              <w:rPr>
                <w:rFonts w:ascii="Arial" w:hAnsi="Arial" w:cs="Arial"/>
                <w:b/>
                <w:bCs/>
              </w:rPr>
            </w:pPr>
            <w:r>
              <w:rPr>
                <w:rFonts w:ascii="Arial" w:hAnsi="Arial" w:cs="Arial"/>
                <w:b/>
                <w:bCs/>
              </w:rPr>
              <w:t>UIF-Pinellas</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1A0EB9" w:rsidRDefault="001A0EB9" w:rsidP="001A0EB9">
            <w:pPr>
              <w:jc w:val="right"/>
              <w:rPr>
                <w:rFonts w:ascii="Arial" w:hAnsi="Arial" w:cs="Arial"/>
                <w:b/>
                <w:bCs/>
              </w:rPr>
            </w:pPr>
            <w:r>
              <w:rPr>
                <w:rFonts w:ascii="Arial" w:hAnsi="Arial" w:cs="Arial"/>
                <w:b/>
                <w:bCs/>
              </w:rPr>
              <w:t>Schedule No. 1-A</w:t>
            </w:r>
          </w:p>
        </w:tc>
      </w:tr>
      <w:tr w:rsidR="001A0EB9" w:rsidTr="001A0EB9">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1A0EB9" w:rsidRDefault="001A0EB9" w:rsidP="001A0EB9">
            <w:pPr>
              <w:rPr>
                <w:rFonts w:ascii="Arial" w:hAnsi="Arial" w:cs="Arial"/>
                <w:b/>
                <w:bCs/>
              </w:rPr>
            </w:pPr>
            <w:r>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1A0EB9" w:rsidRDefault="001A0EB9" w:rsidP="001A0EB9">
            <w:pPr>
              <w:jc w:val="right"/>
              <w:rPr>
                <w:rFonts w:ascii="Arial" w:hAnsi="Arial" w:cs="Arial"/>
                <w:b/>
                <w:bCs/>
              </w:rPr>
            </w:pPr>
            <w:r>
              <w:rPr>
                <w:rFonts w:ascii="Arial" w:hAnsi="Arial" w:cs="Arial"/>
                <w:b/>
                <w:bCs/>
              </w:rPr>
              <w:t>Docket No. 160101-WS</w:t>
            </w:r>
          </w:p>
        </w:tc>
      </w:tr>
      <w:tr w:rsidR="001A0EB9" w:rsidTr="001A0EB9">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1A0EB9" w:rsidRDefault="001A0EB9" w:rsidP="001A0EB9">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rFonts w:ascii="Arial" w:hAnsi="Arial" w:cs="Arial"/>
                <w:b/>
                <w:bCs/>
              </w:rPr>
            </w:pPr>
            <w:r>
              <w:rPr>
                <w:rFonts w:ascii="Arial" w:hAnsi="Arial" w:cs="Arial"/>
                <w:b/>
                <w:bCs/>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1A0EB9" w:rsidRDefault="001A0EB9" w:rsidP="001A0EB9">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Staff</w:t>
            </w:r>
          </w:p>
        </w:tc>
        <w:tc>
          <w:tcPr>
            <w:tcW w:w="1322" w:type="dxa"/>
            <w:tcBorders>
              <w:top w:val="single" w:sz="4" w:space="0" w:color="auto"/>
              <w:left w:val="nil"/>
              <w:bottom w:val="nil"/>
              <w:right w:val="single" w:sz="4" w:space="0" w:color="auto"/>
            </w:tcBorders>
            <w:shd w:val="clear" w:color="auto" w:fill="auto"/>
            <w:noWrap/>
            <w:vAlign w:val="bottom"/>
            <w:hideMark/>
          </w:tcPr>
          <w:p w:rsidR="001A0EB9" w:rsidRDefault="001A0EB9" w:rsidP="001A0EB9">
            <w:pPr>
              <w:jc w:val="center"/>
              <w:rPr>
                <w:b/>
                <w:bCs/>
                <w:sz w:val="22"/>
                <w:szCs w:val="22"/>
              </w:rPr>
            </w:pPr>
            <w:r>
              <w:rPr>
                <w:b/>
                <w:bCs/>
                <w:sz w:val="22"/>
                <w:szCs w:val="22"/>
              </w:rPr>
              <w:t>Staff</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1A0EB9" w:rsidRDefault="001A0EB9" w:rsidP="001A0EB9">
            <w:pPr>
              <w:rPr>
                <w:b/>
                <w:bCs/>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Adjust-</w:t>
            </w:r>
          </w:p>
        </w:tc>
        <w:tc>
          <w:tcPr>
            <w:tcW w:w="1294"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center"/>
              <w:rPr>
                <w:b/>
                <w:bCs/>
                <w:sz w:val="22"/>
                <w:szCs w:val="22"/>
              </w:rPr>
            </w:pPr>
            <w:r>
              <w:rPr>
                <w:b/>
                <w:bCs/>
                <w:sz w:val="22"/>
                <w:szCs w:val="22"/>
              </w:rPr>
              <w:t>Adjusted</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1A0EB9" w:rsidRDefault="001A0EB9" w:rsidP="001A0EB9">
            <w:pPr>
              <w:rPr>
                <w:b/>
                <w:bCs/>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ments</w:t>
            </w:r>
          </w:p>
        </w:tc>
        <w:tc>
          <w:tcPr>
            <w:tcW w:w="1294"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center"/>
              <w:rPr>
                <w:b/>
                <w:bCs/>
                <w:sz w:val="22"/>
                <w:szCs w:val="22"/>
              </w:rPr>
            </w:pPr>
            <w:r>
              <w:rPr>
                <w:b/>
                <w:bCs/>
                <w:sz w:val="22"/>
                <w:szCs w:val="22"/>
              </w:rPr>
              <w:t>Test Year</w:t>
            </w:r>
          </w:p>
        </w:tc>
      </w:tr>
      <w:tr w:rsidR="001A0EB9" w:rsidTr="001A0EB9">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1</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Plant in Service</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$901,630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$901,630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$901,630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2</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Land and Land Rights</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6,207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6,207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6,207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3</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tcPr>
          <w:p w:rsidR="001A0EB9" w:rsidRDefault="001A0EB9" w:rsidP="001A0EB9">
            <w:pPr>
              <w:jc w:val="center"/>
              <w:rPr>
                <w:sz w:val="22"/>
                <w:szCs w:val="22"/>
              </w:rPr>
            </w:pPr>
          </w:p>
        </w:tc>
        <w:tc>
          <w:tcPr>
            <w:tcW w:w="3600" w:type="dxa"/>
            <w:tcBorders>
              <w:top w:val="nil"/>
              <w:left w:val="nil"/>
              <w:bottom w:val="nil"/>
              <w:right w:val="nil"/>
            </w:tcBorders>
            <w:shd w:val="clear" w:color="auto" w:fill="auto"/>
            <w:noWrap/>
            <w:vAlign w:val="bottom"/>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tcPr>
          <w:p w:rsidR="001A0EB9" w:rsidRDefault="001A0EB9" w:rsidP="001A0EB9">
            <w:pPr>
              <w:rPr>
                <w:sz w:val="22"/>
                <w:szCs w:val="22"/>
              </w:rPr>
            </w:pP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4</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Accumulated Depreciation</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(175,392)</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6,338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(169,054)</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(169,054)</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5</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CIAC</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(157,394)</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(157,394)</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(157,394)</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6</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106,775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106,775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106,775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7</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r>
              <w:rPr>
                <w:color w:val="000000"/>
                <w:sz w:val="22"/>
                <w:szCs w:val="22"/>
              </w:rPr>
              <w:t>CWIP</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19,561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(19,561)</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8</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Acquisition Adjustment</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95,378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(95,378)</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9</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Accumulated Amort. of Acq. Adj.</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(25,082)</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25,082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u w:val="single"/>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10</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Working Capital Allowance</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0</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16,289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16,289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12,046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28,335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11</w:t>
            </w:r>
          </w:p>
        </w:tc>
        <w:tc>
          <w:tcPr>
            <w:tcW w:w="3600" w:type="dxa"/>
            <w:tcBorders>
              <w:top w:val="nil"/>
              <w:left w:val="nil"/>
              <w:bottom w:val="nil"/>
              <w:right w:val="nil"/>
            </w:tcBorders>
            <w:shd w:val="clear" w:color="auto" w:fill="auto"/>
            <w:noWrap/>
            <w:vAlign w:val="bottom"/>
            <w:hideMark/>
          </w:tcPr>
          <w:p w:rsidR="001A0EB9" w:rsidRDefault="001A0EB9" w:rsidP="001A0EB9">
            <w:pPr>
              <w:rPr>
                <w:b/>
                <w:bCs/>
                <w:sz w:val="22"/>
                <w:szCs w:val="22"/>
              </w:rPr>
            </w:pPr>
            <w:r>
              <w:rPr>
                <w:b/>
                <w:bCs/>
                <w:sz w:val="22"/>
                <w:szCs w:val="22"/>
              </w:rPr>
              <w:t>Rate Base</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$771,683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($67,230)</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$704,453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$12,046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$716,499 </w:t>
            </w:r>
          </w:p>
        </w:tc>
      </w:tr>
      <w:tr w:rsidR="001A0EB9" w:rsidTr="001A0EB9">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4"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1A0EB9" w:rsidRDefault="001A0EB9" w:rsidP="001A0EB9">
            <w:pPr>
              <w:rPr>
                <w:rFonts w:ascii="Arial" w:hAnsi="Arial" w:cs="Arial"/>
                <w:sz w:val="20"/>
                <w:szCs w:val="20"/>
                <w:u w:val="single"/>
              </w:rPr>
            </w:pPr>
          </w:p>
        </w:tc>
      </w:tr>
    </w:tbl>
    <w:p w:rsidR="001A0EB9" w:rsidRDefault="001A0EB9" w:rsidP="00BF402B">
      <w:pPr>
        <w:pStyle w:val="BodyText"/>
        <w:sectPr w:rsidR="001A0EB9" w:rsidSect="00032AB7">
          <w:headerReference w:type="default" r:id="rId39"/>
          <w:pgSz w:w="12240" w:h="15840" w:code="1"/>
          <w:pgMar w:top="1584" w:right="1440" w:bottom="1440" w:left="1440" w:header="720" w:footer="720" w:gutter="0"/>
          <w:cols w:space="720"/>
          <w:formProt w:val="0"/>
          <w:docGrid w:linePitch="360"/>
        </w:sectPr>
      </w:pPr>
    </w:p>
    <w:tbl>
      <w:tblPr>
        <w:tblW w:w="8064" w:type="dxa"/>
        <w:jc w:val="center"/>
        <w:tblLayout w:type="fixed"/>
        <w:tblLook w:val="04A0" w:firstRow="1" w:lastRow="0" w:firstColumn="1" w:lastColumn="0" w:noHBand="0" w:noVBand="1"/>
      </w:tblPr>
      <w:tblGrid>
        <w:gridCol w:w="432"/>
        <w:gridCol w:w="2984"/>
        <w:gridCol w:w="2776"/>
        <w:gridCol w:w="1440"/>
        <w:gridCol w:w="432"/>
      </w:tblGrid>
      <w:tr w:rsidR="000E7BB1" w:rsidTr="00152F2A">
        <w:trPr>
          <w:trHeight w:val="300"/>
          <w:jc w:val="center"/>
        </w:trPr>
        <w:tc>
          <w:tcPr>
            <w:tcW w:w="3416" w:type="dxa"/>
            <w:gridSpan w:val="2"/>
            <w:tcBorders>
              <w:top w:val="single" w:sz="4" w:space="0" w:color="auto"/>
              <w:left w:val="single" w:sz="4" w:space="0" w:color="auto"/>
            </w:tcBorders>
            <w:shd w:val="clear" w:color="000000" w:fill="FFFFFF"/>
            <w:noWrap/>
            <w:vAlign w:val="bottom"/>
            <w:hideMark/>
          </w:tcPr>
          <w:p w:rsidR="000E7BB1" w:rsidRDefault="000E7BB1" w:rsidP="008336F2">
            <w:pPr>
              <w:rPr>
                <w:rFonts w:ascii="Arial" w:hAnsi="Arial" w:cs="Arial"/>
                <w:b/>
                <w:bCs/>
              </w:rPr>
            </w:pPr>
            <w:r>
              <w:rPr>
                <w:rFonts w:ascii="Arial" w:hAnsi="Arial" w:cs="Arial"/>
                <w:b/>
                <w:bCs/>
              </w:rPr>
              <w:t>UIF-Pinellas</w:t>
            </w:r>
          </w:p>
        </w:tc>
        <w:tc>
          <w:tcPr>
            <w:tcW w:w="4648" w:type="dxa"/>
            <w:gridSpan w:val="3"/>
            <w:tcBorders>
              <w:top w:val="single" w:sz="4" w:space="0" w:color="auto"/>
              <w:right w:val="single" w:sz="4" w:space="0" w:color="000000"/>
            </w:tcBorders>
            <w:shd w:val="clear" w:color="000000" w:fill="FFFFFF"/>
            <w:vAlign w:val="bottom"/>
          </w:tcPr>
          <w:p w:rsidR="000E7BB1" w:rsidRDefault="000E7BB1" w:rsidP="008336F2">
            <w:pPr>
              <w:jc w:val="right"/>
              <w:rPr>
                <w:rFonts w:ascii="Arial" w:hAnsi="Arial" w:cs="Arial"/>
                <w:b/>
                <w:bCs/>
              </w:rPr>
            </w:pPr>
            <w:r>
              <w:rPr>
                <w:rFonts w:ascii="Arial" w:hAnsi="Arial" w:cs="Arial"/>
                <w:b/>
                <w:bCs/>
              </w:rPr>
              <w:t>Schedule No. 1-B</w:t>
            </w:r>
          </w:p>
        </w:tc>
      </w:tr>
      <w:tr w:rsidR="000E7BB1" w:rsidTr="00152F2A">
        <w:trPr>
          <w:trHeight w:val="300"/>
          <w:jc w:val="center"/>
        </w:trPr>
        <w:tc>
          <w:tcPr>
            <w:tcW w:w="3416" w:type="dxa"/>
            <w:gridSpan w:val="2"/>
            <w:tcBorders>
              <w:left w:val="single" w:sz="4" w:space="0" w:color="auto"/>
            </w:tcBorders>
            <w:shd w:val="clear" w:color="000000" w:fill="FFFFFF"/>
            <w:noWrap/>
            <w:vAlign w:val="bottom"/>
            <w:hideMark/>
          </w:tcPr>
          <w:p w:rsidR="000E7BB1" w:rsidRDefault="000E7BB1" w:rsidP="008336F2">
            <w:pPr>
              <w:rPr>
                <w:rFonts w:ascii="Arial" w:hAnsi="Arial" w:cs="Arial"/>
                <w:b/>
                <w:bCs/>
              </w:rPr>
            </w:pPr>
            <w:r>
              <w:rPr>
                <w:rFonts w:ascii="Arial" w:hAnsi="Arial" w:cs="Arial"/>
                <w:b/>
                <w:bCs/>
              </w:rPr>
              <w:t>Adjustments to Rate Base</w:t>
            </w:r>
          </w:p>
        </w:tc>
        <w:tc>
          <w:tcPr>
            <w:tcW w:w="4648" w:type="dxa"/>
            <w:gridSpan w:val="3"/>
            <w:tcBorders>
              <w:right w:val="single" w:sz="4" w:space="0" w:color="000000"/>
            </w:tcBorders>
            <w:shd w:val="clear" w:color="000000" w:fill="FFFFFF"/>
            <w:vAlign w:val="bottom"/>
          </w:tcPr>
          <w:p w:rsidR="000E7BB1" w:rsidRDefault="000E7BB1" w:rsidP="008336F2">
            <w:pPr>
              <w:jc w:val="right"/>
              <w:rPr>
                <w:rFonts w:ascii="Arial" w:hAnsi="Arial" w:cs="Arial"/>
                <w:b/>
                <w:bCs/>
              </w:rPr>
            </w:pPr>
            <w:r>
              <w:rPr>
                <w:rFonts w:ascii="Arial" w:hAnsi="Arial" w:cs="Arial"/>
                <w:b/>
                <w:bCs/>
              </w:rPr>
              <w:t>Docket No. 160101-WS</w:t>
            </w:r>
          </w:p>
        </w:tc>
      </w:tr>
      <w:tr w:rsidR="000E7BB1" w:rsidTr="00152F2A">
        <w:trPr>
          <w:trHeight w:val="300"/>
          <w:jc w:val="center"/>
        </w:trPr>
        <w:tc>
          <w:tcPr>
            <w:tcW w:w="3416" w:type="dxa"/>
            <w:gridSpan w:val="2"/>
            <w:tcBorders>
              <w:left w:val="single" w:sz="4" w:space="0" w:color="auto"/>
              <w:bottom w:val="nil"/>
            </w:tcBorders>
            <w:shd w:val="clear" w:color="000000" w:fill="FFFFFF"/>
            <w:noWrap/>
            <w:vAlign w:val="bottom"/>
            <w:hideMark/>
          </w:tcPr>
          <w:p w:rsidR="000E7BB1" w:rsidRDefault="000E7BB1" w:rsidP="008336F2">
            <w:pPr>
              <w:rPr>
                <w:rFonts w:ascii="Arial" w:hAnsi="Arial" w:cs="Arial"/>
                <w:b/>
                <w:bCs/>
              </w:rPr>
            </w:pPr>
            <w:r>
              <w:rPr>
                <w:rFonts w:ascii="Arial" w:hAnsi="Arial" w:cs="Arial"/>
                <w:b/>
                <w:bCs/>
              </w:rPr>
              <w:t>Test Year Ended 12/31/15</w:t>
            </w:r>
          </w:p>
        </w:tc>
        <w:tc>
          <w:tcPr>
            <w:tcW w:w="4648" w:type="dxa"/>
            <w:gridSpan w:val="3"/>
            <w:tcBorders>
              <w:bottom w:val="nil"/>
              <w:right w:val="single" w:sz="4" w:space="0" w:color="auto"/>
            </w:tcBorders>
            <w:shd w:val="clear" w:color="000000" w:fill="FFFFFF"/>
            <w:vAlign w:val="bottom"/>
          </w:tcPr>
          <w:p w:rsidR="000E7BB1" w:rsidRDefault="000E7BB1" w:rsidP="008336F2">
            <w:pPr>
              <w:jc w:val="right"/>
              <w:rPr>
                <w:rFonts w:ascii="Arial" w:hAnsi="Arial" w:cs="Arial"/>
                <w:b/>
                <w:bCs/>
              </w:rPr>
            </w:pPr>
            <w:r>
              <w:rPr>
                <w:rFonts w:ascii="Arial" w:hAnsi="Arial" w:cs="Arial"/>
                <w:b/>
                <w:bCs/>
              </w:rPr>
              <w:t> </w:t>
            </w:r>
          </w:p>
        </w:tc>
      </w:tr>
      <w:tr w:rsidR="000E7BB1" w:rsidTr="008336F2">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0E7BB1" w:rsidRDefault="000E7BB1" w:rsidP="008336F2">
            <w:pPr>
              <w:rPr>
                <w:rFonts w:ascii="Arial" w:hAnsi="Arial" w:cs="Arial"/>
                <w:sz w:val="20"/>
                <w:szCs w:val="20"/>
              </w:rPr>
            </w:pPr>
            <w:r>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0E7BB1" w:rsidRDefault="000E7BB1" w:rsidP="008336F2">
            <w:pPr>
              <w:rPr>
                <w:rFonts w:ascii="Arial" w:hAnsi="Arial" w:cs="Arial"/>
                <w:sz w:val="20"/>
                <w:szCs w:val="20"/>
              </w:rPr>
            </w:pPr>
            <w:r>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center"/>
            <w:hideMark/>
          </w:tcPr>
          <w:p w:rsidR="000E7BB1" w:rsidRDefault="000E7BB1" w:rsidP="008336F2">
            <w:pPr>
              <w:jc w:val="center"/>
              <w:rPr>
                <w:rFonts w:ascii="Arial" w:hAnsi="Arial" w:cs="Arial"/>
                <w:sz w:val="20"/>
                <w:szCs w:val="20"/>
              </w:rPr>
            </w:pPr>
            <w:r>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center"/>
            <w:hideMark/>
          </w:tcPr>
          <w:p w:rsidR="000E7BB1" w:rsidRDefault="000E7BB1" w:rsidP="008336F2">
            <w:pPr>
              <w:jc w:val="center"/>
              <w:rPr>
                <w:rFonts w:ascii="Arial" w:hAnsi="Arial" w:cs="Arial"/>
                <w:sz w:val="20"/>
                <w:szCs w:val="20"/>
              </w:rPr>
            </w:pPr>
            <w:r>
              <w:rPr>
                <w:rFonts w:ascii="Arial" w:hAnsi="Arial" w:cs="Arial"/>
                <w:sz w:val="20"/>
                <w:szCs w:val="20"/>
              </w:rPr>
              <w:t> </w:t>
            </w:r>
          </w:p>
        </w:tc>
      </w:tr>
      <w:tr w:rsidR="000E7BB1" w:rsidTr="008336F2">
        <w:trPr>
          <w:trHeight w:val="300"/>
          <w:jc w:val="center"/>
        </w:trPr>
        <w:tc>
          <w:tcPr>
            <w:tcW w:w="432" w:type="dxa"/>
            <w:tcBorders>
              <w:top w:val="nil"/>
              <w:left w:val="single" w:sz="4" w:space="0" w:color="auto"/>
              <w:bottom w:val="nil"/>
              <w:right w:val="nil"/>
            </w:tcBorders>
            <w:shd w:val="clear" w:color="auto" w:fill="auto"/>
            <w:noWrap/>
            <w:vAlign w:val="bottom"/>
            <w:hideMark/>
          </w:tcPr>
          <w:p w:rsidR="000E7BB1" w:rsidRDefault="000E7BB1" w:rsidP="008336F2">
            <w:pPr>
              <w:rPr>
                <w:rFonts w:ascii="Arial" w:hAnsi="Arial" w:cs="Arial"/>
                <w:sz w:val="20"/>
                <w:szCs w:val="20"/>
              </w:rPr>
            </w:pPr>
            <w:r>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0E7BB1" w:rsidRDefault="000E7BB1" w:rsidP="008336F2">
            <w:pPr>
              <w:jc w:val="center"/>
              <w:rPr>
                <w:b/>
                <w:bCs/>
                <w:sz w:val="22"/>
                <w:szCs w:val="22"/>
              </w:rPr>
            </w:pPr>
            <w:r>
              <w:rPr>
                <w:b/>
                <w:bCs/>
                <w:sz w:val="22"/>
                <w:szCs w:val="22"/>
              </w:rPr>
              <w:t>Explanation</w:t>
            </w:r>
          </w:p>
        </w:tc>
        <w:tc>
          <w:tcPr>
            <w:tcW w:w="1440" w:type="dxa"/>
            <w:tcBorders>
              <w:top w:val="nil"/>
              <w:left w:val="nil"/>
              <w:bottom w:val="nil"/>
              <w:right w:val="nil"/>
            </w:tcBorders>
            <w:shd w:val="clear" w:color="auto" w:fill="auto"/>
            <w:noWrap/>
            <w:vAlign w:val="center"/>
            <w:hideMark/>
          </w:tcPr>
          <w:p w:rsidR="000E7BB1" w:rsidRDefault="000E7BB1" w:rsidP="008336F2">
            <w:pPr>
              <w:jc w:val="center"/>
              <w:rPr>
                <w:b/>
                <w:bCs/>
                <w:sz w:val="22"/>
                <w:szCs w:val="22"/>
              </w:rPr>
            </w:pPr>
            <w:r>
              <w:rPr>
                <w:b/>
                <w:bCs/>
                <w:sz w:val="22"/>
                <w:szCs w:val="22"/>
              </w:rPr>
              <w:t>Water</w:t>
            </w:r>
          </w:p>
        </w:tc>
        <w:tc>
          <w:tcPr>
            <w:tcW w:w="432" w:type="dxa"/>
            <w:tcBorders>
              <w:top w:val="nil"/>
              <w:left w:val="nil"/>
              <w:bottom w:val="nil"/>
              <w:right w:val="single" w:sz="4" w:space="0" w:color="auto"/>
            </w:tcBorders>
            <w:shd w:val="clear" w:color="auto" w:fill="auto"/>
            <w:noWrap/>
            <w:vAlign w:val="center"/>
            <w:hideMark/>
          </w:tcPr>
          <w:p w:rsidR="000E7BB1" w:rsidRDefault="000E7BB1" w:rsidP="008336F2">
            <w:pPr>
              <w:jc w:val="center"/>
              <w:rPr>
                <w:b/>
                <w:bCs/>
                <w:sz w:val="22"/>
                <w:szCs w:val="22"/>
              </w:rPr>
            </w:pPr>
          </w:p>
        </w:tc>
      </w:tr>
      <w:tr w:rsidR="000E7BB1" w:rsidTr="008336F2">
        <w:trPr>
          <w:trHeight w:val="300"/>
          <w:jc w:val="center"/>
        </w:trPr>
        <w:tc>
          <w:tcPr>
            <w:tcW w:w="432" w:type="dxa"/>
            <w:tcBorders>
              <w:top w:val="nil"/>
              <w:left w:val="single" w:sz="4" w:space="0" w:color="auto"/>
              <w:bottom w:val="nil"/>
              <w:right w:val="nil"/>
            </w:tcBorders>
            <w:shd w:val="clear" w:color="auto" w:fill="auto"/>
            <w:noWrap/>
            <w:vAlign w:val="bottom"/>
            <w:hideMark/>
          </w:tcPr>
          <w:p w:rsidR="000E7BB1" w:rsidRDefault="000E7BB1" w:rsidP="008336F2">
            <w:pPr>
              <w:rPr>
                <w:rFonts w:ascii="Arial" w:hAnsi="Arial" w:cs="Arial"/>
                <w:sz w:val="20"/>
                <w:szCs w:val="20"/>
              </w:rPr>
            </w:pPr>
            <w:r>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0E7BB1" w:rsidRDefault="000E7BB1" w:rsidP="008336F2">
            <w:pPr>
              <w:rPr>
                <w:rFonts w:ascii="Arial" w:hAnsi="Arial" w:cs="Arial"/>
                <w:sz w:val="20"/>
                <w:szCs w:val="20"/>
              </w:rPr>
            </w:pPr>
          </w:p>
        </w:tc>
        <w:tc>
          <w:tcPr>
            <w:tcW w:w="1440" w:type="dxa"/>
            <w:tcBorders>
              <w:top w:val="nil"/>
              <w:left w:val="nil"/>
              <w:bottom w:val="nil"/>
              <w:right w:val="nil"/>
            </w:tcBorders>
            <w:shd w:val="clear" w:color="auto" w:fill="auto"/>
            <w:noWrap/>
            <w:vAlign w:val="center"/>
            <w:hideMark/>
          </w:tcPr>
          <w:p w:rsidR="000E7BB1" w:rsidRDefault="000E7BB1" w:rsidP="008336F2">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center"/>
            <w:hideMark/>
          </w:tcPr>
          <w:p w:rsidR="000E7BB1" w:rsidRDefault="000E7BB1" w:rsidP="008336F2">
            <w:pPr>
              <w:jc w:val="center"/>
              <w:rPr>
                <w:rFonts w:ascii="Arial" w:hAnsi="Arial" w:cs="Arial"/>
                <w:sz w:val="20"/>
                <w:szCs w:val="20"/>
              </w:rPr>
            </w:pPr>
          </w:p>
        </w:tc>
      </w:tr>
      <w:tr w:rsidR="000E7BB1" w:rsidTr="008336F2">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r w:rsidR="000E7BB1" w:rsidTr="008336F2">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b/>
                <w:bCs/>
                <w:sz w:val="22"/>
                <w:szCs w:val="22"/>
              </w:rPr>
            </w:pPr>
            <w:r>
              <w:rPr>
                <w:b/>
                <w:bCs/>
                <w:sz w:val="22"/>
                <w:szCs w:val="22"/>
              </w:rPr>
              <w:t>Working Capital</w:t>
            </w:r>
          </w:p>
        </w:tc>
        <w:tc>
          <w:tcPr>
            <w:tcW w:w="1440" w:type="dxa"/>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r w:rsidR="000E7BB1" w:rsidTr="008336F2">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To reflect appropriate working capital.</w:t>
            </w:r>
          </w:p>
        </w:tc>
        <w:tc>
          <w:tcPr>
            <w:tcW w:w="1440" w:type="dxa"/>
            <w:tcBorders>
              <w:top w:val="nil"/>
              <w:left w:val="nil"/>
              <w:bottom w:val="nil"/>
              <w:right w:val="nil"/>
            </w:tcBorders>
            <w:shd w:val="clear" w:color="000000" w:fill="FFFFFF"/>
            <w:noWrap/>
            <w:vAlign w:val="bottom"/>
            <w:hideMark/>
          </w:tcPr>
          <w:p w:rsidR="000E7BB1" w:rsidRDefault="000E7BB1" w:rsidP="008336F2">
            <w:pPr>
              <w:jc w:val="right"/>
              <w:rPr>
                <w:sz w:val="22"/>
                <w:szCs w:val="22"/>
                <w:u w:val="double"/>
              </w:rPr>
            </w:pPr>
            <w:r>
              <w:rPr>
                <w:sz w:val="22"/>
                <w:szCs w:val="22"/>
                <w:u w:val="double"/>
              </w:rPr>
              <w:t xml:space="preserve">$12,046  </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jc w:val="right"/>
              <w:rPr>
                <w:sz w:val="22"/>
                <w:szCs w:val="22"/>
                <w:u w:val="double"/>
              </w:rPr>
            </w:pPr>
          </w:p>
        </w:tc>
      </w:tr>
      <w:tr w:rsidR="000E7BB1" w:rsidTr="00152F2A">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0E7BB1" w:rsidRDefault="000E7BB1" w:rsidP="008336F2">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bl>
    <w:p w:rsidR="00BF402B" w:rsidRDefault="00BF402B" w:rsidP="00BF402B">
      <w:pPr>
        <w:pStyle w:val="BodyText"/>
      </w:pPr>
    </w:p>
    <w:p w:rsidR="000E7BB1" w:rsidRDefault="000E7BB1" w:rsidP="00BF402B">
      <w:pPr>
        <w:pStyle w:val="BodyText"/>
        <w:sectPr w:rsidR="000E7BB1" w:rsidSect="00032AB7">
          <w:headerReference w:type="default" r:id="rId40"/>
          <w:pgSz w:w="12240" w:h="15840" w:code="1"/>
          <w:pgMar w:top="1584" w:right="1440" w:bottom="1440" w:left="1440" w:header="720" w:footer="720" w:gutter="0"/>
          <w:cols w:space="720"/>
          <w:formProt w:val="0"/>
          <w:docGrid w:linePitch="360"/>
        </w:sectPr>
      </w:pPr>
    </w:p>
    <w:tbl>
      <w:tblPr>
        <w:tblW w:w="14909" w:type="dxa"/>
        <w:jc w:val="center"/>
        <w:tblLook w:val="04A0" w:firstRow="1" w:lastRow="0" w:firstColumn="1" w:lastColumn="0" w:noHBand="0" w:noVBand="1"/>
      </w:tblPr>
      <w:tblGrid>
        <w:gridCol w:w="1230"/>
        <w:gridCol w:w="2463"/>
        <w:gridCol w:w="1426"/>
        <w:gridCol w:w="1580"/>
        <w:gridCol w:w="1580"/>
        <w:gridCol w:w="1580"/>
        <w:gridCol w:w="1580"/>
        <w:gridCol w:w="1029"/>
        <w:gridCol w:w="1010"/>
        <w:gridCol w:w="1159"/>
        <w:gridCol w:w="272"/>
      </w:tblGrid>
      <w:tr w:rsidR="00BF402B" w:rsidTr="00032AB7">
        <w:trPr>
          <w:trHeight w:val="300"/>
          <w:jc w:val="center"/>
        </w:trPr>
        <w:tc>
          <w:tcPr>
            <w:tcW w:w="3693"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FF691B">
            <w:pPr>
              <w:rPr>
                <w:rFonts w:ascii="Arial" w:hAnsi="Arial" w:cs="Arial"/>
                <w:b/>
                <w:bCs/>
              </w:rPr>
            </w:pPr>
            <w:bookmarkStart w:id="27" w:name="RANGE!A4:J34"/>
            <w:r>
              <w:rPr>
                <w:rFonts w:ascii="Arial" w:hAnsi="Arial" w:cs="Arial"/>
                <w:b/>
                <w:bCs/>
              </w:rPr>
              <w:t xml:space="preserve">UIF-Pinellas </w:t>
            </w:r>
            <w:bookmarkEnd w:id="27"/>
          </w:p>
        </w:tc>
        <w:tc>
          <w:tcPr>
            <w:tcW w:w="1426"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470" w:type="dxa"/>
            <w:gridSpan w:val="4"/>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2</w:t>
            </w:r>
          </w:p>
        </w:tc>
      </w:tr>
      <w:tr w:rsidR="00BF402B" w:rsidTr="00032AB7">
        <w:trPr>
          <w:trHeight w:val="300"/>
          <w:jc w:val="center"/>
        </w:trPr>
        <w:tc>
          <w:tcPr>
            <w:tcW w:w="5119" w:type="dxa"/>
            <w:gridSpan w:val="3"/>
            <w:tcBorders>
              <w:top w:val="nil"/>
              <w:left w:val="single" w:sz="4" w:space="0" w:color="auto"/>
              <w:bottom w:val="nil"/>
              <w:right w:val="nil"/>
            </w:tcBorders>
            <w:shd w:val="clear" w:color="000000" w:fill="FFFFFF"/>
            <w:noWrap/>
            <w:vAlign w:val="bottom"/>
            <w:hideMark/>
          </w:tcPr>
          <w:p w:rsidR="00BF402B" w:rsidRPr="00203A56" w:rsidRDefault="00BF402B" w:rsidP="00032AB7">
            <w:pPr>
              <w:rPr>
                <w:rFonts w:ascii="Arial" w:hAnsi="Arial" w:cs="Arial"/>
              </w:rPr>
            </w:pPr>
            <w:r>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470" w:type="dxa"/>
            <w:gridSpan w:val="4"/>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693"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426"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159"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rPr>
            </w:pPr>
            <w:r>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1230" w:type="dxa"/>
            <w:tcBorders>
              <w:top w:val="single" w:sz="4" w:space="0" w:color="auto"/>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63"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Cost Rate</w:t>
            </w:r>
          </w:p>
        </w:tc>
        <w:tc>
          <w:tcPr>
            <w:tcW w:w="1159"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63"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Adjusted</w:t>
            </w: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15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230" w:type="dxa"/>
            <w:tcBorders>
              <w:top w:val="nil"/>
              <w:left w:val="single" w:sz="4" w:space="0" w:color="auto"/>
              <w:bottom w:val="single" w:sz="4" w:space="0" w:color="auto"/>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63"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15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63"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426"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029"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010"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159"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3693"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Utility</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15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($179,701,329)</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$298,671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42.40%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6.70%</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2.84%</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(17,071,635)</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28,365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4.03%</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(191,115,299)</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317,624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45.09%</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9.38%</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4.23%</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2,346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2,346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2,346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0.33%</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Tax Credits-Zero Cost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3,582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3,582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3,582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0.51%</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53,865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53,865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53,865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7.65%</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8E2FC5">
        <w:trPr>
          <w:trHeight w:val="300"/>
          <w:jc w:val="center"/>
        </w:trPr>
        <w:tc>
          <w:tcPr>
            <w:tcW w:w="1230" w:type="dxa"/>
            <w:tcBorders>
              <w:top w:val="nil"/>
              <w:left w:val="single" w:sz="4" w:space="0" w:color="auto"/>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2463" w:type="dxa"/>
            <w:tcBorders>
              <w:top w:val="nil"/>
              <w:left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426" w:type="dxa"/>
            <w:tcBorders>
              <w:top w:val="nil"/>
              <w:left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$388,592,716 </w:t>
            </w:r>
          </w:p>
        </w:tc>
        <w:tc>
          <w:tcPr>
            <w:tcW w:w="1580" w:type="dxa"/>
            <w:tcBorders>
              <w:top w:val="nil"/>
              <w:left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$0 </w:t>
            </w:r>
          </w:p>
        </w:tc>
        <w:tc>
          <w:tcPr>
            <w:tcW w:w="1580" w:type="dxa"/>
            <w:tcBorders>
              <w:top w:val="nil"/>
              <w:left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$388,592,716 </w:t>
            </w:r>
          </w:p>
        </w:tc>
        <w:tc>
          <w:tcPr>
            <w:tcW w:w="1580" w:type="dxa"/>
            <w:tcBorders>
              <w:top w:val="nil"/>
              <w:left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($387,888,263)</w:t>
            </w:r>
          </w:p>
        </w:tc>
        <w:tc>
          <w:tcPr>
            <w:tcW w:w="1580" w:type="dxa"/>
            <w:tcBorders>
              <w:top w:val="nil"/>
              <w:left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$704,453 </w:t>
            </w:r>
          </w:p>
        </w:tc>
        <w:tc>
          <w:tcPr>
            <w:tcW w:w="1029" w:type="dxa"/>
            <w:tcBorders>
              <w:top w:val="nil"/>
              <w:left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10" w:type="dxa"/>
            <w:tcBorders>
              <w:top w:val="nil"/>
              <w:left w:val="nil"/>
              <w:right w:val="nil"/>
            </w:tcBorders>
            <w:shd w:val="clear" w:color="auto" w:fill="auto"/>
            <w:noWrap/>
            <w:vAlign w:val="bottom"/>
            <w:hideMark/>
          </w:tcPr>
          <w:p w:rsidR="00BF402B" w:rsidRDefault="00BF402B" w:rsidP="00032AB7">
            <w:pPr>
              <w:rPr>
                <w:sz w:val="22"/>
                <w:szCs w:val="22"/>
                <w:u w:val="double"/>
              </w:rPr>
            </w:pPr>
          </w:p>
        </w:tc>
        <w:tc>
          <w:tcPr>
            <w:tcW w:w="1159" w:type="dxa"/>
            <w:tcBorders>
              <w:top w:val="nil"/>
              <w:left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7.17%</w:t>
            </w:r>
          </w:p>
        </w:tc>
        <w:tc>
          <w:tcPr>
            <w:tcW w:w="272" w:type="dxa"/>
            <w:tcBorders>
              <w:top w:val="nil"/>
              <w:left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8E2FC5">
        <w:trPr>
          <w:trHeight w:val="300"/>
          <w:jc w:val="center"/>
        </w:trPr>
        <w:tc>
          <w:tcPr>
            <w:tcW w:w="1230" w:type="dxa"/>
            <w:tcBorders>
              <w:top w:val="nil"/>
              <w:left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63" w:type="dxa"/>
            <w:tcBorders>
              <w:top w:val="nil"/>
              <w:left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029" w:type="dxa"/>
            <w:tcBorders>
              <w:top w:val="nil"/>
              <w:left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010" w:type="dxa"/>
            <w:tcBorders>
              <w:top w:val="nil"/>
              <w:left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159" w:type="dxa"/>
            <w:tcBorders>
              <w:top w:val="nil"/>
              <w:left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272" w:type="dxa"/>
            <w:tcBorders>
              <w:top w:val="nil"/>
              <w:left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8E2FC5">
        <w:trPr>
          <w:trHeight w:val="300"/>
          <w:jc w:val="center"/>
        </w:trPr>
        <w:tc>
          <w:tcPr>
            <w:tcW w:w="3693" w:type="dxa"/>
            <w:gridSpan w:val="2"/>
            <w:tcBorders>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Staff</w:t>
            </w:r>
          </w:p>
        </w:tc>
        <w:tc>
          <w:tcPr>
            <w:tcW w:w="1426" w:type="dxa"/>
            <w:tcBorders>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left w:val="nil"/>
              <w:bottom w:val="nil"/>
              <w:right w:val="nil"/>
            </w:tcBorders>
            <w:shd w:val="clear" w:color="auto" w:fill="auto"/>
            <w:noWrap/>
            <w:vAlign w:val="bottom"/>
            <w:hideMark/>
          </w:tcPr>
          <w:p w:rsidR="00BF402B" w:rsidRDefault="00BF402B" w:rsidP="00032AB7">
            <w:pPr>
              <w:rPr>
                <w:color w:val="000000"/>
                <w:sz w:val="22"/>
                <w:szCs w:val="22"/>
              </w:rPr>
            </w:pPr>
          </w:p>
        </w:tc>
        <w:tc>
          <w:tcPr>
            <w:tcW w:w="1029" w:type="dxa"/>
            <w:tcBorders>
              <w:left w:val="nil"/>
              <w:bottom w:val="nil"/>
              <w:right w:val="nil"/>
            </w:tcBorders>
            <w:shd w:val="clear" w:color="auto" w:fill="auto"/>
            <w:noWrap/>
            <w:vAlign w:val="bottom"/>
            <w:hideMark/>
          </w:tcPr>
          <w:p w:rsidR="00BF402B" w:rsidRDefault="00BF402B" w:rsidP="00032AB7">
            <w:pPr>
              <w:rPr>
                <w:color w:val="000000"/>
                <w:sz w:val="22"/>
                <w:szCs w:val="22"/>
              </w:rPr>
            </w:pPr>
          </w:p>
        </w:tc>
        <w:tc>
          <w:tcPr>
            <w:tcW w:w="1010" w:type="dxa"/>
            <w:tcBorders>
              <w:left w:val="nil"/>
              <w:bottom w:val="nil"/>
              <w:right w:val="nil"/>
            </w:tcBorders>
            <w:shd w:val="clear" w:color="auto" w:fill="auto"/>
            <w:noWrap/>
            <w:vAlign w:val="bottom"/>
            <w:hideMark/>
          </w:tcPr>
          <w:p w:rsidR="00BF402B" w:rsidRDefault="00BF402B" w:rsidP="00032AB7">
            <w:pPr>
              <w:rPr>
                <w:color w:val="000000"/>
                <w:sz w:val="22"/>
                <w:szCs w:val="22"/>
              </w:rPr>
            </w:pPr>
          </w:p>
        </w:tc>
        <w:tc>
          <w:tcPr>
            <w:tcW w:w="1159" w:type="dxa"/>
            <w:tcBorders>
              <w:left w:val="nil"/>
              <w:bottom w:val="nil"/>
              <w:right w:val="nil"/>
            </w:tcBorders>
            <w:shd w:val="clear" w:color="auto" w:fill="auto"/>
            <w:noWrap/>
            <w:vAlign w:val="bottom"/>
            <w:hideMark/>
          </w:tcPr>
          <w:p w:rsidR="00BF402B" w:rsidRDefault="00BF402B" w:rsidP="00032AB7">
            <w:pPr>
              <w:rPr>
                <w:sz w:val="22"/>
                <w:szCs w:val="22"/>
              </w:rPr>
            </w:pPr>
          </w:p>
        </w:tc>
        <w:tc>
          <w:tcPr>
            <w:tcW w:w="272" w:type="dxa"/>
            <w:tcBorders>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8E2FC5" w:rsidP="00032AB7">
            <w:pPr>
              <w:jc w:val="center"/>
              <w:rPr>
                <w:sz w:val="22"/>
                <w:szCs w:val="22"/>
              </w:rPr>
            </w:pPr>
            <w:r>
              <w:rPr>
                <w:sz w:val="22"/>
                <w:szCs w:val="22"/>
              </w:rPr>
              <w:t>9</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($175,358,738)</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$4,641,262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40.85%</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6.66%</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2.72%</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8E2FC5">
            <w:pPr>
              <w:jc w:val="center"/>
              <w:rPr>
                <w:sz w:val="22"/>
                <w:szCs w:val="22"/>
              </w:rPr>
            </w:pPr>
            <w:r>
              <w:rPr>
                <w:sz w:val="22"/>
                <w:szCs w:val="22"/>
              </w:rPr>
              <w:t>1</w:t>
            </w:r>
            <w:r w:rsidR="008E2FC5">
              <w:rPr>
                <w:sz w:val="22"/>
                <w:szCs w:val="22"/>
              </w:rPr>
              <w:t>0</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(16,659,080)</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440,920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3.88%</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8E2FC5">
            <w:pPr>
              <w:jc w:val="center"/>
              <w:rPr>
                <w:sz w:val="22"/>
                <w:szCs w:val="22"/>
              </w:rPr>
            </w:pPr>
            <w:r>
              <w:rPr>
                <w:sz w:val="22"/>
                <w:szCs w:val="22"/>
              </w:rPr>
              <w:t>1</w:t>
            </w:r>
            <w:r w:rsidR="008E2FC5">
              <w:rPr>
                <w:sz w:val="22"/>
                <w:szCs w:val="22"/>
              </w:rPr>
              <w:t>1</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8E2FC5">
            <w:pPr>
              <w:jc w:val="center"/>
              <w:rPr>
                <w:sz w:val="22"/>
                <w:szCs w:val="22"/>
              </w:rPr>
            </w:pPr>
            <w:r>
              <w:rPr>
                <w:sz w:val="22"/>
                <w:szCs w:val="22"/>
              </w:rPr>
              <w:t>1</w:t>
            </w:r>
            <w:r w:rsidR="008E2FC5">
              <w:rPr>
                <w:sz w:val="22"/>
                <w:szCs w:val="22"/>
              </w:rPr>
              <w:t>2</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(186,496,865)</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4,936,058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43.44%</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9.38%</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4.08%</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8E2FC5">
            <w:pPr>
              <w:jc w:val="center"/>
              <w:rPr>
                <w:sz w:val="22"/>
                <w:szCs w:val="22"/>
              </w:rPr>
            </w:pPr>
            <w:r>
              <w:rPr>
                <w:sz w:val="22"/>
                <w:szCs w:val="22"/>
              </w:rPr>
              <w:t>1</w:t>
            </w:r>
            <w:r w:rsidR="008E2FC5">
              <w:rPr>
                <w:sz w:val="22"/>
                <w:szCs w:val="22"/>
              </w:rPr>
              <w:t>3</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44,664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8,038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52,702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52,702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0.46%</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8E2FC5">
            <w:pPr>
              <w:jc w:val="center"/>
              <w:rPr>
                <w:sz w:val="22"/>
                <w:szCs w:val="22"/>
              </w:rPr>
            </w:pPr>
            <w:r>
              <w:rPr>
                <w:sz w:val="22"/>
                <w:szCs w:val="22"/>
              </w:rPr>
              <w:t>1</w:t>
            </w:r>
            <w:r w:rsidR="008E2FC5">
              <w:rPr>
                <w:sz w:val="22"/>
                <w:szCs w:val="22"/>
              </w:rPr>
              <w:t>4</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Tax Credits-Zero Cost</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67,839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12,609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80,448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80,448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0.71%</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8E2FC5">
            <w:pPr>
              <w:jc w:val="center"/>
              <w:rPr>
                <w:sz w:val="22"/>
                <w:szCs w:val="22"/>
              </w:rPr>
            </w:pPr>
            <w:r>
              <w:rPr>
                <w:sz w:val="22"/>
                <w:szCs w:val="22"/>
              </w:rPr>
              <w:t>1</w:t>
            </w:r>
            <w:r w:rsidR="008E2FC5">
              <w:rPr>
                <w:sz w:val="22"/>
                <w:szCs w:val="22"/>
              </w:rPr>
              <w:t>5</w:t>
            </w:r>
          </w:p>
        </w:tc>
        <w:tc>
          <w:tcPr>
            <w:tcW w:w="246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1,025,837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184,622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1,210,459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1,210,459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10.65%</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8E2FC5">
            <w:pPr>
              <w:jc w:val="center"/>
              <w:rPr>
                <w:sz w:val="22"/>
                <w:szCs w:val="22"/>
              </w:rPr>
            </w:pPr>
            <w:r>
              <w:rPr>
                <w:sz w:val="22"/>
                <w:szCs w:val="22"/>
              </w:rPr>
              <w:t>1</w:t>
            </w:r>
            <w:r w:rsidR="008E2FC5">
              <w:rPr>
                <w:sz w:val="22"/>
                <w:szCs w:val="22"/>
              </w:rPr>
              <w:t>6</w:t>
            </w:r>
          </w:p>
        </w:tc>
        <w:tc>
          <w:tcPr>
            <w:tcW w:w="246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$389,671,263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$205,269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$389,876,532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($378,514,683)</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$11,361,849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15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6.89%</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6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15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6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HIGH</w:t>
            </w:r>
          </w:p>
        </w:tc>
        <w:tc>
          <w:tcPr>
            <w:tcW w:w="115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6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16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9.38%</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11.38%</w:t>
            </w:r>
          </w:p>
        </w:tc>
        <w:tc>
          <w:tcPr>
            <w:tcW w:w="115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42"/>
          <w:jc w:val="center"/>
        </w:trPr>
        <w:tc>
          <w:tcPr>
            <w:tcW w:w="1230"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6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4740" w:type="dxa"/>
            <w:gridSpan w:val="3"/>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   OVERALL RATE OF RETURN</w:t>
            </w:r>
          </w:p>
        </w:tc>
        <w:tc>
          <w:tcPr>
            <w:tcW w:w="1029"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6.89%</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7.76%</w:t>
            </w:r>
          </w:p>
        </w:tc>
        <w:tc>
          <w:tcPr>
            <w:tcW w:w="115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230"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63"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159"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sectPr w:rsidR="00BF402B" w:rsidSect="00032AB7">
          <w:headerReference w:type="default" r:id="rId41"/>
          <w:pgSz w:w="15840" w:h="12240" w:orient="landscape" w:code="1"/>
          <w:pgMar w:top="1440" w:right="432" w:bottom="990" w:left="432" w:header="720" w:footer="630" w:gutter="0"/>
          <w:cols w:space="720"/>
          <w:formProt w:val="0"/>
          <w:docGrid w:linePitch="360"/>
        </w:sectPr>
      </w:pPr>
    </w:p>
    <w:tbl>
      <w:tblPr>
        <w:tblW w:w="13432" w:type="dxa"/>
        <w:jc w:val="center"/>
        <w:tblInd w:w="3142" w:type="dxa"/>
        <w:tblLook w:val="04A0" w:firstRow="1" w:lastRow="0" w:firstColumn="1" w:lastColumn="0" w:noHBand="0" w:noVBand="1"/>
      </w:tblPr>
      <w:tblGrid>
        <w:gridCol w:w="436"/>
        <w:gridCol w:w="3677"/>
        <w:gridCol w:w="1380"/>
        <w:gridCol w:w="1260"/>
        <w:gridCol w:w="1300"/>
        <w:gridCol w:w="1220"/>
        <w:gridCol w:w="1240"/>
        <w:gridCol w:w="1220"/>
        <w:gridCol w:w="1451"/>
        <w:gridCol w:w="276"/>
      </w:tblGrid>
      <w:tr w:rsidR="00BF402B" w:rsidTr="004D36D9">
        <w:trPr>
          <w:trHeight w:val="300"/>
          <w:jc w:val="center"/>
        </w:trPr>
        <w:tc>
          <w:tcPr>
            <w:tcW w:w="4085"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FF691B">
            <w:pPr>
              <w:rPr>
                <w:rFonts w:ascii="Arial" w:hAnsi="Arial" w:cs="Arial"/>
                <w:b/>
                <w:bCs/>
              </w:rPr>
            </w:pPr>
            <w:r>
              <w:rPr>
                <w:rFonts w:ascii="Arial" w:hAnsi="Arial" w:cs="Arial"/>
                <w:b/>
                <w:bCs/>
              </w:rPr>
              <w:t>UIF-Pinellas</w:t>
            </w:r>
          </w:p>
        </w:tc>
        <w:tc>
          <w:tcPr>
            <w:tcW w:w="13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30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2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2947" w:type="dxa"/>
            <w:gridSpan w:val="3"/>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3-A</w:t>
            </w:r>
          </w:p>
        </w:tc>
      </w:tr>
      <w:tr w:rsidR="00BF402B" w:rsidTr="004D36D9">
        <w:trPr>
          <w:trHeight w:val="300"/>
          <w:jc w:val="center"/>
        </w:trPr>
        <w:tc>
          <w:tcPr>
            <w:tcW w:w="4085"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rPr>
            </w:pPr>
            <w:r>
              <w:rPr>
                <w:rFonts w:ascii="Arial" w:hAnsi="Arial" w:cs="Arial"/>
                <w:b/>
                <w:bCs/>
              </w:rPr>
              <w:t>Statement of Water Operations</w:t>
            </w:r>
          </w:p>
        </w:tc>
        <w:tc>
          <w:tcPr>
            <w:tcW w:w="1380" w:type="dxa"/>
            <w:tcBorders>
              <w:top w:val="nil"/>
              <w:left w:val="nil"/>
              <w:bottom w:val="nil"/>
              <w:right w:val="nil"/>
            </w:tcBorders>
            <w:shd w:val="clear" w:color="000000" w:fill="FFFFFF"/>
            <w:noWrap/>
            <w:vAlign w:val="bottom"/>
            <w:hideMark/>
          </w:tcPr>
          <w:p w:rsidR="00BF402B" w:rsidRDefault="00BF402B" w:rsidP="00032AB7">
            <w:pPr>
              <w:jc w:val="center"/>
              <w:rPr>
                <w:rFonts w:ascii="SWISS" w:hAnsi="SWISS" w:cs="Arial"/>
                <w:b/>
                <w:bCs/>
              </w:rPr>
            </w:pPr>
            <w:r>
              <w:rPr>
                <w:rFonts w:ascii="SWISS" w:hAnsi="SWISS" w:cs="Arial"/>
                <w:b/>
                <w:bCs/>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2947" w:type="dxa"/>
            <w:gridSpan w:val="3"/>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4D36D9">
        <w:trPr>
          <w:trHeight w:val="300"/>
          <w:jc w:val="center"/>
        </w:trPr>
        <w:tc>
          <w:tcPr>
            <w:tcW w:w="4085" w:type="dxa"/>
            <w:gridSpan w:val="2"/>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38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30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2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4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2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51"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r>
      <w:tr w:rsidR="00BF402B" w:rsidTr="004D36D9">
        <w:trPr>
          <w:trHeight w:val="300"/>
          <w:jc w:val="center"/>
        </w:trPr>
        <w:tc>
          <w:tcPr>
            <w:tcW w:w="408"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677"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Description</w:t>
            </w:r>
          </w:p>
        </w:tc>
        <w:tc>
          <w:tcPr>
            <w:tcW w:w="138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Test Year            Per             Utility</w:t>
            </w:r>
          </w:p>
        </w:tc>
        <w:tc>
          <w:tcPr>
            <w:tcW w:w="12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Utility      Adjust-      ments</w:t>
            </w:r>
          </w:p>
        </w:tc>
        <w:tc>
          <w:tcPr>
            <w:tcW w:w="130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Adjusted       Test Year      Per Utility</w:t>
            </w:r>
          </w:p>
        </w:tc>
        <w:tc>
          <w:tcPr>
            <w:tcW w:w="122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240" w:type="dxa"/>
            <w:vMerge w:val="restart"/>
            <w:tcBorders>
              <w:top w:val="nil"/>
              <w:left w:val="nil"/>
              <w:bottom w:val="nil"/>
              <w:right w:val="nil"/>
            </w:tcBorders>
            <w:shd w:val="clear" w:color="auto" w:fill="auto"/>
            <w:vAlign w:val="center"/>
            <w:hideMark/>
          </w:tcPr>
          <w:p w:rsidR="00BF402B" w:rsidRDefault="00661D23" w:rsidP="00032AB7">
            <w:pPr>
              <w:jc w:val="center"/>
              <w:rPr>
                <w:b/>
                <w:bCs/>
                <w:sz w:val="22"/>
                <w:szCs w:val="22"/>
              </w:rPr>
            </w:pPr>
            <w:r>
              <w:rPr>
                <w:b/>
                <w:bCs/>
                <w:sz w:val="22"/>
                <w:szCs w:val="22"/>
              </w:rPr>
              <w:t>Staff  Ad</w:t>
            </w:r>
            <w:r w:rsidR="00BF402B">
              <w:rPr>
                <w:b/>
                <w:bCs/>
                <w:sz w:val="22"/>
                <w:szCs w:val="22"/>
              </w:rPr>
              <w:t>justed  Test Year</w:t>
            </w:r>
          </w:p>
        </w:tc>
        <w:tc>
          <w:tcPr>
            <w:tcW w:w="122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451"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BF402B" w:rsidTr="004D36D9">
        <w:trPr>
          <w:trHeight w:val="300"/>
          <w:jc w:val="center"/>
        </w:trPr>
        <w:tc>
          <w:tcPr>
            <w:tcW w:w="408"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677" w:type="dxa"/>
            <w:vMerge/>
            <w:tcBorders>
              <w:top w:val="nil"/>
              <w:left w:val="nil"/>
              <w:bottom w:val="nil"/>
              <w:right w:val="nil"/>
            </w:tcBorders>
            <w:vAlign w:val="center"/>
            <w:hideMark/>
          </w:tcPr>
          <w:p w:rsidR="00BF402B" w:rsidRDefault="00BF402B" w:rsidP="00032AB7">
            <w:pPr>
              <w:rPr>
                <w:b/>
                <w:bCs/>
                <w:sz w:val="22"/>
                <w:szCs w:val="22"/>
              </w:rPr>
            </w:pPr>
          </w:p>
        </w:tc>
        <w:tc>
          <w:tcPr>
            <w:tcW w:w="1380" w:type="dxa"/>
            <w:vMerge/>
            <w:tcBorders>
              <w:top w:val="nil"/>
              <w:left w:val="nil"/>
              <w:bottom w:val="nil"/>
              <w:right w:val="nil"/>
            </w:tcBorders>
            <w:vAlign w:val="center"/>
            <w:hideMark/>
          </w:tcPr>
          <w:p w:rsidR="00BF402B" w:rsidRDefault="00BF402B" w:rsidP="00032AB7">
            <w:pPr>
              <w:rPr>
                <w:b/>
                <w:bCs/>
                <w:sz w:val="22"/>
                <w:szCs w:val="22"/>
              </w:rPr>
            </w:pPr>
          </w:p>
        </w:tc>
        <w:tc>
          <w:tcPr>
            <w:tcW w:w="1260" w:type="dxa"/>
            <w:vMerge/>
            <w:tcBorders>
              <w:top w:val="nil"/>
              <w:left w:val="nil"/>
              <w:bottom w:val="nil"/>
              <w:right w:val="nil"/>
            </w:tcBorders>
            <w:vAlign w:val="center"/>
            <w:hideMark/>
          </w:tcPr>
          <w:p w:rsidR="00BF402B" w:rsidRDefault="00BF402B" w:rsidP="00032AB7">
            <w:pPr>
              <w:rPr>
                <w:b/>
                <w:bCs/>
                <w:sz w:val="22"/>
                <w:szCs w:val="22"/>
              </w:rPr>
            </w:pPr>
          </w:p>
        </w:tc>
        <w:tc>
          <w:tcPr>
            <w:tcW w:w="1300" w:type="dxa"/>
            <w:vMerge/>
            <w:tcBorders>
              <w:top w:val="nil"/>
              <w:left w:val="nil"/>
              <w:bottom w:val="nil"/>
              <w:right w:val="nil"/>
            </w:tcBorders>
            <w:vAlign w:val="center"/>
            <w:hideMark/>
          </w:tcPr>
          <w:p w:rsidR="00BF402B" w:rsidRDefault="00BF402B" w:rsidP="00032AB7">
            <w:pPr>
              <w:rPr>
                <w:b/>
                <w:bCs/>
                <w:sz w:val="22"/>
                <w:szCs w:val="22"/>
              </w:rPr>
            </w:pPr>
          </w:p>
        </w:tc>
        <w:tc>
          <w:tcPr>
            <w:tcW w:w="1220" w:type="dxa"/>
            <w:vMerge/>
            <w:tcBorders>
              <w:top w:val="nil"/>
              <w:left w:val="nil"/>
              <w:bottom w:val="nil"/>
              <w:right w:val="nil"/>
            </w:tcBorders>
            <w:vAlign w:val="center"/>
            <w:hideMark/>
          </w:tcPr>
          <w:p w:rsidR="00BF402B" w:rsidRDefault="00BF402B" w:rsidP="00032AB7">
            <w:pPr>
              <w:rPr>
                <w:b/>
                <w:bCs/>
                <w:sz w:val="22"/>
                <w:szCs w:val="22"/>
              </w:rPr>
            </w:pPr>
          </w:p>
        </w:tc>
        <w:tc>
          <w:tcPr>
            <w:tcW w:w="1240" w:type="dxa"/>
            <w:vMerge/>
            <w:tcBorders>
              <w:top w:val="nil"/>
              <w:left w:val="nil"/>
              <w:bottom w:val="nil"/>
              <w:right w:val="nil"/>
            </w:tcBorders>
            <w:vAlign w:val="center"/>
            <w:hideMark/>
          </w:tcPr>
          <w:p w:rsidR="00BF402B" w:rsidRDefault="00BF402B" w:rsidP="00032AB7">
            <w:pPr>
              <w:rPr>
                <w:b/>
                <w:bCs/>
                <w:sz w:val="22"/>
                <w:szCs w:val="22"/>
              </w:rPr>
            </w:pPr>
          </w:p>
        </w:tc>
        <w:tc>
          <w:tcPr>
            <w:tcW w:w="1220" w:type="dxa"/>
            <w:vMerge/>
            <w:tcBorders>
              <w:top w:val="nil"/>
              <w:left w:val="nil"/>
              <w:bottom w:val="nil"/>
              <w:right w:val="nil"/>
            </w:tcBorders>
            <w:vAlign w:val="center"/>
            <w:hideMark/>
          </w:tcPr>
          <w:p w:rsidR="00BF402B" w:rsidRDefault="00BF402B" w:rsidP="00032AB7">
            <w:pPr>
              <w:rPr>
                <w:b/>
                <w:bCs/>
                <w:sz w:val="22"/>
                <w:szCs w:val="22"/>
              </w:rPr>
            </w:pPr>
          </w:p>
        </w:tc>
        <w:tc>
          <w:tcPr>
            <w:tcW w:w="1451" w:type="dxa"/>
            <w:vMerge/>
            <w:tcBorders>
              <w:top w:val="nil"/>
              <w:left w:val="nil"/>
              <w:bottom w:val="nil"/>
              <w:right w:val="nil"/>
            </w:tcBorders>
            <w:vAlign w:val="center"/>
            <w:hideMark/>
          </w:tcPr>
          <w:p w:rsidR="00BF402B" w:rsidRDefault="00BF402B" w:rsidP="00032AB7">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4D36D9">
        <w:trPr>
          <w:trHeight w:val="300"/>
          <w:jc w:val="center"/>
        </w:trPr>
        <w:tc>
          <w:tcPr>
            <w:tcW w:w="408"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677" w:type="dxa"/>
            <w:vMerge/>
            <w:tcBorders>
              <w:top w:val="nil"/>
              <w:left w:val="nil"/>
              <w:bottom w:val="nil"/>
              <w:right w:val="nil"/>
            </w:tcBorders>
            <w:vAlign w:val="center"/>
            <w:hideMark/>
          </w:tcPr>
          <w:p w:rsidR="00BF402B" w:rsidRDefault="00BF402B" w:rsidP="00032AB7">
            <w:pPr>
              <w:rPr>
                <w:b/>
                <w:bCs/>
                <w:sz w:val="22"/>
                <w:szCs w:val="22"/>
              </w:rPr>
            </w:pPr>
          </w:p>
        </w:tc>
        <w:tc>
          <w:tcPr>
            <w:tcW w:w="1380" w:type="dxa"/>
            <w:vMerge/>
            <w:tcBorders>
              <w:top w:val="nil"/>
              <w:left w:val="nil"/>
              <w:bottom w:val="nil"/>
              <w:right w:val="nil"/>
            </w:tcBorders>
            <w:vAlign w:val="center"/>
            <w:hideMark/>
          </w:tcPr>
          <w:p w:rsidR="00BF402B" w:rsidRDefault="00BF402B" w:rsidP="00032AB7">
            <w:pPr>
              <w:rPr>
                <w:b/>
                <w:bCs/>
                <w:sz w:val="22"/>
                <w:szCs w:val="22"/>
              </w:rPr>
            </w:pPr>
          </w:p>
        </w:tc>
        <w:tc>
          <w:tcPr>
            <w:tcW w:w="1260" w:type="dxa"/>
            <w:vMerge/>
            <w:tcBorders>
              <w:top w:val="nil"/>
              <w:left w:val="nil"/>
              <w:bottom w:val="nil"/>
              <w:right w:val="nil"/>
            </w:tcBorders>
            <w:vAlign w:val="center"/>
            <w:hideMark/>
          </w:tcPr>
          <w:p w:rsidR="00BF402B" w:rsidRDefault="00BF402B" w:rsidP="00032AB7">
            <w:pPr>
              <w:rPr>
                <w:b/>
                <w:bCs/>
                <w:sz w:val="22"/>
                <w:szCs w:val="22"/>
              </w:rPr>
            </w:pPr>
          </w:p>
        </w:tc>
        <w:tc>
          <w:tcPr>
            <w:tcW w:w="1300" w:type="dxa"/>
            <w:vMerge/>
            <w:tcBorders>
              <w:top w:val="nil"/>
              <w:left w:val="nil"/>
              <w:bottom w:val="nil"/>
              <w:right w:val="nil"/>
            </w:tcBorders>
            <w:vAlign w:val="center"/>
            <w:hideMark/>
          </w:tcPr>
          <w:p w:rsidR="00BF402B" w:rsidRDefault="00BF402B" w:rsidP="00032AB7">
            <w:pPr>
              <w:rPr>
                <w:b/>
                <w:bCs/>
                <w:sz w:val="22"/>
                <w:szCs w:val="22"/>
              </w:rPr>
            </w:pPr>
          </w:p>
        </w:tc>
        <w:tc>
          <w:tcPr>
            <w:tcW w:w="1220" w:type="dxa"/>
            <w:vMerge/>
            <w:tcBorders>
              <w:top w:val="nil"/>
              <w:left w:val="nil"/>
              <w:bottom w:val="nil"/>
              <w:right w:val="nil"/>
            </w:tcBorders>
            <w:vAlign w:val="center"/>
            <w:hideMark/>
          </w:tcPr>
          <w:p w:rsidR="00BF402B" w:rsidRDefault="00BF402B" w:rsidP="00032AB7">
            <w:pPr>
              <w:rPr>
                <w:b/>
                <w:bCs/>
                <w:sz w:val="22"/>
                <w:szCs w:val="22"/>
              </w:rPr>
            </w:pPr>
          </w:p>
        </w:tc>
        <w:tc>
          <w:tcPr>
            <w:tcW w:w="1240" w:type="dxa"/>
            <w:vMerge/>
            <w:tcBorders>
              <w:top w:val="nil"/>
              <w:left w:val="nil"/>
              <w:bottom w:val="nil"/>
              <w:right w:val="nil"/>
            </w:tcBorders>
            <w:vAlign w:val="center"/>
            <w:hideMark/>
          </w:tcPr>
          <w:p w:rsidR="00BF402B" w:rsidRDefault="00BF402B" w:rsidP="00032AB7">
            <w:pPr>
              <w:rPr>
                <w:b/>
                <w:bCs/>
                <w:sz w:val="22"/>
                <w:szCs w:val="22"/>
              </w:rPr>
            </w:pPr>
          </w:p>
        </w:tc>
        <w:tc>
          <w:tcPr>
            <w:tcW w:w="1220" w:type="dxa"/>
            <w:vMerge/>
            <w:tcBorders>
              <w:top w:val="nil"/>
              <w:left w:val="nil"/>
              <w:bottom w:val="nil"/>
              <w:right w:val="nil"/>
            </w:tcBorders>
            <w:vAlign w:val="center"/>
            <w:hideMark/>
          </w:tcPr>
          <w:p w:rsidR="00BF402B" w:rsidRDefault="00BF402B" w:rsidP="00032AB7">
            <w:pPr>
              <w:rPr>
                <w:b/>
                <w:bCs/>
                <w:sz w:val="22"/>
                <w:szCs w:val="22"/>
              </w:rPr>
            </w:pPr>
          </w:p>
        </w:tc>
        <w:tc>
          <w:tcPr>
            <w:tcW w:w="1451" w:type="dxa"/>
            <w:vMerge/>
            <w:tcBorders>
              <w:top w:val="nil"/>
              <w:left w:val="nil"/>
              <w:bottom w:val="nil"/>
              <w:right w:val="nil"/>
            </w:tcBorders>
            <w:vAlign w:val="center"/>
            <w:hideMark/>
          </w:tcPr>
          <w:p w:rsidR="00BF402B" w:rsidRDefault="00BF402B" w:rsidP="00032AB7">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4D36D9">
        <w:trPr>
          <w:trHeight w:val="300"/>
          <w:jc w:val="center"/>
        </w:trPr>
        <w:tc>
          <w:tcPr>
            <w:tcW w:w="408" w:type="dxa"/>
            <w:tcBorders>
              <w:top w:val="single" w:sz="4" w:space="0" w:color="000000"/>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77"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single" w:sz="4" w:space="0" w:color="000000"/>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367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Revenues:</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$155,393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$16,771 </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$172,164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($14,309)</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$157,855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$14,309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$172,164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9.06%</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Expenses</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Operation &amp; Maintenance</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$64,154</w:t>
            </w:r>
          </w:p>
        </w:tc>
        <w:tc>
          <w:tcPr>
            <w:tcW w:w="1260" w:type="dxa"/>
            <w:tcBorders>
              <w:top w:val="nil"/>
              <w:left w:val="nil"/>
              <w:bottom w:val="nil"/>
              <w:right w:val="nil"/>
            </w:tcBorders>
            <w:shd w:val="clear" w:color="000000" w:fill="FFFFFF"/>
            <w:noWrap/>
            <w:vAlign w:val="bottom"/>
            <w:hideMark/>
          </w:tcPr>
          <w:p w:rsidR="00BF402B" w:rsidRDefault="004E3FCE" w:rsidP="004E3FCE">
            <w:pPr>
              <w:jc w:val="right"/>
              <w:rPr>
                <w:sz w:val="22"/>
                <w:szCs w:val="22"/>
              </w:rPr>
            </w:pPr>
            <w:r>
              <w:rPr>
                <w:sz w:val="22"/>
                <w:szCs w:val="22"/>
              </w:rPr>
              <w:t>$</w:t>
            </w:r>
            <w:r w:rsidR="00BF402B">
              <w:rPr>
                <w:sz w:val="22"/>
                <w:szCs w:val="22"/>
              </w:rPr>
              <w:t>0</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$64,154</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$5,851</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$70,005</w:t>
            </w:r>
          </w:p>
        </w:tc>
        <w:tc>
          <w:tcPr>
            <w:tcW w:w="1220" w:type="dxa"/>
            <w:tcBorders>
              <w:top w:val="nil"/>
              <w:left w:val="nil"/>
              <w:bottom w:val="nil"/>
              <w:right w:val="nil"/>
            </w:tcBorders>
            <w:shd w:val="clear" w:color="000000" w:fill="FFFFFF"/>
            <w:noWrap/>
            <w:vAlign w:val="bottom"/>
            <w:hideMark/>
          </w:tcPr>
          <w:p w:rsidR="00BF402B" w:rsidRDefault="00BF402B" w:rsidP="004E3FCE">
            <w:pPr>
              <w:jc w:val="right"/>
              <w:rPr>
                <w:sz w:val="22"/>
                <w:szCs w:val="22"/>
              </w:rPr>
            </w:pPr>
            <w:r>
              <w:rPr>
                <w:sz w:val="22"/>
                <w:szCs w:val="22"/>
              </w:rPr>
              <w:t> </w:t>
            </w:r>
            <w:r w:rsidR="004E3FCE">
              <w:rPr>
                <w:sz w:val="22"/>
                <w:szCs w:val="22"/>
              </w:rPr>
              <w:t>$0</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$70,005</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4E3FCE">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Depreciation</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29,500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(866)</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28,634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28,634 </w:t>
            </w:r>
          </w:p>
        </w:tc>
        <w:tc>
          <w:tcPr>
            <w:tcW w:w="1220" w:type="dxa"/>
            <w:tcBorders>
              <w:top w:val="nil"/>
              <w:left w:val="nil"/>
              <w:bottom w:val="nil"/>
              <w:right w:val="nil"/>
            </w:tcBorders>
            <w:shd w:val="clear" w:color="000000" w:fill="FFFFFF"/>
            <w:noWrap/>
            <w:vAlign w:val="bottom"/>
            <w:hideMark/>
          </w:tcPr>
          <w:p w:rsidR="00BF402B" w:rsidRDefault="00BF402B" w:rsidP="004E3FCE">
            <w:pPr>
              <w:jc w:val="right"/>
              <w:rPr>
                <w:sz w:val="22"/>
                <w:szCs w:val="22"/>
              </w:rPr>
            </w:pPr>
            <w:r>
              <w:rPr>
                <w:sz w:val="22"/>
                <w:szCs w:val="22"/>
              </w:rPr>
              <w:t> </w:t>
            </w:r>
            <w:r w:rsidR="004E3FCE">
              <w:rPr>
                <w:sz w:val="22"/>
                <w:szCs w:val="22"/>
              </w:rPr>
              <w:t>0</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28,634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4E3FCE">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Amortization</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0</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0</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220" w:type="dxa"/>
            <w:tcBorders>
              <w:top w:val="nil"/>
              <w:left w:val="nil"/>
              <w:bottom w:val="nil"/>
              <w:right w:val="nil"/>
            </w:tcBorders>
            <w:shd w:val="clear" w:color="000000" w:fill="FFFFFF"/>
            <w:noWrap/>
            <w:vAlign w:val="bottom"/>
            <w:hideMark/>
          </w:tcPr>
          <w:p w:rsidR="00BF402B" w:rsidRDefault="00BF402B" w:rsidP="004E3FCE">
            <w:pPr>
              <w:jc w:val="right"/>
              <w:rPr>
                <w:sz w:val="22"/>
                <w:szCs w:val="22"/>
              </w:rPr>
            </w:pPr>
            <w:r>
              <w:rPr>
                <w:sz w:val="22"/>
                <w:szCs w:val="22"/>
              </w:rPr>
              <w:t> </w:t>
            </w:r>
            <w:r w:rsidR="004E3FCE">
              <w:rPr>
                <w:sz w:val="22"/>
                <w:szCs w:val="22"/>
              </w:rPr>
              <w:t>0</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Taxes Other Than Income</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2,778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8,113 </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10,891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(644)</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10,247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644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10,891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Income Taxes</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54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17,921 </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17,975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(7,151)</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10,824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5,142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15,966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367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Operating Expense</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96,486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25,168 </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121,654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(1,944)</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119,710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5,786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125,496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367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Income</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$58,907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($8,397)</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$50,510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($12,365)</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$38,145 </w:t>
            </w:r>
          </w:p>
        </w:tc>
        <w:tc>
          <w:tcPr>
            <w:tcW w:w="122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$8,523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$46,668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9</w:t>
            </w:r>
          </w:p>
        </w:tc>
        <w:tc>
          <w:tcPr>
            <w:tcW w:w="367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Base</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$771,683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$704,453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$716,499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$716,499 </w:t>
            </w:r>
          </w:p>
        </w:tc>
        <w:tc>
          <w:tcPr>
            <w:tcW w:w="276"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67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4D36D9">
        <w:trPr>
          <w:trHeight w:val="300"/>
          <w:jc w:val="center"/>
        </w:trPr>
        <w:tc>
          <w:tcPr>
            <w:tcW w:w="408"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10</w:t>
            </w:r>
          </w:p>
        </w:tc>
        <w:tc>
          <w:tcPr>
            <w:tcW w:w="367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of Return</w:t>
            </w:r>
          </w:p>
        </w:tc>
        <w:tc>
          <w:tcPr>
            <w:tcW w:w="138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7.63%</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7.17%</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5.32%</w:t>
            </w:r>
          </w:p>
        </w:tc>
        <w:tc>
          <w:tcPr>
            <w:tcW w:w="122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6.51%</w:t>
            </w:r>
          </w:p>
        </w:tc>
        <w:tc>
          <w:tcPr>
            <w:tcW w:w="276"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4D36D9">
        <w:trPr>
          <w:trHeight w:val="300"/>
          <w:jc w:val="center"/>
        </w:trPr>
        <w:tc>
          <w:tcPr>
            <w:tcW w:w="408"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77"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0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2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sectPr w:rsidR="00BF402B" w:rsidSect="00032AB7">
          <w:headerReference w:type="default" r:id="rId42"/>
          <w:pgSz w:w="15840" w:h="12240" w:orient="landscape" w:code="1"/>
          <w:pgMar w:top="1440" w:right="432" w:bottom="990" w:left="432" w:header="720" w:footer="630" w:gutter="0"/>
          <w:cols w:space="720"/>
          <w:formProt w:val="0"/>
          <w:docGrid w:linePitch="360"/>
        </w:sectPr>
      </w:pPr>
    </w:p>
    <w:tbl>
      <w:tblPr>
        <w:tblW w:w="8064" w:type="dxa"/>
        <w:jc w:val="center"/>
        <w:tblLook w:val="04A0" w:firstRow="1" w:lastRow="0" w:firstColumn="1" w:lastColumn="0" w:noHBand="0" w:noVBand="1"/>
      </w:tblPr>
      <w:tblGrid>
        <w:gridCol w:w="432"/>
        <w:gridCol w:w="4184"/>
        <w:gridCol w:w="1576"/>
        <w:gridCol w:w="1440"/>
        <w:gridCol w:w="432"/>
      </w:tblGrid>
      <w:tr w:rsidR="000E7BB1" w:rsidTr="00105073">
        <w:trPr>
          <w:trHeight w:val="300"/>
          <w:jc w:val="center"/>
        </w:trPr>
        <w:tc>
          <w:tcPr>
            <w:tcW w:w="4616" w:type="dxa"/>
            <w:gridSpan w:val="2"/>
            <w:tcBorders>
              <w:top w:val="single" w:sz="4" w:space="0" w:color="auto"/>
              <w:left w:val="single" w:sz="4" w:space="0" w:color="auto"/>
            </w:tcBorders>
            <w:shd w:val="clear" w:color="000000" w:fill="FFFFFF"/>
            <w:noWrap/>
            <w:vAlign w:val="bottom"/>
            <w:hideMark/>
          </w:tcPr>
          <w:p w:rsidR="000E7BB1" w:rsidRDefault="000E7BB1" w:rsidP="008336F2">
            <w:pPr>
              <w:rPr>
                <w:rFonts w:ascii="Arial" w:hAnsi="Arial" w:cs="Arial"/>
                <w:b/>
                <w:bCs/>
              </w:rPr>
            </w:pPr>
            <w:r>
              <w:rPr>
                <w:rFonts w:ascii="Arial" w:hAnsi="Arial" w:cs="Arial"/>
                <w:b/>
                <w:bCs/>
              </w:rPr>
              <w:t>UIF-Pinellas</w:t>
            </w:r>
          </w:p>
        </w:tc>
        <w:tc>
          <w:tcPr>
            <w:tcW w:w="3448" w:type="dxa"/>
            <w:gridSpan w:val="3"/>
            <w:tcBorders>
              <w:top w:val="single" w:sz="4" w:space="0" w:color="auto"/>
              <w:right w:val="single" w:sz="4" w:space="0" w:color="auto"/>
            </w:tcBorders>
            <w:shd w:val="clear" w:color="000000" w:fill="FFFFFF"/>
            <w:vAlign w:val="bottom"/>
          </w:tcPr>
          <w:p w:rsidR="000E7BB1" w:rsidRDefault="000E7BB1" w:rsidP="008336F2">
            <w:pPr>
              <w:jc w:val="right"/>
              <w:rPr>
                <w:rFonts w:ascii="Arial" w:hAnsi="Arial" w:cs="Arial"/>
                <w:b/>
                <w:bCs/>
              </w:rPr>
            </w:pPr>
            <w:r>
              <w:rPr>
                <w:rFonts w:ascii="Arial" w:hAnsi="Arial" w:cs="Arial"/>
                <w:b/>
                <w:bCs/>
              </w:rPr>
              <w:t>Schedule No. 3-B</w:t>
            </w:r>
          </w:p>
        </w:tc>
      </w:tr>
      <w:tr w:rsidR="000E7BB1" w:rsidTr="00105073">
        <w:trPr>
          <w:trHeight w:val="300"/>
          <w:jc w:val="center"/>
        </w:trPr>
        <w:tc>
          <w:tcPr>
            <w:tcW w:w="4616" w:type="dxa"/>
            <w:gridSpan w:val="2"/>
            <w:tcBorders>
              <w:left w:val="single" w:sz="4" w:space="0" w:color="auto"/>
            </w:tcBorders>
            <w:shd w:val="clear" w:color="000000" w:fill="FFFFFF"/>
            <w:noWrap/>
            <w:vAlign w:val="bottom"/>
            <w:hideMark/>
          </w:tcPr>
          <w:p w:rsidR="000E7BB1" w:rsidRDefault="000E7BB1" w:rsidP="008336F2">
            <w:pPr>
              <w:rPr>
                <w:rFonts w:ascii="Arial" w:hAnsi="Arial" w:cs="Arial"/>
                <w:b/>
                <w:bCs/>
              </w:rPr>
            </w:pPr>
            <w:r>
              <w:rPr>
                <w:rFonts w:ascii="Arial" w:hAnsi="Arial" w:cs="Arial"/>
                <w:b/>
                <w:bCs/>
              </w:rPr>
              <w:t>Adjustments to Operating Income</w:t>
            </w:r>
          </w:p>
        </w:tc>
        <w:tc>
          <w:tcPr>
            <w:tcW w:w="3448" w:type="dxa"/>
            <w:gridSpan w:val="3"/>
            <w:tcBorders>
              <w:right w:val="single" w:sz="4" w:space="0" w:color="auto"/>
            </w:tcBorders>
            <w:shd w:val="clear" w:color="000000" w:fill="FFFFFF"/>
            <w:vAlign w:val="bottom"/>
          </w:tcPr>
          <w:p w:rsidR="000E7BB1" w:rsidRDefault="000E7BB1" w:rsidP="008336F2">
            <w:pPr>
              <w:jc w:val="right"/>
              <w:rPr>
                <w:rFonts w:ascii="Arial" w:hAnsi="Arial" w:cs="Arial"/>
                <w:b/>
                <w:bCs/>
              </w:rPr>
            </w:pPr>
            <w:r>
              <w:rPr>
                <w:rFonts w:ascii="Arial" w:hAnsi="Arial" w:cs="Arial"/>
                <w:b/>
                <w:bCs/>
              </w:rPr>
              <w:t>Docket No. 160101-WS</w:t>
            </w:r>
          </w:p>
        </w:tc>
      </w:tr>
      <w:tr w:rsidR="000E7BB1" w:rsidTr="00105073">
        <w:trPr>
          <w:trHeight w:val="300"/>
          <w:jc w:val="center"/>
        </w:trPr>
        <w:tc>
          <w:tcPr>
            <w:tcW w:w="4616" w:type="dxa"/>
            <w:gridSpan w:val="2"/>
            <w:tcBorders>
              <w:left w:val="single" w:sz="4" w:space="0" w:color="auto"/>
              <w:bottom w:val="nil"/>
            </w:tcBorders>
            <w:shd w:val="clear" w:color="000000" w:fill="FFFFFF"/>
            <w:noWrap/>
            <w:vAlign w:val="bottom"/>
            <w:hideMark/>
          </w:tcPr>
          <w:p w:rsidR="000E7BB1" w:rsidRDefault="000E7BB1" w:rsidP="008336F2">
            <w:pPr>
              <w:rPr>
                <w:rFonts w:ascii="Arial" w:hAnsi="Arial" w:cs="Arial"/>
                <w:b/>
                <w:bCs/>
              </w:rPr>
            </w:pPr>
            <w:r>
              <w:rPr>
                <w:rFonts w:ascii="Arial" w:hAnsi="Arial" w:cs="Arial"/>
                <w:b/>
                <w:bCs/>
              </w:rPr>
              <w:t>Test Year Ended 12/31/15</w:t>
            </w:r>
          </w:p>
        </w:tc>
        <w:tc>
          <w:tcPr>
            <w:tcW w:w="3448" w:type="dxa"/>
            <w:gridSpan w:val="3"/>
            <w:tcBorders>
              <w:bottom w:val="nil"/>
              <w:right w:val="single" w:sz="4" w:space="0" w:color="auto"/>
            </w:tcBorders>
            <w:shd w:val="clear" w:color="000000" w:fill="FFFFFF"/>
            <w:vAlign w:val="bottom"/>
          </w:tcPr>
          <w:p w:rsidR="000E7BB1" w:rsidRDefault="000E7BB1" w:rsidP="008336F2">
            <w:pPr>
              <w:jc w:val="right"/>
              <w:rPr>
                <w:rFonts w:ascii="Arial" w:hAnsi="Arial" w:cs="Arial"/>
                <w:b/>
                <w:bCs/>
              </w:rPr>
            </w:pPr>
            <w:r>
              <w:rPr>
                <w:rFonts w:ascii="Arial" w:hAnsi="Arial" w:cs="Arial"/>
                <w:b/>
                <w:bCs/>
              </w:rPr>
              <w:t> </w:t>
            </w:r>
          </w:p>
        </w:tc>
      </w:tr>
      <w:tr w:rsidR="000E7BB1" w:rsidTr="000E7BB1">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0E7BB1" w:rsidRDefault="000E7BB1" w:rsidP="008336F2">
            <w:pPr>
              <w:rPr>
                <w:rFonts w:ascii="Arial" w:hAnsi="Arial" w:cs="Arial"/>
                <w:sz w:val="20"/>
                <w:szCs w:val="20"/>
              </w:rPr>
            </w:pPr>
            <w:r>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0E7BB1" w:rsidRDefault="000E7BB1" w:rsidP="008336F2">
            <w:pPr>
              <w:rPr>
                <w:rFonts w:ascii="Arial" w:hAnsi="Arial" w:cs="Arial"/>
                <w:sz w:val="20"/>
                <w:szCs w:val="20"/>
              </w:rPr>
            </w:pPr>
            <w:r>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bottom"/>
            <w:hideMark/>
          </w:tcPr>
          <w:p w:rsidR="000E7BB1" w:rsidRDefault="000E7BB1" w:rsidP="008336F2">
            <w:pPr>
              <w:jc w:val="center"/>
              <w:rPr>
                <w:rFonts w:ascii="Arial" w:hAnsi="Arial" w:cs="Arial"/>
                <w:sz w:val="20"/>
                <w:szCs w:val="20"/>
              </w:rPr>
            </w:pPr>
            <w:r>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bottom"/>
            <w:hideMark/>
          </w:tcPr>
          <w:p w:rsidR="000E7BB1" w:rsidRDefault="000E7BB1" w:rsidP="008336F2">
            <w:pPr>
              <w:jc w:val="center"/>
              <w:rPr>
                <w:rFonts w:ascii="Arial" w:hAnsi="Arial" w:cs="Arial"/>
                <w:sz w:val="20"/>
                <w:szCs w:val="20"/>
              </w:rPr>
            </w:pPr>
            <w:r>
              <w:rPr>
                <w:rFonts w:ascii="Arial" w:hAnsi="Arial" w:cs="Arial"/>
                <w:sz w:val="20"/>
                <w:szCs w:val="20"/>
              </w:rPr>
              <w:t> </w:t>
            </w:r>
          </w:p>
        </w:tc>
      </w:tr>
      <w:tr w:rsidR="000E7BB1" w:rsidTr="000E7BB1">
        <w:trPr>
          <w:trHeight w:val="300"/>
          <w:jc w:val="center"/>
        </w:trPr>
        <w:tc>
          <w:tcPr>
            <w:tcW w:w="432" w:type="dxa"/>
            <w:tcBorders>
              <w:top w:val="nil"/>
              <w:left w:val="single" w:sz="4" w:space="0" w:color="auto"/>
              <w:bottom w:val="nil"/>
              <w:right w:val="nil"/>
            </w:tcBorders>
            <w:shd w:val="clear" w:color="auto" w:fill="auto"/>
            <w:noWrap/>
            <w:vAlign w:val="bottom"/>
            <w:hideMark/>
          </w:tcPr>
          <w:p w:rsidR="000E7BB1" w:rsidRDefault="000E7BB1" w:rsidP="008336F2">
            <w:pPr>
              <w:rPr>
                <w:rFonts w:ascii="Arial" w:hAnsi="Arial" w:cs="Arial"/>
                <w:sz w:val="20"/>
                <w:szCs w:val="20"/>
              </w:rPr>
            </w:pPr>
            <w:r>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0E7BB1" w:rsidRDefault="000E7BB1" w:rsidP="008336F2">
            <w:pPr>
              <w:jc w:val="center"/>
              <w:rPr>
                <w:b/>
                <w:bCs/>
                <w:sz w:val="22"/>
                <w:szCs w:val="22"/>
              </w:rPr>
            </w:pPr>
            <w:r>
              <w:rPr>
                <w:b/>
                <w:bCs/>
                <w:sz w:val="22"/>
                <w:szCs w:val="22"/>
              </w:rPr>
              <w:t>Explanation</w:t>
            </w:r>
          </w:p>
        </w:tc>
        <w:tc>
          <w:tcPr>
            <w:tcW w:w="1440" w:type="dxa"/>
            <w:tcBorders>
              <w:top w:val="nil"/>
              <w:left w:val="nil"/>
              <w:bottom w:val="nil"/>
              <w:right w:val="nil"/>
            </w:tcBorders>
            <w:shd w:val="clear" w:color="auto" w:fill="auto"/>
            <w:noWrap/>
            <w:vAlign w:val="bottom"/>
            <w:hideMark/>
          </w:tcPr>
          <w:p w:rsidR="000E7BB1" w:rsidRDefault="000E7BB1" w:rsidP="008336F2">
            <w:pPr>
              <w:jc w:val="center"/>
              <w:rPr>
                <w:b/>
                <w:bCs/>
                <w:sz w:val="22"/>
                <w:szCs w:val="22"/>
              </w:rPr>
            </w:pPr>
            <w:r>
              <w:rPr>
                <w:b/>
                <w:bCs/>
                <w:sz w:val="22"/>
                <w:szCs w:val="22"/>
              </w:rPr>
              <w:t>Water</w:t>
            </w:r>
          </w:p>
        </w:tc>
        <w:tc>
          <w:tcPr>
            <w:tcW w:w="432" w:type="dxa"/>
            <w:tcBorders>
              <w:top w:val="nil"/>
              <w:left w:val="nil"/>
              <w:bottom w:val="nil"/>
              <w:right w:val="single" w:sz="4" w:space="0" w:color="auto"/>
            </w:tcBorders>
            <w:shd w:val="clear" w:color="auto" w:fill="auto"/>
            <w:noWrap/>
            <w:vAlign w:val="bottom"/>
            <w:hideMark/>
          </w:tcPr>
          <w:p w:rsidR="000E7BB1" w:rsidRDefault="000E7BB1" w:rsidP="008336F2">
            <w:pPr>
              <w:jc w:val="center"/>
              <w:rPr>
                <w:b/>
                <w:bCs/>
                <w:sz w:val="22"/>
                <w:szCs w:val="22"/>
              </w:rPr>
            </w:pPr>
          </w:p>
        </w:tc>
      </w:tr>
      <w:tr w:rsidR="000E7BB1" w:rsidTr="000E7BB1">
        <w:trPr>
          <w:trHeight w:val="300"/>
          <w:jc w:val="center"/>
        </w:trPr>
        <w:tc>
          <w:tcPr>
            <w:tcW w:w="432" w:type="dxa"/>
            <w:tcBorders>
              <w:top w:val="nil"/>
              <w:left w:val="single" w:sz="4" w:space="0" w:color="auto"/>
              <w:bottom w:val="nil"/>
              <w:right w:val="nil"/>
            </w:tcBorders>
            <w:shd w:val="clear" w:color="auto" w:fill="auto"/>
            <w:noWrap/>
            <w:vAlign w:val="bottom"/>
            <w:hideMark/>
          </w:tcPr>
          <w:p w:rsidR="000E7BB1" w:rsidRDefault="000E7BB1" w:rsidP="008336F2">
            <w:pPr>
              <w:rPr>
                <w:rFonts w:ascii="Arial" w:hAnsi="Arial" w:cs="Arial"/>
                <w:sz w:val="20"/>
                <w:szCs w:val="20"/>
              </w:rPr>
            </w:pPr>
            <w:r>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0E7BB1" w:rsidRDefault="000E7BB1" w:rsidP="008336F2">
            <w:pPr>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rsidR="000E7BB1" w:rsidRDefault="000E7BB1" w:rsidP="008336F2">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bottom"/>
            <w:hideMark/>
          </w:tcPr>
          <w:p w:rsidR="000E7BB1" w:rsidRDefault="000E7BB1" w:rsidP="008336F2">
            <w:pPr>
              <w:jc w:val="center"/>
              <w:rPr>
                <w:rFonts w:ascii="Arial" w:hAnsi="Arial" w:cs="Arial"/>
                <w:sz w:val="20"/>
                <w:szCs w:val="20"/>
              </w:rPr>
            </w:pPr>
          </w:p>
        </w:tc>
      </w:tr>
      <w:tr w:rsidR="000E7BB1" w:rsidTr="000E7BB1">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b/>
                <w:bCs/>
                <w:sz w:val="22"/>
                <w:szCs w:val="22"/>
              </w:rPr>
            </w:pPr>
            <w:r>
              <w:rPr>
                <w:b/>
                <w:bCs/>
                <w:sz w:val="22"/>
                <w:szCs w:val="22"/>
              </w:rPr>
              <w:t>Operating Revenues</w:t>
            </w:r>
          </w:p>
        </w:tc>
        <w:tc>
          <w:tcPr>
            <w:tcW w:w="1440" w:type="dxa"/>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tcPr>
          <w:p w:rsidR="000E7BB1" w:rsidRDefault="000E7BB1" w:rsidP="008336F2">
            <w:pPr>
              <w:jc w:val="center"/>
              <w:rPr>
                <w:sz w:val="22"/>
                <w:szCs w:val="22"/>
              </w:rPr>
            </w:pPr>
            <w:r>
              <w:rPr>
                <w:sz w:val="22"/>
                <w:szCs w:val="22"/>
              </w:rPr>
              <w:t>1</w:t>
            </w:r>
          </w:p>
        </w:tc>
        <w:tc>
          <w:tcPr>
            <w:tcW w:w="5760" w:type="dxa"/>
            <w:gridSpan w:val="2"/>
            <w:tcBorders>
              <w:top w:val="nil"/>
              <w:left w:val="nil"/>
              <w:bottom w:val="nil"/>
              <w:right w:val="nil"/>
            </w:tcBorders>
            <w:shd w:val="clear" w:color="000000" w:fill="FFFFFF"/>
            <w:noWrap/>
            <w:vAlign w:val="bottom"/>
          </w:tcPr>
          <w:p w:rsidR="000E7BB1" w:rsidRDefault="000E7BB1" w:rsidP="008336F2">
            <w:pPr>
              <w:rPr>
                <w:sz w:val="22"/>
                <w:szCs w:val="22"/>
              </w:rPr>
            </w:pPr>
            <w:r>
              <w:rPr>
                <w:sz w:val="22"/>
                <w:szCs w:val="22"/>
              </w:rPr>
              <w:t>Remove requested interim revenue increase.</w:t>
            </w:r>
          </w:p>
        </w:tc>
        <w:tc>
          <w:tcPr>
            <w:tcW w:w="1440" w:type="dxa"/>
            <w:tcBorders>
              <w:top w:val="nil"/>
              <w:left w:val="nil"/>
              <w:bottom w:val="nil"/>
              <w:right w:val="nil"/>
            </w:tcBorders>
            <w:shd w:val="clear" w:color="000000" w:fill="FFFFFF"/>
            <w:noWrap/>
            <w:vAlign w:val="bottom"/>
          </w:tcPr>
          <w:p w:rsidR="000E7BB1" w:rsidRDefault="000E7BB1" w:rsidP="008336F2">
            <w:pPr>
              <w:jc w:val="right"/>
              <w:rPr>
                <w:sz w:val="22"/>
                <w:szCs w:val="22"/>
              </w:rPr>
            </w:pPr>
            <w:r>
              <w:rPr>
                <w:sz w:val="22"/>
                <w:szCs w:val="22"/>
              </w:rPr>
              <w:t>($15,017)</w:t>
            </w:r>
          </w:p>
        </w:tc>
        <w:tc>
          <w:tcPr>
            <w:tcW w:w="432" w:type="dxa"/>
            <w:tcBorders>
              <w:top w:val="nil"/>
              <w:left w:val="nil"/>
              <w:bottom w:val="nil"/>
              <w:right w:val="single" w:sz="4" w:space="0" w:color="auto"/>
            </w:tcBorders>
            <w:shd w:val="clear" w:color="000000" w:fill="FFFFFF"/>
            <w:noWrap/>
            <w:vAlign w:val="bottom"/>
          </w:tcPr>
          <w:p w:rsidR="000E7BB1" w:rsidRPr="007A4EC9" w:rsidRDefault="000E7BB1" w:rsidP="008336F2">
            <w:pPr>
              <w:jc w:val="right"/>
              <w:rPr>
                <w:sz w:val="22"/>
                <w:szCs w:val="22"/>
                <w:u w:val="double"/>
              </w:rPr>
            </w:pP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2</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To reflect the appropriate amount of annualized revenues.</w:t>
            </w:r>
          </w:p>
        </w:tc>
        <w:tc>
          <w:tcPr>
            <w:tcW w:w="1440" w:type="dxa"/>
            <w:tcBorders>
              <w:top w:val="nil"/>
              <w:left w:val="nil"/>
              <w:bottom w:val="nil"/>
              <w:right w:val="nil"/>
            </w:tcBorders>
            <w:shd w:val="clear" w:color="000000" w:fill="FFFFFF"/>
            <w:noWrap/>
            <w:vAlign w:val="bottom"/>
            <w:hideMark/>
          </w:tcPr>
          <w:p w:rsidR="000E7BB1" w:rsidRPr="00783888" w:rsidRDefault="000E7BB1" w:rsidP="008336F2">
            <w:pPr>
              <w:jc w:val="right"/>
              <w:rPr>
                <w:sz w:val="22"/>
                <w:szCs w:val="22"/>
                <w:u w:val="single"/>
              </w:rPr>
            </w:pPr>
            <w:r w:rsidRPr="00783888">
              <w:rPr>
                <w:sz w:val="22"/>
                <w:szCs w:val="22"/>
                <w:u w:val="single"/>
              </w:rPr>
              <w:t xml:space="preserve">708 </w:t>
            </w:r>
          </w:p>
        </w:tc>
        <w:tc>
          <w:tcPr>
            <w:tcW w:w="432" w:type="dxa"/>
            <w:tcBorders>
              <w:top w:val="nil"/>
              <w:left w:val="nil"/>
              <w:bottom w:val="nil"/>
              <w:right w:val="single" w:sz="4" w:space="0" w:color="auto"/>
            </w:tcBorders>
            <w:shd w:val="clear" w:color="000000" w:fill="FFFFFF"/>
            <w:noWrap/>
            <w:vAlign w:val="bottom"/>
            <w:hideMark/>
          </w:tcPr>
          <w:p w:rsidR="000E7BB1" w:rsidRPr="007A4EC9" w:rsidRDefault="000E7BB1" w:rsidP="008336F2">
            <w:pPr>
              <w:jc w:val="right"/>
              <w:rPr>
                <w:sz w:val="22"/>
                <w:szCs w:val="22"/>
                <w:u w:val="double"/>
              </w:rPr>
            </w:pP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b/>
                <w:bCs/>
                <w:sz w:val="22"/>
                <w:szCs w:val="22"/>
              </w:rPr>
            </w:pPr>
            <w:r>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0E7BB1" w:rsidRDefault="000E7BB1" w:rsidP="008336F2">
            <w:pPr>
              <w:jc w:val="right"/>
              <w:rPr>
                <w:sz w:val="22"/>
                <w:szCs w:val="22"/>
                <w:u w:val="double"/>
              </w:rPr>
            </w:pPr>
            <w:r>
              <w:rPr>
                <w:sz w:val="22"/>
                <w:szCs w:val="22"/>
                <w:u w:val="double"/>
              </w:rPr>
              <w:t>($14,309)</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tcPr>
          <w:p w:rsidR="000E7BB1" w:rsidRDefault="000E7BB1" w:rsidP="008336F2">
            <w:pPr>
              <w:jc w:val="center"/>
              <w:rPr>
                <w:sz w:val="22"/>
                <w:szCs w:val="22"/>
              </w:rPr>
            </w:pPr>
          </w:p>
        </w:tc>
        <w:tc>
          <w:tcPr>
            <w:tcW w:w="5760" w:type="dxa"/>
            <w:gridSpan w:val="2"/>
            <w:tcBorders>
              <w:top w:val="nil"/>
              <w:left w:val="nil"/>
              <w:bottom w:val="nil"/>
              <w:right w:val="nil"/>
            </w:tcBorders>
            <w:shd w:val="clear" w:color="000000" w:fill="FFFFFF"/>
            <w:noWrap/>
            <w:vAlign w:val="bottom"/>
          </w:tcPr>
          <w:p w:rsidR="000E7BB1" w:rsidRDefault="000E7BB1" w:rsidP="008336F2">
            <w:pPr>
              <w:rPr>
                <w:b/>
                <w:bCs/>
                <w:sz w:val="22"/>
                <w:szCs w:val="22"/>
              </w:rPr>
            </w:pPr>
          </w:p>
        </w:tc>
        <w:tc>
          <w:tcPr>
            <w:tcW w:w="1440" w:type="dxa"/>
            <w:tcBorders>
              <w:top w:val="nil"/>
              <w:left w:val="nil"/>
              <w:bottom w:val="nil"/>
              <w:right w:val="nil"/>
            </w:tcBorders>
            <w:shd w:val="clear" w:color="000000" w:fill="FFFFFF"/>
            <w:noWrap/>
            <w:vAlign w:val="bottom"/>
          </w:tcPr>
          <w:p w:rsidR="000E7BB1" w:rsidRDefault="000E7BB1" w:rsidP="008336F2">
            <w:pPr>
              <w:rPr>
                <w:sz w:val="22"/>
                <w:szCs w:val="22"/>
              </w:rPr>
            </w:pPr>
          </w:p>
        </w:tc>
        <w:tc>
          <w:tcPr>
            <w:tcW w:w="432" w:type="dxa"/>
            <w:tcBorders>
              <w:top w:val="nil"/>
              <w:left w:val="nil"/>
              <w:bottom w:val="nil"/>
              <w:right w:val="single" w:sz="4" w:space="0" w:color="auto"/>
            </w:tcBorders>
            <w:shd w:val="clear" w:color="000000" w:fill="FFFFFF"/>
            <w:noWrap/>
            <w:vAlign w:val="bottom"/>
          </w:tcPr>
          <w:p w:rsidR="000E7BB1" w:rsidRDefault="000E7BB1" w:rsidP="008336F2">
            <w:pPr>
              <w:rPr>
                <w:sz w:val="22"/>
                <w:szCs w:val="22"/>
              </w:rPr>
            </w:pP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b/>
                <w:bCs/>
                <w:sz w:val="22"/>
                <w:szCs w:val="22"/>
              </w:rPr>
            </w:pPr>
            <w:r>
              <w:rPr>
                <w:b/>
                <w:bCs/>
                <w:sz w:val="22"/>
                <w:szCs w:val="22"/>
              </w:rPr>
              <w:t>Operation and Maintenance Expense</w:t>
            </w:r>
          </w:p>
        </w:tc>
        <w:tc>
          <w:tcPr>
            <w:tcW w:w="1440" w:type="dxa"/>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tcPr>
          <w:p w:rsidR="000E7BB1" w:rsidRDefault="000E7BB1" w:rsidP="008336F2">
            <w:pPr>
              <w:jc w:val="center"/>
              <w:rPr>
                <w:sz w:val="22"/>
                <w:szCs w:val="22"/>
              </w:rPr>
            </w:pPr>
            <w:r>
              <w:rPr>
                <w:sz w:val="22"/>
                <w:szCs w:val="22"/>
              </w:rPr>
              <w:t>1</w:t>
            </w:r>
          </w:p>
        </w:tc>
        <w:tc>
          <w:tcPr>
            <w:tcW w:w="5760" w:type="dxa"/>
            <w:gridSpan w:val="2"/>
            <w:tcBorders>
              <w:top w:val="nil"/>
              <w:left w:val="nil"/>
              <w:bottom w:val="nil"/>
              <w:right w:val="nil"/>
            </w:tcBorders>
            <w:shd w:val="clear" w:color="000000" w:fill="FFFFFF"/>
            <w:noWrap/>
            <w:vAlign w:val="bottom"/>
          </w:tcPr>
          <w:p w:rsidR="000E7BB1" w:rsidRDefault="000E7BB1" w:rsidP="008336F2">
            <w:pPr>
              <w:rPr>
                <w:sz w:val="22"/>
                <w:szCs w:val="22"/>
              </w:rPr>
            </w:pPr>
            <w:r w:rsidRPr="00D42ECF">
              <w:rPr>
                <w:sz w:val="22"/>
                <w:szCs w:val="22"/>
              </w:rPr>
              <w:t>To reflect appropriate interim bad debt expense.</w:t>
            </w:r>
          </w:p>
        </w:tc>
        <w:tc>
          <w:tcPr>
            <w:tcW w:w="1440" w:type="dxa"/>
            <w:tcBorders>
              <w:top w:val="nil"/>
              <w:left w:val="nil"/>
              <w:bottom w:val="nil"/>
              <w:right w:val="nil"/>
            </w:tcBorders>
            <w:shd w:val="clear" w:color="000000" w:fill="FFFFFF"/>
            <w:noWrap/>
            <w:vAlign w:val="bottom"/>
          </w:tcPr>
          <w:p w:rsidR="000E7BB1" w:rsidRDefault="000E7BB1" w:rsidP="008336F2">
            <w:pPr>
              <w:jc w:val="right"/>
              <w:rPr>
                <w:sz w:val="22"/>
                <w:szCs w:val="22"/>
              </w:rPr>
            </w:pPr>
            <w:r>
              <w:rPr>
                <w:sz w:val="22"/>
                <w:szCs w:val="22"/>
              </w:rPr>
              <w:t>($141)</w:t>
            </w:r>
          </w:p>
        </w:tc>
        <w:tc>
          <w:tcPr>
            <w:tcW w:w="432" w:type="dxa"/>
            <w:tcBorders>
              <w:top w:val="nil"/>
              <w:left w:val="nil"/>
              <w:bottom w:val="nil"/>
              <w:right w:val="single" w:sz="4" w:space="0" w:color="auto"/>
            </w:tcBorders>
            <w:shd w:val="clear" w:color="000000" w:fill="FFFFFF"/>
            <w:noWrap/>
            <w:vAlign w:val="bottom"/>
          </w:tcPr>
          <w:p w:rsidR="000E7BB1" w:rsidRDefault="000E7BB1" w:rsidP="008336F2">
            <w:pPr>
              <w:jc w:val="right"/>
              <w:rPr>
                <w:sz w:val="22"/>
                <w:szCs w:val="22"/>
              </w:rPr>
            </w:pP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2</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sz w:val="22"/>
                <w:szCs w:val="22"/>
              </w:rPr>
            </w:pPr>
            <w:r w:rsidRPr="00EE61CD">
              <w:rPr>
                <w:sz w:val="22"/>
                <w:szCs w:val="22"/>
              </w:rPr>
              <w:t>To reflect appropriate rate case expense amortization.</w:t>
            </w:r>
          </w:p>
        </w:tc>
        <w:tc>
          <w:tcPr>
            <w:tcW w:w="1440" w:type="dxa"/>
            <w:tcBorders>
              <w:top w:val="nil"/>
              <w:left w:val="nil"/>
              <w:bottom w:val="nil"/>
              <w:right w:val="nil"/>
            </w:tcBorders>
            <w:shd w:val="clear" w:color="000000" w:fill="FFFFFF"/>
            <w:noWrap/>
            <w:vAlign w:val="bottom"/>
            <w:hideMark/>
          </w:tcPr>
          <w:p w:rsidR="000E7BB1" w:rsidRPr="00783888" w:rsidRDefault="000E7BB1" w:rsidP="008336F2">
            <w:pPr>
              <w:jc w:val="right"/>
              <w:rPr>
                <w:sz w:val="22"/>
                <w:szCs w:val="22"/>
                <w:u w:val="single"/>
              </w:rPr>
            </w:pPr>
            <w:r w:rsidRPr="00783888">
              <w:rPr>
                <w:sz w:val="22"/>
                <w:szCs w:val="22"/>
                <w:u w:val="single"/>
              </w:rPr>
              <w:t xml:space="preserve">5,992 </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jc w:val="right"/>
              <w:rPr>
                <w:sz w:val="22"/>
                <w:szCs w:val="22"/>
              </w:rPr>
            </w:pP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b/>
                <w:bCs/>
                <w:sz w:val="22"/>
                <w:szCs w:val="22"/>
              </w:rPr>
            </w:pPr>
            <w:r>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0E7BB1" w:rsidRDefault="000E7BB1" w:rsidP="008336F2">
            <w:pPr>
              <w:jc w:val="right"/>
              <w:rPr>
                <w:sz w:val="22"/>
                <w:szCs w:val="22"/>
                <w:u w:val="double"/>
              </w:rPr>
            </w:pPr>
            <w:r>
              <w:rPr>
                <w:sz w:val="22"/>
                <w:szCs w:val="22"/>
                <w:u w:val="double"/>
              </w:rPr>
              <w:t xml:space="preserve">$5,851 </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jc w:val="right"/>
              <w:rPr>
                <w:sz w:val="22"/>
                <w:szCs w:val="22"/>
                <w:u w:val="double"/>
              </w:rPr>
            </w:pP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0E7BB1" w:rsidRDefault="000E7BB1" w:rsidP="008336F2">
            <w:pPr>
              <w:rPr>
                <w:b/>
                <w:bCs/>
                <w:sz w:val="22"/>
                <w:szCs w:val="22"/>
              </w:rPr>
            </w:pPr>
            <w:r>
              <w:rPr>
                <w:b/>
                <w:bCs/>
                <w:sz w:val="22"/>
                <w:szCs w:val="22"/>
              </w:rPr>
              <w:t>Taxes Other Than Income</w:t>
            </w:r>
          </w:p>
        </w:tc>
        <w:tc>
          <w:tcPr>
            <w:tcW w:w="1440" w:type="dxa"/>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r w:rsidR="000E7BB1" w:rsidTr="000E7BB1">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Default="000E7BB1" w:rsidP="008336F2">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0E7BB1" w:rsidRDefault="000E7BB1" w:rsidP="00407253">
            <w:pPr>
              <w:rPr>
                <w:sz w:val="22"/>
                <w:szCs w:val="22"/>
              </w:rPr>
            </w:pPr>
            <w:r>
              <w:rPr>
                <w:sz w:val="22"/>
                <w:szCs w:val="22"/>
              </w:rPr>
              <w:t> To re</w:t>
            </w:r>
            <w:r w:rsidR="00407253">
              <w:rPr>
                <w:sz w:val="22"/>
                <w:szCs w:val="22"/>
              </w:rPr>
              <w:t>flect</w:t>
            </w:r>
            <w:r>
              <w:rPr>
                <w:sz w:val="22"/>
                <w:szCs w:val="22"/>
              </w:rPr>
              <w:t xml:space="preserve"> RAFs on revenue adjustment.</w:t>
            </w:r>
          </w:p>
        </w:tc>
        <w:tc>
          <w:tcPr>
            <w:tcW w:w="1440" w:type="dxa"/>
            <w:tcBorders>
              <w:top w:val="nil"/>
              <w:left w:val="nil"/>
              <w:bottom w:val="nil"/>
              <w:right w:val="nil"/>
            </w:tcBorders>
            <w:shd w:val="clear" w:color="000000" w:fill="FFFFFF"/>
            <w:noWrap/>
            <w:vAlign w:val="bottom"/>
            <w:hideMark/>
          </w:tcPr>
          <w:p w:rsidR="000E7BB1" w:rsidRPr="00AD5926" w:rsidRDefault="000E7BB1" w:rsidP="008336F2">
            <w:pPr>
              <w:jc w:val="right"/>
              <w:rPr>
                <w:sz w:val="22"/>
                <w:szCs w:val="22"/>
                <w:u w:val="double"/>
              </w:rPr>
            </w:pPr>
            <w:r w:rsidRPr="00783888">
              <w:rPr>
                <w:sz w:val="22"/>
                <w:szCs w:val="22"/>
                <w:u w:val="double"/>
              </w:rPr>
              <w:t>($644)</w:t>
            </w:r>
          </w:p>
        </w:tc>
        <w:tc>
          <w:tcPr>
            <w:tcW w:w="432" w:type="dxa"/>
            <w:tcBorders>
              <w:top w:val="nil"/>
              <w:left w:val="nil"/>
              <w:bottom w:val="nil"/>
              <w:right w:val="single" w:sz="4" w:space="0" w:color="auto"/>
            </w:tcBorders>
            <w:shd w:val="clear" w:color="000000" w:fill="FFFFFF"/>
            <w:noWrap/>
            <w:vAlign w:val="bottom"/>
            <w:hideMark/>
          </w:tcPr>
          <w:p w:rsidR="000E7BB1" w:rsidRDefault="000E7BB1" w:rsidP="008336F2">
            <w:pPr>
              <w:jc w:val="right"/>
              <w:rPr>
                <w:sz w:val="22"/>
                <w:szCs w:val="22"/>
              </w:rPr>
            </w:pPr>
          </w:p>
        </w:tc>
      </w:tr>
      <w:tr w:rsidR="000E7BB1" w:rsidTr="000E7BB1">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0E7BB1" w:rsidRDefault="000E7BB1" w:rsidP="008336F2">
            <w:pPr>
              <w:jc w:val="center"/>
              <w:rPr>
                <w:sz w:val="22"/>
                <w:szCs w:val="22"/>
              </w:rPr>
            </w:pPr>
            <w:r>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0E7BB1" w:rsidRDefault="000E7BB1" w:rsidP="008336F2">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0E7BB1" w:rsidRDefault="000E7BB1" w:rsidP="008336F2">
            <w:pPr>
              <w:rPr>
                <w:sz w:val="22"/>
                <w:szCs w:val="22"/>
              </w:rPr>
            </w:pPr>
            <w:r>
              <w:rPr>
                <w:sz w:val="22"/>
                <w:szCs w:val="22"/>
              </w:rPr>
              <w:t> </w:t>
            </w:r>
          </w:p>
        </w:tc>
      </w:tr>
    </w:tbl>
    <w:p w:rsidR="000E7BB1" w:rsidRDefault="000E7BB1" w:rsidP="00BF402B">
      <w:pPr>
        <w:pStyle w:val="BodyText"/>
        <w:sectPr w:rsidR="000E7BB1" w:rsidSect="00032AB7">
          <w:headerReference w:type="default" r:id="rId43"/>
          <w:pgSz w:w="12240" w:h="15840" w:code="1"/>
          <w:pgMar w:top="432" w:right="1440" w:bottom="432" w:left="1440" w:header="720" w:footer="634" w:gutter="0"/>
          <w:cols w:space="720"/>
          <w:formProt w:val="0"/>
          <w:docGrid w:linePitch="360"/>
        </w:sectPr>
      </w:pPr>
    </w:p>
    <w:tbl>
      <w:tblPr>
        <w:tblW w:w="5599" w:type="pct"/>
        <w:jc w:val="center"/>
        <w:tblLayout w:type="fixed"/>
        <w:tblLook w:val="04A0" w:firstRow="1" w:lastRow="0" w:firstColumn="1" w:lastColumn="0" w:noHBand="0" w:noVBand="1"/>
      </w:tblPr>
      <w:tblGrid>
        <w:gridCol w:w="4371"/>
        <w:gridCol w:w="1225"/>
        <w:gridCol w:w="1012"/>
        <w:gridCol w:w="1207"/>
        <w:gridCol w:w="1291"/>
        <w:gridCol w:w="1617"/>
      </w:tblGrid>
      <w:tr w:rsidR="00BF402B" w:rsidRPr="002057B6" w:rsidTr="00032AB7">
        <w:trPr>
          <w:trHeight w:val="315"/>
          <w:jc w:val="center"/>
        </w:trPr>
        <w:tc>
          <w:tcPr>
            <w:tcW w:w="2038" w:type="pct"/>
            <w:tcBorders>
              <w:top w:val="single" w:sz="8" w:space="0" w:color="000000"/>
              <w:left w:val="single" w:sz="8" w:space="0" w:color="000000"/>
              <w:bottom w:val="nil"/>
              <w:right w:val="nil"/>
            </w:tcBorders>
            <w:shd w:val="clear" w:color="auto" w:fill="auto"/>
            <w:noWrap/>
            <w:vAlign w:val="bottom"/>
            <w:hideMark/>
          </w:tcPr>
          <w:p w:rsidR="00BF402B" w:rsidRPr="00C474AE" w:rsidRDefault="00BF402B" w:rsidP="00032AB7">
            <w:pPr>
              <w:rPr>
                <w:rFonts w:ascii="Arial" w:hAnsi="Arial" w:cs="Arial"/>
                <w:b/>
                <w:bCs/>
              </w:rPr>
            </w:pPr>
            <w:r w:rsidRPr="00C474AE">
              <w:rPr>
                <w:rFonts w:ascii="Arial" w:hAnsi="Arial" w:cs="Arial"/>
                <w:b/>
                <w:bCs/>
              </w:rPr>
              <w:t>UIF - Pinellas</w:t>
            </w:r>
          </w:p>
        </w:tc>
        <w:tc>
          <w:tcPr>
            <w:tcW w:w="571" w:type="pct"/>
            <w:tcBorders>
              <w:top w:val="single" w:sz="8" w:space="0" w:color="000000"/>
              <w:left w:val="nil"/>
              <w:bottom w:val="nil"/>
              <w:right w:val="nil"/>
            </w:tcBorders>
            <w:shd w:val="clear" w:color="auto" w:fill="auto"/>
            <w:noWrap/>
            <w:vAlign w:val="bottom"/>
            <w:hideMark/>
          </w:tcPr>
          <w:p w:rsidR="00BF402B" w:rsidRPr="00C474AE" w:rsidRDefault="00BF402B" w:rsidP="00032AB7">
            <w:pPr>
              <w:rPr>
                <w:rFonts w:ascii="Arial" w:hAnsi="Arial" w:cs="Arial"/>
                <w:b/>
                <w:bCs/>
              </w:rPr>
            </w:pPr>
            <w:r w:rsidRPr="00C474AE">
              <w:rPr>
                <w:rFonts w:ascii="Arial" w:hAnsi="Arial" w:cs="Arial"/>
                <w:b/>
                <w:bCs/>
              </w:rPr>
              <w:t> </w:t>
            </w:r>
          </w:p>
        </w:tc>
        <w:tc>
          <w:tcPr>
            <w:tcW w:w="472" w:type="pct"/>
            <w:tcBorders>
              <w:top w:val="single" w:sz="8" w:space="0" w:color="000000"/>
              <w:left w:val="nil"/>
              <w:bottom w:val="nil"/>
              <w:right w:val="nil"/>
            </w:tcBorders>
            <w:shd w:val="clear" w:color="auto" w:fill="auto"/>
            <w:noWrap/>
            <w:vAlign w:val="bottom"/>
            <w:hideMark/>
          </w:tcPr>
          <w:p w:rsidR="00BF402B" w:rsidRPr="00C474AE" w:rsidRDefault="00BF402B" w:rsidP="00032AB7">
            <w:pPr>
              <w:rPr>
                <w:rFonts w:ascii="Arial" w:hAnsi="Arial" w:cs="Arial"/>
                <w:b/>
                <w:bCs/>
              </w:rPr>
            </w:pPr>
            <w:r w:rsidRPr="00C474AE">
              <w:rPr>
                <w:rFonts w:ascii="Arial" w:hAnsi="Arial" w:cs="Arial"/>
                <w:b/>
                <w:bCs/>
              </w:rPr>
              <w:t> </w:t>
            </w:r>
          </w:p>
        </w:tc>
        <w:tc>
          <w:tcPr>
            <w:tcW w:w="563" w:type="pct"/>
            <w:tcBorders>
              <w:top w:val="single" w:sz="8" w:space="0" w:color="000000"/>
              <w:left w:val="nil"/>
              <w:bottom w:val="nil"/>
              <w:right w:val="nil"/>
            </w:tcBorders>
            <w:shd w:val="clear" w:color="auto" w:fill="auto"/>
            <w:noWrap/>
            <w:vAlign w:val="bottom"/>
            <w:hideMark/>
          </w:tcPr>
          <w:p w:rsidR="00BF402B" w:rsidRPr="00C474AE" w:rsidRDefault="00BF402B" w:rsidP="00032AB7">
            <w:pPr>
              <w:rPr>
                <w:rFonts w:ascii="Arial" w:hAnsi="Arial" w:cs="Arial"/>
                <w:b/>
                <w:bCs/>
              </w:rPr>
            </w:pPr>
            <w:r w:rsidRPr="00C474AE">
              <w:rPr>
                <w:rFonts w:ascii="Arial" w:hAnsi="Arial" w:cs="Arial"/>
                <w:b/>
                <w:bCs/>
              </w:rPr>
              <w:t> </w:t>
            </w:r>
          </w:p>
        </w:tc>
        <w:tc>
          <w:tcPr>
            <w:tcW w:w="1356" w:type="pct"/>
            <w:gridSpan w:val="2"/>
            <w:tcBorders>
              <w:top w:val="single" w:sz="8" w:space="0" w:color="000000"/>
              <w:left w:val="nil"/>
              <w:bottom w:val="nil"/>
              <w:right w:val="single" w:sz="8" w:space="0" w:color="000000"/>
            </w:tcBorders>
            <w:shd w:val="clear" w:color="auto" w:fill="auto"/>
            <w:noWrap/>
            <w:vAlign w:val="bottom"/>
            <w:hideMark/>
          </w:tcPr>
          <w:p w:rsidR="00BF402B" w:rsidRPr="00C474AE" w:rsidRDefault="00BF402B" w:rsidP="00032AB7">
            <w:pPr>
              <w:jc w:val="right"/>
              <w:rPr>
                <w:rFonts w:ascii="Arial" w:hAnsi="Arial" w:cs="Arial"/>
                <w:b/>
                <w:bCs/>
                <w:color w:val="000000"/>
              </w:rPr>
            </w:pPr>
            <w:r w:rsidRPr="00C474AE">
              <w:rPr>
                <w:rFonts w:ascii="Arial" w:hAnsi="Arial" w:cs="Arial"/>
                <w:b/>
                <w:bCs/>
              </w:rPr>
              <w:t> </w:t>
            </w:r>
            <w:r w:rsidRPr="00C474AE">
              <w:rPr>
                <w:rFonts w:ascii="Arial" w:hAnsi="Arial" w:cs="Arial"/>
                <w:b/>
                <w:bCs/>
                <w:color w:val="000000"/>
              </w:rPr>
              <w:t>Schedule No. 4-A</w:t>
            </w:r>
          </w:p>
        </w:tc>
      </w:tr>
      <w:tr w:rsidR="00BF402B" w:rsidRPr="002057B6" w:rsidTr="00032AB7">
        <w:trPr>
          <w:trHeight w:val="216"/>
          <w:jc w:val="center"/>
        </w:trPr>
        <w:tc>
          <w:tcPr>
            <w:tcW w:w="2038" w:type="pct"/>
            <w:tcBorders>
              <w:top w:val="nil"/>
              <w:left w:val="single" w:sz="8" w:space="0" w:color="000000"/>
              <w:bottom w:val="nil"/>
              <w:right w:val="nil"/>
            </w:tcBorders>
            <w:shd w:val="clear" w:color="auto" w:fill="auto"/>
            <w:noWrap/>
            <w:vAlign w:val="center"/>
            <w:hideMark/>
          </w:tcPr>
          <w:p w:rsidR="00BF402B" w:rsidRPr="00C474AE" w:rsidRDefault="00BF402B" w:rsidP="00032AB7">
            <w:pPr>
              <w:rPr>
                <w:rFonts w:ascii="Arial" w:hAnsi="Arial" w:cs="Arial"/>
                <w:b/>
                <w:bCs/>
                <w:color w:val="000000"/>
              </w:rPr>
            </w:pPr>
            <w:r w:rsidRPr="00C474AE">
              <w:rPr>
                <w:rFonts w:ascii="Arial" w:hAnsi="Arial" w:cs="Arial"/>
                <w:b/>
                <w:bCs/>
                <w:color w:val="000000"/>
              </w:rPr>
              <w:t>Test Year Ended 12/31/15</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rPr>
                <w:rFonts w:ascii="Arial" w:hAnsi="Arial" w:cs="Arial"/>
                <w:b/>
                <w:bCs/>
              </w:rPr>
            </w:pPr>
          </w:p>
        </w:tc>
        <w:tc>
          <w:tcPr>
            <w:tcW w:w="472" w:type="pct"/>
            <w:tcBorders>
              <w:top w:val="nil"/>
              <w:left w:val="nil"/>
              <w:bottom w:val="nil"/>
              <w:right w:val="nil"/>
            </w:tcBorders>
            <w:shd w:val="clear" w:color="auto" w:fill="auto"/>
            <w:noWrap/>
            <w:vAlign w:val="bottom"/>
            <w:hideMark/>
          </w:tcPr>
          <w:p w:rsidR="00BF402B" w:rsidRPr="00C474AE" w:rsidRDefault="00BF402B" w:rsidP="00032AB7">
            <w:pPr>
              <w:rPr>
                <w:rFonts w:ascii="Arial" w:hAnsi="Arial" w:cs="Arial"/>
                <w:b/>
                <w:bCs/>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rPr>
                <w:rFonts w:ascii="Arial" w:hAnsi="Arial" w:cs="Arial"/>
                <w:b/>
                <w:bCs/>
              </w:rPr>
            </w:pPr>
          </w:p>
        </w:tc>
        <w:tc>
          <w:tcPr>
            <w:tcW w:w="1356" w:type="pct"/>
            <w:gridSpan w:val="2"/>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rFonts w:ascii="Arial" w:hAnsi="Arial" w:cs="Arial"/>
                <w:b/>
                <w:bCs/>
              </w:rPr>
            </w:pPr>
            <w:r w:rsidRPr="00C474AE">
              <w:rPr>
                <w:rFonts w:ascii="Arial" w:hAnsi="Arial" w:cs="Arial"/>
                <w:b/>
                <w:bCs/>
              </w:rPr>
              <w:t>Docket No. 160101-WS</w:t>
            </w:r>
          </w:p>
        </w:tc>
      </w:tr>
      <w:tr w:rsidR="00BF402B" w:rsidRPr="002057B6" w:rsidTr="00032AB7">
        <w:trPr>
          <w:trHeight w:val="153"/>
          <w:jc w:val="center"/>
        </w:trPr>
        <w:tc>
          <w:tcPr>
            <w:tcW w:w="2038" w:type="pct"/>
            <w:tcBorders>
              <w:top w:val="nil"/>
              <w:left w:val="single" w:sz="8" w:space="0" w:color="000000"/>
              <w:bottom w:val="single" w:sz="8" w:space="0" w:color="000000"/>
              <w:right w:val="nil"/>
            </w:tcBorders>
            <w:shd w:val="clear" w:color="auto" w:fill="auto"/>
            <w:noWrap/>
            <w:vAlign w:val="bottom"/>
            <w:hideMark/>
          </w:tcPr>
          <w:p w:rsidR="00BF402B" w:rsidRPr="00C474AE" w:rsidRDefault="00BF402B" w:rsidP="00032AB7">
            <w:pPr>
              <w:rPr>
                <w:rFonts w:ascii="Arial" w:hAnsi="Arial" w:cs="Arial"/>
                <w:b/>
                <w:bCs/>
              </w:rPr>
            </w:pPr>
            <w:r w:rsidRPr="00C474AE">
              <w:rPr>
                <w:rFonts w:ascii="Arial" w:hAnsi="Arial" w:cs="Arial"/>
                <w:b/>
                <w:bCs/>
              </w:rPr>
              <w:t>Monthly Water Rates</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rPr>
                <w:rFonts w:ascii="Arial" w:hAnsi="Arial" w:cs="Arial"/>
                <w:b/>
                <w:bCs/>
              </w:rPr>
            </w:pPr>
          </w:p>
        </w:tc>
        <w:tc>
          <w:tcPr>
            <w:tcW w:w="472" w:type="pct"/>
            <w:tcBorders>
              <w:top w:val="nil"/>
              <w:left w:val="nil"/>
              <w:bottom w:val="nil"/>
              <w:right w:val="nil"/>
            </w:tcBorders>
            <w:shd w:val="clear" w:color="auto" w:fill="auto"/>
            <w:noWrap/>
            <w:vAlign w:val="bottom"/>
            <w:hideMark/>
          </w:tcPr>
          <w:p w:rsidR="00BF402B" w:rsidRPr="00C474AE" w:rsidRDefault="00BF402B" w:rsidP="00032AB7">
            <w:pPr>
              <w:rPr>
                <w:rFonts w:ascii="Arial" w:hAnsi="Arial" w:cs="Arial"/>
                <w:b/>
                <w:bCs/>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rPr>
                <w:rFonts w:ascii="Arial" w:hAnsi="Arial" w:cs="Arial"/>
                <w:b/>
                <w:bCs/>
              </w:rPr>
            </w:pPr>
          </w:p>
        </w:tc>
        <w:tc>
          <w:tcPr>
            <w:tcW w:w="602" w:type="pct"/>
            <w:tcBorders>
              <w:top w:val="nil"/>
              <w:left w:val="nil"/>
              <w:bottom w:val="nil"/>
              <w:right w:val="nil"/>
            </w:tcBorders>
            <w:shd w:val="clear" w:color="auto" w:fill="auto"/>
            <w:noWrap/>
            <w:vAlign w:val="bottom"/>
            <w:hideMark/>
          </w:tcPr>
          <w:p w:rsidR="00BF402B" w:rsidRPr="00C474AE" w:rsidRDefault="00BF402B" w:rsidP="00032AB7">
            <w:pPr>
              <w:rPr>
                <w:rFonts w:ascii="Arial" w:hAnsi="Arial" w:cs="Arial"/>
                <w:b/>
                <w:bCs/>
              </w:rPr>
            </w:pP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rFonts w:ascii="Arial" w:hAnsi="Arial" w:cs="Arial"/>
                <w:b/>
                <w:bCs/>
              </w:rPr>
            </w:pPr>
            <w:r w:rsidRPr="00C474AE">
              <w:rPr>
                <w:rFonts w:ascii="Arial" w:hAnsi="Arial" w:cs="Arial"/>
                <w:b/>
                <w:bCs/>
              </w:rPr>
              <w:t> </w:t>
            </w:r>
          </w:p>
        </w:tc>
      </w:tr>
      <w:tr w:rsidR="00BF402B" w:rsidRPr="002057B6" w:rsidTr="00032AB7">
        <w:trPr>
          <w:trHeight w:val="315"/>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b/>
                <w:bCs/>
                <w:sz w:val="22"/>
                <w:szCs w:val="22"/>
              </w:rPr>
            </w:pPr>
            <w:r w:rsidRPr="00C474AE">
              <w:rPr>
                <w:b/>
                <w:bCs/>
                <w:sz w:val="22"/>
                <w:szCs w:val="22"/>
              </w:rPr>
              <w:t> </w:t>
            </w:r>
          </w:p>
        </w:tc>
        <w:tc>
          <w:tcPr>
            <w:tcW w:w="571" w:type="pct"/>
            <w:tcBorders>
              <w:top w:val="single" w:sz="8" w:space="0" w:color="auto"/>
              <w:left w:val="nil"/>
              <w:bottom w:val="nil"/>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Test Year</w:t>
            </w:r>
          </w:p>
        </w:tc>
        <w:tc>
          <w:tcPr>
            <w:tcW w:w="472" w:type="pct"/>
            <w:tcBorders>
              <w:top w:val="single" w:sz="8" w:space="0" w:color="auto"/>
              <w:left w:val="nil"/>
              <w:bottom w:val="nil"/>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 xml:space="preserve">Utility </w:t>
            </w:r>
          </w:p>
        </w:tc>
        <w:tc>
          <w:tcPr>
            <w:tcW w:w="563" w:type="pct"/>
            <w:tcBorders>
              <w:top w:val="single" w:sz="8" w:space="0" w:color="auto"/>
              <w:left w:val="nil"/>
              <w:bottom w:val="nil"/>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Utility</w:t>
            </w:r>
          </w:p>
        </w:tc>
        <w:tc>
          <w:tcPr>
            <w:tcW w:w="602" w:type="pct"/>
            <w:tcBorders>
              <w:top w:val="single" w:sz="8" w:space="0" w:color="auto"/>
              <w:left w:val="nil"/>
              <w:bottom w:val="nil"/>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Utility</w:t>
            </w:r>
          </w:p>
        </w:tc>
        <w:tc>
          <w:tcPr>
            <w:tcW w:w="755" w:type="pct"/>
            <w:tcBorders>
              <w:top w:val="single" w:sz="8" w:space="0" w:color="auto"/>
              <w:left w:val="nil"/>
              <w:bottom w:val="nil"/>
              <w:right w:val="single" w:sz="8" w:space="0" w:color="auto"/>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Staff</w:t>
            </w:r>
          </w:p>
        </w:tc>
      </w:tr>
      <w:tr w:rsidR="00BF402B" w:rsidRPr="002057B6" w:rsidTr="00032AB7">
        <w:trPr>
          <w:trHeight w:val="315"/>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b/>
                <w:bCs/>
                <w:sz w:val="22"/>
                <w:szCs w:val="22"/>
                <w:u w:val="single"/>
              </w:rPr>
            </w:pP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center"/>
              <w:rPr>
                <w:b/>
                <w:bCs/>
                <w:sz w:val="22"/>
                <w:szCs w:val="22"/>
              </w:rPr>
            </w:pPr>
            <w:r w:rsidRPr="00C474AE">
              <w:rPr>
                <w:b/>
                <w:bCs/>
                <w:sz w:val="22"/>
                <w:szCs w:val="22"/>
              </w:rPr>
              <w:t>Rates</w:t>
            </w:r>
          </w:p>
        </w:tc>
        <w:tc>
          <w:tcPr>
            <w:tcW w:w="472" w:type="pct"/>
            <w:tcBorders>
              <w:top w:val="nil"/>
              <w:left w:val="nil"/>
              <w:bottom w:val="nil"/>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Current</w:t>
            </w:r>
          </w:p>
        </w:tc>
        <w:tc>
          <w:tcPr>
            <w:tcW w:w="563" w:type="pct"/>
            <w:tcBorders>
              <w:top w:val="nil"/>
              <w:left w:val="nil"/>
              <w:bottom w:val="nil"/>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Requested</w:t>
            </w:r>
          </w:p>
        </w:tc>
        <w:tc>
          <w:tcPr>
            <w:tcW w:w="602" w:type="pct"/>
            <w:tcBorders>
              <w:top w:val="nil"/>
              <w:left w:val="nil"/>
              <w:bottom w:val="nil"/>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Requested</w:t>
            </w:r>
          </w:p>
        </w:tc>
        <w:tc>
          <w:tcPr>
            <w:tcW w:w="755" w:type="pct"/>
            <w:tcBorders>
              <w:top w:val="nil"/>
              <w:left w:val="nil"/>
              <w:bottom w:val="nil"/>
              <w:right w:val="single" w:sz="8" w:space="0" w:color="auto"/>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Recommended</w:t>
            </w:r>
          </w:p>
        </w:tc>
      </w:tr>
      <w:tr w:rsidR="00BF402B" w:rsidRPr="002057B6" w:rsidTr="00032AB7">
        <w:trPr>
          <w:trHeight w:val="330"/>
          <w:jc w:val="center"/>
        </w:trPr>
        <w:tc>
          <w:tcPr>
            <w:tcW w:w="2038" w:type="pct"/>
            <w:tcBorders>
              <w:top w:val="nil"/>
              <w:left w:val="single" w:sz="8" w:space="0" w:color="000000"/>
              <w:bottom w:val="single" w:sz="8" w:space="0" w:color="000000"/>
              <w:right w:val="nil"/>
            </w:tcBorders>
            <w:shd w:val="clear" w:color="auto" w:fill="auto"/>
            <w:noWrap/>
            <w:vAlign w:val="bottom"/>
            <w:hideMark/>
          </w:tcPr>
          <w:p w:rsidR="00BF402B" w:rsidRPr="00C474AE" w:rsidRDefault="00BF402B" w:rsidP="00032AB7">
            <w:pPr>
              <w:rPr>
                <w:b/>
                <w:bCs/>
                <w:sz w:val="22"/>
                <w:szCs w:val="22"/>
                <w:u w:val="single"/>
              </w:rPr>
            </w:pPr>
          </w:p>
        </w:tc>
        <w:tc>
          <w:tcPr>
            <w:tcW w:w="571" w:type="pct"/>
            <w:tcBorders>
              <w:top w:val="nil"/>
              <w:left w:val="nil"/>
              <w:bottom w:val="single" w:sz="8" w:space="0" w:color="000000"/>
              <w:right w:val="nil"/>
            </w:tcBorders>
            <w:shd w:val="clear" w:color="auto" w:fill="auto"/>
            <w:noWrap/>
            <w:vAlign w:val="bottom"/>
            <w:hideMark/>
          </w:tcPr>
          <w:p w:rsidR="00BF402B" w:rsidRPr="00C474AE" w:rsidRDefault="00BF402B" w:rsidP="00032AB7">
            <w:pPr>
              <w:jc w:val="center"/>
              <w:rPr>
                <w:b/>
                <w:bCs/>
                <w:sz w:val="22"/>
                <w:szCs w:val="22"/>
              </w:rPr>
            </w:pPr>
            <w:r w:rsidRPr="00C474AE">
              <w:rPr>
                <w:b/>
                <w:bCs/>
                <w:sz w:val="22"/>
                <w:szCs w:val="22"/>
              </w:rPr>
              <w:t>12/31/15</w:t>
            </w:r>
          </w:p>
        </w:tc>
        <w:tc>
          <w:tcPr>
            <w:tcW w:w="472" w:type="pct"/>
            <w:tcBorders>
              <w:top w:val="nil"/>
              <w:left w:val="nil"/>
              <w:bottom w:val="single" w:sz="8" w:space="0" w:color="auto"/>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Rates</w:t>
            </w:r>
          </w:p>
        </w:tc>
        <w:tc>
          <w:tcPr>
            <w:tcW w:w="563" w:type="pct"/>
            <w:tcBorders>
              <w:top w:val="nil"/>
              <w:left w:val="nil"/>
              <w:bottom w:val="single" w:sz="8" w:space="0" w:color="auto"/>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Interim</w:t>
            </w:r>
          </w:p>
        </w:tc>
        <w:tc>
          <w:tcPr>
            <w:tcW w:w="602" w:type="pct"/>
            <w:tcBorders>
              <w:top w:val="nil"/>
              <w:left w:val="nil"/>
              <w:bottom w:val="single" w:sz="8" w:space="0" w:color="auto"/>
              <w:right w:val="nil"/>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Final</w:t>
            </w:r>
          </w:p>
        </w:tc>
        <w:tc>
          <w:tcPr>
            <w:tcW w:w="755" w:type="pct"/>
            <w:tcBorders>
              <w:top w:val="nil"/>
              <w:left w:val="nil"/>
              <w:bottom w:val="single" w:sz="8" w:space="0" w:color="auto"/>
              <w:right w:val="single" w:sz="8" w:space="0" w:color="auto"/>
            </w:tcBorders>
            <w:shd w:val="clear" w:color="auto" w:fill="auto"/>
            <w:noWrap/>
            <w:vAlign w:val="center"/>
            <w:hideMark/>
          </w:tcPr>
          <w:p w:rsidR="00BF402B" w:rsidRPr="00C474AE" w:rsidRDefault="00BF402B" w:rsidP="00032AB7">
            <w:pPr>
              <w:jc w:val="center"/>
              <w:rPr>
                <w:b/>
                <w:bCs/>
                <w:color w:val="000000"/>
                <w:sz w:val="22"/>
                <w:szCs w:val="22"/>
              </w:rPr>
            </w:pPr>
            <w:r w:rsidRPr="00C474AE">
              <w:rPr>
                <w:b/>
                <w:bCs/>
                <w:color w:val="000000"/>
                <w:sz w:val="22"/>
                <w:szCs w:val="22"/>
              </w:rPr>
              <w:t>Interim</w:t>
            </w:r>
          </w:p>
        </w:tc>
      </w:tr>
      <w:tr w:rsidR="00BF402B" w:rsidRPr="002057B6" w:rsidTr="00032AB7">
        <w:trPr>
          <w:trHeight w:val="315"/>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rPr>
                <w:sz w:val="22"/>
                <w:szCs w:val="22"/>
              </w:rPr>
            </w:pP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 </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b/>
                <w:bCs/>
                <w:sz w:val="22"/>
                <w:szCs w:val="22"/>
                <w:u w:val="single"/>
              </w:rPr>
            </w:pPr>
            <w:r w:rsidRPr="00C474AE">
              <w:rPr>
                <w:b/>
                <w:bCs/>
                <w:sz w:val="22"/>
                <w:szCs w:val="22"/>
                <w:u w:val="single"/>
              </w:rPr>
              <w:t xml:space="preserve">Residential and General Service </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rPr>
                <w:b/>
                <w:bCs/>
                <w:sz w:val="22"/>
                <w:szCs w:val="22"/>
                <w:u w:val="single"/>
              </w:rPr>
            </w:pP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 </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Base Facility Charge by Meter Size</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rPr>
                <w:sz w:val="22"/>
                <w:szCs w:val="22"/>
              </w:rPr>
            </w:pP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 </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5/8 x 3/4"</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$11.30</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$11.37</w:t>
            </w: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$12.39</w:t>
            </w: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$23.70</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$12.33</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1"</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$28.25</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$28.41</w:t>
            </w: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$30.97</w:t>
            </w: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$59.21</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$30.83</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1-1/2"</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$56.48</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$56.81</w:t>
            </w: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$61.92</w:t>
            </w: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$118.41</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$61.65</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2"</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$90.38</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$90.90</w:t>
            </w: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$99.09</w:t>
            </w: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$189.46</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$98.64</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3"</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$180.75</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$181.90</w:t>
            </w: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$198.16</w:t>
            </w: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$379.12</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$197.28</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4"</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$282.43</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$284.07</w:t>
            </w: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$309.64</w:t>
            </w: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$592.07</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$308.25</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6"</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$564.85</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$568.13</w:t>
            </w: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$619.26</w:t>
            </w: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$1,184.11</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$616.50</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rPr>
                <w:sz w:val="22"/>
                <w:szCs w:val="22"/>
              </w:rPr>
            </w:pP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 </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rPr>
                <w:sz w:val="22"/>
                <w:szCs w:val="22"/>
              </w:rPr>
            </w:pP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 </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Charge per 1,000 Gallons - Residential Service</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$6.39</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$6.43</w:t>
            </w: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$7.01</w:t>
            </w: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$13.40</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$6.97</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 </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Charge per 1,000 Gallons - General Service</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$6.38</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$6.42</w:t>
            </w: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$6.99</w:t>
            </w: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r w:rsidRPr="00C474AE">
              <w:rPr>
                <w:sz w:val="22"/>
                <w:szCs w:val="22"/>
              </w:rPr>
              <w:t>$13.38</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$6.96</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571" w:type="pct"/>
            <w:tcBorders>
              <w:top w:val="nil"/>
              <w:left w:val="nil"/>
              <w:bottom w:val="nil"/>
              <w:right w:val="nil"/>
            </w:tcBorders>
            <w:shd w:val="clear" w:color="auto" w:fill="auto"/>
            <w:noWrap/>
            <w:vAlign w:val="bottom"/>
            <w:hideMark/>
          </w:tcPr>
          <w:p w:rsidR="00BF402B" w:rsidRPr="00C474AE" w:rsidRDefault="00BF402B" w:rsidP="00032AB7">
            <w:pPr>
              <w:rPr>
                <w:sz w:val="22"/>
                <w:szCs w:val="22"/>
              </w:rPr>
            </w:pP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 </w:t>
            </w:r>
          </w:p>
        </w:tc>
      </w:tr>
      <w:tr w:rsidR="00BF402B" w:rsidRPr="002057B6" w:rsidTr="00032AB7">
        <w:trPr>
          <w:trHeight w:val="300"/>
          <w:jc w:val="center"/>
        </w:trPr>
        <w:tc>
          <w:tcPr>
            <w:tcW w:w="2608" w:type="pct"/>
            <w:gridSpan w:val="2"/>
            <w:tcBorders>
              <w:top w:val="nil"/>
              <w:left w:val="single" w:sz="8" w:space="0" w:color="000000"/>
              <w:bottom w:val="nil"/>
              <w:right w:val="nil"/>
            </w:tcBorders>
            <w:shd w:val="clear" w:color="auto" w:fill="auto"/>
            <w:noWrap/>
            <w:vAlign w:val="bottom"/>
            <w:hideMark/>
          </w:tcPr>
          <w:p w:rsidR="00BF402B" w:rsidRPr="00C474AE" w:rsidRDefault="00BF402B" w:rsidP="00032AB7">
            <w:pPr>
              <w:rPr>
                <w:b/>
                <w:bCs/>
                <w:sz w:val="22"/>
                <w:szCs w:val="22"/>
                <w:u w:val="single"/>
              </w:rPr>
            </w:pPr>
            <w:r w:rsidRPr="00C474AE">
              <w:rPr>
                <w:b/>
                <w:bCs/>
                <w:sz w:val="22"/>
                <w:szCs w:val="22"/>
                <w:u w:val="single"/>
              </w:rPr>
              <w:t>Typical Residential 5/8" x 3/4" Meter Bill Comparison</w:t>
            </w:r>
          </w:p>
        </w:tc>
        <w:tc>
          <w:tcPr>
            <w:tcW w:w="47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563"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602" w:type="pct"/>
            <w:tcBorders>
              <w:top w:val="nil"/>
              <w:left w:val="nil"/>
              <w:bottom w:val="nil"/>
              <w:right w:val="nil"/>
            </w:tcBorders>
            <w:shd w:val="clear" w:color="auto" w:fill="auto"/>
            <w:noWrap/>
            <w:vAlign w:val="bottom"/>
            <w:hideMark/>
          </w:tcPr>
          <w:p w:rsidR="00BF402B" w:rsidRPr="00C474AE" w:rsidRDefault="00BF402B" w:rsidP="00032AB7">
            <w:pPr>
              <w:jc w:val="right"/>
              <w:rPr>
                <w:sz w:val="22"/>
                <w:szCs w:val="22"/>
              </w:rPr>
            </w:pP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 </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3,000 Gallons</w:t>
            </w:r>
          </w:p>
        </w:tc>
        <w:tc>
          <w:tcPr>
            <w:tcW w:w="571"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$30.47 </w:t>
            </w:r>
          </w:p>
        </w:tc>
        <w:tc>
          <w:tcPr>
            <w:tcW w:w="472"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$30.66 </w:t>
            </w:r>
          </w:p>
        </w:tc>
        <w:tc>
          <w:tcPr>
            <w:tcW w:w="563"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$33.42 </w:t>
            </w:r>
          </w:p>
        </w:tc>
        <w:tc>
          <w:tcPr>
            <w:tcW w:w="602"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$63.90 </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$33.24</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5,000 Gallons</w:t>
            </w:r>
          </w:p>
        </w:tc>
        <w:tc>
          <w:tcPr>
            <w:tcW w:w="571"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$43.25 </w:t>
            </w:r>
          </w:p>
        </w:tc>
        <w:tc>
          <w:tcPr>
            <w:tcW w:w="472"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$43.52 </w:t>
            </w:r>
          </w:p>
        </w:tc>
        <w:tc>
          <w:tcPr>
            <w:tcW w:w="563"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$47.44 </w:t>
            </w:r>
          </w:p>
        </w:tc>
        <w:tc>
          <w:tcPr>
            <w:tcW w:w="602"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$90.70 </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$47.18</w:t>
            </w:r>
          </w:p>
        </w:tc>
      </w:tr>
      <w:tr w:rsidR="00BF402B" w:rsidRPr="002057B6" w:rsidTr="00032AB7">
        <w:trPr>
          <w:trHeight w:val="300"/>
          <w:jc w:val="center"/>
        </w:trPr>
        <w:tc>
          <w:tcPr>
            <w:tcW w:w="2038" w:type="pct"/>
            <w:tcBorders>
              <w:top w:val="nil"/>
              <w:left w:val="single" w:sz="8" w:space="0" w:color="000000"/>
              <w:bottom w:val="nil"/>
              <w:right w:val="nil"/>
            </w:tcBorders>
            <w:shd w:val="clear" w:color="auto" w:fill="auto"/>
            <w:noWrap/>
            <w:vAlign w:val="bottom"/>
            <w:hideMark/>
          </w:tcPr>
          <w:p w:rsidR="00BF402B" w:rsidRPr="00C474AE" w:rsidRDefault="00BF402B" w:rsidP="00032AB7">
            <w:pPr>
              <w:rPr>
                <w:sz w:val="22"/>
                <w:szCs w:val="22"/>
              </w:rPr>
            </w:pPr>
            <w:r w:rsidRPr="00C474AE">
              <w:rPr>
                <w:sz w:val="22"/>
                <w:szCs w:val="22"/>
              </w:rPr>
              <w:t>10,000 Gallons</w:t>
            </w:r>
          </w:p>
        </w:tc>
        <w:tc>
          <w:tcPr>
            <w:tcW w:w="571"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$75.20 </w:t>
            </w:r>
          </w:p>
        </w:tc>
        <w:tc>
          <w:tcPr>
            <w:tcW w:w="472"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$75.67 </w:t>
            </w:r>
          </w:p>
        </w:tc>
        <w:tc>
          <w:tcPr>
            <w:tcW w:w="563"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$82.49 </w:t>
            </w:r>
          </w:p>
        </w:tc>
        <w:tc>
          <w:tcPr>
            <w:tcW w:w="602" w:type="pct"/>
            <w:tcBorders>
              <w:top w:val="nil"/>
              <w:left w:val="nil"/>
              <w:bottom w:val="nil"/>
              <w:right w:val="nil"/>
            </w:tcBorders>
            <w:shd w:val="clear" w:color="auto" w:fill="auto"/>
            <w:noWrap/>
            <w:vAlign w:val="center"/>
            <w:hideMark/>
          </w:tcPr>
          <w:p w:rsidR="00BF402B" w:rsidRPr="00C474AE" w:rsidRDefault="00BF402B" w:rsidP="00032AB7">
            <w:pPr>
              <w:jc w:val="right"/>
              <w:rPr>
                <w:color w:val="000000"/>
                <w:sz w:val="22"/>
                <w:szCs w:val="22"/>
              </w:rPr>
            </w:pPr>
            <w:r w:rsidRPr="00C474AE">
              <w:rPr>
                <w:color w:val="000000"/>
                <w:sz w:val="22"/>
                <w:szCs w:val="22"/>
              </w:rPr>
              <w:t xml:space="preserve">$157.70 </w:t>
            </w:r>
          </w:p>
        </w:tc>
        <w:tc>
          <w:tcPr>
            <w:tcW w:w="755" w:type="pct"/>
            <w:tcBorders>
              <w:top w:val="nil"/>
              <w:left w:val="nil"/>
              <w:bottom w:val="nil"/>
              <w:right w:val="single" w:sz="8" w:space="0" w:color="000000"/>
            </w:tcBorders>
            <w:shd w:val="clear" w:color="auto" w:fill="auto"/>
            <w:noWrap/>
            <w:vAlign w:val="bottom"/>
            <w:hideMark/>
          </w:tcPr>
          <w:p w:rsidR="00BF402B" w:rsidRPr="00C474AE" w:rsidRDefault="00BF402B" w:rsidP="00032AB7">
            <w:pPr>
              <w:jc w:val="right"/>
              <w:rPr>
                <w:sz w:val="22"/>
                <w:szCs w:val="22"/>
              </w:rPr>
            </w:pPr>
            <w:r w:rsidRPr="00C474AE">
              <w:rPr>
                <w:sz w:val="22"/>
                <w:szCs w:val="22"/>
              </w:rPr>
              <w:t>$82.03</w:t>
            </w:r>
          </w:p>
        </w:tc>
      </w:tr>
      <w:tr w:rsidR="00BF402B" w:rsidRPr="002057B6" w:rsidTr="00032AB7">
        <w:trPr>
          <w:trHeight w:val="330"/>
          <w:jc w:val="center"/>
        </w:trPr>
        <w:tc>
          <w:tcPr>
            <w:tcW w:w="2038" w:type="pct"/>
            <w:tcBorders>
              <w:top w:val="nil"/>
              <w:left w:val="single" w:sz="8" w:space="0" w:color="000000"/>
              <w:bottom w:val="single" w:sz="8" w:space="0" w:color="000000"/>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571" w:type="pct"/>
            <w:tcBorders>
              <w:top w:val="nil"/>
              <w:left w:val="nil"/>
              <w:bottom w:val="single" w:sz="8" w:space="0" w:color="000000"/>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472" w:type="pct"/>
            <w:tcBorders>
              <w:top w:val="nil"/>
              <w:left w:val="nil"/>
              <w:bottom w:val="single" w:sz="8" w:space="0" w:color="000000"/>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563" w:type="pct"/>
            <w:tcBorders>
              <w:top w:val="nil"/>
              <w:left w:val="nil"/>
              <w:bottom w:val="single" w:sz="8" w:space="0" w:color="000000"/>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602" w:type="pct"/>
            <w:tcBorders>
              <w:top w:val="nil"/>
              <w:left w:val="nil"/>
              <w:bottom w:val="single" w:sz="8" w:space="0" w:color="000000"/>
              <w:right w:val="nil"/>
            </w:tcBorders>
            <w:shd w:val="clear" w:color="auto" w:fill="auto"/>
            <w:noWrap/>
            <w:vAlign w:val="bottom"/>
            <w:hideMark/>
          </w:tcPr>
          <w:p w:rsidR="00BF402B" w:rsidRPr="00C474AE" w:rsidRDefault="00BF402B" w:rsidP="00032AB7">
            <w:pPr>
              <w:rPr>
                <w:sz w:val="22"/>
                <w:szCs w:val="22"/>
              </w:rPr>
            </w:pPr>
            <w:r w:rsidRPr="00C474AE">
              <w:rPr>
                <w:sz w:val="22"/>
                <w:szCs w:val="22"/>
              </w:rPr>
              <w:t> </w:t>
            </w:r>
          </w:p>
        </w:tc>
        <w:tc>
          <w:tcPr>
            <w:tcW w:w="755" w:type="pct"/>
            <w:tcBorders>
              <w:top w:val="nil"/>
              <w:left w:val="nil"/>
              <w:bottom w:val="single" w:sz="8" w:space="0" w:color="000000"/>
              <w:right w:val="single" w:sz="8" w:space="0" w:color="000000"/>
            </w:tcBorders>
            <w:shd w:val="clear" w:color="auto" w:fill="auto"/>
            <w:noWrap/>
            <w:vAlign w:val="bottom"/>
            <w:hideMark/>
          </w:tcPr>
          <w:p w:rsidR="00BF402B" w:rsidRPr="00C474AE" w:rsidRDefault="00BF402B" w:rsidP="00032AB7">
            <w:pPr>
              <w:rPr>
                <w:sz w:val="22"/>
                <w:szCs w:val="22"/>
              </w:rPr>
            </w:pPr>
            <w:r w:rsidRPr="00C474AE">
              <w:rPr>
                <w:sz w:val="22"/>
                <w:szCs w:val="22"/>
              </w:rPr>
              <w:t> </w:t>
            </w:r>
          </w:p>
        </w:tc>
      </w:tr>
    </w:tbl>
    <w:p w:rsidR="00BF402B" w:rsidRDefault="00BF402B" w:rsidP="00BF402B">
      <w:pPr>
        <w:pStyle w:val="BodyText"/>
        <w:sectPr w:rsidR="00BF402B" w:rsidSect="00032AB7">
          <w:headerReference w:type="default" r:id="rId44"/>
          <w:pgSz w:w="12240" w:h="15840" w:code="1"/>
          <w:pgMar w:top="432" w:right="1440" w:bottom="432" w:left="1440" w:header="720" w:footer="634"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296"/>
        <w:gridCol w:w="1322"/>
      </w:tblGrid>
      <w:tr w:rsidR="001A0EB9" w:rsidTr="001A0EB9">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1A0EB9" w:rsidRDefault="001A0EB9" w:rsidP="001A0EB9">
            <w:pPr>
              <w:rPr>
                <w:rFonts w:ascii="Arial" w:hAnsi="Arial" w:cs="Arial"/>
                <w:b/>
                <w:bCs/>
              </w:rPr>
            </w:pPr>
            <w:r>
              <w:rPr>
                <w:rFonts w:ascii="Arial" w:hAnsi="Arial" w:cs="Arial"/>
                <w:b/>
                <w:bCs/>
              </w:rPr>
              <w:t>UIF- Pasco</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1A0EB9" w:rsidRDefault="001A0EB9" w:rsidP="001A0EB9">
            <w:pPr>
              <w:jc w:val="right"/>
              <w:rPr>
                <w:rFonts w:ascii="Arial" w:hAnsi="Arial" w:cs="Arial"/>
                <w:b/>
                <w:bCs/>
              </w:rPr>
            </w:pPr>
            <w:r>
              <w:rPr>
                <w:rFonts w:ascii="Arial" w:hAnsi="Arial" w:cs="Arial"/>
                <w:b/>
                <w:bCs/>
              </w:rPr>
              <w:t>Schedule No. 1-A</w:t>
            </w:r>
          </w:p>
        </w:tc>
      </w:tr>
      <w:tr w:rsidR="001A0EB9" w:rsidTr="001A0EB9">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1A0EB9" w:rsidRDefault="001A0EB9" w:rsidP="001A0EB9">
            <w:pPr>
              <w:rPr>
                <w:rFonts w:ascii="Arial" w:hAnsi="Arial" w:cs="Arial"/>
                <w:b/>
                <w:bCs/>
              </w:rPr>
            </w:pPr>
            <w:r>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1A0EB9" w:rsidRDefault="001A0EB9" w:rsidP="001A0EB9">
            <w:pPr>
              <w:jc w:val="right"/>
              <w:rPr>
                <w:rFonts w:ascii="Arial" w:hAnsi="Arial" w:cs="Arial"/>
                <w:b/>
                <w:bCs/>
              </w:rPr>
            </w:pPr>
            <w:r>
              <w:rPr>
                <w:rFonts w:ascii="Arial" w:hAnsi="Arial" w:cs="Arial"/>
                <w:b/>
                <w:bCs/>
              </w:rPr>
              <w:t>Docket No. 160101-WS</w:t>
            </w:r>
          </w:p>
        </w:tc>
      </w:tr>
      <w:tr w:rsidR="001A0EB9" w:rsidTr="001A0EB9">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1A0EB9" w:rsidRDefault="001A0EB9" w:rsidP="001A0EB9">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rFonts w:ascii="Arial" w:hAnsi="Arial" w:cs="Arial"/>
                <w:b/>
                <w:bCs/>
              </w:rPr>
            </w:pPr>
            <w:r>
              <w:rPr>
                <w:rFonts w:ascii="Arial" w:hAnsi="Arial" w:cs="Arial"/>
                <w:b/>
                <w:bCs/>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1A0EB9" w:rsidRDefault="001A0EB9" w:rsidP="001A0EB9">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Staff</w:t>
            </w:r>
          </w:p>
        </w:tc>
        <w:tc>
          <w:tcPr>
            <w:tcW w:w="1322" w:type="dxa"/>
            <w:tcBorders>
              <w:top w:val="single" w:sz="4" w:space="0" w:color="auto"/>
              <w:left w:val="nil"/>
              <w:bottom w:val="nil"/>
              <w:right w:val="single" w:sz="4" w:space="0" w:color="auto"/>
            </w:tcBorders>
            <w:shd w:val="clear" w:color="auto" w:fill="auto"/>
            <w:noWrap/>
            <w:vAlign w:val="bottom"/>
            <w:hideMark/>
          </w:tcPr>
          <w:p w:rsidR="001A0EB9" w:rsidRDefault="001A0EB9" w:rsidP="001A0EB9">
            <w:pPr>
              <w:jc w:val="center"/>
              <w:rPr>
                <w:b/>
                <w:bCs/>
                <w:sz w:val="22"/>
                <w:szCs w:val="22"/>
              </w:rPr>
            </w:pPr>
            <w:r>
              <w:rPr>
                <w:b/>
                <w:bCs/>
                <w:sz w:val="22"/>
                <w:szCs w:val="22"/>
              </w:rPr>
              <w:t>Staff</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1A0EB9" w:rsidRDefault="001A0EB9" w:rsidP="001A0EB9">
            <w:pPr>
              <w:rPr>
                <w:b/>
                <w:bCs/>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Adjust-</w:t>
            </w:r>
          </w:p>
        </w:tc>
        <w:tc>
          <w:tcPr>
            <w:tcW w:w="1294"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center"/>
              <w:rPr>
                <w:b/>
                <w:bCs/>
                <w:sz w:val="22"/>
                <w:szCs w:val="22"/>
              </w:rPr>
            </w:pPr>
            <w:r>
              <w:rPr>
                <w:b/>
                <w:bCs/>
                <w:sz w:val="22"/>
                <w:szCs w:val="22"/>
              </w:rPr>
              <w:t>Adjusted</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1A0EB9" w:rsidRDefault="001A0EB9" w:rsidP="001A0EB9">
            <w:pPr>
              <w:rPr>
                <w:b/>
                <w:bCs/>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ments</w:t>
            </w:r>
          </w:p>
        </w:tc>
        <w:tc>
          <w:tcPr>
            <w:tcW w:w="1294"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center"/>
              <w:rPr>
                <w:b/>
                <w:bCs/>
                <w:sz w:val="22"/>
                <w:szCs w:val="22"/>
              </w:rPr>
            </w:pPr>
            <w:r>
              <w:rPr>
                <w:b/>
                <w:bCs/>
                <w:sz w:val="22"/>
                <w:szCs w:val="22"/>
              </w:rPr>
              <w:t>Test Year</w:t>
            </w:r>
          </w:p>
        </w:tc>
      </w:tr>
      <w:tr w:rsidR="001A0EB9" w:rsidTr="001A0EB9">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1</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Plant in Service</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$4,388,952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$296,301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$4,685,253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$4,685,253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2</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Land and Land Rights</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2,344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2,344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2,344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3</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tcPr>
          <w:p w:rsidR="001A0EB9" w:rsidRDefault="001A0EB9" w:rsidP="001A0EB9">
            <w:pPr>
              <w:jc w:val="center"/>
              <w:rPr>
                <w:sz w:val="22"/>
                <w:szCs w:val="22"/>
              </w:rPr>
            </w:pPr>
          </w:p>
        </w:tc>
        <w:tc>
          <w:tcPr>
            <w:tcW w:w="3600" w:type="dxa"/>
            <w:tcBorders>
              <w:top w:val="nil"/>
              <w:left w:val="nil"/>
              <w:bottom w:val="nil"/>
              <w:right w:val="nil"/>
            </w:tcBorders>
            <w:shd w:val="clear" w:color="auto" w:fill="auto"/>
            <w:noWrap/>
            <w:vAlign w:val="bottom"/>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tcPr>
          <w:p w:rsidR="001A0EB9" w:rsidRDefault="001A0EB9" w:rsidP="001A0EB9">
            <w:pPr>
              <w:rPr>
                <w:sz w:val="22"/>
                <w:szCs w:val="22"/>
              </w:rPr>
            </w:pP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4</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Accumulated Depreciation</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(1,598,286)</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26,257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(1,572,029)</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(1,572,029)</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5</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CIAC</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(720,510)</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(1,225)</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(721,735)</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(721,735)</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6</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334,667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334,667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334,667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7</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r>
              <w:rPr>
                <w:color w:val="000000"/>
                <w:sz w:val="22"/>
                <w:szCs w:val="22"/>
              </w:rPr>
              <w:t>CWIP</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130,454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(130,454)</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0</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0</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0</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8</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Acquisition Adjustment</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375,485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(375,485)</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9</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Accumulated Amort. of Acq. Adj.</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(34,441)</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34,441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u w:val="single"/>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10</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Working Capital Allowance</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82,498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82,498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73,468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155,966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11</w:t>
            </w:r>
          </w:p>
        </w:tc>
        <w:tc>
          <w:tcPr>
            <w:tcW w:w="3600" w:type="dxa"/>
            <w:tcBorders>
              <w:top w:val="nil"/>
              <w:left w:val="nil"/>
              <w:bottom w:val="nil"/>
              <w:right w:val="nil"/>
            </w:tcBorders>
            <w:shd w:val="clear" w:color="auto" w:fill="auto"/>
            <w:noWrap/>
            <w:vAlign w:val="bottom"/>
            <w:hideMark/>
          </w:tcPr>
          <w:p w:rsidR="001A0EB9" w:rsidRDefault="001A0EB9" w:rsidP="001A0EB9">
            <w:pPr>
              <w:rPr>
                <w:b/>
                <w:bCs/>
                <w:sz w:val="22"/>
                <w:szCs w:val="22"/>
              </w:rPr>
            </w:pPr>
            <w:r>
              <w:rPr>
                <w:b/>
                <w:bCs/>
                <w:sz w:val="22"/>
                <w:szCs w:val="22"/>
              </w:rPr>
              <w:t>Rate Base</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$2,878,665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($67,667)</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$2,810,998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$73,468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$2,884,466 </w:t>
            </w:r>
          </w:p>
        </w:tc>
      </w:tr>
      <w:tr w:rsidR="001A0EB9" w:rsidTr="001A0EB9">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4"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1A0EB9" w:rsidRDefault="001A0EB9" w:rsidP="001A0EB9">
            <w:pPr>
              <w:rPr>
                <w:rFonts w:ascii="Arial" w:hAnsi="Arial" w:cs="Arial"/>
                <w:sz w:val="20"/>
                <w:szCs w:val="20"/>
                <w:u w:val="single"/>
              </w:rPr>
            </w:pPr>
          </w:p>
        </w:tc>
      </w:tr>
    </w:tbl>
    <w:p w:rsidR="001A0EB9" w:rsidRDefault="001A0EB9" w:rsidP="00BF402B">
      <w:pPr>
        <w:pStyle w:val="BodyText"/>
        <w:sectPr w:rsidR="001A0EB9" w:rsidSect="00032AB7">
          <w:headerReference w:type="default" r:id="rId45"/>
          <w:pgSz w:w="12240" w:h="15840" w:code="1"/>
          <w:pgMar w:top="432" w:right="1008" w:bottom="432" w:left="1008" w:header="720" w:footer="634"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296"/>
        <w:gridCol w:w="1322"/>
      </w:tblGrid>
      <w:tr w:rsidR="001A0EB9" w:rsidTr="001A0EB9">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1A0EB9" w:rsidRDefault="001A0EB9" w:rsidP="001A0EB9">
            <w:pPr>
              <w:rPr>
                <w:rFonts w:ascii="Arial" w:hAnsi="Arial" w:cs="Arial"/>
                <w:b/>
                <w:bCs/>
              </w:rPr>
            </w:pPr>
            <w:r>
              <w:rPr>
                <w:rFonts w:ascii="Arial" w:hAnsi="Arial" w:cs="Arial"/>
                <w:b/>
                <w:bCs/>
              </w:rPr>
              <w:t>UIF- Pasco</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1A0EB9" w:rsidRDefault="001A0EB9" w:rsidP="001A0EB9">
            <w:pPr>
              <w:jc w:val="right"/>
              <w:rPr>
                <w:rFonts w:ascii="Arial" w:hAnsi="Arial" w:cs="Arial"/>
                <w:b/>
                <w:bCs/>
              </w:rPr>
            </w:pPr>
            <w:r>
              <w:rPr>
                <w:rFonts w:ascii="Arial" w:hAnsi="Arial" w:cs="Arial"/>
                <w:b/>
                <w:bCs/>
              </w:rPr>
              <w:t>Schedule No. 1-B</w:t>
            </w:r>
          </w:p>
        </w:tc>
      </w:tr>
      <w:tr w:rsidR="001A0EB9" w:rsidTr="001A0EB9">
        <w:trPr>
          <w:trHeight w:val="300"/>
          <w:jc w:val="center"/>
        </w:trPr>
        <w:tc>
          <w:tcPr>
            <w:tcW w:w="5332" w:type="dxa"/>
            <w:gridSpan w:val="3"/>
            <w:tcBorders>
              <w:top w:val="nil"/>
              <w:left w:val="single" w:sz="4" w:space="0" w:color="auto"/>
              <w:bottom w:val="nil"/>
              <w:right w:val="nil"/>
            </w:tcBorders>
            <w:shd w:val="clear" w:color="auto" w:fill="auto"/>
            <w:noWrap/>
            <w:vAlign w:val="bottom"/>
            <w:hideMark/>
          </w:tcPr>
          <w:p w:rsidR="001A0EB9" w:rsidRDefault="001A0EB9" w:rsidP="001A0EB9">
            <w:pPr>
              <w:rPr>
                <w:rFonts w:ascii="Arial" w:hAnsi="Arial" w:cs="Arial"/>
                <w:b/>
                <w:bCs/>
                <w:color w:val="000000"/>
              </w:rPr>
            </w:pPr>
            <w:r>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1A0EB9" w:rsidRDefault="001A0EB9" w:rsidP="001A0EB9">
            <w:pPr>
              <w:jc w:val="right"/>
              <w:rPr>
                <w:rFonts w:ascii="Arial" w:hAnsi="Arial" w:cs="Arial"/>
                <w:b/>
                <w:bCs/>
              </w:rPr>
            </w:pPr>
            <w:r>
              <w:rPr>
                <w:rFonts w:ascii="Arial" w:hAnsi="Arial" w:cs="Arial"/>
                <w:b/>
                <w:bCs/>
              </w:rPr>
              <w:t>Docket No. 160101-WS</w:t>
            </w:r>
          </w:p>
        </w:tc>
      </w:tr>
      <w:tr w:rsidR="001A0EB9" w:rsidTr="001A0EB9">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1A0EB9" w:rsidRDefault="001A0EB9" w:rsidP="001A0EB9">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1A0EB9" w:rsidRDefault="001A0EB9" w:rsidP="001A0EB9">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rFonts w:ascii="Arial" w:hAnsi="Arial" w:cs="Arial"/>
                <w:b/>
                <w:bCs/>
              </w:rPr>
            </w:pPr>
            <w:r>
              <w:rPr>
                <w:rFonts w:ascii="Arial" w:hAnsi="Arial" w:cs="Arial"/>
                <w:b/>
                <w:bCs/>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1A0EB9" w:rsidRDefault="001A0EB9" w:rsidP="001A0EB9">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Staff</w:t>
            </w:r>
          </w:p>
        </w:tc>
        <w:tc>
          <w:tcPr>
            <w:tcW w:w="1322" w:type="dxa"/>
            <w:tcBorders>
              <w:top w:val="single" w:sz="4" w:space="0" w:color="auto"/>
              <w:left w:val="nil"/>
              <w:bottom w:val="nil"/>
              <w:right w:val="single" w:sz="4" w:space="0" w:color="auto"/>
            </w:tcBorders>
            <w:shd w:val="clear" w:color="auto" w:fill="auto"/>
            <w:noWrap/>
            <w:vAlign w:val="bottom"/>
            <w:hideMark/>
          </w:tcPr>
          <w:p w:rsidR="001A0EB9" w:rsidRDefault="001A0EB9" w:rsidP="001A0EB9">
            <w:pPr>
              <w:jc w:val="center"/>
              <w:rPr>
                <w:b/>
                <w:bCs/>
                <w:sz w:val="22"/>
                <w:szCs w:val="22"/>
              </w:rPr>
            </w:pPr>
            <w:r>
              <w:rPr>
                <w:b/>
                <w:bCs/>
                <w:sz w:val="22"/>
                <w:szCs w:val="22"/>
              </w:rPr>
              <w:t>Staff</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1A0EB9" w:rsidRDefault="001A0EB9" w:rsidP="001A0EB9">
            <w:pPr>
              <w:rPr>
                <w:b/>
                <w:bCs/>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Adjust-</w:t>
            </w:r>
          </w:p>
        </w:tc>
        <w:tc>
          <w:tcPr>
            <w:tcW w:w="1294"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center"/>
              <w:rPr>
                <w:b/>
                <w:bCs/>
                <w:sz w:val="22"/>
                <w:szCs w:val="22"/>
              </w:rPr>
            </w:pPr>
            <w:r>
              <w:rPr>
                <w:b/>
                <w:bCs/>
                <w:sz w:val="22"/>
                <w:szCs w:val="22"/>
              </w:rPr>
              <w:t>Adjusted</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1A0EB9" w:rsidRDefault="001A0EB9" w:rsidP="001A0EB9">
            <w:pPr>
              <w:rPr>
                <w:b/>
                <w:bCs/>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ments</w:t>
            </w:r>
          </w:p>
        </w:tc>
        <w:tc>
          <w:tcPr>
            <w:tcW w:w="1294"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1A0EB9" w:rsidRDefault="001A0EB9" w:rsidP="001A0EB9">
            <w:pPr>
              <w:jc w:val="center"/>
              <w:rPr>
                <w:b/>
                <w:bCs/>
                <w:sz w:val="22"/>
                <w:szCs w:val="22"/>
              </w:rPr>
            </w:pPr>
            <w:r>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center"/>
              <w:rPr>
                <w:b/>
                <w:bCs/>
                <w:sz w:val="22"/>
                <w:szCs w:val="22"/>
              </w:rPr>
            </w:pPr>
            <w:r>
              <w:rPr>
                <w:b/>
                <w:bCs/>
                <w:sz w:val="22"/>
                <w:szCs w:val="22"/>
              </w:rPr>
              <w:t>Test Year</w:t>
            </w:r>
          </w:p>
        </w:tc>
      </w:tr>
      <w:tr w:rsidR="001A0EB9" w:rsidTr="001A0EB9">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1</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Plant in Service</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$1,034,888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$1,034,888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$1,034,888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2</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Land and Land Rights</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7,734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7,734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7,734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3</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tcPr>
          <w:p w:rsidR="001A0EB9" w:rsidRDefault="001A0EB9" w:rsidP="001A0EB9">
            <w:pPr>
              <w:jc w:val="center"/>
              <w:rPr>
                <w:sz w:val="22"/>
                <w:szCs w:val="22"/>
              </w:rPr>
            </w:pPr>
          </w:p>
        </w:tc>
        <w:tc>
          <w:tcPr>
            <w:tcW w:w="3600" w:type="dxa"/>
            <w:tcBorders>
              <w:top w:val="nil"/>
              <w:left w:val="nil"/>
              <w:bottom w:val="nil"/>
              <w:right w:val="nil"/>
            </w:tcBorders>
            <w:shd w:val="clear" w:color="auto" w:fill="auto"/>
            <w:noWrap/>
            <w:vAlign w:val="bottom"/>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tcPr>
          <w:p w:rsidR="001A0EB9" w:rsidRDefault="001A0EB9" w:rsidP="001A0EB9">
            <w:pPr>
              <w:rPr>
                <w:sz w:val="22"/>
                <w:szCs w:val="22"/>
              </w:rPr>
            </w:pP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4</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Accumulated Depreciation</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423,771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18,350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442,121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442,121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5</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CIAC</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(633,772)</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(633,772)</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(633,772)</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6</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396,078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396,078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396,078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7</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r>
              <w:rPr>
                <w:color w:val="000000"/>
                <w:sz w:val="22"/>
                <w:szCs w:val="22"/>
              </w:rPr>
              <w:t>CWIP</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34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(34)</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0</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0</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0</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8</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Acquisition Adjustment</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78,938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(78,938)</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9</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Accumulated Amort. of Acq. Adj.</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(7,255)</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7,255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rPr>
            </w:pPr>
            <w:r>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rPr>
            </w:pPr>
            <w:r>
              <w:rPr>
                <w:sz w:val="22"/>
                <w:szCs w:val="22"/>
              </w:rPr>
              <w:t xml:space="preserve">0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10</w:t>
            </w:r>
          </w:p>
        </w:tc>
        <w:tc>
          <w:tcPr>
            <w:tcW w:w="3600" w:type="dxa"/>
            <w:tcBorders>
              <w:top w:val="nil"/>
              <w:left w:val="nil"/>
              <w:bottom w:val="nil"/>
              <w:right w:val="nil"/>
            </w:tcBorders>
            <w:shd w:val="clear" w:color="auto" w:fill="auto"/>
            <w:noWrap/>
            <w:vAlign w:val="bottom"/>
            <w:hideMark/>
          </w:tcPr>
          <w:p w:rsidR="001A0EB9" w:rsidRDefault="001A0EB9" w:rsidP="001A0EB9">
            <w:pPr>
              <w:rPr>
                <w:sz w:val="22"/>
                <w:szCs w:val="22"/>
              </w:rPr>
            </w:pPr>
            <w:r>
              <w:rPr>
                <w:sz w:val="22"/>
                <w:szCs w:val="22"/>
              </w:rPr>
              <w:t>Working Capital Allowance</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35,799 </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35,799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29,090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u w:val="single"/>
              </w:rPr>
            </w:pPr>
            <w:r>
              <w:rPr>
                <w:sz w:val="22"/>
                <w:szCs w:val="22"/>
                <w:u w:val="single"/>
              </w:rPr>
              <w:t xml:space="preserve">64,889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4"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296" w:type="dxa"/>
            <w:tcBorders>
              <w:top w:val="nil"/>
              <w:left w:val="nil"/>
              <w:bottom w:val="nil"/>
              <w:right w:val="nil"/>
            </w:tcBorders>
            <w:shd w:val="clear" w:color="auto" w:fill="auto"/>
            <w:noWrap/>
            <w:vAlign w:val="bottom"/>
            <w:hideMark/>
          </w:tcPr>
          <w:p w:rsidR="001A0EB9" w:rsidRDefault="001A0EB9" w:rsidP="001A0EB9">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rPr>
                <w:sz w:val="22"/>
                <w:szCs w:val="22"/>
              </w:rPr>
            </w:pPr>
            <w:r>
              <w:rPr>
                <w:sz w:val="22"/>
                <w:szCs w:val="22"/>
              </w:rPr>
              <w:t> </w:t>
            </w:r>
          </w:p>
        </w:tc>
      </w:tr>
      <w:tr w:rsidR="001A0EB9" w:rsidTr="001A0EB9">
        <w:trPr>
          <w:trHeight w:val="300"/>
          <w:jc w:val="center"/>
        </w:trPr>
        <w:tc>
          <w:tcPr>
            <w:tcW w:w="436" w:type="dxa"/>
            <w:tcBorders>
              <w:top w:val="nil"/>
              <w:left w:val="single" w:sz="4" w:space="0" w:color="auto"/>
              <w:bottom w:val="nil"/>
              <w:right w:val="nil"/>
            </w:tcBorders>
            <w:shd w:val="clear" w:color="auto" w:fill="auto"/>
            <w:noWrap/>
            <w:vAlign w:val="bottom"/>
            <w:hideMark/>
          </w:tcPr>
          <w:p w:rsidR="001A0EB9" w:rsidRDefault="001A0EB9" w:rsidP="001A0EB9">
            <w:pPr>
              <w:jc w:val="center"/>
              <w:rPr>
                <w:sz w:val="22"/>
                <w:szCs w:val="22"/>
              </w:rPr>
            </w:pPr>
            <w:r>
              <w:rPr>
                <w:sz w:val="22"/>
                <w:szCs w:val="22"/>
              </w:rPr>
              <w:t>11</w:t>
            </w:r>
          </w:p>
        </w:tc>
        <w:tc>
          <w:tcPr>
            <w:tcW w:w="3600" w:type="dxa"/>
            <w:tcBorders>
              <w:top w:val="nil"/>
              <w:left w:val="nil"/>
              <w:bottom w:val="nil"/>
              <w:right w:val="nil"/>
            </w:tcBorders>
            <w:shd w:val="clear" w:color="auto" w:fill="auto"/>
            <w:noWrap/>
            <w:vAlign w:val="bottom"/>
            <w:hideMark/>
          </w:tcPr>
          <w:p w:rsidR="001A0EB9" w:rsidRDefault="001A0EB9" w:rsidP="001A0EB9">
            <w:pPr>
              <w:rPr>
                <w:b/>
                <w:bCs/>
                <w:sz w:val="22"/>
                <w:szCs w:val="22"/>
              </w:rPr>
            </w:pPr>
            <w:r>
              <w:rPr>
                <w:b/>
                <w:bCs/>
                <w:sz w:val="22"/>
                <w:szCs w:val="22"/>
              </w:rPr>
              <w:t>Rate Base</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$1,300,416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($17,568)</w:t>
            </w:r>
          </w:p>
        </w:tc>
        <w:tc>
          <w:tcPr>
            <w:tcW w:w="1294"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$1,282,848 </w:t>
            </w:r>
          </w:p>
        </w:tc>
        <w:tc>
          <w:tcPr>
            <w:tcW w:w="1296" w:type="dxa"/>
            <w:tcBorders>
              <w:top w:val="nil"/>
              <w:left w:val="nil"/>
              <w:bottom w:val="nil"/>
              <w:right w:val="nil"/>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$29,090 </w:t>
            </w:r>
          </w:p>
        </w:tc>
        <w:tc>
          <w:tcPr>
            <w:tcW w:w="1322" w:type="dxa"/>
            <w:tcBorders>
              <w:top w:val="nil"/>
              <w:left w:val="nil"/>
              <w:bottom w:val="nil"/>
              <w:right w:val="single" w:sz="4" w:space="0" w:color="auto"/>
            </w:tcBorders>
            <w:shd w:val="clear" w:color="auto" w:fill="auto"/>
            <w:noWrap/>
            <w:vAlign w:val="bottom"/>
            <w:hideMark/>
          </w:tcPr>
          <w:p w:rsidR="001A0EB9" w:rsidRDefault="001A0EB9" w:rsidP="001A0EB9">
            <w:pPr>
              <w:jc w:val="right"/>
              <w:rPr>
                <w:sz w:val="22"/>
                <w:szCs w:val="22"/>
                <w:u w:val="double"/>
              </w:rPr>
            </w:pPr>
            <w:r>
              <w:rPr>
                <w:sz w:val="22"/>
                <w:szCs w:val="22"/>
                <w:u w:val="double"/>
              </w:rPr>
              <w:t xml:space="preserve">$1,311,938 </w:t>
            </w:r>
          </w:p>
        </w:tc>
      </w:tr>
      <w:tr w:rsidR="001A0EB9" w:rsidTr="001A0EB9">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4"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296" w:type="dxa"/>
            <w:tcBorders>
              <w:top w:val="nil"/>
              <w:left w:val="nil"/>
              <w:bottom w:val="single" w:sz="4" w:space="0" w:color="auto"/>
              <w:right w:val="nil"/>
            </w:tcBorders>
            <w:shd w:val="clear" w:color="auto" w:fill="auto"/>
            <w:noWrap/>
            <w:vAlign w:val="bottom"/>
            <w:hideMark/>
          </w:tcPr>
          <w:p w:rsidR="001A0EB9" w:rsidRDefault="001A0EB9" w:rsidP="001A0EB9">
            <w:pPr>
              <w:rPr>
                <w:rFonts w:ascii="Arial" w:hAnsi="Arial" w:cs="Arial"/>
                <w:sz w:val="20"/>
                <w:szCs w:val="20"/>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1A0EB9" w:rsidRDefault="001A0EB9" w:rsidP="001A0EB9">
            <w:pPr>
              <w:rPr>
                <w:rFonts w:ascii="Arial" w:hAnsi="Arial" w:cs="Arial"/>
                <w:sz w:val="20"/>
                <w:szCs w:val="20"/>
                <w:u w:val="single"/>
              </w:rPr>
            </w:pPr>
          </w:p>
        </w:tc>
      </w:tr>
    </w:tbl>
    <w:p w:rsidR="001A0EB9" w:rsidRDefault="001A0EB9" w:rsidP="00BF402B">
      <w:pPr>
        <w:pStyle w:val="BodyText"/>
        <w:sectPr w:rsidR="001A0EB9" w:rsidSect="00032AB7">
          <w:headerReference w:type="default" r:id="rId46"/>
          <w:pgSz w:w="12240" w:h="15840" w:code="1"/>
          <w:pgMar w:top="432" w:right="1008" w:bottom="432" w:left="1008" w:header="720" w:footer="634" w:gutter="0"/>
          <w:cols w:space="720"/>
          <w:formProt w:val="0"/>
          <w:docGrid w:linePitch="360"/>
        </w:sectPr>
      </w:pPr>
    </w:p>
    <w:tbl>
      <w:tblPr>
        <w:tblW w:w="9506" w:type="dxa"/>
        <w:jc w:val="center"/>
        <w:tblLayout w:type="fixed"/>
        <w:tblLook w:val="04A0" w:firstRow="1" w:lastRow="0" w:firstColumn="1" w:lastColumn="0" w:noHBand="0" w:noVBand="1"/>
      </w:tblPr>
      <w:tblGrid>
        <w:gridCol w:w="422"/>
        <w:gridCol w:w="4393"/>
        <w:gridCol w:w="1374"/>
        <w:gridCol w:w="68"/>
        <w:gridCol w:w="1374"/>
        <w:gridCol w:w="1442"/>
        <w:gridCol w:w="433"/>
      </w:tblGrid>
      <w:tr w:rsidR="000E7BB1" w:rsidRPr="00514DFB" w:rsidTr="008336F2">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0E7BB1" w:rsidRPr="00514DFB" w:rsidRDefault="002E2065" w:rsidP="008336F2">
            <w:pPr>
              <w:rPr>
                <w:rFonts w:ascii="Arial" w:hAnsi="Arial" w:cs="Arial"/>
                <w:b/>
                <w:bCs/>
              </w:rPr>
            </w:pPr>
            <w:r>
              <w:rPr>
                <w:rFonts w:ascii="Arial" w:hAnsi="Arial" w:cs="Arial"/>
                <w:b/>
                <w:bCs/>
              </w:rPr>
              <w:t>UIF-</w:t>
            </w:r>
            <w:r w:rsidR="000E7BB1">
              <w:rPr>
                <w:rFonts w:ascii="Arial" w:hAnsi="Arial" w:cs="Arial"/>
                <w:b/>
                <w:bCs/>
              </w:rPr>
              <w:t>Pasco</w:t>
            </w:r>
          </w:p>
        </w:tc>
        <w:tc>
          <w:tcPr>
            <w:tcW w:w="1442" w:type="dxa"/>
            <w:gridSpan w:val="2"/>
            <w:tcBorders>
              <w:top w:val="single" w:sz="4" w:space="0" w:color="auto"/>
              <w:left w:val="nil"/>
              <w:right w:val="nil"/>
            </w:tcBorders>
            <w:shd w:val="clear" w:color="000000" w:fill="FFFFFF"/>
          </w:tcPr>
          <w:p w:rsidR="000E7BB1" w:rsidRPr="006F2CFF" w:rsidRDefault="000E7BB1" w:rsidP="008336F2">
            <w:pPr>
              <w:jc w:val="right"/>
              <w:rPr>
                <w:rFonts w:ascii="Arial" w:hAnsi="Arial" w:cs="Arial"/>
                <w:b/>
                <w:bCs/>
              </w:rPr>
            </w:pPr>
          </w:p>
        </w:tc>
        <w:tc>
          <w:tcPr>
            <w:tcW w:w="3249" w:type="dxa"/>
            <w:gridSpan w:val="3"/>
            <w:tcBorders>
              <w:top w:val="single" w:sz="4" w:space="0" w:color="auto"/>
              <w:left w:val="nil"/>
              <w:right w:val="single" w:sz="4" w:space="0" w:color="000000"/>
            </w:tcBorders>
            <w:shd w:val="clear" w:color="000000" w:fill="FFFFFF"/>
            <w:vAlign w:val="bottom"/>
          </w:tcPr>
          <w:p w:rsidR="000E7BB1" w:rsidRPr="00514DFB" w:rsidRDefault="000E7BB1" w:rsidP="008336F2">
            <w:pPr>
              <w:jc w:val="right"/>
              <w:rPr>
                <w:rFonts w:ascii="Arial" w:hAnsi="Arial" w:cs="Arial"/>
                <w:b/>
                <w:bCs/>
              </w:rPr>
            </w:pPr>
            <w:r w:rsidRPr="006F2CFF">
              <w:rPr>
                <w:rFonts w:ascii="Arial" w:hAnsi="Arial" w:cs="Arial"/>
                <w:b/>
                <w:bCs/>
              </w:rPr>
              <w:t>Schedule No. 1-</w:t>
            </w:r>
            <w:r>
              <w:rPr>
                <w:rFonts w:ascii="Arial" w:hAnsi="Arial" w:cs="Arial"/>
                <w:b/>
                <w:bCs/>
              </w:rPr>
              <w:t>C</w:t>
            </w:r>
          </w:p>
        </w:tc>
      </w:tr>
      <w:tr w:rsidR="000E7BB1" w:rsidRPr="00514DFB" w:rsidTr="008336F2">
        <w:trPr>
          <w:trHeight w:val="300"/>
          <w:jc w:val="center"/>
        </w:trPr>
        <w:tc>
          <w:tcPr>
            <w:tcW w:w="4815" w:type="dxa"/>
            <w:gridSpan w:val="2"/>
            <w:tcBorders>
              <w:left w:val="single" w:sz="4" w:space="0" w:color="auto"/>
            </w:tcBorders>
            <w:shd w:val="clear" w:color="000000" w:fill="FFFFFF"/>
            <w:noWrap/>
            <w:vAlign w:val="bottom"/>
            <w:hideMark/>
          </w:tcPr>
          <w:p w:rsidR="000E7BB1" w:rsidRPr="00514DFB" w:rsidRDefault="000E7BB1" w:rsidP="008336F2">
            <w:pPr>
              <w:rPr>
                <w:rFonts w:ascii="Arial" w:hAnsi="Arial" w:cs="Arial"/>
                <w:b/>
                <w:bCs/>
              </w:rPr>
            </w:pPr>
            <w:r w:rsidRPr="00514DFB">
              <w:rPr>
                <w:rFonts w:ascii="Arial" w:hAnsi="Arial" w:cs="Arial"/>
                <w:b/>
                <w:bCs/>
              </w:rPr>
              <w:t>Adjustments to Rate Base</w:t>
            </w:r>
          </w:p>
        </w:tc>
        <w:tc>
          <w:tcPr>
            <w:tcW w:w="1442" w:type="dxa"/>
            <w:gridSpan w:val="2"/>
            <w:tcBorders>
              <w:left w:val="nil"/>
              <w:right w:val="nil"/>
            </w:tcBorders>
            <w:shd w:val="clear" w:color="000000" w:fill="FFFFFF"/>
          </w:tcPr>
          <w:p w:rsidR="000E7BB1" w:rsidRPr="006F2CFF" w:rsidRDefault="000E7BB1" w:rsidP="008336F2">
            <w:pPr>
              <w:jc w:val="right"/>
              <w:rPr>
                <w:rFonts w:ascii="Arial" w:hAnsi="Arial" w:cs="Arial"/>
                <w:b/>
                <w:bCs/>
              </w:rPr>
            </w:pPr>
          </w:p>
        </w:tc>
        <w:tc>
          <w:tcPr>
            <w:tcW w:w="3249" w:type="dxa"/>
            <w:gridSpan w:val="3"/>
            <w:tcBorders>
              <w:left w:val="nil"/>
              <w:right w:val="single" w:sz="4" w:space="0" w:color="000000"/>
            </w:tcBorders>
            <w:shd w:val="clear" w:color="000000" w:fill="FFFFFF"/>
            <w:vAlign w:val="bottom"/>
          </w:tcPr>
          <w:p w:rsidR="000E7BB1" w:rsidRPr="00514DFB" w:rsidRDefault="000E7BB1" w:rsidP="008336F2">
            <w:pPr>
              <w:jc w:val="right"/>
              <w:rPr>
                <w:rFonts w:ascii="Arial" w:hAnsi="Arial" w:cs="Arial"/>
                <w:b/>
                <w:bCs/>
              </w:rPr>
            </w:pPr>
            <w:r w:rsidRPr="006F2CFF">
              <w:rPr>
                <w:rFonts w:ascii="Arial" w:hAnsi="Arial" w:cs="Arial"/>
                <w:b/>
                <w:bCs/>
              </w:rPr>
              <w:t>Docket No. 160101-WS</w:t>
            </w:r>
          </w:p>
        </w:tc>
      </w:tr>
      <w:tr w:rsidR="000E7BB1" w:rsidRPr="00514DFB" w:rsidTr="008336F2">
        <w:trPr>
          <w:trHeight w:val="300"/>
          <w:jc w:val="center"/>
        </w:trPr>
        <w:tc>
          <w:tcPr>
            <w:tcW w:w="4815" w:type="dxa"/>
            <w:gridSpan w:val="2"/>
            <w:tcBorders>
              <w:left w:val="single" w:sz="4" w:space="0" w:color="auto"/>
              <w:bottom w:val="nil"/>
            </w:tcBorders>
            <w:shd w:val="clear" w:color="000000" w:fill="FFFFFF"/>
            <w:noWrap/>
            <w:vAlign w:val="bottom"/>
            <w:hideMark/>
          </w:tcPr>
          <w:p w:rsidR="000E7BB1" w:rsidRPr="00514DFB" w:rsidRDefault="000E7BB1" w:rsidP="008336F2">
            <w:pPr>
              <w:rPr>
                <w:rFonts w:ascii="Arial" w:hAnsi="Arial" w:cs="Arial"/>
                <w:b/>
                <w:bCs/>
              </w:rPr>
            </w:pPr>
            <w:r w:rsidRPr="006F2CFF">
              <w:rPr>
                <w:rFonts w:ascii="Arial" w:hAnsi="Arial" w:cs="Arial"/>
                <w:b/>
                <w:bCs/>
              </w:rPr>
              <w:t>Test Year Ended 12/31/2015</w:t>
            </w:r>
          </w:p>
        </w:tc>
        <w:tc>
          <w:tcPr>
            <w:tcW w:w="1442" w:type="dxa"/>
            <w:gridSpan w:val="2"/>
            <w:tcBorders>
              <w:left w:val="nil"/>
              <w:bottom w:val="nil"/>
              <w:right w:val="nil"/>
            </w:tcBorders>
            <w:shd w:val="clear" w:color="000000" w:fill="FFFFFF"/>
          </w:tcPr>
          <w:p w:rsidR="000E7BB1" w:rsidRPr="00BB1CBA" w:rsidRDefault="000E7BB1" w:rsidP="008336F2">
            <w:pPr>
              <w:rPr>
                <w:rFonts w:ascii="Arial" w:hAnsi="Arial" w:cs="Arial"/>
                <w:b/>
                <w:bCs/>
              </w:rPr>
            </w:pPr>
          </w:p>
        </w:tc>
        <w:tc>
          <w:tcPr>
            <w:tcW w:w="3249" w:type="dxa"/>
            <w:gridSpan w:val="3"/>
            <w:tcBorders>
              <w:left w:val="nil"/>
              <w:bottom w:val="nil"/>
              <w:right w:val="single" w:sz="4" w:space="0" w:color="auto"/>
            </w:tcBorders>
            <w:shd w:val="clear" w:color="000000" w:fill="FFFFFF"/>
            <w:vAlign w:val="bottom"/>
          </w:tcPr>
          <w:p w:rsidR="000E7BB1" w:rsidRPr="00BB1CBA" w:rsidRDefault="000E7BB1" w:rsidP="008336F2">
            <w:pPr>
              <w:rPr>
                <w:rFonts w:ascii="Arial" w:hAnsi="Arial" w:cs="Arial"/>
                <w:b/>
                <w:bCs/>
              </w:rPr>
            </w:pPr>
          </w:p>
        </w:tc>
      </w:tr>
      <w:tr w:rsidR="000E7BB1" w:rsidRPr="00514DFB" w:rsidTr="008336F2">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1442" w:type="dxa"/>
            <w:gridSpan w:val="2"/>
            <w:tcBorders>
              <w:top w:val="single" w:sz="4" w:space="0" w:color="000000"/>
              <w:left w:val="nil"/>
              <w:bottom w:val="nil"/>
              <w:right w:val="nil"/>
            </w:tcBorders>
          </w:tcPr>
          <w:p w:rsidR="000E7BB1" w:rsidRPr="00514DFB" w:rsidRDefault="000E7BB1" w:rsidP="008336F2">
            <w:pPr>
              <w:jc w:val="center"/>
              <w:rPr>
                <w:rFonts w:ascii="Arial" w:hAnsi="Arial" w:cs="Arial"/>
                <w:sz w:val="20"/>
                <w:szCs w:val="20"/>
              </w:rPr>
            </w:pPr>
          </w:p>
        </w:tc>
        <w:tc>
          <w:tcPr>
            <w:tcW w:w="1442" w:type="dxa"/>
            <w:tcBorders>
              <w:top w:val="single" w:sz="4" w:space="0" w:color="000000"/>
              <w:left w:val="nil"/>
              <w:bottom w:val="nil"/>
              <w:right w:val="nil"/>
            </w:tcBorders>
            <w:shd w:val="clear" w:color="auto" w:fill="auto"/>
            <w:noWrap/>
            <w:vAlign w:val="center"/>
            <w:hideMark/>
          </w:tcPr>
          <w:p w:rsidR="000E7BB1" w:rsidRPr="00514DFB" w:rsidRDefault="000E7BB1" w:rsidP="008336F2">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r>
      <w:tr w:rsidR="000E7BB1" w:rsidRPr="00514DFB" w:rsidTr="008336F2">
        <w:trPr>
          <w:trHeight w:val="300"/>
          <w:jc w:val="center"/>
        </w:trPr>
        <w:tc>
          <w:tcPr>
            <w:tcW w:w="422" w:type="dxa"/>
            <w:tcBorders>
              <w:top w:val="nil"/>
              <w:left w:val="single" w:sz="4" w:space="0" w:color="auto"/>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0E7BB1" w:rsidRPr="00514DFB" w:rsidRDefault="000E7BB1" w:rsidP="008336F2">
            <w:pPr>
              <w:jc w:val="center"/>
              <w:rPr>
                <w:b/>
                <w:bCs/>
                <w:sz w:val="22"/>
                <w:szCs w:val="22"/>
              </w:rPr>
            </w:pPr>
            <w:r w:rsidRPr="00514DFB">
              <w:rPr>
                <w:b/>
                <w:bCs/>
                <w:sz w:val="22"/>
                <w:szCs w:val="22"/>
              </w:rPr>
              <w:t>Explanation</w:t>
            </w:r>
          </w:p>
        </w:tc>
        <w:tc>
          <w:tcPr>
            <w:tcW w:w="1442" w:type="dxa"/>
            <w:gridSpan w:val="2"/>
            <w:tcBorders>
              <w:top w:val="nil"/>
              <w:left w:val="nil"/>
              <w:bottom w:val="nil"/>
              <w:right w:val="nil"/>
            </w:tcBorders>
          </w:tcPr>
          <w:p w:rsidR="000E7BB1" w:rsidRPr="00514DFB" w:rsidRDefault="000E7BB1" w:rsidP="008336F2">
            <w:pPr>
              <w:jc w:val="center"/>
              <w:rPr>
                <w:b/>
                <w:bCs/>
                <w:sz w:val="22"/>
                <w:szCs w:val="22"/>
              </w:rPr>
            </w:pPr>
            <w:r w:rsidRPr="00D542AE">
              <w:rPr>
                <w:b/>
                <w:sz w:val="22"/>
                <w:szCs w:val="22"/>
              </w:rPr>
              <w:t>Water</w:t>
            </w:r>
          </w:p>
        </w:tc>
        <w:tc>
          <w:tcPr>
            <w:tcW w:w="1442" w:type="dxa"/>
            <w:tcBorders>
              <w:top w:val="nil"/>
              <w:left w:val="nil"/>
              <w:bottom w:val="nil"/>
              <w:right w:val="nil"/>
            </w:tcBorders>
            <w:shd w:val="clear" w:color="auto" w:fill="auto"/>
            <w:noWrap/>
            <w:vAlign w:val="center"/>
            <w:hideMark/>
          </w:tcPr>
          <w:p w:rsidR="000E7BB1" w:rsidRPr="00514DFB" w:rsidRDefault="000E7BB1" w:rsidP="008336F2">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0E7BB1" w:rsidRPr="00514DFB" w:rsidRDefault="000E7BB1" w:rsidP="008336F2">
            <w:pPr>
              <w:jc w:val="center"/>
              <w:rPr>
                <w:rFonts w:ascii="Arial" w:hAnsi="Arial" w:cs="Arial"/>
                <w:sz w:val="20"/>
                <w:szCs w:val="20"/>
              </w:rPr>
            </w:pPr>
            <w:r w:rsidRPr="00514DFB">
              <w:rPr>
                <w:rFonts w:ascii="Arial" w:hAnsi="Arial" w:cs="Arial"/>
                <w:sz w:val="20"/>
                <w:szCs w:val="20"/>
              </w:rPr>
              <w:t> </w:t>
            </w:r>
          </w:p>
        </w:tc>
      </w:tr>
      <w:tr w:rsidR="000E7BB1" w:rsidRPr="00514DFB" w:rsidTr="008336F2">
        <w:trPr>
          <w:trHeight w:val="300"/>
          <w:jc w:val="center"/>
        </w:trPr>
        <w:tc>
          <w:tcPr>
            <w:tcW w:w="422" w:type="dxa"/>
            <w:tcBorders>
              <w:top w:val="nil"/>
              <w:left w:val="single" w:sz="4" w:space="0" w:color="auto"/>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0E7BB1" w:rsidRPr="00514DFB" w:rsidRDefault="000E7BB1" w:rsidP="008336F2">
            <w:pPr>
              <w:rPr>
                <w:rFonts w:ascii="Arial" w:hAnsi="Arial" w:cs="Arial"/>
                <w:sz w:val="20"/>
                <w:szCs w:val="20"/>
              </w:rPr>
            </w:pPr>
          </w:p>
        </w:tc>
        <w:tc>
          <w:tcPr>
            <w:tcW w:w="1442" w:type="dxa"/>
            <w:gridSpan w:val="2"/>
            <w:tcBorders>
              <w:top w:val="nil"/>
              <w:left w:val="nil"/>
              <w:bottom w:val="nil"/>
              <w:right w:val="nil"/>
            </w:tcBorders>
          </w:tcPr>
          <w:p w:rsidR="000E7BB1" w:rsidRPr="00514DFB" w:rsidRDefault="000E7BB1" w:rsidP="008336F2">
            <w:pPr>
              <w:jc w:val="cente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0E7BB1" w:rsidRPr="00514DFB" w:rsidRDefault="000E7BB1" w:rsidP="008336F2">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0E7BB1" w:rsidRPr="00514DFB" w:rsidRDefault="000E7BB1" w:rsidP="008336F2">
            <w:pPr>
              <w:rPr>
                <w:rFonts w:ascii="Arial" w:hAnsi="Arial" w:cs="Arial"/>
                <w:sz w:val="20"/>
                <w:szCs w:val="20"/>
              </w:rPr>
            </w:pPr>
            <w:r w:rsidRPr="00514DFB">
              <w:rPr>
                <w:rFonts w:ascii="Arial" w:hAnsi="Arial" w:cs="Arial"/>
                <w:sz w:val="20"/>
                <w:szCs w:val="20"/>
              </w:rPr>
              <w:t> </w:t>
            </w:r>
          </w:p>
        </w:tc>
      </w:tr>
      <w:tr w:rsidR="000E7BB1" w:rsidRPr="00514DFB" w:rsidTr="008336F2">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1442" w:type="dxa"/>
            <w:gridSpan w:val="2"/>
            <w:tcBorders>
              <w:top w:val="single" w:sz="4" w:space="0" w:color="000000"/>
              <w:left w:val="nil"/>
              <w:bottom w:val="nil"/>
              <w:right w:val="nil"/>
            </w:tcBorders>
            <w:shd w:val="clear" w:color="000000" w:fill="FFFFFF"/>
          </w:tcPr>
          <w:p w:rsidR="000E7BB1" w:rsidRPr="00514DFB" w:rsidRDefault="000E7BB1" w:rsidP="008336F2">
            <w:pPr>
              <w:rPr>
                <w:sz w:val="22"/>
                <w:szCs w:val="22"/>
              </w:rPr>
            </w:pPr>
          </w:p>
        </w:tc>
        <w:tc>
          <w:tcPr>
            <w:tcW w:w="1442" w:type="dxa"/>
            <w:tcBorders>
              <w:top w:val="single" w:sz="4" w:space="0" w:color="000000"/>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r>
      <w:tr w:rsidR="000E7BB1" w:rsidRPr="00514DFB" w:rsidTr="008336F2">
        <w:trPr>
          <w:trHeight w:val="300"/>
          <w:jc w:val="center"/>
        </w:trPr>
        <w:tc>
          <w:tcPr>
            <w:tcW w:w="422" w:type="dxa"/>
            <w:tcBorders>
              <w:top w:val="nil"/>
              <w:left w:val="single" w:sz="4" w:space="0" w:color="auto"/>
              <w:bottom w:val="nil"/>
              <w:right w:val="nil"/>
            </w:tcBorders>
            <w:shd w:val="clear" w:color="000000" w:fill="FFFFFF"/>
            <w:noWrap/>
            <w:vAlign w:val="bottom"/>
          </w:tcPr>
          <w:p w:rsidR="000E7BB1" w:rsidRPr="00514DFB" w:rsidRDefault="000E7BB1" w:rsidP="008336F2">
            <w:pPr>
              <w:jc w:val="center"/>
              <w:rPr>
                <w:sz w:val="22"/>
                <w:szCs w:val="22"/>
              </w:rPr>
            </w:pPr>
          </w:p>
        </w:tc>
        <w:tc>
          <w:tcPr>
            <w:tcW w:w="5767" w:type="dxa"/>
            <w:gridSpan w:val="2"/>
            <w:tcBorders>
              <w:top w:val="nil"/>
              <w:left w:val="nil"/>
              <w:bottom w:val="nil"/>
              <w:right w:val="nil"/>
            </w:tcBorders>
            <w:shd w:val="clear" w:color="000000" w:fill="FFFFFF"/>
            <w:noWrap/>
            <w:vAlign w:val="bottom"/>
          </w:tcPr>
          <w:p w:rsidR="000E7BB1" w:rsidRDefault="000E7BB1" w:rsidP="008336F2">
            <w:pPr>
              <w:rPr>
                <w:b/>
                <w:bCs/>
                <w:sz w:val="22"/>
                <w:szCs w:val="22"/>
              </w:rPr>
            </w:pPr>
            <w:r>
              <w:rPr>
                <w:b/>
                <w:bCs/>
                <w:sz w:val="22"/>
                <w:szCs w:val="22"/>
              </w:rPr>
              <w:t>Working Capital</w:t>
            </w:r>
          </w:p>
        </w:tc>
        <w:tc>
          <w:tcPr>
            <w:tcW w:w="1442" w:type="dxa"/>
            <w:gridSpan w:val="2"/>
            <w:tcBorders>
              <w:top w:val="nil"/>
              <w:left w:val="nil"/>
              <w:bottom w:val="nil"/>
              <w:right w:val="nil"/>
            </w:tcBorders>
            <w:shd w:val="clear" w:color="000000" w:fill="FFFFFF"/>
            <w:vAlign w:val="bottom"/>
          </w:tcPr>
          <w:p w:rsidR="000E7BB1" w:rsidRPr="00A52C16" w:rsidRDefault="000E7BB1" w:rsidP="008336F2">
            <w:pPr>
              <w:jc w:val="right"/>
              <w:rPr>
                <w:sz w:val="22"/>
                <w:szCs w:val="22"/>
                <w:u w:val="double"/>
              </w:rPr>
            </w:pPr>
          </w:p>
        </w:tc>
        <w:tc>
          <w:tcPr>
            <w:tcW w:w="1442" w:type="dxa"/>
            <w:tcBorders>
              <w:top w:val="nil"/>
              <w:left w:val="nil"/>
              <w:bottom w:val="nil"/>
              <w:right w:val="nil"/>
            </w:tcBorders>
            <w:shd w:val="clear" w:color="000000" w:fill="FFFFFF"/>
            <w:noWrap/>
            <w:vAlign w:val="bottom"/>
          </w:tcPr>
          <w:p w:rsidR="000E7BB1" w:rsidRPr="00A52C16" w:rsidRDefault="000E7BB1" w:rsidP="008336F2">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0E7BB1" w:rsidRPr="00514DFB" w:rsidRDefault="000E7BB1" w:rsidP="008336F2">
            <w:pPr>
              <w:rPr>
                <w:sz w:val="22"/>
                <w:szCs w:val="22"/>
                <w:u w:val="double"/>
              </w:rPr>
            </w:pPr>
          </w:p>
        </w:tc>
      </w:tr>
      <w:tr w:rsidR="000E7BB1" w:rsidRPr="00514DFB" w:rsidTr="008336F2">
        <w:trPr>
          <w:trHeight w:val="300"/>
          <w:jc w:val="center"/>
        </w:trPr>
        <w:tc>
          <w:tcPr>
            <w:tcW w:w="422" w:type="dxa"/>
            <w:tcBorders>
              <w:top w:val="nil"/>
              <w:left w:val="single" w:sz="4" w:space="0" w:color="auto"/>
              <w:bottom w:val="nil"/>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To reflect appropriate working capital.</w:t>
            </w:r>
          </w:p>
        </w:tc>
        <w:tc>
          <w:tcPr>
            <w:tcW w:w="1442" w:type="dxa"/>
            <w:gridSpan w:val="2"/>
            <w:tcBorders>
              <w:top w:val="nil"/>
              <w:left w:val="nil"/>
              <w:bottom w:val="nil"/>
              <w:right w:val="nil"/>
            </w:tcBorders>
            <w:shd w:val="clear" w:color="000000" w:fill="FFFFFF"/>
            <w:vAlign w:val="bottom"/>
          </w:tcPr>
          <w:p w:rsidR="000E7BB1" w:rsidRDefault="000E7BB1" w:rsidP="008336F2">
            <w:pPr>
              <w:jc w:val="right"/>
              <w:rPr>
                <w:sz w:val="22"/>
                <w:szCs w:val="22"/>
                <w:u w:val="double"/>
              </w:rPr>
            </w:pPr>
            <w:r>
              <w:rPr>
                <w:sz w:val="22"/>
                <w:szCs w:val="22"/>
                <w:u w:val="double"/>
              </w:rPr>
              <w:t xml:space="preserve">$73,468 </w:t>
            </w:r>
          </w:p>
        </w:tc>
        <w:tc>
          <w:tcPr>
            <w:tcW w:w="1442" w:type="dxa"/>
            <w:tcBorders>
              <w:top w:val="nil"/>
              <w:left w:val="nil"/>
              <w:bottom w:val="nil"/>
              <w:right w:val="nil"/>
            </w:tcBorders>
            <w:shd w:val="clear" w:color="000000" w:fill="FFFFFF"/>
            <w:noWrap/>
            <w:vAlign w:val="bottom"/>
            <w:hideMark/>
          </w:tcPr>
          <w:p w:rsidR="000E7BB1" w:rsidRDefault="000E7BB1" w:rsidP="008336F2">
            <w:pPr>
              <w:jc w:val="right"/>
              <w:rPr>
                <w:sz w:val="22"/>
                <w:szCs w:val="22"/>
                <w:u w:val="double"/>
              </w:rPr>
            </w:pPr>
            <w:r>
              <w:rPr>
                <w:sz w:val="22"/>
                <w:szCs w:val="22"/>
                <w:u w:val="double"/>
              </w:rPr>
              <w:t xml:space="preserve">$29,090 </w:t>
            </w:r>
          </w:p>
        </w:tc>
        <w:tc>
          <w:tcPr>
            <w:tcW w:w="433" w:type="dxa"/>
            <w:tcBorders>
              <w:top w:val="nil"/>
              <w:left w:val="nil"/>
              <w:bottom w:val="nil"/>
              <w:right w:val="single" w:sz="4" w:space="0" w:color="auto"/>
            </w:tcBorders>
            <w:shd w:val="clear" w:color="000000" w:fill="FFFFFF"/>
            <w:noWrap/>
            <w:vAlign w:val="bottom"/>
            <w:hideMark/>
          </w:tcPr>
          <w:p w:rsidR="000E7BB1" w:rsidRPr="00514DFB" w:rsidRDefault="000E7BB1" w:rsidP="008336F2">
            <w:pPr>
              <w:rPr>
                <w:sz w:val="22"/>
                <w:szCs w:val="22"/>
                <w:u w:val="double"/>
              </w:rPr>
            </w:pPr>
          </w:p>
        </w:tc>
      </w:tr>
      <w:tr w:rsidR="000E7BB1" w:rsidRPr="00514DFB" w:rsidTr="008336F2">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0E7BB1" w:rsidRPr="00514DFB" w:rsidRDefault="000E7BB1" w:rsidP="008336F2">
            <w:pPr>
              <w:jc w:val="center"/>
              <w:rPr>
                <w:sz w:val="22"/>
                <w:szCs w:val="22"/>
              </w:rPr>
            </w:pPr>
            <w:r w:rsidRPr="00514DFB">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1442" w:type="dxa"/>
            <w:gridSpan w:val="2"/>
            <w:tcBorders>
              <w:top w:val="nil"/>
              <w:left w:val="nil"/>
              <w:bottom w:val="single" w:sz="4" w:space="0" w:color="auto"/>
              <w:right w:val="nil"/>
            </w:tcBorders>
            <w:shd w:val="clear" w:color="000000" w:fill="FFFFFF"/>
          </w:tcPr>
          <w:p w:rsidR="000E7BB1" w:rsidRPr="00514DFB" w:rsidRDefault="000E7BB1" w:rsidP="008336F2">
            <w:pPr>
              <w:rPr>
                <w:sz w:val="22"/>
                <w:szCs w:val="22"/>
              </w:rPr>
            </w:pPr>
          </w:p>
        </w:tc>
        <w:tc>
          <w:tcPr>
            <w:tcW w:w="1442" w:type="dxa"/>
            <w:tcBorders>
              <w:top w:val="nil"/>
              <w:left w:val="nil"/>
              <w:bottom w:val="single" w:sz="4" w:space="0" w:color="auto"/>
              <w:right w:val="nil"/>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0E7BB1" w:rsidRPr="00514DFB" w:rsidRDefault="000E7BB1" w:rsidP="008336F2">
            <w:pPr>
              <w:rPr>
                <w:sz w:val="22"/>
                <w:szCs w:val="22"/>
              </w:rPr>
            </w:pPr>
            <w:r w:rsidRPr="00514DFB">
              <w:rPr>
                <w:sz w:val="22"/>
                <w:szCs w:val="22"/>
              </w:rPr>
              <w:t> </w:t>
            </w:r>
          </w:p>
        </w:tc>
      </w:tr>
    </w:tbl>
    <w:p w:rsidR="000E7BB1" w:rsidRDefault="000E7BB1" w:rsidP="00BF402B">
      <w:pPr>
        <w:pStyle w:val="BodyText"/>
        <w:sectPr w:rsidR="000E7BB1" w:rsidSect="00032AB7">
          <w:headerReference w:type="default" r:id="rId47"/>
          <w:pgSz w:w="12240" w:h="15840" w:code="1"/>
          <w:pgMar w:top="432" w:right="1008" w:bottom="432" w:left="1008" w:header="720" w:footer="634" w:gutter="0"/>
          <w:cols w:space="720"/>
          <w:formProt w:val="0"/>
          <w:docGrid w:linePitch="360"/>
        </w:sectPr>
      </w:pPr>
    </w:p>
    <w:tbl>
      <w:tblPr>
        <w:tblW w:w="14933" w:type="dxa"/>
        <w:jc w:val="center"/>
        <w:tblLook w:val="04A0" w:firstRow="1" w:lastRow="0" w:firstColumn="1" w:lastColumn="0" w:noHBand="0" w:noVBand="1"/>
      </w:tblPr>
      <w:tblGrid>
        <w:gridCol w:w="930"/>
        <w:gridCol w:w="1097"/>
        <w:gridCol w:w="1282"/>
        <w:gridCol w:w="618"/>
        <w:gridCol w:w="1123"/>
        <w:gridCol w:w="457"/>
        <w:gridCol w:w="1123"/>
        <w:gridCol w:w="457"/>
        <w:gridCol w:w="1123"/>
        <w:gridCol w:w="457"/>
        <w:gridCol w:w="1123"/>
        <w:gridCol w:w="457"/>
        <w:gridCol w:w="1029"/>
        <w:gridCol w:w="94"/>
        <w:gridCol w:w="916"/>
        <w:gridCol w:w="113"/>
        <w:gridCol w:w="1010"/>
        <w:gridCol w:w="130"/>
        <w:gridCol w:w="1123"/>
        <w:gridCol w:w="271"/>
      </w:tblGrid>
      <w:tr w:rsidR="00BF402B" w:rsidTr="00032AB7">
        <w:trPr>
          <w:trHeight w:val="300"/>
          <w:jc w:val="center"/>
        </w:trPr>
        <w:tc>
          <w:tcPr>
            <w:tcW w:w="2027"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xml:space="preserve">UIF-Pasco </w:t>
            </w:r>
          </w:p>
        </w:tc>
        <w:tc>
          <w:tcPr>
            <w:tcW w:w="1900" w:type="dxa"/>
            <w:gridSpan w:val="2"/>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2"/>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4686" w:type="dxa"/>
            <w:gridSpan w:val="8"/>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2</w:t>
            </w:r>
          </w:p>
        </w:tc>
      </w:tr>
      <w:tr w:rsidR="00BF402B" w:rsidTr="00032AB7">
        <w:trPr>
          <w:trHeight w:val="300"/>
          <w:jc w:val="center"/>
        </w:trPr>
        <w:tc>
          <w:tcPr>
            <w:tcW w:w="5050" w:type="dxa"/>
            <w:gridSpan w:val="5"/>
            <w:tcBorders>
              <w:top w:val="nil"/>
              <w:left w:val="single" w:sz="4" w:space="0" w:color="auto"/>
              <w:bottom w:val="nil"/>
              <w:right w:val="nil"/>
            </w:tcBorders>
            <w:shd w:val="clear" w:color="000000" w:fill="FFFFFF"/>
            <w:noWrap/>
            <w:vAlign w:val="bottom"/>
            <w:hideMark/>
          </w:tcPr>
          <w:p w:rsidR="00BF402B" w:rsidRPr="00817A94" w:rsidRDefault="00BF402B" w:rsidP="00032AB7">
            <w:pPr>
              <w:rPr>
                <w:rFonts w:ascii="Arial" w:hAnsi="Arial" w:cs="Arial"/>
              </w:rPr>
            </w:pPr>
            <w:r>
              <w:rPr>
                <w:rFonts w:ascii="Arial" w:hAnsi="Arial" w:cs="Arial"/>
                <w:b/>
                <w:bCs/>
              </w:rPr>
              <w:t>Capital Structure-13-Month Average</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3"/>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563" w:type="dxa"/>
            <w:gridSpan w:val="6"/>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927" w:type="dxa"/>
            <w:gridSpan w:val="4"/>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10" w:type="dxa"/>
            <w:gridSpan w:val="2"/>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253" w:type="dxa"/>
            <w:gridSpan w:val="3"/>
            <w:tcBorders>
              <w:top w:val="nil"/>
              <w:left w:val="nil"/>
              <w:bottom w:val="nil"/>
              <w:right w:val="nil"/>
            </w:tcBorders>
            <w:shd w:val="clear" w:color="000000" w:fill="FFFFFF"/>
            <w:noWrap/>
            <w:vAlign w:val="bottom"/>
            <w:hideMark/>
          </w:tcPr>
          <w:p w:rsidR="00BF402B" w:rsidRDefault="00BF402B" w:rsidP="00032AB7">
            <w:pPr>
              <w:rPr>
                <w:rFonts w:ascii="Arial" w:hAnsi="Arial" w:cs="Arial"/>
              </w:rPr>
            </w:pPr>
            <w:r>
              <w:rPr>
                <w:rFonts w:ascii="Arial" w:hAnsi="Arial" w:cs="Arial"/>
              </w:rPr>
              <w:t> </w:t>
            </w:r>
          </w:p>
        </w:tc>
        <w:tc>
          <w:tcPr>
            <w:tcW w:w="1394" w:type="dxa"/>
            <w:gridSpan w:val="2"/>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930" w:type="dxa"/>
            <w:tcBorders>
              <w:top w:val="single" w:sz="4" w:space="0" w:color="auto"/>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79" w:type="dxa"/>
            <w:gridSpan w:val="2"/>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741" w:type="dxa"/>
            <w:gridSpan w:val="2"/>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Total           Capital</w:t>
            </w:r>
          </w:p>
        </w:tc>
        <w:tc>
          <w:tcPr>
            <w:tcW w:w="1580" w:type="dxa"/>
            <w:gridSpan w:val="2"/>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Specific</w:t>
            </w:r>
          </w:p>
        </w:tc>
        <w:tc>
          <w:tcPr>
            <w:tcW w:w="1580" w:type="dxa"/>
            <w:gridSpan w:val="2"/>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Subtotal</w:t>
            </w:r>
          </w:p>
        </w:tc>
        <w:tc>
          <w:tcPr>
            <w:tcW w:w="1580" w:type="dxa"/>
            <w:gridSpan w:val="2"/>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Prorata</w:t>
            </w:r>
          </w:p>
        </w:tc>
        <w:tc>
          <w:tcPr>
            <w:tcW w:w="1580" w:type="dxa"/>
            <w:gridSpan w:val="3"/>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029" w:type="dxa"/>
            <w:gridSpan w:val="2"/>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Cost Rate</w:t>
            </w:r>
          </w:p>
        </w:tc>
        <w:tc>
          <w:tcPr>
            <w:tcW w:w="1253" w:type="dxa"/>
            <w:gridSpan w:val="2"/>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Weighted Cost</w:t>
            </w:r>
          </w:p>
        </w:tc>
        <w:tc>
          <w:tcPr>
            <w:tcW w:w="271" w:type="dxa"/>
            <w:tcBorders>
              <w:top w:val="single" w:sz="4" w:space="0" w:color="auto"/>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79" w:type="dxa"/>
            <w:gridSpan w:val="2"/>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741" w:type="dxa"/>
            <w:gridSpan w:val="2"/>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gridSpan w:val="2"/>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80" w:type="dxa"/>
            <w:gridSpan w:val="2"/>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Adjusted</w:t>
            </w:r>
          </w:p>
        </w:tc>
        <w:tc>
          <w:tcPr>
            <w:tcW w:w="1580" w:type="dxa"/>
            <w:gridSpan w:val="2"/>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80" w:type="dxa"/>
            <w:gridSpan w:val="3"/>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Reconciled</w:t>
            </w:r>
          </w:p>
        </w:tc>
        <w:tc>
          <w:tcPr>
            <w:tcW w:w="1029" w:type="dxa"/>
            <w:gridSpan w:val="2"/>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253" w:type="dxa"/>
            <w:gridSpan w:val="2"/>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1" w:type="dxa"/>
            <w:tcBorders>
              <w:top w:val="nil"/>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930" w:type="dxa"/>
            <w:tcBorders>
              <w:top w:val="nil"/>
              <w:left w:val="single" w:sz="4" w:space="0" w:color="auto"/>
              <w:bottom w:val="single" w:sz="4" w:space="0" w:color="auto"/>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79" w:type="dxa"/>
            <w:gridSpan w:val="2"/>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741" w:type="dxa"/>
            <w:gridSpan w:val="2"/>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gridSpan w:val="2"/>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80" w:type="dxa"/>
            <w:gridSpan w:val="2"/>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580" w:type="dxa"/>
            <w:gridSpan w:val="2"/>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80" w:type="dxa"/>
            <w:gridSpan w:val="3"/>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to Rate Base</w:t>
            </w:r>
          </w:p>
        </w:tc>
        <w:tc>
          <w:tcPr>
            <w:tcW w:w="1029" w:type="dxa"/>
            <w:gridSpan w:val="2"/>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253" w:type="dxa"/>
            <w:gridSpan w:val="2"/>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1" w:type="dxa"/>
            <w:tcBorders>
              <w:top w:val="nil"/>
              <w:left w:val="nil"/>
              <w:bottom w:val="single" w:sz="4" w:space="0" w:color="auto"/>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379" w:type="dxa"/>
            <w:gridSpan w:val="2"/>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741" w:type="dxa"/>
            <w:gridSpan w:val="2"/>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580" w:type="dxa"/>
            <w:gridSpan w:val="2"/>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gridSpan w:val="2"/>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gridSpan w:val="2"/>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gridSpan w:val="3"/>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029" w:type="dxa"/>
            <w:gridSpan w:val="2"/>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010"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253" w:type="dxa"/>
            <w:gridSpan w:val="2"/>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271" w:type="dxa"/>
            <w:tcBorders>
              <w:top w:val="nil"/>
              <w:left w:val="nil"/>
              <w:bottom w:val="nil"/>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2027"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Utility</w:t>
            </w:r>
          </w:p>
        </w:tc>
        <w:tc>
          <w:tcPr>
            <w:tcW w:w="190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1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253" w:type="dxa"/>
            <w:gridSpan w:val="3"/>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394" w:type="dxa"/>
            <w:gridSpan w:val="2"/>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($178,368,327)</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$1,631,673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39.86%</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6.70%</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2.67%</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(16,945,039)</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154,961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3.79%</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(189,697,707)</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1,735,216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42.39%</w:t>
            </w:r>
          </w:p>
        </w:tc>
        <w:tc>
          <w:tcPr>
            <w:tcW w:w="1010" w:type="dxa"/>
            <w:tcBorders>
              <w:top w:val="nil"/>
              <w:left w:val="nil"/>
              <w:bottom w:val="nil"/>
              <w:right w:val="nil"/>
            </w:tcBorders>
            <w:shd w:val="clear" w:color="auto" w:fill="auto"/>
            <w:noWrap/>
            <w:vAlign w:val="bottom"/>
            <w:hideMark/>
          </w:tcPr>
          <w:p w:rsidR="00BF402B" w:rsidRPr="00757659" w:rsidRDefault="00BF402B" w:rsidP="00032AB7">
            <w:pPr>
              <w:jc w:val="right"/>
              <w:rPr>
                <w:sz w:val="22"/>
                <w:szCs w:val="22"/>
              </w:rPr>
            </w:pPr>
            <w:r w:rsidRPr="00757659">
              <w:rPr>
                <w:sz w:val="22"/>
                <w:szCs w:val="22"/>
              </w:rPr>
              <w:t>9.38%</w:t>
            </w:r>
          </w:p>
        </w:tc>
        <w:tc>
          <w:tcPr>
            <w:tcW w:w="1253" w:type="dxa"/>
            <w:gridSpan w:val="2"/>
            <w:tcBorders>
              <w:top w:val="nil"/>
              <w:left w:val="nil"/>
              <w:bottom w:val="nil"/>
              <w:right w:val="nil"/>
            </w:tcBorders>
            <w:shd w:val="clear" w:color="auto" w:fill="auto"/>
            <w:noWrap/>
            <w:vAlign w:val="bottom"/>
            <w:hideMark/>
          </w:tcPr>
          <w:p w:rsidR="00BF402B" w:rsidRPr="00757659" w:rsidRDefault="00BF402B" w:rsidP="00032AB7">
            <w:pPr>
              <w:jc w:val="right"/>
              <w:rPr>
                <w:sz w:val="22"/>
                <w:szCs w:val="22"/>
              </w:rPr>
            </w:pPr>
            <w:r w:rsidRPr="00757659">
              <w:rPr>
                <w:sz w:val="22"/>
                <w:szCs w:val="22"/>
              </w:rPr>
              <w:t>3.98%</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22,434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22,434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22,434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0.55%</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Tax Credits-Zero Cost</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34,269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34,269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34,269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0.84%</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515,292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515,292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515,292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12.59%</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$389,104,918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$389,104,918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($385,011,073)</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$4,093,845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6.74%</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gridSpan w:val="3"/>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29"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53" w:type="dxa"/>
            <w:gridSpan w:val="2"/>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2027"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Staff</w:t>
            </w:r>
          </w:p>
        </w:tc>
        <w:tc>
          <w:tcPr>
            <w:tcW w:w="1900"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10" w:type="dxa"/>
            <w:gridSpan w:val="2"/>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53" w:type="dxa"/>
            <w:gridSpan w:val="3"/>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94" w:type="dxa"/>
            <w:gridSpan w:val="2"/>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EE50F7" w:rsidP="00032AB7">
            <w:pPr>
              <w:jc w:val="center"/>
              <w:rPr>
                <w:sz w:val="22"/>
                <w:szCs w:val="22"/>
              </w:rPr>
            </w:pPr>
            <w:r>
              <w:rPr>
                <w:sz w:val="22"/>
                <w:szCs w:val="22"/>
              </w:rPr>
              <w:t>9</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($175,358,738)</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$4,641,262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40.85%</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6.66%</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2.72%</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EE50F7">
            <w:pPr>
              <w:jc w:val="center"/>
              <w:rPr>
                <w:sz w:val="22"/>
                <w:szCs w:val="22"/>
              </w:rPr>
            </w:pPr>
            <w:r>
              <w:rPr>
                <w:sz w:val="22"/>
                <w:szCs w:val="22"/>
              </w:rPr>
              <w:t>1</w:t>
            </w:r>
            <w:r w:rsidR="00EE50F7">
              <w:rPr>
                <w:sz w:val="22"/>
                <w:szCs w:val="22"/>
              </w:rPr>
              <w:t>0</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(16,659,080)</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440,920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3.88%</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2.32%</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EE50F7">
            <w:pPr>
              <w:jc w:val="center"/>
              <w:rPr>
                <w:sz w:val="22"/>
                <w:szCs w:val="22"/>
              </w:rPr>
            </w:pPr>
            <w:r>
              <w:rPr>
                <w:sz w:val="22"/>
                <w:szCs w:val="22"/>
              </w:rPr>
              <w:t>1</w:t>
            </w:r>
            <w:r w:rsidR="00EE50F7">
              <w:rPr>
                <w:sz w:val="22"/>
                <w:szCs w:val="22"/>
              </w:rPr>
              <w:t>1</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EE50F7">
            <w:pPr>
              <w:jc w:val="center"/>
              <w:rPr>
                <w:sz w:val="22"/>
                <w:szCs w:val="22"/>
              </w:rPr>
            </w:pPr>
            <w:r>
              <w:rPr>
                <w:sz w:val="22"/>
                <w:szCs w:val="22"/>
              </w:rPr>
              <w:t>1</w:t>
            </w:r>
            <w:r w:rsidR="00EE50F7">
              <w:rPr>
                <w:sz w:val="22"/>
                <w:szCs w:val="22"/>
              </w:rPr>
              <w:t>2</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(186,496,865)</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4,936,058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43.44%</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9.38%</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4.08%</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EE50F7">
            <w:pPr>
              <w:jc w:val="center"/>
              <w:rPr>
                <w:sz w:val="22"/>
                <w:szCs w:val="22"/>
              </w:rPr>
            </w:pPr>
            <w:r>
              <w:rPr>
                <w:sz w:val="22"/>
                <w:szCs w:val="22"/>
              </w:rPr>
              <w:t>1</w:t>
            </w:r>
            <w:r w:rsidR="00EE50F7">
              <w:rPr>
                <w:sz w:val="22"/>
                <w:szCs w:val="22"/>
              </w:rPr>
              <w:t>3</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44,664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8,038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52,702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52,702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0.46%</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EE50F7">
            <w:pPr>
              <w:jc w:val="center"/>
              <w:rPr>
                <w:sz w:val="22"/>
                <w:szCs w:val="22"/>
              </w:rPr>
            </w:pPr>
            <w:r>
              <w:rPr>
                <w:sz w:val="22"/>
                <w:szCs w:val="22"/>
              </w:rPr>
              <w:t>1</w:t>
            </w:r>
            <w:r w:rsidR="00EE50F7">
              <w:rPr>
                <w:sz w:val="22"/>
                <w:szCs w:val="22"/>
              </w:rPr>
              <w:t>4</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Tax Credits-Zero Cost</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67,839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12,609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80,448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80,448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0.71%</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EE50F7">
            <w:pPr>
              <w:jc w:val="center"/>
              <w:rPr>
                <w:sz w:val="22"/>
                <w:szCs w:val="22"/>
              </w:rPr>
            </w:pPr>
            <w:r>
              <w:rPr>
                <w:sz w:val="22"/>
                <w:szCs w:val="22"/>
              </w:rPr>
              <w:t>1</w:t>
            </w:r>
            <w:r w:rsidR="00EE50F7">
              <w:rPr>
                <w:sz w:val="22"/>
                <w:szCs w:val="22"/>
              </w:rPr>
              <w:t>5</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1,025,837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184,622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1,210,459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1,210,459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10.65%</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EE50F7">
            <w:pPr>
              <w:jc w:val="center"/>
              <w:rPr>
                <w:sz w:val="22"/>
                <w:szCs w:val="22"/>
              </w:rPr>
            </w:pPr>
            <w:r>
              <w:rPr>
                <w:sz w:val="22"/>
                <w:szCs w:val="22"/>
              </w:rPr>
              <w:t>1</w:t>
            </w:r>
            <w:r w:rsidR="00EE50F7">
              <w:rPr>
                <w:sz w:val="22"/>
                <w:szCs w:val="22"/>
              </w:rPr>
              <w:t>6</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741"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$389,671,263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$205,269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$389,876,532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($378,514,683)</w:t>
            </w:r>
          </w:p>
        </w:tc>
        <w:tc>
          <w:tcPr>
            <w:tcW w:w="1580" w:type="dxa"/>
            <w:gridSpan w:val="3"/>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$11,361,849 </w:t>
            </w:r>
          </w:p>
        </w:tc>
        <w:tc>
          <w:tcPr>
            <w:tcW w:w="1029"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253" w:type="dxa"/>
            <w:gridSpan w:val="2"/>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6.89%</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u w:val="double"/>
              </w:rPr>
            </w:pP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41"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3"/>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9"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253"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41"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580" w:type="dxa"/>
            <w:gridSpan w:val="3"/>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029" w:type="dxa"/>
            <w:gridSpan w:val="2"/>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HIGH</w:t>
            </w:r>
          </w:p>
        </w:tc>
        <w:tc>
          <w:tcPr>
            <w:tcW w:w="1253"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41"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160" w:type="dxa"/>
            <w:gridSpan w:val="5"/>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   RETURN ON EQUITY</w:t>
            </w:r>
          </w:p>
        </w:tc>
        <w:tc>
          <w:tcPr>
            <w:tcW w:w="1029"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9.38%</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11.38%</w:t>
            </w:r>
          </w:p>
        </w:tc>
        <w:tc>
          <w:tcPr>
            <w:tcW w:w="1253"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79"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741" w:type="dxa"/>
            <w:gridSpan w:val="2"/>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gridSpan w:val="2"/>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4740" w:type="dxa"/>
            <w:gridSpan w:val="7"/>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OVERALL RATE OF RETURN</w:t>
            </w:r>
          </w:p>
        </w:tc>
        <w:tc>
          <w:tcPr>
            <w:tcW w:w="1029"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6.89%</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7.76%</w:t>
            </w:r>
          </w:p>
        </w:tc>
        <w:tc>
          <w:tcPr>
            <w:tcW w:w="1253"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930"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379" w:type="dxa"/>
            <w:gridSpan w:val="2"/>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741" w:type="dxa"/>
            <w:gridSpan w:val="2"/>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gridSpan w:val="2"/>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gridSpan w:val="2"/>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gridSpan w:val="2"/>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gridSpan w:val="3"/>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29" w:type="dxa"/>
            <w:gridSpan w:val="2"/>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53" w:type="dxa"/>
            <w:gridSpan w:val="2"/>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sectPr w:rsidR="00BF402B" w:rsidSect="00032AB7">
          <w:headerReference w:type="default" r:id="rId48"/>
          <w:pgSz w:w="15840" w:h="12240" w:orient="landscape" w:code="1"/>
          <w:pgMar w:top="1008" w:right="432" w:bottom="1008" w:left="432" w:header="720" w:footer="634" w:gutter="0"/>
          <w:cols w:space="720"/>
          <w:formProt w:val="0"/>
          <w:docGrid w:linePitch="360"/>
        </w:sectPr>
      </w:pPr>
    </w:p>
    <w:tbl>
      <w:tblPr>
        <w:tblpPr w:leftFromText="180" w:rightFromText="180" w:horzAnchor="margin" w:tblpXSpec="center" w:tblpY="600"/>
        <w:tblW w:w="14148" w:type="dxa"/>
        <w:jc w:val="center"/>
        <w:tblLook w:val="04A0" w:firstRow="1" w:lastRow="0" w:firstColumn="1" w:lastColumn="0" w:noHBand="0" w:noVBand="1"/>
      </w:tblPr>
      <w:tblGrid>
        <w:gridCol w:w="436"/>
        <w:gridCol w:w="3092"/>
        <w:gridCol w:w="1006"/>
        <w:gridCol w:w="524"/>
        <w:gridCol w:w="1440"/>
        <w:gridCol w:w="1440"/>
        <w:gridCol w:w="1440"/>
        <w:gridCol w:w="1440"/>
        <w:gridCol w:w="1530"/>
        <w:gridCol w:w="1451"/>
        <w:gridCol w:w="349"/>
      </w:tblGrid>
      <w:tr w:rsidR="00BF402B" w:rsidTr="00032AB7">
        <w:trPr>
          <w:trHeight w:val="300"/>
          <w:jc w:val="center"/>
        </w:trPr>
        <w:tc>
          <w:tcPr>
            <w:tcW w:w="4534" w:type="dxa"/>
            <w:gridSpan w:val="3"/>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xml:space="preserve">UIF-Pasco </w:t>
            </w:r>
          </w:p>
        </w:tc>
        <w:tc>
          <w:tcPr>
            <w:tcW w:w="524"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330" w:type="dxa"/>
            <w:gridSpan w:val="3"/>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3-A</w:t>
            </w:r>
          </w:p>
        </w:tc>
      </w:tr>
      <w:tr w:rsidR="00BF402B" w:rsidTr="00032AB7">
        <w:trPr>
          <w:trHeight w:val="300"/>
          <w:jc w:val="center"/>
        </w:trPr>
        <w:tc>
          <w:tcPr>
            <w:tcW w:w="6498" w:type="dxa"/>
            <w:gridSpan w:val="5"/>
            <w:tcBorders>
              <w:top w:val="nil"/>
              <w:left w:val="single" w:sz="4" w:space="0" w:color="auto"/>
              <w:bottom w:val="nil"/>
              <w:right w:val="nil"/>
            </w:tcBorders>
            <w:shd w:val="clear" w:color="000000" w:fill="FFFFFF"/>
            <w:noWrap/>
            <w:vAlign w:val="bottom"/>
            <w:hideMark/>
          </w:tcPr>
          <w:p w:rsidR="00BF402B" w:rsidRDefault="00BF402B" w:rsidP="00DE254B">
            <w:pPr>
              <w:rPr>
                <w:rFonts w:ascii="SWISS" w:hAnsi="SWISS" w:cs="Arial"/>
                <w:b/>
                <w:bCs/>
              </w:rPr>
            </w:pPr>
            <w:r>
              <w:rPr>
                <w:rFonts w:ascii="Arial" w:hAnsi="Arial" w:cs="Arial"/>
                <w:b/>
                <w:bCs/>
              </w:rPr>
              <w:t>Statement of Water Operations</w:t>
            </w:r>
            <w:r>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330" w:type="dxa"/>
            <w:gridSpan w:val="3"/>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528" w:type="dxa"/>
            <w:gridSpan w:val="2"/>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530" w:type="dxa"/>
            <w:gridSpan w:val="2"/>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51"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49"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r>
      <w:tr w:rsidR="00BF402B" w:rsidTr="00032AB7">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092"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Description</w:t>
            </w:r>
          </w:p>
        </w:tc>
        <w:tc>
          <w:tcPr>
            <w:tcW w:w="1530" w:type="dxa"/>
            <w:gridSpan w:val="2"/>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Test Year            Per             Utility</w:t>
            </w:r>
          </w:p>
        </w:tc>
        <w:tc>
          <w:tcPr>
            <w:tcW w:w="144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Utility      Adjust-      ments</w:t>
            </w:r>
          </w:p>
        </w:tc>
        <w:tc>
          <w:tcPr>
            <w:tcW w:w="144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Adjusted       Test Year      Per Utility</w:t>
            </w:r>
          </w:p>
        </w:tc>
        <w:tc>
          <w:tcPr>
            <w:tcW w:w="144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440" w:type="dxa"/>
            <w:vMerge w:val="restart"/>
            <w:tcBorders>
              <w:top w:val="nil"/>
              <w:left w:val="nil"/>
              <w:bottom w:val="nil"/>
              <w:right w:val="nil"/>
            </w:tcBorders>
            <w:shd w:val="clear" w:color="auto" w:fill="auto"/>
            <w:vAlign w:val="center"/>
            <w:hideMark/>
          </w:tcPr>
          <w:p w:rsidR="00BF402B" w:rsidRDefault="00DE254B" w:rsidP="00032AB7">
            <w:pPr>
              <w:jc w:val="center"/>
              <w:rPr>
                <w:b/>
                <w:bCs/>
                <w:sz w:val="22"/>
                <w:szCs w:val="22"/>
              </w:rPr>
            </w:pPr>
            <w:r>
              <w:rPr>
                <w:b/>
                <w:bCs/>
                <w:sz w:val="22"/>
                <w:szCs w:val="22"/>
              </w:rPr>
              <w:t>Staff  Ad</w:t>
            </w:r>
            <w:r w:rsidR="00BF402B">
              <w:rPr>
                <w:b/>
                <w:bCs/>
                <w:sz w:val="22"/>
                <w:szCs w:val="22"/>
              </w:rPr>
              <w:t>justed  Test Year</w:t>
            </w:r>
          </w:p>
        </w:tc>
        <w:tc>
          <w:tcPr>
            <w:tcW w:w="153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451"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349"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092" w:type="dxa"/>
            <w:vMerge/>
            <w:tcBorders>
              <w:top w:val="nil"/>
              <w:left w:val="nil"/>
              <w:bottom w:val="nil"/>
              <w:right w:val="nil"/>
            </w:tcBorders>
            <w:vAlign w:val="center"/>
            <w:hideMark/>
          </w:tcPr>
          <w:p w:rsidR="00BF402B" w:rsidRDefault="00BF402B" w:rsidP="00032AB7">
            <w:pPr>
              <w:rPr>
                <w:b/>
                <w:bCs/>
                <w:sz w:val="22"/>
                <w:szCs w:val="22"/>
              </w:rPr>
            </w:pPr>
          </w:p>
        </w:tc>
        <w:tc>
          <w:tcPr>
            <w:tcW w:w="1530" w:type="dxa"/>
            <w:gridSpan w:val="2"/>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nil"/>
              <w:right w:val="nil"/>
            </w:tcBorders>
            <w:vAlign w:val="center"/>
            <w:hideMark/>
          </w:tcPr>
          <w:p w:rsidR="00BF402B" w:rsidRDefault="00BF402B" w:rsidP="00032AB7">
            <w:pPr>
              <w:rPr>
                <w:b/>
                <w:bCs/>
                <w:sz w:val="22"/>
                <w:szCs w:val="22"/>
              </w:rPr>
            </w:pPr>
          </w:p>
        </w:tc>
        <w:tc>
          <w:tcPr>
            <w:tcW w:w="1451" w:type="dxa"/>
            <w:vMerge/>
            <w:tcBorders>
              <w:top w:val="nil"/>
              <w:left w:val="nil"/>
              <w:bottom w:val="nil"/>
              <w:right w:val="nil"/>
            </w:tcBorders>
            <w:vAlign w:val="center"/>
            <w:hideMark/>
          </w:tcPr>
          <w:p w:rsidR="00BF402B" w:rsidRDefault="00BF402B" w:rsidP="00032AB7">
            <w:pPr>
              <w:rPr>
                <w:b/>
                <w:bCs/>
                <w:sz w:val="22"/>
                <w:szCs w:val="22"/>
              </w:rPr>
            </w:pPr>
          </w:p>
        </w:tc>
        <w:tc>
          <w:tcPr>
            <w:tcW w:w="349"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092" w:type="dxa"/>
            <w:vMerge/>
            <w:tcBorders>
              <w:top w:val="nil"/>
              <w:left w:val="nil"/>
              <w:bottom w:val="nil"/>
              <w:right w:val="nil"/>
            </w:tcBorders>
            <w:vAlign w:val="center"/>
            <w:hideMark/>
          </w:tcPr>
          <w:p w:rsidR="00BF402B" w:rsidRDefault="00BF402B" w:rsidP="00032AB7">
            <w:pPr>
              <w:rPr>
                <w:b/>
                <w:bCs/>
                <w:sz w:val="22"/>
                <w:szCs w:val="22"/>
              </w:rPr>
            </w:pPr>
          </w:p>
        </w:tc>
        <w:tc>
          <w:tcPr>
            <w:tcW w:w="1530" w:type="dxa"/>
            <w:gridSpan w:val="2"/>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nil"/>
              <w:right w:val="nil"/>
            </w:tcBorders>
            <w:vAlign w:val="center"/>
            <w:hideMark/>
          </w:tcPr>
          <w:p w:rsidR="00BF402B" w:rsidRDefault="00BF402B" w:rsidP="00032AB7">
            <w:pPr>
              <w:rPr>
                <w:b/>
                <w:bCs/>
                <w:sz w:val="22"/>
                <w:szCs w:val="22"/>
              </w:rPr>
            </w:pPr>
          </w:p>
        </w:tc>
        <w:tc>
          <w:tcPr>
            <w:tcW w:w="1451" w:type="dxa"/>
            <w:vMerge/>
            <w:tcBorders>
              <w:top w:val="nil"/>
              <w:left w:val="nil"/>
              <w:bottom w:val="nil"/>
              <w:right w:val="nil"/>
            </w:tcBorders>
            <w:vAlign w:val="center"/>
            <w:hideMark/>
          </w:tcPr>
          <w:p w:rsidR="00BF402B" w:rsidRDefault="00BF402B" w:rsidP="00032AB7">
            <w:pPr>
              <w:rPr>
                <w:b/>
                <w:bCs/>
                <w:sz w:val="22"/>
                <w:szCs w:val="22"/>
              </w:rPr>
            </w:pPr>
          </w:p>
        </w:tc>
        <w:tc>
          <w:tcPr>
            <w:tcW w:w="349"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092"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single" w:sz="4" w:space="0" w:color="000000"/>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309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Revenues:</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$910,704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$47,900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$958,604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($56,674)</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$901,930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$56,674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$958,604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6.28%</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Expenses</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Operation &amp; Maintenance</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$595,947</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($157,114)</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$438,833</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$37,535</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$476,368</w:t>
            </w:r>
          </w:p>
        </w:tc>
        <w:tc>
          <w:tcPr>
            <w:tcW w:w="1530" w:type="dxa"/>
            <w:tcBorders>
              <w:top w:val="nil"/>
              <w:left w:val="nil"/>
              <w:bottom w:val="nil"/>
              <w:right w:val="nil"/>
            </w:tcBorders>
            <w:shd w:val="clear" w:color="000000" w:fill="FFFFFF"/>
            <w:noWrap/>
            <w:vAlign w:val="bottom"/>
            <w:hideMark/>
          </w:tcPr>
          <w:p w:rsidR="00BF402B" w:rsidRDefault="00BF402B" w:rsidP="00DB53F0">
            <w:pPr>
              <w:jc w:val="right"/>
              <w:rPr>
                <w:sz w:val="22"/>
                <w:szCs w:val="22"/>
              </w:rPr>
            </w:pPr>
            <w:r>
              <w:rPr>
                <w:sz w:val="22"/>
                <w:szCs w:val="22"/>
              </w:rPr>
              <w:t> </w:t>
            </w:r>
            <w:r w:rsidR="00DB53F0">
              <w:rPr>
                <w:sz w:val="22"/>
                <w:szCs w:val="22"/>
              </w:rPr>
              <w:t>$0</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$476,368</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DB53F0">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Depreciation</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195,706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(25,753)</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169,953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169,953 </w:t>
            </w:r>
          </w:p>
        </w:tc>
        <w:tc>
          <w:tcPr>
            <w:tcW w:w="1530" w:type="dxa"/>
            <w:tcBorders>
              <w:top w:val="nil"/>
              <w:left w:val="nil"/>
              <w:bottom w:val="nil"/>
              <w:right w:val="nil"/>
            </w:tcBorders>
            <w:shd w:val="clear" w:color="000000" w:fill="FFFFFF"/>
            <w:noWrap/>
            <w:vAlign w:val="bottom"/>
            <w:hideMark/>
          </w:tcPr>
          <w:p w:rsidR="00BF402B" w:rsidRDefault="00BF402B" w:rsidP="00DB53F0">
            <w:pPr>
              <w:jc w:val="right"/>
              <w:rPr>
                <w:sz w:val="22"/>
                <w:szCs w:val="22"/>
              </w:rPr>
            </w:pPr>
            <w:r>
              <w:rPr>
                <w:sz w:val="22"/>
                <w:szCs w:val="22"/>
              </w:rPr>
              <w:t> </w:t>
            </w:r>
            <w:r w:rsidR="00DB53F0">
              <w:rPr>
                <w:sz w:val="22"/>
                <w:szCs w:val="22"/>
              </w:rPr>
              <w:t>0</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169,953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DB53F0">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Amortization</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530" w:type="dxa"/>
            <w:tcBorders>
              <w:top w:val="nil"/>
              <w:left w:val="nil"/>
              <w:bottom w:val="nil"/>
              <w:right w:val="nil"/>
            </w:tcBorders>
            <w:shd w:val="clear" w:color="000000" w:fill="FFFFFF"/>
            <w:noWrap/>
            <w:vAlign w:val="bottom"/>
            <w:hideMark/>
          </w:tcPr>
          <w:p w:rsidR="00BF402B" w:rsidRDefault="00BF402B" w:rsidP="00DB53F0">
            <w:pPr>
              <w:jc w:val="right"/>
              <w:rPr>
                <w:sz w:val="22"/>
                <w:szCs w:val="22"/>
              </w:rPr>
            </w:pPr>
            <w:r>
              <w:rPr>
                <w:sz w:val="22"/>
                <w:szCs w:val="22"/>
              </w:rPr>
              <w:t> </w:t>
            </w:r>
            <w:r w:rsidR="00DB53F0">
              <w:rPr>
                <w:sz w:val="22"/>
                <w:szCs w:val="22"/>
              </w:rPr>
              <w:t>0</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DB53F0">
            <w:pPr>
              <w:jc w:val="right"/>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Taxes Other Than Income</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148,471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(55,541)</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92,930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(2,550)</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90,380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2,550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92,930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Income Taxes</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360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67,015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67,375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(35,794)</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31,581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20,367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51,947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309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Operating Expense</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940,484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(171,393)</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769,091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(809)</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768,282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22,917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791,199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309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Income</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($29,780)</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$219,293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$189,513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($55,865)</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$133,648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$33,757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$167,405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9</w:t>
            </w:r>
          </w:p>
        </w:tc>
        <w:tc>
          <w:tcPr>
            <w:tcW w:w="309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Base</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$2,878,665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$2,810,998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$2,884,466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$2,884,466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92"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10</w:t>
            </w:r>
          </w:p>
        </w:tc>
        <w:tc>
          <w:tcPr>
            <w:tcW w:w="3092"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of Return</w:t>
            </w:r>
          </w:p>
        </w:tc>
        <w:tc>
          <w:tcPr>
            <w:tcW w:w="153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-1.03%</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6.74%</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4.63%</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5.80%</w:t>
            </w:r>
          </w:p>
        </w:tc>
        <w:tc>
          <w:tcPr>
            <w:tcW w:w="349"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092"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gridSpan w:val="2"/>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51"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49"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49"/>
          <w:pgSz w:w="15840" w:h="12240" w:orient="landscape" w:code="1"/>
          <w:pgMar w:top="1008" w:right="432" w:bottom="1008" w:left="432" w:header="720" w:footer="634"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BF402B" w:rsidTr="00032AB7">
        <w:trPr>
          <w:trHeight w:val="300"/>
          <w:jc w:val="center"/>
        </w:trPr>
        <w:tc>
          <w:tcPr>
            <w:tcW w:w="3440" w:type="dxa"/>
            <w:gridSpan w:val="2"/>
            <w:tcBorders>
              <w:top w:val="single" w:sz="4" w:space="0" w:color="auto"/>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 xml:space="preserve">UIF-Pasco </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Schedule No. 3-B</w:t>
            </w:r>
          </w:p>
        </w:tc>
      </w:tr>
      <w:tr w:rsidR="00BF402B" w:rsidTr="00032AB7">
        <w:trPr>
          <w:trHeight w:val="300"/>
          <w:jc w:val="center"/>
        </w:trPr>
        <w:tc>
          <w:tcPr>
            <w:tcW w:w="4900" w:type="dxa"/>
            <w:gridSpan w:val="3"/>
            <w:tcBorders>
              <w:top w:val="nil"/>
              <w:left w:val="single" w:sz="4" w:space="0" w:color="auto"/>
              <w:bottom w:val="nil"/>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Statement of Wastewater Operations</w:t>
            </w:r>
          </w:p>
        </w:tc>
        <w:tc>
          <w:tcPr>
            <w:tcW w:w="146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146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146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1460" w:type="dxa"/>
            <w:tcBorders>
              <w:top w:val="nil"/>
              <w:left w:val="nil"/>
              <w:bottom w:val="nil"/>
              <w:right w:val="nil"/>
            </w:tcBorders>
            <w:shd w:val="clear" w:color="auto" w:fill="auto"/>
            <w:noWrap/>
            <w:vAlign w:val="bottom"/>
            <w:hideMark/>
          </w:tcPr>
          <w:p w:rsidR="00BF402B" w:rsidRDefault="00BF402B" w:rsidP="00032AB7">
            <w:pPr>
              <w:rPr>
                <w:rFonts w:ascii="SWISS" w:hAnsi="SWISS" w:cs="Arial"/>
                <w:b/>
                <w:bCs/>
              </w:rPr>
            </w:pPr>
          </w:p>
        </w:tc>
        <w:tc>
          <w:tcPr>
            <w:tcW w:w="3280" w:type="dxa"/>
            <w:gridSpan w:val="3"/>
            <w:tcBorders>
              <w:top w:val="nil"/>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440" w:type="dxa"/>
            <w:gridSpan w:val="2"/>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c>
          <w:tcPr>
            <w:tcW w:w="360"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rFonts w:ascii="SWISS" w:hAnsi="SWISS" w:cs="Arial"/>
                <w:b/>
                <w:bCs/>
              </w:rPr>
            </w:pPr>
            <w:r>
              <w:rPr>
                <w:rFonts w:ascii="SWISS" w:hAnsi="SWISS" w:cs="Arial"/>
                <w:b/>
                <w:bCs/>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153"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Description</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Test Year            Per             Utility</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Utility      Adjust-      ments</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Adjusted    Test Year</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153"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153"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287" w:type="dxa"/>
            <w:tcBorders>
              <w:top w:val="single" w:sz="4" w:space="0" w:color="000000"/>
              <w:left w:val="single" w:sz="4" w:space="0" w:color="auto"/>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153"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60" w:type="dxa"/>
            <w:tcBorders>
              <w:top w:val="single" w:sz="4" w:space="0" w:color="000000"/>
              <w:left w:val="nil"/>
              <w:bottom w:val="nil"/>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Operating Revenues:</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$511,442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$102,818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$614,260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($108,280)</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$505,980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$108,280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$614,260 </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u w:val="sing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21.40%</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Operating Expenses</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2</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Operation &amp; Maintenance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$236,929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$157,114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$394,043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$7,209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$401,252 </w:t>
            </w:r>
          </w:p>
        </w:tc>
        <w:tc>
          <w:tcPr>
            <w:tcW w:w="1460" w:type="dxa"/>
            <w:tcBorders>
              <w:top w:val="nil"/>
              <w:left w:val="nil"/>
              <w:bottom w:val="nil"/>
              <w:right w:val="nil"/>
            </w:tcBorders>
            <w:shd w:val="clear" w:color="auto" w:fill="auto"/>
            <w:noWrap/>
            <w:vAlign w:val="bottom"/>
            <w:hideMark/>
          </w:tcPr>
          <w:p w:rsidR="00BF402B" w:rsidRDefault="006643D0" w:rsidP="006643D0">
            <w:pPr>
              <w:jc w:val="right"/>
              <w:rPr>
                <w:sz w:val="22"/>
                <w:szCs w:val="22"/>
              </w:rPr>
            </w:pPr>
            <w:r>
              <w:rPr>
                <w:sz w:val="22"/>
                <w:szCs w:val="22"/>
              </w:rPr>
              <w:t>$0</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$401,252 </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6643D0">
            <w:pPr>
              <w:jc w:val="right"/>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3</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Depreciation</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25,819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24,366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50,185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50,185 </w:t>
            </w:r>
          </w:p>
        </w:tc>
        <w:tc>
          <w:tcPr>
            <w:tcW w:w="1460" w:type="dxa"/>
            <w:tcBorders>
              <w:top w:val="nil"/>
              <w:left w:val="nil"/>
              <w:bottom w:val="nil"/>
              <w:right w:val="nil"/>
            </w:tcBorders>
            <w:shd w:val="clear" w:color="auto" w:fill="auto"/>
            <w:noWrap/>
            <w:vAlign w:val="bottom"/>
            <w:hideMark/>
          </w:tcPr>
          <w:p w:rsidR="00BF402B" w:rsidRDefault="006643D0" w:rsidP="006643D0">
            <w:pPr>
              <w:jc w:val="right"/>
              <w:rPr>
                <w:sz w:val="22"/>
                <w:szCs w:val="22"/>
              </w:rPr>
            </w:pPr>
            <w:r>
              <w:rPr>
                <w:sz w:val="22"/>
                <w:szCs w:val="22"/>
              </w:rPr>
              <w:t>0</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50,185 </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6643D0">
            <w:pPr>
              <w:jc w:val="right"/>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4</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Amortization</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6643D0" w:rsidP="006643D0">
            <w:pPr>
              <w:jc w:val="right"/>
              <w:rPr>
                <w:sz w:val="22"/>
                <w:szCs w:val="22"/>
              </w:rPr>
            </w:pPr>
            <w:r>
              <w:rPr>
                <w:sz w:val="22"/>
                <w:szCs w:val="22"/>
              </w:rPr>
              <w:t>0</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5</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Taxes Other Than Income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48,041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48,041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(4,873)</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43,168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4,873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48,041 </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6</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 xml:space="preserve">    Income Taxes</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156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(156)</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(9,635)</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(9,635)</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38,912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29,277 </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u w:val="sing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7</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Total Operating Expense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262,904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229,365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492,269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(7,299)</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484,970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43,785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528,755 </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u w:val="sing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8</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Operating Income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$248,538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($126,547)</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$121,991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($100,981)</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$21,010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$64,495 </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$85,505 </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u w:val="doub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9</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Base</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$1,300,416 </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$1,282,848 </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$1,311,938 </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$1,311,938 </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u w:val="double"/>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10</w:t>
            </w:r>
          </w:p>
        </w:tc>
        <w:tc>
          <w:tcPr>
            <w:tcW w:w="3153"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of Return</w:t>
            </w: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19.11%</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9.51%</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1.60%</w:t>
            </w:r>
          </w:p>
        </w:tc>
        <w:tc>
          <w:tcPr>
            <w:tcW w:w="146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46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6.52%</w:t>
            </w:r>
          </w:p>
        </w:tc>
        <w:tc>
          <w:tcPr>
            <w:tcW w:w="360" w:type="dxa"/>
            <w:tcBorders>
              <w:top w:val="nil"/>
              <w:left w:val="nil"/>
              <w:bottom w:val="nil"/>
              <w:right w:val="single" w:sz="4" w:space="0" w:color="auto"/>
            </w:tcBorders>
            <w:shd w:val="clear" w:color="auto" w:fill="auto"/>
            <w:noWrap/>
            <w:vAlign w:val="bottom"/>
          </w:tcPr>
          <w:p w:rsidR="00BF402B" w:rsidRDefault="00BF402B" w:rsidP="00032AB7">
            <w:pPr>
              <w:rPr>
                <w:rFonts w:ascii="Arial" w:hAnsi="Arial" w:cs="Arial"/>
                <w:sz w:val="20"/>
                <w:szCs w:val="20"/>
                <w:u w:val="double"/>
              </w:rPr>
            </w:pPr>
          </w:p>
        </w:tc>
      </w:tr>
      <w:tr w:rsidR="00BF402B" w:rsidTr="00032AB7">
        <w:trPr>
          <w:trHeight w:val="300"/>
          <w:jc w:val="center"/>
        </w:trPr>
        <w:tc>
          <w:tcPr>
            <w:tcW w:w="287" w:type="dxa"/>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153"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60"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bl>
    <w:p w:rsidR="00BF402B" w:rsidRDefault="00BF402B" w:rsidP="00BF402B">
      <w:pPr>
        <w:pStyle w:val="BodyText"/>
        <w:sectPr w:rsidR="00BF402B" w:rsidSect="00032AB7">
          <w:headerReference w:type="default" r:id="rId50"/>
          <w:pgSz w:w="15840" w:h="12240" w:orient="landscape" w:code="1"/>
          <w:pgMar w:top="1008" w:right="432" w:bottom="1008" w:left="432" w:header="720" w:footer="634" w:gutter="0"/>
          <w:cols w:space="720"/>
          <w:formProt w:val="0"/>
          <w:docGrid w:linePitch="360"/>
        </w:sectPr>
      </w:pPr>
    </w:p>
    <w:tbl>
      <w:tblPr>
        <w:tblW w:w="9635" w:type="dxa"/>
        <w:jc w:val="center"/>
        <w:tblLayout w:type="fixed"/>
        <w:tblLook w:val="04A0" w:firstRow="1" w:lastRow="0" w:firstColumn="1" w:lastColumn="0" w:noHBand="0" w:noVBand="1"/>
      </w:tblPr>
      <w:tblGrid>
        <w:gridCol w:w="432"/>
        <w:gridCol w:w="5903"/>
        <w:gridCol w:w="1436"/>
        <w:gridCol w:w="1436"/>
        <w:gridCol w:w="428"/>
      </w:tblGrid>
      <w:tr w:rsidR="00A52C16" w:rsidTr="00BE5C76">
        <w:trPr>
          <w:trHeight w:val="300"/>
          <w:jc w:val="center"/>
        </w:trPr>
        <w:tc>
          <w:tcPr>
            <w:tcW w:w="6335" w:type="dxa"/>
            <w:gridSpan w:val="2"/>
            <w:tcBorders>
              <w:top w:val="single" w:sz="4" w:space="0" w:color="auto"/>
              <w:left w:val="single" w:sz="4" w:space="0" w:color="auto"/>
              <w:bottom w:val="nil"/>
              <w:right w:val="nil"/>
            </w:tcBorders>
            <w:shd w:val="clear" w:color="000000" w:fill="FFFFFF"/>
            <w:noWrap/>
            <w:vAlign w:val="bottom"/>
            <w:hideMark/>
          </w:tcPr>
          <w:p w:rsidR="00A52C16" w:rsidRDefault="00A52C16" w:rsidP="00A52C16">
            <w:pPr>
              <w:rPr>
                <w:rFonts w:ascii="Arial" w:hAnsi="Arial" w:cs="Arial"/>
                <w:b/>
                <w:bCs/>
              </w:rPr>
            </w:pPr>
            <w:r>
              <w:rPr>
                <w:rFonts w:ascii="Arial" w:hAnsi="Arial" w:cs="Arial"/>
                <w:b/>
                <w:bCs/>
              </w:rPr>
              <w:t>UIF-Pasco</w:t>
            </w:r>
          </w:p>
        </w:tc>
        <w:tc>
          <w:tcPr>
            <w:tcW w:w="3300" w:type="dxa"/>
            <w:gridSpan w:val="3"/>
            <w:tcBorders>
              <w:top w:val="single" w:sz="4" w:space="0" w:color="auto"/>
              <w:left w:val="nil"/>
              <w:bottom w:val="nil"/>
              <w:right w:val="single" w:sz="4" w:space="0" w:color="000000"/>
            </w:tcBorders>
            <w:shd w:val="clear" w:color="000000" w:fill="FFFFFF"/>
            <w:noWrap/>
            <w:vAlign w:val="bottom"/>
            <w:hideMark/>
          </w:tcPr>
          <w:p w:rsidR="00A52C16" w:rsidRDefault="00A52C16" w:rsidP="00A52C16">
            <w:pPr>
              <w:jc w:val="right"/>
              <w:rPr>
                <w:rFonts w:ascii="Arial" w:hAnsi="Arial" w:cs="Arial"/>
                <w:b/>
                <w:bCs/>
              </w:rPr>
            </w:pPr>
            <w:r>
              <w:rPr>
                <w:rFonts w:ascii="Arial" w:hAnsi="Arial" w:cs="Arial"/>
                <w:b/>
                <w:bCs/>
              </w:rPr>
              <w:t>Schedule No. 3-C</w:t>
            </w:r>
          </w:p>
        </w:tc>
      </w:tr>
      <w:tr w:rsidR="00A52C16" w:rsidTr="00BE5C76">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A52C16" w:rsidRDefault="00A52C16" w:rsidP="00A52C16">
            <w:pPr>
              <w:rPr>
                <w:rFonts w:ascii="Arial" w:hAnsi="Arial" w:cs="Arial"/>
                <w:b/>
                <w:bCs/>
              </w:rPr>
            </w:pPr>
            <w:r>
              <w:rPr>
                <w:rFonts w:ascii="Arial" w:hAnsi="Arial" w:cs="Arial"/>
                <w:b/>
                <w:bCs/>
              </w:rPr>
              <w:t>Adjustments to Operating Income</w:t>
            </w:r>
          </w:p>
        </w:tc>
        <w:tc>
          <w:tcPr>
            <w:tcW w:w="3300" w:type="dxa"/>
            <w:gridSpan w:val="3"/>
            <w:tcBorders>
              <w:top w:val="nil"/>
              <w:left w:val="nil"/>
              <w:bottom w:val="nil"/>
              <w:right w:val="single" w:sz="4" w:space="0" w:color="000000"/>
            </w:tcBorders>
            <w:shd w:val="clear" w:color="000000" w:fill="FFFFFF"/>
            <w:noWrap/>
            <w:vAlign w:val="bottom"/>
            <w:hideMark/>
          </w:tcPr>
          <w:p w:rsidR="00A52C16" w:rsidRDefault="00A52C16" w:rsidP="00A52C16">
            <w:pPr>
              <w:jc w:val="right"/>
              <w:rPr>
                <w:rFonts w:ascii="Arial" w:hAnsi="Arial" w:cs="Arial"/>
                <w:b/>
                <w:bCs/>
              </w:rPr>
            </w:pPr>
            <w:r>
              <w:rPr>
                <w:rFonts w:ascii="Arial" w:hAnsi="Arial" w:cs="Arial"/>
                <w:b/>
                <w:bCs/>
              </w:rPr>
              <w:t>Docket No. 160101-WS</w:t>
            </w:r>
          </w:p>
        </w:tc>
      </w:tr>
      <w:tr w:rsidR="00A52C16" w:rsidTr="00BE5C76">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A52C16" w:rsidRDefault="00A52C16" w:rsidP="00A52C16">
            <w:pPr>
              <w:rPr>
                <w:rFonts w:ascii="Arial" w:hAnsi="Arial" w:cs="Arial"/>
                <w:b/>
                <w:bCs/>
              </w:rPr>
            </w:pPr>
            <w:r>
              <w:rPr>
                <w:rFonts w:ascii="Arial" w:hAnsi="Arial" w:cs="Arial"/>
                <w:b/>
                <w:bCs/>
              </w:rPr>
              <w:t>Test Year Ended 12/31/15</w:t>
            </w:r>
          </w:p>
        </w:tc>
        <w:tc>
          <w:tcPr>
            <w:tcW w:w="1436" w:type="dxa"/>
            <w:tcBorders>
              <w:top w:val="nil"/>
              <w:left w:val="nil"/>
              <w:bottom w:val="nil"/>
              <w:right w:val="nil"/>
            </w:tcBorders>
            <w:shd w:val="clear" w:color="000000" w:fill="FFFFFF"/>
            <w:noWrap/>
            <w:vAlign w:val="bottom"/>
            <w:hideMark/>
          </w:tcPr>
          <w:p w:rsidR="00A52C16" w:rsidRDefault="00A52C16" w:rsidP="00A52C16">
            <w:pPr>
              <w:jc w:val="right"/>
              <w:rPr>
                <w:rFonts w:ascii="Arial" w:hAnsi="Arial" w:cs="Arial"/>
                <w:b/>
                <w:bCs/>
              </w:rPr>
            </w:pPr>
            <w:r>
              <w:rPr>
                <w:rFonts w:ascii="Arial" w:hAnsi="Arial" w:cs="Arial"/>
                <w:b/>
                <w:bCs/>
              </w:rPr>
              <w:t> </w:t>
            </w:r>
          </w:p>
        </w:tc>
        <w:tc>
          <w:tcPr>
            <w:tcW w:w="1436" w:type="dxa"/>
            <w:tcBorders>
              <w:top w:val="nil"/>
              <w:left w:val="nil"/>
              <w:bottom w:val="nil"/>
              <w:right w:val="nil"/>
            </w:tcBorders>
            <w:shd w:val="clear" w:color="000000" w:fill="FFFFFF"/>
            <w:noWrap/>
            <w:vAlign w:val="bottom"/>
            <w:hideMark/>
          </w:tcPr>
          <w:p w:rsidR="00A52C16" w:rsidRDefault="00A52C16" w:rsidP="00A52C16">
            <w:pPr>
              <w:rPr>
                <w:rFonts w:ascii="Arial" w:hAnsi="Arial" w:cs="Arial"/>
                <w:b/>
                <w:bCs/>
              </w:rPr>
            </w:pPr>
            <w:r>
              <w:rPr>
                <w:rFonts w:ascii="Arial" w:hAnsi="Arial" w:cs="Arial"/>
                <w:b/>
                <w:bCs/>
              </w:rPr>
              <w:t> </w:t>
            </w:r>
          </w:p>
        </w:tc>
        <w:tc>
          <w:tcPr>
            <w:tcW w:w="428" w:type="dxa"/>
            <w:tcBorders>
              <w:top w:val="nil"/>
              <w:left w:val="nil"/>
              <w:bottom w:val="nil"/>
              <w:right w:val="single" w:sz="4" w:space="0" w:color="auto"/>
            </w:tcBorders>
            <w:shd w:val="clear" w:color="000000" w:fill="FFFFFF"/>
            <w:noWrap/>
            <w:vAlign w:val="bottom"/>
            <w:hideMark/>
          </w:tcPr>
          <w:p w:rsidR="00A52C16" w:rsidRDefault="00A52C16" w:rsidP="00A52C16">
            <w:pPr>
              <w:rPr>
                <w:rFonts w:ascii="Arial" w:hAnsi="Arial" w:cs="Arial"/>
              </w:rPr>
            </w:pPr>
            <w:r>
              <w:rPr>
                <w:rFonts w:ascii="Arial" w:hAnsi="Arial" w:cs="Arial"/>
              </w:rPr>
              <w:t> </w:t>
            </w:r>
          </w:p>
        </w:tc>
      </w:tr>
      <w:tr w:rsidR="00A52C16" w:rsidTr="00BE5C76">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A52C16" w:rsidRPr="000E7BB1" w:rsidRDefault="00A52C16" w:rsidP="00A52C16">
            <w:pPr>
              <w:rPr>
                <w:rFonts w:ascii="Arial" w:hAnsi="Arial" w:cs="Arial"/>
                <w:sz w:val="22"/>
                <w:szCs w:val="22"/>
              </w:rPr>
            </w:pPr>
            <w:r w:rsidRPr="000E7BB1">
              <w:rPr>
                <w:rFonts w:ascii="Arial" w:hAnsi="Arial" w:cs="Arial"/>
                <w:sz w:val="22"/>
                <w:szCs w:val="22"/>
              </w:rPr>
              <w:t> </w:t>
            </w:r>
          </w:p>
        </w:tc>
        <w:tc>
          <w:tcPr>
            <w:tcW w:w="5903" w:type="dxa"/>
            <w:tcBorders>
              <w:top w:val="single" w:sz="4" w:space="0" w:color="000000"/>
              <w:left w:val="nil"/>
              <w:bottom w:val="nil"/>
              <w:right w:val="nil"/>
            </w:tcBorders>
            <w:shd w:val="clear" w:color="auto" w:fill="auto"/>
            <w:noWrap/>
            <w:vAlign w:val="bottom"/>
            <w:hideMark/>
          </w:tcPr>
          <w:p w:rsidR="00A52C16" w:rsidRPr="000E7BB1" w:rsidRDefault="00A52C16" w:rsidP="00A52C16">
            <w:pPr>
              <w:rPr>
                <w:rFonts w:ascii="Arial" w:hAnsi="Arial" w:cs="Arial"/>
                <w:sz w:val="22"/>
                <w:szCs w:val="22"/>
              </w:rPr>
            </w:pPr>
            <w:r w:rsidRPr="000E7BB1">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A52C16" w:rsidRPr="000E7BB1" w:rsidRDefault="00A52C16" w:rsidP="00A52C16">
            <w:pPr>
              <w:jc w:val="center"/>
              <w:rPr>
                <w:rFonts w:ascii="Arial" w:hAnsi="Arial" w:cs="Arial"/>
                <w:sz w:val="22"/>
                <w:szCs w:val="22"/>
              </w:rPr>
            </w:pPr>
            <w:r w:rsidRPr="000E7BB1">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A52C16" w:rsidRPr="000E7BB1" w:rsidRDefault="00A52C16" w:rsidP="00A52C16">
            <w:pPr>
              <w:jc w:val="center"/>
              <w:rPr>
                <w:rFonts w:ascii="Arial" w:hAnsi="Arial" w:cs="Arial"/>
                <w:sz w:val="22"/>
                <w:szCs w:val="22"/>
              </w:rPr>
            </w:pPr>
            <w:r w:rsidRPr="000E7BB1">
              <w:rPr>
                <w:rFonts w:ascii="Arial" w:hAnsi="Arial" w:cs="Arial"/>
                <w:sz w:val="22"/>
                <w:szCs w:val="22"/>
              </w:rPr>
              <w:t> </w:t>
            </w:r>
          </w:p>
        </w:tc>
        <w:tc>
          <w:tcPr>
            <w:tcW w:w="428" w:type="dxa"/>
            <w:tcBorders>
              <w:top w:val="single" w:sz="4" w:space="0" w:color="000000"/>
              <w:left w:val="nil"/>
              <w:bottom w:val="nil"/>
              <w:right w:val="single" w:sz="4" w:space="0" w:color="auto"/>
            </w:tcBorders>
            <w:shd w:val="clear" w:color="auto" w:fill="auto"/>
            <w:noWrap/>
            <w:vAlign w:val="bottom"/>
            <w:hideMark/>
          </w:tcPr>
          <w:p w:rsidR="00A52C16" w:rsidRPr="000E7BB1" w:rsidRDefault="00A52C16" w:rsidP="00A52C16">
            <w:pPr>
              <w:rPr>
                <w:rFonts w:ascii="Arial" w:hAnsi="Arial" w:cs="Arial"/>
                <w:sz w:val="22"/>
                <w:szCs w:val="22"/>
              </w:rPr>
            </w:pPr>
            <w:r w:rsidRPr="000E7BB1">
              <w:rPr>
                <w:rFonts w:ascii="Arial" w:hAnsi="Arial" w:cs="Arial"/>
                <w:sz w:val="22"/>
                <w:szCs w:val="22"/>
              </w:rPr>
              <w:t> </w:t>
            </w:r>
          </w:p>
        </w:tc>
      </w:tr>
      <w:tr w:rsidR="00A52C16" w:rsidTr="00BE5C76">
        <w:trPr>
          <w:trHeight w:val="300"/>
          <w:jc w:val="center"/>
        </w:trPr>
        <w:tc>
          <w:tcPr>
            <w:tcW w:w="432" w:type="dxa"/>
            <w:tcBorders>
              <w:top w:val="nil"/>
              <w:left w:val="single" w:sz="4" w:space="0" w:color="auto"/>
              <w:bottom w:val="nil"/>
              <w:right w:val="nil"/>
            </w:tcBorders>
            <w:shd w:val="clear" w:color="auto" w:fill="auto"/>
            <w:noWrap/>
            <w:vAlign w:val="bottom"/>
            <w:hideMark/>
          </w:tcPr>
          <w:p w:rsidR="00A52C16" w:rsidRPr="000E7BB1" w:rsidRDefault="00A52C16" w:rsidP="00A52C16">
            <w:pPr>
              <w:rPr>
                <w:rFonts w:ascii="Arial" w:hAnsi="Arial" w:cs="Arial"/>
                <w:sz w:val="22"/>
                <w:szCs w:val="22"/>
              </w:rPr>
            </w:pPr>
            <w:r w:rsidRPr="000E7BB1">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A52C16" w:rsidRPr="000E7BB1" w:rsidRDefault="00A52C16" w:rsidP="00A52C16">
            <w:pPr>
              <w:jc w:val="center"/>
              <w:rPr>
                <w:b/>
                <w:bCs/>
                <w:sz w:val="22"/>
                <w:szCs w:val="22"/>
              </w:rPr>
            </w:pPr>
            <w:r w:rsidRPr="000E7BB1">
              <w:rPr>
                <w:b/>
                <w:bCs/>
                <w:sz w:val="22"/>
                <w:szCs w:val="22"/>
              </w:rPr>
              <w:t>Explanation</w:t>
            </w:r>
          </w:p>
        </w:tc>
        <w:tc>
          <w:tcPr>
            <w:tcW w:w="1436" w:type="dxa"/>
            <w:tcBorders>
              <w:top w:val="nil"/>
              <w:left w:val="nil"/>
              <w:bottom w:val="nil"/>
              <w:right w:val="nil"/>
            </w:tcBorders>
            <w:shd w:val="clear" w:color="auto" w:fill="auto"/>
            <w:noWrap/>
            <w:vAlign w:val="bottom"/>
            <w:hideMark/>
          </w:tcPr>
          <w:p w:rsidR="00A52C16" w:rsidRPr="000E7BB1" w:rsidRDefault="00A52C16" w:rsidP="00A52C16">
            <w:pPr>
              <w:jc w:val="center"/>
              <w:rPr>
                <w:b/>
                <w:bCs/>
                <w:sz w:val="22"/>
                <w:szCs w:val="22"/>
              </w:rPr>
            </w:pPr>
            <w:r w:rsidRPr="000E7BB1">
              <w:rPr>
                <w:b/>
                <w:bCs/>
                <w:sz w:val="22"/>
                <w:szCs w:val="22"/>
              </w:rPr>
              <w:t>Water</w:t>
            </w:r>
          </w:p>
        </w:tc>
        <w:tc>
          <w:tcPr>
            <w:tcW w:w="1436" w:type="dxa"/>
            <w:tcBorders>
              <w:top w:val="nil"/>
              <w:left w:val="nil"/>
              <w:bottom w:val="nil"/>
              <w:right w:val="nil"/>
            </w:tcBorders>
            <w:shd w:val="clear" w:color="auto" w:fill="auto"/>
            <w:noWrap/>
            <w:vAlign w:val="bottom"/>
            <w:hideMark/>
          </w:tcPr>
          <w:p w:rsidR="00A52C16" w:rsidRPr="000E7BB1" w:rsidRDefault="00A52C16" w:rsidP="00A52C16">
            <w:pPr>
              <w:jc w:val="center"/>
              <w:rPr>
                <w:b/>
                <w:bCs/>
                <w:sz w:val="22"/>
                <w:szCs w:val="22"/>
              </w:rPr>
            </w:pPr>
            <w:r w:rsidRPr="000E7BB1">
              <w:rPr>
                <w:b/>
                <w:bCs/>
                <w:sz w:val="22"/>
                <w:szCs w:val="22"/>
              </w:rPr>
              <w:t>Wastewater</w:t>
            </w:r>
          </w:p>
        </w:tc>
        <w:tc>
          <w:tcPr>
            <w:tcW w:w="428" w:type="dxa"/>
            <w:tcBorders>
              <w:top w:val="nil"/>
              <w:left w:val="nil"/>
              <w:bottom w:val="nil"/>
              <w:right w:val="single" w:sz="4" w:space="0" w:color="auto"/>
            </w:tcBorders>
            <w:shd w:val="clear" w:color="auto" w:fill="auto"/>
            <w:noWrap/>
            <w:vAlign w:val="bottom"/>
            <w:hideMark/>
          </w:tcPr>
          <w:p w:rsidR="00A52C16" w:rsidRPr="000E7BB1" w:rsidRDefault="00A52C16" w:rsidP="00A52C16">
            <w:pPr>
              <w:jc w:val="center"/>
              <w:rPr>
                <w:rFonts w:ascii="Arial" w:hAnsi="Arial" w:cs="Arial"/>
                <w:sz w:val="22"/>
                <w:szCs w:val="22"/>
              </w:rPr>
            </w:pPr>
            <w:r w:rsidRPr="000E7BB1">
              <w:rPr>
                <w:rFonts w:ascii="Arial" w:hAnsi="Arial" w:cs="Arial"/>
                <w:sz w:val="22"/>
                <w:szCs w:val="22"/>
              </w:rPr>
              <w:t> </w:t>
            </w:r>
          </w:p>
        </w:tc>
      </w:tr>
      <w:tr w:rsidR="00A52C16" w:rsidTr="00BE5C76">
        <w:trPr>
          <w:trHeight w:val="300"/>
          <w:jc w:val="center"/>
        </w:trPr>
        <w:tc>
          <w:tcPr>
            <w:tcW w:w="432" w:type="dxa"/>
            <w:tcBorders>
              <w:top w:val="nil"/>
              <w:left w:val="single" w:sz="4" w:space="0" w:color="auto"/>
              <w:bottom w:val="nil"/>
              <w:right w:val="nil"/>
            </w:tcBorders>
            <w:shd w:val="clear" w:color="auto" w:fill="auto"/>
            <w:noWrap/>
            <w:vAlign w:val="bottom"/>
            <w:hideMark/>
          </w:tcPr>
          <w:p w:rsidR="00A52C16" w:rsidRPr="000E7BB1" w:rsidRDefault="00A52C16" w:rsidP="00A52C16">
            <w:pPr>
              <w:rPr>
                <w:rFonts w:ascii="Arial" w:hAnsi="Arial" w:cs="Arial"/>
                <w:sz w:val="22"/>
                <w:szCs w:val="22"/>
              </w:rPr>
            </w:pPr>
            <w:r w:rsidRPr="000E7BB1">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A52C16" w:rsidRPr="000E7BB1" w:rsidRDefault="00A52C16" w:rsidP="00A52C16">
            <w:pP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A52C16" w:rsidRPr="000E7BB1" w:rsidRDefault="00A52C16" w:rsidP="00A52C16">
            <w:pPr>
              <w:jc w:val="cente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A52C16" w:rsidRPr="000E7BB1" w:rsidRDefault="00A52C16" w:rsidP="00A52C16">
            <w:pPr>
              <w:jc w:val="center"/>
              <w:rPr>
                <w:rFonts w:ascii="Arial" w:hAnsi="Arial" w:cs="Arial"/>
                <w:sz w:val="22"/>
                <w:szCs w:val="22"/>
              </w:rPr>
            </w:pPr>
          </w:p>
        </w:tc>
        <w:tc>
          <w:tcPr>
            <w:tcW w:w="428" w:type="dxa"/>
            <w:tcBorders>
              <w:top w:val="nil"/>
              <w:left w:val="nil"/>
              <w:bottom w:val="nil"/>
              <w:right w:val="single" w:sz="4" w:space="0" w:color="auto"/>
            </w:tcBorders>
            <w:shd w:val="clear" w:color="auto" w:fill="auto"/>
            <w:noWrap/>
            <w:vAlign w:val="bottom"/>
            <w:hideMark/>
          </w:tcPr>
          <w:p w:rsidR="00A52C16" w:rsidRPr="000E7BB1" w:rsidRDefault="00A52C16" w:rsidP="00A52C16">
            <w:pPr>
              <w:rPr>
                <w:rFonts w:ascii="Arial" w:hAnsi="Arial" w:cs="Arial"/>
                <w:sz w:val="22"/>
                <w:szCs w:val="22"/>
              </w:rPr>
            </w:pPr>
            <w:r w:rsidRPr="000E7BB1">
              <w:rPr>
                <w:rFonts w:ascii="Arial" w:hAnsi="Arial" w:cs="Arial"/>
                <w:sz w:val="22"/>
                <w:szCs w:val="22"/>
              </w:rPr>
              <w:t> </w:t>
            </w:r>
          </w:p>
        </w:tc>
      </w:tr>
      <w:tr w:rsidR="00A52C16" w:rsidTr="00BE5C76">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A52C16" w:rsidRPr="000E7BB1" w:rsidRDefault="00A52C16" w:rsidP="00A52C16">
            <w:pPr>
              <w:jc w:val="center"/>
              <w:rPr>
                <w:sz w:val="22"/>
                <w:szCs w:val="22"/>
              </w:rPr>
            </w:pPr>
            <w:r w:rsidRPr="000E7BB1">
              <w:rPr>
                <w:sz w:val="22"/>
                <w:szCs w:val="22"/>
              </w:rPr>
              <w:t> </w:t>
            </w:r>
          </w:p>
        </w:tc>
        <w:tc>
          <w:tcPr>
            <w:tcW w:w="5903" w:type="dxa"/>
            <w:tcBorders>
              <w:top w:val="single" w:sz="4" w:space="0" w:color="000000"/>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428" w:type="dxa"/>
            <w:tcBorders>
              <w:top w:val="single" w:sz="4" w:space="0" w:color="000000"/>
              <w:left w:val="nil"/>
              <w:bottom w:val="nil"/>
              <w:right w:val="single" w:sz="4" w:space="0" w:color="auto"/>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r>
      <w:tr w:rsidR="00A52C16"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A52C16" w:rsidRPr="000E7BB1" w:rsidRDefault="00A52C16" w:rsidP="00A52C16">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A52C16" w:rsidRPr="000E7BB1" w:rsidRDefault="00A52C16" w:rsidP="00A52C16">
            <w:pPr>
              <w:rPr>
                <w:b/>
                <w:bCs/>
                <w:sz w:val="22"/>
                <w:szCs w:val="22"/>
              </w:rPr>
            </w:pPr>
            <w:r w:rsidRPr="000E7BB1">
              <w:rPr>
                <w:b/>
                <w:bCs/>
                <w:sz w:val="22"/>
                <w:szCs w:val="22"/>
              </w:rPr>
              <w:t>Operating Revenues</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428" w:type="dxa"/>
            <w:tcBorders>
              <w:top w:val="nil"/>
              <w:left w:val="nil"/>
              <w:bottom w:val="nil"/>
              <w:right w:val="single" w:sz="4" w:space="0" w:color="auto"/>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r>
      <w:tr w:rsidR="00A52C16"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A52C16" w:rsidRPr="000E7BB1" w:rsidRDefault="00A52C16" w:rsidP="00A52C16">
            <w:pPr>
              <w:jc w:val="center"/>
              <w:rPr>
                <w:sz w:val="22"/>
                <w:szCs w:val="22"/>
              </w:rPr>
            </w:pPr>
            <w:r w:rsidRPr="000E7BB1">
              <w:rPr>
                <w:sz w:val="22"/>
                <w:szCs w:val="22"/>
              </w:rPr>
              <w:t>1</w:t>
            </w:r>
          </w:p>
        </w:tc>
        <w:tc>
          <w:tcPr>
            <w:tcW w:w="5903" w:type="dxa"/>
            <w:tcBorders>
              <w:top w:val="nil"/>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Remove requested interim revenue increase.</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jc w:val="right"/>
              <w:rPr>
                <w:sz w:val="22"/>
                <w:szCs w:val="22"/>
              </w:rPr>
            </w:pPr>
            <w:r w:rsidRPr="000E7BB1">
              <w:rPr>
                <w:sz w:val="22"/>
                <w:szCs w:val="22"/>
              </w:rPr>
              <w:t>($56,126)</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jc w:val="right"/>
              <w:rPr>
                <w:sz w:val="22"/>
                <w:szCs w:val="22"/>
              </w:rPr>
            </w:pPr>
            <w:r w:rsidRPr="000E7BB1">
              <w:rPr>
                <w:sz w:val="22"/>
                <w:szCs w:val="22"/>
              </w:rPr>
              <w:t>($106,061)</w:t>
            </w:r>
          </w:p>
        </w:tc>
        <w:tc>
          <w:tcPr>
            <w:tcW w:w="428" w:type="dxa"/>
            <w:tcBorders>
              <w:top w:val="nil"/>
              <w:left w:val="nil"/>
              <w:bottom w:val="nil"/>
              <w:right w:val="single" w:sz="4" w:space="0" w:color="auto"/>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r>
      <w:tr w:rsidR="00A52C16"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A52C16" w:rsidRPr="000E7BB1" w:rsidRDefault="00A52C16" w:rsidP="00A52C16">
            <w:pPr>
              <w:jc w:val="center"/>
              <w:rPr>
                <w:sz w:val="22"/>
                <w:szCs w:val="22"/>
              </w:rPr>
            </w:pPr>
            <w:r w:rsidRPr="000E7BB1">
              <w:rPr>
                <w:sz w:val="22"/>
                <w:szCs w:val="22"/>
              </w:rPr>
              <w:t>2</w:t>
            </w:r>
          </w:p>
        </w:tc>
        <w:tc>
          <w:tcPr>
            <w:tcW w:w="5903" w:type="dxa"/>
            <w:tcBorders>
              <w:top w:val="nil"/>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To reflect the appropriate amount of annualized revenues.</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jc w:val="right"/>
              <w:rPr>
                <w:sz w:val="22"/>
                <w:szCs w:val="22"/>
                <w:u w:val="single"/>
              </w:rPr>
            </w:pPr>
            <w:r w:rsidRPr="000E7BB1">
              <w:rPr>
                <w:sz w:val="22"/>
                <w:szCs w:val="22"/>
                <w:u w:val="single"/>
              </w:rPr>
              <w:t>(548)</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jc w:val="right"/>
              <w:rPr>
                <w:sz w:val="22"/>
                <w:szCs w:val="22"/>
                <w:u w:val="single"/>
              </w:rPr>
            </w:pPr>
            <w:r w:rsidRPr="000E7BB1">
              <w:rPr>
                <w:sz w:val="22"/>
                <w:szCs w:val="22"/>
                <w:u w:val="single"/>
              </w:rPr>
              <w:t>(2,219)</w:t>
            </w:r>
          </w:p>
        </w:tc>
        <w:tc>
          <w:tcPr>
            <w:tcW w:w="428" w:type="dxa"/>
            <w:tcBorders>
              <w:top w:val="nil"/>
              <w:left w:val="nil"/>
              <w:bottom w:val="nil"/>
              <w:right w:val="single" w:sz="4" w:space="0" w:color="auto"/>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r>
      <w:tr w:rsidR="00A52C16"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A52C16" w:rsidRPr="000E7BB1" w:rsidRDefault="00A52C16" w:rsidP="00A52C16">
            <w:pPr>
              <w:jc w:val="center"/>
              <w:rPr>
                <w:sz w:val="22"/>
                <w:szCs w:val="22"/>
              </w:rPr>
            </w:pPr>
            <w:r w:rsidRPr="000E7BB1">
              <w:rPr>
                <w:sz w:val="22"/>
                <w:szCs w:val="22"/>
              </w:rPr>
              <w:t> </w:t>
            </w:r>
          </w:p>
        </w:tc>
        <w:tc>
          <w:tcPr>
            <w:tcW w:w="5760" w:type="dxa"/>
            <w:tcBorders>
              <w:top w:val="nil"/>
              <w:left w:val="nil"/>
              <w:bottom w:val="nil"/>
              <w:right w:val="nil"/>
            </w:tcBorders>
            <w:shd w:val="clear" w:color="000000" w:fill="FFFFFF"/>
            <w:noWrap/>
            <w:vAlign w:val="bottom"/>
            <w:hideMark/>
          </w:tcPr>
          <w:p w:rsidR="00A52C16" w:rsidRPr="000E7BB1" w:rsidRDefault="00A52C16" w:rsidP="00A52C16">
            <w:pPr>
              <w:rPr>
                <w:b/>
                <w:bCs/>
                <w:sz w:val="22"/>
                <w:szCs w:val="22"/>
              </w:rPr>
            </w:pPr>
            <w:r w:rsidRPr="000E7BB1">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jc w:val="right"/>
              <w:rPr>
                <w:sz w:val="22"/>
                <w:szCs w:val="22"/>
                <w:u w:val="double"/>
              </w:rPr>
            </w:pPr>
            <w:r w:rsidRPr="000E7BB1">
              <w:rPr>
                <w:sz w:val="22"/>
                <w:szCs w:val="22"/>
                <w:u w:val="double"/>
              </w:rPr>
              <w:t>($56,674)</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jc w:val="right"/>
              <w:rPr>
                <w:sz w:val="22"/>
                <w:szCs w:val="22"/>
                <w:u w:val="double"/>
              </w:rPr>
            </w:pPr>
            <w:r w:rsidRPr="000E7BB1">
              <w:rPr>
                <w:sz w:val="22"/>
                <w:szCs w:val="22"/>
                <w:u w:val="double"/>
              </w:rPr>
              <w:t>($108,280)</w:t>
            </w:r>
          </w:p>
        </w:tc>
        <w:tc>
          <w:tcPr>
            <w:tcW w:w="428" w:type="dxa"/>
            <w:tcBorders>
              <w:top w:val="nil"/>
              <w:left w:val="nil"/>
              <w:bottom w:val="nil"/>
              <w:right w:val="single" w:sz="4" w:space="0" w:color="auto"/>
            </w:tcBorders>
            <w:shd w:val="clear" w:color="000000" w:fill="FFFFFF"/>
            <w:noWrap/>
            <w:vAlign w:val="bottom"/>
          </w:tcPr>
          <w:p w:rsidR="00A52C16" w:rsidRPr="000E7BB1" w:rsidRDefault="00A52C16" w:rsidP="00A52C16">
            <w:pPr>
              <w:rPr>
                <w:sz w:val="22"/>
                <w:szCs w:val="22"/>
                <w:u w:val="double"/>
              </w:rPr>
            </w:pPr>
          </w:p>
        </w:tc>
      </w:tr>
      <w:tr w:rsidR="00A52C16"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A52C16" w:rsidRPr="000E7BB1" w:rsidRDefault="00A52C16" w:rsidP="00A52C16">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428" w:type="dxa"/>
            <w:tcBorders>
              <w:top w:val="nil"/>
              <w:left w:val="nil"/>
              <w:bottom w:val="nil"/>
              <w:right w:val="single" w:sz="4" w:space="0" w:color="auto"/>
            </w:tcBorders>
            <w:shd w:val="clear" w:color="000000" w:fill="FFFFFF"/>
            <w:noWrap/>
            <w:vAlign w:val="bottom"/>
          </w:tcPr>
          <w:p w:rsidR="00A52C16" w:rsidRPr="000E7BB1" w:rsidRDefault="00A52C16" w:rsidP="00A52C16">
            <w:pPr>
              <w:rPr>
                <w:sz w:val="22"/>
                <w:szCs w:val="22"/>
              </w:rPr>
            </w:pPr>
          </w:p>
        </w:tc>
      </w:tr>
      <w:tr w:rsidR="00A52C16"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A52C16" w:rsidRPr="000E7BB1" w:rsidRDefault="00A52C16" w:rsidP="00A52C16">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A52C16" w:rsidRPr="000E7BB1" w:rsidRDefault="00A52C16" w:rsidP="00A52C16">
            <w:pPr>
              <w:rPr>
                <w:b/>
                <w:bCs/>
                <w:sz w:val="22"/>
                <w:szCs w:val="22"/>
              </w:rPr>
            </w:pPr>
            <w:r w:rsidRPr="000E7BB1">
              <w:rPr>
                <w:b/>
                <w:bCs/>
                <w:sz w:val="22"/>
                <w:szCs w:val="22"/>
              </w:rPr>
              <w:t>Operation and Maintenance Expense</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428" w:type="dxa"/>
            <w:tcBorders>
              <w:top w:val="nil"/>
              <w:left w:val="nil"/>
              <w:bottom w:val="nil"/>
              <w:right w:val="single" w:sz="4" w:space="0" w:color="auto"/>
            </w:tcBorders>
            <w:shd w:val="clear" w:color="000000" w:fill="FFFFFF"/>
            <w:noWrap/>
            <w:vAlign w:val="bottom"/>
          </w:tcPr>
          <w:p w:rsidR="00A52C16" w:rsidRPr="000E7BB1" w:rsidRDefault="00A52C16" w:rsidP="00A52C16">
            <w:pPr>
              <w:rPr>
                <w:sz w:val="22"/>
                <w:szCs w:val="22"/>
              </w:rPr>
            </w:pPr>
          </w:p>
        </w:tc>
      </w:tr>
      <w:tr w:rsidR="000E7BB1"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Pr="000E7BB1" w:rsidRDefault="000E7BB1" w:rsidP="00A52C16">
            <w:pPr>
              <w:jc w:val="center"/>
              <w:rPr>
                <w:sz w:val="22"/>
                <w:szCs w:val="22"/>
              </w:rPr>
            </w:pPr>
            <w:r w:rsidRPr="000E7BB1">
              <w:rPr>
                <w:sz w:val="22"/>
                <w:szCs w:val="22"/>
              </w:rPr>
              <w:t>1</w:t>
            </w:r>
          </w:p>
        </w:tc>
        <w:tc>
          <w:tcPr>
            <w:tcW w:w="5903" w:type="dxa"/>
            <w:tcBorders>
              <w:top w:val="nil"/>
              <w:left w:val="nil"/>
              <w:bottom w:val="nil"/>
              <w:right w:val="nil"/>
            </w:tcBorders>
            <w:shd w:val="clear" w:color="000000" w:fill="FFFFFF"/>
            <w:noWrap/>
            <w:vAlign w:val="bottom"/>
            <w:hideMark/>
          </w:tcPr>
          <w:p w:rsidR="000E7BB1" w:rsidRPr="000E7BB1" w:rsidRDefault="000E7BB1" w:rsidP="000E7BB1">
            <w:pPr>
              <w:rPr>
                <w:sz w:val="22"/>
                <w:szCs w:val="22"/>
              </w:rPr>
            </w:pPr>
            <w:r w:rsidRPr="000E7BB1">
              <w:rPr>
                <w:sz w:val="22"/>
                <w:szCs w:val="22"/>
              </w:rPr>
              <w:t>To remove incorrectly booked charge to chemicals expense.</w:t>
            </w:r>
          </w:p>
        </w:tc>
        <w:tc>
          <w:tcPr>
            <w:tcW w:w="1436" w:type="dxa"/>
            <w:tcBorders>
              <w:top w:val="nil"/>
              <w:left w:val="nil"/>
              <w:bottom w:val="nil"/>
              <w:right w:val="nil"/>
            </w:tcBorders>
            <w:shd w:val="clear" w:color="000000" w:fill="FFFFFF"/>
            <w:noWrap/>
            <w:vAlign w:val="bottom"/>
            <w:hideMark/>
          </w:tcPr>
          <w:p w:rsidR="000E7BB1" w:rsidRDefault="000E7BB1" w:rsidP="008336F2">
            <w:pPr>
              <w:jc w:val="right"/>
              <w:rPr>
                <w:sz w:val="22"/>
                <w:szCs w:val="22"/>
              </w:rPr>
            </w:pPr>
            <w:r>
              <w:rPr>
                <w:sz w:val="22"/>
                <w:szCs w:val="22"/>
              </w:rPr>
              <w:t>($1,242)</w:t>
            </w:r>
          </w:p>
        </w:tc>
        <w:tc>
          <w:tcPr>
            <w:tcW w:w="1436" w:type="dxa"/>
            <w:tcBorders>
              <w:top w:val="nil"/>
              <w:left w:val="nil"/>
              <w:bottom w:val="nil"/>
              <w:right w:val="nil"/>
            </w:tcBorders>
            <w:shd w:val="clear" w:color="000000" w:fill="FFFFFF"/>
            <w:noWrap/>
            <w:vAlign w:val="bottom"/>
            <w:hideMark/>
          </w:tcPr>
          <w:p w:rsidR="000E7BB1" w:rsidRDefault="000E7BB1" w:rsidP="008336F2">
            <w:pPr>
              <w:jc w:val="right"/>
              <w:rPr>
                <w:sz w:val="22"/>
                <w:szCs w:val="22"/>
              </w:rPr>
            </w:pPr>
            <w:r>
              <w:rPr>
                <w:sz w:val="22"/>
                <w:szCs w:val="22"/>
              </w:rPr>
              <w:t xml:space="preserve">$0 </w:t>
            </w:r>
          </w:p>
        </w:tc>
        <w:tc>
          <w:tcPr>
            <w:tcW w:w="428" w:type="dxa"/>
            <w:tcBorders>
              <w:top w:val="nil"/>
              <w:left w:val="nil"/>
              <w:bottom w:val="nil"/>
              <w:right w:val="single" w:sz="4" w:space="0" w:color="auto"/>
            </w:tcBorders>
            <w:shd w:val="clear" w:color="000000" w:fill="FFFFFF"/>
            <w:noWrap/>
            <w:vAlign w:val="bottom"/>
          </w:tcPr>
          <w:p w:rsidR="000E7BB1" w:rsidRPr="000E7BB1" w:rsidRDefault="000E7BB1" w:rsidP="00A52C16">
            <w:pPr>
              <w:rPr>
                <w:sz w:val="22"/>
                <w:szCs w:val="22"/>
              </w:rPr>
            </w:pPr>
          </w:p>
        </w:tc>
      </w:tr>
      <w:tr w:rsidR="000E7BB1"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Pr="000E7BB1" w:rsidRDefault="000E7BB1" w:rsidP="00A52C16">
            <w:pPr>
              <w:jc w:val="center"/>
              <w:rPr>
                <w:sz w:val="22"/>
                <w:szCs w:val="22"/>
              </w:rPr>
            </w:pPr>
            <w:r w:rsidRPr="000E7BB1">
              <w:rPr>
                <w:sz w:val="22"/>
                <w:szCs w:val="22"/>
              </w:rPr>
              <w:t>2</w:t>
            </w:r>
          </w:p>
        </w:tc>
        <w:tc>
          <w:tcPr>
            <w:tcW w:w="5903" w:type="dxa"/>
            <w:tcBorders>
              <w:top w:val="nil"/>
              <w:left w:val="nil"/>
              <w:bottom w:val="nil"/>
              <w:right w:val="nil"/>
            </w:tcBorders>
            <w:shd w:val="clear" w:color="auto" w:fill="auto"/>
            <w:noWrap/>
            <w:vAlign w:val="bottom"/>
            <w:hideMark/>
          </w:tcPr>
          <w:p w:rsidR="000E7BB1" w:rsidRPr="000E7BB1" w:rsidRDefault="000E7BB1" w:rsidP="000E7BB1">
            <w:pPr>
              <w:rPr>
                <w:sz w:val="22"/>
                <w:szCs w:val="22"/>
              </w:rPr>
            </w:pPr>
            <w:r w:rsidRPr="000E7BB1">
              <w:rPr>
                <w:sz w:val="22"/>
                <w:szCs w:val="22"/>
              </w:rPr>
              <w:t>To reflect appropriate interim bad debt expense.</w:t>
            </w:r>
          </w:p>
        </w:tc>
        <w:tc>
          <w:tcPr>
            <w:tcW w:w="1436" w:type="dxa"/>
            <w:tcBorders>
              <w:top w:val="nil"/>
              <w:left w:val="nil"/>
              <w:bottom w:val="nil"/>
              <w:right w:val="nil"/>
            </w:tcBorders>
            <w:shd w:val="clear" w:color="000000" w:fill="FFFFFF"/>
            <w:noWrap/>
            <w:vAlign w:val="bottom"/>
            <w:hideMark/>
          </w:tcPr>
          <w:p w:rsidR="000E7BB1" w:rsidRDefault="000E7BB1" w:rsidP="008336F2">
            <w:pPr>
              <w:jc w:val="right"/>
              <w:rPr>
                <w:sz w:val="22"/>
                <w:szCs w:val="22"/>
              </w:rPr>
            </w:pPr>
            <w:r>
              <w:rPr>
                <w:sz w:val="22"/>
                <w:szCs w:val="22"/>
              </w:rPr>
              <w:t xml:space="preserve">2,043 </w:t>
            </w:r>
          </w:p>
        </w:tc>
        <w:tc>
          <w:tcPr>
            <w:tcW w:w="1436" w:type="dxa"/>
            <w:tcBorders>
              <w:top w:val="nil"/>
              <w:left w:val="nil"/>
              <w:bottom w:val="nil"/>
              <w:right w:val="nil"/>
            </w:tcBorders>
            <w:shd w:val="clear" w:color="000000" w:fill="FFFFFF"/>
            <w:noWrap/>
            <w:vAlign w:val="bottom"/>
            <w:hideMark/>
          </w:tcPr>
          <w:p w:rsidR="000E7BB1" w:rsidRDefault="000E7BB1" w:rsidP="008336F2">
            <w:pPr>
              <w:jc w:val="right"/>
              <w:rPr>
                <w:sz w:val="22"/>
                <w:szCs w:val="22"/>
              </w:rPr>
            </w:pPr>
            <w:r>
              <w:rPr>
                <w:sz w:val="22"/>
                <w:szCs w:val="22"/>
              </w:rPr>
              <w:t>(2,362)</w:t>
            </w:r>
          </w:p>
        </w:tc>
        <w:tc>
          <w:tcPr>
            <w:tcW w:w="428" w:type="dxa"/>
            <w:tcBorders>
              <w:top w:val="nil"/>
              <w:left w:val="nil"/>
              <w:bottom w:val="nil"/>
              <w:right w:val="single" w:sz="4" w:space="0" w:color="auto"/>
            </w:tcBorders>
            <w:shd w:val="clear" w:color="000000" w:fill="FFFFFF"/>
            <w:noWrap/>
            <w:vAlign w:val="bottom"/>
          </w:tcPr>
          <w:p w:rsidR="000E7BB1" w:rsidRPr="000E7BB1" w:rsidRDefault="000E7BB1" w:rsidP="00A52C16">
            <w:pPr>
              <w:rPr>
                <w:sz w:val="22"/>
                <w:szCs w:val="22"/>
              </w:rPr>
            </w:pPr>
          </w:p>
        </w:tc>
      </w:tr>
      <w:tr w:rsidR="000E7BB1" w:rsidTr="00BE5C76">
        <w:trPr>
          <w:trHeight w:val="300"/>
          <w:jc w:val="center"/>
        </w:trPr>
        <w:tc>
          <w:tcPr>
            <w:tcW w:w="432" w:type="dxa"/>
            <w:tcBorders>
              <w:top w:val="nil"/>
              <w:left w:val="single" w:sz="4" w:space="0" w:color="auto"/>
              <w:bottom w:val="nil"/>
              <w:right w:val="nil"/>
            </w:tcBorders>
            <w:shd w:val="clear" w:color="000000" w:fill="FFFFFF"/>
            <w:noWrap/>
            <w:vAlign w:val="bottom"/>
          </w:tcPr>
          <w:p w:rsidR="000E7BB1" w:rsidRPr="000E7BB1" w:rsidRDefault="000E7BB1" w:rsidP="00A52C16">
            <w:pPr>
              <w:jc w:val="center"/>
              <w:rPr>
                <w:sz w:val="22"/>
                <w:szCs w:val="22"/>
              </w:rPr>
            </w:pPr>
            <w:r w:rsidRPr="000E7BB1">
              <w:rPr>
                <w:sz w:val="22"/>
                <w:szCs w:val="22"/>
              </w:rPr>
              <w:t>3</w:t>
            </w:r>
          </w:p>
        </w:tc>
        <w:tc>
          <w:tcPr>
            <w:tcW w:w="5903" w:type="dxa"/>
            <w:tcBorders>
              <w:top w:val="nil"/>
              <w:left w:val="nil"/>
              <w:bottom w:val="nil"/>
              <w:right w:val="nil"/>
            </w:tcBorders>
            <w:shd w:val="clear" w:color="auto" w:fill="auto"/>
            <w:noWrap/>
            <w:vAlign w:val="bottom"/>
          </w:tcPr>
          <w:p w:rsidR="000E7BB1" w:rsidRPr="000E7BB1" w:rsidRDefault="000E7BB1" w:rsidP="000E7BB1">
            <w:pPr>
              <w:rPr>
                <w:sz w:val="22"/>
                <w:szCs w:val="22"/>
              </w:rPr>
            </w:pPr>
            <w:r w:rsidRPr="000E7BB1">
              <w:rPr>
                <w:sz w:val="22"/>
                <w:szCs w:val="22"/>
              </w:rPr>
              <w:t>To reflect appropriate rate case expense amortization.</w:t>
            </w:r>
          </w:p>
        </w:tc>
        <w:tc>
          <w:tcPr>
            <w:tcW w:w="1436" w:type="dxa"/>
            <w:tcBorders>
              <w:top w:val="nil"/>
              <w:left w:val="nil"/>
              <w:bottom w:val="nil"/>
              <w:right w:val="nil"/>
            </w:tcBorders>
            <w:shd w:val="clear" w:color="000000" w:fill="FFFFFF"/>
            <w:noWrap/>
            <w:vAlign w:val="bottom"/>
          </w:tcPr>
          <w:p w:rsidR="000E7BB1" w:rsidRDefault="000E7BB1" w:rsidP="008336F2">
            <w:pPr>
              <w:jc w:val="right"/>
              <w:rPr>
                <w:sz w:val="22"/>
                <w:szCs w:val="22"/>
              </w:rPr>
            </w:pPr>
            <w:r>
              <w:rPr>
                <w:sz w:val="22"/>
                <w:szCs w:val="22"/>
              </w:rPr>
              <w:t xml:space="preserve">36,734 </w:t>
            </w:r>
          </w:p>
        </w:tc>
        <w:tc>
          <w:tcPr>
            <w:tcW w:w="1436" w:type="dxa"/>
            <w:tcBorders>
              <w:top w:val="nil"/>
              <w:left w:val="nil"/>
              <w:bottom w:val="nil"/>
              <w:right w:val="nil"/>
            </w:tcBorders>
            <w:shd w:val="clear" w:color="000000" w:fill="FFFFFF"/>
            <w:noWrap/>
            <w:vAlign w:val="bottom"/>
          </w:tcPr>
          <w:p w:rsidR="000E7BB1" w:rsidRDefault="000E7BB1" w:rsidP="008336F2">
            <w:pPr>
              <w:jc w:val="right"/>
              <w:rPr>
                <w:sz w:val="22"/>
                <w:szCs w:val="22"/>
              </w:rPr>
            </w:pPr>
            <w:r>
              <w:rPr>
                <w:sz w:val="22"/>
                <w:szCs w:val="22"/>
              </w:rPr>
              <w:t xml:space="preserve">14,545 </w:t>
            </w:r>
          </w:p>
        </w:tc>
        <w:tc>
          <w:tcPr>
            <w:tcW w:w="428" w:type="dxa"/>
            <w:tcBorders>
              <w:top w:val="nil"/>
              <w:left w:val="nil"/>
              <w:bottom w:val="nil"/>
              <w:right w:val="single" w:sz="4" w:space="0" w:color="auto"/>
            </w:tcBorders>
            <w:shd w:val="clear" w:color="000000" w:fill="FFFFFF"/>
            <w:noWrap/>
            <w:vAlign w:val="bottom"/>
          </w:tcPr>
          <w:p w:rsidR="000E7BB1" w:rsidRPr="000E7BB1" w:rsidRDefault="000E7BB1" w:rsidP="00A52C16">
            <w:pPr>
              <w:rPr>
                <w:sz w:val="22"/>
                <w:szCs w:val="22"/>
              </w:rPr>
            </w:pPr>
          </w:p>
        </w:tc>
      </w:tr>
      <w:tr w:rsidR="000E7BB1"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Pr="000E7BB1" w:rsidRDefault="000E7BB1" w:rsidP="00A52C16">
            <w:pPr>
              <w:jc w:val="center"/>
              <w:rPr>
                <w:sz w:val="22"/>
                <w:szCs w:val="22"/>
              </w:rPr>
            </w:pPr>
            <w:r w:rsidRPr="000E7BB1">
              <w:rPr>
                <w:sz w:val="22"/>
                <w:szCs w:val="22"/>
              </w:rPr>
              <w:t>4</w:t>
            </w:r>
          </w:p>
        </w:tc>
        <w:tc>
          <w:tcPr>
            <w:tcW w:w="5903" w:type="dxa"/>
            <w:tcBorders>
              <w:top w:val="nil"/>
              <w:left w:val="nil"/>
              <w:bottom w:val="nil"/>
              <w:right w:val="nil"/>
            </w:tcBorders>
            <w:shd w:val="clear" w:color="auto" w:fill="auto"/>
            <w:noWrap/>
            <w:vAlign w:val="bottom"/>
            <w:hideMark/>
          </w:tcPr>
          <w:p w:rsidR="000E7BB1" w:rsidRPr="000E7BB1" w:rsidRDefault="000E7BB1" w:rsidP="000E7BB1">
            <w:pPr>
              <w:rPr>
                <w:sz w:val="22"/>
                <w:szCs w:val="22"/>
              </w:rPr>
            </w:pPr>
            <w:r w:rsidRPr="000E7BB1">
              <w:rPr>
                <w:sz w:val="22"/>
                <w:szCs w:val="22"/>
              </w:rPr>
              <w:t>To reflect 15.89 percent I&amp;I adjustment.</w:t>
            </w:r>
          </w:p>
        </w:tc>
        <w:tc>
          <w:tcPr>
            <w:tcW w:w="1436" w:type="dxa"/>
            <w:tcBorders>
              <w:top w:val="nil"/>
              <w:left w:val="nil"/>
              <w:bottom w:val="nil"/>
              <w:right w:val="nil"/>
            </w:tcBorders>
            <w:shd w:val="clear" w:color="000000" w:fill="FFFFFF"/>
            <w:noWrap/>
            <w:vAlign w:val="bottom"/>
            <w:hideMark/>
          </w:tcPr>
          <w:p w:rsidR="000E7BB1" w:rsidRPr="007D74EF" w:rsidRDefault="000E7BB1" w:rsidP="008336F2">
            <w:pPr>
              <w:jc w:val="right"/>
              <w:rPr>
                <w:sz w:val="22"/>
                <w:szCs w:val="22"/>
                <w:u w:val="single"/>
              </w:rPr>
            </w:pPr>
            <w:r w:rsidRPr="007D74EF">
              <w:rPr>
                <w:sz w:val="22"/>
                <w:szCs w:val="22"/>
                <w:u w:val="single"/>
              </w:rPr>
              <w:t xml:space="preserve">0 </w:t>
            </w:r>
          </w:p>
        </w:tc>
        <w:tc>
          <w:tcPr>
            <w:tcW w:w="1436" w:type="dxa"/>
            <w:tcBorders>
              <w:top w:val="nil"/>
              <w:left w:val="nil"/>
              <w:bottom w:val="nil"/>
              <w:right w:val="nil"/>
            </w:tcBorders>
            <w:shd w:val="clear" w:color="000000" w:fill="FFFFFF"/>
            <w:noWrap/>
            <w:vAlign w:val="bottom"/>
            <w:hideMark/>
          </w:tcPr>
          <w:p w:rsidR="000E7BB1" w:rsidRPr="007D74EF" w:rsidRDefault="000E7BB1" w:rsidP="008336F2">
            <w:pPr>
              <w:jc w:val="right"/>
              <w:rPr>
                <w:sz w:val="22"/>
                <w:szCs w:val="22"/>
                <w:u w:val="single"/>
              </w:rPr>
            </w:pPr>
            <w:r w:rsidRPr="007D74EF">
              <w:rPr>
                <w:sz w:val="22"/>
                <w:szCs w:val="22"/>
                <w:u w:val="single"/>
              </w:rPr>
              <w:t>(4,</w:t>
            </w:r>
            <w:r>
              <w:rPr>
                <w:sz w:val="22"/>
                <w:szCs w:val="22"/>
                <w:u w:val="single"/>
              </w:rPr>
              <w:t>974</w:t>
            </w:r>
            <w:r w:rsidRPr="007D74EF">
              <w:rPr>
                <w:sz w:val="22"/>
                <w:szCs w:val="22"/>
                <w:u w:val="single"/>
              </w:rPr>
              <w:t>)</w:t>
            </w:r>
          </w:p>
        </w:tc>
        <w:tc>
          <w:tcPr>
            <w:tcW w:w="428" w:type="dxa"/>
            <w:tcBorders>
              <w:top w:val="nil"/>
              <w:left w:val="nil"/>
              <w:bottom w:val="nil"/>
              <w:right w:val="single" w:sz="4" w:space="0" w:color="auto"/>
            </w:tcBorders>
            <w:shd w:val="clear" w:color="000000" w:fill="FFFFFF"/>
            <w:noWrap/>
            <w:vAlign w:val="bottom"/>
          </w:tcPr>
          <w:p w:rsidR="000E7BB1" w:rsidRPr="000E7BB1" w:rsidRDefault="000E7BB1" w:rsidP="00A52C16">
            <w:pPr>
              <w:rPr>
                <w:sz w:val="22"/>
                <w:szCs w:val="22"/>
              </w:rPr>
            </w:pPr>
          </w:p>
        </w:tc>
      </w:tr>
      <w:tr w:rsidR="000E7BB1"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Pr="000E7BB1" w:rsidRDefault="000E7BB1" w:rsidP="00A52C16">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0E7BB1" w:rsidRPr="000E7BB1" w:rsidRDefault="000E7BB1" w:rsidP="000E7BB1">
            <w:pPr>
              <w:rPr>
                <w:b/>
                <w:bCs/>
                <w:sz w:val="22"/>
                <w:szCs w:val="22"/>
              </w:rPr>
            </w:pPr>
            <w:r w:rsidRPr="000E7BB1">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0E7BB1" w:rsidRDefault="000E7BB1" w:rsidP="008336F2">
            <w:pPr>
              <w:jc w:val="right"/>
              <w:rPr>
                <w:sz w:val="22"/>
                <w:szCs w:val="22"/>
                <w:u w:val="double"/>
              </w:rPr>
            </w:pPr>
            <w:r>
              <w:rPr>
                <w:sz w:val="22"/>
                <w:szCs w:val="22"/>
                <w:u w:val="double"/>
              </w:rPr>
              <w:t xml:space="preserve">$37,535 </w:t>
            </w:r>
          </w:p>
        </w:tc>
        <w:tc>
          <w:tcPr>
            <w:tcW w:w="1436" w:type="dxa"/>
            <w:tcBorders>
              <w:top w:val="nil"/>
              <w:left w:val="nil"/>
              <w:bottom w:val="nil"/>
              <w:right w:val="nil"/>
            </w:tcBorders>
            <w:shd w:val="clear" w:color="000000" w:fill="FFFFFF"/>
            <w:noWrap/>
            <w:vAlign w:val="bottom"/>
            <w:hideMark/>
          </w:tcPr>
          <w:p w:rsidR="000E7BB1" w:rsidRDefault="000E7BB1" w:rsidP="008336F2">
            <w:pPr>
              <w:jc w:val="right"/>
              <w:rPr>
                <w:sz w:val="22"/>
                <w:szCs w:val="22"/>
                <w:u w:val="double"/>
              </w:rPr>
            </w:pPr>
            <w:r>
              <w:rPr>
                <w:sz w:val="22"/>
                <w:szCs w:val="22"/>
                <w:u w:val="double"/>
              </w:rPr>
              <w:t xml:space="preserve">$7,209 </w:t>
            </w:r>
          </w:p>
        </w:tc>
        <w:tc>
          <w:tcPr>
            <w:tcW w:w="428" w:type="dxa"/>
            <w:tcBorders>
              <w:top w:val="nil"/>
              <w:left w:val="nil"/>
              <w:bottom w:val="nil"/>
              <w:right w:val="single" w:sz="4" w:space="0" w:color="auto"/>
            </w:tcBorders>
            <w:shd w:val="clear" w:color="000000" w:fill="FFFFFF"/>
            <w:noWrap/>
            <w:vAlign w:val="bottom"/>
          </w:tcPr>
          <w:p w:rsidR="000E7BB1" w:rsidRPr="000E7BB1" w:rsidRDefault="000E7BB1" w:rsidP="00A52C16">
            <w:pPr>
              <w:rPr>
                <w:sz w:val="22"/>
                <w:szCs w:val="22"/>
              </w:rPr>
            </w:pPr>
          </w:p>
        </w:tc>
      </w:tr>
      <w:tr w:rsidR="000E7BB1"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Pr="000E7BB1" w:rsidRDefault="000E7BB1" w:rsidP="00A52C16">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0E7BB1" w:rsidRPr="000E7BB1" w:rsidRDefault="000E7BB1" w:rsidP="000E7BB1">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1436" w:type="dxa"/>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28" w:type="dxa"/>
            <w:tcBorders>
              <w:top w:val="nil"/>
              <w:left w:val="nil"/>
              <w:bottom w:val="nil"/>
              <w:right w:val="single" w:sz="4" w:space="0" w:color="auto"/>
            </w:tcBorders>
            <w:shd w:val="clear" w:color="000000" w:fill="FFFFFF"/>
            <w:noWrap/>
            <w:vAlign w:val="bottom"/>
          </w:tcPr>
          <w:p w:rsidR="000E7BB1" w:rsidRPr="000E7BB1" w:rsidRDefault="000E7BB1" w:rsidP="00A52C16">
            <w:pPr>
              <w:rPr>
                <w:sz w:val="22"/>
                <w:szCs w:val="22"/>
              </w:rPr>
            </w:pPr>
          </w:p>
        </w:tc>
      </w:tr>
      <w:tr w:rsidR="000E7BB1"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Pr="000E7BB1" w:rsidRDefault="000E7BB1" w:rsidP="00A52C16">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0E7BB1" w:rsidRPr="000E7BB1" w:rsidRDefault="000E7BB1" w:rsidP="000E7BB1">
            <w:pPr>
              <w:rPr>
                <w:b/>
                <w:bCs/>
                <w:sz w:val="22"/>
                <w:szCs w:val="22"/>
              </w:rPr>
            </w:pPr>
            <w:r w:rsidRPr="000E7BB1">
              <w:rPr>
                <w:b/>
                <w:bCs/>
                <w:sz w:val="22"/>
                <w:szCs w:val="22"/>
              </w:rPr>
              <w:t>Taxes Other Than Income</w:t>
            </w:r>
          </w:p>
        </w:tc>
        <w:tc>
          <w:tcPr>
            <w:tcW w:w="1436" w:type="dxa"/>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1436" w:type="dxa"/>
            <w:tcBorders>
              <w:top w:val="nil"/>
              <w:left w:val="nil"/>
              <w:bottom w:val="nil"/>
              <w:right w:val="nil"/>
            </w:tcBorders>
            <w:shd w:val="clear" w:color="000000" w:fill="FFFFFF"/>
            <w:noWrap/>
            <w:vAlign w:val="bottom"/>
            <w:hideMark/>
          </w:tcPr>
          <w:p w:rsidR="000E7BB1" w:rsidRDefault="000E7BB1" w:rsidP="008336F2">
            <w:pPr>
              <w:rPr>
                <w:sz w:val="22"/>
                <w:szCs w:val="22"/>
              </w:rPr>
            </w:pPr>
            <w:r>
              <w:rPr>
                <w:sz w:val="22"/>
                <w:szCs w:val="22"/>
              </w:rPr>
              <w:t> </w:t>
            </w:r>
          </w:p>
        </w:tc>
        <w:tc>
          <w:tcPr>
            <w:tcW w:w="428" w:type="dxa"/>
            <w:tcBorders>
              <w:top w:val="nil"/>
              <w:left w:val="nil"/>
              <w:bottom w:val="nil"/>
              <w:right w:val="single" w:sz="4" w:space="0" w:color="auto"/>
            </w:tcBorders>
            <w:shd w:val="clear" w:color="000000" w:fill="FFFFFF"/>
            <w:noWrap/>
            <w:vAlign w:val="bottom"/>
          </w:tcPr>
          <w:p w:rsidR="000E7BB1" w:rsidRPr="000E7BB1" w:rsidRDefault="000E7BB1" w:rsidP="00A52C16">
            <w:pPr>
              <w:rPr>
                <w:sz w:val="22"/>
                <w:szCs w:val="22"/>
              </w:rPr>
            </w:pPr>
          </w:p>
        </w:tc>
      </w:tr>
      <w:tr w:rsidR="000E7BB1" w:rsidTr="00BE5C76">
        <w:trPr>
          <w:trHeight w:val="300"/>
          <w:jc w:val="center"/>
        </w:trPr>
        <w:tc>
          <w:tcPr>
            <w:tcW w:w="432" w:type="dxa"/>
            <w:tcBorders>
              <w:top w:val="nil"/>
              <w:left w:val="single" w:sz="4" w:space="0" w:color="auto"/>
              <w:bottom w:val="nil"/>
              <w:right w:val="nil"/>
            </w:tcBorders>
            <w:shd w:val="clear" w:color="000000" w:fill="FFFFFF"/>
            <w:noWrap/>
            <w:vAlign w:val="bottom"/>
            <w:hideMark/>
          </w:tcPr>
          <w:p w:rsidR="000E7BB1" w:rsidRPr="000E7BB1" w:rsidRDefault="000E7BB1" w:rsidP="00A52C16">
            <w:pPr>
              <w:jc w:val="center"/>
              <w:rPr>
                <w:sz w:val="22"/>
                <w:szCs w:val="22"/>
              </w:rPr>
            </w:pPr>
          </w:p>
        </w:tc>
        <w:tc>
          <w:tcPr>
            <w:tcW w:w="5903" w:type="dxa"/>
            <w:tcBorders>
              <w:top w:val="nil"/>
              <w:left w:val="nil"/>
              <w:bottom w:val="nil"/>
              <w:right w:val="nil"/>
            </w:tcBorders>
            <w:shd w:val="clear" w:color="000000" w:fill="FFFFFF"/>
            <w:noWrap/>
            <w:vAlign w:val="bottom"/>
            <w:hideMark/>
          </w:tcPr>
          <w:p w:rsidR="000E7BB1" w:rsidRPr="000E7BB1" w:rsidRDefault="000E7BB1" w:rsidP="00813A6A">
            <w:pPr>
              <w:rPr>
                <w:sz w:val="22"/>
                <w:szCs w:val="22"/>
              </w:rPr>
            </w:pPr>
            <w:r w:rsidRPr="000E7BB1">
              <w:rPr>
                <w:sz w:val="22"/>
                <w:szCs w:val="22"/>
              </w:rPr>
              <w:t> To re</w:t>
            </w:r>
            <w:r w:rsidR="00813A6A">
              <w:rPr>
                <w:sz w:val="22"/>
                <w:szCs w:val="22"/>
              </w:rPr>
              <w:t>flect</w:t>
            </w:r>
            <w:r w:rsidRPr="000E7BB1">
              <w:rPr>
                <w:sz w:val="22"/>
                <w:szCs w:val="22"/>
              </w:rPr>
              <w:t xml:space="preserve"> RAFs on revenue adjustment.</w:t>
            </w:r>
          </w:p>
        </w:tc>
        <w:tc>
          <w:tcPr>
            <w:tcW w:w="1436" w:type="dxa"/>
            <w:tcBorders>
              <w:top w:val="nil"/>
              <w:left w:val="nil"/>
              <w:bottom w:val="nil"/>
              <w:right w:val="nil"/>
            </w:tcBorders>
            <w:shd w:val="clear" w:color="000000" w:fill="FFFFFF"/>
            <w:noWrap/>
            <w:vAlign w:val="bottom"/>
            <w:hideMark/>
          </w:tcPr>
          <w:p w:rsidR="000E7BB1" w:rsidRPr="004E4DE7" w:rsidRDefault="000E7BB1" w:rsidP="008336F2">
            <w:pPr>
              <w:jc w:val="right"/>
              <w:rPr>
                <w:sz w:val="22"/>
                <w:szCs w:val="22"/>
                <w:u w:val="double"/>
              </w:rPr>
            </w:pPr>
            <w:r w:rsidRPr="004E4DE7">
              <w:rPr>
                <w:sz w:val="22"/>
                <w:szCs w:val="22"/>
                <w:u w:val="double"/>
              </w:rPr>
              <w:t>($2,550)</w:t>
            </w:r>
          </w:p>
        </w:tc>
        <w:tc>
          <w:tcPr>
            <w:tcW w:w="1436" w:type="dxa"/>
            <w:tcBorders>
              <w:top w:val="nil"/>
              <w:left w:val="nil"/>
              <w:bottom w:val="nil"/>
              <w:right w:val="nil"/>
            </w:tcBorders>
            <w:shd w:val="clear" w:color="000000" w:fill="FFFFFF"/>
            <w:noWrap/>
            <w:vAlign w:val="bottom"/>
            <w:hideMark/>
          </w:tcPr>
          <w:p w:rsidR="000E7BB1" w:rsidRPr="004E4DE7" w:rsidRDefault="000E7BB1" w:rsidP="008336F2">
            <w:pPr>
              <w:jc w:val="right"/>
              <w:rPr>
                <w:sz w:val="22"/>
                <w:szCs w:val="22"/>
                <w:u w:val="double"/>
              </w:rPr>
            </w:pPr>
            <w:r w:rsidRPr="004E4DE7">
              <w:rPr>
                <w:sz w:val="22"/>
                <w:szCs w:val="22"/>
                <w:u w:val="double"/>
              </w:rPr>
              <w:t>($4,873)</w:t>
            </w:r>
          </w:p>
        </w:tc>
        <w:tc>
          <w:tcPr>
            <w:tcW w:w="428" w:type="dxa"/>
            <w:tcBorders>
              <w:top w:val="nil"/>
              <w:left w:val="nil"/>
              <w:bottom w:val="nil"/>
              <w:right w:val="single" w:sz="4" w:space="0" w:color="auto"/>
            </w:tcBorders>
            <w:shd w:val="clear" w:color="000000" w:fill="FFFFFF"/>
            <w:noWrap/>
            <w:vAlign w:val="bottom"/>
          </w:tcPr>
          <w:p w:rsidR="000E7BB1" w:rsidRPr="000E7BB1" w:rsidRDefault="000E7BB1" w:rsidP="00A52C16">
            <w:pPr>
              <w:rPr>
                <w:sz w:val="22"/>
                <w:szCs w:val="22"/>
              </w:rPr>
            </w:pPr>
          </w:p>
        </w:tc>
      </w:tr>
      <w:tr w:rsidR="00A52C16" w:rsidTr="00BE5C76">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A52C16" w:rsidRPr="000E7BB1" w:rsidRDefault="00A52C16" w:rsidP="00A52C16">
            <w:pPr>
              <w:jc w:val="center"/>
              <w:rPr>
                <w:sz w:val="22"/>
                <w:szCs w:val="22"/>
              </w:rPr>
            </w:pPr>
            <w:r w:rsidRPr="000E7BB1">
              <w:rPr>
                <w:sz w:val="22"/>
                <w:szCs w:val="22"/>
              </w:rPr>
              <w:t> </w:t>
            </w:r>
          </w:p>
        </w:tc>
        <w:tc>
          <w:tcPr>
            <w:tcW w:w="5903" w:type="dxa"/>
            <w:tcBorders>
              <w:top w:val="nil"/>
              <w:left w:val="nil"/>
              <w:bottom w:val="single" w:sz="4" w:space="0" w:color="auto"/>
              <w:right w:val="nil"/>
            </w:tcBorders>
            <w:shd w:val="clear" w:color="000000" w:fill="FFFFFF"/>
            <w:noWrap/>
            <w:vAlign w:val="bottom"/>
            <w:hideMark/>
          </w:tcPr>
          <w:p w:rsidR="00A52C16" w:rsidRPr="000E7BB1" w:rsidRDefault="00A52C16" w:rsidP="000E7BB1">
            <w:pPr>
              <w:rPr>
                <w:sz w:val="22"/>
                <w:szCs w:val="22"/>
              </w:rPr>
            </w:pPr>
            <w:r w:rsidRPr="000E7BB1">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c>
          <w:tcPr>
            <w:tcW w:w="428" w:type="dxa"/>
            <w:tcBorders>
              <w:top w:val="nil"/>
              <w:left w:val="nil"/>
              <w:bottom w:val="single" w:sz="4" w:space="0" w:color="auto"/>
              <w:right w:val="single" w:sz="4" w:space="0" w:color="auto"/>
            </w:tcBorders>
            <w:shd w:val="clear" w:color="000000" w:fill="FFFFFF"/>
            <w:noWrap/>
            <w:vAlign w:val="bottom"/>
            <w:hideMark/>
          </w:tcPr>
          <w:p w:rsidR="00A52C16" w:rsidRPr="000E7BB1" w:rsidRDefault="00A52C16" w:rsidP="00A52C16">
            <w:pPr>
              <w:rPr>
                <w:sz w:val="22"/>
                <w:szCs w:val="22"/>
              </w:rPr>
            </w:pPr>
            <w:r w:rsidRPr="000E7BB1">
              <w:rPr>
                <w:sz w:val="22"/>
                <w:szCs w:val="22"/>
              </w:rPr>
              <w:t> </w:t>
            </w:r>
          </w:p>
        </w:tc>
      </w:tr>
    </w:tbl>
    <w:p w:rsidR="00A52C16" w:rsidRDefault="00A52C16" w:rsidP="00BF402B">
      <w:pPr>
        <w:pStyle w:val="BodyText"/>
        <w:sectPr w:rsidR="00A52C16" w:rsidSect="00032AB7">
          <w:headerReference w:type="default" r:id="rId51"/>
          <w:pgSz w:w="12240" w:h="15840" w:code="1"/>
          <w:pgMar w:top="432" w:right="1008" w:bottom="432" w:left="1008" w:header="720" w:footer="634" w:gutter="0"/>
          <w:cols w:space="720"/>
          <w:formProt w:val="0"/>
          <w:docGrid w:linePitch="360"/>
        </w:sectPr>
      </w:pPr>
    </w:p>
    <w:tbl>
      <w:tblPr>
        <w:tblW w:w="5345" w:type="pct"/>
        <w:jc w:val="center"/>
        <w:tblLayout w:type="fixed"/>
        <w:tblLook w:val="04A0" w:firstRow="1" w:lastRow="0" w:firstColumn="1" w:lastColumn="0" w:noHBand="0" w:noVBand="1"/>
      </w:tblPr>
      <w:tblGrid>
        <w:gridCol w:w="5251"/>
        <w:gridCol w:w="241"/>
        <w:gridCol w:w="1350"/>
        <w:gridCol w:w="1350"/>
        <w:gridCol w:w="1350"/>
        <w:gridCol w:w="1618"/>
      </w:tblGrid>
      <w:tr w:rsidR="00BF402B" w:rsidRPr="009A11B6" w:rsidTr="00032AB7">
        <w:trPr>
          <w:trHeight w:val="255"/>
          <w:jc w:val="center"/>
        </w:trPr>
        <w:tc>
          <w:tcPr>
            <w:tcW w:w="2460" w:type="pct"/>
            <w:gridSpan w:val="2"/>
            <w:tcBorders>
              <w:top w:val="single" w:sz="8" w:space="0" w:color="000000"/>
              <w:left w:val="single" w:sz="8" w:space="0" w:color="000000"/>
              <w:bottom w:val="nil"/>
              <w:right w:val="nil"/>
            </w:tcBorders>
            <w:shd w:val="clear" w:color="auto" w:fill="auto"/>
            <w:noWrap/>
            <w:vAlign w:val="center"/>
            <w:hideMark/>
          </w:tcPr>
          <w:p w:rsidR="00BF402B" w:rsidRPr="009A11B6" w:rsidRDefault="00BF402B" w:rsidP="00032AB7">
            <w:pPr>
              <w:rPr>
                <w:rFonts w:ascii="Arial" w:hAnsi="Arial" w:cs="Arial"/>
                <w:b/>
                <w:bCs/>
                <w:color w:val="000000"/>
              </w:rPr>
            </w:pPr>
            <w:r w:rsidRPr="009A11B6">
              <w:rPr>
                <w:rFonts w:ascii="Arial" w:hAnsi="Arial" w:cs="Arial"/>
                <w:b/>
                <w:bCs/>
                <w:color w:val="000000"/>
              </w:rPr>
              <w:t>UIF - Pasco</w:t>
            </w:r>
          </w:p>
        </w:tc>
        <w:tc>
          <w:tcPr>
            <w:tcW w:w="605" w:type="pct"/>
            <w:tcBorders>
              <w:top w:val="single" w:sz="8" w:space="0" w:color="000000"/>
              <w:left w:val="nil"/>
              <w:bottom w:val="nil"/>
              <w:right w:val="nil"/>
            </w:tcBorders>
            <w:shd w:val="clear" w:color="auto" w:fill="auto"/>
            <w:noWrap/>
            <w:vAlign w:val="center"/>
            <w:hideMark/>
          </w:tcPr>
          <w:p w:rsidR="00BF402B" w:rsidRPr="009A11B6" w:rsidRDefault="00BF402B" w:rsidP="00032AB7">
            <w:pPr>
              <w:rPr>
                <w:rFonts w:ascii="Arial" w:hAnsi="Arial" w:cs="Arial"/>
                <w:b/>
                <w:bCs/>
                <w:color w:val="000000"/>
              </w:rPr>
            </w:pPr>
            <w:r w:rsidRPr="009A11B6">
              <w:rPr>
                <w:rFonts w:ascii="Arial" w:hAnsi="Arial" w:cs="Arial"/>
                <w:b/>
                <w:bCs/>
                <w:color w:val="000000"/>
              </w:rPr>
              <w:t> </w:t>
            </w:r>
          </w:p>
        </w:tc>
        <w:tc>
          <w:tcPr>
            <w:tcW w:w="605" w:type="pct"/>
            <w:tcBorders>
              <w:top w:val="single" w:sz="8" w:space="0" w:color="000000"/>
              <w:left w:val="nil"/>
              <w:bottom w:val="nil"/>
              <w:right w:val="nil"/>
            </w:tcBorders>
            <w:shd w:val="clear" w:color="auto" w:fill="auto"/>
            <w:noWrap/>
            <w:vAlign w:val="center"/>
            <w:hideMark/>
          </w:tcPr>
          <w:p w:rsidR="00BF402B" w:rsidRPr="009A11B6" w:rsidRDefault="00BF402B" w:rsidP="00032AB7">
            <w:pPr>
              <w:rPr>
                <w:rFonts w:ascii="Arial" w:hAnsi="Arial" w:cs="Arial"/>
                <w:b/>
                <w:bCs/>
                <w:color w:val="000000"/>
              </w:rPr>
            </w:pPr>
            <w:r w:rsidRPr="009A11B6">
              <w:rPr>
                <w:rFonts w:ascii="Arial" w:hAnsi="Arial" w:cs="Arial"/>
                <w:b/>
                <w:bCs/>
                <w:color w:val="000000"/>
              </w:rPr>
              <w:t> </w:t>
            </w:r>
          </w:p>
        </w:tc>
        <w:tc>
          <w:tcPr>
            <w:tcW w:w="1331" w:type="pct"/>
            <w:gridSpan w:val="2"/>
            <w:tcBorders>
              <w:top w:val="single" w:sz="8" w:space="0" w:color="000000"/>
              <w:left w:val="nil"/>
              <w:bottom w:val="nil"/>
              <w:right w:val="single" w:sz="8" w:space="0" w:color="000000"/>
            </w:tcBorders>
            <w:shd w:val="clear" w:color="auto" w:fill="auto"/>
            <w:noWrap/>
            <w:vAlign w:val="center"/>
            <w:hideMark/>
          </w:tcPr>
          <w:p w:rsidR="00BF402B" w:rsidRPr="009A11B6" w:rsidRDefault="00BF402B" w:rsidP="00032AB7">
            <w:pPr>
              <w:jc w:val="right"/>
              <w:rPr>
                <w:rFonts w:ascii="Arial" w:hAnsi="Arial" w:cs="Arial"/>
                <w:b/>
                <w:bCs/>
                <w:color w:val="000000"/>
              </w:rPr>
            </w:pPr>
            <w:r w:rsidRPr="009A11B6">
              <w:rPr>
                <w:rFonts w:ascii="Arial" w:hAnsi="Arial" w:cs="Arial"/>
                <w:b/>
                <w:bCs/>
                <w:color w:val="000000"/>
              </w:rPr>
              <w:t> Schedule No. 4-A</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rFonts w:ascii="Arial" w:hAnsi="Arial" w:cs="Arial"/>
                <w:b/>
                <w:bCs/>
                <w:color w:val="000000"/>
              </w:rPr>
            </w:pPr>
            <w:r w:rsidRPr="009A11B6">
              <w:rPr>
                <w:rFonts w:ascii="Arial" w:hAnsi="Arial" w:cs="Arial"/>
                <w:b/>
                <w:bCs/>
                <w:color w:val="000000"/>
              </w:rPr>
              <w:t>Test Year Ended 12/31/15</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rPr>
                <w:rFonts w:ascii="Arial" w:hAnsi="Arial" w:cs="Arial"/>
                <w:b/>
                <w:bCs/>
                <w:color w:val="000000"/>
              </w:rPr>
            </w:pPr>
          </w:p>
        </w:tc>
        <w:tc>
          <w:tcPr>
            <w:tcW w:w="605" w:type="pct"/>
            <w:tcBorders>
              <w:top w:val="nil"/>
              <w:left w:val="nil"/>
              <w:bottom w:val="nil"/>
              <w:right w:val="nil"/>
            </w:tcBorders>
            <w:shd w:val="clear" w:color="auto" w:fill="auto"/>
            <w:noWrap/>
            <w:vAlign w:val="center"/>
            <w:hideMark/>
          </w:tcPr>
          <w:p w:rsidR="00BF402B" w:rsidRPr="009A11B6" w:rsidRDefault="00BF402B" w:rsidP="00032AB7">
            <w:pPr>
              <w:rPr>
                <w:rFonts w:ascii="Arial" w:hAnsi="Arial" w:cs="Arial"/>
                <w:b/>
                <w:bCs/>
                <w:color w:val="000000"/>
              </w:rPr>
            </w:pPr>
          </w:p>
        </w:tc>
        <w:tc>
          <w:tcPr>
            <w:tcW w:w="1331" w:type="pct"/>
            <w:gridSpan w:val="2"/>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rFonts w:ascii="Arial" w:hAnsi="Arial" w:cs="Arial"/>
                <w:b/>
                <w:bCs/>
                <w:color w:val="000000"/>
              </w:rPr>
            </w:pPr>
            <w:r w:rsidRPr="009A11B6">
              <w:rPr>
                <w:rFonts w:ascii="Arial" w:hAnsi="Arial" w:cs="Arial"/>
                <w:b/>
                <w:bCs/>
                <w:color w:val="000000"/>
              </w:rPr>
              <w:t>Docket No. 160101-WS</w:t>
            </w:r>
          </w:p>
        </w:tc>
      </w:tr>
      <w:tr w:rsidR="00BF402B" w:rsidRPr="009A11B6" w:rsidTr="00032AB7">
        <w:trPr>
          <w:trHeight w:val="27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rFonts w:ascii="Arial" w:hAnsi="Arial" w:cs="Arial"/>
                <w:b/>
                <w:bCs/>
                <w:color w:val="000000"/>
              </w:rPr>
            </w:pPr>
            <w:r w:rsidRPr="009A11B6">
              <w:rPr>
                <w:rFonts w:ascii="Arial" w:hAnsi="Arial" w:cs="Arial"/>
                <w:b/>
                <w:bCs/>
                <w:color w:val="000000"/>
              </w:rPr>
              <w:t>Monthly Water Rates</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rFonts w:ascii="Arial" w:hAnsi="Arial" w:cs="Arial"/>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rFonts w:ascii="Arial" w:hAnsi="Arial" w:cs="Arial"/>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rFonts w:ascii="Arial" w:hAnsi="Arial" w:cs="Arial"/>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rFonts w:ascii="Arial" w:hAnsi="Arial" w:cs="Arial"/>
                <w:b/>
                <w:bCs/>
                <w:color w:val="000000"/>
              </w:rPr>
            </w:pPr>
            <w:r w:rsidRPr="009A11B6">
              <w:rPr>
                <w:rFonts w:ascii="Arial" w:hAnsi="Arial" w:cs="Arial"/>
                <w:b/>
                <w:bCs/>
                <w:color w:val="000000"/>
              </w:rPr>
              <w:t> </w:t>
            </w:r>
          </w:p>
        </w:tc>
      </w:tr>
      <w:tr w:rsidR="00BF402B" w:rsidRPr="009A11B6" w:rsidTr="00032AB7">
        <w:trPr>
          <w:trHeight w:val="300"/>
          <w:jc w:val="center"/>
        </w:trPr>
        <w:tc>
          <w:tcPr>
            <w:tcW w:w="2460" w:type="pct"/>
            <w:gridSpan w:val="2"/>
            <w:tcBorders>
              <w:top w:val="single" w:sz="8" w:space="0" w:color="000000"/>
              <w:left w:val="single" w:sz="8" w:space="0" w:color="000000"/>
              <w:bottom w:val="nil"/>
              <w:right w:val="nil"/>
            </w:tcBorders>
            <w:shd w:val="clear" w:color="auto" w:fill="auto"/>
            <w:noWrap/>
            <w:vAlign w:val="center"/>
            <w:hideMark/>
          </w:tcPr>
          <w:p w:rsidR="00BF402B" w:rsidRPr="009A11B6" w:rsidRDefault="00BF402B" w:rsidP="00032AB7">
            <w:pPr>
              <w:rPr>
                <w:b/>
                <w:bCs/>
                <w:sz w:val="22"/>
                <w:szCs w:val="22"/>
              </w:rPr>
            </w:pPr>
            <w:r w:rsidRPr="009A11B6">
              <w:rPr>
                <w:b/>
                <w:bCs/>
                <w:sz w:val="22"/>
                <w:szCs w:val="22"/>
              </w:rPr>
              <w:t> </w:t>
            </w:r>
          </w:p>
        </w:tc>
        <w:tc>
          <w:tcPr>
            <w:tcW w:w="605" w:type="pct"/>
            <w:tcBorders>
              <w:top w:val="single" w:sz="8" w:space="0" w:color="000000"/>
              <w:left w:val="nil"/>
              <w:bottom w:val="nil"/>
              <w:right w:val="nil"/>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 </w:t>
            </w:r>
          </w:p>
        </w:tc>
        <w:tc>
          <w:tcPr>
            <w:tcW w:w="605" w:type="pct"/>
            <w:tcBorders>
              <w:top w:val="single" w:sz="8" w:space="0" w:color="000000"/>
              <w:left w:val="nil"/>
              <w:bottom w:val="nil"/>
              <w:right w:val="nil"/>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Utility</w:t>
            </w:r>
          </w:p>
        </w:tc>
        <w:tc>
          <w:tcPr>
            <w:tcW w:w="605" w:type="pct"/>
            <w:tcBorders>
              <w:top w:val="single" w:sz="8" w:space="0" w:color="000000"/>
              <w:left w:val="nil"/>
              <w:bottom w:val="nil"/>
              <w:right w:val="nil"/>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 xml:space="preserve">Utility </w:t>
            </w:r>
          </w:p>
        </w:tc>
        <w:tc>
          <w:tcPr>
            <w:tcW w:w="726" w:type="pct"/>
            <w:tcBorders>
              <w:top w:val="single" w:sz="8" w:space="0" w:color="000000"/>
              <w:left w:val="nil"/>
              <w:bottom w:val="nil"/>
              <w:right w:val="single" w:sz="8" w:space="0" w:color="000000"/>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Staff</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 xml:space="preserve">Current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Requested</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Requested</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Recommended</w:t>
            </w:r>
          </w:p>
        </w:tc>
      </w:tr>
      <w:tr w:rsidR="00BF402B" w:rsidRPr="009A11B6" w:rsidTr="00032AB7">
        <w:trPr>
          <w:trHeight w:val="315"/>
          <w:jc w:val="center"/>
        </w:trPr>
        <w:tc>
          <w:tcPr>
            <w:tcW w:w="2460" w:type="pct"/>
            <w:gridSpan w:val="2"/>
            <w:tcBorders>
              <w:top w:val="nil"/>
              <w:left w:val="single" w:sz="8" w:space="0" w:color="000000"/>
              <w:bottom w:val="single" w:sz="8" w:space="0" w:color="000000"/>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605" w:type="pct"/>
            <w:tcBorders>
              <w:top w:val="nil"/>
              <w:left w:val="nil"/>
              <w:bottom w:val="single" w:sz="8" w:space="0" w:color="000000"/>
              <w:right w:val="nil"/>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Rates</w:t>
            </w:r>
          </w:p>
        </w:tc>
        <w:tc>
          <w:tcPr>
            <w:tcW w:w="605" w:type="pct"/>
            <w:tcBorders>
              <w:top w:val="nil"/>
              <w:left w:val="nil"/>
              <w:bottom w:val="single" w:sz="8" w:space="0" w:color="000000"/>
              <w:right w:val="nil"/>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Interim</w:t>
            </w:r>
          </w:p>
        </w:tc>
        <w:tc>
          <w:tcPr>
            <w:tcW w:w="605" w:type="pct"/>
            <w:tcBorders>
              <w:top w:val="nil"/>
              <w:left w:val="nil"/>
              <w:bottom w:val="single" w:sz="8" w:space="0" w:color="000000"/>
              <w:right w:val="nil"/>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Final</w:t>
            </w:r>
          </w:p>
        </w:tc>
        <w:tc>
          <w:tcPr>
            <w:tcW w:w="726" w:type="pct"/>
            <w:tcBorders>
              <w:top w:val="nil"/>
              <w:left w:val="nil"/>
              <w:bottom w:val="single" w:sz="8" w:space="0" w:color="000000"/>
              <w:right w:val="single" w:sz="8" w:space="0" w:color="000000"/>
            </w:tcBorders>
            <w:shd w:val="clear" w:color="auto" w:fill="auto"/>
            <w:noWrap/>
            <w:vAlign w:val="center"/>
            <w:hideMark/>
          </w:tcPr>
          <w:p w:rsidR="00BF402B" w:rsidRPr="009A11B6" w:rsidRDefault="00BF402B" w:rsidP="00032AB7">
            <w:pPr>
              <w:jc w:val="center"/>
              <w:rPr>
                <w:b/>
                <w:bCs/>
                <w:color w:val="000000"/>
                <w:sz w:val="22"/>
                <w:szCs w:val="22"/>
              </w:rPr>
            </w:pPr>
            <w:r w:rsidRPr="009A11B6">
              <w:rPr>
                <w:b/>
                <w:bCs/>
                <w:color w:val="000000"/>
                <w:sz w:val="22"/>
                <w:szCs w:val="22"/>
              </w:rPr>
              <w:t>Interim</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b/>
                <w:bCs/>
                <w:sz w:val="22"/>
                <w:szCs w:val="22"/>
                <w:u w:val="single"/>
              </w:rPr>
            </w:pPr>
            <w:r w:rsidRPr="009A11B6">
              <w:rPr>
                <w:b/>
                <w:bCs/>
                <w:sz w:val="22"/>
                <w:szCs w:val="22"/>
                <w:u w:val="single"/>
              </w:rPr>
              <w:t>Residential and General Service - Orangewood</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sz w:val="22"/>
                <w:szCs w:val="22"/>
              </w:rPr>
            </w:pPr>
            <w:r w:rsidRPr="009A11B6">
              <w:rPr>
                <w:sz w:val="22"/>
                <w:szCs w:val="22"/>
              </w:rPr>
              <w:t>Base Facility Charge by Meter Size</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5/8"X 3/4"</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$11.81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$12.56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$16.21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$12.56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3/4"</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$17.72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$18.84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$24.32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$18.84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1"</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$29.53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$31.40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$40.52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$31.40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1-1/2"</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$59.03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$62.77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$81.00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$62.80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2"</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$94.45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$100.43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$129.60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$100.48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3"</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$188.90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$200.86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$259.21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$200.96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4"</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$295.17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$313.85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$405.03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$314.00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6"</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$590.33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$627.70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$810.50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$628.00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Charge per 1,000 gallons  - Residential and General Service</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$5.45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$5.79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$7.48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$5.80 </w:t>
            </w:r>
          </w:p>
        </w:tc>
      </w:tr>
      <w:tr w:rsidR="00BF402B" w:rsidRPr="009A11B6" w:rsidTr="00032AB7">
        <w:trPr>
          <w:trHeight w:val="300"/>
          <w:jc w:val="center"/>
        </w:trPr>
        <w:tc>
          <w:tcPr>
            <w:tcW w:w="2460" w:type="pct"/>
            <w:gridSpan w:val="2"/>
            <w:tcBorders>
              <w:top w:val="nil"/>
              <w:left w:val="single" w:sz="8" w:space="0" w:color="000000"/>
              <w:bottom w:val="nil"/>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b/>
                <w:bCs/>
                <w:sz w:val="22"/>
                <w:szCs w:val="22"/>
                <w:u w:val="single"/>
              </w:rPr>
            </w:pPr>
            <w:r w:rsidRPr="009A11B6">
              <w:rPr>
                <w:b/>
                <w:bCs/>
                <w:sz w:val="22"/>
                <w:szCs w:val="22"/>
                <w:u w:val="single"/>
              </w:rPr>
              <w:t>Residential and General Service - Summertree</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sz w:val="22"/>
                <w:szCs w:val="22"/>
              </w:rPr>
            </w:pPr>
            <w:r w:rsidRPr="009A11B6">
              <w:rPr>
                <w:sz w:val="22"/>
                <w:szCs w:val="22"/>
              </w:rPr>
              <w:t>Base Facility Charge by Meter Size</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 xml:space="preserve">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5/8"X 3/4"</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$11.19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$11.90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$15.35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$11.90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3/4"</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$16.78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$17.84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$23.03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$17.85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1"</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$27.96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$29.73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$38.37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$29.75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1-1/2"</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$55.91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$59.45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$76.72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$59.50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2"</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$89.45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$95.11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$122.74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$95.20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3"</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$178.91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$190.24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$245.50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$190.40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4"</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$279.55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$297.25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$383.60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$297.50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6"</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$549.02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$583.77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$753.37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$595.00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Charge per 1,000 gallons - Residential and General Service</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$5.17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$5.50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$7.09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$5.50 </w:t>
            </w:r>
          </w:p>
        </w:tc>
      </w:tr>
      <w:tr w:rsidR="00BF402B" w:rsidRPr="009A11B6" w:rsidTr="00032AB7">
        <w:trPr>
          <w:trHeight w:val="255"/>
          <w:jc w:val="center"/>
        </w:trPr>
        <w:tc>
          <w:tcPr>
            <w:tcW w:w="2460" w:type="pct"/>
            <w:gridSpan w:val="2"/>
            <w:tcBorders>
              <w:top w:val="nil"/>
              <w:left w:val="single" w:sz="8" w:space="0" w:color="000000"/>
              <w:bottom w:val="nil"/>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w:t>
            </w:r>
          </w:p>
        </w:tc>
      </w:tr>
      <w:tr w:rsidR="00BF402B" w:rsidRPr="009A11B6" w:rsidTr="00032AB7">
        <w:trPr>
          <w:trHeight w:val="255"/>
          <w:jc w:val="center"/>
        </w:trPr>
        <w:tc>
          <w:tcPr>
            <w:tcW w:w="3669" w:type="pct"/>
            <w:gridSpan w:val="4"/>
            <w:tcBorders>
              <w:top w:val="nil"/>
              <w:left w:val="single" w:sz="8" w:space="0" w:color="000000"/>
              <w:bottom w:val="nil"/>
              <w:right w:val="nil"/>
            </w:tcBorders>
            <w:shd w:val="clear" w:color="auto" w:fill="auto"/>
            <w:noWrap/>
            <w:vAlign w:val="center"/>
            <w:hideMark/>
          </w:tcPr>
          <w:p w:rsidR="00BF402B" w:rsidRPr="009A11B6" w:rsidRDefault="00BF402B" w:rsidP="00032AB7">
            <w:pPr>
              <w:rPr>
                <w:sz w:val="22"/>
                <w:szCs w:val="22"/>
              </w:rPr>
            </w:pPr>
            <w:r w:rsidRPr="009A11B6">
              <w:rPr>
                <w:b/>
                <w:bCs/>
                <w:color w:val="000000"/>
                <w:sz w:val="22"/>
                <w:szCs w:val="22"/>
                <w:u w:val="single"/>
              </w:rPr>
              <w:t>Typical Residential 5/8" x 3/4" Meter Bill Comparison - Orangewood</w:t>
            </w:r>
          </w:p>
        </w:tc>
        <w:tc>
          <w:tcPr>
            <w:tcW w:w="1331" w:type="pct"/>
            <w:gridSpan w:val="2"/>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w:t>
            </w:r>
          </w:p>
        </w:tc>
      </w:tr>
      <w:tr w:rsidR="00BF402B" w:rsidRPr="009A11B6" w:rsidTr="00032AB7">
        <w:trPr>
          <w:trHeight w:val="255"/>
          <w:jc w:val="center"/>
        </w:trPr>
        <w:tc>
          <w:tcPr>
            <w:tcW w:w="2352" w:type="pct"/>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3,000 Gallons</w:t>
            </w:r>
          </w:p>
        </w:tc>
        <w:tc>
          <w:tcPr>
            <w:tcW w:w="713" w:type="pct"/>
            <w:gridSpan w:val="2"/>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$28.16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$29.93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$38.65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$29.95 </w:t>
            </w:r>
          </w:p>
        </w:tc>
      </w:tr>
      <w:tr w:rsidR="00BF402B" w:rsidRPr="009A11B6" w:rsidTr="00032AB7">
        <w:trPr>
          <w:trHeight w:val="255"/>
          <w:jc w:val="center"/>
        </w:trPr>
        <w:tc>
          <w:tcPr>
            <w:tcW w:w="2352" w:type="pct"/>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5,000 Gallons</w:t>
            </w:r>
          </w:p>
        </w:tc>
        <w:tc>
          <w:tcPr>
            <w:tcW w:w="713" w:type="pct"/>
            <w:gridSpan w:val="2"/>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$39.06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$41.51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$53.61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$41.55 </w:t>
            </w:r>
          </w:p>
        </w:tc>
      </w:tr>
      <w:tr w:rsidR="00BF402B" w:rsidRPr="009A11B6" w:rsidTr="00032AB7">
        <w:trPr>
          <w:trHeight w:val="255"/>
          <w:jc w:val="center"/>
        </w:trPr>
        <w:tc>
          <w:tcPr>
            <w:tcW w:w="2352" w:type="pct"/>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10,000 Gallons</w:t>
            </w:r>
          </w:p>
        </w:tc>
        <w:tc>
          <w:tcPr>
            <w:tcW w:w="713" w:type="pct"/>
            <w:gridSpan w:val="2"/>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$66.31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$70.46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$91.01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$70.54 </w:t>
            </w:r>
          </w:p>
        </w:tc>
      </w:tr>
      <w:tr w:rsidR="00BF402B" w:rsidRPr="009A11B6" w:rsidTr="00032AB7">
        <w:trPr>
          <w:trHeight w:val="255"/>
          <w:jc w:val="center"/>
        </w:trPr>
        <w:tc>
          <w:tcPr>
            <w:tcW w:w="2352" w:type="pct"/>
            <w:tcBorders>
              <w:top w:val="nil"/>
              <w:left w:val="single" w:sz="8" w:space="0" w:color="000000"/>
              <w:bottom w:val="nil"/>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713" w:type="pct"/>
            <w:gridSpan w:val="2"/>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605" w:type="pct"/>
            <w:tcBorders>
              <w:top w:val="nil"/>
              <w:left w:val="nil"/>
              <w:bottom w:val="nil"/>
              <w:right w:val="nil"/>
            </w:tcBorders>
            <w:shd w:val="clear" w:color="auto" w:fill="auto"/>
            <w:noWrap/>
            <w:vAlign w:val="bottom"/>
            <w:hideMark/>
          </w:tcPr>
          <w:p w:rsidR="00BF402B" w:rsidRPr="009A11B6" w:rsidRDefault="00BF402B" w:rsidP="00032AB7">
            <w:pPr>
              <w:rPr>
                <w:sz w:val="22"/>
                <w:szCs w:val="22"/>
              </w:rPr>
            </w:pP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w:t>
            </w:r>
          </w:p>
        </w:tc>
      </w:tr>
      <w:tr w:rsidR="00BF402B" w:rsidRPr="009A11B6" w:rsidTr="00032AB7">
        <w:trPr>
          <w:trHeight w:val="255"/>
          <w:jc w:val="center"/>
        </w:trPr>
        <w:tc>
          <w:tcPr>
            <w:tcW w:w="3669" w:type="pct"/>
            <w:gridSpan w:val="4"/>
            <w:tcBorders>
              <w:top w:val="nil"/>
              <w:left w:val="single" w:sz="8" w:space="0" w:color="000000"/>
              <w:bottom w:val="nil"/>
              <w:right w:val="nil"/>
            </w:tcBorders>
            <w:shd w:val="clear" w:color="auto" w:fill="auto"/>
            <w:noWrap/>
            <w:vAlign w:val="center"/>
            <w:hideMark/>
          </w:tcPr>
          <w:p w:rsidR="00BF402B" w:rsidRPr="009A11B6" w:rsidRDefault="00BF402B" w:rsidP="00032AB7">
            <w:pPr>
              <w:rPr>
                <w:sz w:val="22"/>
                <w:szCs w:val="22"/>
              </w:rPr>
            </w:pPr>
            <w:r w:rsidRPr="009A11B6">
              <w:rPr>
                <w:b/>
                <w:bCs/>
                <w:color w:val="000000"/>
                <w:sz w:val="22"/>
                <w:szCs w:val="22"/>
                <w:u w:val="single"/>
              </w:rPr>
              <w:t>Typical Residential 5/8" x 3/4" Meter Bill Comparison - Summertree</w:t>
            </w:r>
          </w:p>
        </w:tc>
        <w:tc>
          <w:tcPr>
            <w:tcW w:w="1331" w:type="pct"/>
            <w:gridSpan w:val="2"/>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w:t>
            </w:r>
          </w:p>
        </w:tc>
      </w:tr>
      <w:tr w:rsidR="00BF402B" w:rsidRPr="009A11B6" w:rsidTr="00032AB7">
        <w:trPr>
          <w:trHeight w:val="255"/>
          <w:jc w:val="center"/>
        </w:trPr>
        <w:tc>
          <w:tcPr>
            <w:tcW w:w="2352" w:type="pct"/>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3,000 Gallons</w:t>
            </w:r>
          </w:p>
        </w:tc>
        <w:tc>
          <w:tcPr>
            <w:tcW w:w="713" w:type="pct"/>
            <w:gridSpan w:val="2"/>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$26.70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$28.40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$36.62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$28.40 </w:t>
            </w:r>
          </w:p>
        </w:tc>
      </w:tr>
      <w:tr w:rsidR="00BF402B" w:rsidRPr="009A11B6" w:rsidTr="00032AB7">
        <w:trPr>
          <w:trHeight w:val="255"/>
          <w:jc w:val="center"/>
        </w:trPr>
        <w:tc>
          <w:tcPr>
            <w:tcW w:w="2352" w:type="pct"/>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5,000 Gallons</w:t>
            </w:r>
          </w:p>
        </w:tc>
        <w:tc>
          <w:tcPr>
            <w:tcW w:w="713" w:type="pct"/>
            <w:gridSpan w:val="2"/>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$37.04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$39.40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$50.80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$39.40 </w:t>
            </w:r>
          </w:p>
        </w:tc>
      </w:tr>
      <w:tr w:rsidR="00BF402B" w:rsidRPr="009A11B6" w:rsidTr="00032AB7">
        <w:trPr>
          <w:trHeight w:val="255"/>
          <w:jc w:val="center"/>
        </w:trPr>
        <w:tc>
          <w:tcPr>
            <w:tcW w:w="2352" w:type="pct"/>
            <w:tcBorders>
              <w:top w:val="nil"/>
              <w:left w:val="single" w:sz="8" w:space="0" w:color="000000"/>
              <w:bottom w:val="nil"/>
              <w:right w:val="nil"/>
            </w:tcBorders>
            <w:shd w:val="clear" w:color="auto" w:fill="auto"/>
            <w:noWrap/>
            <w:vAlign w:val="center"/>
            <w:hideMark/>
          </w:tcPr>
          <w:p w:rsidR="00BF402B" w:rsidRPr="009A11B6" w:rsidRDefault="00BF402B" w:rsidP="00032AB7">
            <w:pPr>
              <w:rPr>
                <w:color w:val="000000"/>
                <w:sz w:val="22"/>
                <w:szCs w:val="22"/>
              </w:rPr>
            </w:pPr>
            <w:r w:rsidRPr="009A11B6">
              <w:rPr>
                <w:color w:val="000000"/>
                <w:sz w:val="22"/>
                <w:szCs w:val="22"/>
              </w:rPr>
              <w:t>10,000 Gallons</w:t>
            </w:r>
          </w:p>
        </w:tc>
        <w:tc>
          <w:tcPr>
            <w:tcW w:w="713" w:type="pct"/>
            <w:gridSpan w:val="2"/>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$62.89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$66.90 </w:t>
            </w:r>
          </w:p>
        </w:tc>
        <w:tc>
          <w:tcPr>
            <w:tcW w:w="605" w:type="pct"/>
            <w:tcBorders>
              <w:top w:val="nil"/>
              <w:left w:val="nil"/>
              <w:bottom w:val="nil"/>
              <w:right w:val="nil"/>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$86.25 </w:t>
            </w:r>
          </w:p>
        </w:tc>
        <w:tc>
          <w:tcPr>
            <w:tcW w:w="726" w:type="pct"/>
            <w:tcBorders>
              <w:top w:val="nil"/>
              <w:left w:val="nil"/>
              <w:bottom w:val="nil"/>
              <w:right w:val="single" w:sz="8" w:space="0" w:color="000000"/>
            </w:tcBorders>
            <w:shd w:val="clear" w:color="auto" w:fill="auto"/>
            <w:noWrap/>
            <w:vAlign w:val="center"/>
            <w:hideMark/>
          </w:tcPr>
          <w:p w:rsidR="00BF402B" w:rsidRPr="009A11B6" w:rsidRDefault="00BF402B" w:rsidP="00032AB7">
            <w:pPr>
              <w:jc w:val="right"/>
              <w:rPr>
                <w:color w:val="000000"/>
                <w:sz w:val="22"/>
                <w:szCs w:val="22"/>
              </w:rPr>
            </w:pPr>
            <w:r w:rsidRPr="009A11B6">
              <w:rPr>
                <w:color w:val="000000"/>
                <w:sz w:val="22"/>
                <w:szCs w:val="22"/>
              </w:rPr>
              <w:t xml:space="preserve">$66.90 </w:t>
            </w:r>
          </w:p>
        </w:tc>
      </w:tr>
      <w:tr w:rsidR="00BF402B" w:rsidRPr="009A11B6" w:rsidTr="00032AB7">
        <w:trPr>
          <w:trHeight w:val="270"/>
          <w:jc w:val="center"/>
        </w:trPr>
        <w:tc>
          <w:tcPr>
            <w:tcW w:w="2352" w:type="pct"/>
            <w:tcBorders>
              <w:top w:val="nil"/>
              <w:left w:val="single" w:sz="8" w:space="0" w:color="auto"/>
              <w:bottom w:val="single" w:sz="8" w:space="0" w:color="auto"/>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713" w:type="pct"/>
            <w:gridSpan w:val="2"/>
            <w:tcBorders>
              <w:top w:val="nil"/>
              <w:left w:val="nil"/>
              <w:bottom w:val="single" w:sz="8" w:space="0" w:color="auto"/>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605" w:type="pct"/>
            <w:tcBorders>
              <w:top w:val="nil"/>
              <w:left w:val="nil"/>
              <w:bottom w:val="single" w:sz="8" w:space="0" w:color="auto"/>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605" w:type="pct"/>
            <w:tcBorders>
              <w:top w:val="nil"/>
              <w:left w:val="nil"/>
              <w:bottom w:val="single" w:sz="8" w:space="0" w:color="auto"/>
              <w:right w:val="nil"/>
            </w:tcBorders>
            <w:shd w:val="clear" w:color="auto" w:fill="auto"/>
            <w:noWrap/>
            <w:vAlign w:val="bottom"/>
            <w:hideMark/>
          </w:tcPr>
          <w:p w:rsidR="00BF402B" w:rsidRPr="009A11B6" w:rsidRDefault="00BF402B" w:rsidP="00032AB7">
            <w:pPr>
              <w:rPr>
                <w:sz w:val="22"/>
                <w:szCs w:val="22"/>
              </w:rPr>
            </w:pPr>
            <w:r w:rsidRPr="009A11B6">
              <w:rPr>
                <w:sz w:val="22"/>
                <w:szCs w:val="22"/>
              </w:rPr>
              <w:t> </w:t>
            </w:r>
          </w:p>
        </w:tc>
        <w:tc>
          <w:tcPr>
            <w:tcW w:w="726" w:type="pct"/>
            <w:tcBorders>
              <w:top w:val="nil"/>
              <w:left w:val="nil"/>
              <w:bottom w:val="single" w:sz="8" w:space="0" w:color="auto"/>
              <w:right w:val="single" w:sz="8" w:space="0" w:color="auto"/>
            </w:tcBorders>
            <w:shd w:val="clear" w:color="auto" w:fill="auto"/>
            <w:noWrap/>
            <w:vAlign w:val="bottom"/>
            <w:hideMark/>
          </w:tcPr>
          <w:p w:rsidR="00BF402B" w:rsidRPr="009A11B6" w:rsidRDefault="00BF402B" w:rsidP="00032AB7">
            <w:pPr>
              <w:rPr>
                <w:sz w:val="22"/>
                <w:szCs w:val="22"/>
              </w:rPr>
            </w:pPr>
            <w:r w:rsidRPr="009A11B6">
              <w:rPr>
                <w:sz w:val="22"/>
                <w:szCs w:val="22"/>
              </w:rPr>
              <w:t> </w:t>
            </w:r>
          </w:p>
        </w:tc>
      </w:tr>
    </w:tbl>
    <w:p w:rsidR="00BF402B" w:rsidRDefault="00BF402B" w:rsidP="00BF402B">
      <w:pPr>
        <w:pStyle w:val="BodyText"/>
        <w:rPr>
          <w:sz w:val="22"/>
          <w:szCs w:val="22"/>
        </w:rPr>
      </w:pPr>
    </w:p>
    <w:p w:rsidR="00BF402B" w:rsidRDefault="00BF402B" w:rsidP="00BF402B">
      <w:pPr>
        <w:pStyle w:val="BodyText"/>
        <w:rPr>
          <w:sz w:val="22"/>
          <w:szCs w:val="22"/>
        </w:rPr>
        <w:sectPr w:rsidR="00BF402B" w:rsidSect="00032AB7">
          <w:headerReference w:type="default" r:id="rId52"/>
          <w:pgSz w:w="12240" w:h="15840" w:code="1"/>
          <w:pgMar w:top="432" w:right="1008" w:bottom="432" w:left="1008" w:header="720" w:footer="634" w:gutter="0"/>
          <w:cols w:space="720"/>
          <w:formProt w:val="0"/>
          <w:docGrid w:linePitch="360"/>
        </w:sectPr>
      </w:pPr>
    </w:p>
    <w:tbl>
      <w:tblPr>
        <w:tblW w:w="5176" w:type="pct"/>
        <w:jc w:val="center"/>
        <w:tblLayout w:type="fixed"/>
        <w:tblLook w:val="04A0" w:firstRow="1" w:lastRow="0" w:firstColumn="1" w:lastColumn="0" w:noHBand="0" w:noVBand="1"/>
      </w:tblPr>
      <w:tblGrid>
        <w:gridCol w:w="4100"/>
        <w:gridCol w:w="1271"/>
        <w:gridCol w:w="313"/>
        <w:gridCol w:w="955"/>
        <w:gridCol w:w="631"/>
        <w:gridCol w:w="638"/>
        <w:gridCol w:w="450"/>
        <w:gridCol w:w="499"/>
        <w:gridCol w:w="320"/>
        <w:gridCol w:w="1630"/>
      </w:tblGrid>
      <w:tr w:rsidR="00BF402B" w:rsidRPr="007761E5" w:rsidTr="00032AB7">
        <w:trPr>
          <w:trHeight w:val="255"/>
          <w:jc w:val="center"/>
        </w:trPr>
        <w:tc>
          <w:tcPr>
            <w:tcW w:w="1897" w:type="pct"/>
            <w:tcBorders>
              <w:top w:val="single" w:sz="8" w:space="0" w:color="000000"/>
              <w:left w:val="single" w:sz="8" w:space="0" w:color="000000"/>
              <w:bottom w:val="nil"/>
              <w:right w:val="nil"/>
            </w:tcBorders>
            <w:shd w:val="clear" w:color="auto" w:fill="auto"/>
            <w:noWrap/>
            <w:vAlign w:val="center"/>
            <w:hideMark/>
          </w:tcPr>
          <w:p w:rsidR="00BF402B" w:rsidRPr="007761E5" w:rsidRDefault="00BF402B" w:rsidP="00032AB7">
            <w:pPr>
              <w:rPr>
                <w:rFonts w:ascii="Arial" w:hAnsi="Arial" w:cs="Arial"/>
                <w:b/>
                <w:bCs/>
                <w:color w:val="000000"/>
              </w:rPr>
            </w:pPr>
            <w:r w:rsidRPr="007761E5">
              <w:rPr>
                <w:rFonts w:ascii="Arial" w:hAnsi="Arial" w:cs="Arial"/>
                <w:b/>
                <w:bCs/>
                <w:color w:val="000000"/>
              </w:rPr>
              <w:t>UIF - Pasco</w:t>
            </w:r>
          </w:p>
        </w:tc>
        <w:tc>
          <w:tcPr>
            <w:tcW w:w="588" w:type="pct"/>
            <w:tcBorders>
              <w:top w:val="single" w:sz="8" w:space="0" w:color="000000"/>
              <w:left w:val="nil"/>
              <w:bottom w:val="nil"/>
              <w:right w:val="nil"/>
            </w:tcBorders>
            <w:shd w:val="clear" w:color="auto" w:fill="auto"/>
            <w:noWrap/>
            <w:vAlign w:val="center"/>
            <w:hideMark/>
          </w:tcPr>
          <w:p w:rsidR="00BF402B" w:rsidRPr="007761E5" w:rsidRDefault="00BF402B" w:rsidP="00032AB7">
            <w:pPr>
              <w:rPr>
                <w:rFonts w:ascii="Arial" w:hAnsi="Arial" w:cs="Arial"/>
                <w:b/>
                <w:bCs/>
                <w:color w:val="000000"/>
              </w:rPr>
            </w:pPr>
            <w:r w:rsidRPr="007761E5">
              <w:rPr>
                <w:rFonts w:ascii="Arial" w:hAnsi="Arial" w:cs="Arial"/>
                <w:b/>
                <w:bCs/>
                <w:color w:val="000000"/>
              </w:rPr>
              <w:t> </w:t>
            </w:r>
          </w:p>
        </w:tc>
        <w:tc>
          <w:tcPr>
            <w:tcW w:w="587" w:type="pct"/>
            <w:gridSpan w:val="2"/>
            <w:tcBorders>
              <w:top w:val="single" w:sz="8" w:space="0" w:color="000000"/>
              <w:left w:val="nil"/>
              <w:bottom w:val="nil"/>
              <w:right w:val="nil"/>
            </w:tcBorders>
            <w:shd w:val="clear" w:color="auto" w:fill="auto"/>
            <w:noWrap/>
            <w:vAlign w:val="center"/>
            <w:hideMark/>
          </w:tcPr>
          <w:p w:rsidR="00BF402B" w:rsidRPr="007761E5" w:rsidRDefault="00BF402B" w:rsidP="00032AB7">
            <w:pPr>
              <w:rPr>
                <w:rFonts w:ascii="Arial" w:hAnsi="Arial" w:cs="Arial"/>
                <w:b/>
                <w:bCs/>
                <w:color w:val="000000"/>
              </w:rPr>
            </w:pPr>
            <w:r w:rsidRPr="007761E5">
              <w:rPr>
                <w:rFonts w:ascii="Arial" w:hAnsi="Arial" w:cs="Arial"/>
                <w:b/>
                <w:bCs/>
                <w:color w:val="000000"/>
              </w:rPr>
              <w:t> </w:t>
            </w:r>
          </w:p>
        </w:tc>
        <w:tc>
          <w:tcPr>
            <w:tcW w:w="587" w:type="pct"/>
            <w:gridSpan w:val="2"/>
            <w:tcBorders>
              <w:top w:val="single" w:sz="8" w:space="0" w:color="000000"/>
              <w:left w:val="nil"/>
              <w:bottom w:val="nil"/>
              <w:right w:val="nil"/>
            </w:tcBorders>
            <w:shd w:val="clear" w:color="auto" w:fill="auto"/>
            <w:noWrap/>
            <w:vAlign w:val="center"/>
            <w:hideMark/>
          </w:tcPr>
          <w:p w:rsidR="00BF402B" w:rsidRPr="007761E5" w:rsidRDefault="00BF402B" w:rsidP="00032AB7">
            <w:pPr>
              <w:rPr>
                <w:rFonts w:ascii="Arial" w:hAnsi="Arial" w:cs="Arial"/>
                <w:b/>
                <w:bCs/>
                <w:color w:val="000000"/>
              </w:rPr>
            </w:pPr>
            <w:r w:rsidRPr="007761E5">
              <w:rPr>
                <w:rFonts w:ascii="Arial" w:hAnsi="Arial" w:cs="Arial"/>
                <w:b/>
                <w:bCs/>
                <w:color w:val="000000"/>
              </w:rPr>
              <w:t> </w:t>
            </w:r>
          </w:p>
        </w:tc>
        <w:tc>
          <w:tcPr>
            <w:tcW w:w="1342" w:type="pct"/>
            <w:gridSpan w:val="4"/>
            <w:tcBorders>
              <w:top w:val="single" w:sz="8" w:space="0" w:color="000000"/>
              <w:left w:val="nil"/>
              <w:bottom w:val="nil"/>
              <w:right w:val="single" w:sz="8" w:space="0" w:color="000000"/>
            </w:tcBorders>
            <w:shd w:val="clear" w:color="auto" w:fill="auto"/>
            <w:noWrap/>
            <w:vAlign w:val="center"/>
            <w:hideMark/>
          </w:tcPr>
          <w:p w:rsidR="00BF402B" w:rsidRPr="007761E5" w:rsidRDefault="00BF402B" w:rsidP="00032AB7">
            <w:pPr>
              <w:jc w:val="right"/>
              <w:rPr>
                <w:rFonts w:ascii="Arial" w:hAnsi="Arial" w:cs="Arial"/>
                <w:b/>
                <w:bCs/>
                <w:color w:val="000000"/>
              </w:rPr>
            </w:pPr>
            <w:r w:rsidRPr="007761E5">
              <w:rPr>
                <w:rFonts w:ascii="Arial" w:hAnsi="Arial" w:cs="Arial"/>
                <w:b/>
                <w:bCs/>
                <w:color w:val="000000"/>
              </w:rPr>
              <w:t> Schedule No. 4-B</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rFonts w:ascii="Arial" w:hAnsi="Arial" w:cs="Arial"/>
                <w:b/>
                <w:bCs/>
                <w:color w:val="000000"/>
              </w:rPr>
            </w:pPr>
            <w:r w:rsidRPr="007761E5">
              <w:rPr>
                <w:rFonts w:ascii="Arial" w:hAnsi="Arial" w:cs="Arial"/>
                <w:b/>
                <w:bCs/>
                <w:color w:val="000000"/>
              </w:rPr>
              <w:t>Test Year Ended 12/31/15</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rPr>
                <w:rFonts w:ascii="Arial" w:hAnsi="Arial" w:cs="Arial"/>
                <w:b/>
                <w:bCs/>
                <w:color w:val="000000"/>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rPr>
                <w:rFonts w:ascii="Arial" w:hAnsi="Arial" w:cs="Arial"/>
                <w:b/>
                <w:bCs/>
                <w:color w:val="000000"/>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rPr>
                <w:rFonts w:ascii="Arial" w:hAnsi="Arial" w:cs="Arial"/>
                <w:b/>
                <w:bCs/>
                <w:color w:val="000000"/>
              </w:rPr>
            </w:pPr>
          </w:p>
        </w:tc>
        <w:tc>
          <w:tcPr>
            <w:tcW w:w="1342" w:type="pct"/>
            <w:gridSpan w:val="4"/>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rFonts w:ascii="Arial" w:hAnsi="Arial" w:cs="Arial"/>
                <w:b/>
                <w:bCs/>
                <w:color w:val="000000"/>
              </w:rPr>
            </w:pPr>
            <w:r w:rsidRPr="007761E5">
              <w:rPr>
                <w:rFonts w:ascii="Arial" w:hAnsi="Arial" w:cs="Arial"/>
                <w:b/>
                <w:bCs/>
                <w:color w:val="000000"/>
              </w:rPr>
              <w:t>Docket No. 160101-WS</w:t>
            </w:r>
          </w:p>
        </w:tc>
      </w:tr>
      <w:tr w:rsidR="00BF402B" w:rsidRPr="007761E5" w:rsidTr="00032AB7">
        <w:trPr>
          <w:trHeight w:val="77"/>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rFonts w:ascii="Arial" w:hAnsi="Arial" w:cs="Arial"/>
                <w:b/>
                <w:bCs/>
                <w:color w:val="000000"/>
              </w:rPr>
            </w:pPr>
            <w:r w:rsidRPr="007761E5">
              <w:rPr>
                <w:rFonts w:ascii="Arial" w:hAnsi="Arial" w:cs="Arial"/>
                <w:b/>
                <w:bCs/>
                <w:color w:val="000000"/>
              </w:rPr>
              <w:t>Monthly Wastewater Rates</w:t>
            </w:r>
          </w:p>
        </w:tc>
        <w:tc>
          <w:tcPr>
            <w:tcW w:w="733" w:type="pct"/>
            <w:gridSpan w:val="2"/>
            <w:tcBorders>
              <w:top w:val="nil"/>
              <w:left w:val="nil"/>
              <w:bottom w:val="nil"/>
              <w:right w:val="nil"/>
            </w:tcBorders>
            <w:shd w:val="clear" w:color="auto" w:fill="auto"/>
            <w:noWrap/>
            <w:vAlign w:val="bottom"/>
            <w:hideMark/>
          </w:tcPr>
          <w:p w:rsidR="00BF402B" w:rsidRPr="007761E5" w:rsidRDefault="00BF402B" w:rsidP="00032AB7">
            <w:pPr>
              <w:rPr>
                <w:rFonts w:ascii="Arial" w:hAnsi="Arial" w:cs="Arial"/>
              </w:rPr>
            </w:pPr>
          </w:p>
        </w:tc>
        <w:tc>
          <w:tcPr>
            <w:tcW w:w="734" w:type="pct"/>
            <w:gridSpan w:val="2"/>
            <w:tcBorders>
              <w:top w:val="nil"/>
              <w:left w:val="nil"/>
              <w:bottom w:val="nil"/>
              <w:right w:val="nil"/>
            </w:tcBorders>
            <w:shd w:val="clear" w:color="auto" w:fill="auto"/>
            <w:noWrap/>
            <w:vAlign w:val="bottom"/>
            <w:hideMark/>
          </w:tcPr>
          <w:p w:rsidR="00BF402B" w:rsidRPr="007761E5" w:rsidRDefault="00BF402B" w:rsidP="00032AB7">
            <w:pPr>
              <w:rPr>
                <w:rFonts w:ascii="Arial" w:hAnsi="Arial" w:cs="Arial"/>
              </w:rPr>
            </w:pPr>
          </w:p>
        </w:tc>
        <w:tc>
          <w:tcPr>
            <w:tcW w:w="734" w:type="pct"/>
            <w:gridSpan w:val="3"/>
            <w:tcBorders>
              <w:top w:val="nil"/>
              <w:left w:val="nil"/>
              <w:bottom w:val="nil"/>
              <w:right w:val="nil"/>
            </w:tcBorders>
            <w:shd w:val="clear" w:color="auto" w:fill="auto"/>
            <w:noWrap/>
            <w:vAlign w:val="bottom"/>
            <w:hideMark/>
          </w:tcPr>
          <w:p w:rsidR="00BF402B" w:rsidRPr="007761E5" w:rsidRDefault="00BF402B" w:rsidP="00032AB7">
            <w:pPr>
              <w:rPr>
                <w:rFonts w:ascii="Arial" w:hAnsi="Arial" w:cs="Arial"/>
              </w:rPr>
            </w:pPr>
          </w:p>
        </w:tc>
        <w:tc>
          <w:tcPr>
            <w:tcW w:w="902" w:type="pct"/>
            <w:gridSpan w:val="2"/>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rFonts w:ascii="Arial" w:hAnsi="Arial" w:cs="Arial"/>
                <w:b/>
                <w:bCs/>
                <w:color w:val="000000"/>
              </w:rPr>
            </w:pPr>
          </w:p>
        </w:tc>
      </w:tr>
      <w:tr w:rsidR="00BF402B" w:rsidRPr="007761E5" w:rsidTr="00032AB7">
        <w:trPr>
          <w:trHeight w:val="300"/>
          <w:jc w:val="center"/>
        </w:trPr>
        <w:tc>
          <w:tcPr>
            <w:tcW w:w="1897" w:type="pct"/>
            <w:tcBorders>
              <w:top w:val="single" w:sz="8" w:space="0" w:color="000000"/>
              <w:left w:val="single" w:sz="8" w:space="0" w:color="000000"/>
              <w:bottom w:val="nil"/>
              <w:right w:val="nil"/>
            </w:tcBorders>
            <w:shd w:val="clear" w:color="auto" w:fill="auto"/>
            <w:noWrap/>
            <w:vAlign w:val="center"/>
            <w:hideMark/>
          </w:tcPr>
          <w:p w:rsidR="00BF402B" w:rsidRPr="007761E5" w:rsidRDefault="00BF402B" w:rsidP="00032AB7">
            <w:pPr>
              <w:rPr>
                <w:b/>
                <w:bCs/>
                <w:sz w:val="22"/>
                <w:szCs w:val="22"/>
              </w:rPr>
            </w:pPr>
            <w:r w:rsidRPr="007761E5">
              <w:rPr>
                <w:b/>
                <w:bCs/>
                <w:sz w:val="22"/>
                <w:szCs w:val="22"/>
              </w:rPr>
              <w:t> </w:t>
            </w:r>
          </w:p>
        </w:tc>
        <w:tc>
          <w:tcPr>
            <w:tcW w:w="588" w:type="pct"/>
            <w:tcBorders>
              <w:top w:val="single" w:sz="8" w:space="0" w:color="000000"/>
              <w:left w:val="nil"/>
              <w:bottom w:val="nil"/>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 xml:space="preserve">Test Year </w:t>
            </w:r>
          </w:p>
        </w:tc>
        <w:tc>
          <w:tcPr>
            <w:tcW w:w="587" w:type="pct"/>
            <w:gridSpan w:val="2"/>
            <w:tcBorders>
              <w:top w:val="single" w:sz="8" w:space="0" w:color="000000"/>
              <w:left w:val="nil"/>
              <w:bottom w:val="nil"/>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 </w:t>
            </w:r>
          </w:p>
        </w:tc>
        <w:tc>
          <w:tcPr>
            <w:tcW w:w="587" w:type="pct"/>
            <w:gridSpan w:val="2"/>
            <w:tcBorders>
              <w:top w:val="single" w:sz="8" w:space="0" w:color="000000"/>
              <w:left w:val="nil"/>
              <w:bottom w:val="nil"/>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Utility</w:t>
            </w:r>
          </w:p>
        </w:tc>
        <w:tc>
          <w:tcPr>
            <w:tcW w:w="587" w:type="pct"/>
            <w:gridSpan w:val="3"/>
            <w:tcBorders>
              <w:top w:val="single" w:sz="8" w:space="0" w:color="000000"/>
              <w:left w:val="nil"/>
              <w:bottom w:val="nil"/>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Utility</w:t>
            </w:r>
          </w:p>
        </w:tc>
        <w:tc>
          <w:tcPr>
            <w:tcW w:w="755" w:type="pct"/>
            <w:tcBorders>
              <w:top w:val="single" w:sz="8" w:space="0" w:color="000000"/>
              <w:left w:val="nil"/>
              <w:bottom w:val="nil"/>
              <w:right w:val="single" w:sz="8" w:space="0" w:color="000000"/>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Staff</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Rates</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Current</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Requested</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Requested</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Recommended</w:t>
            </w:r>
          </w:p>
        </w:tc>
      </w:tr>
      <w:tr w:rsidR="00BF402B" w:rsidRPr="007761E5" w:rsidTr="00032AB7">
        <w:trPr>
          <w:trHeight w:val="315"/>
          <w:jc w:val="center"/>
        </w:trPr>
        <w:tc>
          <w:tcPr>
            <w:tcW w:w="1897" w:type="pct"/>
            <w:tcBorders>
              <w:top w:val="nil"/>
              <w:left w:val="single" w:sz="8" w:space="0" w:color="000000"/>
              <w:bottom w:val="single" w:sz="8" w:space="0" w:color="000000"/>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single" w:sz="8" w:space="0" w:color="000000"/>
              <w:right w:val="nil"/>
            </w:tcBorders>
            <w:shd w:val="clear" w:color="auto" w:fill="auto"/>
            <w:noWrap/>
            <w:vAlign w:val="bottom"/>
            <w:hideMark/>
          </w:tcPr>
          <w:p w:rsidR="00BF402B" w:rsidRPr="007761E5" w:rsidRDefault="00BF402B" w:rsidP="00032AB7">
            <w:pPr>
              <w:jc w:val="center"/>
              <w:rPr>
                <w:b/>
                <w:bCs/>
                <w:sz w:val="22"/>
                <w:szCs w:val="22"/>
              </w:rPr>
            </w:pPr>
            <w:r w:rsidRPr="007761E5">
              <w:rPr>
                <w:b/>
                <w:bCs/>
                <w:sz w:val="22"/>
                <w:szCs w:val="22"/>
              </w:rPr>
              <w:t>12/31/15</w:t>
            </w:r>
          </w:p>
        </w:tc>
        <w:tc>
          <w:tcPr>
            <w:tcW w:w="587" w:type="pct"/>
            <w:gridSpan w:val="2"/>
            <w:tcBorders>
              <w:top w:val="nil"/>
              <w:left w:val="nil"/>
              <w:bottom w:val="single" w:sz="8" w:space="0" w:color="000000"/>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Rates</w:t>
            </w:r>
          </w:p>
        </w:tc>
        <w:tc>
          <w:tcPr>
            <w:tcW w:w="587" w:type="pct"/>
            <w:gridSpan w:val="2"/>
            <w:tcBorders>
              <w:top w:val="nil"/>
              <w:left w:val="nil"/>
              <w:bottom w:val="single" w:sz="8" w:space="0" w:color="000000"/>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Interim</w:t>
            </w:r>
          </w:p>
        </w:tc>
        <w:tc>
          <w:tcPr>
            <w:tcW w:w="587" w:type="pct"/>
            <w:gridSpan w:val="3"/>
            <w:tcBorders>
              <w:top w:val="nil"/>
              <w:left w:val="nil"/>
              <w:bottom w:val="single" w:sz="8" w:space="0" w:color="000000"/>
              <w:right w:val="nil"/>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Final</w:t>
            </w:r>
          </w:p>
        </w:tc>
        <w:tc>
          <w:tcPr>
            <w:tcW w:w="755" w:type="pct"/>
            <w:tcBorders>
              <w:top w:val="nil"/>
              <w:left w:val="nil"/>
              <w:bottom w:val="single" w:sz="8" w:space="0" w:color="000000"/>
              <w:right w:val="single" w:sz="8" w:space="0" w:color="000000"/>
            </w:tcBorders>
            <w:shd w:val="clear" w:color="auto" w:fill="auto"/>
            <w:noWrap/>
            <w:vAlign w:val="center"/>
            <w:hideMark/>
          </w:tcPr>
          <w:p w:rsidR="00BF402B" w:rsidRPr="007761E5" w:rsidRDefault="00BF402B" w:rsidP="00032AB7">
            <w:pPr>
              <w:jc w:val="center"/>
              <w:rPr>
                <w:b/>
                <w:bCs/>
                <w:color w:val="000000"/>
                <w:sz w:val="22"/>
                <w:szCs w:val="22"/>
              </w:rPr>
            </w:pPr>
            <w:r w:rsidRPr="007761E5">
              <w:rPr>
                <w:b/>
                <w:bCs/>
                <w:color w:val="000000"/>
                <w:sz w:val="22"/>
                <w:szCs w:val="22"/>
              </w:rPr>
              <w:t>Interim</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b/>
                <w:bCs/>
                <w:sz w:val="22"/>
                <w:szCs w:val="22"/>
                <w:u w:val="single"/>
              </w:rPr>
            </w:pPr>
            <w:r w:rsidRPr="007761E5">
              <w:rPr>
                <w:b/>
                <w:bCs/>
                <w:sz w:val="22"/>
                <w:szCs w:val="22"/>
                <w:u w:val="single"/>
              </w:rPr>
              <w:t>Residential  - Orangewood</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sz w:val="22"/>
                <w:szCs w:val="22"/>
              </w:rPr>
            </w:pPr>
            <w:r w:rsidRPr="007761E5">
              <w:rPr>
                <w:sz w:val="22"/>
                <w:szCs w:val="22"/>
              </w:rPr>
              <w:t>Base Facility Charge - All Meter Sizes</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$9.68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$9.72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$11.71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$12.65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$11.76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Charge per 1,000 gallons - Residential</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$5.45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$7.21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$8.68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$9.38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$6.62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6,000 gallon cap</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 </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Flat Rate</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$24.21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$24.32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$29.28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$31.64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$29.41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 </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b/>
                <w:bCs/>
                <w:sz w:val="22"/>
                <w:szCs w:val="22"/>
                <w:u w:val="single"/>
              </w:rPr>
            </w:pPr>
            <w:r w:rsidRPr="007761E5">
              <w:rPr>
                <w:b/>
                <w:bCs/>
                <w:sz w:val="22"/>
                <w:szCs w:val="22"/>
                <w:u w:val="single"/>
              </w:rPr>
              <w:t>Residential  - Summertree</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sz w:val="22"/>
                <w:szCs w:val="22"/>
              </w:rPr>
            </w:pPr>
            <w:r w:rsidRPr="007761E5">
              <w:rPr>
                <w:sz w:val="22"/>
                <w:szCs w:val="22"/>
              </w:rPr>
              <w:t>Base Facility Charge - All Meter Sizes</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$12.57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$12.63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$15.20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$16.43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$15.27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Charge per 1,000 gallons  - Residential</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$10.68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$10.73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$12.92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$13.96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$12.98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6,000 gallon cap</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300"/>
          <w:jc w:val="center"/>
        </w:trPr>
        <w:tc>
          <w:tcPr>
            <w:tcW w:w="1897" w:type="pct"/>
            <w:tcBorders>
              <w:top w:val="nil"/>
              <w:left w:val="single" w:sz="8" w:space="0" w:color="000000"/>
              <w:bottom w:val="nil"/>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b/>
                <w:bCs/>
                <w:sz w:val="22"/>
                <w:szCs w:val="22"/>
                <w:u w:val="single"/>
              </w:rPr>
            </w:pPr>
            <w:r w:rsidRPr="007761E5">
              <w:rPr>
                <w:b/>
                <w:bCs/>
                <w:sz w:val="22"/>
                <w:szCs w:val="22"/>
                <w:u w:val="single"/>
              </w:rPr>
              <w:t>General Service - Summertree</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sz w:val="22"/>
                <w:szCs w:val="22"/>
              </w:rPr>
            </w:pPr>
            <w:r w:rsidRPr="007761E5">
              <w:rPr>
                <w:sz w:val="22"/>
                <w:szCs w:val="22"/>
              </w:rPr>
              <w:t>Base Facility Charge by Meter Size</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 xml:space="preserve">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5/8"X 3/4"</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$12.57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$12.63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$15.20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$16.43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$15.27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3/4"</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$18.84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$18.92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$22.79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$24.62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$22.91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1"</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$31.40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$31.54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$37.98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$41.04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$38.18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1-1/2"</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$62.80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$63.08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$75.96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$82.07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$76.35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2"</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$100.47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$100.92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$121.52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$131.31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$122.16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3"</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$200.93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$201.83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$243.02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$262.60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$244.32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4"</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$313.97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$315.38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$379.75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$410.34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$381.75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6"</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$627.94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$630.77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$759.49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$820.69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$763.50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Charge per 1,000 gallons  - General Service</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$14.16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$14.22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$17.13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$18.50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$17.20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255"/>
          <w:jc w:val="center"/>
        </w:trPr>
        <w:tc>
          <w:tcPr>
            <w:tcW w:w="3867" w:type="pct"/>
            <w:gridSpan w:val="7"/>
            <w:tcBorders>
              <w:top w:val="nil"/>
              <w:left w:val="single" w:sz="8" w:space="0" w:color="000000"/>
              <w:bottom w:val="nil"/>
              <w:right w:val="nil"/>
            </w:tcBorders>
            <w:shd w:val="clear" w:color="auto" w:fill="auto"/>
            <w:noWrap/>
            <w:vAlign w:val="center"/>
            <w:hideMark/>
          </w:tcPr>
          <w:p w:rsidR="00BF402B" w:rsidRPr="007761E5" w:rsidRDefault="00BF402B" w:rsidP="00032AB7">
            <w:pPr>
              <w:rPr>
                <w:sz w:val="22"/>
                <w:szCs w:val="22"/>
              </w:rPr>
            </w:pPr>
            <w:r w:rsidRPr="007761E5">
              <w:rPr>
                <w:b/>
                <w:bCs/>
                <w:color w:val="000000"/>
                <w:sz w:val="22"/>
                <w:szCs w:val="22"/>
                <w:u w:val="single"/>
              </w:rPr>
              <w:t>Typical Residential 5/8" x 3/4" Meter Bill Comparison - Orangewood</w:t>
            </w:r>
          </w:p>
        </w:tc>
        <w:tc>
          <w:tcPr>
            <w:tcW w:w="1133" w:type="pct"/>
            <w:gridSpan w:val="3"/>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3,000 Gallons</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$26.03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$31.35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$37.75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$40.79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$31.62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5,000 Gallons</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$36.93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$45.77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$55.11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$59.55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$44.86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10,000 Gallons</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$64.18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$81.82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$98.51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$106.45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$77.96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2"/>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587" w:type="pct"/>
            <w:gridSpan w:val="3"/>
            <w:tcBorders>
              <w:top w:val="nil"/>
              <w:left w:val="nil"/>
              <w:bottom w:val="nil"/>
              <w:right w:val="nil"/>
            </w:tcBorders>
            <w:shd w:val="clear" w:color="auto" w:fill="auto"/>
            <w:noWrap/>
            <w:vAlign w:val="bottom"/>
            <w:hideMark/>
          </w:tcPr>
          <w:p w:rsidR="00BF402B" w:rsidRPr="007761E5" w:rsidRDefault="00BF402B" w:rsidP="00032AB7">
            <w:pPr>
              <w:rPr>
                <w:sz w:val="22"/>
                <w:szCs w:val="22"/>
              </w:rPr>
            </w:pP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255"/>
          <w:jc w:val="center"/>
        </w:trPr>
        <w:tc>
          <w:tcPr>
            <w:tcW w:w="3867" w:type="pct"/>
            <w:gridSpan w:val="7"/>
            <w:tcBorders>
              <w:top w:val="nil"/>
              <w:left w:val="single" w:sz="8" w:space="0" w:color="000000"/>
              <w:bottom w:val="nil"/>
              <w:right w:val="nil"/>
            </w:tcBorders>
            <w:shd w:val="clear" w:color="auto" w:fill="auto"/>
            <w:noWrap/>
            <w:vAlign w:val="center"/>
            <w:hideMark/>
          </w:tcPr>
          <w:p w:rsidR="00BF402B" w:rsidRPr="007761E5" w:rsidRDefault="00BF402B" w:rsidP="00032AB7">
            <w:pPr>
              <w:rPr>
                <w:sz w:val="22"/>
                <w:szCs w:val="22"/>
              </w:rPr>
            </w:pPr>
            <w:r w:rsidRPr="007761E5">
              <w:rPr>
                <w:b/>
                <w:bCs/>
                <w:color w:val="000000"/>
                <w:sz w:val="22"/>
                <w:szCs w:val="22"/>
                <w:u w:val="single"/>
              </w:rPr>
              <w:t>Typical Residential 5/8" x 3/4" Meter Bill Comparison - Summertree</w:t>
            </w:r>
          </w:p>
        </w:tc>
        <w:tc>
          <w:tcPr>
            <w:tcW w:w="1133" w:type="pct"/>
            <w:gridSpan w:val="3"/>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3,000 Gallons</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$44.61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$44.82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$53.96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$58.31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$54.21</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5,000 Gallons</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$65.97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$66.28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$79.80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$86.23</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$80.17 </w:t>
            </w:r>
          </w:p>
        </w:tc>
      </w:tr>
      <w:tr w:rsidR="00BF402B" w:rsidRPr="007761E5" w:rsidTr="00032AB7">
        <w:trPr>
          <w:trHeight w:val="255"/>
          <w:jc w:val="center"/>
        </w:trPr>
        <w:tc>
          <w:tcPr>
            <w:tcW w:w="1897" w:type="pct"/>
            <w:tcBorders>
              <w:top w:val="nil"/>
              <w:left w:val="single" w:sz="8" w:space="0" w:color="000000"/>
              <w:bottom w:val="nil"/>
              <w:right w:val="nil"/>
            </w:tcBorders>
            <w:shd w:val="clear" w:color="auto" w:fill="auto"/>
            <w:noWrap/>
            <w:vAlign w:val="center"/>
            <w:hideMark/>
          </w:tcPr>
          <w:p w:rsidR="00BF402B" w:rsidRPr="007761E5" w:rsidRDefault="00BF402B" w:rsidP="00032AB7">
            <w:pPr>
              <w:rPr>
                <w:color w:val="000000"/>
                <w:sz w:val="22"/>
                <w:szCs w:val="22"/>
              </w:rPr>
            </w:pPr>
            <w:r w:rsidRPr="007761E5">
              <w:rPr>
                <w:color w:val="000000"/>
                <w:sz w:val="22"/>
                <w:szCs w:val="22"/>
              </w:rPr>
              <w:t>10,000 Gallons</w:t>
            </w:r>
          </w:p>
        </w:tc>
        <w:tc>
          <w:tcPr>
            <w:tcW w:w="588" w:type="pct"/>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$119.37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$119.93 </w:t>
            </w:r>
          </w:p>
        </w:tc>
        <w:tc>
          <w:tcPr>
            <w:tcW w:w="587" w:type="pct"/>
            <w:gridSpan w:val="2"/>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$144.40 </w:t>
            </w:r>
          </w:p>
        </w:tc>
        <w:tc>
          <w:tcPr>
            <w:tcW w:w="587" w:type="pct"/>
            <w:gridSpan w:val="3"/>
            <w:tcBorders>
              <w:top w:val="nil"/>
              <w:left w:val="nil"/>
              <w:bottom w:val="nil"/>
              <w:right w:val="nil"/>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$156.03 </w:t>
            </w:r>
          </w:p>
        </w:tc>
        <w:tc>
          <w:tcPr>
            <w:tcW w:w="755" w:type="pct"/>
            <w:tcBorders>
              <w:top w:val="nil"/>
              <w:left w:val="nil"/>
              <w:bottom w:val="nil"/>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xml:space="preserve">$145.07 </w:t>
            </w:r>
          </w:p>
        </w:tc>
      </w:tr>
      <w:tr w:rsidR="00BF402B" w:rsidRPr="007761E5" w:rsidTr="00032AB7">
        <w:trPr>
          <w:trHeight w:val="270"/>
          <w:jc w:val="center"/>
        </w:trPr>
        <w:tc>
          <w:tcPr>
            <w:tcW w:w="1897" w:type="pct"/>
            <w:tcBorders>
              <w:top w:val="nil"/>
              <w:left w:val="single" w:sz="8" w:space="0" w:color="auto"/>
              <w:bottom w:val="single" w:sz="8" w:space="0" w:color="auto"/>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8" w:type="pct"/>
            <w:tcBorders>
              <w:top w:val="nil"/>
              <w:left w:val="nil"/>
              <w:bottom w:val="single" w:sz="8" w:space="0" w:color="auto"/>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7" w:type="pct"/>
            <w:gridSpan w:val="2"/>
            <w:tcBorders>
              <w:top w:val="nil"/>
              <w:left w:val="nil"/>
              <w:bottom w:val="single" w:sz="8" w:space="0" w:color="auto"/>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7" w:type="pct"/>
            <w:gridSpan w:val="2"/>
            <w:tcBorders>
              <w:top w:val="nil"/>
              <w:left w:val="nil"/>
              <w:bottom w:val="single" w:sz="8" w:space="0" w:color="auto"/>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587" w:type="pct"/>
            <w:gridSpan w:val="3"/>
            <w:tcBorders>
              <w:top w:val="nil"/>
              <w:left w:val="nil"/>
              <w:bottom w:val="single" w:sz="8" w:space="0" w:color="auto"/>
              <w:right w:val="nil"/>
            </w:tcBorders>
            <w:shd w:val="clear" w:color="auto" w:fill="auto"/>
            <w:noWrap/>
            <w:vAlign w:val="bottom"/>
            <w:hideMark/>
          </w:tcPr>
          <w:p w:rsidR="00BF402B" w:rsidRPr="007761E5" w:rsidRDefault="00BF402B" w:rsidP="00032AB7">
            <w:pPr>
              <w:rPr>
                <w:sz w:val="22"/>
                <w:szCs w:val="22"/>
              </w:rPr>
            </w:pPr>
            <w:r w:rsidRPr="007761E5">
              <w:rPr>
                <w:sz w:val="22"/>
                <w:szCs w:val="22"/>
              </w:rPr>
              <w:t> </w:t>
            </w:r>
          </w:p>
        </w:tc>
        <w:tc>
          <w:tcPr>
            <w:tcW w:w="755" w:type="pct"/>
            <w:tcBorders>
              <w:top w:val="nil"/>
              <w:left w:val="nil"/>
              <w:bottom w:val="single" w:sz="8" w:space="0" w:color="000000"/>
              <w:right w:val="single" w:sz="8" w:space="0" w:color="000000"/>
            </w:tcBorders>
            <w:shd w:val="clear" w:color="auto" w:fill="auto"/>
            <w:noWrap/>
            <w:vAlign w:val="center"/>
            <w:hideMark/>
          </w:tcPr>
          <w:p w:rsidR="00BF402B" w:rsidRPr="007761E5" w:rsidRDefault="00BF402B" w:rsidP="00032AB7">
            <w:pPr>
              <w:jc w:val="right"/>
              <w:rPr>
                <w:color w:val="000000"/>
                <w:sz w:val="22"/>
                <w:szCs w:val="22"/>
              </w:rPr>
            </w:pPr>
            <w:r w:rsidRPr="007761E5">
              <w:rPr>
                <w:color w:val="000000"/>
                <w:sz w:val="22"/>
                <w:szCs w:val="22"/>
              </w:rPr>
              <w:t> </w:t>
            </w:r>
          </w:p>
        </w:tc>
      </w:tr>
    </w:tbl>
    <w:p w:rsidR="00BF402B" w:rsidRPr="009A11B6" w:rsidRDefault="00BF402B" w:rsidP="00BF402B">
      <w:pPr>
        <w:pStyle w:val="BodyText"/>
        <w:rPr>
          <w:sz w:val="22"/>
          <w:szCs w:val="22"/>
        </w:rPr>
      </w:pPr>
    </w:p>
    <w:p w:rsidR="00BF402B" w:rsidRDefault="00BF402B" w:rsidP="00BF402B">
      <w:pPr>
        <w:pStyle w:val="BodyText"/>
      </w:pPr>
    </w:p>
    <w:p w:rsidR="00BF402B" w:rsidRDefault="00BF402B" w:rsidP="00BF402B">
      <w:pPr>
        <w:pStyle w:val="BodyText"/>
        <w:sectPr w:rsidR="00BF402B" w:rsidSect="00032AB7">
          <w:headerReference w:type="default" r:id="rId53"/>
          <w:pgSz w:w="12240" w:h="15840" w:code="1"/>
          <w:pgMar w:top="432" w:right="1008" w:bottom="432" w:left="1008" w:header="720" w:footer="634" w:gutter="0"/>
          <w:cols w:space="720"/>
          <w:formProt w:val="0"/>
          <w:docGrid w:linePitch="360"/>
        </w:sectPr>
      </w:pPr>
    </w:p>
    <w:tbl>
      <w:tblPr>
        <w:tblW w:w="10540" w:type="dxa"/>
        <w:jc w:val="center"/>
        <w:tblLook w:val="04A0" w:firstRow="1" w:lastRow="0" w:firstColumn="1" w:lastColumn="0" w:noHBand="0" w:noVBand="1"/>
      </w:tblPr>
      <w:tblGrid>
        <w:gridCol w:w="436"/>
        <w:gridCol w:w="3600"/>
        <w:gridCol w:w="1296"/>
        <w:gridCol w:w="1296"/>
        <w:gridCol w:w="1294"/>
        <w:gridCol w:w="1296"/>
        <w:gridCol w:w="1322"/>
      </w:tblGrid>
      <w:tr w:rsidR="002D36F4" w:rsidTr="00152F2A">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2D36F4" w:rsidRDefault="002D36F4" w:rsidP="00152F2A">
            <w:pPr>
              <w:rPr>
                <w:rFonts w:ascii="Arial" w:hAnsi="Arial" w:cs="Arial"/>
                <w:b/>
                <w:bCs/>
              </w:rPr>
            </w:pPr>
            <w:r>
              <w:rPr>
                <w:rFonts w:ascii="Arial" w:hAnsi="Arial" w:cs="Arial"/>
                <w:b/>
                <w:bCs/>
              </w:rPr>
              <w:t>UIF-Seminole</w:t>
            </w:r>
          </w:p>
        </w:tc>
        <w:tc>
          <w:tcPr>
            <w:tcW w:w="1296" w:type="dxa"/>
            <w:tcBorders>
              <w:top w:val="single" w:sz="4" w:space="0" w:color="auto"/>
              <w:left w:val="nil"/>
              <w:bottom w:val="nil"/>
              <w:right w:val="nil"/>
            </w:tcBorders>
            <w:shd w:val="clear" w:color="auto" w:fill="auto"/>
            <w:noWrap/>
            <w:vAlign w:val="bottom"/>
            <w:hideMark/>
          </w:tcPr>
          <w:p w:rsidR="002D36F4" w:rsidRDefault="002D36F4" w:rsidP="00152F2A">
            <w:pPr>
              <w:rPr>
                <w:rFonts w:ascii="Arial" w:hAnsi="Arial" w:cs="Arial"/>
                <w:b/>
                <w:bCs/>
                <w:color w:val="000000"/>
              </w:rPr>
            </w:pPr>
            <w:r>
              <w:rPr>
                <w:rFonts w:ascii="Arial" w:hAnsi="Arial" w:cs="Arial"/>
                <w:b/>
                <w:bCs/>
                <w:color w:val="000000"/>
              </w:rPr>
              <w:t> </w:t>
            </w:r>
          </w:p>
        </w:tc>
        <w:tc>
          <w:tcPr>
            <w:tcW w:w="1296" w:type="dxa"/>
            <w:tcBorders>
              <w:top w:val="single" w:sz="4" w:space="0" w:color="auto"/>
              <w:left w:val="nil"/>
              <w:bottom w:val="nil"/>
              <w:right w:val="nil"/>
            </w:tcBorders>
            <w:shd w:val="clear" w:color="auto" w:fill="auto"/>
            <w:noWrap/>
            <w:vAlign w:val="bottom"/>
            <w:hideMark/>
          </w:tcPr>
          <w:p w:rsidR="002D36F4" w:rsidRDefault="002D36F4" w:rsidP="00152F2A">
            <w:pPr>
              <w:rPr>
                <w:rFonts w:ascii="Arial" w:hAnsi="Arial" w:cs="Arial"/>
                <w:b/>
                <w:bCs/>
                <w:color w:val="000000"/>
              </w:rPr>
            </w:pPr>
            <w:r>
              <w:rPr>
                <w:rFonts w:ascii="Arial" w:hAnsi="Arial" w:cs="Arial"/>
                <w:b/>
                <w:bCs/>
                <w:color w:val="000000"/>
              </w:rPr>
              <w:t> </w:t>
            </w:r>
          </w:p>
        </w:tc>
        <w:tc>
          <w:tcPr>
            <w:tcW w:w="1294" w:type="dxa"/>
            <w:tcBorders>
              <w:top w:val="single" w:sz="4" w:space="0" w:color="auto"/>
              <w:left w:val="nil"/>
              <w:bottom w:val="nil"/>
              <w:right w:val="nil"/>
            </w:tcBorders>
            <w:shd w:val="clear" w:color="auto" w:fill="auto"/>
            <w:noWrap/>
            <w:vAlign w:val="bottom"/>
            <w:hideMark/>
          </w:tcPr>
          <w:p w:rsidR="002D36F4" w:rsidRDefault="002D36F4" w:rsidP="00152F2A">
            <w:pPr>
              <w:rPr>
                <w:rFonts w:ascii="Arial" w:hAnsi="Arial" w:cs="Arial"/>
                <w:b/>
                <w:bCs/>
                <w:color w:val="000000"/>
              </w:rPr>
            </w:pPr>
            <w:r>
              <w:rPr>
                <w:rFonts w:ascii="Arial" w:hAnsi="Arial" w:cs="Arial"/>
                <w:b/>
                <w:bCs/>
                <w:color w:val="000000"/>
              </w:rPr>
              <w:t> </w:t>
            </w:r>
          </w:p>
        </w:tc>
        <w:tc>
          <w:tcPr>
            <w:tcW w:w="2618" w:type="dxa"/>
            <w:gridSpan w:val="2"/>
            <w:tcBorders>
              <w:top w:val="single" w:sz="4" w:space="0" w:color="auto"/>
              <w:left w:val="nil"/>
              <w:bottom w:val="nil"/>
              <w:right w:val="single" w:sz="4" w:space="0" w:color="000000"/>
            </w:tcBorders>
            <w:shd w:val="clear" w:color="auto" w:fill="auto"/>
            <w:noWrap/>
            <w:vAlign w:val="bottom"/>
            <w:hideMark/>
          </w:tcPr>
          <w:p w:rsidR="002D36F4" w:rsidRDefault="002D36F4" w:rsidP="00152F2A">
            <w:pPr>
              <w:jc w:val="right"/>
              <w:rPr>
                <w:rFonts w:ascii="Arial" w:hAnsi="Arial" w:cs="Arial"/>
                <w:b/>
                <w:bCs/>
              </w:rPr>
            </w:pPr>
            <w:r>
              <w:rPr>
                <w:rFonts w:ascii="Arial" w:hAnsi="Arial" w:cs="Arial"/>
                <w:b/>
                <w:bCs/>
              </w:rPr>
              <w:t>Schedule No. 1-A</w:t>
            </w:r>
          </w:p>
        </w:tc>
      </w:tr>
      <w:tr w:rsidR="002D36F4" w:rsidTr="00152F2A">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2D36F4" w:rsidRDefault="002D36F4" w:rsidP="00152F2A">
            <w:pPr>
              <w:rPr>
                <w:rFonts w:ascii="Arial" w:hAnsi="Arial" w:cs="Arial"/>
                <w:b/>
                <w:bCs/>
              </w:rPr>
            </w:pPr>
            <w:r>
              <w:rPr>
                <w:rFonts w:ascii="Arial" w:hAnsi="Arial" w:cs="Arial"/>
                <w:b/>
                <w:bCs/>
              </w:rPr>
              <w:t>Schedule of Water Rate Base</w:t>
            </w:r>
          </w:p>
        </w:tc>
        <w:tc>
          <w:tcPr>
            <w:tcW w:w="1296"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3912" w:type="dxa"/>
            <w:gridSpan w:val="3"/>
            <w:tcBorders>
              <w:top w:val="nil"/>
              <w:left w:val="nil"/>
              <w:bottom w:val="nil"/>
              <w:right w:val="single" w:sz="4" w:space="0" w:color="000000"/>
            </w:tcBorders>
            <w:shd w:val="clear" w:color="auto" w:fill="auto"/>
            <w:noWrap/>
            <w:vAlign w:val="bottom"/>
            <w:hideMark/>
          </w:tcPr>
          <w:p w:rsidR="002D36F4" w:rsidRDefault="002D36F4" w:rsidP="00152F2A">
            <w:pPr>
              <w:jc w:val="right"/>
              <w:rPr>
                <w:rFonts w:ascii="Arial" w:hAnsi="Arial" w:cs="Arial"/>
                <w:b/>
                <w:bCs/>
              </w:rPr>
            </w:pPr>
            <w:r>
              <w:rPr>
                <w:rFonts w:ascii="Arial" w:hAnsi="Arial" w:cs="Arial"/>
                <w:b/>
                <w:bCs/>
              </w:rPr>
              <w:t>Docket No. 160101-WS</w:t>
            </w:r>
          </w:p>
        </w:tc>
      </w:tr>
      <w:tr w:rsidR="002D36F4" w:rsidTr="00152F2A">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2D36F4" w:rsidRDefault="002D36F4" w:rsidP="00152F2A">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294"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322" w:type="dxa"/>
            <w:tcBorders>
              <w:top w:val="nil"/>
              <w:left w:val="nil"/>
              <w:bottom w:val="nil"/>
              <w:right w:val="single" w:sz="4" w:space="0" w:color="auto"/>
            </w:tcBorders>
            <w:shd w:val="clear" w:color="auto" w:fill="auto"/>
            <w:noWrap/>
            <w:vAlign w:val="bottom"/>
            <w:hideMark/>
          </w:tcPr>
          <w:p w:rsidR="002D36F4" w:rsidRDefault="002D36F4" w:rsidP="00152F2A">
            <w:pPr>
              <w:rPr>
                <w:rFonts w:ascii="Arial" w:hAnsi="Arial" w:cs="Arial"/>
                <w:b/>
                <w:bCs/>
              </w:rPr>
            </w:pPr>
            <w:r>
              <w:rPr>
                <w:rFonts w:ascii="Arial" w:hAnsi="Arial" w:cs="Arial"/>
                <w:b/>
                <w:bCs/>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2D36F4" w:rsidRDefault="002D36F4" w:rsidP="00152F2A">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Utility</w:t>
            </w:r>
          </w:p>
        </w:tc>
        <w:tc>
          <w:tcPr>
            <w:tcW w:w="1294" w:type="dxa"/>
            <w:tcBorders>
              <w:top w:val="single" w:sz="4" w:space="0" w:color="auto"/>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Staff</w:t>
            </w:r>
          </w:p>
        </w:tc>
        <w:tc>
          <w:tcPr>
            <w:tcW w:w="1322" w:type="dxa"/>
            <w:tcBorders>
              <w:top w:val="single" w:sz="4" w:space="0" w:color="auto"/>
              <w:left w:val="nil"/>
              <w:bottom w:val="nil"/>
              <w:right w:val="single" w:sz="4" w:space="0" w:color="auto"/>
            </w:tcBorders>
            <w:shd w:val="clear" w:color="auto" w:fill="auto"/>
            <w:noWrap/>
            <w:vAlign w:val="bottom"/>
            <w:hideMark/>
          </w:tcPr>
          <w:p w:rsidR="002D36F4" w:rsidRDefault="002D36F4" w:rsidP="00152F2A">
            <w:pPr>
              <w:jc w:val="center"/>
              <w:rPr>
                <w:b/>
                <w:bCs/>
                <w:sz w:val="22"/>
                <w:szCs w:val="22"/>
              </w:rPr>
            </w:pPr>
            <w:r>
              <w:rPr>
                <w:b/>
                <w:bCs/>
                <w:sz w:val="22"/>
                <w:szCs w:val="22"/>
              </w:rPr>
              <w:t>Staff</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2D36F4" w:rsidRDefault="002D36F4" w:rsidP="00152F2A">
            <w:pPr>
              <w:rPr>
                <w:b/>
                <w:bCs/>
                <w:sz w:val="22"/>
                <w:szCs w:val="22"/>
              </w:rPr>
            </w:pPr>
          </w:p>
        </w:tc>
        <w:tc>
          <w:tcPr>
            <w:tcW w:w="1296"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Adjust-</w:t>
            </w:r>
          </w:p>
        </w:tc>
        <w:tc>
          <w:tcPr>
            <w:tcW w:w="1294"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Adjust-</w:t>
            </w:r>
          </w:p>
        </w:tc>
        <w:tc>
          <w:tcPr>
            <w:tcW w:w="1322" w:type="dxa"/>
            <w:tcBorders>
              <w:top w:val="nil"/>
              <w:left w:val="nil"/>
              <w:bottom w:val="nil"/>
              <w:right w:val="single" w:sz="4" w:space="0" w:color="auto"/>
            </w:tcBorders>
            <w:shd w:val="clear" w:color="auto" w:fill="auto"/>
            <w:noWrap/>
            <w:vAlign w:val="bottom"/>
            <w:hideMark/>
          </w:tcPr>
          <w:p w:rsidR="002D36F4" w:rsidRDefault="002D36F4" w:rsidP="00152F2A">
            <w:pPr>
              <w:jc w:val="center"/>
              <w:rPr>
                <w:b/>
                <w:bCs/>
                <w:sz w:val="22"/>
                <w:szCs w:val="22"/>
              </w:rPr>
            </w:pPr>
            <w:r>
              <w:rPr>
                <w:b/>
                <w:bCs/>
                <w:sz w:val="22"/>
                <w:szCs w:val="22"/>
              </w:rPr>
              <w:t>Adjusted</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3600" w:type="dxa"/>
            <w:vMerge/>
            <w:tcBorders>
              <w:top w:val="nil"/>
              <w:left w:val="nil"/>
              <w:bottom w:val="single" w:sz="4" w:space="0" w:color="000000"/>
              <w:right w:val="nil"/>
            </w:tcBorders>
            <w:vAlign w:val="center"/>
            <w:hideMark/>
          </w:tcPr>
          <w:p w:rsidR="002D36F4" w:rsidRDefault="002D36F4" w:rsidP="00152F2A">
            <w:pPr>
              <w:rPr>
                <w:b/>
                <w:bCs/>
                <w:sz w:val="22"/>
                <w:szCs w:val="22"/>
              </w:rPr>
            </w:pPr>
          </w:p>
        </w:tc>
        <w:tc>
          <w:tcPr>
            <w:tcW w:w="1296"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ments</w:t>
            </w:r>
          </w:p>
        </w:tc>
        <w:tc>
          <w:tcPr>
            <w:tcW w:w="1294"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ments</w:t>
            </w:r>
          </w:p>
        </w:tc>
        <w:tc>
          <w:tcPr>
            <w:tcW w:w="1322" w:type="dxa"/>
            <w:tcBorders>
              <w:top w:val="nil"/>
              <w:left w:val="nil"/>
              <w:bottom w:val="nil"/>
              <w:right w:val="single" w:sz="4" w:space="0" w:color="auto"/>
            </w:tcBorders>
            <w:shd w:val="clear" w:color="auto" w:fill="auto"/>
            <w:noWrap/>
            <w:vAlign w:val="bottom"/>
            <w:hideMark/>
          </w:tcPr>
          <w:p w:rsidR="002D36F4" w:rsidRDefault="002D36F4" w:rsidP="00152F2A">
            <w:pPr>
              <w:jc w:val="center"/>
              <w:rPr>
                <w:b/>
                <w:bCs/>
                <w:sz w:val="22"/>
                <w:szCs w:val="22"/>
              </w:rPr>
            </w:pPr>
            <w:r>
              <w:rPr>
                <w:b/>
                <w:bCs/>
                <w:sz w:val="22"/>
                <w:szCs w:val="22"/>
              </w:rPr>
              <w:t>Test Year</w:t>
            </w:r>
          </w:p>
        </w:tc>
      </w:tr>
      <w:tr w:rsidR="002D36F4" w:rsidTr="00152F2A">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1294" w:type="dxa"/>
            <w:tcBorders>
              <w:top w:val="single" w:sz="4" w:space="0" w:color="000000"/>
              <w:left w:val="nil"/>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1322" w:type="dxa"/>
            <w:tcBorders>
              <w:top w:val="single" w:sz="4" w:space="0" w:color="000000"/>
              <w:left w:val="nil"/>
              <w:bottom w:val="nil"/>
              <w:right w:val="single" w:sz="4" w:space="0" w:color="auto"/>
            </w:tcBorders>
            <w:shd w:val="clear" w:color="auto" w:fill="auto"/>
            <w:noWrap/>
            <w:vAlign w:val="bottom"/>
            <w:hideMark/>
          </w:tcPr>
          <w:p w:rsidR="002D36F4" w:rsidRDefault="002D36F4" w:rsidP="00152F2A">
            <w:pPr>
              <w:rPr>
                <w:sz w:val="22"/>
                <w:szCs w:val="22"/>
              </w:rPr>
            </w:pPr>
            <w:r>
              <w:rPr>
                <w:sz w:val="22"/>
                <w:szCs w:val="22"/>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1</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Plant in Service</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$5,092,390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$0</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$5,092,390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$5,092,390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294"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2</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Land and Land Rights</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(788)</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0</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(788)</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(788)</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4"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3</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tcPr>
          <w:p w:rsidR="002D36F4" w:rsidRDefault="002D36F4" w:rsidP="00152F2A">
            <w:pPr>
              <w:jc w:val="center"/>
              <w:rPr>
                <w:sz w:val="22"/>
                <w:szCs w:val="22"/>
              </w:rPr>
            </w:pPr>
          </w:p>
        </w:tc>
        <w:tc>
          <w:tcPr>
            <w:tcW w:w="3600" w:type="dxa"/>
            <w:tcBorders>
              <w:top w:val="nil"/>
              <w:left w:val="nil"/>
              <w:bottom w:val="nil"/>
              <w:right w:val="nil"/>
            </w:tcBorders>
            <w:shd w:val="clear" w:color="auto" w:fill="auto"/>
            <w:noWrap/>
            <w:vAlign w:val="bottom"/>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294"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322" w:type="dxa"/>
            <w:tcBorders>
              <w:top w:val="nil"/>
              <w:left w:val="nil"/>
              <w:bottom w:val="nil"/>
              <w:right w:val="single" w:sz="4" w:space="0" w:color="auto"/>
            </w:tcBorders>
            <w:shd w:val="clear" w:color="auto" w:fill="auto"/>
            <w:noWrap/>
            <w:vAlign w:val="bottom"/>
          </w:tcPr>
          <w:p w:rsidR="002D36F4" w:rsidRPr="002D36F4" w:rsidRDefault="002D36F4" w:rsidP="00152F2A">
            <w:pPr>
              <w:rPr>
                <w:sz w:val="22"/>
                <w:szCs w:val="22"/>
              </w:rPr>
            </w:pP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4</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Accumulated Depreciation</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(1,006,120)</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39,958 </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(966,162)</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(966,162)</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294"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5</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CIAC</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(1,088,263)</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(115)</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(1,088,378)</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(1,088,378)</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294"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6</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1,010,698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0</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1,010,698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1,010,698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294"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7</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r w:rsidRPr="002D36F4">
              <w:rPr>
                <w:color w:val="000000"/>
                <w:sz w:val="22"/>
                <w:szCs w:val="22"/>
              </w:rPr>
              <w:t>CWIP</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123,235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(123,235)</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0</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0</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 0</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8</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Acquisition Adjustment</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(56,601)</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56,601 </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4"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9</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Accumulated Amort. of Acq. Adj.</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4,927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(4,927)</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tcPr>
          <w:p w:rsidR="002D36F4" w:rsidRDefault="002D36F4" w:rsidP="00152F2A">
            <w:pPr>
              <w:jc w:val="center"/>
              <w:rPr>
                <w:sz w:val="22"/>
                <w:szCs w:val="22"/>
              </w:rPr>
            </w:pPr>
          </w:p>
        </w:tc>
        <w:tc>
          <w:tcPr>
            <w:tcW w:w="3600" w:type="dxa"/>
            <w:tcBorders>
              <w:top w:val="nil"/>
              <w:left w:val="nil"/>
              <w:bottom w:val="nil"/>
              <w:right w:val="nil"/>
            </w:tcBorders>
            <w:shd w:val="clear" w:color="auto" w:fill="auto"/>
            <w:noWrap/>
            <w:vAlign w:val="bottom"/>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tcPr>
          <w:p w:rsidR="002D36F4" w:rsidRPr="002D36F4" w:rsidRDefault="002D36F4" w:rsidP="00152F2A">
            <w:pPr>
              <w:rPr>
                <w:sz w:val="22"/>
                <w:szCs w:val="22"/>
                <w:u w:val="single"/>
              </w:rPr>
            </w:pPr>
          </w:p>
        </w:tc>
        <w:tc>
          <w:tcPr>
            <w:tcW w:w="1296"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294"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322" w:type="dxa"/>
            <w:tcBorders>
              <w:top w:val="nil"/>
              <w:left w:val="nil"/>
              <w:bottom w:val="nil"/>
              <w:right w:val="single" w:sz="4" w:space="0" w:color="auto"/>
            </w:tcBorders>
            <w:shd w:val="clear" w:color="auto" w:fill="auto"/>
            <w:noWrap/>
            <w:vAlign w:val="bottom"/>
          </w:tcPr>
          <w:p w:rsidR="002D36F4" w:rsidRPr="002D36F4" w:rsidRDefault="002D36F4" w:rsidP="00152F2A">
            <w:pPr>
              <w:rPr>
                <w:sz w:val="22"/>
                <w:szCs w:val="22"/>
              </w:rPr>
            </w:pP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tcPr>
          <w:p w:rsidR="002D36F4" w:rsidRDefault="002D36F4" w:rsidP="00152F2A">
            <w:pPr>
              <w:jc w:val="center"/>
              <w:rPr>
                <w:sz w:val="22"/>
                <w:szCs w:val="22"/>
              </w:rPr>
            </w:pPr>
            <w:r>
              <w:rPr>
                <w:sz w:val="22"/>
                <w:szCs w:val="22"/>
              </w:rPr>
              <w:t>10</w:t>
            </w:r>
          </w:p>
        </w:tc>
        <w:tc>
          <w:tcPr>
            <w:tcW w:w="3600" w:type="dxa"/>
            <w:tcBorders>
              <w:top w:val="nil"/>
              <w:left w:val="nil"/>
              <w:bottom w:val="nil"/>
              <w:right w:val="nil"/>
            </w:tcBorders>
            <w:shd w:val="clear" w:color="auto" w:fill="auto"/>
            <w:noWrap/>
            <w:vAlign w:val="bottom"/>
          </w:tcPr>
          <w:p w:rsidR="002D36F4" w:rsidRPr="002D36F4" w:rsidRDefault="002D36F4" w:rsidP="00152F2A">
            <w:pPr>
              <w:rPr>
                <w:color w:val="000000"/>
                <w:sz w:val="22"/>
                <w:szCs w:val="22"/>
              </w:rPr>
            </w:pPr>
            <w:r w:rsidRPr="002D36F4">
              <w:rPr>
                <w:color w:val="000000"/>
                <w:sz w:val="22"/>
                <w:szCs w:val="22"/>
              </w:rPr>
              <w:t>Advances for Construction</w:t>
            </w:r>
          </w:p>
        </w:tc>
        <w:tc>
          <w:tcPr>
            <w:tcW w:w="1296" w:type="dxa"/>
            <w:tcBorders>
              <w:top w:val="nil"/>
              <w:left w:val="nil"/>
              <w:bottom w:val="nil"/>
              <w:right w:val="nil"/>
            </w:tcBorders>
            <w:shd w:val="clear" w:color="auto" w:fill="auto"/>
            <w:noWrap/>
            <w:vAlign w:val="bottom"/>
          </w:tcPr>
          <w:p w:rsidR="002D36F4" w:rsidRPr="002D36F4" w:rsidRDefault="002D36F4" w:rsidP="00152F2A">
            <w:pPr>
              <w:jc w:val="right"/>
              <w:rPr>
                <w:sz w:val="22"/>
                <w:szCs w:val="22"/>
              </w:rPr>
            </w:pPr>
            <w:r w:rsidRPr="002D36F4">
              <w:rPr>
                <w:sz w:val="22"/>
                <w:szCs w:val="22"/>
              </w:rPr>
              <w:t xml:space="preserve">644 </w:t>
            </w:r>
          </w:p>
        </w:tc>
        <w:tc>
          <w:tcPr>
            <w:tcW w:w="1296" w:type="dxa"/>
            <w:tcBorders>
              <w:top w:val="nil"/>
              <w:left w:val="nil"/>
              <w:bottom w:val="nil"/>
              <w:right w:val="nil"/>
            </w:tcBorders>
            <w:shd w:val="clear" w:color="auto" w:fill="auto"/>
            <w:noWrap/>
            <w:vAlign w:val="bottom"/>
          </w:tcPr>
          <w:p w:rsidR="002D36F4" w:rsidRPr="002D36F4" w:rsidRDefault="002D36F4" w:rsidP="00152F2A">
            <w:pPr>
              <w:jc w:val="right"/>
              <w:rPr>
                <w:sz w:val="22"/>
                <w:szCs w:val="22"/>
              </w:rPr>
            </w:pPr>
            <w:r w:rsidRPr="002D36F4">
              <w:rPr>
                <w:sz w:val="22"/>
                <w:szCs w:val="22"/>
              </w:rPr>
              <w:t xml:space="preserve">0 </w:t>
            </w:r>
          </w:p>
        </w:tc>
        <w:tc>
          <w:tcPr>
            <w:tcW w:w="1294" w:type="dxa"/>
            <w:tcBorders>
              <w:top w:val="nil"/>
              <w:left w:val="nil"/>
              <w:bottom w:val="nil"/>
              <w:right w:val="nil"/>
            </w:tcBorders>
            <w:shd w:val="clear" w:color="auto" w:fill="auto"/>
            <w:noWrap/>
            <w:vAlign w:val="bottom"/>
          </w:tcPr>
          <w:p w:rsidR="002D36F4" w:rsidRPr="002D36F4" w:rsidRDefault="002D36F4" w:rsidP="00152F2A">
            <w:pPr>
              <w:jc w:val="right"/>
              <w:rPr>
                <w:sz w:val="22"/>
                <w:szCs w:val="22"/>
              </w:rPr>
            </w:pPr>
            <w:r w:rsidRPr="002D36F4">
              <w:rPr>
                <w:sz w:val="22"/>
                <w:szCs w:val="22"/>
              </w:rPr>
              <w:t xml:space="preserve">644 </w:t>
            </w:r>
          </w:p>
        </w:tc>
        <w:tc>
          <w:tcPr>
            <w:tcW w:w="1296" w:type="dxa"/>
            <w:tcBorders>
              <w:top w:val="nil"/>
              <w:left w:val="nil"/>
              <w:bottom w:val="nil"/>
              <w:right w:val="nil"/>
            </w:tcBorders>
            <w:shd w:val="clear" w:color="auto" w:fill="auto"/>
            <w:noWrap/>
            <w:vAlign w:val="bottom"/>
          </w:tcPr>
          <w:p w:rsidR="002D36F4" w:rsidRPr="002D36F4" w:rsidRDefault="002D36F4" w:rsidP="00152F2A">
            <w:pPr>
              <w:jc w:val="right"/>
              <w:rPr>
                <w:sz w:val="22"/>
                <w:szCs w:val="22"/>
              </w:rPr>
            </w:pPr>
            <w:r w:rsidRPr="002D36F4">
              <w:rPr>
                <w:sz w:val="22"/>
                <w:szCs w:val="22"/>
              </w:rPr>
              <w:t xml:space="preserve">0 </w:t>
            </w:r>
          </w:p>
        </w:tc>
        <w:tc>
          <w:tcPr>
            <w:tcW w:w="1322" w:type="dxa"/>
            <w:tcBorders>
              <w:top w:val="nil"/>
              <w:left w:val="nil"/>
              <w:bottom w:val="nil"/>
              <w:right w:val="single" w:sz="4" w:space="0" w:color="auto"/>
            </w:tcBorders>
            <w:shd w:val="clear" w:color="auto" w:fill="auto"/>
            <w:noWrap/>
            <w:vAlign w:val="bottom"/>
          </w:tcPr>
          <w:p w:rsidR="002D36F4" w:rsidRPr="002D36F4" w:rsidRDefault="002D36F4" w:rsidP="00152F2A">
            <w:pPr>
              <w:jc w:val="right"/>
              <w:rPr>
                <w:sz w:val="22"/>
                <w:szCs w:val="22"/>
              </w:rPr>
            </w:pPr>
            <w:r w:rsidRPr="002D36F4">
              <w:rPr>
                <w:sz w:val="22"/>
                <w:szCs w:val="22"/>
              </w:rPr>
              <w:t xml:space="preserve">644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u w:val="single"/>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294"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11</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Working Capital Allowance</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77,955 </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77,955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66,199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144,154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4"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12</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b/>
                <w:bCs/>
                <w:sz w:val="22"/>
                <w:szCs w:val="22"/>
              </w:rPr>
            </w:pPr>
            <w:r w:rsidRPr="002D36F4">
              <w:rPr>
                <w:b/>
                <w:bCs/>
                <w:sz w:val="22"/>
                <w:szCs w:val="22"/>
              </w:rPr>
              <w:t>Rate Base</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 xml:space="preserve">$4,080,122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 xml:space="preserve">$46,237 </w:t>
            </w:r>
          </w:p>
        </w:tc>
        <w:tc>
          <w:tcPr>
            <w:tcW w:w="1294"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 xml:space="preserve">$4,126,359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 xml:space="preserve">$66,199 </w:t>
            </w:r>
          </w:p>
        </w:tc>
        <w:tc>
          <w:tcPr>
            <w:tcW w:w="1322"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 xml:space="preserve">$4,192,558 </w:t>
            </w:r>
          </w:p>
        </w:tc>
      </w:tr>
      <w:tr w:rsidR="002D36F4" w:rsidTr="00152F2A">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2D36F4" w:rsidRDefault="002D36F4" w:rsidP="00152F2A">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296"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296"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294"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296"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322" w:type="dxa"/>
            <w:tcBorders>
              <w:top w:val="nil"/>
              <w:left w:val="nil"/>
              <w:bottom w:val="single" w:sz="4" w:space="0" w:color="auto"/>
              <w:right w:val="single" w:sz="4" w:space="0" w:color="auto"/>
            </w:tcBorders>
            <w:shd w:val="clear" w:color="auto" w:fill="auto"/>
            <w:noWrap/>
            <w:vAlign w:val="bottom"/>
            <w:hideMark/>
          </w:tcPr>
          <w:p w:rsidR="002D36F4" w:rsidRPr="002D36F4" w:rsidRDefault="002D36F4" w:rsidP="00152F2A">
            <w:pPr>
              <w:rPr>
                <w:rFonts w:ascii="Arial" w:hAnsi="Arial" w:cs="Arial"/>
                <w:sz w:val="22"/>
                <w:szCs w:val="22"/>
                <w:u w:val="single"/>
              </w:rPr>
            </w:pPr>
          </w:p>
        </w:tc>
      </w:tr>
    </w:tbl>
    <w:p w:rsidR="002D36F4" w:rsidRDefault="002D36F4" w:rsidP="00BF402B">
      <w:pPr>
        <w:pStyle w:val="BodyText"/>
        <w:sectPr w:rsidR="002D36F4" w:rsidSect="00032AB7">
          <w:headerReference w:type="default" r:id="rId54"/>
          <w:pgSz w:w="12240" w:h="15840" w:code="1"/>
          <w:pgMar w:top="432" w:right="1008" w:bottom="432" w:left="1008" w:header="720" w:footer="634" w:gutter="0"/>
          <w:cols w:space="720"/>
          <w:formProt w:val="0"/>
          <w:docGrid w:linePitch="360"/>
        </w:sectPr>
      </w:pPr>
    </w:p>
    <w:tbl>
      <w:tblPr>
        <w:tblW w:w="10351" w:type="dxa"/>
        <w:jc w:val="center"/>
        <w:tblInd w:w="277" w:type="dxa"/>
        <w:tblLook w:val="04A0" w:firstRow="1" w:lastRow="0" w:firstColumn="1" w:lastColumn="0" w:noHBand="0" w:noVBand="1"/>
      </w:tblPr>
      <w:tblGrid>
        <w:gridCol w:w="436"/>
        <w:gridCol w:w="3524"/>
        <w:gridCol w:w="1301"/>
        <w:gridCol w:w="1220"/>
        <w:gridCol w:w="1350"/>
        <w:gridCol w:w="1170"/>
        <w:gridCol w:w="1350"/>
      </w:tblGrid>
      <w:tr w:rsidR="00BF402B" w:rsidTr="003C41F2">
        <w:trPr>
          <w:trHeight w:val="300"/>
          <w:jc w:val="center"/>
        </w:trPr>
        <w:tc>
          <w:tcPr>
            <w:tcW w:w="3960" w:type="dxa"/>
            <w:gridSpan w:val="2"/>
            <w:tcBorders>
              <w:top w:val="single" w:sz="4" w:space="0" w:color="auto"/>
              <w:left w:val="single" w:sz="4" w:space="0" w:color="auto"/>
              <w:bottom w:val="nil"/>
              <w:right w:val="nil"/>
            </w:tcBorders>
            <w:shd w:val="clear" w:color="auto" w:fill="auto"/>
            <w:noWrap/>
            <w:vAlign w:val="bottom"/>
            <w:hideMark/>
          </w:tcPr>
          <w:p w:rsidR="00BF402B" w:rsidRDefault="00BF402B" w:rsidP="003C41F2">
            <w:pPr>
              <w:rPr>
                <w:rFonts w:ascii="Arial" w:hAnsi="Arial" w:cs="Arial"/>
                <w:b/>
                <w:bCs/>
              </w:rPr>
            </w:pPr>
            <w:bookmarkStart w:id="28" w:name="RANGE!A40:G69"/>
            <w:r>
              <w:rPr>
                <w:rFonts w:ascii="Arial" w:hAnsi="Arial" w:cs="Arial"/>
                <w:b/>
                <w:bCs/>
              </w:rPr>
              <w:t>UIF-Seminole</w:t>
            </w:r>
            <w:bookmarkEnd w:id="28"/>
          </w:p>
        </w:tc>
        <w:tc>
          <w:tcPr>
            <w:tcW w:w="1301"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1220"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1350" w:type="dxa"/>
            <w:tcBorders>
              <w:top w:val="single" w:sz="4" w:space="0" w:color="auto"/>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r>
              <w:rPr>
                <w:rFonts w:ascii="Courier New" w:hAnsi="Courier New" w:cs="Courier New"/>
                <w:b/>
                <w:bCs/>
                <w:color w:val="000000"/>
              </w:rPr>
              <w:t> </w:t>
            </w:r>
          </w:p>
        </w:tc>
        <w:tc>
          <w:tcPr>
            <w:tcW w:w="2520" w:type="dxa"/>
            <w:gridSpan w:val="2"/>
            <w:tcBorders>
              <w:top w:val="single" w:sz="4" w:space="0" w:color="auto"/>
              <w:left w:val="nil"/>
              <w:bottom w:val="nil"/>
              <w:right w:val="single" w:sz="4" w:space="0" w:color="000000"/>
            </w:tcBorders>
            <w:shd w:val="clear" w:color="auto" w:fill="auto"/>
            <w:noWrap/>
            <w:vAlign w:val="bottom"/>
            <w:hideMark/>
          </w:tcPr>
          <w:p w:rsidR="00BF402B" w:rsidRDefault="00BF402B" w:rsidP="00032AB7">
            <w:pPr>
              <w:jc w:val="right"/>
              <w:rPr>
                <w:rFonts w:ascii="Arial" w:hAnsi="Arial" w:cs="Arial"/>
                <w:b/>
                <w:bCs/>
              </w:rPr>
            </w:pPr>
            <w:r>
              <w:rPr>
                <w:rFonts w:ascii="Arial" w:hAnsi="Arial" w:cs="Arial"/>
                <w:b/>
                <w:bCs/>
              </w:rPr>
              <w:t>Schedule No. 1-B</w:t>
            </w:r>
          </w:p>
        </w:tc>
      </w:tr>
      <w:tr w:rsidR="003C41F2" w:rsidTr="003C41F2">
        <w:trPr>
          <w:trHeight w:val="300"/>
          <w:jc w:val="center"/>
        </w:trPr>
        <w:tc>
          <w:tcPr>
            <w:tcW w:w="5261" w:type="dxa"/>
            <w:gridSpan w:val="3"/>
            <w:tcBorders>
              <w:top w:val="nil"/>
              <w:left w:val="single" w:sz="4" w:space="0" w:color="auto"/>
              <w:bottom w:val="nil"/>
              <w:right w:val="nil"/>
            </w:tcBorders>
            <w:shd w:val="clear" w:color="auto" w:fill="auto"/>
            <w:noWrap/>
            <w:vAlign w:val="bottom"/>
            <w:hideMark/>
          </w:tcPr>
          <w:p w:rsidR="003C41F2" w:rsidRDefault="003C41F2" w:rsidP="00032AB7">
            <w:pPr>
              <w:rPr>
                <w:rFonts w:ascii="Arial" w:hAnsi="Arial" w:cs="Arial"/>
                <w:b/>
                <w:bCs/>
              </w:rPr>
            </w:pPr>
            <w:r>
              <w:rPr>
                <w:rFonts w:ascii="Arial" w:hAnsi="Arial" w:cs="Arial"/>
                <w:b/>
                <w:bCs/>
              </w:rPr>
              <w:t>Schedule of Wastewater Rate Base</w:t>
            </w:r>
          </w:p>
        </w:tc>
        <w:tc>
          <w:tcPr>
            <w:tcW w:w="1220" w:type="dxa"/>
            <w:tcBorders>
              <w:top w:val="nil"/>
              <w:left w:val="nil"/>
              <w:bottom w:val="nil"/>
              <w:right w:val="nil"/>
            </w:tcBorders>
            <w:shd w:val="clear" w:color="auto" w:fill="auto"/>
            <w:noWrap/>
            <w:vAlign w:val="bottom"/>
            <w:hideMark/>
          </w:tcPr>
          <w:p w:rsidR="003C41F2" w:rsidRDefault="003C41F2" w:rsidP="00032AB7">
            <w:pPr>
              <w:rPr>
                <w:rFonts w:ascii="Courier New" w:hAnsi="Courier New" w:cs="Courier New"/>
                <w:b/>
                <w:bCs/>
                <w:color w:val="000000"/>
              </w:rPr>
            </w:pPr>
          </w:p>
        </w:tc>
        <w:tc>
          <w:tcPr>
            <w:tcW w:w="3870" w:type="dxa"/>
            <w:gridSpan w:val="3"/>
            <w:tcBorders>
              <w:top w:val="nil"/>
              <w:left w:val="nil"/>
              <w:bottom w:val="nil"/>
              <w:right w:val="single" w:sz="4" w:space="0" w:color="000000"/>
            </w:tcBorders>
            <w:shd w:val="clear" w:color="auto" w:fill="auto"/>
            <w:noWrap/>
            <w:vAlign w:val="bottom"/>
            <w:hideMark/>
          </w:tcPr>
          <w:p w:rsidR="003C41F2" w:rsidRDefault="003C41F2" w:rsidP="00032AB7">
            <w:pPr>
              <w:jc w:val="right"/>
              <w:rPr>
                <w:rFonts w:ascii="Arial" w:hAnsi="Arial" w:cs="Arial"/>
                <w:b/>
                <w:bCs/>
              </w:rPr>
            </w:pPr>
            <w:r>
              <w:rPr>
                <w:rFonts w:ascii="Arial" w:hAnsi="Arial" w:cs="Arial"/>
                <w:b/>
                <w:bCs/>
              </w:rPr>
              <w:t>Docket No. 160101-WS</w:t>
            </w:r>
          </w:p>
        </w:tc>
      </w:tr>
      <w:tr w:rsidR="00BF402B" w:rsidTr="003C41F2">
        <w:trPr>
          <w:trHeight w:val="300"/>
          <w:jc w:val="center"/>
        </w:trPr>
        <w:tc>
          <w:tcPr>
            <w:tcW w:w="3960" w:type="dxa"/>
            <w:gridSpan w:val="2"/>
            <w:tcBorders>
              <w:top w:val="nil"/>
              <w:left w:val="single" w:sz="4" w:space="0" w:color="auto"/>
              <w:bottom w:val="single" w:sz="4" w:space="0" w:color="000000"/>
              <w:right w:val="nil"/>
            </w:tcBorders>
            <w:shd w:val="clear" w:color="auto" w:fill="auto"/>
            <w:noWrap/>
            <w:hideMark/>
          </w:tcPr>
          <w:p w:rsidR="00BF402B" w:rsidRDefault="00BF402B" w:rsidP="00032AB7">
            <w:pPr>
              <w:rPr>
                <w:rFonts w:ascii="Arial" w:hAnsi="Arial" w:cs="Arial"/>
                <w:b/>
                <w:bCs/>
              </w:rPr>
            </w:pPr>
            <w:r>
              <w:rPr>
                <w:rFonts w:ascii="Arial" w:hAnsi="Arial" w:cs="Arial"/>
                <w:b/>
                <w:bCs/>
              </w:rPr>
              <w:t>Test Year Ended 12/31/15</w:t>
            </w:r>
          </w:p>
        </w:tc>
        <w:tc>
          <w:tcPr>
            <w:tcW w:w="1301"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220"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350"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170" w:type="dxa"/>
            <w:tcBorders>
              <w:top w:val="nil"/>
              <w:left w:val="nil"/>
              <w:bottom w:val="nil"/>
              <w:right w:val="nil"/>
            </w:tcBorders>
            <w:shd w:val="clear" w:color="auto" w:fill="auto"/>
            <w:noWrap/>
            <w:vAlign w:val="bottom"/>
            <w:hideMark/>
          </w:tcPr>
          <w:p w:rsidR="00BF402B" w:rsidRDefault="00BF402B" w:rsidP="00032AB7">
            <w:pPr>
              <w:rPr>
                <w:rFonts w:ascii="Courier New" w:hAnsi="Courier New" w:cs="Courier New"/>
                <w:b/>
                <w:bCs/>
                <w:color w:val="000000"/>
              </w:rPr>
            </w:pP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rPr>
                <w:rFonts w:ascii="Arial" w:hAnsi="Arial" w:cs="Arial"/>
                <w:b/>
                <w:bCs/>
              </w:rPr>
            </w:pPr>
            <w:r>
              <w:rPr>
                <w:rFonts w:ascii="Arial" w:hAnsi="Arial" w:cs="Arial"/>
                <w:b/>
                <w:bCs/>
              </w:rPr>
              <w:t>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524" w:type="dxa"/>
            <w:vMerge w:val="restart"/>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301"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220"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350"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c>
          <w:tcPr>
            <w:tcW w:w="1170" w:type="dxa"/>
            <w:tcBorders>
              <w:top w:val="single" w:sz="4" w:space="0" w:color="auto"/>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c>
          <w:tcPr>
            <w:tcW w:w="1350" w:type="dxa"/>
            <w:tcBorders>
              <w:top w:val="single" w:sz="4" w:space="0" w:color="auto"/>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Staff</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524" w:type="dxa"/>
            <w:vMerge/>
            <w:tcBorders>
              <w:top w:val="nil"/>
              <w:left w:val="nil"/>
              <w:bottom w:val="nil"/>
              <w:right w:val="nil"/>
            </w:tcBorders>
            <w:vAlign w:val="center"/>
            <w:hideMark/>
          </w:tcPr>
          <w:p w:rsidR="00BF402B" w:rsidRDefault="00BF402B" w:rsidP="00032AB7">
            <w:pPr>
              <w:rPr>
                <w:b/>
                <w:bCs/>
                <w:sz w:val="22"/>
                <w:szCs w:val="22"/>
              </w:rPr>
            </w:pPr>
          </w:p>
        </w:tc>
        <w:tc>
          <w:tcPr>
            <w:tcW w:w="1301"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w:t>
            </w:r>
          </w:p>
        </w:tc>
        <w:tc>
          <w:tcPr>
            <w:tcW w:w="1220"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350"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c>
          <w:tcPr>
            <w:tcW w:w="1170"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Adjust-</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Adjusted</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524" w:type="dxa"/>
            <w:vMerge/>
            <w:tcBorders>
              <w:top w:val="nil"/>
              <w:left w:val="nil"/>
              <w:bottom w:val="nil"/>
              <w:right w:val="nil"/>
            </w:tcBorders>
            <w:vAlign w:val="center"/>
            <w:hideMark/>
          </w:tcPr>
          <w:p w:rsidR="00BF402B" w:rsidRDefault="00BF402B" w:rsidP="00032AB7">
            <w:pPr>
              <w:rPr>
                <w:b/>
                <w:bCs/>
                <w:sz w:val="22"/>
                <w:szCs w:val="22"/>
              </w:rPr>
            </w:pPr>
          </w:p>
        </w:tc>
        <w:tc>
          <w:tcPr>
            <w:tcW w:w="1301"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Utility</w:t>
            </w:r>
          </w:p>
        </w:tc>
        <w:tc>
          <w:tcPr>
            <w:tcW w:w="1220"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350"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Per Utility</w:t>
            </w:r>
          </w:p>
        </w:tc>
        <w:tc>
          <w:tcPr>
            <w:tcW w:w="1170" w:type="dxa"/>
            <w:tcBorders>
              <w:top w:val="nil"/>
              <w:left w:val="nil"/>
              <w:bottom w:val="nil"/>
              <w:right w:val="nil"/>
            </w:tcBorders>
            <w:shd w:val="clear" w:color="auto" w:fill="auto"/>
            <w:noWrap/>
            <w:vAlign w:val="bottom"/>
            <w:hideMark/>
          </w:tcPr>
          <w:p w:rsidR="00BF402B" w:rsidRDefault="00BF402B" w:rsidP="00032AB7">
            <w:pPr>
              <w:jc w:val="center"/>
              <w:rPr>
                <w:b/>
                <w:bCs/>
                <w:sz w:val="22"/>
                <w:szCs w:val="22"/>
              </w:rPr>
            </w:pPr>
            <w:r>
              <w:rPr>
                <w:b/>
                <w:bCs/>
                <w:sz w:val="22"/>
                <w:szCs w:val="22"/>
              </w:rPr>
              <w:t>ments</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Test Year</w:t>
            </w:r>
          </w:p>
        </w:tc>
      </w:tr>
      <w:tr w:rsidR="00BF402B" w:rsidTr="003C41F2">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524"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301"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220" w:type="dxa"/>
            <w:tcBorders>
              <w:top w:val="single" w:sz="4" w:space="0" w:color="000000"/>
              <w:left w:val="nil"/>
              <w:bottom w:val="nil"/>
              <w:right w:val="nil"/>
            </w:tcBorders>
            <w:shd w:val="clear" w:color="auto" w:fill="auto"/>
            <w:noWrap/>
            <w:vAlign w:val="bottom"/>
            <w:hideMark/>
          </w:tcPr>
          <w:p w:rsidR="00BF402B" w:rsidRDefault="00BF402B" w:rsidP="00032AB7">
            <w:pPr>
              <w:jc w:val="right"/>
              <w:rPr>
                <w:color w:val="000000"/>
                <w:sz w:val="22"/>
                <w:szCs w:val="22"/>
              </w:rPr>
            </w:pPr>
            <w:r>
              <w:rPr>
                <w:color w:val="000000"/>
                <w:sz w:val="22"/>
                <w:szCs w:val="22"/>
              </w:rPr>
              <w:t> </w:t>
            </w:r>
          </w:p>
        </w:tc>
        <w:tc>
          <w:tcPr>
            <w:tcW w:w="1350"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170" w:type="dxa"/>
            <w:tcBorders>
              <w:top w:val="single" w:sz="4" w:space="0" w:color="000000"/>
              <w:left w:val="nil"/>
              <w:bottom w:val="nil"/>
              <w:right w:val="nil"/>
            </w:tcBorders>
            <w:shd w:val="clear" w:color="auto" w:fill="auto"/>
            <w:noWrap/>
            <w:vAlign w:val="bottom"/>
            <w:hideMark/>
          </w:tcPr>
          <w:p w:rsidR="00BF402B" w:rsidRDefault="00BF402B" w:rsidP="00032AB7">
            <w:pPr>
              <w:rPr>
                <w:color w:val="000000"/>
                <w:sz w:val="22"/>
                <w:szCs w:val="22"/>
              </w:rPr>
            </w:pPr>
            <w:r>
              <w:rPr>
                <w:color w:val="000000"/>
                <w:sz w:val="22"/>
                <w:szCs w:val="22"/>
              </w:rPr>
              <w:t> </w:t>
            </w:r>
          </w:p>
        </w:tc>
        <w:tc>
          <w:tcPr>
            <w:tcW w:w="1350" w:type="dxa"/>
            <w:tcBorders>
              <w:top w:val="single" w:sz="4" w:space="0" w:color="000000"/>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1</w:t>
            </w:r>
          </w:p>
        </w:tc>
        <w:tc>
          <w:tcPr>
            <w:tcW w:w="3524"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Plant in Service</w:t>
            </w:r>
          </w:p>
        </w:tc>
        <w:tc>
          <w:tcPr>
            <w:tcW w:w="130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$2,257,726 </w:t>
            </w:r>
          </w:p>
        </w:tc>
        <w:tc>
          <w:tcPr>
            <w:tcW w:w="1220" w:type="dxa"/>
            <w:tcBorders>
              <w:top w:val="nil"/>
              <w:left w:val="nil"/>
              <w:bottom w:val="nil"/>
              <w:right w:val="nil"/>
            </w:tcBorders>
            <w:shd w:val="clear" w:color="auto" w:fill="auto"/>
            <w:noWrap/>
            <w:vAlign w:val="bottom"/>
            <w:hideMark/>
          </w:tcPr>
          <w:p w:rsidR="00BF402B" w:rsidRDefault="003C41F2" w:rsidP="00032AB7">
            <w:pPr>
              <w:jc w:val="right"/>
              <w:rPr>
                <w:sz w:val="22"/>
                <w:szCs w:val="22"/>
              </w:rPr>
            </w:pPr>
            <w:r>
              <w:rPr>
                <w:sz w:val="22"/>
                <w:szCs w:val="22"/>
              </w:rPr>
              <w:t>$</w:t>
            </w:r>
            <w:r w:rsidR="00BF402B">
              <w:rPr>
                <w:sz w:val="22"/>
                <w:szCs w:val="22"/>
              </w:rPr>
              <w:t>0</w:t>
            </w:r>
          </w:p>
        </w:tc>
        <w:tc>
          <w:tcPr>
            <w:tcW w:w="135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$2,257,726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$2,257,726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301"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p>
        </w:tc>
        <w:tc>
          <w:tcPr>
            <w:tcW w:w="135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2</w:t>
            </w:r>
          </w:p>
        </w:tc>
        <w:tc>
          <w:tcPr>
            <w:tcW w:w="3524"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Land and Land Rights</w:t>
            </w:r>
          </w:p>
        </w:tc>
        <w:tc>
          <w:tcPr>
            <w:tcW w:w="130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1,295 </w:t>
            </w: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w:t>
            </w:r>
          </w:p>
        </w:tc>
        <w:tc>
          <w:tcPr>
            <w:tcW w:w="135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1,295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1,295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301"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p>
        </w:tc>
        <w:tc>
          <w:tcPr>
            <w:tcW w:w="135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3</w:t>
            </w:r>
          </w:p>
        </w:tc>
        <w:tc>
          <w:tcPr>
            <w:tcW w:w="3524"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Non-used and Useful Components</w:t>
            </w:r>
          </w:p>
        </w:tc>
        <w:tc>
          <w:tcPr>
            <w:tcW w:w="130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5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0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301"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p>
        </w:tc>
        <w:tc>
          <w:tcPr>
            <w:tcW w:w="135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4</w:t>
            </w:r>
          </w:p>
        </w:tc>
        <w:tc>
          <w:tcPr>
            <w:tcW w:w="3524"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Accumulated Depreciation</w:t>
            </w:r>
          </w:p>
        </w:tc>
        <w:tc>
          <w:tcPr>
            <w:tcW w:w="130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(384,628)</w:t>
            </w: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21,729 </w:t>
            </w:r>
          </w:p>
        </w:tc>
        <w:tc>
          <w:tcPr>
            <w:tcW w:w="135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(362,899)</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(362,899)</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301"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p>
        </w:tc>
        <w:tc>
          <w:tcPr>
            <w:tcW w:w="135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5</w:t>
            </w:r>
          </w:p>
        </w:tc>
        <w:tc>
          <w:tcPr>
            <w:tcW w:w="3524"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CIAC</w:t>
            </w:r>
          </w:p>
        </w:tc>
        <w:tc>
          <w:tcPr>
            <w:tcW w:w="130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(1,043,254)</w:t>
            </w: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w:t>
            </w:r>
          </w:p>
        </w:tc>
        <w:tc>
          <w:tcPr>
            <w:tcW w:w="135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(1,043,254)</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(1,043,254)</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301"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p>
        </w:tc>
        <w:tc>
          <w:tcPr>
            <w:tcW w:w="135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6</w:t>
            </w:r>
          </w:p>
        </w:tc>
        <w:tc>
          <w:tcPr>
            <w:tcW w:w="3524" w:type="dxa"/>
            <w:tcBorders>
              <w:top w:val="nil"/>
              <w:left w:val="nil"/>
              <w:bottom w:val="nil"/>
              <w:right w:val="nil"/>
            </w:tcBorders>
            <w:shd w:val="clear" w:color="auto" w:fill="auto"/>
            <w:noWrap/>
            <w:vAlign w:val="bottom"/>
            <w:hideMark/>
          </w:tcPr>
          <w:p w:rsidR="00BF402B" w:rsidRDefault="003C41F2" w:rsidP="00032AB7">
            <w:pPr>
              <w:rPr>
                <w:sz w:val="22"/>
                <w:szCs w:val="22"/>
              </w:rPr>
            </w:pPr>
            <w:r>
              <w:rPr>
                <w:sz w:val="22"/>
                <w:szCs w:val="22"/>
              </w:rPr>
              <w:t xml:space="preserve">Accumulated </w:t>
            </w:r>
            <w:r w:rsidR="00BF402B">
              <w:rPr>
                <w:sz w:val="22"/>
                <w:szCs w:val="22"/>
              </w:rPr>
              <w:t>Amortization of CIAC</w:t>
            </w:r>
          </w:p>
        </w:tc>
        <w:tc>
          <w:tcPr>
            <w:tcW w:w="1301"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633,143 </w:t>
            </w: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w:t>
            </w:r>
          </w:p>
        </w:tc>
        <w:tc>
          <w:tcPr>
            <w:tcW w:w="135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633,143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xml:space="preserve">633,143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tcPr>
          <w:p w:rsidR="00BF402B" w:rsidRDefault="00BF402B" w:rsidP="00032AB7">
            <w:pPr>
              <w:jc w:val="center"/>
              <w:rPr>
                <w:sz w:val="22"/>
                <w:szCs w:val="22"/>
              </w:rPr>
            </w:pPr>
          </w:p>
        </w:tc>
        <w:tc>
          <w:tcPr>
            <w:tcW w:w="3524" w:type="dxa"/>
            <w:tcBorders>
              <w:top w:val="nil"/>
              <w:left w:val="nil"/>
              <w:bottom w:val="nil"/>
              <w:right w:val="nil"/>
            </w:tcBorders>
            <w:shd w:val="clear" w:color="auto" w:fill="auto"/>
            <w:noWrap/>
            <w:vAlign w:val="bottom"/>
          </w:tcPr>
          <w:p w:rsidR="00BF402B" w:rsidRDefault="00BF402B" w:rsidP="00032AB7">
            <w:pPr>
              <w:rPr>
                <w:color w:val="000000"/>
                <w:sz w:val="22"/>
                <w:szCs w:val="22"/>
              </w:rPr>
            </w:pPr>
          </w:p>
        </w:tc>
        <w:tc>
          <w:tcPr>
            <w:tcW w:w="1301"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220"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350"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tcPr>
          <w:p w:rsidR="00BF402B" w:rsidRDefault="00BF402B" w:rsidP="00032AB7">
            <w:pPr>
              <w:rPr>
                <w:sz w:val="22"/>
                <w:szCs w:val="22"/>
              </w:rPr>
            </w:pPr>
          </w:p>
        </w:tc>
        <w:tc>
          <w:tcPr>
            <w:tcW w:w="1350" w:type="dxa"/>
            <w:tcBorders>
              <w:top w:val="nil"/>
              <w:left w:val="nil"/>
              <w:bottom w:val="nil"/>
              <w:right w:val="single" w:sz="4" w:space="0" w:color="auto"/>
            </w:tcBorders>
            <w:shd w:val="clear" w:color="auto" w:fill="auto"/>
            <w:noWrap/>
            <w:vAlign w:val="bottom"/>
          </w:tcPr>
          <w:p w:rsidR="00BF402B" w:rsidRDefault="00BF402B" w:rsidP="00032AB7">
            <w:pPr>
              <w:rPr>
                <w:sz w:val="22"/>
                <w:szCs w:val="22"/>
              </w:rPr>
            </w:pP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tcPr>
          <w:p w:rsidR="00BF402B" w:rsidRPr="00C25488" w:rsidRDefault="00BF402B" w:rsidP="00032AB7">
            <w:pPr>
              <w:jc w:val="center"/>
              <w:rPr>
                <w:sz w:val="22"/>
                <w:szCs w:val="22"/>
              </w:rPr>
            </w:pPr>
            <w:r w:rsidRPr="00C25488">
              <w:rPr>
                <w:sz w:val="22"/>
                <w:szCs w:val="22"/>
              </w:rPr>
              <w:t>7</w:t>
            </w:r>
          </w:p>
        </w:tc>
        <w:tc>
          <w:tcPr>
            <w:tcW w:w="3524" w:type="dxa"/>
            <w:tcBorders>
              <w:top w:val="nil"/>
              <w:left w:val="nil"/>
              <w:bottom w:val="nil"/>
              <w:right w:val="nil"/>
            </w:tcBorders>
            <w:shd w:val="clear" w:color="auto" w:fill="auto"/>
            <w:noWrap/>
          </w:tcPr>
          <w:p w:rsidR="00BF402B" w:rsidRPr="0041423B" w:rsidRDefault="00BF402B" w:rsidP="00032AB7">
            <w:r w:rsidRPr="0041423B">
              <w:t>CWIP</w:t>
            </w:r>
          </w:p>
        </w:tc>
        <w:tc>
          <w:tcPr>
            <w:tcW w:w="1301" w:type="dxa"/>
            <w:tcBorders>
              <w:top w:val="nil"/>
              <w:left w:val="nil"/>
              <w:bottom w:val="nil"/>
              <w:right w:val="nil"/>
            </w:tcBorders>
            <w:shd w:val="clear" w:color="auto" w:fill="auto"/>
            <w:noWrap/>
            <w:vAlign w:val="bottom"/>
          </w:tcPr>
          <w:p w:rsidR="00BF402B" w:rsidRPr="0041423B" w:rsidRDefault="00BF402B" w:rsidP="00032AB7">
            <w:pPr>
              <w:jc w:val="right"/>
            </w:pPr>
            <w:r w:rsidRPr="0041423B">
              <w:t xml:space="preserve">32 </w:t>
            </w:r>
          </w:p>
        </w:tc>
        <w:tc>
          <w:tcPr>
            <w:tcW w:w="1220" w:type="dxa"/>
            <w:tcBorders>
              <w:top w:val="nil"/>
              <w:left w:val="nil"/>
              <w:bottom w:val="nil"/>
              <w:right w:val="nil"/>
            </w:tcBorders>
            <w:shd w:val="clear" w:color="auto" w:fill="auto"/>
            <w:noWrap/>
            <w:vAlign w:val="bottom"/>
          </w:tcPr>
          <w:p w:rsidR="00BF402B" w:rsidRPr="0041423B" w:rsidRDefault="00BF402B" w:rsidP="00032AB7">
            <w:pPr>
              <w:jc w:val="right"/>
            </w:pPr>
            <w:r w:rsidRPr="0041423B">
              <w:t>(32)</w:t>
            </w:r>
          </w:p>
        </w:tc>
        <w:tc>
          <w:tcPr>
            <w:tcW w:w="1350" w:type="dxa"/>
            <w:tcBorders>
              <w:top w:val="nil"/>
              <w:left w:val="nil"/>
              <w:bottom w:val="nil"/>
              <w:right w:val="nil"/>
            </w:tcBorders>
            <w:shd w:val="clear" w:color="auto" w:fill="auto"/>
            <w:noWrap/>
            <w:vAlign w:val="bottom"/>
          </w:tcPr>
          <w:p w:rsidR="00BF402B" w:rsidRPr="0041423B" w:rsidRDefault="00BF402B" w:rsidP="00032AB7">
            <w:pPr>
              <w:jc w:val="right"/>
            </w:pPr>
            <w:r>
              <w:t>0</w:t>
            </w:r>
          </w:p>
        </w:tc>
        <w:tc>
          <w:tcPr>
            <w:tcW w:w="1170" w:type="dxa"/>
            <w:tcBorders>
              <w:top w:val="nil"/>
              <w:left w:val="nil"/>
              <w:bottom w:val="nil"/>
              <w:right w:val="nil"/>
            </w:tcBorders>
            <w:shd w:val="clear" w:color="auto" w:fill="auto"/>
            <w:noWrap/>
            <w:vAlign w:val="bottom"/>
          </w:tcPr>
          <w:p w:rsidR="00BF402B" w:rsidRPr="0041423B" w:rsidRDefault="00BF402B" w:rsidP="00032AB7">
            <w:pPr>
              <w:jc w:val="right"/>
            </w:pPr>
            <w:r>
              <w:t>0</w:t>
            </w:r>
          </w:p>
        </w:tc>
        <w:tc>
          <w:tcPr>
            <w:tcW w:w="1350" w:type="dxa"/>
            <w:tcBorders>
              <w:top w:val="nil"/>
              <w:left w:val="nil"/>
              <w:bottom w:val="nil"/>
              <w:right w:val="single" w:sz="4" w:space="0" w:color="auto"/>
            </w:tcBorders>
            <w:shd w:val="clear" w:color="auto" w:fill="auto"/>
            <w:noWrap/>
            <w:vAlign w:val="bottom"/>
          </w:tcPr>
          <w:p w:rsidR="00BF402B" w:rsidRDefault="00BF402B" w:rsidP="00032AB7">
            <w:pPr>
              <w:jc w:val="right"/>
            </w:pPr>
            <w:r w:rsidRPr="0041423B">
              <w:t xml:space="preserve"> </w:t>
            </w:r>
            <w:r>
              <w:t>0</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301"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p>
        </w:tc>
        <w:tc>
          <w:tcPr>
            <w:tcW w:w="135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rPr>
            </w:pPr>
            <w:r>
              <w:rPr>
                <w:sz w:val="22"/>
                <w:szCs w:val="22"/>
              </w:rPr>
              <w:t>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D842CB" w:rsidP="00032AB7">
            <w:pPr>
              <w:jc w:val="center"/>
              <w:rPr>
                <w:sz w:val="22"/>
                <w:szCs w:val="22"/>
              </w:rPr>
            </w:pPr>
            <w:r>
              <w:rPr>
                <w:sz w:val="22"/>
                <w:szCs w:val="22"/>
              </w:rPr>
              <w:t>8</w:t>
            </w:r>
          </w:p>
        </w:tc>
        <w:tc>
          <w:tcPr>
            <w:tcW w:w="3524" w:type="dxa"/>
            <w:tcBorders>
              <w:top w:val="nil"/>
              <w:left w:val="nil"/>
              <w:bottom w:val="nil"/>
              <w:right w:val="nil"/>
            </w:tcBorders>
            <w:shd w:val="clear" w:color="auto" w:fill="auto"/>
            <w:noWrap/>
            <w:vAlign w:val="bottom"/>
            <w:hideMark/>
          </w:tcPr>
          <w:p w:rsidR="00BF402B" w:rsidRDefault="00BF402B" w:rsidP="00032AB7">
            <w:pPr>
              <w:rPr>
                <w:sz w:val="22"/>
                <w:szCs w:val="22"/>
              </w:rPr>
            </w:pPr>
            <w:r>
              <w:rPr>
                <w:sz w:val="22"/>
                <w:szCs w:val="22"/>
              </w:rPr>
              <w:t>Working Capital Allowance</w:t>
            </w:r>
          </w:p>
        </w:tc>
        <w:tc>
          <w:tcPr>
            <w:tcW w:w="1301"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42,392 </w:t>
            </w:r>
          </w:p>
        </w:tc>
        <w:tc>
          <w:tcPr>
            <w:tcW w:w="135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42,392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35,160 </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77,552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BF402B" w:rsidP="00032AB7">
            <w:pP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301"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22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5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17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r w:rsidR="00BF402B" w:rsidTr="003C41F2">
        <w:trPr>
          <w:trHeight w:val="300"/>
          <w:jc w:val="center"/>
        </w:trPr>
        <w:tc>
          <w:tcPr>
            <w:tcW w:w="436" w:type="dxa"/>
            <w:tcBorders>
              <w:top w:val="nil"/>
              <w:left w:val="single" w:sz="4" w:space="0" w:color="auto"/>
              <w:bottom w:val="nil"/>
              <w:right w:val="nil"/>
            </w:tcBorders>
            <w:shd w:val="clear" w:color="auto" w:fill="auto"/>
            <w:noWrap/>
            <w:vAlign w:val="bottom"/>
            <w:hideMark/>
          </w:tcPr>
          <w:p w:rsidR="00BF402B" w:rsidRDefault="00D842CB" w:rsidP="00032AB7">
            <w:pPr>
              <w:jc w:val="center"/>
              <w:rPr>
                <w:sz w:val="22"/>
                <w:szCs w:val="22"/>
              </w:rPr>
            </w:pPr>
            <w:r>
              <w:rPr>
                <w:sz w:val="22"/>
                <w:szCs w:val="22"/>
              </w:rPr>
              <w:t>9</w:t>
            </w:r>
          </w:p>
        </w:tc>
        <w:tc>
          <w:tcPr>
            <w:tcW w:w="3524" w:type="dxa"/>
            <w:tcBorders>
              <w:top w:val="nil"/>
              <w:left w:val="nil"/>
              <w:bottom w:val="nil"/>
              <w:right w:val="nil"/>
            </w:tcBorders>
            <w:shd w:val="clear" w:color="auto" w:fill="auto"/>
            <w:noWrap/>
            <w:vAlign w:val="bottom"/>
            <w:hideMark/>
          </w:tcPr>
          <w:p w:rsidR="00BF402B" w:rsidRDefault="00BF402B" w:rsidP="00032AB7">
            <w:pPr>
              <w:rPr>
                <w:b/>
                <w:bCs/>
                <w:sz w:val="22"/>
                <w:szCs w:val="22"/>
              </w:rPr>
            </w:pPr>
            <w:r>
              <w:rPr>
                <w:b/>
                <w:bCs/>
                <w:sz w:val="22"/>
                <w:szCs w:val="22"/>
              </w:rPr>
              <w:t>Rate Base</w:t>
            </w:r>
          </w:p>
        </w:tc>
        <w:tc>
          <w:tcPr>
            <w:tcW w:w="1301"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$1,464,314 </w:t>
            </w:r>
          </w:p>
        </w:tc>
        <w:tc>
          <w:tcPr>
            <w:tcW w:w="122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$64,089 </w:t>
            </w:r>
          </w:p>
        </w:tc>
        <w:tc>
          <w:tcPr>
            <w:tcW w:w="135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$1,528,403 </w:t>
            </w:r>
          </w:p>
        </w:tc>
        <w:tc>
          <w:tcPr>
            <w:tcW w:w="117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$35,160 </w:t>
            </w:r>
          </w:p>
        </w:tc>
        <w:tc>
          <w:tcPr>
            <w:tcW w:w="1350" w:type="dxa"/>
            <w:tcBorders>
              <w:top w:val="nil"/>
              <w:left w:val="nil"/>
              <w:bottom w:val="nil"/>
              <w:right w:val="single" w:sz="4" w:space="0" w:color="auto"/>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$1,563,563 </w:t>
            </w:r>
          </w:p>
        </w:tc>
      </w:tr>
      <w:tr w:rsidR="00BF402B" w:rsidTr="003C41F2">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3524"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301"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220"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350"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170" w:type="dxa"/>
            <w:tcBorders>
              <w:top w:val="nil"/>
              <w:left w:val="nil"/>
              <w:bottom w:val="single" w:sz="4" w:space="0" w:color="auto"/>
              <w:right w:val="nil"/>
            </w:tcBorders>
            <w:shd w:val="clear" w:color="auto" w:fill="auto"/>
            <w:noWrap/>
            <w:vAlign w:val="bottom"/>
            <w:hideMark/>
          </w:tcPr>
          <w:p w:rsidR="00BF402B" w:rsidRDefault="00BF402B" w:rsidP="00032AB7">
            <w:pPr>
              <w:rPr>
                <w:sz w:val="22"/>
                <w:szCs w:val="22"/>
              </w:rPr>
            </w:pPr>
            <w:r>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pPr>
    </w:p>
    <w:p w:rsidR="002D36F4" w:rsidRDefault="002D36F4" w:rsidP="00BF402B">
      <w:pPr>
        <w:pStyle w:val="BodyText"/>
        <w:sectPr w:rsidR="002D36F4" w:rsidSect="00032AB7">
          <w:headerReference w:type="default" r:id="rId55"/>
          <w:pgSz w:w="12240" w:h="15840" w:code="1"/>
          <w:pgMar w:top="432" w:right="1008" w:bottom="432" w:left="1008" w:header="720" w:footer="634" w:gutter="0"/>
          <w:cols w:space="720"/>
          <w:formProt w:val="0"/>
          <w:docGrid w:linePitch="360"/>
        </w:sectPr>
      </w:pPr>
    </w:p>
    <w:tbl>
      <w:tblPr>
        <w:tblW w:w="9506" w:type="dxa"/>
        <w:jc w:val="center"/>
        <w:tblLayout w:type="fixed"/>
        <w:tblLook w:val="04A0" w:firstRow="1" w:lastRow="0" w:firstColumn="1" w:lastColumn="0" w:noHBand="0" w:noVBand="1"/>
      </w:tblPr>
      <w:tblGrid>
        <w:gridCol w:w="422"/>
        <w:gridCol w:w="4393"/>
        <w:gridCol w:w="1374"/>
        <w:gridCol w:w="68"/>
        <w:gridCol w:w="1374"/>
        <w:gridCol w:w="1442"/>
        <w:gridCol w:w="433"/>
      </w:tblGrid>
      <w:tr w:rsidR="00A52C16" w:rsidRPr="00514DFB" w:rsidTr="00A52C16">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A52C16" w:rsidRPr="00514DFB" w:rsidRDefault="00A52C16" w:rsidP="00A52C16">
            <w:pPr>
              <w:rPr>
                <w:rFonts w:ascii="Arial" w:hAnsi="Arial" w:cs="Arial"/>
                <w:b/>
                <w:bCs/>
              </w:rPr>
            </w:pPr>
            <w:bookmarkStart w:id="29" w:name="RANGE!B5:E49"/>
            <w:r>
              <w:rPr>
                <w:rFonts w:ascii="Arial" w:hAnsi="Arial" w:cs="Arial"/>
                <w:b/>
                <w:bCs/>
              </w:rPr>
              <w:t>UIF-Seminole</w:t>
            </w:r>
            <w:bookmarkEnd w:id="29"/>
          </w:p>
        </w:tc>
        <w:tc>
          <w:tcPr>
            <w:tcW w:w="1442" w:type="dxa"/>
            <w:gridSpan w:val="2"/>
            <w:tcBorders>
              <w:top w:val="single" w:sz="4" w:space="0" w:color="auto"/>
              <w:left w:val="nil"/>
              <w:right w:val="nil"/>
            </w:tcBorders>
            <w:shd w:val="clear" w:color="000000" w:fill="FFFFFF"/>
          </w:tcPr>
          <w:p w:rsidR="00A52C16" w:rsidRPr="006F2CFF" w:rsidRDefault="00A52C16" w:rsidP="00A52C16">
            <w:pPr>
              <w:jc w:val="right"/>
              <w:rPr>
                <w:rFonts w:ascii="Arial" w:hAnsi="Arial" w:cs="Arial"/>
                <w:b/>
                <w:bCs/>
              </w:rPr>
            </w:pPr>
          </w:p>
        </w:tc>
        <w:tc>
          <w:tcPr>
            <w:tcW w:w="3249" w:type="dxa"/>
            <w:gridSpan w:val="3"/>
            <w:tcBorders>
              <w:top w:val="single" w:sz="4" w:space="0" w:color="auto"/>
              <w:left w:val="nil"/>
              <w:right w:val="single" w:sz="4" w:space="0" w:color="000000"/>
            </w:tcBorders>
            <w:shd w:val="clear" w:color="000000" w:fill="FFFFFF"/>
            <w:vAlign w:val="bottom"/>
          </w:tcPr>
          <w:p w:rsidR="00A52C16" w:rsidRPr="00514DFB" w:rsidRDefault="00A52C16" w:rsidP="00A52C16">
            <w:pPr>
              <w:jc w:val="right"/>
              <w:rPr>
                <w:rFonts w:ascii="Arial" w:hAnsi="Arial" w:cs="Arial"/>
                <w:b/>
                <w:bCs/>
              </w:rPr>
            </w:pPr>
            <w:r w:rsidRPr="006F2CFF">
              <w:rPr>
                <w:rFonts w:ascii="Arial" w:hAnsi="Arial" w:cs="Arial"/>
                <w:b/>
                <w:bCs/>
              </w:rPr>
              <w:t>Schedule No. 1-</w:t>
            </w:r>
            <w:r>
              <w:rPr>
                <w:rFonts w:ascii="Arial" w:hAnsi="Arial" w:cs="Arial"/>
                <w:b/>
                <w:bCs/>
              </w:rPr>
              <w:t>C</w:t>
            </w:r>
          </w:p>
        </w:tc>
      </w:tr>
      <w:tr w:rsidR="00A52C16" w:rsidRPr="00514DFB" w:rsidTr="00A52C16">
        <w:trPr>
          <w:trHeight w:val="300"/>
          <w:jc w:val="center"/>
        </w:trPr>
        <w:tc>
          <w:tcPr>
            <w:tcW w:w="4815" w:type="dxa"/>
            <w:gridSpan w:val="2"/>
            <w:tcBorders>
              <w:left w:val="single" w:sz="4" w:space="0" w:color="auto"/>
            </w:tcBorders>
            <w:shd w:val="clear" w:color="000000" w:fill="FFFFFF"/>
            <w:noWrap/>
            <w:vAlign w:val="bottom"/>
            <w:hideMark/>
          </w:tcPr>
          <w:p w:rsidR="00A52C16" w:rsidRPr="00514DFB" w:rsidRDefault="00A52C16" w:rsidP="00A52C16">
            <w:pPr>
              <w:rPr>
                <w:rFonts w:ascii="Arial" w:hAnsi="Arial" w:cs="Arial"/>
                <w:b/>
                <w:bCs/>
              </w:rPr>
            </w:pPr>
            <w:r w:rsidRPr="00514DFB">
              <w:rPr>
                <w:rFonts w:ascii="Arial" w:hAnsi="Arial" w:cs="Arial"/>
                <w:b/>
                <w:bCs/>
              </w:rPr>
              <w:t>Adjustments to Rate Base</w:t>
            </w:r>
          </w:p>
        </w:tc>
        <w:tc>
          <w:tcPr>
            <w:tcW w:w="1442" w:type="dxa"/>
            <w:gridSpan w:val="2"/>
            <w:tcBorders>
              <w:left w:val="nil"/>
              <w:right w:val="nil"/>
            </w:tcBorders>
            <w:shd w:val="clear" w:color="000000" w:fill="FFFFFF"/>
          </w:tcPr>
          <w:p w:rsidR="00A52C16" w:rsidRPr="006F2CFF" w:rsidRDefault="00A52C16" w:rsidP="00A52C16">
            <w:pPr>
              <w:jc w:val="right"/>
              <w:rPr>
                <w:rFonts w:ascii="Arial" w:hAnsi="Arial" w:cs="Arial"/>
                <w:b/>
                <w:bCs/>
              </w:rPr>
            </w:pPr>
          </w:p>
        </w:tc>
        <w:tc>
          <w:tcPr>
            <w:tcW w:w="3249" w:type="dxa"/>
            <w:gridSpan w:val="3"/>
            <w:tcBorders>
              <w:left w:val="nil"/>
              <w:right w:val="single" w:sz="4" w:space="0" w:color="000000"/>
            </w:tcBorders>
            <w:shd w:val="clear" w:color="000000" w:fill="FFFFFF"/>
            <w:vAlign w:val="bottom"/>
          </w:tcPr>
          <w:p w:rsidR="00A52C16" w:rsidRPr="00514DFB" w:rsidRDefault="00A52C16" w:rsidP="00A52C16">
            <w:pPr>
              <w:jc w:val="right"/>
              <w:rPr>
                <w:rFonts w:ascii="Arial" w:hAnsi="Arial" w:cs="Arial"/>
                <w:b/>
                <w:bCs/>
              </w:rPr>
            </w:pPr>
            <w:r w:rsidRPr="006F2CFF">
              <w:rPr>
                <w:rFonts w:ascii="Arial" w:hAnsi="Arial" w:cs="Arial"/>
                <w:b/>
                <w:bCs/>
              </w:rPr>
              <w:t>Docket No. 160101-WS</w:t>
            </w:r>
          </w:p>
        </w:tc>
      </w:tr>
      <w:tr w:rsidR="00A52C16" w:rsidRPr="00514DFB" w:rsidTr="00A52C16">
        <w:trPr>
          <w:trHeight w:val="300"/>
          <w:jc w:val="center"/>
        </w:trPr>
        <w:tc>
          <w:tcPr>
            <w:tcW w:w="4815" w:type="dxa"/>
            <w:gridSpan w:val="2"/>
            <w:tcBorders>
              <w:left w:val="single" w:sz="4" w:space="0" w:color="auto"/>
              <w:bottom w:val="nil"/>
            </w:tcBorders>
            <w:shd w:val="clear" w:color="000000" w:fill="FFFFFF"/>
            <w:noWrap/>
            <w:vAlign w:val="bottom"/>
            <w:hideMark/>
          </w:tcPr>
          <w:p w:rsidR="00A52C16" w:rsidRPr="00514DFB" w:rsidRDefault="00A52C16" w:rsidP="00A52C16">
            <w:pPr>
              <w:rPr>
                <w:rFonts w:ascii="Arial" w:hAnsi="Arial" w:cs="Arial"/>
                <w:b/>
                <w:bCs/>
              </w:rPr>
            </w:pPr>
            <w:r w:rsidRPr="006F2CFF">
              <w:rPr>
                <w:rFonts w:ascii="Arial" w:hAnsi="Arial" w:cs="Arial"/>
                <w:b/>
                <w:bCs/>
              </w:rPr>
              <w:t>Test Year Ended 12/31/2015</w:t>
            </w:r>
          </w:p>
        </w:tc>
        <w:tc>
          <w:tcPr>
            <w:tcW w:w="1442" w:type="dxa"/>
            <w:gridSpan w:val="2"/>
            <w:tcBorders>
              <w:left w:val="nil"/>
              <w:bottom w:val="nil"/>
              <w:right w:val="nil"/>
            </w:tcBorders>
            <w:shd w:val="clear" w:color="000000" w:fill="FFFFFF"/>
          </w:tcPr>
          <w:p w:rsidR="00A52C16" w:rsidRPr="00BB1CBA" w:rsidRDefault="00A52C16" w:rsidP="00A52C16">
            <w:pPr>
              <w:rPr>
                <w:rFonts w:ascii="Arial" w:hAnsi="Arial" w:cs="Arial"/>
                <w:b/>
                <w:bCs/>
              </w:rPr>
            </w:pPr>
          </w:p>
        </w:tc>
        <w:tc>
          <w:tcPr>
            <w:tcW w:w="3249" w:type="dxa"/>
            <w:gridSpan w:val="3"/>
            <w:tcBorders>
              <w:left w:val="nil"/>
              <w:bottom w:val="nil"/>
              <w:right w:val="single" w:sz="4" w:space="0" w:color="auto"/>
            </w:tcBorders>
            <w:shd w:val="clear" w:color="000000" w:fill="FFFFFF"/>
            <w:vAlign w:val="bottom"/>
          </w:tcPr>
          <w:p w:rsidR="00A52C16" w:rsidRPr="00BB1CBA" w:rsidRDefault="00A52C16" w:rsidP="00A52C16">
            <w:pPr>
              <w:rPr>
                <w:rFonts w:ascii="Arial" w:hAnsi="Arial" w:cs="Arial"/>
                <w:b/>
                <w:bCs/>
              </w:rPr>
            </w:pPr>
          </w:p>
        </w:tc>
      </w:tr>
      <w:tr w:rsidR="00A52C16" w:rsidRPr="00514DFB" w:rsidTr="00A52C16">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A52C16" w:rsidRPr="00514DFB" w:rsidRDefault="00A52C16" w:rsidP="00A52C16">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A52C16" w:rsidRPr="00514DFB" w:rsidRDefault="00A52C16" w:rsidP="00A52C16">
            <w:pPr>
              <w:rPr>
                <w:rFonts w:ascii="Arial" w:hAnsi="Arial" w:cs="Arial"/>
                <w:sz w:val="20"/>
                <w:szCs w:val="20"/>
              </w:rPr>
            </w:pPr>
            <w:r w:rsidRPr="00514DFB">
              <w:rPr>
                <w:rFonts w:ascii="Arial" w:hAnsi="Arial" w:cs="Arial"/>
                <w:sz w:val="20"/>
                <w:szCs w:val="20"/>
              </w:rPr>
              <w:t> </w:t>
            </w:r>
          </w:p>
        </w:tc>
        <w:tc>
          <w:tcPr>
            <w:tcW w:w="1442" w:type="dxa"/>
            <w:gridSpan w:val="2"/>
            <w:tcBorders>
              <w:top w:val="single" w:sz="4" w:space="0" w:color="000000"/>
              <w:left w:val="nil"/>
              <w:bottom w:val="nil"/>
              <w:right w:val="nil"/>
            </w:tcBorders>
          </w:tcPr>
          <w:p w:rsidR="00A52C16" w:rsidRPr="00514DFB" w:rsidRDefault="00A52C16" w:rsidP="00A52C16">
            <w:pPr>
              <w:jc w:val="center"/>
              <w:rPr>
                <w:rFonts w:ascii="Arial" w:hAnsi="Arial" w:cs="Arial"/>
                <w:sz w:val="20"/>
                <w:szCs w:val="20"/>
              </w:rPr>
            </w:pPr>
          </w:p>
        </w:tc>
        <w:tc>
          <w:tcPr>
            <w:tcW w:w="1442" w:type="dxa"/>
            <w:tcBorders>
              <w:top w:val="single" w:sz="4" w:space="0" w:color="000000"/>
              <w:left w:val="nil"/>
              <w:bottom w:val="nil"/>
              <w:right w:val="nil"/>
            </w:tcBorders>
            <w:shd w:val="clear" w:color="auto" w:fill="auto"/>
            <w:noWrap/>
            <w:vAlign w:val="center"/>
            <w:hideMark/>
          </w:tcPr>
          <w:p w:rsidR="00A52C16" w:rsidRPr="00514DFB" w:rsidRDefault="00A52C16" w:rsidP="00A52C16">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A52C16" w:rsidRPr="00514DFB" w:rsidRDefault="00A52C16" w:rsidP="00A52C16">
            <w:pPr>
              <w:rPr>
                <w:rFonts w:ascii="Arial" w:hAnsi="Arial" w:cs="Arial"/>
                <w:sz w:val="20"/>
                <w:szCs w:val="20"/>
              </w:rPr>
            </w:pPr>
            <w:r w:rsidRPr="00514DFB">
              <w:rPr>
                <w:rFonts w:ascii="Arial" w:hAnsi="Arial" w:cs="Arial"/>
                <w:sz w:val="20"/>
                <w:szCs w:val="20"/>
              </w:rPr>
              <w:t> </w:t>
            </w:r>
          </w:p>
        </w:tc>
      </w:tr>
      <w:tr w:rsidR="00A52C16" w:rsidRPr="00514DFB" w:rsidTr="00A52C16">
        <w:trPr>
          <w:trHeight w:val="300"/>
          <w:jc w:val="center"/>
        </w:trPr>
        <w:tc>
          <w:tcPr>
            <w:tcW w:w="422" w:type="dxa"/>
            <w:tcBorders>
              <w:top w:val="nil"/>
              <w:left w:val="single" w:sz="4" w:space="0" w:color="auto"/>
              <w:bottom w:val="nil"/>
              <w:right w:val="nil"/>
            </w:tcBorders>
            <w:shd w:val="clear" w:color="auto" w:fill="auto"/>
            <w:noWrap/>
            <w:vAlign w:val="bottom"/>
            <w:hideMark/>
          </w:tcPr>
          <w:p w:rsidR="00A52C16" w:rsidRPr="00514DFB" w:rsidRDefault="00A52C16" w:rsidP="00A52C16">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52C16" w:rsidRPr="00514DFB" w:rsidRDefault="00A52C16" w:rsidP="00A52C16">
            <w:pPr>
              <w:jc w:val="center"/>
              <w:rPr>
                <w:b/>
                <w:bCs/>
                <w:sz w:val="22"/>
                <w:szCs w:val="22"/>
              </w:rPr>
            </w:pPr>
            <w:r w:rsidRPr="00514DFB">
              <w:rPr>
                <w:b/>
                <w:bCs/>
                <w:sz w:val="22"/>
                <w:szCs w:val="22"/>
              </w:rPr>
              <w:t>Explanation</w:t>
            </w:r>
          </w:p>
        </w:tc>
        <w:tc>
          <w:tcPr>
            <w:tcW w:w="1442" w:type="dxa"/>
            <w:gridSpan w:val="2"/>
            <w:tcBorders>
              <w:top w:val="nil"/>
              <w:left w:val="nil"/>
              <w:bottom w:val="nil"/>
              <w:right w:val="nil"/>
            </w:tcBorders>
          </w:tcPr>
          <w:p w:rsidR="00A52C16" w:rsidRPr="00514DFB" w:rsidRDefault="00A52C16" w:rsidP="00A52C16">
            <w:pPr>
              <w:jc w:val="center"/>
              <w:rPr>
                <w:b/>
                <w:bCs/>
                <w:sz w:val="22"/>
                <w:szCs w:val="22"/>
              </w:rPr>
            </w:pPr>
            <w:r w:rsidRPr="00D542AE">
              <w:rPr>
                <w:b/>
                <w:sz w:val="22"/>
                <w:szCs w:val="22"/>
              </w:rPr>
              <w:t>Water</w:t>
            </w:r>
          </w:p>
        </w:tc>
        <w:tc>
          <w:tcPr>
            <w:tcW w:w="1442" w:type="dxa"/>
            <w:tcBorders>
              <w:top w:val="nil"/>
              <w:left w:val="nil"/>
              <w:bottom w:val="nil"/>
              <w:right w:val="nil"/>
            </w:tcBorders>
            <w:shd w:val="clear" w:color="auto" w:fill="auto"/>
            <w:noWrap/>
            <w:vAlign w:val="center"/>
            <w:hideMark/>
          </w:tcPr>
          <w:p w:rsidR="00A52C16" w:rsidRPr="00514DFB" w:rsidRDefault="00A52C16" w:rsidP="00A52C16">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A52C16" w:rsidRPr="00514DFB" w:rsidRDefault="00A52C16" w:rsidP="00A52C16">
            <w:pPr>
              <w:jc w:val="center"/>
              <w:rPr>
                <w:rFonts w:ascii="Arial" w:hAnsi="Arial" w:cs="Arial"/>
                <w:sz w:val="20"/>
                <w:szCs w:val="20"/>
              </w:rPr>
            </w:pPr>
            <w:r w:rsidRPr="00514DFB">
              <w:rPr>
                <w:rFonts w:ascii="Arial" w:hAnsi="Arial" w:cs="Arial"/>
                <w:sz w:val="20"/>
                <w:szCs w:val="20"/>
              </w:rPr>
              <w:t> </w:t>
            </w:r>
          </w:p>
        </w:tc>
      </w:tr>
      <w:tr w:rsidR="00A52C16" w:rsidRPr="00514DFB" w:rsidTr="00A52C16">
        <w:trPr>
          <w:trHeight w:val="300"/>
          <w:jc w:val="center"/>
        </w:trPr>
        <w:tc>
          <w:tcPr>
            <w:tcW w:w="422" w:type="dxa"/>
            <w:tcBorders>
              <w:top w:val="nil"/>
              <w:left w:val="single" w:sz="4" w:space="0" w:color="auto"/>
              <w:bottom w:val="nil"/>
              <w:right w:val="nil"/>
            </w:tcBorders>
            <w:shd w:val="clear" w:color="auto" w:fill="auto"/>
            <w:noWrap/>
            <w:vAlign w:val="bottom"/>
            <w:hideMark/>
          </w:tcPr>
          <w:p w:rsidR="00A52C16" w:rsidRPr="00514DFB" w:rsidRDefault="00A52C16" w:rsidP="00A52C16">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52C16" w:rsidRPr="00514DFB" w:rsidRDefault="00A52C16" w:rsidP="00A52C16">
            <w:pPr>
              <w:rPr>
                <w:rFonts w:ascii="Arial" w:hAnsi="Arial" w:cs="Arial"/>
                <w:sz w:val="20"/>
                <w:szCs w:val="20"/>
              </w:rPr>
            </w:pPr>
          </w:p>
        </w:tc>
        <w:tc>
          <w:tcPr>
            <w:tcW w:w="1442" w:type="dxa"/>
            <w:gridSpan w:val="2"/>
            <w:tcBorders>
              <w:top w:val="nil"/>
              <w:left w:val="nil"/>
              <w:bottom w:val="nil"/>
              <w:right w:val="nil"/>
            </w:tcBorders>
          </w:tcPr>
          <w:p w:rsidR="00A52C16" w:rsidRPr="00514DFB" w:rsidRDefault="00A52C16" w:rsidP="00A52C16">
            <w:pPr>
              <w:jc w:val="cente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A52C16" w:rsidRPr="00514DFB" w:rsidRDefault="00A52C16" w:rsidP="00A52C16">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A52C16" w:rsidRPr="00514DFB" w:rsidRDefault="00A52C16" w:rsidP="00A52C16">
            <w:pPr>
              <w:rPr>
                <w:rFonts w:ascii="Arial" w:hAnsi="Arial" w:cs="Arial"/>
                <w:sz w:val="20"/>
                <w:szCs w:val="20"/>
              </w:rPr>
            </w:pPr>
            <w:r w:rsidRPr="00514DFB">
              <w:rPr>
                <w:rFonts w:ascii="Arial" w:hAnsi="Arial" w:cs="Arial"/>
                <w:sz w:val="20"/>
                <w:szCs w:val="20"/>
              </w:rPr>
              <w:t> </w:t>
            </w:r>
          </w:p>
        </w:tc>
      </w:tr>
      <w:tr w:rsidR="00A52C16" w:rsidRPr="00514DFB" w:rsidTr="00A52C16">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A52C16" w:rsidRPr="00514DFB" w:rsidRDefault="00A52C16" w:rsidP="00A52C16">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A52C16" w:rsidRPr="00514DFB" w:rsidRDefault="00A52C16" w:rsidP="00A52C16">
            <w:pPr>
              <w:rPr>
                <w:sz w:val="22"/>
                <w:szCs w:val="22"/>
              </w:rPr>
            </w:pPr>
            <w:r w:rsidRPr="00514DFB">
              <w:rPr>
                <w:sz w:val="22"/>
                <w:szCs w:val="22"/>
              </w:rPr>
              <w:t> </w:t>
            </w:r>
          </w:p>
        </w:tc>
        <w:tc>
          <w:tcPr>
            <w:tcW w:w="1442" w:type="dxa"/>
            <w:gridSpan w:val="2"/>
            <w:tcBorders>
              <w:top w:val="single" w:sz="4" w:space="0" w:color="000000"/>
              <w:left w:val="nil"/>
              <w:bottom w:val="nil"/>
              <w:right w:val="nil"/>
            </w:tcBorders>
            <w:shd w:val="clear" w:color="000000" w:fill="FFFFFF"/>
          </w:tcPr>
          <w:p w:rsidR="00A52C16" w:rsidRPr="00514DFB" w:rsidRDefault="00A52C16" w:rsidP="00A52C16">
            <w:pPr>
              <w:rPr>
                <w:sz w:val="22"/>
                <w:szCs w:val="22"/>
              </w:rPr>
            </w:pPr>
          </w:p>
        </w:tc>
        <w:tc>
          <w:tcPr>
            <w:tcW w:w="1442" w:type="dxa"/>
            <w:tcBorders>
              <w:top w:val="single" w:sz="4" w:space="0" w:color="000000"/>
              <w:left w:val="nil"/>
              <w:bottom w:val="nil"/>
              <w:right w:val="nil"/>
            </w:tcBorders>
            <w:shd w:val="clear" w:color="000000" w:fill="FFFFFF"/>
            <w:noWrap/>
            <w:vAlign w:val="bottom"/>
            <w:hideMark/>
          </w:tcPr>
          <w:p w:rsidR="00A52C16" w:rsidRPr="00514DFB" w:rsidRDefault="00A52C16" w:rsidP="00A52C16">
            <w:pPr>
              <w:rPr>
                <w:sz w:val="22"/>
                <w:szCs w:val="22"/>
              </w:rPr>
            </w:pPr>
            <w:r w:rsidRPr="00514DFB">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A52C16" w:rsidRPr="00514DFB" w:rsidRDefault="00A52C16" w:rsidP="00A52C16">
            <w:pPr>
              <w:rPr>
                <w:sz w:val="22"/>
                <w:szCs w:val="22"/>
              </w:rPr>
            </w:pPr>
            <w:r w:rsidRPr="00514DFB">
              <w:rPr>
                <w:sz w:val="22"/>
                <w:szCs w:val="22"/>
              </w:rPr>
              <w:t> </w:t>
            </w:r>
          </w:p>
        </w:tc>
      </w:tr>
      <w:tr w:rsidR="00A52C16"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A52C16" w:rsidRPr="00514DFB" w:rsidRDefault="00A52C16"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A52C16" w:rsidRDefault="00A52C16" w:rsidP="00A52C16">
            <w:pPr>
              <w:rPr>
                <w:b/>
                <w:bCs/>
                <w:sz w:val="22"/>
                <w:szCs w:val="22"/>
              </w:rPr>
            </w:pPr>
            <w:r>
              <w:rPr>
                <w:b/>
                <w:bCs/>
                <w:sz w:val="22"/>
                <w:szCs w:val="22"/>
              </w:rPr>
              <w:t>Working Capital</w:t>
            </w:r>
          </w:p>
        </w:tc>
        <w:tc>
          <w:tcPr>
            <w:tcW w:w="1442" w:type="dxa"/>
            <w:gridSpan w:val="2"/>
            <w:tcBorders>
              <w:top w:val="nil"/>
              <w:left w:val="nil"/>
              <w:bottom w:val="nil"/>
              <w:right w:val="nil"/>
            </w:tcBorders>
            <w:shd w:val="clear" w:color="000000" w:fill="FFFFFF"/>
            <w:vAlign w:val="bottom"/>
          </w:tcPr>
          <w:p w:rsidR="00A52C16" w:rsidRPr="00A52C16" w:rsidRDefault="00A52C16" w:rsidP="00A52C16">
            <w:pPr>
              <w:jc w:val="right"/>
              <w:rPr>
                <w:sz w:val="22"/>
                <w:szCs w:val="22"/>
                <w:u w:val="double"/>
              </w:rPr>
            </w:pPr>
          </w:p>
        </w:tc>
        <w:tc>
          <w:tcPr>
            <w:tcW w:w="1442" w:type="dxa"/>
            <w:tcBorders>
              <w:top w:val="nil"/>
              <w:left w:val="nil"/>
              <w:bottom w:val="nil"/>
              <w:right w:val="nil"/>
            </w:tcBorders>
            <w:shd w:val="clear" w:color="000000" w:fill="FFFFFF"/>
            <w:noWrap/>
            <w:vAlign w:val="bottom"/>
          </w:tcPr>
          <w:p w:rsidR="00A52C16" w:rsidRPr="00A52C16" w:rsidRDefault="00A52C16" w:rsidP="00A52C16">
            <w:pPr>
              <w:jc w:val="right"/>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A52C16" w:rsidRPr="00514DFB" w:rsidRDefault="00A52C16" w:rsidP="00A52C16">
            <w:pPr>
              <w:rPr>
                <w:sz w:val="22"/>
                <w:szCs w:val="22"/>
                <w:u w:val="double"/>
              </w:rPr>
            </w:pPr>
          </w:p>
        </w:tc>
      </w:tr>
      <w:tr w:rsidR="00A52C16"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hideMark/>
          </w:tcPr>
          <w:p w:rsidR="00A52C16" w:rsidRPr="00514DFB" w:rsidRDefault="00A52C16" w:rsidP="00A52C16">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A52C16" w:rsidRPr="00514DFB" w:rsidRDefault="00A52C16" w:rsidP="00A52C16">
            <w:pPr>
              <w:rPr>
                <w:sz w:val="22"/>
                <w:szCs w:val="22"/>
              </w:rPr>
            </w:pPr>
            <w:r w:rsidRPr="00514DFB">
              <w:rPr>
                <w:sz w:val="22"/>
                <w:szCs w:val="22"/>
              </w:rPr>
              <w:t> To reflect appropriate working capital.</w:t>
            </w:r>
          </w:p>
        </w:tc>
        <w:tc>
          <w:tcPr>
            <w:tcW w:w="1442" w:type="dxa"/>
            <w:gridSpan w:val="2"/>
            <w:tcBorders>
              <w:top w:val="nil"/>
              <w:left w:val="nil"/>
              <w:bottom w:val="nil"/>
              <w:right w:val="nil"/>
            </w:tcBorders>
            <w:shd w:val="clear" w:color="000000" w:fill="FFFFFF"/>
            <w:vAlign w:val="bottom"/>
          </w:tcPr>
          <w:p w:rsidR="00A52C16" w:rsidRPr="00A52C16" w:rsidRDefault="00A52C16" w:rsidP="00A52C16">
            <w:pPr>
              <w:jc w:val="right"/>
              <w:rPr>
                <w:sz w:val="22"/>
                <w:szCs w:val="22"/>
                <w:u w:val="double"/>
              </w:rPr>
            </w:pPr>
            <w:r w:rsidRPr="00A52C16">
              <w:rPr>
                <w:sz w:val="22"/>
                <w:szCs w:val="22"/>
                <w:u w:val="double"/>
              </w:rPr>
              <w:t>$66,199</w:t>
            </w:r>
          </w:p>
        </w:tc>
        <w:tc>
          <w:tcPr>
            <w:tcW w:w="1442" w:type="dxa"/>
            <w:tcBorders>
              <w:top w:val="nil"/>
              <w:left w:val="nil"/>
              <w:bottom w:val="nil"/>
              <w:right w:val="nil"/>
            </w:tcBorders>
            <w:shd w:val="clear" w:color="000000" w:fill="FFFFFF"/>
            <w:noWrap/>
            <w:vAlign w:val="bottom"/>
            <w:hideMark/>
          </w:tcPr>
          <w:p w:rsidR="00A52C16" w:rsidRPr="00A52C16" w:rsidRDefault="00A52C16" w:rsidP="00D3354F">
            <w:pPr>
              <w:jc w:val="right"/>
              <w:rPr>
                <w:sz w:val="22"/>
                <w:szCs w:val="22"/>
                <w:u w:val="double"/>
              </w:rPr>
            </w:pPr>
            <w:r w:rsidRPr="00A52C16">
              <w:rPr>
                <w:sz w:val="22"/>
                <w:szCs w:val="22"/>
                <w:u w:val="double"/>
              </w:rPr>
              <w:t>$</w:t>
            </w:r>
            <w:r w:rsidR="00D3354F">
              <w:rPr>
                <w:sz w:val="22"/>
                <w:szCs w:val="22"/>
                <w:u w:val="double"/>
              </w:rPr>
              <w:t>35,160</w:t>
            </w:r>
            <w:r w:rsidRPr="00A52C16">
              <w:rPr>
                <w:sz w:val="22"/>
                <w:szCs w:val="22"/>
                <w:u w:val="double"/>
              </w:rPr>
              <w:t xml:space="preserve"> </w:t>
            </w:r>
          </w:p>
        </w:tc>
        <w:tc>
          <w:tcPr>
            <w:tcW w:w="433" w:type="dxa"/>
            <w:tcBorders>
              <w:top w:val="nil"/>
              <w:left w:val="nil"/>
              <w:bottom w:val="nil"/>
              <w:right w:val="single" w:sz="4" w:space="0" w:color="auto"/>
            </w:tcBorders>
            <w:shd w:val="clear" w:color="000000" w:fill="FFFFFF"/>
            <w:noWrap/>
            <w:vAlign w:val="bottom"/>
            <w:hideMark/>
          </w:tcPr>
          <w:p w:rsidR="00A52C16" w:rsidRPr="00514DFB" w:rsidRDefault="00A52C16" w:rsidP="00A52C16">
            <w:pPr>
              <w:rPr>
                <w:sz w:val="22"/>
                <w:szCs w:val="22"/>
                <w:u w:val="double"/>
              </w:rPr>
            </w:pPr>
          </w:p>
        </w:tc>
      </w:tr>
      <w:tr w:rsidR="00A52C16" w:rsidRPr="00514DFB" w:rsidTr="00A52C16">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A52C16" w:rsidRPr="00514DFB" w:rsidRDefault="00A52C16" w:rsidP="00A52C16">
            <w:pPr>
              <w:jc w:val="center"/>
              <w:rPr>
                <w:sz w:val="22"/>
                <w:szCs w:val="22"/>
              </w:rPr>
            </w:pPr>
            <w:r w:rsidRPr="00514DFB">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A52C16" w:rsidRPr="00514DFB" w:rsidRDefault="00A52C16" w:rsidP="00A52C16">
            <w:pPr>
              <w:rPr>
                <w:sz w:val="22"/>
                <w:szCs w:val="22"/>
              </w:rPr>
            </w:pPr>
            <w:r w:rsidRPr="00514DFB">
              <w:rPr>
                <w:sz w:val="22"/>
                <w:szCs w:val="22"/>
              </w:rPr>
              <w:t> </w:t>
            </w:r>
          </w:p>
        </w:tc>
        <w:tc>
          <w:tcPr>
            <w:tcW w:w="1442" w:type="dxa"/>
            <w:gridSpan w:val="2"/>
            <w:tcBorders>
              <w:top w:val="nil"/>
              <w:left w:val="nil"/>
              <w:bottom w:val="single" w:sz="4" w:space="0" w:color="auto"/>
              <w:right w:val="nil"/>
            </w:tcBorders>
            <w:shd w:val="clear" w:color="000000" w:fill="FFFFFF"/>
          </w:tcPr>
          <w:p w:rsidR="00A52C16" w:rsidRPr="00514DFB" w:rsidRDefault="00A52C16" w:rsidP="00A52C16">
            <w:pPr>
              <w:rPr>
                <w:sz w:val="22"/>
                <w:szCs w:val="22"/>
              </w:rPr>
            </w:pPr>
          </w:p>
        </w:tc>
        <w:tc>
          <w:tcPr>
            <w:tcW w:w="1442" w:type="dxa"/>
            <w:tcBorders>
              <w:top w:val="nil"/>
              <w:left w:val="nil"/>
              <w:bottom w:val="single" w:sz="4" w:space="0" w:color="auto"/>
              <w:right w:val="nil"/>
            </w:tcBorders>
            <w:shd w:val="clear" w:color="000000" w:fill="FFFFFF"/>
            <w:noWrap/>
            <w:vAlign w:val="bottom"/>
            <w:hideMark/>
          </w:tcPr>
          <w:p w:rsidR="00A52C16" w:rsidRPr="00514DFB" w:rsidRDefault="00A52C16" w:rsidP="00A52C16">
            <w:pPr>
              <w:rPr>
                <w:sz w:val="22"/>
                <w:szCs w:val="22"/>
              </w:rPr>
            </w:pPr>
            <w:r w:rsidRPr="00514DFB">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A52C16" w:rsidRPr="00514DFB" w:rsidRDefault="00A52C16" w:rsidP="00A52C16">
            <w:pPr>
              <w:rPr>
                <w:sz w:val="22"/>
                <w:szCs w:val="22"/>
              </w:rPr>
            </w:pPr>
            <w:r w:rsidRPr="00514DFB">
              <w:rPr>
                <w:sz w:val="22"/>
                <w:szCs w:val="22"/>
              </w:rPr>
              <w:t> </w:t>
            </w:r>
          </w:p>
        </w:tc>
      </w:tr>
    </w:tbl>
    <w:p w:rsidR="00A52C16" w:rsidRDefault="00A52C16" w:rsidP="00BF402B">
      <w:pPr>
        <w:pStyle w:val="BodyText"/>
        <w:sectPr w:rsidR="00A52C16" w:rsidSect="00032AB7">
          <w:headerReference w:type="default" r:id="rId56"/>
          <w:pgSz w:w="12240" w:h="15840" w:code="1"/>
          <w:pgMar w:top="432" w:right="1008" w:bottom="432" w:left="1008" w:header="720" w:footer="634" w:gutter="0"/>
          <w:cols w:space="720"/>
          <w:formProt w:val="0"/>
          <w:docGrid w:linePitch="360"/>
        </w:sectPr>
      </w:pPr>
    </w:p>
    <w:tbl>
      <w:tblPr>
        <w:tblW w:w="14934" w:type="dxa"/>
        <w:jc w:val="center"/>
        <w:tblLook w:val="04A0" w:firstRow="1" w:lastRow="0" w:firstColumn="1" w:lastColumn="0" w:noHBand="0" w:noVBand="1"/>
      </w:tblPr>
      <w:tblGrid>
        <w:gridCol w:w="1059"/>
        <w:gridCol w:w="2411"/>
        <w:gridCol w:w="1580"/>
        <w:gridCol w:w="1580"/>
        <w:gridCol w:w="1580"/>
        <w:gridCol w:w="1580"/>
        <w:gridCol w:w="1580"/>
        <w:gridCol w:w="1029"/>
        <w:gridCol w:w="1010"/>
        <w:gridCol w:w="1253"/>
        <w:gridCol w:w="272"/>
      </w:tblGrid>
      <w:tr w:rsidR="00BF402B" w:rsidTr="00032AB7">
        <w:trPr>
          <w:trHeight w:val="300"/>
          <w:jc w:val="center"/>
        </w:trPr>
        <w:tc>
          <w:tcPr>
            <w:tcW w:w="3470"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EE5E1D">
            <w:pPr>
              <w:rPr>
                <w:rFonts w:ascii="Arial" w:hAnsi="Arial" w:cs="Arial"/>
                <w:b/>
                <w:bCs/>
              </w:rPr>
            </w:pPr>
            <w:r>
              <w:rPr>
                <w:rFonts w:ascii="Arial" w:hAnsi="Arial" w:cs="Arial"/>
                <w:b/>
                <w:bCs/>
              </w:rPr>
              <w:t xml:space="preserve">UIF-Seminole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2</w:t>
            </w:r>
          </w:p>
        </w:tc>
      </w:tr>
      <w:tr w:rsidR="00BF402B" w:rsidTr="00032AB7">
        <w:trPr>
          <w:trHeight w:val="300"/>
          <w:jc w:val="center"/>
        </w:trPr>
        <w:tc>
          <w:tcPr>
            <w:tcW w:w="5050" w:type="dxa"/>
            <w:gridSpan w:val="3"/>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470"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rPr>
            </w:pPr>
            <w:r>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1059" w:type="dxa"/>
            <w:tcBorders>
              <w:top w:val="single" w:sz="4" w:space="0" w:color="auto"/>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11"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580"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059"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11"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Adjusted</w:t>
            </w: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059" w:type="dxa"/>
            <w:tcBorders>
              <w:top w:val="nil"/>
              <w:left w:val="single" w:sz="4" w:space="0" w:color="auto"/>
              <w:bottom w:val="single" w:sz="4" w:space="0" w:color="auto"/>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11"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1059"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11"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580"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029"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010"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253"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3470"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Utility</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($178,262,860)</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$1,737,140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42.10%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6.70%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2.82%</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(16,935,022)</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164,978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(189,585,548)</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1,847,375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44.77%</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9.38%</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4.20%</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14,781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14,781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14,781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0.36%</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Tax Credits-Zero Cost</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22,579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22,579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22,579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0.55%</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339,507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339,507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339,507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8.23%</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241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$388,909,790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$388,909,790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($384,783,430)</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$4,126,360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7.12%</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1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3470"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Staff</w:t>
            </w: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757659" w:rsidP="00032AB7">
            <w:pPr>
              <w:jc w:val="center"/>
              <w:rPr>
                <w:sz w:val="22"/>
                <w:szCs w:val="22"/>
              </w:rPr>
            </w:pPr>
            <w:r>
              <w:rPr>
                <w:sz w:val="22"/>
                <w:szCs w:val="22"/>
              </w:rPr>
              <w:t>9</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($175,358,738)</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$4,641,262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40.85%</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6.66%</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2.72%</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757659">
            <w:pPr>
              <w:jc w:val="center"/>
              <w:rPr>
                <w:sz w:val="22"/>
                <w:szCs w:val="22"/>
              </w:rPr>
            </w:pPr>
            <w:r>
              <w:rPr>
                <w:sz w:val="22"/>
                <w:szCs w:val="22"/>
              </w:rPr>
              <w:t>1</w:t>
            </w:r>
            <w:r w:rsidR="00757659">
              <w:rPr>
                <w:sz w:val="22"/>
                <w:szCs w:val="22"/>
              </w:rPr>
              <w:t>0</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(16,659,080)</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440,920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3.88%</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757659">
            <w:pPr>
              <w:jc w:val="center"/>
              <w:rPr>
                <w:sz w:val="22"/>
                <w:szCs w:val="22"/>
              </w:rPr>
            </w:pPr>
            <w:r>
              <w:rPr>
                <w:sz w:val="22"/>
                <w:szCs w:val="22"/>
              </w:rPr>
              <w:t>1</w:t>
            </w:r>
            <w:r w:rsidR="00757659">
              <w:rPr>
                <w:sz w:val="22"/>
                <w:szCs w:val="22"/>
              </w:rPr>
              <w:t>1</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757659">
            <w:pPr>
              <w:jc w:val="center"/>
              <w:rPr>
                <w:sz w:val="22"/>
                <w:szCs w:val="22"/>
              </w:rPr>
            </w:pPr>
            <w:r>
              <w:rPr>
                <w:sz w:val="22"/>
                <w:szCs w:val="22"/>
              </w:rPr>
              <w:t>1</w:t>
            </w:r>
            <w:r w:rsidR="00757659">
              <w:rPr>
                <w:sz w:val="22"/>
                <w:szCs w:val="22"/>
              </w:rPr>
              <w:t>2</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191,432,923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(186,496,865)</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4,936,058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43.44%</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9.38%</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4.08%</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757659">
            <w:pPr>
              <w:jc w:val="center"/>
              <w:rPr>
                <w:sz w:val="22"/>
                <w:szCs w:val="22"/>
              </w:rPr>
            </w:pPr>
            <w:r>
              <w:rPr>
                <w:sz w:val="22"/>
                <w:szCs w:val="22"/>
              </w:rPr>
              <w:t>1</w:t>
            </w:r>
            <w:r w:rsidR="00757659">
              <w:rPr>
                <w:sz w:val="22"/>
                <w:szCs w:val="22"/>
              </w:rPr>
              <w:t>3</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44,664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8,038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52,702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52,702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0.46%</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757659">
            <w:pPr>
              <w:jc w:val="center"/>
              <w:rPr>
                <w:sz w:val="22"/>
                <w:szCs w:val="22"/>
              </w:rPr>
            </w:pPr>
            <w:r>
              <w:rPr>
                <w:sz w:val="22"/>
                <w:szCs w:val="22"/>
              </w:rPr>
              <w:t>1</w:t>
            </w:r>
            <w:r w:rsidR="00757659">
              <w:rPr>
                <w:sz w:val="22"/>
                <w:szCs w:val="22"/>
              </w:rPr>
              <w:t>4</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Tax Credits-Zero Cost</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67,839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12,609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80,448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80,448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0.71%</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757659">
            <w:pPr>
              <w:jc w:val="center"/>
              <w:rPr>
                <w:sz w:val="22"/>
                <w:szCs w:val="22"/>
              </w:rPr>
            </w:pPr>
            <w:r>
              <w:rPr>
                <w:sz w:val="22"/>
                <w:szCs w:val="22"/>
              </w:rPr>
              <w:t>1</w:t>
            </w:r>
            <w:r w:rsidR="00757659">
              <w:rPr>
                <w:sz w:val="22"/>
                <w:szCs w:val="22"/>
              </w:rPr>
              <w:t>5</w:t>
            </w:r>
          </w:p>
        </w:tc>
        <w:tc>
          <w:tcPr>
            <w:tcW w:w="241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1,025,837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184,622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1,210,459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1,210,459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10.65%</w:t>
            </w:r>
          </w:p>
        </w:tc>
        <w:tc>
          <w:tcPr>
            <w:tcW w:w="1010"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757659">
            <w:pPr>
              <w:jc w:val="center"/>
              <w:rPr>
                <w:sz w:val="22"/>
                <w:szCs w:val="22"/>
              </w:rPr>
            </w:pPr>
            <w:r>
              <w:rPr>
                <w:sz w:val="22"/>
                <w:szCs w:val="22"/>
              </w:rPr>
              <w:t>1</w:t>
            </w:r>
            <w:r w:rsidR="00757659">
              <w:rPr>
                <w:sz w:val="22"/>
                <w:szCs w:val="22"/>
              </w:rPr>
              <w:t>6</w:t>
            </w:r>
          </w:p>
        </w:tc>
        <w:tc>
          <w:tcPr>
            <w:tcW w:w="2411"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$389,671,263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$205,269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$389,876,532 </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($378,514,683)</w:t>
            </w:r>
          </w:p>
        </w:tc>
        <w:tc>
          <w:tcPr>
            <w:tcW w:w="1580"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$11,361,849 </w:t>
            </w:r>
          </w:p>
        </w:tc>
        <w:tc>
          <w:tcPr>
            <w:tcW w:w="102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6.89%</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1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1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029"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1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16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9.38%</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11.38%</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p>
        </w:tc>
        <w:tc>
          <w:tcPr>
            <w:tcW w:w="2411"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80"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4740" w:type="dxa"/>
            <w:gridSpan w:val="3"/>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OVERALL RATE OF RETURN</w:t>
            </w:r>
          </w:p>
        </w:tc>
        <w:tc>
          <w:tcPr>
            <w:tcW w:w="1029"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6.89%</w:t>
            </w:r>
          </w:p>
        </w:tc>
        <w:tc>
          <w:tcPr>
            <w:tcW w:w="101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7.76%</w:t>
            </w:r>
          </w:p>
        </w:tc>
        <w:tc>
          <w:tcPr>
            <w:tcW w:w="12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059"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11"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tcPr>
          <w:p w:rsidR="00BF402B" w:rsidRDefault="00BF402B" w:rsidP="00032AB7">
            <w:pPr>
              <w:rPr>
                <w:sz w:val="22"/>
                <w:szCs w:val="22"/>
              </w:rPr>
            </w:pPr>
          </w:p>
        </w:tc>
      </w:tr>
    </w:tbl>
    <w:p w:rsidR="00BF402B" w:rsidRDefault="00BF402B" w:rsidP="00BF402B">
      <w:pPr>
        <w:pStyle w:val="BodyText"/>
        <w:sectPr w:rsidR="00BF402B" w:rsidSect="00032AB7">
          <w:headerReference w:type="default" r:id="rId57"/>
          <w:pgSz w:w="15840" w:h="12240" w:orient="landscape" w:code="1"/>
          <w:pgMar w:top="1008" w:right="432" w:bottom="720" w:left="432" w:header="720" w:footer="634" w:gutter="0"/>
          <w:cols w:space="720"/>
          <w:formProt w:val="0"/>
          <w:docGrid w:linePitch="360"/>
        </w:sectPr>
      </w:pPr>
    </w:p>
    <w:tbl>
      <w:tblPr>
        <w:tblW w:w="14177" w:type="dxa"/>
        <w:jc w:val="center"/>
        <w:tblInd w:w="634" w:type="dxa"/>
        <w:tblLook w:val="04A0" w:firstRow="1" w:lastRow="0" w:firstColumn="1" w:lastColumn="0" w:noHBand="0" w:noVBand="1"/>
      </w:tblPr>
      <w:tblGrid>
        <w:gridCol w:w="540"/>
        <w:gridCol w:w="3017"/>
        <w:gridCol w:w="1440"/>
        <w:gridCol w:w="1260"/>
        <w:gridCol w:w="1440"/>
        <w:gridCol w:w="1530"/>
        <w:gridCol w:w="1440"/>
        <w:gridCol w:w="1440"/>
        <w:gridCol w:w="1530"/>
        <w:gridCol w:w="540"/>
      </w:tblGrid>
      <w:tr w:rsidR="00BF402B" w:rsidTr="00032AB7">
        <w:trPr>
          <w:trHeight w:val="300"/>
          <w:jc w:val="center"/>
        </w:trPr>
        <w:tc>
          <w:tcPr>
            <w:tcW w:w="3557"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EE5E1D">
            <w:pPr>
              <w:rPr>
                <w:rFonts w:ascii="Arial" w:hAnsi="Arial" w:cs="Arial"/>
                <w:b/>
                <w:bCs/>
              </w:rPr>
            </w:pPr>
            <w:r>
              <w:rPr>
                <w:rFonts w:ascii="Arial" w:hAnsi="Arial" w:cs="Arial"/>
                <w:b/>
                <w:bCs/>
              </w:rPr>
              <w:t xml:space="preserve">UIF-Seminole </w:t>
            </w:r>
          </w:p>
        </w:tc>
        <w:tc>
          <w:tcPr>
            <w:tcW w:w="14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53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510" w:type="dxa"/>
            <w:gridSpan w:val="3"/>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3-A</w:t>
            </w:r>
          </w:p>
        </w:tc>
      </w:tr>
      <w:tr w:rsidR="00BF402B" w:rsidTr="00032AB7">
        <w:trPr>
          <w:trHeight w:val="300"/>
          <w:jc w:val="center"/>
        </w:trPr>
        <w:tc>
          <w:tcPr>
            <w:tcW w:w="4997" w:type="dxa"/>
            <w:gridSpan w:val="3"/>
            <w:tcBorders>
              <w:top w:val="nil"/>
              <w:left w:val="single" w:sz="4" w:space="0" w:color="auto"/>
              <w:bottom w:val="nil"/>
              <w:right w:val="nil"/>
            </w:tcBorders>
            <w:shd w:val="clear" w:color="000000" w:fill="FFFFFF"/>
            <w:noWrap/>
            <w:vAlign w:val="bottom"/>
            <w:hideMark/>
          </w:tcPr>
          <w:p w:rsidR="00BF402B" w:rsidRPr="00523E73" w:rsidRDefault="00BF402B" w:rsidP="00032AB7">
            <w:pPr>
              <w:rPr>
                <w:rFonts w:ascii="Arial" w:hAnsi="Arial" w:cs="Arial"/>
              </w:rPr>
            </w:pPr>
            <w:r>
              <w:rPr>
                <w:rFonts w:ascii="Arial" w:hAnsi="Arial" w:cs="Arial"/>
                <w:b/>
                <w:bCs/>
              </w:rPr>
              <w:t>Statement of Water Operations</w:t>
            </w:r>
            <w:r>
              <w:rPr>
                <w:rFonts w:ascii="SWISS" w:hAnsi="SWISS" w:cs="Arial"/>
                <w:b/>
                <w:bCs/>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510" w:type="dxa"/>
            <w:gridSpan w:val="3"/>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557" w:type="dxa"/>
            <w:gridSpan w:val="2"/>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2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53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540"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r>
      <w:tr w:rsidR="00BF402B" w:rsidTr="00032AB7">
        <w:trPr>
          <w:trHeight w:val="300"/>
          <w:jc w:val="center"/>
        </w:trPr>
        <w:tc>
          <w:tcPr>
            <w:tcW w:w="540"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017"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Description</w:t>
            </w:r>
          </w:p>
        </w:tc>
        <w:tc>
          <w:tcPr>
            <w:tcW w:w="144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Test Year            Per             Utility</w:t>
            </w:r>
          </w:p>
        </w:tc>
        <w:tc>
          <w:tcPr>
            <w:tcW w:w="12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Utility      Adjust-      ments</w:t>
            </w:r>
          </w:p>
        </w:tc>
        <w:tc>
          <w:tcPr>
            <w:tcW w:w="144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Adjusted       Test Year      Per Utility</w:t>
            </w:r>
          </w:p>
        </w:tc>
        <w:tc>
          <w:tcPr>
            <w:tcW w:w="1530" w:type="dxa"/>
            <w:vMerge w:val="restart"/>
            <w:tcBorders>
              <w:top w:val="nil"/>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44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Adjusted  Test Year</w:t>
            </w:r>
          </w:p>
        </w:tc>
        <w:tc>
          <w:tcPr>
            <w:tcW w:w="144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53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540"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540"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017"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26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single" w:sz="4" w:space="0" w:color="000000"/>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nil"/>
              <w:right w:val="nil"/>
            </w:tcBorders>
            <w:vAlign w:val="center"/>
            <w:hideMark/>
          </w:tcPr>
          <w:p w:rsidR="00BF402B" w:rsidRDefault="00BF402B" w:rsidP="00032AB7">
            <w:pPr>
              <w:rPr>
                <w:b/>
                <w:bCs/>
                <w:sz w:val="22"/>
                <w:szCs w:val="22"/>
              </w:rPr>
            </w:pPr>
          </w:p>
        </w:tc>
        <w:tc>
          <w:tcPr>
            <w:tcW w:w="54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540"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3017"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26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single" w:sz="4" w:space="0" w:color="000000"/>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440" w:type="dxa"/>
            <w:vMerge/>
            <w:tcBorders>
              <w:top w:val="nil"/>
              <w:left w:val="nil"/>
              <w:bottom w:val="nil"/>
              <w:right w:val="nil"/>
            </w:tcBorders>
            <w:vAlign w:val="center"/>
            <w:hideMark/>
          </w:tcPr>
          <w:p w:rsidR="00BF402B" w:rsidRDefault="00BF402B" w:rsidP="00032AB7">
            <w:pPr>
              <w:rPr>
                <w:b/>
                <w:bCs/>
                <w:sz w:val="22"/>
                <w:szCs w:val="22"/>
              </w:rPr>
            </w:pPr>
          </w:p>
        </w:tc>
        <w:tc>
          <w:tcPr>
            <w:tcW w:w="1530" w:type="dxa"/>
            <w:vMerge/>
            <w:tcBorders>
              <w:top w:val="nil"/>
              <w:left w:val="nil"/>
              <w:bottom w:val="nil"/>
              <w:right w:val="nil"/>
            </w:tcBorders>
            <w:vAlign w:val="center"/>
            <w:hideMark/>
          </w:tcPr>
          <w:p w:rsidR="00BF402B" w:rsidRDefault="00BF402B" w:rsidP="00032AB7">
            <w:pPr>
              <w:rPr>
                <w:b/>
                <w:bCs/>
                <w:sz w:val="22"/>
                <w:szCs w:val="22"/>
              </w:rPr>
            </w:pPr>
          </w:p>
        </w:tc>
        <w:tc>
          <w:tcPr>
            <w:tcW w:w="54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540" w:type="dxa"/>
            <w:tcBorders>
              <w:top w:val="single" w:sz="4" w:space="0" w:color="000000"/>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017"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single" w:sz="4" w:space="0" w:color="000000"/>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301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Revenues:</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$1,009,309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$243,135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$1,252,444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($237,587)</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$1,014,857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$186,352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$1,201,209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18.36%</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Expenses</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Operation &amp; Maintenance</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$793,180</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($209,611)</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$583,569</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($42,765)</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$540,804</w:t>
            </w:r>
          </w:p>
        </w:tc>
        <w:tc>
          <w:tcPr>
            <w:tcW w:w="1440" w:type="dxa"/>
            <w:tcBorders>
              <w:top w:val="nil"/>
              <w:left w:val="nil"/>
              <w:bottom w:val="nil"/>
              <w:right w:val="nil"/>
            </w:tcBorders>
            <w:shd w:val="clear" w:color="000000" w:fill="FFFFFF"/>
            <w:noWrap/>
            <w:vAlign w:val="bottom"/>
            <w:hideMark/>
          </w:tcPr>
          <w:p w:rsidR="00BF402B" w:rsidRDefault="00BF402B" w:rsidP="001A372A">
            <w:pPr>
              <w:jc w:val="right"/>
              <w:rPr>
                <w:sz w:val="22"/>
                <w:szCs w:val="22"/>
              </w:rPr>
            </w:pPr>
            <w:r>
              <w:rPr>
                <w:sz w:val="22"/>
                <w:szCs w:val="22"/>
              </w:rPr>
              <w:t> </w:t>
            </w:r>
            <w:r w:rsidR="001A372A">
              <w:rPr>
                <w:sz w:val="22"/>
                <w:szCs w:val="22"/>
              </w:rPr>
              <w:t>$0</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$540,804</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1A372A">
            <w:pPr>
              <w:jc w:val="right"/>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Depreciation</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175,550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(35,731)</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139,819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139,819 </w:t>
            </w:r>
          </w:p>
        </w:tc>
        <w:tc>
          <w:tcPr>
            <w:tcW w:w="1440" w:type="dxa"/>
            <w:tcBorders>
              <w:top w:val="nil"/>
              <w:left w:val="nil"/>
              <w:bottom w:val="nil"/>
              <w:right w:val="nil"/>
            </w:tcBorders>
            <w:shd w:val="clear" w:color="000000" w:fill="FFFFFF"/>
            <w:noWrap/>
            <w:vAlign w:val="bottom"/>
            <w:hideMark/>
          </w:tcPr>
          <w:p w:rsidR="00BF402B" w:rsidRDefault="00BF402B" w:rsidP="001A372A">
            <w:pPr>
              <w:jc w:val="right"/>
              <w:rPr>
                <w:sz w:val="22"/>
                <w:szCs w:val="22"/>
              </w:rPr>
            </w:pPr>
            <w:r>
              <w:rPr>
                <w:sz w:val="22"/>
                <w:szCs w:val="22"/>
              </w:rPr>
              <w:t> </w:t>
            </w:r>
            <w:r w:rsidR="001A372A">
              <w:rPr>
                <w:sz w:val="22"/>
                <w:szCs w:val="22"/>
              </w:rPr>
              <w:t>0</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139,819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1A372A">
            <w:pPr>
              <w:jc w:val="right"/>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Amortization</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0</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0</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40" w:type="dxa"/>
            <w:tcBorders>
              <w:top w:val="nil"/>
              <w:left w:val="nil"/>
              <w:bottom w:val="nil"/>
              <w:right w:val="nil"/>
            </w:tcBorders>
            <w:shd w:val="clear" w:color="000000" w:fill="FFFFFF"/>
            <w:noWrap/>
            <w:vAlign w:val="bottom"/>
            <w:hideMark/>
          </w:tcPr>
          <w:p w:rsidR="00BF402B" w:rsidRDefault="00BF402B" w:rsidP="001A372A">
            <w:pPr>
              <w:jc w:val="right"/>
              <w:rPr>
                <w:sz w:val="22"/>
                <w:szCs w:val="22"/>
              </w:rPr>
            </w:pPr>
            <w:r>
              <w:rPr>
                <w:sz w:val="22"/>
                <w:szCs w:val="22"/>
              </w:rPr>
              <w:t> </w:t>
            </w:r>
            <w:r w:rsidR="001A372A">
              <w:rPr>
                <w:sz w:val="22"/>
                <w:szCs w:val="22"/>
              </w:rPr>
              <w:t>0</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Taxes Other Than Income</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190,282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(59,574)</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130,708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(10,691)</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120,017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8,386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128,402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Income Taxes</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91,067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13,481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104,548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(68,408)</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36,140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66,969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103,109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301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Operating Expense</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1,250,079 </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(291,435)</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958,644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(121,864)</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836,780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75,355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912,134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301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Income</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($240,770)</w:t>
            </w:r>
          </w:p>
        </w:tc>
        <w:tc>
          <w:tcPr>
            <w:tcW w:w="12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$534,570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$293,800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($115,723)</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$178,077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$110,998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$289,075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9</w:t>
            </w:r>
          </w:p>
        </w:tc>
        <w:tc>
          <w:tcPr>
            <w:tcW w:w="301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Base</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$4,080,122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$4,126,359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$4,192,558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$4,192,558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017"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540"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10</w:t>
            </w:r>
          </w:p>
        </w:tc>
        <w:tc>
          <w:tcPr>
            <w:tcW w:w="3017"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of Return</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-5.90%</w:t>
            </w:r>
          </w:p>
        </w:tc>
        <w:tc>
          <w:tcPr>
            <w:tcW w:w="12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7.12%</w:t>
            </w:r>
          </w:p>
        </w:tc>
        <w:tc>
          <w:tcPr>
            <w:tcW w:w="153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4.25%</w:t>
            </w:r>
          </w:p>
        </w:tc>
        <w:tc>
          <w:tcPr>
            <w:tcW w:w="144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6.89%</w:t>
            </w:r>
          </w:p>
        </w:tc>
        <w:tc>
          <w:tcPr>
            <w:tcW w:w="54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540"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017"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6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3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540" w:type="dxa"/>
            <w:tcBorders>
              <w:top w:val="nil"/>
              <w:left w:val="nil"/>
              <w:bottom w:val="single" w:sz="4" w:space="0" w:color="auto"/>
              <w:right w:val="single" w:sz="4" w:space="0" w:color="auto"/>
            </w:tcBorders>
            <w:shd w:val="clear" w:color="000000" w:fill="FFFFFF"/>
            <w:noWrap/>
            <w:vAlign w:val="bottom"/>
          </w:tcPr>
          <w:p w:rsidR="00BF402B" w:rsidRDefault="00BF402B" w:rsidP="00032AB7">
            <w:pPr>
              <w:rPr>
                <w:sz w:val="22"/>
                <w:szCs w:val="22"/>
              </w:rPr>
            </w:pPr>
          </w:p>
        </w:tc>
      </w:tr>
    </w:tbl>
    <w:p w:rsidR="00BF402B" w:rsidRDefault="00BF402B" w:rsidP="00BF402B">
      <w:pPr>
        <w:pStyle w:val="BodyText"/>
      </w:pPr>
    </w:p>
    <w:p w:rsidR="00BF402B" w:rsidRDefault="00BF402B" w:rsidP="00BF402B">
      <w:pPr>
        <w:pStyle w:val="BodyText"/>
        <w:sectPr w:rsidR="00BF402B" w:rsidSect="00032AB7">
          <w:headerReference w:type="default" r:id="rId58"/>
          <w:pgSz w:w="15840" w:h="12240" w:orient="landscape" w:code="1"/>
          <w:pgMar w:top="1008" w:right="432" w:bottom="720" w:left="432" w:header="720" w:footer="634"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BF402B" w:rsidTr="00032AB7">
        <w:trPr>
          <w:trHeight w:val="300"/>
          <w:jc w:val="center"/>
        </w:trPr>
        <w:tc>
          <w:tcPr>
            <w:tcW w:w="3440"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EE5E1D">
            <w:pPr>
              <w:rPr>
                <w:rFonts w:ascii="Arial" w:hAnsi="Arial" w:cs="Arial"/>
                <w:b/>
                <w:bCs/>
              </w:rPr>
            </w:pPr>
            <w:r>
              <w:rPr>
                <w:rFonts w:ascii="Arial" w:hAnsi="Arial" w:cs="Arial"/>
                <w:b/>
                <w:bCs/>
              </w:rPr>
              <w:t xml:space="preserve">UIF-Seminole </w:t>
            </w:r>
          </w:p>
        </w:tc>
        <w:tc>
          <w:tcPr>
            <w:tcW w:w="14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3-B</w:t>
            </w:r>
          </w:p>
        </w:tc>
      </w:tr>
      <w:tr w:rsidR="00BF402B" w:rsidTr="00032AB7">
        <w:trPr>
          <w:trHeight w:val="300"/>
          <w:jc w:val="center"/>
        </w:trPr>
        <w:tc>
          <w:tcPr>
            <w:tcW w:w="4900" w:type="dxa"/>
            <w:gridSpan w:val="3"/>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Statement of Wastewater Operations</w:t>
            </w:r>
          </w:p>
        </w:tc>
        <w:tc>
          <w:tcPr>
            <w:tcW w:w="14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440" w:type="dxa"/>
            <w:gridSpan w:val="2"/>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3153"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Adjusted       Test Year      Per Utility</w:t>
            </w:r>
          </w:p>
        </w:tc>
        <w:tc>
          <w:tcPr>
            <w:tcW w:w="1460"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Staff Adjust-    ments</w:t>
            </w:r>
          </w:p>
        </w:tc>
        <w:tc>
          <w:tcPr>
            <w:tcW w:w="1460"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Staff    Adjusted    Test Year</w:t>
            </w:r>
          </w:p>
        </w:tc>
        <w:tc>
          <w:tcPr>
            <w:tcW w:w="1460"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Revenue Increase</w:t>
            </w:r>
          </w:p>
        </w:tc>
        <w:tc>
          <w:tcPr>
            <w:tcW w:w="1460" w:type="dxa"/>
            <w:vMerge w:val="restart"/>
            <w:tcBorders>
              <w:top w:val="nil"/>
              <w:left w:val="nil"/>
              <w:bottom w:val="nil"/>
              <w:right w:val="nil"/>
            </w:tcBorders>
            <w:shd w:val="clear" w:color="000000" w:fill="FFFFFF"/>
            <w:vAlign w:val="center"/>
            <w:hideMark/>
          </w:tcPr>
          <w:p w:rsidR="00BF402B" w:rsidRDefault="00BF402B" w:rsidP="00032AB7">
            <w:pPr>
              <w:jc w:val="center"/>
              <w:rPr>
                <w:b/>
                <w:bCs/>
                <w:sz w:val="22"/>
                <w:szCs w:val="22"/>
              </w:rPr>
            </w:pPr>
            <w:r>
              <w:rPr>
                <w:b/>
                <w:bCs/>
                <w:sz w:val="22"/>
                <w:szCs w:val="22"/>
              </w:rPr>
              <w:t>Revenue Requirement</w:t>
            </w: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3153"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3153"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360" w:type="dxa"/>
            <w:tcBorders>
              <w:top w:val="nil"/>
              <w:left w:val="nil"/>
              <w:bottom w:val="nil"/>
              <w:right w:val="single" w:sz="4" w:space="0" w:color="auto"/>
            </w:tcBorders>
            <w:shd w:val="clear" w:color="000000" w:fill="FFFFFF"/>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287" w:type="dxa"/>
            <w:tcBorders>
              <w:top w:val="single" w:sz="4" w:space="0" w:color="000000"/>
              <w:left w:val="single" w:sz="4" w:space="0" w:color="auto"/>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315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$837,784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$837,784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          ($3,462)</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$834,322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($138,594)</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$695,729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u w:val="single"/>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-16.61%</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$284,892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$209,611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$494,503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($47,646)</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$446,857 </w:t>
            </w:r>
          </w:p>
        </w:tc>
        <w:tc>
          <w:tcPr>
            <w:tcW w:w="1460" w:type="dxa"/>
            <w:tcBorders>
              <w:top w:val="nil"/>
              <w:left w:val="nil"/>
              <w:bottom w:val="nil"/>
              <w:right w:val="nil"/>
            </w:tcBorders>
            <w:shd w:val="clear" w:color="000000" w:fill="FFFFFF"/>
            <w:noWrap/>
            <w:vAlign w:val="bottom"/>
            <w:hideMark/>
          </w:tcPr>
          <w:p w:rsidR="00BF402B" w:rsidRDefault="00BF402B" w:rsidP="00B96965">
            <w:pPr>
              <w:jc w:val="right"/>
              <w:rPr>
                <w:sz w:val="22"/>
                <w:szCs w:val="22"/>
              </w:rPr>
            </w:pPr>
            <w:r>
              <w:rPr>
                <w:sz w:val="22"/>
                <w:szCs w:val="22"/>
              </w:rPr>
              <w:t> </w:t>
            </w:r>
            <w:r w:rsidR="00B96965">
              <w:rPr>
                <w:sz w:val="22"/>
                <w:szCs w:val="22"/>
              </w:rPr>
              <w:t>$0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$446,857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B96965">
            <w:pPr>
              <w:jc w:val="right"/>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(19,882)</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27,300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7,418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7,418 </w:t>
            </w:r>
          </w:p>
        </w:tc>
        <w:tc>
          <w:tcPr>
            <w:tcW w:w="1460" w:type="dxa"/>
            <w:tcBorders>
              <w:top w:val="nil"/>
              <w:left w:val="nil"/>
              <w:bottom w:val="nil"/>
              <w:right w:val="nil"/>
            </w:tcBorders>
            <w:shd w:val="clear" w:color="000000" w:fill="FFFFFF"/>
            <w:noWrap/>
            <w:vAlign w:val="bottom"/>
            <w:hideMark/>
          </w:tcPr>
          <w:p w:rsidR="00BF402B" w:rsidRDefault="00BF402B" w:rsidP="00B96965">
            <w:pPr>
              <w:jc w:val="right"/>
              <w:rPr>
                <w:sz w:val="22"/>
                <w:szCs w:val="22"/>
              </w:rPr>
            </w:pPr>
            <w:r>
              <w:rPr>
                <w:sz w:val="22"/>
                <w:szCs w:val="22"/>
              </w:rPr>
              <w:t> </w:t>
            </w:r>
            <w:r w:rsidR="00B96965">
              <w:rPr>
                <w:sz w:val="22"/>
                <w:szCs w:val="22"/>
              </w:rPr>
              <w:t>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7,418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B96965">
            <w:pPr>
              <w:jc w:val="right"/>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Default="00BF402B" w:rsidP="00B96965">
            <w:pPr>
              <w:jc w:val="right"/>
              <w:rPr>
                <w:sz w:val="22"/>
                <w:szCs w:val="22"/>
              </w:rPr>
            </w:pPr>
            <w:r>
              <w:rPr>
                <w:sz w:val="22"/>
                <w:szCs w:val="22"/>
              </w:rPr>
              <w:t> </w:t>
            </w:r>
            <w:r w:rsidR="00B96965">
              <w:rPr>
                <w:sz w:val="22"/>
                <w:szCs w:val="22"/>
              </w:rPr>
              <w:t>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79,804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79,804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(156)</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79,648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(6,237)</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73,411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49,522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49,522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46,934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96,456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(49,806)</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46,650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u w:val="single"/>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315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314,532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316,715</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631,247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(868)</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630,379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(56,043)</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574,336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u w:val="single"/>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315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Income</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$523,252 </w:t>
            </w:r>
          </w:p>
        </w:tc>
        <w:tc>
          <w:tcPr>
            <w:tcW w:w="1460" w:type="dxa"/>
            <w:tcBorders>
              <w:top w:val="nil"/>
              <w:left w:val="nil"/>
              <w:bottom w:val="nil"/>
              <w:right w:val="nil"/>
            </w:tcBorders>
            <w:shd w:val="clear" w:color="000000" w:fill="FFFFFF"/>
            <w:noWrap/>
            <w:vAlign w:val="bottom"/>
            <w:hideMark/>
          </w:tcPr>
          <w:p w:rsidR="00BF402B" w:rsidRDefault="00B96965" w:rsidP="00032AB7">
            <w:pPr>
              <w:jc w:val="right"/>
              <w:rPr>
                <w:sz w:val="22"/>
                <w:szCs w:val="22"/>
                <w:u w:val="double"/>
              </w:rPr>
            </w:pPr>
            <w:r>
              <w:rPr>
                <w:sz w:val="22"/>
                <w:szCs w:val="22"/>
                <w:u w:val="double"/>
              </w:rPr>
              <w:t>($316,715)</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$206,537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($2,594)</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$203,944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($82,551)</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$121,392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u w:val="double"/>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9</w:t>
            </w:r>
          </w:p>
        </w:tc>
        <w:tc>
          <w:tcPr>
            <w:tcW w:w="315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Base</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$1,464,314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$1,528,403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$1,563,563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$1,563,563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u w:val="double"/>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315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r w:rsidR="00BF402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10</w:t>
            </w:r>
          </w:p>
        </w:tc>
        <w:tc>
          <w:tcPr>
            <w:tcW w:w="315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of Return</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35.73%</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13.51%</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13.04%</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7.76%</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rFonts w:ascii="Arial" w:hAnsi="Arial" w:cs="Arial"/>
                <w:sz w:val="20"/>
                <w:szCs w:val="20"/>
                <w:u w:val="double"/>
              </w:rPr>
            </w:pPr>
          </w:p>
        </w:tc>
      </w:tr>
      <w:tr w:rsidR="00BF402B" w:rsidTr="00032AB7">
        <w:trPr>
          <w:trHeight w:val="300"/>
          <w:jc w:val="center"/>
        </w:trPr>
        <w:tc>
          <w:tcPr>
            <w:tcW w:w="287"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tcPr>
          <w:p w:rsidR="00BF402B" w:rsidRDefault="00BF402B" w:rsidP="00032AB7">
            <w:pPr>
              <w:rPr>
                <w:rFonts w:ascii="Arial" w:hAnsi="Arial" w:cs="Arial"/>
                <w:sz w:val="20"/>
                <w:szCs w:val="20"/>
              </w:rPr>
            </w:pPr>
          </w:p>
        </w:tc>
      </w:tr>
    </w:tbl>
    <w:p w:rsidR="00BF402B" w:rsidRDefault="00BF402B" w:rsidP="00BF402B">
      <w:pPr>
        <w:pStyle w:val="BodyText"/>
      </w:pPr>
    </w:p>
    <w:p w:rsidR="0094588F" w:rsidRDefault="0094588F" w:rsidP="00BF402B">
      <w:pPr>
        <w:pStyle w:val="BodyText"/>
        <w:sectPr w:rsidR="0094588F" w:rsidSect="0094588F">
          <w:headerReference w:type="default" r:id="rId59"/>
          <w:pgSz w:w="15840" w:h="12240" w:orient="landscape" w:code="1"/>
          <w:pgMar w:top="1008" w:right="432" w:bottom="720" w:left="432" w:header="720" w:footer="634" w:gutter="0"/>
          <w:cols w:space="720"/>
          <w:formProt w:val="0"/>
          <w:docGrid w:linePitch="360"/>
        </w:sectPr>
      </w:pPr>
    </w:p>
    <w:tbl>
      <w:tblPr>
        <w:tblW w:w="9635" w:type="dxa"/>
        <w:jc w:val="center"/>
        <w:tblLayout w:type="fixed"/>
        <w:tblLook w:val="04A0" w:firstRow="1" w:lastRow="0" w:firstColumn="1" w:lastColumn="0" w:noHBand="0" w:noVBand="1"/>
      </w:tblPr>
      <w:tblGrid>
        <w:gridCol w:w="432"/>
        <w:gridCol w:w="5903"/>
        <w:gridCol w:w="1436"/>
        <w:gridCol w:w="1436"/>
        <w:gridCol w:w="428"/>
      </w:tblGrid>
      <w:tr w:rsidR="0094588F" w:rsidTr="0094588F">
        <w:trPr>
          <w:trHeight w:val="300"/>
          <w:jc w:val="center"/>
        </w:trPr>
        <w:tc>
          <w:tcPr>
            <w:tcW w:w="6335" w:type="dxa"/>
            <w:gridSpan w:val="2"/>
            <w:tcBorders>
              <w:top w:val="single" w:sz="4" w:space="0" w:color="auto"/>
              <w:left w:val="single" w:sz="4" w:space="0" w:color="auto"/>
              <w:bottom w:val="nil"/>
              <w:right w:val="nil"/>
            </w:tcBorders>
            <w:shd w:val="clear" w:color="000000" w:fill="FFFFFF"/>
            <w:noWrap/>
            <w:vAlign w:val="bottom"/>
            <w:hideMark/>
          </w:tcPr>
          <w:p w:rsidR="0094588F" w:rsidRDefault="0094588F" w:rsidP="0094588F">
            <w:pPr>
              <w:rPr>
                <w:rFonts w:ascii="Arial" w:hAnsi="Arial" w:cs="Arial"/>
                <w:b/>
                <w:bCs/>
              </w:rPr>
            </w:pPr>
            <w:r>
              <w:rPr>
                <w:rFonts w:ascii="Arial" w:hAnsi="Arial" w:cs="Arial"/>
                <w:b/>
                <w:bCs/>
              </w:rPr>
              <w:t>UIF-</w:t>
            </w:r>
            <w:r w:rsidRPr="00146E58">
              <w:rPr>
                <w:rFonts w:ascii="Arial" w:hAnsi="Arial" w:cs="Arial"/>
                <w:b/>
                <w:bCs/>
                <w:color w:val="000000"/>
              </w:rPr>
              <w:t xml:space="preserve"> Seminole</w:t>
            </w:r>
          </w:p>
        </w:tc>
        <w:tc>
          <w:tcPr>
            <w:tcW w:w="3300" w:type="dxa"/>
            <w:gridSpan w:val="3"/>
            <w:tcBorders>
              <w:top w:val="single" w:sz="4" w:space="0" w:color="auto"/>
              <w:left w:val="nil"/>
              <w:bottom w:val="nil"/>
              <w:right w:val="single" w:sz="4" w:space="0" w:color="000000"/>
            </w:tcBorders>
            <w:shd w:val="clear" w:color="000000" w:fill="FFFFFF"/>
            <w:noWrap/>
            <w:vAlign w:val="bottom"/>
            <w:hideMark/>
          </w:tcPr>
          <w:p w:rsidR="0094588F" w:rsidRDefault="0094588F" w:rsidP="0094588F">
            <w:pPr>
              <w:jc w:val="right"/>
              <w:rPr>
                <w:rFonts w:ascii="Arial" w:hAnsi="Arial" w:cs="Arial"/>
                <w:b/>
                <w:bCs/>
              </w:rPr>
            </w:pPr>
            <w:r>
              <w:rPr>
                <w:rFonts w:ascii="Arial" w:hAnsi="Arial" w:cs="Arial"/>
                <w:b/>
                <w:bCs/>
              </w:rPr>
              <w:t>Schedule No. 3-C</w:t>
            </w:r>
          </w:p>
        </w:tc>
      </w:tr>
      <w:tr w:rsidR="0094588F" w:rsidTr="0094588F">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94588F" w:rsidRDefault="0094588F" w:rsidP="0094588F">
            <w:pPr>
              <w:rPr>
                <w:rFonts w:ascii="Arial" w:hAnsi="Arial" w:cs="Arial"/>
                <w:b/>
                <w:bCs/>
              </w:rPr>
            </w:pPr>
            <w:r>
              <w:rPr>
                <w:rFonts w:ascii="Arial" w:hAnsi="Arial" w:cs="Arial"/>
                <w:b/>
                <w:bCs/>
              </w:rPr>
              <w:t>Adjustments to Operating Income</w:t>
            </w:r>
          </w:p>
        </w:tc>
        <w:tc>
          <w:tcPr>
            <w:tcW w:w="3300" w:type="dxa"/>
            <w:gridSpan w:val="3"/>
            <w:tcBorders>
              <w:top w:val="nil"/>
              <w:left w:val="nil"/>
              <w:bottom w:val="nil"/>
              <w:right w:val="single" w:sz="4" w:space="0" w:color="000000"/>
            </w:tcBorders>
            <w:shd w:val="clear" w:color="000000" w:fill="FFFFFF"/>
            <w:noWrap/>
            <w:vAlign w:val="bottom"/>
            <w:hideMark/>
          </w:tcPr>
          <w:p w:rsidR="0094588F" w:rsidRDefault="0094588F" w:rsidP="0094588F">
            <w:pPr>
              <w:jc w:val="right"/>
              <w:rPr>
                <w:rFonts w:ascii="Arial" w:hAnsi="Arial" w:cs="Arial"/>
                <w:b/>
                <w:bCs/>
              </w:rPr>
            </w:pPr>
            <w:r>
              <w:rPr>
                <w:rFonts w:ascii="Arial" w:hAnsi="Arial" w:cs="Arial"/>
                <w:b/>
                <w:bCs/>
              </w:rPr>
              <w:t>Docket No. 160101-WS</w:t>
            </w:r>
          </w:p>
        </w:tc>
      </w:tr>
      <w:tr w:rsidR="0094588F" w:rsidTr="0094588F">
        <w:trPr>
          <w:trHeight w:val="300"/>
          <w:jc w:val="center"/>
        </w:trPr>
        <w:tc>
          <w:tcPr>
            <w:tcW w:w="6335" w:type="dxa"/>
            <w:gridSpan w:val="2"/>
            <w:tcBorders>
              <w:top w:val="nil"/>
              <w:left w:val="single" w:sz="4" w:space="0" w:color="auto"/>
              <w:bottom w:val="nil"/>
              <w:right w:val="nil"/>
            </w:tcBorders>
            <w:shd w:val="clear" w:color="000000" w:fill="FFFFFF"/>
            <w:noWrap/>
            <w:vAlign w:val="bottom"/>
            <w:hideMark/>
          </w:tcPr>
          <w:p w:rsidR="0094588F" w:rsidRDefault="0094588F" w:rsidP="0094588F">
            <w:pPr>
              <w:rPr>
                <w:rFonts w:ascii="Arial" w:hAnsi="Arial" w:cs="Arial"/>
                <w:b/>
                <w:bCs/>
              </w:rPr>
            </w:pPr>
            <w:r>
              <w:rPr>
                <w:rFonts w:ascii="Arial" w:hAnsi="Arial" w:cs="Arial"/>
                <w:b/>
                <w:bCs/>
              </w:rPr>
              <w:t>Test Year Ended 12/31/15</w:t>
            </w:r>
          </w:p>
        </w:tc>
        <w:tc>
          <w:tcPr>
            <w:tcW w:w="1436" w:type="dxa"/>
            <w:tcBorders>
              <w:top w:val="nil"/>
              <w:left w:val="nil"/>
              <w:bottom w:val="nil"/>
              <w:right w:val="nil"/>
            </w:tcBorders>
            <w:shd w:val="clear" w:color="000000" w:fill="FFFFFF"/>
            <w:noWrap/>
            <w:vAlign w:val="bottom"/>
            <w:hideMark/>
          </w:tcPr>
          <w:p w:rsidR="0094588F" w:rsidRDefault="0094588F" w:rsidP="0094588F">
            <w:pPr>
              <w:jc w:val="right"/>
              <w:rPr>
                <w:rFonts w:ascii="Arial" w:hAnsi="Arial" w:cs="Arial"/>
                <w:b/>
                <w:bCs/>
              </w:rPr>
            </w:pPr>
            <w:r>
              <w:rPr>
                <w:rFonts w:ascii="Arial" w:hAnsi="Arial" w:cs="Arial"/>
                <w:b/>
                <w:bCs/>
              </w:rPr>
              <w:t> </w:t>
            </w:r>
          </w:p>
        </w:tc>
        <w:tc>
          <w:tcPr>
            <w:tcW w:w="1436" w:type="dxa"/>
            <w:tcBorders>
              <w:top w:val="nil"/>
              <w:left w:val="nil"/>
              <w:bottom w:val="nil"/>
              <w:right w:val="nil"/>
            </w:tcBorders>
            <w:shd w:val="clear" w:color="000000" w:fill="FFFFFF"/>
            <w:noWrap/>
            <w:vAlign w:val="bottom"/>
            <w:hideMark/>
          </w:tcPr>
          <w:p w:rsidR="0094588F" w:rsidRDefault="0094588F" w:rsidP="0094588F">
            <w:pPr>
              <w:rPr>
                <w:rFonts w:ascii="Arial" w:hAnsi="Arial" w:cs="Arial"/>
                <w:b/>
                <w:bCs/>
              </w:rPr>
            </w:pPr>
            <w:r>
              <w:rPr>
                <w:rFonts w:ascii="Arial" w:hAnsi="Arial" w:cs="Arial"/>
                <w:b/>
                <w:bCs/>
              </w:rPr>
              <w:t> </w:t>
            </w:r>
          </w:p>
        </w:tc>
        <w:tc>
          <w:tcPr>
            <w:tcW w:w="428" w:type="dxa"/>
            <w:tcBorders>
              <w:top w:val="nil"/>
              <w:left w:val="nil"/>
              <w:bottom w:val="nil"/>
              <w:right w:val="single" w:sz="4" w:space="0" w:color="auto"/>
            </w:tcBorders>
            <w:shd w:val="clear" w:color="000000" w:fill="FFFFFF"/>
            <w:noWrap/>
            <w:vAlign w:val="bottom"/>
            <w:hideMark/>
          </w:tcPr>
          <w:p w:rsidR="0094588F" w:rsidRDefault="0094588F" w:rsidP="0094588F">
            <w:pPr>
              <w:rPr>
                <w:rFonts w:ascii="Arial" w:hAnsi="Arial" w:cs="Arial"/>
              </w:rPr>
            </w:pPr>
            <w:r>
              <w:rPr>
                <w:rFonts w:ascii="Arial" w:hAnsi="Arial" w:cs="Arial"/>
              </w:rPr>
              <w:t> </w:t>
            </w:r>
          </w:p>
        </w:tc>
      </w:tr>
      <w:tr w:rsidR="0094588F" w:rsidTr="0094588F">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94588F" w:rsidRPr="000E7BB1" w:rsidRDefault="0094588F" w:rsidP="0094588F">
            <w:pPr>
              <w:rPr>
                <w:rFonts w:ascii="Arial" w:hAnsi="Arial" w:cs="Arial"/>
                <w:sz w:val="22"/>
                <w:szCs w:val="22"/>
              </w:rPr>
            </w:pPr>
            <w:r w:rsidRPr="000E7BB1">
              <w:rPr>
                <w:rFonts w:ascii="Arial" w:hAnsi="Arial" w:cs="Arial"/>
                <w:sz w:val="22"/>
                <w:szCs w:val="22"/>
              </w:rPr>
              <w:t> </w:t>
            </w:r>
          </w:p>
        </w:tc>
        <w:tc>
          <w:tcPr>
            <w:tcW w:w="5903" w:type="dxa"/>
            <w:tcBorders>
              <w:top w:val="single" w:sz="4" w:space="0" w:color="000000"/>
              <w:left w:val="nil"/>
              <w:bottom w:val="nil"/>
              <w:right w:val="nil"/>
            </w:tcBorders>
            <w:shd w:val="clear" w:color="auto" w:fill="auto"/>
            <w:noWrap/>
            <w:vAlign w:val="bottom"/>
            <w:hideMark/>
          </w:tcPr>
          <w:p w:rsidR="0094588F" w:rsidRPr="000E7BB1" w:rsidRDefault="0094588F" w:rsidP="0094588F">
            <w:pPr>
              <w:rPr>
                <w:rFonts w:ascii="Arial" w:hAnsi="Arial" w:cs="Arial"/>
                <w:sz w:val="22"/>
                <w:szCs w:val="22"/>
              </w:rPr>
            </w:pPr>
            <w:r w:rsidRPr="000E7BB1">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94588F" w:rsidRPr="000E7BB1" w:rsidRDefault="0094588F" w:rsidP="0094588F">
            <w:pPr>
              <w:jc w:val="center"/>
              <w:rPr>
                <w:rFonts w:ascii="Arial" w:hAnsi="Arial" w:cs="Arial"/>
                <w:sz w:val="22"/>
                <w:szCs w:val="22"/>
              </w:rPr>
            </w:pPr>
            <w:r w:rsidRPr="000E7BB1">
              <w:rPr>
                <w:rFonts w:ascii="Arial" w:hAnsi="Arial" w:cs="Arial"/>
                <w:sz w:val="22"/>
                <w:szCs w:val="22"/>
              </w:rPr>
              <w:t> </w:t>
            </w:r>
          </w:p>
        </w:tc>
        <w:tc>
          <w:tcPr>
            <w:tcW w:w="1436" w:type="dxa"/>
            <w:tcBorders>
              <w:top w:val="single" w:sz="4" w:space="0" w:color="000000"/>
              <w:left w:val="nil"/>
              <w:bottom w:val="nil"/>
              <w:right w:val="nil"/>
            </w:tcBorders>
            <w:shd w:val="clear" w:color="auto" w:fill="auto"/>
            <w:noWrap/>
            <w:vAlign w:val="bottom"/>
            <w:hideMark/>
          </w:tcPr>
          <w:p w:rsidR="0094588F" w:rsidRPr="000E7BB1" w:rsidRDefault="0094588F" w:rsidP="0094588F">
            <w:pPr>
              <w:jc w:val="center"/>
              <w:rPr>
                <w:rFonts w:ascii="Arial" w:hAnsi="Arial" w:cs="Arial"/>
                <w:sz w:val="22"/>
                <w:szCs w:val="22"/>
              </w:rPr>
            </w:pPr>
            <w:r w:rsidRPr="000E7BB1">
              <w:rPr>
                <w:rFonts w:ascii="Arial" w:hAnsi="Arial" w:cs="Arial"/>
                <w:sz w:val="22"/>
                <w:szCs w:val="22"/>
              </w:rPr>
              <w:t> </w:t>
            </w:r>
          </w:p>
        </w:tc>
        <w:tc>
          <w:tcPr>
            <w:tcW w:w="428" w:type="dxa"/>
            <w:tcBorders>
              <w:top w:val="single" w:sz="4" w:space="0" w:color="000000"/>
              <w:left w:val="nil"/>
              <w:bottom w:val="nil"/>
              <w:right w:val="single" w:sz="4" w:space="0" w:color="auto"/>
            </w:tcBorders>
            <w:shd w:val="clear" w:color="auto" w:fill="auto"/>
            <w:noWrap/>
            <w:vAlign w:val="bottom"/>
            <w:hideMark/>
          </w:tcPr>
          <w:p w:rsidR="0094588F" w:rsidRPr="000E7BB1" w:rsidRDefault="0094588F" w:rsidP="0094588F">
            <w:pPr>
              <w:rPr>
                <w:rFonts w:ascii="Arial" w:hAnsi="Arial" w:cs="Arial"/>
                <w:sz w:val="22"/>
                <w:szCs w:val="22"/>
              </w:rPr>
            </w:pPr>
            <w:r w:rsidRPr="000E7BB1">
              <w:rPr>
                <w:rFonts w:ascii="Arial" w:hAnsi="Arial" w:cs="Arial"/>
                <w:sz w:val="22"/>
                <w:szCs w:val="22"/>
              </w:rPr>
              <w:t> </w:t>
            </w:r>
          </w:p>
        </w:tc>
      </w:tr>
      <w:tr w:rsidR="0094588F" w:rsidTr="0094588F">
        <w:trPr>
          <w:trHeight w:val="300"/>
          <w:jc w:val="center"/>
        </w:trPr>
        <w:tc>
          <w:tcPr>
            <w:tcW w:w="432" w:type="dxa"/>
            <w:tcBorders>
              <w:top w:val="nil"/>
              <w:left w:val="single" w:sz="4" w:space="0" w:color="auto"/>
              <w:bottom w:val="nil"/>
              <w:right w:val="nil"/>
            </w:tcBorders>
            <w:shd w:val="clear" w:color="auto" w:fill="auto"/>
            <w:noWrap/>
            <w:vAlign w:val="bottom"/>
            <w:hideMark/>
          </w:tcPr>
          <w:p w:rsidR="0094588F" w:rsidRPr="000E7BB1" w:rsidRDefault="0094588F" w:rsidP="0094588F">
            <w:pPr>
              <w:rPr>
                <w:rFonts w:ascii="Arial" w:hAnsi="Arial" w:cs="Arial"/>
                <w:sz w:val="22"/>
                <w:szCs w:val="22"/>
              </w:rPr>
            </w:pPr>
            <w:r w:rsidRPr="000E7BB1">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94588F" w:rsidRPr="000E7BB1" w:rsidRDefault="0094588F" w:rsidP="0094588F">
            <w:pPr>
              <w:jc w:val="center"/>
              <w:rPr>
                <w:b/>
                <w:bCs/>
                <w:sz w:val="22"/>
                <w:szCs w:val="22"/>
              </w:rPr>
            </w:pPr>
            <w:r w:rsidRPr="000E7BB1">
              <w:rPr>
                <w:b/>
                <w:bCs/>
                <w:sz w:val="22"/>
                <w:szCs w:val="22"/>
              </w:rPr>
              <w:t>Explanation</w:t>
            </w:r>
          </w:p>
        </w:tc>
        <w:tc>
          <w:tcPr>
            <w:tcW w:w="1436" w:type="dxa"/>
            <w:tcBorders>
              <w:top w:val="nil"/>
              <w:left w:val="nil"/>
              <w:bottom w:val="nil"/>
              <w:right w:val="nil"/>
            </w:tcBorders>
            <w:shd w:val="clear" w:color="auto" w:fill="auto"/>
            <w:noWrap/>
            <w:vAlign w:val="bottom"/>
            <w:hideMark/>
          </w:tcPr>
          <w:p w:rsidR="0094588F" w:rsidRPr="000E7BB1" w:rsidRDefault="0094588F" w:rsidP="0094588F">
            <w:pPr>
              <w:jc w:val="center"/>
              <w:rPr>
                <w:b/>
                <w:bCs/>
                <w:sz w:val="22"/>
                <w:szCs w:val="22"/>
              </w:rPr>
            </w:pPr>
            <w:r w:rsidRPr="000E7BB1">
              <w:rPr>
                <w:b/>
                <w:bCs/>
                <w:sz w:val="22"/>
                <w:szCs w:val="22"/>
              </w:rPr>
              <w:t>Water</w:t>
            </w:r>
          </w:p>
        </w:tc>
        <w:tc>
          <w:tcPr>
            <w:tcW w:w="1436" w:type="dxa"/>
            <w:tcBorders>
              <w:top w:val="nil"/>
              <w:left w:val="nil"/>
              <w:bottom w:val="nil"/>
              <w:right w:val="nil"/>
            </w:tcBorders>
            <w:shd w:val="clear" w:color="auto" w:fill="auto"/>
            <w:noWrap/>
            <w:vAlign w:val="bottom"/>
            <w:hideMark/>
          </w:tcPr>
          <w:p w:rsidR="0094588F" w:rsidRPr="000E7BB1" w:rsidRDefault="0094588F" w:rsidP="0094588F">
            <w:pPr>
              <w:jc w:val="center"/>
              <w:rPr>
                <w:b/>
                <w:bCs/>
                <w:sz w:val="22"/>
                <w:szCs w:val="22"/>
              </w:rPr>
            </w:pPr>
            <w:r w:rsidRPr="000E7BB1">
              <w:rPr>
                <w:b/>
                <w:bCs/>
                <w:sz w:val="22"/>
                <w:szCs w:val="22"/>
              </w:rPr>
              <w:t>Wastewater</w:t>
            </w:r>
          </w:p>
        </w:tc>
        <w:tc>
          <w:tcPr>
            <w:tcW w:w="428" w:type="dxa"/>
            <w:tcBorders>
              <w:top w:val="nil"/>
              <w:left w:val="nil"/>
              <w:bottom w:val="nil"/>
              <w:right w:val="single" w:sz="4" w:space="0" w:color="auto"/>
            </w:tcBorders>
            <w:shd w:val="clear" w:color="auto" w:fill="auto"/>
            <w:noWrap/>
            <w:vAlign w:val="bottom"/>
            <w:hideMark/>
          </w:tcPr>
          <w:p w:rsidR="0094588F" w:rsidRPr="000E7BB1" w:rsidRDefault="0094588F" w:rsidP="0094588F">
            <w:pPr>
              <w:jc w:val="center"/>
              <w:rPr>
                <w:rFonts w:ascii="Arial" w:hAnsi="Arial" w:cs="Arial"/>
                <w:sz w:val="22"/>
                <w:szCs w:val="22"/>
              </w:rPr>
            </w:pPr>
            <w:r w:rsidRPr="000E7BB1">
              <w:rPr>
                <w:rFonts w:ascii="Arial" w:hAnsi="Arial" w:cs="Arial"/>
                <w:sz w:val="22"/>
                <w:szCs w:val="22"/>
              </w:rPr>
              <w:t> </w:t>
            </w:r>
          </w:p>
        </w:tc>
      </w:tr>
      <w:tr w:rsidR="0094588F" w:rsidTr="0094588F">
        <w:trPr>
          <w:trHeight w:val="300"/>
          <w:jc w:val="center"/>
        </w:trPr>
        <w:tc>
          <w:tcPr>
            <w:tcW w:w="432" w:type="dxa"/>
            <w:tcBorders>
              <w:top w:val="nil"/>
              <w:left w:val="single" w:sz="4" w:space="0" w:color="auto"/>
              <w:bottom w:val="nil"/>
              <w:right w:val="nil"/>
            </w:tcBorders>
            <w:shd w:val="clear" w:color="auto" w:fill="auto"/>
            <w:noWrap/>
            <w:vAlign w:val="bottom"/>
            <w:hideMark/>
          </w:tcPr>
          <w:p w:rsidR="0094588F" w:rsidRPr="000E7BB1" w:rsidRDefault="0094588F" w:rsidP="0094588F">
            <w:pPr>
              <w:rPr>
                <w:rFonts w:ascii="Arial" w:hAnsi="Arial" w:cs="Arial"/>
                <w:sz w:val="22"/>
                <w:szCs w:val="22"/>
              </w:rPr>
            </w:pPr>
            <w:r w:rsidRPr="000E7BB1">
              <w:rPr>
                <w:rFonts w:ascii="Arial" w:hAnsi="Arial" w:cs="Arial"/>
                <w:sz w:val="22"/>
                <w:szCs w:val="22"/>
              </w:rPr>
              <w:t> </w:t>
            </w:r>
          </w:p>
        </w:tc>
        <w:tc>
          <w:tcPr>
            <w:tcW w:w="5903" w:type="dxa"/>
            <w:tcBorders>
              <w:top w:val="nil"/>
              <w:left w:val="nil"/>
              <w:bottom w:val="nil"/>
              <w:right w:val="nil"/>
            </w:tcBorders>
            <w:shd w:val="clear" w:color="auto" w:fill="auto"/>
            <w:noWrap/>
            <w:vAlign w:val="bottom"/>
            <w:hideMark/>
          </w:tcPr>
          <w:p w:rsidR="0094588F" w:rsidRPr="000E7BB1" w:rsidRDefault="0094588F" w:rsidP="0094588F">
            <w:pP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94588F" w:rsidRPr="000E7BB1" w:rsidRDefault="0094588F" w:rsidP="0094588F">
            <w:pPr>
              <w:jc w:val="center"/>
              <w:rPr>
                <w:rFonts w:ascii="Arial" w:hAnsi="Arial" w:cs="Arial"/>
                <w:sz w:val="22"/>
                <w:szCs w:val="22"/>
              </w:rPr>
            </w:pPr>
          </w:p>
        </w:tc>
        <w:tc>
          <w:tcPr>
            <w:tcW w:w="1436" w:type="dxa"/>
            <w:tcBorders>
              <w:top w:val="nil"/>
              <w:left w:val="nil"/>
              <w:bottom w:val="nil"/>
              <w:right w:val="nil"/>
            </w:tcBorders>
            <w:shd w:val="clear" w:color="auto" w:fill="auto"/>
            <w:noWrap/>
            <w:vAlign w:val="bottom"/>
            <w:hideMark/>
          </w:tcPr>
          <w:p w:rsidR="0094588F" w:rsidRPr="000E7BB1" w:rsidRDefault="0094588F" w:rsidP="0094588F">
            <w:pPr>
              <w:jc w:val="center"/>
              <w:rPr>
                <w:rFonts w:ascii="Arial" w:hAnsi="Arial" w:cs="Arial"/>
                <w:sz w:val="22"/>
                <w:szCs w:val="22"/>
              </w:rPr>
            </w:pPr>
          </w:p>
        </w:tc>
        <w:tc>
          <w:tcPr>
            <w:tcW w:w="428" w:type="dxa"/>
            <w:tcBorders>
              <w:top w:val="nil"/>
              <w:left w:val="nil"/>
              <w:bottom w:val="nil"/>
              <w:right w:val="single" w:sz="4" w:space="0" w:color="auto"/>
            </w:tcBorders>
            <w:shd w:val="clear" w:color="auto" w:fill="auto"/>
            <w:noWrap/>
            <w:vAlign w:val="bottom"/>
            <w:hideMark/>
          </w:tcPr>
          <w:p w:rsidR="0094588F" w:rsidRPr="000E7BB1" w:rsidRDefault="0094588F" w:rsidP="0094588F">
            <w:pPr>
              <w:rPr>
                <w:rFonts w:ascii="Arial" w:hAnsi="Arial" w:cs="Arial"/>
                <w:sz w:val="22"/>
                <w:szCs w:val="22"/>
              </w:rPr>
            </w:pPr>
            <w:r w:rsidRPr="000E7BB1">
              <w:rPr>
                <w:rFonts w:ascii="Arial" w:hAnsi="Arial" w:cs="Arial"/>
                <w:sz w:val="22"/>
                <w:szCs w:val="22"/>
              </w:rPr>
              <w:t> </w:t>
            </w:r>
          </w:p>
        </w:tc>
      </w:tr>
      <w:tr w:rsidR="0094588F" w:rsidTr="0094588F">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 </w:t>
            </w:r>
          </w:p>
        </w:tc>
        <w:tc>
          <w:tcPr>
            <w:tcW w:w="5903" w:type="dxa"/>
            <w:tcBorders>
              <w:top w:val="single" w:sz="4" w:space="0" w:color="000000"/>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1436" w:type="dxa"/>
            <w:tcBorders>
              <w:top w:val="single" w:sz="4" w:space="0" w:color="000000"/>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428" w:type="dxa"/>
            <w:tcBorders>
              <w:top w:val="single" w:sz="4" w:space="0" w:color="000000"/>
              <w:left w:val="nil"/>
              <w:bottom w:val="nil"/>
              <w:right w:val="single" w:sz="4" w:space="0" w:color="auto"/>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94588F" w:rsidRPr="000E7BB1" w:rsidRDefault="0094588F" w:rsidP="0094588F">
            <w:pPr>
              <w:rPr>
                <w:b/>
                <w:bCs/>
                <w:sz w:val="22"/>
                <w:szCs w:val="22"/>
              </w:rPr>
            </w:pPr>
            <w:r w:rsidRPr="000E7BB1">
              <w:rPr>
                <w:b/>
                <w:bCs/>
                <w:sz w:val="22"/>
                <w:szCs w:val="22"/>
              </w:rPr>
              <w:t>Operating Revenues</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428" w:type="dxa"/>
            <w:tcBorders>
              <w:top w:val="nil"/>
              <w:left w:val="nil"/>
              <w:bottom w:val="nil"/>
              <w:right w:val="single" w:sz="4" w:space="0" w:color="auto"/>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1</w:t>
            </w:r>
          </w:p>
        </w:tc>
        <w:tc>
          <w:tcPr>
            <w:tcW w:w="5903"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Remove requested interim revenue increase.</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jc w:val="right"/>
              <w:rPr>
                <w:sz w:val="22"/>
                <w:szCs w:val="22"/>
              </w:rPr>
            </w:pPr>
            <w:r w:rsidRPr="000E7BB1">
              <w:rPr>
                <w:sz w:val="22"/>
                <w:szCs w:val="22"/>
              </w:rPr>
              <w:t>($</w:t>
            </w:r>
            <w:r>
              <w:rPr>
                <w:sz w:val="22"/>
                <w:szCs w:val="22"/>
              </w:rPr>
              <w:t>237,381</w:t>
            </w:r>
            <w:r w:rsidRPr="000E7BB1">
              <w:rPr>
                <w:sz w:val="22"/>
                <w:szCs w:val="22"/>
              </w:rPr>
              <w:t>)</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jc w:val="right"/>
              <w:rPr>
                <w:sz w:val="22"/>
                <w:szCs w:val="22"/>
              </w:rPr>
            </w:pPr>
            <w:r>
              <w:rPr>
                <w:sz w:val="22"/>
                <w:szCs w:val="22"/>
              </w:rPr>
              <w:t>$</w:t>
            </w:r>
            <w:r w:rsidRPr="000E7BB1">
              <w:rPr>
                <w:sz w:val="22"/>
                <w:szCs w:val="22"/>
              </w:rPr>
              <w:t>0</w:t>
            </w:r>
          </w:p>
        </w:tc>
        <w:tc>
          <w:tcPr>
            <w:tcW w:w="428" w:type="dxa"/>
            <w:tcBorders>
              <w:top w:val="nil"/>
              <w:left w:val="nil"/>
              <w:bottom w:val="nil"/>
              <w:right w:val="single" w:sz="4" w:space="0" w:color="auto"/>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2</w:t>
            </w:r>
          </w:p>
        </w:tc>
        <w:tc>
          <w:tcPr>
            <w:tcW w:w="5903"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To reflect the appropriate amount of annualized revenues.</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jc w:val="right"/>
              <w:rPr>
                <w:sz w:val="22"/>
                <w:szCs w:val="22"/>
                <w:u w:val="single"/>
              </w:rPr>
            </w:pPr>
            <w:r w:rsidRPr="000E7BB1">
              <w:rPr>
                <w:sz w:val="22"/>
                <w:szCs w:val="22"/>
                <w:u w:val="single"/>
              </w:rPr>
              <w:t>(</w:t>
            </w:r>
            <w:r>
              <w:rPr>
                <w:sz w:val="22"/>
                <w:szCs w:val="22"/>
                <w:u w:val="single"/>
              </w:rPr>
              <w:t>206</w:t>
            </w:r>
            <w:r w:rsidRPr="000E7BB1">
              <w:rPr>
                <w:sz w:val="22"/>
                <w:szCs w:val="22"/>
                <w:u w:val="single"/>
              </w:rPr>
              <w:t>)</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jc w:val="right"/>
              <w:rPr>
                <w:sz w:val="22"/>
                <w:szCs w:val="22"/>
                <w:u w:val="single"/>
              </w:rPr>
            </w:pPr>
            <w:r w:rsidRPr="000E7BB1">
              <w:rPr>
                <w:sz w:val="22"/>
                <w:szCs w:val="22"/>
                <w:u w:val="single"/>
              </w:rPr>
              <w:t>(</w:t>
            </w:r>
            <w:r>
              <w:rPr>
                <w:sz w:val="22"/>
                <w:szCs w:val="22"/>
                <w:u w:val="single"/>
              </w:rPr>
              <w:t>3,462</w:t>
            </w:r>
            <w:r w:rsidRPr="000E7BB1">
              <w:rPr>
                <w:sz w:val="22"/>
                <w:szCs w:val="22"/>
                <w:u w:val="single"/>
              </w:rPr>
              <w:t>)</w:t>
            </w:r>
          </w:p>
        </w:tc>
        <w:tc>
          <w:tcPr>
            <w:tcW w:w="428" w:type="dxa"/>
            <w:tcBorders>
              <w:top w:val="nil"/>
              <w:left w:val="nil"/>
              <w:bottom w:val="nil"/>
              <w:right w:val="single" w:sz="4" w:space="0" w:color="auto"/>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 </w:t>
            </w:r>
          </w:p>
        </w:tc>
        <w:tc>
          <w:tcPr>
            <w:tcW w:w="5760" w:type="dxa"/>
            <w:tcBorders>
              <w:top w:val="nil"/>
              <w:left w:val="nil"/>
              <w:bottom w:val="nil"/>
              <w:right w:val="nil"/>
            </w:tcBorders>
            <w:shd w:val="clear" w:color="000000" w:fill="FFFFFF"/>
            <w:noWrap/>
            <w:vAlign w:val="bottom"/>
            <w:hideMark/>
          </w:tcPr>
          <w:p w:rsidR="0094588F" w:rsidRPr="000E7BB1" w:rsidRDefault="0094588F" w:rsidP="0094588F">
            <w:pPr>
              <w:rPr>
                <w:b/>
                <w:bCs/>
                <w:sz w:val="22"/>
                <w:szCs w:val="22"/>
              </w:rPr>
            </w:pPr>
            <w:r w:rsidRPr="000E7BB1">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jc w:val="right"/>
              <w:rPr>
                <w:sz w:val="22"/>
                <w:szCs w:val="22"/>
                <w:u w:val="double"/>
              </w:rPr>
            </w:pPr>
            <w:r w:rsidRPr="000E7BB1">
              <w:rPr>
                <w:sz w:val="22"/>
                <w:szCs w:val="22"/>
                <w:u w:val="double"/>
              </w:rPr>
              <w:t>($</w:t>
            </w:r>
            <w:r>
              <w:rPr>
                <w:sz w:val="22"/>
                <w:szCs w:val="22"/>
                <w:u w:val="double"/>
              </w:rPr>
              <w:t>237,587</w:t>
            </w:r>
            <w:r w:rsidRPr="000E7BB1">
              <w:rPr>
                <w:sz w:val="22"/>
                <w:szCs w:val="22"/>
                <w:u w:val="double"/>
              </w:rPr>
              <w:t>)</w:t>
            </w:r>
          </w:p>
        </w:tc>
        <w:tc>
          <w:tcPr>
            <w:tcW w:w="1436" w:type="dxa"/>
            <w:tcBorders>
              <w:top w:val="nil"/>
              <w:left w:val="nil"/>
              <w:bottom w:val="nil"/>
              <w:right w:val="nil"/>
            </w:tcBorders>
            <w:shd w:val="clear" w:color="000000" w:fill="FFFFFF"/>
            <w:noWrap/>
            <w:vAlign w:val="bottom"/>
            <w:hideMark/>
          </w:tcPr>
          <w:p w:rsidR="0094588F" w:rsidRPr="0094588F" w:rsidRDefault="0094588F" w:rsidP="0094588F">
            <w:pPr>
              <w:jc w:val="right"/>
              <w:rPr>
                <w:sz w:val="22"/>
                <w:szCs w:val="22"/>
                <w:u w:val="double"/>
              </w:rPr>
            </w:pPr>
            <w:r w:rsidRPr="0094588F">
              <w:rPr>
                <w:sz w:val="22"/>
                <w:szCs w:val="22"/>
                <w:u w:val="double"/>
              </w:rPr>
              <w:t>($3,462)</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u w:val="double"/>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94588F" w:rsidRPr="000E7BB1" w:rsidRDefault="0094588F" w:rsidP="0094588F">
            <w:pPr>
              <w:rPr>
                <w:b/>
                <w:bCs/>
                <w:sz w:val="22"/>
                <w:szCs w:val="22"/>
              </w:rPr>
            </w:pPr>
            <w:r w:rsidRPr="000E7BB1">
              <w:rPr>
                <w:b/>
                <w:bCs/>
                <w:sz w:val="22"/>
                <w:szCs w:val="22"/>
              </w:rPr>
              <w:t>Operation and Maintenance Expense</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1</w:t>
            </w:r>
          </w:p>
        </w:tc>
        <w:tc>
          <w:tcPr>
            <w:tcW w:w="5903" w:type="dxa"/>
            <w:tcBorders>
              <w:top w:val="nil"/>
              <w:left w:val="nil"/>
              <w:bottom w:val="nil"/>
              <w:right w:val="nil"/>
            </w:tcBorders>
            <w:shd w:val="clear" w:color="000000" w:fill="FFFFFF"/>
            <w:noWrap/>
            <w:vAlign w:val="bottom"/>
            <w:hideMark/>
          </w:tcPr>
          <w:p w:rsidR="0094588F" w:rsidRPr="000E7BB1" w:rsidRDefault="00624BA9" w:rsidP="00624BA9">
            <w:pPr>
              <w:rPr>
                <w:sz w:val="22"/>
                <w:szCs w:val="22"/>
              </w:rPr>
            </w:pPr>
            <w:r w:rsidRPr="000E7BB1">
              <w:rPr>
                <w:sz w:val="22"/>
                <w:szCs w:val="22"/>
              </w:rPr>
              <w:t xml:space="preserve">To reflect appropriate interim </w:t>
            </w:r>
            <w:r>
              <w:rPr>
                <w:sz w:val="22"/>
                <w:szCs w:val="22"/>
              </w:rPr>
              <w:t>transportation</w:t>
            </w:r>
            <w:r w:rsidRPr="000E7BB1">
              <w:rPr>
                <w:sz w:val="22"/>
                <w:szCs w:val="22"/>
              </w:rPr>
              <w:t xml:space="preserve"> expense</w:t>
            </w:r>
            <w:r w:rsidR="0094588F" w:rsidRPr="000E7BB1">
              <w:rPr>
                <w:sz w:val="22"/>
                <w:szCs w:val="22"/>
              </w:rPr>
              <w:t>.</w:t>
            </w:r>
          </w:p>
        </w:tc>
        <w:tc>
          <w:tcPr>
            <w:tcW w:w="1436" w:type="dxa"/>
            <w:tcBorders>
              <w:top w:val="nil"/>
              <w:left w:val="nil"/>
              <w:bottom w:val="nil"/>
              <w:right w:val="nil"/>
            </w:tcBorders>
            <w:shd w:val="clear" w:color="000000" w:fill="FFFFFF"/>
            <w:noWrap/>
            <w:vAlign w:val="bottom"/>
            <w:hideMark/>
          </w:tcPr>
          <w:p w:rsidR="0094588F" w:rsidRDefault="0094588F" w:rsidP="00624BA9">
            <w:pPr>
              <w:jc w:val="right"/>
              <w:rPr>
                <w:sz w:val="22"/>
                <w:szCs w:val="22"/>
              </w:rPr>
            </w:pPr>
            <w:r>
              <w:rPr>
                <w:sz w:val="22"/>
                <w:szCs w:val="22"/>
              </w:rPr>
              <w:t>$</w:t>
            </w:r>
            <w:r w:rsidR="00624BA9">
              <w:rPr>
                <w:sz w:val="22"/>
                <w:szCs w:val="22"/>
              </w:rPr>
              <w:t>2,736</w:t>
            </w:r>
          </w:p>
        </w:tc>
        <w:tc>
          <w:tcPr>
            <w:tcW w:w="1436" w:type="dxa"/>
            <w:tcBorders>
              <w:top w:val="nil"/>
              <w:left w:val="nil"/>
              <w:bottom w:val="nil"/>
              <w:right w:val="nil"/>
            </w:tcBorders>
            <w:shd w:val="clear" w:color="000000" w:fill="FFFFFF"/>
            <w:noWrap/>
            <w:vAlign w:val="bottom"/>
            <w:hideMark/>
          </w:tcPr>
          <w:p w:rsidR="0094588F" w:rsidRDefault="0094588F" w:rsidP="00624BA9">
            <w:pPr>
              <w:jc w:val="right"/>
              <w:rPr>
                <w:sz w:val="22"/>
                <w:szCs w:val="22"/>
              </w:rPr>
            </w:pPr>
            <w:r>
              <w:rPr>
                <w:sz w:val="22"/>
                <w:szCs w:val="22"/>
              </w:rPr>
              <w:t>$</w:t>
            </w:r>
            <w:r w:rsidR="00624BA9">
              <w:rPr>
                <w:sz w:val="22"/>
                <w:szCs w:val="22"/>
              </w:rPr>
              <w:t>1,373</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2</w:t>
            </w:r>
          </w:p>
        </w:tc>
        <w:tc>
          <w:tcPr>
            <w:tcW w:w="5903" w:type="dxa"/>
            <w:tcBorders>
              <w:top w:val="nil"/>
              <w:left w:val="nil"/>
              <w:bottom w:val="nil"/>
              <w:right w:val="nil"/>
            </w:tcBorders>
            <w:shd w:val="clear" w:color="auto" w:fill="auto"/>
            <w:noWrap/>
            <w:vAlign w:val="bottom"/>
            <w:hideMark/>
          </w:tcPr>
          <w:p w:rsidR="0094588F" w:rsidRPr="000E7BB1" w:rsidRDefault="0094588F" w:rsidP="0094588F">
            <w:pPr>
              <w:rPr>
                <w:sz w:val="22"/>
                <w:szCs w:val="22"/>
              </w:rPr>
            </w:pPr>
            <w:r w:rsidRPr="000E7BB1">
              <w:rPr>
                <w:sz w:val="22"/>
                <w:szCs w:val="22"/>
              </w:rPr>
              <w:t>To reflect appropriate interim bad debt expense.</w:t>
            </w:r>
          </w:p>
        </w:tc>
        <w:tc>
          <w:tcPr>
            <w:tcW w:w="1436" w:type="dxa"/>
            <w:tcBorders>
              <w:top w:val="nil"/>
              <w:left w:val="nil"/>
              <w:bottom w:val="nil"/>
              <w:right w:val="nil"/>
            </w:tcBorders>
            <w:shd w:val="clear" w:color="000000" w:fill="FFFFFF"/>
            <w:noWrap/>
            <w:vAlign w:val="bottom"/>
            <w:hideMark/>
          </w:tcPr>
          <w:p w:rsidR="0094588F" w:rsidRDefault="00624BA9" w:rsidP="00624BA9">
            <w:pPr>
              <w:jc w:val="right"/>
              <w:rPr>
                <w:sz w:val="22"/>
                <w:szCs w:val="22"/>
              </w:rPr>
            </w:pPr>
            <w:r>
              <w:rPr>
                <w:sz w:val="22"/>
                <w:szCs w:val="22"/>
              </w:rPr>
              <w:t>(9,523)</w:t>
            </w:r>
            <w:r w:rsidR="0094588F">
              <w:rPr>
                <w:sz w:val="22"/>
                <w:szCs w:val="22"/>
              </w:rPr>
              <w:t xml:space="preserve"> </w:t>
            </w:r>
          </w:p>
        </w:tc>
        <w:tc>
          <w:tcPr>
            <w:tcW w:w="1436" w:type="dxa"/>
            <w:tcBorders>
              <w:top w:val="nil"/>
              <w:left w:val="nil"/>
              <w:bottom w:val="nil"/>
              <w:right w:val="nil"/>
            </w:tcBorders>
            <w:shd w:val="clear" w:color="000000" w:fill="FFFFFF"/>
            <w:noWrap/>
            <w:vAlign w:val="bottom"/>
            <w:hideMark/>
          </w:tcPr>
          <w:p w:rsidR="0094588F" w:rsidRDefault="00624BA9" w:rsidP="0094588F">
            <w:pPr>
              <w:jc w:val="right"/>
              <w:rPr>
                <w:sz w:val="22"/>
                <w:szCs w:val="22"/>
              </w:rPr>
            </w:pPr>
            <w:r>
              <w:rPr>
                <w:sz w:val="22"/>
                <w:szCs w:val="22"/>
              </w:rPr>
              <w:t>86</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tcPr>
          <w:p w:rsidR="0094588F" w:rsidRPr="000E7BB1" w:rsidRDefault="0094588F" w:rsidP="0094588F">
            <w:pPr>
              <w:jc w:val="center"/>
              <w:rPr>
                <w:sz w:val="22"/>
                <w:szCs w:val="22"/>
              </w:rPr>
            </w:pPr>
            <w:r w:rsidRPr="000E7BB1">
              <w:rPr>
                <w:sz w:val="22"/>
                <w:szCs w:val="22"/>
              </w:rPr>
              <w:t>3</w:t>
            </w:r>
          </w:p>
        </w:tc>
        <w:tc>
          <w:tcPr>
            <w:tcW w:w="5903" w:type="dxa"/>
            <w:tcBorders>
              <w:top w:val="nil"/>
              <w:left w:val="nil"/>
              <w:bottom w:val="nil"/>
              <w:right w:val="nil"/>
            </w:tcBorders>
            <w:shd w:val="clear" w:color="auto" w:fill="auto"/>
            <w:noWrap/>
            <w:vAlign w:val="bottom"/>
          </w:tcPr>
          <w:p w:rsidR="0094588F" w:rsidRPr="000E7BB1" w:rsidRDefault="0094588F" w:rsidP="0094588F">
            <w:pPr>
              <w:rPr>
                <w:sz w:val="22"/>
                <w:szCs w:val="22"/>
              </w:rPr>
            </w:pPr>
            <w:r w:rsidRPr="000E7BB1">
              <w:rPr>
                <w:sz w:val="22"/>
                <w:szCs w:val="22"/>
              </w:rPr>
              <w:t>To reflect appropriate rate case expense amortization.</w:t>
            </w:r>
          </w:p>
        </w:tc>
        <w:tc>
          <w:tcPr>
            <w:tcW w:w="1436" w:type="dxa"/>
            <w:tcBorders>
              <w:top w:val="nil"/>
              <w:left w:val="nil"/>
              <w:bottom w:val="nil"/>
              <w:right w:val="nil"/>
            </w:tcBorders>
            <w:shd w:val="clear" w:color="000000" w:fill="FFFFFF"/>
            <w:noWrap/>
            <w:vAlign w:val="bottom"/>
          </w:tcPr>
          <w:p w:rsidR="0094588F" w:rsidRDefault="00624BA9" w:rsidP="00624BA9">
            <w:pPr>
              <w:jc w:val="right"/>
              <w:rPr>
                <w:sz w:val="22"/>
                <w:szCs w:val="22"/>
              </w:rPr>
            </w:pPr>
            <w:r>
              <w:rPr>
                <w:sz w:val="22"/>
                <w:szCs w:val="22"/>
              </w:rPr>
              <w:t>(</w:t>
            </w:r>
            <w:r w:rsidR="0094588F">
              <w:rPr>
                <w:sz w:val="22"/>
                <w:szCs w:val="22"/>
              </w:rPr>
              <w:t>3</w:t>
            </w:r>
            <w:r>
              <w:rPr>
                <w:sz w:val="22"/>
                <w:szCs w:val="22"/>
              </w:rPr>
              <w:t>5</w:t>
            </w:r>
            <w:r w:rsidR="0094588F">
              <w:rPr>
                <w:sz w:val="22"/>
                <w:szCs w:val="22"/>
              </w:rPr>
              <w:t>,</w:t>
            </w:r>
            <w:r>
              <w:rPr>
                <w:sz w:val="22"/>
                <w:szCs w:val="22"/>
              </w:rPr>
              <w:t>977)</w:t>
            </w:r>
            <w:r w:rsidR="0094588F">
              <w:rPr>
                <w:sz w:val="22"/>
                <w:szCs w:val="22"/>
              </w:rPr>
              <w:t xml:space="preserve"> </w:t>
            </w:r>
          </w:p>
        </w:tc>
        <w:tc>
          <w:tcPr>
            <w:tcW w:w="1436" w:type="dxa"/>
            <w:tcBorders>
              <w:top w:val="nil"/>
              <w:left w:val="nil"/>
              <w:bottom w:val="nil"/>
              <w:right w:val="nil"/>
            </w:tcBorders>
            <w:shd w:val="clear" w:color="000000" w:fill="FFFFFF"/>
            <w:noWrap/>
            <w:vAlign w:val="bottom"/>
          </w:tcPr>
          <w:p w:rsidR="0094588F" w:rsidRDefault="00624BA9" w:rsidP="00624BA9">
            <w:pPr>
              <w:jc w:val="right"/>
              <w:rPr>
                <w:sz w:val="22"/>
                <w:szCs w:val="22"/>
              </w:rPr>
            </w:pPr>
            <w:r>
              <w:rPr>
                <w:sz w:val="22"/>
                <w:szCs w:val="22"/>
              </w:rPr>
              <w:t>(</w:t>
            </w:r>
            <w:r w:rsidR="0094588F">
              <w:rPr>
                <w:sz w:val="22"/>
                <w:szCs w:val="22"/>
              </w:rPr>
              <w:t>1</w:t>
            </w:r>
            <w:r>
              <w:rPr>
                <w:sz w:val="22"/>
                <w:szCs w:val="22"/>
              </w:rPr>
              <w:t>9</w:t>
            </w:r>
            <w:r w:rsidR="0094588F">
              <w:rPr>
                <w:sz w:val="22"/>
                <w:szCs w:val="22"/>
              </w:rPr>
              <w:t>,</w:t>
            </w:r>
            <w:r>
              <w:rPr>
                <w:sz w:val="22"/>
                <w:szCs w:val="22"/>
              </w:rPr>
              <w:t>983)</w:t>
            </w:r>
            <w:r w:rsidR="0094588F">
              <w:rPr>
                <w:sz w:val="22"/>
                <w:szCs w:val="22"/>
              </w:rPr>
              <w:t xml:space="preserve"> </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4</w:t>
            </w:r>
          </w:p>
        </w:tc>
        <w:tc>
          <w:tcPr>
            <w:tcW w:w="5903" w:type="dxa"/>
            <w:tcBorders>
              <w:top w:val="nil"/>
              <w:left w:val="nil"/>
              <w:bottom w:val="nil"/>
              <w:right w:val="nil"/>
            </w:tcBorders>
            <w:shd w:val="clear" w:color="auto" w:fill="auto"/>
            <w:noWrap/>
            <w:vAlign w:val="bottom"/>
            <w:hideMark/>
          </w:tcPr>
          <w:p w:rsidR="0094588F" w:rsidRPr="000E7BB1" w:rsidRDefault="0094588F" w:rsidP="00624BA9">
            <w:pPr>
              <w:rPr>
                <w:sz w:val="22"/>
                <w:szCs w:val="22"/>
              </w:rPr>
            </w:pPr>
            <w:r w:rsidRPr="000E7BB1">
              <w:rPr>
                <w:sz w:val="22"/>
                <w:szCs w:val="22"/>
              </w:rPr>
              <w:t xml:space="preserve">To reflect </w:t>
            </w:r>
            <w:r w:rsidR="00624BA9">
              <w:rPr>
                <w:sz w:val="22"/>
                <w:szCs w:val="22"/>
              </w:rPr>
              <w:t>31.70</w:t>
            </w:r>
            <w:r w:rsidRPr="000E7BB1">
              <w:rPr>
                <w:sz w:val="22"/>
                <w:szCs w:val="22"/>
              </w:rPr>
              <w:t xml:space="preserve"> percent I&amp;I adjustment.</w:t>
            </w:r>
          </w:p>
        </w:tc>
        <w:tc>
          <w:tcPr>
            <w:tcW w:w="1436" w:type="dxa"/>
            <w:tcBorders>
              <w:top w:val="nil"/>
              <w:left w:val="nil"/>
              <w:bottom w:val="nil"/>
              <w:right w:val="nil"/>
            </w:tcBorders>
            <w:shd w:val="clear" w:color="000000" w:fill="FFFFFF"/>
            <w:noWrap/>
            <w:vAlign w:val="bottom"/>
            <w:hideMark/>
          </w:tcPr>
          <w:p w:rsidR="0094588F" w:rsidRPr="007D74EF" w:rsidRDefault="0094588F" w:rsidP="0094588F">
            <w:pPr>
              <w:jc w:val="right"/>
              <w:rPr>
                <w:sz w:val="22"/>
                <w:szCs w:val="22"/>
                <w:u w:val="single"/>
              </w:rPr>
            </w:pPr>
            <w:r w:rsidRPr="007D74EF">
              <w:rPr>
                <w:sz w:val="22"/>
                <w:szCs w:val="22"/>
                <w:u w:val="single"/>
              </w:rPr>
              <w:t xml:space="preserve">0 </w:t>
            </w:r>
          </w:p>
        </w:tc>
        <w:tc>
          <w:tcPr>
            <w:tcW w:w="1436" w:type="dxa"/>
            <w:tcBorders>
              <w:top w:val="nil"/>
              <w:left w:val="nil"/>
              <w:bottom w:val="nil"/>
              <w:right w:val="nil"/>
            </w:tcBorders>
            <w:shd w:val="clear" w:color="000000" w:fill="FFFFFF"/>
            <w:noWrap/>
            <w:vAlign w:val="bottom"/>
            <w:hideMark/>
          </w:tcPr>
          <w:p w:rsidR="0094588F" w:rsidRPr="007D74EF" w:rsidRDefault="0094588F" w:rsidP="00624BA9">
            <w:pPr>
              <w:jc w:val="right"/>
              <w:rPr>
                <w:sz w:val="22"/>
                <w:szCs w:val="22"/>
                <w:u w:val="single"/>
              </w:rPr>
            </w:pPr>
            <w:r w:rsidRPr="007D74EF">
              <w:rPr>
                <w:sz w:val="22"/>
                <w:szCs w:val="22"/>
                <w:u w:val="single"/>
              </w:rPr>
              <w:t>(</w:t>
            </w:r>
            <w:r w:rsidR="00624BA9">
              <w:rPr>
                <w:sz w:val="22"/>
                <w:szCs w:val="22"/>
                <w:u w:val="single"/>
              </w:rPr>
              <w:t>29,122</w:t>
            </w:r>
            <w:r w:rsidRPr="007D74EF">
              <w:rPr>
                <w:sz w:val="22"/>
                <w:szCs w:val="22"/>
                <w:u w:val="single"/>
              </w:rPr>
              <w:t>)</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94588F" w:rsidRPr="000E7BB1" w:rsidRDefault="0094588F" w:rsidP="0094588F">
            <w:pPr>
              <w:rPr>
                <w:b/>
                <w:bCs/>
                <w:sz w:val="22"/>
                <w:szCs w:val="22"/>
              </w:rPr>
            </w:pPr>
            <w:r w:rsidRPr="000E7BB1">
              <w:rPr>
                <w:b/>
                <w:bCs/>
                <w:sz w:val="22"/>
                <w:szCs w:val="22"/>
              </w:rPr>
              <w:t xml:space="preserve">    Total</w:t>
            </w:r>
          </w:p>
        </w:tc>
        <w:tc>
          <w:tcPr>
            <w:tcW w:w="1436" w:type="dxa"/>
            <w:tcBorders>
              <w:top w:val="nil"/>
              <w:left w:val="nil"/>
              <w:bottom w:val="nil"/>
              <w:right w:val="nil"/>
            </w:tcBorders>
            <w:shd w:val="clear" w:color="000000" w:fill="FFFFFF"/>
            <w:noWrap/>
            <w:vAlign w:val="bottom"/>
            <w:hideMark/>
          </w:tcPr>
          <w:p w:rsidR="0094588F" w:rsidRDefault="00624BA9" w:rsidP="00624BA9">
            <w:pPr>
              <w:jc w:val="right"/>
              <w:rPr>
                <w:sz w:val="22"/>
                <w:szCs w:val="22"/>
                <w:u w:val="double"/>
              </w:rPr>
            </w:pPr>
            <w:r>
              <w:rPr>
                <w:sz w:val="22"/>
                <w:szCs w:val="22"/>
                <w:u w:val="double"/>
              </w:rPr>
              <w:t>(</w:t>
            </w:r>
            <w:r w:rsidR="0094588F">
              <w:rPr>
                <w:sz w:val="22"/>
                <w:szCs w:val="22"/>
                <w:u w:val="double"/>
              </w:rPr>
              <w:t>$</w:t>
            </w:r>
            <w:r>
              <w:rPr>
                <w:sz w:val="22"/>
                <w:szCs w:val="22"/>
                <w:u w:val="double"/>
              </w:rPr>
              <w:t>42,765)</w:t>
            </w:r>
            <w:r w:rsidR="0094588F">
              <w:rPr>
                <w:sz w:val="22"/>
                <w:szCs w:val="22"/>
                <w:u w:val="double"/>
              </w:rPr>
              <w:t xml:space="preserve"> </w:t>
            </w:r>
          </w:p>
        </w:tc>
        <w:tc>
          <w:tcPr>
            <w:tcW w:w="1436" w:type="dxa"/>
            <w:tcBorders>
              <w:top w:val="nil"/>
              <w:left w:val="nil"/>
              <w:bottom w:val="nil"/>
              <w:right w:val="nil"/>
            </w:tcBorders>
            <w:shd w:val="clear" w:color="000000" w:fill="FFFFFF"/>
            <w:noWrap/>
            <w:vAlign w:val="bottom"/>
            <w:hideMark/>
          </w:tcPr>
          <w:p w:rsidR="0094588F" w:rsidRDefault="00624BA9" w:rsidP="00624BA9">
            <w:pPr>
              <w:jc w:val="right"/>
              <w:rPr>
                <w:sz w:val="22"/>
                <w:szCs w:val="22"/>
                <w:u w:val="double"/>
              </w:rPr>
            </w:pPr>
            <w:r>
              <w:rPr>
                <w:sz w:val="22"/>
                <w:szCs w:val="22"/>
                <w:u w:val="double"/>
              </w:rPr>
              <w:t>(</w:t>
            </w:r>
            <w:r w:rsidR="0094588F">
              <w:rPr>
                <w:sz w:val="22"/>
                <w:szCs w:val="22"/>
                <w:u w:val="double"/>
              </w:rPr>
              <w:t>$</w:t>
            </w:r>
            <w:r>
              <w:rPr>
                <w:sz w:val="22"/>
                <w:szCs w:val="22"/>
                <w:u w:val="double"/>
              </w:rPr>
              <w:t>47,646)</w:t>
            </w:r>
            <w:r w:rsidR="0094588F">
              <w:rPr>
                <w:sz w:val="22"/>
                <w:szCs w:val="22"/>
                <w:u w:val="double"/>
              </w:rPr>
              <w:t xml:space="preserve"> </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1436" w:type="dxa"/>
            <w:tcBorders>
              <w:top w:val="nil"/>
              <w:left w:val="nil"/>
              <w:bottom w:val="nil"/>
              <w:right w:val="nil"/>
            </w:tcBorders>
            <w:shd w:val="clear" w:color="000000" w:fill="FFFFFF"/>
            <w:noWrap/>
            <w:vAlign w:val="bottom"/>
            <w:hideMark/>
          </w:tcPr>
          <w:p w:rsidR="0094588F" w:rsidRDefault="0094588F" w:rsidP="0094588F">
            <w:pPr>
              <w:rPr>
                <w:sz w:val="22"/>
                <w:szCs w:val="22"/>
              </w:rPr>
            </w:pPr>
            <w:r>
              <w:rPr>
                <w:sz w:val="22"/>
                <w:szCs w:val="22"/>
              </w:rPr>
              <w:t> </w:t>
            </w:r>
          </w:p>
        </w:tc>
        <w:tc>
          <w:tcPr>
            <w:tcW w:w="1436" w:type="dxa"/>
            <w:tcBorders>
              <w:top w:val="nil"/>
              <w:left w:val="nil"/>
              <w:bottom w:val="nil"/>
              <w:right w:val="nil"/>
            </w:tcBorders>
            <w:shd w:val="clear" w:color="000000" w:fill="FFFFFF"/>
            <w:noWrap/>
            <w:vAlign w:val="bottom"/>
            <w:hideMark/>
          </w:tcPr>
          <w:p w:rsidR="0094588F" w:rsidRDefault="0094588F" w:rsidP="0094588F">
            <w:pPr>
              <w:rPr>
                <w:sz w:val="22"/>
                <w:szCs w:val="22"/>
              </w:rPr>
            </w:pPr>
            <w:r>
              <w:rPr>
                <w:sz w:val="22"/>
                <w:szCs w:val="22"/>
              </w:rPr>
              <w:t> </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 </w:t>
            </w:r>
          </w:p>
        </w:tc>
        <w:tc>
          <w:tcPr>
            <w:tcW w:w="5903" w:type="dxa"/>
            <w:tcBorders>
              <w:top w:val="nil"/>
              <w:left w:val="nil"/>
              <w:bottom w:val="nil"/>
              <w:right w:val="nil"/>
            </w:tcBorders>
            <w:shd w:val="clear" w:color="000000" w:fill="FFFFFF"/>
            <w:noWrap/>
            <w:vAlign w:val="bottom"/>
            <w:hideMark/>
          </w:tcPr>
          <w:p w:rsidR="0094588F" w:rsidRPr="000E7BB1" w:rsidRDefault="0094588F" w:rsidP="0094588F">
            <w:pPr>
              <w:rPr>
                <w:b/>
                <w:bCs/>
                <w:sz w:val="22"/>
                <w:szCs w:val="22"/>
              </w:rPr>
            </w:pPr>
            <w:r w:rsidRPr="000E7BB1">
              <w:rPr>
                <w:b/>
                <w:bCs/>
                <w:sz w:val="22"/>
                <w:szCs w:val="22"/>
              </w:rPr>
              <w:t>Taxes Other Than Income</w:t>
            </w:r>
          </w:p>
        </w:tc>
        <w:tc>
          <w:tcPr>
            <w:tcW w:w="1436" w:type="dxa"/>
            <w:tcBorders>
              <w:top w:val="nil"/>
              <w:left w:val="nil"/>
              <w:bottom w:val="nil"/>
              <w:right w:val="nil"/>
            </w:tcBorders>
            <w:shd w:val="clear" w:color="000000" w:fill="FFFFFF"/>
            <w:noWrap/>
            <w:vAlign w:val="bottom"/>
            <w:hideMark/>
          </w:tcPr>
          <w:p w:rsidR="0094588F" w:rsidRDefault="0094588F" w:rsidP="0094588F">
            <w:pPr>
              <w:rPr>
                <w:sz w:val="22"/>
                <w:szCs w:val="22"/>
              </w:rPr>
            </w:pPr>
            <w:r>
              <w:rPr>
                <w:sz w:val="22"/>
                <w:szCs w:val="22"/>
              </w:rPr>
              <w:t> </w:t>
            </w:r>
          </w:p>
        </w:tc>
        <w:tc>
          <w:tcPr>
            <w:tcW w:w="1436" w:type="dxa"/>
            <w:tcBorders>
              <w:top w:val="nil"/>
              <w:left w:val="nil"/>
              <w:bottom w:val="nil"/>
              <w:right w:val="nil"/>
            </w:tcBorders>
            <w:shd w:val="clear" w:color="000000" w:fill="FFFFFF"/>
            <w:noWrap/>
            <w:vAlign w:val="bottom"/>
            <w:hideMark/>
          </w:tcPr>
          <w:p w:rsidR="0094588F" w:rsidRDefault="0094588F" w:rsidP="0094588F">
            <w:pPr>
              <w:rPr>
                <w:sz w:val="22"/>
                <w:szCs w:val="22"/>
              </w:rPr>
            </w:pPr>
            <w:r>
              <w:rPr>
                <w:sz w:val="22"/>
                <w:szCs w:val="22"/>
              </w:rPr>
              <w:t> </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nil"/>
              <w:right w:val="nil"/>
            </w:tcBorders>
            <w:shd w:val="clear" w:color="000000" w:fill="FFFFFF"/>
            <w:noWrap/>
            <w:vAlign w:val="bottom"/>
            <w:hideMark/>
          </w:tcPr>
          <w:p w:rsidR="0094588F" w:rsidRPr="000E7BB1" w:rsidRDefault="0094588F" w:rsidP="0094588F">
            <w:pPr>
              <w:jc w:val="center"/>
              <w:rPr>
                <w:sz w:val="22"/>
                <w:szCs w:val="22"/>
              </w:rPr>
            </w:pPr>
          </w:p>
        </w:tc>
        <w:tc>
          <w:tcPr>
            <w:tcW w:w="5903" w:type="dxa"/>
            <w:tcBorders>
              <w:top w:val="nil"/>
              <w:left w:val="nil"/>
              <w:bottom w:val="nil"/>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To re</w:t>
            </w:r>
            <w:r>
              <w:rPr>
                <w:sz w:val="22"/>
                <w:szCs w:val="22"/>
              </w:rPr>
              <w:t>flect</w:t>
            </w:r>
            <w:r w:rsidRPr="000E7BB1">
              <w:rPr>
                <w:sz w:val="22"/>
                <w:szCs w:val="22"/>
              </w:rPr>
              <w:t xml:space="preserve"> RAFs on revenue adjustment.</w:t>
            </w:r>
          </w:p>
        </w:tc>
        <w:tc>
          <w:tcPr>
            <w:tcW w:w="1436" w:type="dxa"/>
            <w:tcBorders>
              <w:top w:val="nil"/>
              <w:left w:val="nil"/>
              <w:bottom w:val="nil"/>
              <w:right w:val="nil"/>
            </w:tcBorders>
            <w:shd w:val="clear" w:color="000000" w:fill="FFFFFF"/>
            <w:noWrap/>
            <w:vAlign w:val="bottom"/>
            <w:hideMark/>
          </w:tcPr>
          <w:p w:rsidR="0094588F" w:rsidRPr="004E4DE7" w:rsidRDefault="0094588F" w:rsidP="00624BA9">
            <w:pPr>
              <w:jc w:val="right"/>
              <w:rPr>
                <w:sz w:val="22"/>
                <w:szCs w:val="22"/>
                <w:u w:val="double"/>
              </w:rPr>
            </w:pPr>
            <w:r w:rsidRPr="004E4DE7">
              <w:rPr>
                <w:sz w:val="22"/>
                <w:szCs w:val="22"/>
                <w:u w:val="double"/>
              </w:rPr>
              <w:t>($</w:t>
            </w:r>
            <w:r w:rsidR="00624BA9">
              <w:rPr>
                <w:sz w:val="22"/>
                <w:szCs w:val="22"/>
                <w:u w:val="double"/>
              </w:rPr>
              <w:t>10,691</w:t>
            </w:r>
            <w:r w:rsidRPr="004E4DE7">
              <w:rPr>
                <w:sz w:val="22"/>
                <w:szCs w:val="22"/>
                <w:u w:val="double"/>
              </w:rPr>
              <w:t>)</w:t>
            </w:r>
          </w:p>
        </w:tc>
        <w:tc>
          <w:tcPr>
            <w:tcW w:w="1436" w:type="dxa"/>
            <w:tcBorders>
              <w:top w:val="nil"/>
              <w:left w:val="nil"/>
              <w:bottom w:val="nil"/>
              <w:right w:val="nil"/>
            </w:tcBorders>
            <w:shd w:val="clear" w:color="000000" w:fill="FFFFFF"/>
            <w:noWrap/>
            <w:vAlign w:val="bottom"/>
            <w:hideMark/>
          </w:tcPr>
          <w:p w:rsidR="0094588F" w:rsidRPr="004E4DE7" w:rsidRDefault="0094588F" w:rsidP="00624BA9">
            <w:pPr>
              <w:jc w:val="right"/>
              <w:rPr>
                <w:sz w:val="22"/>
                <w:szCs w:val="22"/>
                <w:u w:val="double"/>
              </w:rPr>
            </w:pPr>
            <w:r w:rsidRPr="004E4DE7">
              <w:rPr>
                <w:sz w:val="22"/>
                <w:szCs w:val="22"/>
                <w:u w:val="double"/>
              </w:rPr>
              <w:t>($</w:t>
            </w:r>
            <w:r w:rsidR="00624BA9">
              <w:rPr>
                <w:sz w:val="22"/>
                <w:szCs w:val="22"/>
                <w:u w:val="double"/>
              </w:rPr>
              <w:t>156</w:t>
            </w:r>
            <w:r w:rsidRPr="004E4DE7">
              <w:rPr>
                <w:sz w:val="22"/>
                <w:szCs w:val="22"/>
                <w:u w:val="double"/>
              </w:rPr>
              <w:t>)</w:t>
            </w:r>
          </w:p>
        </w:tc>
        <w:tc>
          <w:tcPr>
            <w:tcW w:w="428" w:type="dxa"/>
            <w:tcBorders>
              <w:top w:val="nil"/>
              <w:left w:val="nil"/>
              <w:bottom w:val="nil"/>
              <w:right w:val="single" w:sz="4" w:space="0" w:color="auto"/>
            </w:tcBorders>
            <w:shd w:val="clear" w:color="000000" w:fill="FFFFFF"/>
            <w:noWrap/>
            <w:vAlign w:val="bottom"/>
          </w:tcPr>
          <w:p w:rsidR="0094588F" w:rsidRPr="000E7BB1" w:rsidRDefault="0094588F" w:rsidP="0094588F">
            <w:pPr>
              <w:rPr>
                <w:sz w:val="22"/>
                <w:szCs w:val="22"/>
              </w:rPr>
            </w:pPr>
          </w:p>
        </w:tc>
      </w:tr>
      <w:tr w:rsidR="0094588F" w:rsidTr="0094588F">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94588F" w:rsidRPr="000E7BB1" w:rsidRDefault="0094588F" w:rsidP="0094588F">
            <w:pPr>
              <w:jc w:val="center"/>
              <w:rPr>
                <w:sz w:val="22"/>
                <w:szCs w:val="22"/>
              </w:rPr>
            </w:pPr>
            <w:r w:rsidRPr="000E7BB1">
              <w:rPr>
                <w:sz w:val="22"/>
                <w:szCs w:val="22"/>
              </w:rPr>
              <w:t> </w:t>
            </w:r>
          </w:p>
        </w:tc>
        <w:tc>
          <w:tcPr>
            <w:tcW w:w="5903" w:type="dxa"/>
            <w:tcBorders>
              <w:top w:val="nil"/>
              <w:left w:val="nil"/>
              <w:bottom w:val="single" w:sz="4" w:space="0" w:color="auto"/>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1436" w:type="dxa"/>
            <w:tcBorders>
              <w:top w:val="nil"/>
              <w:left w:val="nil"/>
              <w:bottom w:val="single" w:sz="4" w:space="0" w:color="auto"/>
              <w:right w:val="nil"/>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c>
          <w:tcPr>
            <w:tcW w:w="428" w:type="dxa"/>
            <w:tcBorders>
              <w:top w:val="nil"/>
              <w:left w:val="nil"/>
              <w:bottom w:val="single" w:sz="4" w:space="0" w:color="auto"/>
              <w:right w:val="single" w:sz="4" w:space="0" w:color="auto"/>
            </w:tcBorders>
            <w:shd w:val="clear" w:color="000000" w:fill="FFFFFF"/>
            <w:noWrap/>
            <w:vAlign w:val="bottom"/>
            <w:hideMark/>
          </w:tcPr>
          <w:p w:rsidR="0094588F" w:rsidRPr="000E7BB1" w:rsidRDefault="0094588F" w:rsidP="0094588F">
            <w:pPr>
              <w:rPr>
                <w:sz w:val="22"/>
                <w:szCs w:val="22"/>
              </w:rPr>
            </w:pPr>
            <w:r w:rsidRPr="000E7BB1">
              <w:rPr>
                <w:sz w:val="22"/>
                <w:szCs w:val="22"/>
              </w:rPr>
              <w:t> </w:t>
            </w:r>
          </w:p>
        </w:tc>
      </w:tr>
    </w:tbl>
    <w:p w:rsidR="00BF402B" w:rsidRDefault="00BF402B" w:rsidP="00BF402B">
      <w:pPr>
        <w:pStyle w:val="BodyText"/>
      </w:pPr>
    </w:p>
    <w:p w:rsidR="0094588F" w:rsidRDefault="0094588F" w:rsidP="00BF402B">
      <w:pPr>
        <w:pStyle w:val="BodyText"/>
      </w:pPr>
    </w:p>
    <w:p w:rsidR="0094588F" w:rsidRDefault="0094588F" w:rsidP="00BF402B">
      <w:pPr>
        <w:pStyle w:val="BodyText"/>
        <w:sectPr w:rsidR="0094588F" w:rsidSect="0094588F">
          <w:headerReference w:type="default" r:id="rId60"/>
          <w:pgSz w:w="12240" w:h="15840" w:code="1"/>
          <w:pgMar w:top="432" w:right="720" w:bottom="432" w:left="1008" w:header="720" w:footer="634" w:gutter="0"/>
          <w:cols w:space="720"/>
          <w:formProt w:val="0"/>
          <w:docGrid w:linePitch="360"/>
        </w:sectPr>
      </w:pPr>
    </w:p>
    <w:tbl>
      <w:tblPr>
        <w:tblW w:w="5484" w:type="pct"/>
        <w:jc w:val="center"/>
        <w:tblLayout w:type="fixed"/>
        <w:tblLook w:val="04A0" w:firstRow="1" w:lastRow="0" w:firstColumn="1" w:lastColumn="0" w:noHBand="0" w:noVBand="1"/>
      </w:tblPr>
      <w:tblGrid>
        <w:gridCol w:w="4415"/>
        <w:gridCol w:w="1317"/>
        <w:gridCol w:w="1214"/>
        <w:gridCol w:w="1342"/>
        <w:gridCol w:w="1372"/>
        <w:gridCol w:w="1791"/>
      </w:tblGrid>
      <w:tr w:rsidR="00105073" w:rsidRPr="002057B6" w:rsidTr="001A0EB9">
        <w:trPr>
          <w:trHeight w:val="255"/>
          <w:jc w:val="center"/>
        </w:trPr>
        <w:tc>
          <w:tcPr>
            <w:tcW w:w="1928" w:type="pct"/>
            <w:tcBorders>
              <w:top w:val="single" w:sz="8" w:space="0" w:color="000000"/>
              <w:left w:val="single" w:sz="8" w:space="0" w:color="000000"/>
              <w:bottom w:val="nil"/>
              <w:right w:val="nil"/>
            </w:tcBorders>
            <w:shd w:val="clear" w:color="auto" w:fill="auto"/>
            <w:noWrap/>
            <w:vAlign w:val="center"/>
            <w:hideMark/>
          </w:tcPr>
          <w:p w:rsidR="00105073" w:rsidRPr="00146E58" w:rsidRDefault="00105073" w:rsidP="001A0EB9">
            <w:pPr>
              <w:rPr>
                <w:rFonts w:ascii="Arial" w:hAnsi="Arial" w:cs="Arial"/>
                <w:b/>
                <w:bCs/>
                <w:color w:val="000000"/>
              </w:rPr>
            </w:pPr>
            <w:r w:rsidRPr="00146E58">
              <w:rPr>
                <w:rFonts w:ascii="Arial" w:hAnsi="Arial" w:cs="Arial"/>
                <w:b/>
                <w:bCs/>
                <w:color w:val="000000"/>
              </w:rPr>
              <w:t>UIF - Seminole</w:t>
            </w:r>
          </w:p>
        </w:tc>
        <w:tc>
          <w:tcPr>
            <w:tcW w:w="575" w:type="pct"/>
            <w:tcBorders>
              <w:top w:val="single" w:sz="8" w:space="0" w:color="000000"/>
              <w:left w:val="nil"/>
              <w:bottom w:val="nil"/>
              <w:right w:val="nil"/>
            </w:tcBorders>
            <w:shd w:val="clear" w:color="auto" w:fill="auto"/>
            <w:noWrap/>
            <w:vAlign w:val="center"/>
            <w:hideMark/>
          </w:tcPr>
          <w:p w:rsidR="00105073" w:rsidRPr="00146E58" w:rsidRDefault="00105073" w:rsidP="001A0EB9">
            <w:pPr>
              <w:rPr>
                <w:b/>
                <w:bCs/>
                <w:color w:val="000000"/>
              </w:rPr>
            </w:pPr>
            <w:r w:rsidRPr="00146E58">
              <w:rPr>
                <w:b/>
                <w:bCs/>
                <w:color w:val="000000"/>
              </w:rPr>
              <w:t> </w:t>
            </w:r>
          </w:p>
        </w:tc>
        <w:tc>
          <w:tcPr>
            <w:tcW w:w="530" w:type="pct"/>
            <w:tcBorders>
              <w:top w:val="single" w:sz="8" w:space="0" w:color="000000"/>
              <w:left w:val="nil"/>
              <w:bottom w:val="nil"/>
              <w:right w:val="nil"/>
            </w:tcBorders>
            <w:shd w:val="clear" w:color="auto" w:fill="auto"/>
            <w:noWrap/>
            <w:vAlign w:val="center"/>
            <w:hideMark/>
          </w:tcPr>
          <w:p w:rsidR="00105073" w:rsidRPr="00146E58" w:rsidRDefault="00105073" w:rsidP="001A0EB9">
            <w:pPr>
              <w:rPr>
                <w:b/>
                <w:bCs/>
                <w:color w:val="000000"/>
              </w:rPr>
            </w:pPr>
            <w:r w:rsidRPr="00146E58">
              <w:rPr>
                <w:b/>
                <w:bCs/>
                <w:color w:val="000000"/>
              </w:rPr>
              <w:t> </w:t>
            </w:r>
          </w:p>
        </w:tc>
        <w:tc>
          <w:tcPr>
            <w:tcW w:w="586" w:type="pct"/>
            <w:tcBorders>
              <w:top w:val="single" w:sz="8" w:space="0" w:color="000000"/>
              <w:left w:val="nil"/>
              <w:bottom w:val="nil"/>
              <w:right w:val="nil"/>
            </w:tcBorders>
            <w:shd w:val="clear" w:color="auto" w:fill="auto"/>
            <w:noWrap/>
            <w:vAlign w:val="center"/>
            <w:hideMark/>
          </w:tcPr>
          <w:p w:rsidR="00105073" w:rsidRPr="00146E58" w:rsidRDefault="00105073" w:rsidP="001A0EB9">
            <w:pPr>
              <w:rPr>
                <w:b/>
                <w:bCs/>
                <w:color w:val="000000"/>
              </w:rPr>
            </w:pPr>
            <w:r w:rsidRPr="00146E58">
              <w:rPr>
                <w:b/>
                <w:bCs/>
                <w:color w:val="000000"/>
              </w:rPr>
              <w:t> </w:t>
            </w:r>
          </w:p>
        </w:tc>
        <w:tc>
          <w:tcPr>
            <w:tcW w:w="1382" w:type="pct"/>
            <w:gridSpan w:val="2"/>
            <w:tcBorders>
              <w:top w:val="single" w:sz="8" w:space="0" w:color="000000"/>
              <w:left w:val="nil"/>
              <w:bottom w:val="nil"/>
              <w:right w:val="single" w:sz="8" w:space="0" w:color="000000"/>
            </w:tcBorders>
            <w:shd w:val="clear" w:color="auto" w:fill="auto"/>
            <w:noWrap/>
            <w:vAlign w:val="center"/>
            <w:hideMark/>
          </w:tcPr>
          <w:p w:rsidR="00105073" w:rsidRPr="00146E58" w:rsidRDefault="00105073" w:rsidP="00FA181B">
            <w:pPr>
              <w:jc w:val="right"/>
              <w:rPr>
                <w:rFonts w:ascii="Arial" w:hAnsi="Arial" w:cs="Arial"/>
                <w:b/>
                <w:bCs/>
                <w:color w:val="000000"/>
              </w:rPr>
            </w:pPr>
            <w:r w:rsidRPr="00146E58">
              <w:rPr>
                <w:b/>
                <w:bCs/>
                <w:color w:val="000000"/>
              </w:rPr>
              <w:t> </w:t>
            </w:r>
            <w:r w:rsidRPr="00146E58">
              <w:rPr>
                <w:rFonts w:ascii="Arial" w:hAnsi="Arial" w:cs="Arial"/>
                <w:b/>
                <w:bCs/>
                <w:color w:val="000000"/>
              </w:rPr>
              <w:t>Schedule No. 4-</w:t>
            </w:r>
            <w:r w:rsidR="00FA181B">
              <w:rPr>
                <w:rFonts w:ascii="Arial" w:hAnsi="Arial" w:cs="Arial"/>
                <w:b/>
                <w:bCs/>
                <w:color w:val="000000"/>
              </w:rPr>
              <w:t>A</w:t>
            </w:r>
          </w:p>
        </w:tc>
      </w:tr>
      <w:tr w:rsidR="00105073" w:rsidRPr="002057B6" w:rsidTr="001A0EB9">
        <w:trPr>
          <w:trHeight w:val="255"/>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rFonts w:ascii="Arial" w:hAnsi="Arial" w:cs="Arial"/>
                <w:b/>
                <w:bCs/>
                <w:color w:val="000000"/>
              </w:rPr>
            </w:pPr>
            <w:r w:rsidRPr="00146E58">
              <w:rPr>
                <w:rFonts w:ascii="Arial" w:hAnsi="Arial" w:cs="Arial"/>
                <w:b/>
                <w:bCs/>
                <w:color w:val="000000"/>
              </w:rPr>
              <w:t>Test Year Ended 12/31/15</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rPr>
                <w:b/>
                <w:bCs/>
                <w:color w:val="000000"/>
              </w:rPr>
            </w:pPr>
          </w:p>
        </w:tc>
        <w:tc>
          <w:tcPr>
            <w:tcW w:w="530" w:type="pct"/>
            <w:tcBorders>
              <w:top w:val="nil"/>
              <w:left w:val="nil"/>
              <w:bottom w:val="nil"/>
              <w:right w:val="nil"/>
            </w:tcBorders>
            <w:shd w:val="clear" w:color="auto" w:fill="auto"/>
            <w:noWrap/>
            <w:vAlign w:val="center"/>
            <w:hideMark/>
          </w:tcPr>
          <w:p w:rsidR="00105073" w:rsidRPr="00146E58" w:rsidRDefault="00105073" w:rsidP="001A0EB9">
            <w:pPr>
              <w:rPr>
                <w:b/>
                <w:bCs/>
                <w:color w:val="000000"/>
              </w:rPr>
            </w:pPr>
          </w:p>
        </w:tc>
        <w:tc>
          <w:tcPr>
            <w:tcW w:w="1968" w:type="pct"/>
            <w:gridSpan w:val="3"/>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rFonts w:ascii="Arial" w:hAnsi="Arial" w:cs="Arial"/>
                <w:b/>
                <w:bCs/>
              </w:rPr>
            </w:pPr>
            <w:r w:rsidRPr="00146E58">
              <w:rPr>
                <w:rFonts w:ascii="Arial" w:hAnsi="Arial" w:cs="Arial"/>
                <w:b/>
                <w:bCs/>
              </w:rPr>
              <w:t>Docket No. 160101-WS</w:t>
            </w:r>
          </w:p>
        </w:tc>
      </w:tr>
      <w:tr w:rsidR="00105073" w:rsidRPr="002057B6" w:rsidTr="001A0EB9">
        <w:trPr>
          <w:trHeight w:val="270"/>
          <w:jc w:val="center"/>
        </w:trPr>
        <w:tc>
          <w:tcPr>
            <w:tcW w:w="1928" w:type="pct"/>
            <w:tcBorders>
              <w:top w:val="nil"/>
              <w:left w:val="single" w:sz="8" w:space="0" w:color="000000"/>
              <w:bottom w:val="single" w:sz="8" w:space="0" w:color="000000"/>
              <w:right w:val="nil"/>
            </w:tcBorders>
            <w:shd w:val="clear" w:color="auto" w:fill="auto"/>
            <w:noWrap/>
            <w:vAlign w:val="bottom"/>
            <w:hideMark/>
          </w:tcPr>
          <w:p w:rsidR="00105073" w:rsidRPr="00146E58" w:rsidRDefault="00105073" w:rsidP="001A0EB9">
            <w:pPr>
              <w:rPr>
                <w:rFonts w:ascii="Arial" w:hAnsi="Arial" w:cs="Arial"/>
                <w:b/>
                <w:bCs/>
              </w:rPr>
            </w:pPr>
            <w:r w:rsidRPr="00146E58">
              <w:rPr>
                <w:rFonts w:ascii="Arial" w:hAnsi="Arial" w:cs="Arial"/>
                <w:b/>
                <w:bCs/>
              </w:rPr>
              <w:t>Monthly Water Rates</w:t>
            </w:r>
          </w:p>
        </w:tc>
        <w:tc>
          <w:tcPr>
            <w:tcW w:w="575" w:type="pct"/>
            <w:tcBorders>
              <w:top w:val="nil"/>
              <w:left w:val="nil"/>
              <w:bottom w:val="nil"/>
              <w:right w:val="nil"/>
            </w:tcBorders>
            <w:shd w:val="clear" w:color="auto" w:fill="auto"/>
            <w:noWrap/>
            <w:vAlign w:val="bottom"/>
            <w:hideMark/>
          </w:tcPr>
          <w:p w:rsidR="00105073" w:rsidRPr="00146E58" w:rsidRDefault="00105073" w:rsidP="001A0EB9"/>
        </w:tc>
        <w:tc>
          <w:tcPr>
            <w:tcW w:w="530" w:type="pct"/>
            <w:tcBorders>
              <w:top w:val="nil"/>
              <w:left w:val="nil"/>
              <w:bottom w:val="nil"/>
              <w:right w:val="nil"/>
            </w:tcBorders>
            <w:shd w:val="clear" w:color="auto" w:fill="auto"/>
            <w:noWrap/>
            <w:vAlign w:val="bottom"/>
            <w:hideMark/>
          </w:tcPr>
          <w:p w:rsidR="00105073" w:rsidRPr="00146E58" w:rsidRDefault="00105073" w:rsidP="001A0EB9"/>
        </w:tc>
        <w:tc>
          <w:tcPr>
            <w:tcW w:w="586" w:type="pct"/>
            <w:tcBorders>
              <w:top w:val="nil"/>
              <w:left w:val="nil"/>
              <w:bottom w:val="nil"/>
              <w:right w:val="nil"/>
            </w:tcBorders>
            <w:shd w:val="clear" w:color="auto" w:fill="auto"/>
            <w:noWrap/>
            <w:vAlign w:val="bottom"/>
            <w:hideMark/>
          </w:tcPr>
          <w:p w:rsidR="00105073" w:rsidRPr="00146E58" w:rsidRDefault="00105073" w:rsidP="001A0EB9"/>
        </w:tc>
        <w:tc>
          <w:tcPr>
            <w:tcW w:w="599" w:type="pct"/>
            <w:tcBorders>
              <w:top w:val="nil"/>
              <w:left w:val="nil"/>
              <w:bottom w:val="nil"/>
              <w:right w:val="nil"/>
            </w:tcBorders>
            <w:shd w:val="clear" w:color="auto" w:fill="auto"/>
            <w:noWrap/>
            <w:vAlign w:val="bottom"/>
            <w:hideMark/>
          </w:tcPr>
          <w:p w:rsidR="00105073" w:rsidRPr="00146E58" w:rsidRDefault="00105073" w:rsidP="001A0EB9"/>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b/>
                <w:bCs/>
                <w:color w:val="000000"/>
              </w:rPr>
            </w:pPr>
            <w:r w:rsidRPr="00146E58">
              <w:rPr>
                <w:b/>
                <w:bCs/>
                <w:color w:val="000000"/>
              </w:rPr>
              <w:t>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b/>
                <w:bCs/>
                <w:sz w:val="22"/>
                <w:szCs w:val="22"/>
              </w:rPr>
            </w:pPr>
            <w:r w:rsidRPr="00146E58">
              <w:rPr>
                <w:b/>
                <w:bCs/>
                <w:sz w:val="22"/>
                <w:szCs w:val="22"/>
              </w:rPr>
              <w:t> </w:t>
            </w:r>
          </w:p>
        </w:tc>
        <w:tc>
          <w:tcPr>
            <w:tcW w:w="575" w:type="pct"/>
            <w:tcBorders>
              <w:top w:val="single" w:sz="8" w:space="0" w:color="auto"/>
              <w:left w:val="nil"/>
              <w:bottom w:val="nil"/>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Test Year</w:t>
            </w:r>
          </w:p>
        </w:tc>
        <w:tc>
          <w:tcPr>
            <w:tcW w:w="530" w:type="pct"/>
            <w:tcBorders>
              <w:top w:val="single" w:sz="8" w:space="0" w:color="auto"/>
              <w:left w:val="nil"/>
              <w:bottom w:val="nil"/>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 xml:space="preserve">Utility </w:t>
            </w:r>
          </w:p>
        </w:tc>
        <w:tc>
          <w:tcPr>
            <w:tcW w:w="586" w:type="pct"/>
            <w:tcBorders>
              <w:top w:val="single" w:sz="8" w:space="0" w:color="auto"/>
              <w:left w:val="nil"/>
              <w:bottom w:val="nil"/>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Utility</w:t>
            </w:r>
          </w:p>
        </w:tc>
        <w:tc>
          <w:tcPr>
            <w:tcW w:w="599" w:type="pct"/>
            <w:tcBorders>
              <w:top w:val="single" w:sz="8" w:space="0" w:color="auto"/>
              <w:left w:val="nil"/>
              <w:bottom w:val="nil"/>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Utility</w:t>
            </w:r>
          </w:p>
        </w:tc>
        <w:tc>
          <w:tcPr>
            <w:tcW w:w="783" w:type="pct"/>
            <w:tcBorders>
              <w:top w:val="single" w:sz="8" w:space="0" w:color="auto"/>
              <w:left w:val="nil"/>
              <w:bottom w:val="nil"/>
              <w:right w:val="single" w:sz="8" w:space="0" w:color="auto"/>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Staff</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575" w:type="pct"/>
            <w:tcBorders>
              <w:top w:val="nil"/>
              <w:left w:val="nil"/>
              <w:bottom w:val="nil"/>
              <w:right w:val="nil"/>
            </w:tcBorders>
            <w:shd w:val="clear" w:color="auto" w:fill="auto"/>
            <w:noWrap/>
            <w:vAlign w:val="bottom"/>
            <w:hideMark/>
          </w:tcPr>
          <w:p w:rsidR="00105073" w:rsidRPr="00146E58" w:rsidRDefault="00105073" w:rsidP="001A0EB9">
            <w:pPr>
              <w:jc w:val="center"/>
              <w:rPr>
                <w:b/>
                <w:bCs/>
                <w:sz w:val="22"/>
                <w:szCs w:val="22"/>
              </w:rPr>
            </w:pPr>
            <w:r w:rsidRPr="00146E58">
              <w:rPr>
                <w:b/>
                <w:bCs/>
                <w:sz w:val="22"/>
                <w:szCs w:val="22"/>
              </w:rPr>
              <w:t>Rates</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Current</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Requested</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Requested</w:t>
            </w:r>
          </w:p>
        </w:tc>
        <w:tc>
          <w:tcPr>
            <w:tcW w:w="783" w:type="pct"/>
            <w:tcBorders>
              <w:top w:val="nil"/>
              <w:left w:val="nil"/>
              <w:bottom w:val="nil"/>
              <w:right w:val="single" w:sz="8" w:space="0" w:color="auto"/>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Recommended</w:t>
            </w:r>
          </w:p>
        </w:tc>
      </w:tr>
      <w:tr w:rsidR="00105073" w:rsidRPr="002057B6" w:rsidTr="001A0EB9">
        <w:trPr>
          <w:trHeight w:val="315"/>
          <w:jc w:val="center"/>
        </w:trPr>
        <w:tc>
          <w:tcPr>
            <w:tcW w:w="1928" w:type="pct"/>
            <w:tcBorders>
              <w:top w:val="nil"/>
              <w:left w:val="single" w:sz="8" w:space="0" w:color="000000"/>
              <w:bottom w:val="single" w:sz="8" w:space="0" w:color="000000"/>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575" w:type="pct"/>
            <w:tcBorders>
              <w:top w:val="nil"/>
              <w:left w:val="nil"/>
              <w:bottom w:val="single" w:sz="8" w:space="0" w:color="000000"/>
              <w:right w:val="nil"/>
            </w:tcBorders>
            <w:shd w:val="clear" w:color="auto" w:fill="auto"/>
            <w:noWrap/>
            <w:vAlign w:val="bottom"/>
            <w:hideMark/>
          </w:tcPr>
          <w:p w:rsidR="00105073" w:rsidRPr="00146E58" w:rsidRDefault="00105073" w:rsidP="001A0EB9">
            <w:pPr>
              <w:jc w:val="center"/>
              <w:rPr>
                <w:b/>
                <w:bCs/>
                <w:sz w:val="22"/>
                <w:szCs w:val="22"/>
              </w:rPr>
            </w:pPr>
            <w:r w:rsidRPr="00146E58">
              <w:rPr>
                <w:b/>
                <w:bCs/>
                <w:sz w:val="22"/>
                <w:szCs w:val="22"/>
              </w:rPr>
              <w:t>12/31/15</w:t>
            </w:r>
          </w:p>
        </w:tc>
        <w:tc>
          <w:tcPr>
            <w:tcW w:w="530" w:type="pct"/>
            <w:tcBorders>
              <w:top w:val="nil"/>
              <w:left w:val="nil"/>
              <w:bottom w:val="single" w:sz="8" w:space="0" w:color="auto"/>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Rates</w:t>
            </w:r>
          </w:p>
        </w:tc>
        <w:tc>
          <w:tcPr>
            <w:tcW w:w="586" w:type="pct"/>
            <w:tcBorders>
              <w:top w:val="nil"/>
              <w:left w:val="nil"/>
              <w:bottom w:val="single" w:sz="8" w:space="0" w:color="auto"/>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Interim</w:t>
            </w:r>
          </w:p>
        </w:tc>
        <w:tc>
          <w:tcPr>
            <w:tcW w:w="599" w:type="pct"/>
            <w:tcBorders>
              <w:top w:val="nil"/>
              <w:left w:val="nil"/>
              <w:bottom w:val="single" w:sz="8" w:space="0" w:color="auto"/>
              <w:right w:val="nil"/>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Final</w:t>
            </w:r>
          </w:p>
        </w:tc>
        <w:tc>
          <w:tcPr>
            <w:tcW w:w="783" w:type="pct"/>
            <w:tcBorders>
              <w:top w:val="nil"/>
              <w:left w:val="nil"/>
              <w:bottom w:val="single" w:sz="8" w:space="0" w:color="auto"/>
              <w:right w:val="single" w:sz="8" w:space="0" w:color="auto"/>
            </w:tcBorders>
            <w:shd w:val="clear" w:color="auto" w:fill="auto"/>
            <w:noWrap/>
            <w:vAlign w:val="center"/>
            <w:hideMark/>
          </w:tcPr>
          <w:p w:rsidR="00105073" w:rsidRPr="00146E58" w:rsidRDefault="00105073" w:rsidP="001A0EB9">
            <w:pPr>
              <w:jc w:val="center"/>
              <w:rPr>
                <w:b/>
                <w:bCs/>
                <w:color w:val="000000"/>
                <w:sz w:val="22"/>
                <w:szCs w:val="22"/>
              </w:rPr>
            </w:pPr>
            <w:r w:rsidRPr="00146E58">
              <w:rPr>
                <w:b/>
                <w:bCs/>
                <w:color w:val="000000"/>
                <w:sz w:val="22"/>
                <w:szCs w:val="22"/>
              </w:rPr>
              <w:t>Interim</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575"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30"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86"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99"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b/>
                <w:bCs/>
                <w:sz w:val="22"/>
                <w:szCs w:val="22"/>
                <w:u w:val="single"/>
              </w:rPr>
            </w:pPr>
            <w:r w:rsidRPr="00146E58">
              <w:rPr>
                <w:b/>
                <w:bCs/>
                <w:sz w:val="22"/>
                <w:szCs w:val="22"/>
                <w:u w:val="single"/>
              </w:rPr>
              <w:t xml:space="preserve">Residential and General Service </w:t>
            </w:r>
          </w:p>
        </w:tc>
        <w:tc>
          <w:tcPr>
            <w:tcW w:w="575"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30"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86"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99"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sz w:val="22"/>
                <w:szCs w:val="22"/>
              </w:rPr>
            </w:pPr>
            <w:r w:rsidRPr="00146E58">
              <w:rPr>
                <w:sz w:val="22"/>
                <w:szCs w:val="22"/>
              </w:rPr>
              <w:t>Base Facility Charge by Meter Size</w:t>
            </w:r>
          </w:p>
        </w:tc>
        <w:tc>
          <w:tcPr>
            <w:tcW w:w="575"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30"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86"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99"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5/8"X 3/4"</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$8.32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$8.46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$10.30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$22.06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$9.87 </w:t>
            </w:r>
          </w:p>
        </w:tc>
      </w:tr>
      <w:tr w:rsidR="00105073" w:rsidRPr="002057B6" w:rsidTr="001A0EB9">
        <w:trPr>
          <w:trHeight w:val="255"/>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1"</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$20.79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$21.15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$25.73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$55.15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$24.68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1-1/2"</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$41.58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$42.30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$51.46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$110.30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$49.35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2"</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$66.52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$67.68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$82.33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$176.48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$78.96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3"</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$133.06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$135.36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$164.69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$352.96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$157.92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4"</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$207.89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$211.50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$257.31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$551.50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$246.75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6"</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$415.79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$423.00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$514.63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$1,103.00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$493.50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575"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30"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86"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99"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Charge per 1,000 gallons - Residential</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0-8,000 gallons</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$3.70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$3.76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$4.58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$9.80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$4.39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8,001-16,000 gallons</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$6.46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$6.57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$8.00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$17.13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$7.66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Over 16,000 gallons</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$8.31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$8.45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$10.29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$22.03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$9.86 </w:t>
            </w:r>
          </w:p>
        </w:tc>
      </w:tr>
      <w:tr w:rsidR="00105073" w:rsidRPr="002057B6" w:rsidTr="001A0EB9">
        <w:trPr>
          <w:trHeight w:val="300"/>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 </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w:t>
            </w:r>
          </w:p>
        </w:tc>
      </w:tr>
      <w:tr w:rsidR="00105073" w:rsidRPr="002057B6" w:rsidTr="001A0EB9">
        <w:trPr>
          <w:trHeight w:val="255"/>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Charge per 1,000 gallons - General Service</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$4.34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$4.41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$5.37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$11.50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$5.15 </w:t>
            </w:r>
          </w:p>
        </w:tc>
      </w:tr>
      <w:tr w:rsidR="00105073" w:rsidRPr="002057B6" w:rsidTr="001A0EB9">
        <w:trPr>
          <w:trHeight w:val="255"/>
          <w:jc w:val="center"/>
        </w:trPr>
        <w:tc>
          <w:tcPr>
            <w:tcW w:w="1928" w:type="pct"/>
            <w:tcBorders>
              <w:top w:val="nil"/>
              <w:left w:val="single" w:sz="8" w:space="0" w:color="000000"/>
              <w:bottom w:val="nil"/>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575"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30"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86"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99"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w:t>
            </w:r>
          </w:p>
        </w:tc>
      </w:tr>
      <w:tr w:rsidR="00105073" w:rsidRPr="002057B6" w:rsidTr="001A0EB9">
        <w:trPr>
          <w:trHeight w:val="255"/>
          <w:jc w:val="center"/>
        </w:trPr>
        <w:tc>
          <w:tcPr>
            <w:tcW w:w="3032" w:type="pct"/>
            <w:gridSpan w:val="3"/>
            <w:tcBorders>
              <w:top w:val="nil"/>
              <w:left w:val="single" w:sz="8" w:space="0" w:color="000000"/>
              <w:bottom w:val="nil"/>
              <w:right w:val="nil"/>
            </w:tcBorders>
            <w:shd w:val="clear" w:color="auto" w:fill="auto"/>
            <w:noWrap/>
            <w:vAlign w:val="center"/>
            <w:hideMark/>
          </w:tcPr>
          <w:p w:rsidR="00105073" w:rsidRPr="00146E58" w:rsidRDefault="00105073" w:rsidP="001A0EB9">
            <w:pPr>
              <w:rPr>
                <w:sz w:val="22"/>
                <w:szCs w:val="22"/>
              </w:rPr>
            </w:pPr>
            <w:r w:rsidRPr="00146E58">
              <w:rPr>
                <w:b/>
                <w:bCs/>
                <w:color w:val="000000"/>
                <w:sz w:val="22"/>
                <w:szCs w:val="22"/>
                <w:u w:val="single"/>
              </w:rPr>
              <w:t xml:space="preserve">Typical Residential 5/8" x 3/4" Meter Bill Comparison </w:t>
            </w:r>
          </w:p>
        </w:tc>
        <w:tc>
          <w:tcPr>
            <w:tcW w:w="586"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599" w:type="pct"/>
            <w:tcBorders>
              <w:top w:val="nil"/>
              <w:left w:val="nil"/>
              <w:bottom w:val="nil"/>
              <w:right w:val="nil"/>
            </w:tcBorders>
            <w:shd w:val="clear" w:color="auto" w:fill="auto"/>
            <w:noWrap/>
            <w:vAlign w:val="bottom"/>
            <w:hideMark/>
          </w:tcPr>
          <w:p w:rsidR="00105073" w:rsidRPr="00146E58" w:rsidRDefault="00105073" w:rsidP="001A0EB9">
            <w:pPr>
              <w:rPr>
                <w:sz w:val="22"/>
                <w:szCs w:val="22"/>
              </w:rPr>
            </w:pP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w:t>
            </w:r>
          </w:p>
        </w:tc>
      </w:tr>
      <w:tr w:rsidR="00105073" w:rsidRPr="002057B6" w:rsidTr="001A0EB9">
        <w:trPr>
          <w:trHeight w:val="255"/>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3,000 Gallons</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$19.42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$19.74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$24.04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$51.46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$23.04 </w:t>
            </w:r>
          </w:p>
        </w:tc>
      </w:tr>
      <w:tr w:rsidR="00105073" w:rsidRPr="002057B6" w:rsidTr="001A0EB9">
        <w:trPr>
          <w:trHeight w:val="255"/>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5,000 Gallons</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$26.82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$27.26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$33.20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$71.06 </w:t>
            </w:r>
          </w:p>
        </w:tc>
        <w:tc>
          <w:tcPr>
            <w:tcW w:w="783" w:type="pct"/>
            <w:tcBorders>
              <w:top w:val="nil"/>
              <w:left w:val="nil"/>
              <w:bottom w:val="nil"/>
              <w:right w:val="single" w:sz="8" w:space="0" w:color="000000"/>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$31.82 </w:t>
            </w:r>
          </w:p>
        </w:tc>
      </w:tr>
      <w:tr w:rsidR="00105073" w:rsidRPr="002057B6" w:rsidTr="001A0EB9">
        <w:trPr>
          <w:trHeight w:val="255"/>
          <w:jc w:val="center"/>
        </w:trPr>
        <w:tc>
          <w:tcPr>
            <w:tcW w:w="1928" w:type="pct"/>
            <w:tcBorders>
              <w:top w:val="nil"/>
              <w:left w:val="single" w:sz="8" w:space="0" w:color="000000"/>
              <w:bottom w:val="nil"/>
              <w:right w:val="nil"/>
            </w:tcBorders>
            <w:shd w:val="clear" w:color="auto" w:fill="auto"/>
            <w:noWrap/>
            <w:vAlign w:val="center"/>
            <w:hideMark/>
          </w:tcPr>
          <w:p w:rsidR="00105073" w:rsidRPr="00146E58" w:rsidRDefault="00105073" w:rsidP="001A0EB9">
            <w:pPr>
              <w:rPr>
                <w:color w:val="000000"/>
                <w:sz w:val="22"/>
                <w:szCs w:val="22"/>
              </w:rPr>
            </w:pPr>
            <w:r w:rsidRPr="00146E58">
              <w:rPr>
                <w:color w:val="000000"/>
                <w:sz w:val="22"/>
                <w:szCs w:val="22"/>
              </w:rPr>
              <w:t>10,000 Gallons</w:t>
            </w:r>
          </w:p>
        </w:tc>
        <w:tc>
          <w:tcPr>
            <w:tcW w:w="575"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$50.84 </w:t>
            </w:r>
          </w:p>
        </w:tc>
        <w:tc>
          <w:tcPr>
            <w:tcW w:w="530"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$51.68 </w:t>
            </w:r>
          </w:p>
        </w:tc>
        <w:tc>
          <w:tcPr>
            <w:tcW w:w="586"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$62.94 </w:t>
            </w:r>
          </w:p>
        </w:tc>
        <w:tc>
          <w:tcPr>
            <w:tcW w:w="599" w:type="pct"/>
            <w:tcBorders>
              <w:top w:val="nil"/>
              <w:left w:val="nil"/>
              <w:bottom w:val="nil"/>
              <w:right w:val="nil"/>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$134.72 </w:t>
            </w:r>
          </w:p>
        </w:tc>
        <w:tc>
          <w:tcPr>
            <w:tcW w:w="783" w:type="pct"/>
            <w:tcBorders>
              <w:top w:val="nil"/>
              <w:left w:val="nil"/>
              <w:bottom w:val="nil"/>
              <w:right w:val="single" w:sz="8" w:space="0" w:color="auto"/>
            </w:tcBorders>
            <w:shd w:val="clear" w:color="auto" w:fill="auto"/>
            <w:noWrap/>
            <w:vAlign w:val="center"/>
            <w:hideMark/>
          </w:tcPr>
          <w:p w:rsidR="00105073" w:rsidRPr="00146E58" w:rsidRDefault="00105073" w:rsidP="001A0EB9">
            <w:pPr>
              <w:jc w:val="right"/>
              <w:rPr>
                <w:color w:val="000000"/>
                <w:sz w:val="22"/>
                <w:szCs w:val="22"/>
              </w:rPr>
            </w:pPr>
            <w:r w:rsidRPr="00146E58">
              <w:rPr>
                <w:color w:val="000000"/>
                <w:sz w:val="22"/>
                <w:szCs w:val="22"/>
              </w:rPr>
              <w:t xml:space="preserve">$60.32 </w:t>
            </w:r>
          </w:p>
        </w:tc>
      </w:tr>
      <w:tr w:rsidR="00105073" w:rsidRPr="002057B6" w:rsidTr="001A0EB9">
        <w:trPr>
          <w:trHeight w:val="270"/>
          <w:jc w:val="center"/>
        </w:trPr>
        <w:tc>
          <w:tcPr>
            <w:tcW w:w="1928" w:type="pct"/>
            <w:tcBorders>
              <w:top w:val="nil"/>
              <w:left w:val="single" w:sz="8" w:space="0" w:color="auto"/>
              <w:bottom w:val="single" w:sz="8" w:space="0" w:color="auto"/>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575" w:type="pct"/>
            <w:tcBorders>
              <w:top w:val="nil"/>
              <w:left w:val="nil"/>
              <w:bottom w:val="single" w:sz="8" w:space="0" w:color="auto"/>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530" w:type="pct"/>
            <w:tcBorders>
              <w:top w:val="nil"/>
              <w:left w:val="nil"/>
              <w:bottom w:val="single" w:sz="8" w:space="0" w:color="auto"/>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586" w:type="pct"/>
            <w:tcBorders>
              <w:top w:val="nil"/>
              <w:left w:val="nil"/>
              <w:bottom w:val="single" w:sz="8" w:space="0" w:color="auto"/>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599" w:type="pct"/>
            <w:tcBorders>
              <w:top w:val="nil"/>
              <w:left w:val="nil"/>
              <w:bottom w:val="single" w:sz="8" w:space="0" w:color="auto"/>
              <w:right w:val="nil"/>
            </w:tcBorders>
            <w:shd w:val="clear" w:color="auto" w:fill="auto"/>
            <w:noWrap/>
            <w:vAlign w:val="bottom"/>
            <w:hideMark/>
          </w:tcPr>
          <w:p w:rsidR="00105073" w:rsidRPr="00146E58" w:rsidRDefault="00105073" w:rsidP="001A0EB9">
            <w:pPr>
              <w:rPr>
                <w:sz w:val="22"/>
                <w:szCs w:val="22"/>
              </w:rPr>
            </w:pPr>
            <w:r w:rsidRPr="00146E58">
              <w:rPr>
                <w:sz w:val="22"/>
                <w:szCs w:val="22"/>
              </w:rPr>
              <w:t> </w:t>
            </w:r>
          </w:p>
        </w:tc>
        <w:tc>
          <w:tcPr>
            <w:tcW w:w="783" w:type="pct"/>
            <w:tcBorders>
              <w:top w:val="nil"/>
              <w:left w:val="nil"/>
              <w:bottom w:val="single" w:sz="8" w:space="0" w:color="auto"/>
              <w:right w:val="single" w:sz="8" w:space="0" w:color="auto"/>
            </w:tcBorders>
            <w:shd w:val="clear" w:color="auto" w:fill="auto"/>
            <w:noWrap/>
            <w:vAlign w:val="bottom"/>
            <w:hideMark/>
          </w:tcPr>
          <w:p w:rsidR="00105073" w:rsidRPr="00146E58" w:rsidRDefault="00105073" w:rsidP="001A0EB9">
            <w:pPr>
              <w:rPr>
                <w:sz w:val="22"/>
                <w:szCs w:val="22"/>
              </w:rPr>
            </w:pPr>
            <w:r w:rsidRPr="00146E58">
              <w:rPr>
                <w:sz w:val="22"/>
                <w:szCs w:val="22"/>
              </w:rPr>
              <w:t> </w:t>
            </w:r>
          </w:p>
        </w:tc>
      </w:tr>
    </w:tbl>
    <w:p w:rsidR="00BF402B" w:rsidRDefault="00BF402B" w:rsidP="00BF402B">
      <w:pPr>
        <w:pStyle w:val="BodyText"/>
      </w:pPr>
    </w:p>
    <w:p w:rsidR="00BF402B" w:rsidRDefault="00BF402B" w:rsidP="00BF402B">
      <w:pPr>
        <w:pStyle w:val="BodyText"/>
      </w:pPr>
    </w:p>
    <w:p w:rsidR="00C14369" w:rsidRDefault="00C14369" w:rsidP="00BF402B">
      <w:pPr>
        <w:pStyle w:val="BodyText"/>
      </w:pPr>
    </w:p>
    <w:p w:rsidR="00C14369" w:rsidRDefault="00C14369" w:rsidP="00BF402B">
      <w:pPr>
        <w:pStyle w:val="BodyText"/>
      </w:pPr>
    </w:p>
    <w:p w:rsidR="00C14369" w:rsidRDefault="00C14369" w:rsidP="00BF402B">
      <w:pPr>
        <w:pStyle w:val="BodyText"/>
      </w:pPr>
    </w:p>
    <w:p w:rsidR="00C14369" w:rsidRDefault="00C14369" w:rsidP="00BF402B">
      <w:pPr>
        <w:pStyle w:val="BodyText"/>
      </w:pPr>
    </w:p>
    <w:p w:rsidR="00C14369" w:rsidRDefault="00C14369" w:rsidP="00BF402B">
      <w:pPr>
        <w:pStyle w:val="BodyText"/>
      </w:pPr>
    </w:p>
    <w:p w:rsidR="00C14369" w:rsidRDefault="00C14369" w:rsidP="00BF402B">
      <w:pPr>
        <w:pStyle w:val="BodyText"/>
      </w:pPr>
    </w:p>
    <w:p w:rsidR="00C14369" w:rsidRDefault="00C14369" w:rsidP="00BF402B">
      <w:pPr>
        <w:pStyle w:val="BodyText"/>
        <w:sectPr w:rsidR="00C14369" w:rsidSect="00032AB7">
          <w:headerReference w:type="default" r:id="rId61"/>
          <w:pgSz w:w="12240" w:h="15840" w:code="1"/>
          <w:pgMar w:top="432" w:right="1008" w:bottom="432" w:left="1008" w:header="720" w:footer="634" w:gutter="0"/>
          <w:cols w:space="720"/>
          <w:formProt w:val="0"/>
          <w:docGrid w:linePitch="360"/>
        </w:sectPr>
      </w:pPr>
    </w:p>
    <w:tbl>
      <w:tblPr>
        <w:tblW w:w="10744" w:type="dxa"/>
        <w:jc w:val="center"/>
        <w:tblLook w:val="04A0" w:firstRow="1" w:lastRow="0" w:firstColumn="1" w:lastColumn="0" w:noHBand="0" w:noVBand="1"/>
      </w:tblPr>
      <w:tblGrid>
        <w:gridCol w:w="436"/>
        <w:gridCol w:w="3600"/>
        <w:gridCol w:w="1353"/>
        <w:gridCol w:w="1353"/>
        <w:gridCol w:w="1353"/>
        <w:gridCol w:w="1296"/>
        <w:gridCol w:w="1353"/>
      </w:tblGrid>
      <w:tr w:rsidR="002D36F4" w:rsidTr="002D36F4">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2D36F4" w:rsidRDefault="002D36F4" w:rsidP="00152F2A">
            <w:pPr>
              <w:rPr>
                <w:rFonts w:ascii="Arial" w:hAnsi="Arial" w:cs="Arial"/>
                <w:b/>
                <w:bCs/>
              </w:rPr>
            </w:pPr>
            <w:r>
              <w:rPr>
                <w:rFonts w:ascii="Arial" w:hAnsi="Arial" w:cs="Arial"/>
                <w:b/>
                <w:bCs/>
              </w:rPr>
              <w:t>LUSI</w:t>
            </w:r>
          </w:p>
        </w:tc>
        <w:tc>
          <w:tcPr>
            <w:tcW w:w="1353" w:type="dxa"/>
            <w:tcBorders>
              <w:top w:val="single" w:sz="4" w:space="0" w:color="auto"/>
              <w:left w:val="nil"/>
              <w:bottom w:val="nil"/>
              <w:right w:val="nil"/>
            </w:tcBorders>
            <w:shd w:val="clear" w:color="auto" w:fill="auto"/>
            <w:noWrap/>
            <w:vAlign w:val="bottom"/>
            <w:hideMark/>
          </w:tcPr>
          <w:p w:rsidR="002D36F4" w:rsidRDefault="002D36F4" w:rsidP="00152F2A">
            <w:pPr>
              <w:rPr>
                <w:rFonts w:ascii="Arial" w:hAnsi="Arial" w:cs="Arial"/>
                <w:b/>
                <w:bCs/>
                <w:color w:val="000000"/>
              </w:rPr>
            </w:pPr>
            <w:r>
              <w:rPr>
                <w:rFonts w:ascii="Arial" w:hAnsi="Arial" w:cs="Arial"/>
                <w:b/>
                <w:bCs/>
                <w:color w:val="000000"/>
              </w:rPr>
              <w:t> </w:t>
            </w:r>
          </w:p>
        </w:tc>
        <w:tc>
          <w:tcPr>
            <w:tcW w:w="1353" w:type="dxa"/>
            <w:tcBorders>
              <w:top w:val="single" w:sz="4" w:space="0" w:color="auto"/>
              <w:left w:val="nil"/>
              <w:bottom w:val="nil"/>
              <w:right w:val="nil"/>
            </w:tcBorders>
            <w:shd w:val="clear" w:color="auto" w:fill="auto"/>
            <w:noWrap/>
            <w:vAlign w:val="bottom"/>
            <w:hideMark/>
          </w:tcPr>
          <w:p w:rsidR="002D36F4" w:rsidRDefault="002D36F4" w:rsidP="00152F2A">
            <w:pPr>
              <w:rPr>
                <w:rFonts w:ascii="Arial" w:hAnsi="Arial" w:cs="Arial"/>
                <w:b/>
                <w:bCs/>
                <w:color w:val="000000"/>
              </w:rPr>
            </w:pPr>
            <w:r>
              <w:rPr>
                <w:rFonts w:ascii="Arial" w:hAnsi="Arial" w:cs="Arial"/>
                <w:b/>
                <w:bCs/>
                <w:color w:val="000000"/>
              </w:rPr>
              <w:t> </w:t>
            </w:r>
          </w:p>
        </w:tc>
        <w:tc>
          <w:tcPr>
            <w:tcW w:w="1353" w:type="dxa"/>
            <w:tcBorders>
              <w:top w:val="single" w:sz="4" w:space="0" w:color="auto"/>
              <w:left w:val="nil"/>
              <w:bottom w:val="nil"/>
              <w:right w:val="nil"/>
            </w:tcBorders>
            <w:shd w:val="clear" w:color="auto" w:fill="auto"/>
            <w:noWrap/>
            <w:vAlign w:val="bottom"/>
            <w:hideMark/>
          </w:tcPr>
          <w:p w:rsidR="002D36F4" w:rsidRDefault="002D36F4" w:rsidP="00152F2A">
            <w:pPr>
              <w:rPr>
                <w:rFonts w:ascii="Arial" w:hAnsi="Arial" w:cs="Arial"/>
                <w:b/>
                <w:bCs/>
                <w:color w:val="000000"/>
              </w:rPr>
            </w:pPr>
            <w:r>
              <w:rPr>
                <w:rFonts w:ascii="Arial" w:hAnsi="Arial" w:cs="Arial"/>
                <w:b/>
                <w:bCs/>
                <w:color w:val="000000"/>
              </w:rPr>
              <w:t> </w:t>
            </w:r>
          </w:p>
        </w:tc>
        <w:tc>
          <w:tcPr>
            <w:tcW w:w="2649" w:type="dxa"/>
            <w:gridSpan w:val="2"/>
            <w:tcBorders>
              <w:top w:val="single" w:sz="4" w:space="0" w:color="auto"/>
              <w:left w:val="nil"/>
              <w:bottom w:val="nil"/>
              <w:right w:val="single" w:sz="4" w:space="0" w:color="000000"/>
            </w:tcBorders>
            <w:shd w:val="clear" w:color="auto" w:fill="auto"/>
            <w:noWrap/>
            <w:vAlign w:val="bottom"/>
            <w:hideMark/>
          </w:tcPr>
          <w:p w:rsidR="002D36F4" w:rsidRDefault="002D36F4" w:rsidP="00152F2A">
            <w:pPr>
              <w:jc w:val="right"/>
              <w:rPr>
                <w:rFonts w:ascii="Arial" w:hAnsi="Arial" w:cs="Arial"/>
                <w:b/>
                <w:bCs/>
              </w:rPr>
            </w:pPr>
            <w:r>
              <w:rPr>
                <w:rFonts w:ascii="Arial" w:hAnsi="Arial" w:cs="Arial"/>
                <w:b/>
                <w:bCs/>
              </w:rPr>
              <w:t>Schedule No. 1-A</w:t>
            </w:r>
          </w:p>
        </w:tc>
      </w:tr>
      <w:tr w:rsidR="002D36F4" w:rsidTr="002D36F4">
        <w:trPr>
          <w:trHeight w:val="300"/>
          <w:jc w:val="center"/>
        </w:trPr>
        <w:tc>
          <w:tcPr>
            <w:tcW w:w="4036" w:type="dxa"/>
            <w:gridSpan w:val="2"/>
            <w:tcBorders>
              <w:top w:val="nil"/>
              <w:left w:val="single" w:sz="4" w:space="0" w:color="auto"/>
              <w:bottom w:val="nil"/>
              <w:right w:val="nil"/>
            </w:tcBorders>
            <w:shd w:val="clear" w:color="auto" w:fill="auto"/>
            <w:noWrap/>
            <w:vAlign w:val="bottom"/>
            <w:hideMark/>
          </w:tcPr>
          <w:p w:rsidR="002D36F4" w:rsidRDefault="002D36F4" w:rsidP="00152F2A">
            <w:pPr>
              <w:rPr>
                <w:rFonts w:ascii="Arial" w:hAnsi="Arial" w:cs="Arial"/>
                <w:b/>
                <w:bCs/>
              </w:rPr>
            </w:pPr>
            <w:r>
              <w:rPr>
                <w:rFonts w:ascii="Arial" w:hAnsi="Arial" w:cs="Arial"/>
                <w:b/>
                <w:bCs/>
              </w:rPr>
              <w:t>Schedule of Water Rate Base</w:t>
            </w:r>
          </w:p>
        </w:tc>
        <w:tc>
          <w:tcPr>
            <w:tcW w:w="1353"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353"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4002" w:type="dxa"/>
            <w:gridSpan w:val="3"/>
            <w:tcBorders>
              <w:top w:val="nil"/>
              <w:left w:val="nil"/>
              <w:bottom w:val="nil"/>
              <w:right w:val="single" w:sz="4" w:space="0" w:color="000000"/>
            </w:tcBorders>
            <w:shd w:val="clear" w:color="auto" w:fill="auto"/>
            <w:noWrap/>
            <w:vAlign w:val="bottom"/>
            <w:hideMark/>
          </w:tcPr>
          <w:p w:rsidR="002D36F4" w:rsidRDefault="002D36F4" w:rsidP="00152F2A">
            <w:pPr>
              <w:jc w:val="right"/>
              <w:rPr>
                <w:rFonts w:ascii="Arial" w:hAnsi="Arial" w:cs="Arial"/>
                <w:b/>
                <w:bCs/>
              </w:rPr>
            </w:pPr>
            <w:r>
              <w:rPr>
                <w:rFonts w:ascii="Arial" w:hAnsi="Arial" w:cs="Arial"/>
                <w:b/>
                <w:bCs/>
              </w:rPr>
              <w:t>Docket No. 160101-WS</w:t>
            </w:r>
          </w:p>
        </w:tc>
      </w:tr>
      <w:tr w:rsidR="002D36F4" w:rsidTr="002D36F4">
        <w:trPr>
          <w:trHeight w:val="300"/>
          <w:jc w:val="center"/>
        </w:trPr>
        <w:tc>
          <w:tcPr>
            <w:tcW w:w="4036" w:type="dxa"/>
            <w:gridSpan w:val="2"/>
            <w:tcBorders>
              <w:top w:val="nil"/>
              <w:left w:val="single" w:sz="4" w:space="0" w:color="auto"/>
              <w:bottom w:val="single" w:sz="4" w:space="0" w:color="auto"/>
              <w:right w:val="nil"/>
            </w:tcBorders>
            <w:shd w:val="clear" w:color="auto" w:fill="auto"/>
            <w:noWrap/>
            <w:vAlign w:val="bottom"/>
            <w:hideMark/>
          </w:tcPr>
          <w:p w:rsidR="002D36F4" w:rsidRDefault="002D36F4" w:rsidP="00152F2A">
            <w:pPr>
              <w:rPr>
                <w:rFonts w:ascii="Arial" w:hAnsi="Arial" w:cs="Arial"/>
                <w:b/>
                <w:bCs/>
              </w:rPr>
            </w:pPr>
            <w:r>
              <w:rPr>
                <w:rFonts w:ascii="Arial" w:hAnsi="Arial" w:cs="Arial"/>
                <w:b/>
                <w:bCs/>
              </w:rPr>
              <w:t>Test Year Ended 12/31/15</w:t>
            </w:r>
          </w:p>
        </w:tc>
        <w:tc>
          <w:tcPr>
            <w:tcW w:w="1353"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353"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353"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296" w:type="dxa"/>
            <w:tcBorders>
              <w:top w:val="nil"/>
              <w:left w:val="nil"/>
              <w:bottom w:val="nil"/>
              <w:right w:val="nil"/>
            </w:tcBorders>
            <w:shd w:val="clear" w:color="auto" w:fill="auto"/>
            <w:noWrap/>
            <w:vAlign w:val="bottom"/>
            <w:hideMark/>
          </w:tcPr>
          <w:p w:rsidR="002D36F4" w:rsidRDefault="002D36F4" w:rsidP="00152F2A">
            <w:pPr>
              <w:rPr>
                <w:rFonts w:ascii="Arial" w:hAnsi="Arial" w:cs="Arial"/>
                <w:b/>
                <w:bCs/>
                <w:color w:val="000000"/>
              </w:rPr>
            </w:pPr>
          </w:p>
        </w:tc>
        <w:tc>
          <w:tcPr>
            <w:tcW w:w="1353" w:type="dxa"/>
            <w:tcBorders>
              <w:top w:val="nil"/>
              <w:left w:val="nil"/>
              <w:bottom w:val="nil"/>
              <w:right w:val="single" w:sz="4" w:space="0" w:color="auto"/>
            </w:tcBorders>
            <w:shd w:val="clear" w:color="auto" w:fill="auto"/>
            <w:noWrap/>
            <w:vAlign w:val="bottom"/>
            <w:hideMark/>
          </w:tcPr>
          <w:p w:rsidR="002D36F4" w:rsidRDefault="002D36F4" w:rsidP="00152F2A">
            <w:pPr>
              <w:rPr>
                <w:rFonts w:ascii="Arial" w:hAnsi="Arial" w:cs="Arial"/>
                <w:b/>
                <w:bCs/>
              </w:rPr>
            </w:pPr>
            <w:r>
              <w:rPr>
                <w:rFonts w:ascii="Arial" w:hAnsi="Arial" w:cs="Arial"/>
                <w:b/>
                <w:bCs/>
              </w:rPr>
              <w:t>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3600" w:type="dxa"/>
            <w:vMerge w:val="restart"/>
            <w:tcBorders>
              <w:top w:val="nil"/>
              <w:left w:val="nil"/>
              <w:bottom w:val="single" w:sz="4" w:space="0" w:color="000000"/>
              <w:right w:val="nil"/>
            </w:tcBorders>
            <w:shd w:val="clear" w:color="auto" w:fill="auto"/>
            <w:noWrap/>
            <w:vAlign w:val="center"/>
            <w:hideMark/>
          </w:tcPr>
          <w:p w:rsidR="002D36F4" w:rsidRPr="002D36F4" w:rsidRDefault="002D36F4" w:rsidP="00152F2A">
            <w:pPr>
              <w:jc w:val="center"/>
              <w:rPr>
                <w:b/>
                <w:bCs/>
                <w:sz w:val="22"/>
                <w:szCs w:val="22"/>
              </w:rPr>
            </w:pPr>
            <w:r w:rsidRPr="002D36F4">
              <w:rPr>
                <w:b/>
                <w:bCs/>
                <w:sz w:val="22"/>
                <w:szCs w:val="22"/>
              </w:rPr>
              <w:t>Description</w:t>
            </w:r>
          </w:p>
        </w:tc>
        <w:tc>
          <w:tcPr>
            <w:tcW w:w="1353" w:type="dxa"/>
            <w:tcBorders>
              <w:top w:val="single" w:sz="4" w:space="0" w:color="auto"/>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Test Year</w:t>
            </w:r>
          </w:p>
        </w:tc>
        <w:tc>
          <w:tcPr>
            <w:tcW w:w="1353" w:type="dxa"/>
            <w:tcBorders>
              <w:top w:val="single" w:sz="4" w:space="0" w:color="auto"/>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Utility</w:t>
            </w:r>
          </w:p>
        </w:tc>
        <w:tc>
          <w:tcPr>
            <w:tcW w:w="1353" w:type="dxa"/>
            <w:tcBorders>
              <w:top w:val="single" w:sz="4" w:space="0" w:color="auto"/>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Staff</w:t>
            </w:r>
          </w:p>
        </w:tc>
        <w:tc>
          <w:tcPr>
            <w:tcW w:w="1353" w:type="dxa"/>
            <w:tcBorders>
              <w:top w:val="single" w:sz="4" w:space="0" w:color="auto"/>
              <w:left w:val="nil"/>
              <w:bottom w:val="nil"/>
              <w:right w:val="single" w:sz="4" w:space="0" w:color="auto"/>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Staff</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3600" w:type="dxa"/>
            <w:vMerge/>
            <w:tcBorders>
              <w:top w:val="nil"/>
              <w:left w:val="nil"/>
              <w:bottom w:val="single" w:sz="4" w:space="0" w:color="000000"/>
              <w:right w:val="nil"/>
            </w:tcBorders>
            <w:vAlign w:val="center"/>
            <w:hideMark/>
          </w:tcPr>
          <w:p w:rsidR="002D36F4" w:rsidRPr="002D36F4" w:rsidRDefault="002D36F4" w:rsidP="00152F2A">
            <w:pPr>
              <w:rPr>
                <w:b/>
                <w:bCs/>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Per</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Adjust-</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Test Year</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Adjust-</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Adjusted</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3600" w:type="dxa"/>
            <w:vMerge/>
            <w:tcBorders>
              <w:top w:val="nil"/>
              <w:left w:val="nil"/>
              <w:bottom w:val="single" w:sz="4" w:space="0" w:color="000000"/>
              <w:right w:val="nil"/>
            </w:tcBorders>
            <w:vAlign w:val="center"/>
            <w:hideMark/>
          </w:tcPr>
          <w:p w:rsidR="002D36F4" w:rsidRPr="002D36F4" w:rsidRDefault="002D36F4" w:rsidP="00152F2A">
            <w:pPr>
              <w:rPr>
                <w:b/>
                <w:bCs/>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Utility</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ments</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Per Utility</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ments</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center"/>
              <w:rPr>
                <w:b/>
                <w:bCs/>
                <w:sz w:val="22"/>
                <w:szCs w:val="22"/>
              </w:rPr>
            </w:pPr>
            <w:r w:rsidRPr="002D36F4">
              <w:rPr>
                <w:b/>
                <w:bCs/>
                <w:sz w:val="22"/>
                <w:szCs w:val="22"/>
              </w:rPr>
              <w:t>Test Year</w:t>
            </w:r>
          </w:p>
        </w:tc>
      </w:tr>
      <w:tr w:rsidR="002D36F4" w:rsidTr="002D36F4">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1353" w:type="dxa"/>
            <w:tcBorders>
              <w:top w:val="single" w:sz="4" w:space="0" w:color="000000"/>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1353" w:type="dxa"/>
            <w:tcBorders>
              <w:top w:val="single" w:sz="4" w:space="0" w:color="000000"/>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1353" w:type="dxa"/>
            <w:tcBorders>
              <w:top w:val="single" w:sz="4" w:space="0" w:color="000000"/>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1296" w:type="dxa"/>
            <w:tcBorders>
              <w:top w:val="single" w:sz="4" w:space="0" w:color="000000"/>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1353" w:type="dxa"/>
            <w:tcBorders>
              <w:top w:val="single" w:sz="4" w:space="0" w:color="000000"/>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1</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Plant in Service</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$49,554,823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($8,360,669)</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$41,194,154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$41,194,154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2</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Land and Land Rights</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112,871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112,871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112,871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3</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Non-used and Useful Components</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tcPr>
          <w:p w:rsidR="002D36F4" w:rsidRPr="002D36F4" w:rsidRDefault="002D36F4" w:rsidP="00152F2A">
            <w:pPr>
              <w:jc w:val="center"/>
              <w:rPr>
                <w:sz w:val="22"/>
                <w:szCs w:val="22"/>
              </w:rPr>
            </w:pPr>
          </w:p>
        </w:tc>
        <w:tc>
          <w:tcPr>
            <w:tcW w:w="3600" w:type="dxa"/>
            <w:tcBorders>
              <w:top w:val="nil"/>
              <w:left w:val="nil"/>
              <w:bottom w:val="nil"/>
              <w:right w:val="nil"/>
            </w:tcBorders>
            <w:shd w:val="clear" w:color="auto" w:fill="auto"/>
            <w:noWrap/>
            <w:vAlign w:val="bottom"/>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353" w:type="dxa"/>
            <w:tcBorders>
              <w:top w:val="nil"/>
              <w:left w:val="nil"/>
              <w:bottom w:val="nil"/>
              <w:right w:val="single" w:sz="4" w:space="0" w:color="auto"/>
            </w:tcBorders>
            <w:shd w:val="clear" w:color="auto" w:fill="auto"/>
            <w:noWrap/>
            <w:vAlign w:val="bottom"/>
          </w:tcPr>
          <w:p w:rsidR="002D36F4" w:rsidRPr="002D36F4" w:rsidRDefault="002D36F4" w:rsidP="00152F2A">
            <w:pPr>
              <w:rPr>
                <w:sz w:val="22"/>
                <w:szCs w:val="22"/>
              </w:rPr>
            </w:pPr>
            <w:r w:rsidRPr="002D36F4">
              <w:rPr>
                <w:sz w:val="22"/>
                <w:szCs w:val="22"/>
              </w:rPr>
              <w:t>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4</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Accumulated Depreciation</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(14,746,722)</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2,128,734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(12,617,988)</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(12,617,988)</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5</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CIAC</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(20,668,539)</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(27,554)</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(20,696,093)</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(20,696,093)</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6</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Accumulated Amortization of CIAC</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7,706,536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(963,611)</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6,742,925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6,742,925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 7</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r w:rsidRPr="002D36F4">
              <w:rPr>
                <w:color w:val="000000"/>
                <w:sz w:val="22"/>
                <w:szCs w:val="22"/>
              </w:rPr>
              <w:t>CWIP</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453,700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(453,700)</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0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tcPr>
          <w:p w:rsidR="002D36F4" w:rsidRPr="002D36F4" w:rsidRDefault="002D36F4" w:rsidP="00152F2A">
            <w:pPr>
              <w:jc w:val="center"/>
              <w:rPr>
                <w:sz w:val="22"/>
                <w:szCs w:val="22"/>
              </w:rPr>
            </w:pPr>
          </w:p>
        </w:tc>
        <w:tc>
          <w:tcPr>
            <w:tcW w:w="3600" w:type="dxa"/>
            <w:tcBorders>
              <w:top w:val="nil"/>
              <w:left w:val="nil"/>
              <w:bottom w:val="nil"/>
              <w:right w:val="nil"/>
            </w:tcBorders>
            <w:shd w:val="clear" w:color="auto" w:fill="auto"/>
            <w:noWrap/>
            <w:vAlign w:val="bottom"/>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tcPr>
          <w:p w:rsidR="002D36F4" w:rsidRPr="002D36F4" w:rsidRDefault="002D36F4" w:rsidP="00152F2A">
            <w:pPr>
              <w:rPr>
                <w:sz w:val="22"/>
                <w:szCs w:val="22"/>
                <w:u w:val="single"/>
              </w:rPr>
            </w:pPr>
          </w:p>
        </w:tc>
        <w:tc>
          <w:tcPr>
            <w:tcW w:w="1353"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tcPr>
          <w:p w:rsidR="002D36F4" w:rsidRPr="002D36F4" w:rsidRDefault="002D36F4" w:rsidP="00152F2A">
            <w:pPr>
              <w:rPr>
                <w:sz w:val="22"/>
                <w:szCs w:val="22"/>
              </w:rPr>
            </w:pPr>
          </w:p>
        </w:tc>
        <w:tc>
          <w:tcPr>
            <w:tcW w:w="1353" w:type="dxa"/>
            <w:tcBorders>
              <w:top w:val="nil"/>
              <w:left w:val="nil"/>
              <w:bottom w:val="nil"/>
              <w:right w:val="single" w:sz="4" w:space="0" w:color="auto"/>
            </w:tcBorders>
            <w:shd w:val="clear" w:color="auto" w:fill="auto"/>
            <w:noWrap/>
            <w:vAlign w:val="bottom"/>
          </w:tcPr>
          <w:p w:rsidR="002D36F4" w:rsidRPr="002D36F4" w:rsidRDefault="002D36F4" w:rsidP="00152F2A">
            <w:pPr>
              <w:rPr>
                <w:sz w:val="22"/>
                <w:szCs w:val="22"/>
              </w:rPr>
            </w:pP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tcPr>
          <w:p w:rsidR="002D36F4" w:rsidRPr="002D36F4" w:rsidRDefault="002D36F4" w:rsidP="00152F2A">
            <w:pPr>
              <w:jc w:val="center"/>
              <w:rPr>
                <w:sz w:val="22"/>
                <w:szCs w:val="22"/>
              </w:rPr>
            </w:pPr>
            <w:r w:rsidRPr="002D36F4">
              <w:rPr>
                <w:sz w:val="22"/>
                <w:szCs w:val="22"/>
              </w:rPr>
              <w:t> 8</w:t>
            </w:r>
          </w:p>
        </w:tc>
        <w:tc>
          <w:tcPr>
            <w:tcW w:w="3600" w:type="dxa"/>
            <w:tcBorders>
              <w:top w:val="nil"/>
              <w:left w:val="nil"/>
              <w:bottom w:val="nil"/>
              <w:right w:val="nil"/>
            </w:tcBorders>
            <w:shd w:val="clear" w:color="auto" w:fill="auto"/>
            <w:noWrap/>
            <w:vAlign w:val="bottom"/>
          </w:tcPr>
          <w:p w:rsidR="002D36F4" w:rsidRPr="002D36F4" w:rsidRDefault="002D36F4" w:rsidP="00152F2A">
            <w:pPr>
              <w:rPr>
                <w:sz w:val="22"/>
                <w:szCs w:val="22"/>
              </w:rPr>
            </w:pPr>
            <w:r w:rsidRPr="002D36F4">
              <w:rPr>
                <w:sz w:val="22"/>
                <w:szCs w:val="22"/>
              </w:rPr>
              <w:t>Advances for Construction</w:t>
            </w:r>
          </w:p>
        </w:tc>
        <w:tc>
          <w:tcPr>
            <w:tcW w:w="1353" w:type="dxa"/>
            <w:tcBorders>
              <w:top w:val="nil"/>
              <w:left w:val="nil"/>
              <w:bottom w:val="nil"/>
              <w:right w:val="nil"/>
            </w:tcBorders>
            <w:shd w:val="clear" w:color="auto" w:fill="auto"/>
            <w:noWrap/>
            <w:vAlign w:val="bottom"/>
          </w:tcPr>
          <w:p w:rsidR="002D36F4" w:rsidRPr="002D36F4" w:rsidRDefault="002D36F4" w:rsidP="00152F2A">
            <w:pPr>
              <w:jc w:val="right"/>
              <w:rPr>
                <w:sz w:val="22"/>
                <w:szCs w:val="22"/>
              </w:rPr>
            </w:pPr>
            <w:r w:rsidRPr="002D36F4">
              <w:rPr>
                <w:sz w:val="22"/>
                <w:szCs w:val="22"/>
              </w:rPr>
              <w:t>(38,400)</w:t>
            </w:r>
          </w:p>
        </w:tc>
        <w:tc>
          <w:tcPr>
            <w:tcW w:w="1353" w:type="dxa"/>
            <w:tcBorders>
              <w:top w:val="nil"/>
              <w:left w:val="nil"/>
              <w:bottom w:val="nil"/>
              <w:right w:val="nil"/>
            </w:tcBorders>
            <w:shd w:val="clear" w:color="auto" w:fill="auto"/>
            <w:noWrap/>
            <w:vAlign w:val="bottom"/>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nil"/>
            </w:tcBorders>
            <w:shd w:val="clear" w:color="auto" w:fill="auto"/>
            <w:noWrap/>
            <w:vAlign w:val="bottom"/>
          </w:tcPr>
          <w:p w:rsidR="002D36F4" w:rsidRPr="002D36F4" w:rsidRDefault="002D36F4" w:rsidP="00152F2A">
            <w:pPr>
              <w:jc w:val="right"/>
              <w:rPr>
                <w:sz w:val="22"/>
                <w:szCs w:val="22"/>
              </w:rPr>
            </w:pPr>
            <w:r w:rsidRPr="002D36F4">
              <w:rPr>
                <w:sz w:val="22"/>
                <w:szCs w:val="22"/>
              </w:rPr>
              <w:t>(38,400)</w:t>
            </w:r>
          </w:p>
        </w:tc>
        <w:tc>
          <w:tcPr>
            <w:tcW w:w="1296" w:type="dxa"/>
            <w:tcBorders>
              <w:top w:val="nil"/>
              <w:left w:val="nil"/>
              <w:bottom w:val="nil"/>
              <w:right w:val="nil"/>
            </w:tcBorders>
            <w:shd w:val="clear" w:color="auto" w:fill="auto"/>
            <w:noWrap/>
            <w:vAlign w:val="bottom"/>
          </w:tcPr>
          <w:p w:rsidR="002D36F4" w:rsidRPr="002D36F4" w:rsidRDefault="002D36F4" w:rsidP="00152F2A">
            <w:pPr>
              <w:jc w:val="right"/>
              <w:rPr>
                <w:sz w:val="22"/>
                <w:szCs w:val="22"/>
              </w:rPr>
            </w:pPr>
            <w:r w:rsidRPr="002D36F4">
              <w:rPr>
                <w:sz w:val="22"/>
                <w:szCs w:val="22"/>
              </w:rPr>
              <w:t xml:space="preserve">0 </w:t>
            </w:r>
          </w:p>
        </w:tc>
        <w:tc>
          <w:tcPr>
            <w:tcW w:w="1353" w:type="dxa"/>
            <w:tcBorders>
              <w:top w:val="nil"/>
              <w:left w:val="nil"/>
              <w:bottom w:val="nil"/>
              <w:right w:val="single" w:sz="4" w:space="0" w:color="auto"/>
            </w:tcBorders>
            <w:shd w:val="clear" w:color="auto" w:fill="auto"/>
            <w:noWrap/>
            <w:vAlign w:val="bottom"/>
          </w:tcPr>
          <w:p w:rsidR="002D36F4" w:rsidRPr="002D36F4" w:rsidRDefault="002D36F4" w:rsidP="00152F2A">
            <w:pPr>
              <w:jc w:val="right"/>
              <w:rPr>
                <w:sz w:val="22"/>
                <w:szCs w:val="22"/>
              </w:rPr>
            </w:pPr>
            <w:r w:rsidRPr="002D36F4">
              <w:rPr>
                <w:sz w:val="22"/>
                <w:szCs w:val="22"/>
              </w:rPr>
              <w:t>(38,400)</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rPr>
            </w:pPr>
            <w:r w:rsidRPr="002D36F4">
              <w:rPr>
                <w:sz w:val="22"/>
                <w:szCs w:val="22"/>
              </w:rPr>
              <w:t xml:space="preserve">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9</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Working Capital Allowance</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0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370,572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370,572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134,551 </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u w:val="single"/>
              </w:rPr>
            </w:pPr>
            <w:r w:rsidRPr="002D36F4">
              <w:rPr>
                <w:sz w:val="22"/>
                <w:szCs w:val="22"/>
                <w:u w:val="single"/>
              </w:rPr>
              <w:t xml:space="preserve">505,123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rPr>
                <w:sz w:val="22"/>
                <w:szCs w:val="22"/>
              </w:rPr>
            </w:pPr>
            <w:r w:rsidRPr="002D36F4">
              <w:rPr>
                <w:sz w:val="22"/>
                <w:szCs w:val="22"/>
              </w:rPr>
              <w:t> </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2D36F4" w:rsidRPr="002D36F4" w:rsidRDefault="002D36F4" w:rsidP="00152F2A">
            <w:pPr>
              <w:rPr>
                <w:color w:val="000000"/>
                <w:sz w:val="22"/>
                <w:szCs w:val="22"/>
              </w:rPr>
            </w:pP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rPr>
                <w:sz w:val="22"/>
                <w:szCs w:val="22"/>
              </w:rPr>
            </w:pPr>
            <w:r w:rsidRPr="002D36F4">
              <w:rPr>
                <w:sz w:val="22"/>
                <w:szCs w:val="22"/>
              </w:rPr>
              <w:t> </w:t>
            </w:r>
          </w:p>
        </w:tc>
      </w:tr>
      <w:tr w:rsidR="002D36F4" w:rsidTr="002D36F4">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Pr="002D36F4" w:rsidRDefault="002D36F4" w:rsidP="00152F2A">
            <w:pPr>
              <w:jc w:val="center"/>
              <w:rPr>
                <w:sz w:val="22"/>
                <w:szCs w:val="22"/>
              </w:rPr>
            </w:pPr>
            <w:r w:rsidRPr="002D36F4">
              <w:rPr>
                <w:sz w:val="22"/>
                <w:szCs w:val="22"/>
              </w:rPr>
              <w:t>10</w:t>
            </w:r>
          </w:p>
        </w:tc>
        <w:tc>
          <w:tcPr>
            <w:tcW w:w="3600" w:type="dxa"/>
            <w:tcBorders>
              <w:top w:val="nil"/>
              <w:left w:val="nil"/>
              <w:bottom w:val="nil"/>
              <w:right w:val="nil"/>
            </w:tcBorders>
            <w:shd w:val="clear" w:color="auto" w:fill="auto"/>
            <w:noWrap/>
            <w:vAlign w:val="bottom"/>
            <w:hideMark/>
          </w:tcPr>
          <w:p w:rsidR="002D36F4" w:rsidRPr="002D36F4" w:rsidRDefault="002D36F4" w:rsidP="00152F2A">
            <w:pPr>
              <w:rPr>
                <w:b/>
                <w:bCs/>
                <w:sz w:val="22"/>
                <w:szCs w:val="22"/>
              </w:rPr>
            </w:pPr>
            <w:r w:rsidRPr="002D36F4">
              <w:rPr>
                <w:b/>
                <w:bCs/>
                <w:sz w:val="22"/>
                <w:szCs w:val="22"/>
              </w:rPr>
              <w:t>Rate Base</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 xml:space="preserve">$22,374,269 </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($7,306,228)</w:t>
            </w:r>
          </w:p>
        </w:tc>
        <w:tc>
          <w:tcPr>
            <w:tcW w:w="1353"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 xml:space="preserve">$15,068,041 </w:t>
            </w:r>
          </w:p>
        </w:tc>
        <w:tc>
          <w:tcPr>
            <w:tcW w:w="1296" w:type="dxa"/>
            <w:tcBorders>
              <w:top w:val="nil"/>
              <w:left w:val="nil"/>
              <w:bottom w:val="nil"/>
              <w:right w:val="nil"/>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 xml:space="preserve">$134,551 </w:t>
            </w:r>
          </w:p>
        </w:tc>
        <w:tc>
          <w:tcPr>
            <w:tcW w:w="1353" w:type="dxa"/>
            <w:tcBorders>
              <w:top w:val="nil"/>
              <w:left w:val="nil"/>
              <w:bottom w:val="nil"/>
              <w:right w:val="single" w:sz="4" w:space="0" w:color="auto"/>
            </w:tcBorders>
            <w:shd w:val="clear" w:color="auto" w:fill="auto"/>
            <w:noWrap/>
            <w:vAlign w:val="bottom"/>
            <w:hideMark/>
          </w:tcPr>
          <w:p w:rsidR="002D36F4" w:rsidRPr="002D36F4" w:rsidRDefault="002D36F4" w:rsidP="00152F2A">
            <w:pPr>
              <w:jc w:val="right"/>
              <w:rPr>
                <w:sz w:val="22"/>
                <w:szCs w:val="22"/>
                <w:u w:val="double"/>
              </w:rPr>
            </w:pPr>
            <w:r w:rsidRPr="002D36F4">
              <w:rPr>
                <w:sz w:val="22"/>
                <w:szCs w:val="22"/>
                <w:u w:val="double"/>
              </w:rPr>
              <w:t xml:space="preserve">$15,202,592 </w:t>
            </w:r>
          </w:p>
        </w:tc>
      </w:tr>
      <w:tr w:rsidR="002D36F4" w:rsidTr="002D36F4">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2D36F4" w:rsidRDefault="002D36F4" w:rsidP="00152F2A">
            <w:pPr>
              <w:rPr>
                <w:rFonts w:ascii="Arial" w:hAnsi="Arial" w:cs="Arial"/>
                <w:sz w:val="20"/>
                <w:szCs w:val="20"/>
                <w:u w:val="single"/>
              </w:rPr>
            </w:pPr>
          </w:p>
        </w:tc>
        <w:tc>
          <w:tcPr>
            <w:tcW w:w="3600"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353"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353"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353"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296" w:type="dxa"/>
            <w:tcBorders>
              <w:top w:val="nil"/>
              <w:left w:val="nil"/>
              <w:bottom w:val="single" w:sz="4" w:space="0" w:color="auto"/>
              <w:right w:val="nil"/>
            </w:tcBorders>
            <w:shd w:val="clear" w:color="auto" w:fill="auto"/>
            <w:noWrap/>
            <w:vAlign w:val="bottom"/>
            <w:hideMark/>
          </w:tcPr>
          <w:p w:rsidR="002D36F4" w:rsidRPr="002D36F4" w:rsidRDefault="002D36F4" w:rsidP="00152F2A">
            <w:pPr>
              <w:rPr>
                <w:rFonts w:ascii="Arial" w:hAnsi="Arial" w:cs="Arial"/>
                <w:sz w:val="22"/>
                <w:szCs w:val="22"/>
                <w:u w:val="single"/>
              </w:rPr>
            </w:pPr>
          </w:p>
        </w:tc>
        <w:tc>
          <w:tcPr>
            <w:tcW w:w="1353" w:type="dxa"/>
            <w:tcBorders>
              <w:top w:val="nil"/>
              <w:left w:val="nil"/>
              <w:bottom w:val="single" w:sz="4" w:space="0" w:color="auto"/>
              <w:right w:val="single" w:sz="4" w:space="0" w:color="auto"/>
            </w:tcBorders>
            <w:shd w:val="clear" w:color="auto" w:fill="auto"/>
            <w:noWrap/>
            <w:vAlign w:val="bottom"/>
            <w:hideMark/>
          </w:tcPr>
          <w:p w:rsidR="002D36F4" w:rsidRPr="002D36F4" w:rsidRDefault="002D36F4" w:rsidP="00152F2A">
            <w:pPr>
              <w:rPr>
                <w:rFonts w:ascii="Arial" w:hAnsi="Arial" w:cs="Arial"/>
                <w:sz w:val="22"/>
                <w:szCs w:val="22"/>
                <w:u w:val="single"/>
              </w:rPr>
            </w:pPr>
          </w:p>
        </w:tc>
      </w:tr>
    </w:tbl>
    <w:p w:rsidR="002D36F4" w:rsidRDefault="002D36F4" w:rsidP="00BF402B">
      <w:pPr>
        <w:pStyle w:val="BodyText"/>
      </w:pPr>
    </w:p>
    <w:p w:rsidR="002D36F4" w:rsidRDefault="002D36F4" w:rsidP="00BF402B">
      <w:pPr>
        <w:pStyle w:val="BodyText"/>
      </w:pPr>
    </w:p>
    <w:p w:rsidR="002D36F4" w:rsidRDefault="002D36F4" w:rsidP="00BF402B">
      <w:pPr>
        <w:pStyle w:val="BodyText"/>
      </w:pPr>
    </w:p>
    <w:p w:rsidR="002D36F4" w:rsidRDefault="002D36F4" w:rsidP="00BF402B">
      <w:pPr>
        <w:pStyle w:val="BodyText"/>
      </w:pPr>
    </w:p>
    <w:p w:rsidR="002D36F4" w:rsidRDefault="002D36F4" w:rsidP="00BF402B">
      <w:pPr>
        <w:pStyle w:val="BodyText"/>
      </w:pPr>
    </w:p>
    <w:p w:rsidR="002D36F4" w:rsidRDefault="002D36F4" w:rsidP="00BF402B">
      <w:pPr>
        <w:pStyle w:val="BodyText"/>
      </w:pPr>
    </w:p>
    <w:p w:rsidR="002D36F4" w:rsidRDefault="002D36F4" w:rsidP="00BF402B">
      <w:pPr>
        <w:pStyle w:val="BodyText"/>
      </w:pPr>
    </w:p>
    <w:p w:rsidR="002D36F4" w:rsidRDefault="002D36F4" w:rsidP="00BF402B">
      <w:pPr>
        <w:pStyle w:val="BodyText"/>
      </w:pPr>
    </w:p>
    <w:p w:rsidR="002D36F4" w:rsidRDefault="002D36F4" w:rsidP="00BF402B">
      <w:pPr>
        <w:pStyle w:val="BodyText"/>
      </w:pPr>
    </w:p>
    <w:p w:rsidR="002D36F4" w:rsidRDefault="002D36F4" w:rsidP="00BF402B">
      <w:pPr>
        <w:pStyle w:val="BodyText"/>
        <w:sectPr w:rsidR="002D36F4" w:rsidSect="00032AB7">
          <w:headerReference w:type="default" r:id="rId62"/>
          <w:pgSz w:w="12240" w:h="15840" w:code="1"/>
          <w:pgMar w:top="432" w:right="1008" w:bottom="432" w:left="1008"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32"/>
        <w:gridCol w:w="2984"/>
        <w:gridCol w:w="2776"/>
        <w:gridCol w:w="1440"/>
        <w:gridCol w:w="432"/>
      </w:tblGrid>
      <w:tr w:rsidR="00A52C16" w:rsidTr="002D36F4">
        <w:trPr>
          <w:trHeight w:val="300"/>
          <w:jc w:val="center"/>
        </w:trPr>
        <w:tc>
          <w:tcPr>
            <w:tcW w:w="3416" w:type="dxa"/>
            <w:gridSpan w:val="2"/>
            <w:tcBorders>
              <w:top w:val="single" w:sz="4" w:space="0" w:color="auto"/>
              <w:left w:val="single" w:sz="4" w:space="0" w:color="auto"/>
            </w:tcBorders>
            <w:shd w:val="clear" w:color="000000" w:fill="FFFFFF"/>
            <w:noWrap/>
            <w:vAlign w:val="bottom"/>
            <w:hideMark/>
          </w:tcPr>
          <w:p w:rsidR="00A80601" w:rsidRDefault="00A80601" w:rsidP="00A52C16">
            <w:pPr>
              <w:rPr>
                <w:rFonts w:ascii="Arial" w:hAnsi="Arial" w:cs="Arial"/>
                <w:b/>
                <w:bCs/>
              </w:rPr>
            </w:pPr>
            <w:r>
              <w:rPr>
                <w:rFonts w:ascii="Arial" w:hAnsi="Arial" w:cs="Arial"/>
                <w:b/>
                <w:bCs/>
              </w:rPr>
              <w:t>LUSI</w:t>
            </w:r>
          </w:p>
        </w:tc>
        <w:tc>
          <w:tcPr>
            <w:tcW w:w="4648" w:type="dxa"/>
            <w:gridSpan w:val="3"/>
            <w:tcBorders>
              <w:top w:val="single" w:sz="4" w:space="0" w:color="auto"/>
              <w:right w:val="single" w:sz="4" w:space="0" w:color="000000"/>
            </w:tcBorders>
            <w:shd w:val="clear" w:color="000000" w:fill="FFFFFF"/>
            <w:vAlign w:val="bottom"/>
          </w:tcPr>
          <w:p w:rsidR="00A80601" w:rsidRDefault="00A80601" w:rsidP="00A52C16">
            <w:pPr>
              <w:jc w:val="right"/>
              <w:rPr>
                <w:rFonts w:ascii="Arial" w:hAnsi="Arial" w:cs="Arial"/>
                <w:b/>
                <w:bCs/>
              </w:rPr>
            </w:pPr>
            <w:r>
              <w:rPr>
                <w:rFonts w:ascii="Arial" w:hAnsi="Arial" w:cs="Arial"/>
                <w:b/>
                <w:bCs/>
              </w:rPr>
              <w:t>Schedule No. 1-B</w:t>
            </w:r>
          </w:p>
        </w:tc>
      </w:tr>
      <w:tr w:rsidR="00A52C16" w:rsidTr="002D36F4">
        <w:trPr>
          <w:trHeight w:val="300"/>
          <w:jc w:val="center"/>
        </w:trPr>
        <w:tc>
          <w:tcPr>
            <w:tcW w:w="3416" w:type="dxa"/>
            <w:gridSpan w:val="2"/>
            <w:tcBorders>
              <w:left w:val="single" w:sz="4" w:space="0" w:color="auto"/>
            </w:tcBorders>
            <w:shd w:val="clear" w:color="000000" w:fill="FFFFFF"/>
            <w:noWrap/>
            <w:vAlign w:val="bottom"/>
            <w:hideMark/>
          </w:tcPr>
          <w:p w:rsidR="00A80601" w:rsidRDefault="00A80601" w:rsidP="00A52C16">
            <w:pPr>
              <w:rPr>
                <w:rFonts w:ascii="Arial" w:hAnsi="Arial" w:cs="Arial"/>
                <w:b/>
                <w:bCs/>
              </w:rPr>
            </w:pPr>
            <w:r>
              <w:rPr>
                <w:rFonts w:ascii="Arial" w:hAnsi="Arial" w:cs="Arial"/>
                <w:b/>
                <w:bCs/>
              </w:rPr>
              <w:t>Adjustments to Rate Base</w:t>
            </w:r>
          </w:p>
        </w:tc>
        <w:tc>
          <w:tcPr>
            <w:tcW w:w="4648" w:type="dxa"/>
            <w:gridSpan w:val="3"/>
            <w:tcBorders>
              <w:right w:val="single" w:sz="4" w:space="0" w:color="000000"/>
            </w:tcBorders>
            <w:shd w:val="clear" w:color="000000" w:fill="FFFFFF"/>
            <w:vAlign w:val="bottom"/>
          </w:tcPr>
          <w:p w:rsidR="00A80601" w:rsidRDefault="00A80601" w:rsidP="00A52C16">
            <w:pPr>
              <w:jc w:val="right"/>
              <w:rPr>
                <w:rFonts w:ascii="Arial" w:hAnsi="Arial" w:cs="Arial"/>
                <w:b/>
                <w:bCs/>
              </w:rPr>
            </w:pPr>
            <w:r>
              <w:rPr>
                <w:rFonts w:ascii="Arial" w:hAnsi="Arial" w:cs="Arial"/>
                <w:b/>
                <w:bCs/>
              </w:rPr>
              <w:t>Docket No. 160101-WS</w:t>
            </w:r>
          </w:p>
        </w:tc>
      </w:tr>
      <w:tr w:rsidR="00A52C16" w:rsidTr="002D36F4">
        <w:trPr>
          <w:trHeight w:val="300"/>
          <w:jc w:val="center"/>
        </w:trPr>
        <w:tc>
          <w:tcPr>
            <w:tcW w:w="3416" w:type="dxa"/>
            <w:gridSpan w:val="2"/>
            <w:tcBorders>
              <w:left w:val="single" w:sz="4" w:space="0" w:color="auto"/>
              <w:bottom w:val="nil"/>
            </w:tcBorders>
            <w:shd w:val="clear" w:color="000000" w:fill="FFFFFF"/>
            <w:noWrap/>
            <w:vAlign w:val="bottom"/>
            <w:hideMark/>
          </w:tcPr>
          <w:p w:rsidR="00A80601" w:rsidRDefault="00A80601" w:rsidP="00A52C16">
            <w:pPr>
              <w:rPr>
                <w:rFonts w:ascii="Arial" w:hAnsi="Arial" w:cs="Arial"/>
                <w:b/>
                <w:bCs/>
              </w:rPr>
            </w:pPr>
            <w:r>
              <w:rPr>
                <w:rFonts w:ascii="Arial" w:hAnsi="Arial" w:cs="Arial"/>
                <w:b/>
                <w:bCs/>
              </w:rPr>
              <w:t>Test Year Ended 12/31/15</w:t>
            </w:r>
          </w:p>
        </w:tc>
        <w:tc>
          <w:tcPr>
            <w:tcW w:w="4648" w:type="dxa"/>
            <w:gridSpan w:val="3"/>
            <w:tcBorders>
              <w:bottom w:val="nil"/>
              <w:right w:val="single" w:sz="4" w:space="0" w:color="auto"/>
            </w:tcBorders>
            <w:shd w:val="clear" w:color="000000" w:fill="FFFFFF"/>
            <w:vAlign w:val="bottom"/>
          </w:tcPr>
          <w:p w:rsidR="00A80601" w:rsidRDefault="00A80601" w:rsidP="00A52C16">
            <w:pPr>
              <w:jc w:val="right"/>
              <w:rPr>
                <w:rFonts w:ascii="Arial" w:hAnsi="Arial" w:cs="Arial"/>
                <w:b/>
                <w:bCs/>
              </w:rPr>
            </w:pPr>
            <w:r>
              <w:rPr>
                <w:rFonts w:ascii="Arial" w:hAnsi="Arial" w:cs="Arial"/>
                <w:b/>
                <w:bCs/>
              </w:rPr>
              <w:t> </w:t>
            </w:r>
          </w:p>
        </w:tc>
      </w:tr>
      <w:tr w:rsidR="00A52C16" w:rsidTr="00A52C16">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A80601" w:rsidRDefault="00A80601" w:rsidP="00A52C16">
            <w:pPr>
              <w:rPr>
                <w:rFonts w:ascii="Arial" w:hAnsi="Arial" w:cs="Arial"/>
                <w:sz w:val="20"/>
                <w:szCs w:val="20"/>
              </w:rPr>
            </w:pPr>
            <w:r>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A80601" w:rsidRDefault="00A80601" w:rsidP="00A52C16">
            <w:pPr>
              <w:rPr>
                <w:rFonts w:ascii="Arial" w:hAnsi="Arial" w:cs="Arial"/>
                <w:sz w:val="20"/>
                <w:szCs w:val="20"/>
              </w:rPr>
            </w:pPr>
            <w:r>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center"/>
            <w:hideMark/>
          </w:tcPr>
          <w:p w:rsidR="00A80601" w:rsidRDefault="00A80601" w:rsidP="00A52C16">
            <w:pPr>
              <w:jc w:val="center"/>
              <w:rPr>
                <w:rFonts w:ascii="Arial" w:hAnsi="Arial" w:cs="Arial"/>
                <w:sz w:val="20"/>
                <w:szCs w:val="20"/>
              </w:rPr>
            </w:pPr>
            <w:r>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center"/>
            <w:hideMark/>
          </w:tcPr>
          <w:p w:rsidR="00A80601" w:rsidRDefault="00A80601" w:rsidP="00A52C16">
            <w:pPr>
              <w:jc w:val="center"/>
              <w:rPr>
                <w:rFonts w:ascii="Arial" w:hAnsi="Arial" w:cs="Arial"/>
                <w:sz w:val="20"/>
                <w:szCs w:val="20"/>
              </w:rPr>
            </w:pPr>
            <w:r>
              <w:rPr>
                <w:rFonts w:ascii="Arial" w:hAnsi="Arial" w:cs="Arial"/>
                <w:sz w:val="20"/>
                <w:szCs w:val="20"/>
              </w:rPr>
              <w:t> </w:t>
            </w:r>
          </w:p>
        </w:tc>
      </w:tr>
      <w:tr w:rsidR="00A52C16" w:rsidTr="00A52C16">
        <w:trPr>
          <w:trHeight w:val="300"/>
          <w:jc w:val="center"/>
        </w:trPr>
        <w:tc>
          <w:tcPr>
            <w:tcW w:w="432" w:type="dxa"/>
            <w:tcBorders>
              <w:top w:val="nil"/>
              <w:left w:val="single" w:sz="4" w:space="0" w:color="auto"/>
              <w:bottom w:val="nil"/>
              <w:right w:val="nil"/>
            </w:tcBorders>
            <w:shd w:val="clear" w:color="auto" w:fill="auto"/>
            <w:noWrap/>
            <w:vAlign w:val="bottom"/>
            <w:hideMark/>
          </w:tcPr>
          <w:p w:rsidR="00A80601" w:rsidRDefault="00A80601" w:rsidP="00A52C16">
            <w:pPr>
              <w:rPr>
                <w:rFonts w:ascii="Arial" w:hAnsi="Arial" w:cs="Arial"/>
                <w:sz w:val="20"/>
                <w:szCs w:val="20"/>
              </w:rPr>
            </w:pPr>
            <w:r>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A80601" w:rsidRDefault="00A80601" w:rsidP="00A52C16">
            <w:pPr>
              <w:jc w:val="center"/>
              <w:rPr>
                <w:b/>
                <w:bCs/>
                <w:sz w:val="22"/>
                <w:szCs w:val="22"/>
              </w:rPr>
            </w:pPr>
            <w:r>
              <w:rPr>
                <w:b/>
                <w:bCs/>
                <w:sz w:val="22"/>
                <w:szCs w:val="22"/>
              </w:rPr>
              <w:t>Explanation</w:t>
            </w:r>
          </w:p>
        </w:tc>
        <w:tc>
          <w:tcPr>
            <w:tcW w:w="1440" w:type="dxa"/>
            <w:tcBorders>
              <w:top w:val="nil"/>
              <w:left w:val="nil"/>
              <w:bottom w:val="nil"/>
              <w:right w:val="nil"/>
            </w:tcBorders>
            <w:shd w:val="clear" w:color="auto" w:fill="auto"/>
            <w:noWrap/>
            <w:vAlign w:val="center"/>
            <w:hideMark/>
          </w:tcPr>
          <w:p w:rsidR="00A80601" w:rsidRDefault="00A80601" w:rsidP="00A52C16">
            <w:pPr>
              <w:jc w:val="center"/>
              <w:rPr>
                <w:b/>
                <w:bCs/>
                <w:sz w:val="22"/>
                <w:szCs w:val="22"/>
              </w:rPr>
            </w:pPr>
            <w:r>
              <w:rPr>
                <w:b/>
                <w:bCs/>
                <w:sz w:val="22"/>
                <w:szCs w:val="22"/>
              </w:rPr>
              <w:t>Water</w:t>
            </w:r>
          </w:p>
        </w:tc>
        <w:tc>
          <w:tcPr>
            <w:tcW w:w="432" w:type="dxa"/>
            <w:tcBorders>
              <w:top w:val="nil"/>
              <w:left w:val="nil"/>
              <w:bottom w:val="nil"/>
              <w:right w:val="single" w:sz="4" w:space="0" w:color="auto"/>
            </w:tcBorders>
            <w:shd w:val="clear" w:color="auto" w:fill="auto"/>
            <w:noWrap/>
            <w:vAlign w:val="center"/>
            <w:hideMark/>
          </w:tcPr>
          <w:p w:rsidR="00A80601" w:rsidRDefault="00A80601" w:rsidP="00A52C16">
            <w:pPr>
              <w:jc w:val="center"/>
              <w:rPr>
                <w:b/>
                <w:bCs/>
                <w:sz w:val="22"/>
                <w:szCs w:val="22"/>
              </w:rPr>
            </w:pPr>
          </w:p>
        </w:tc>
      </w:tr>
      <w:tr w:rsidR="00A52C16" w:rsidTr="00A52C16">
        <w:trPr>
          <w:trHeight w:val="300"/>
          <w:jc w:val="center"/>
        </w:trPr>
        <w:tc>
          <w:tcPr>
            <w:tcW w:w="432" w:type="dxa"/>
            <w:tcBorders>
              <w:top w:val="nil"/>
              <w:left w:val="single" w:sz="4" w:space="0" w:color="auto"/>
              <w:bottom w:val="nil"/>
              <w:right w:val="nil"/>
            </w:tcBorders>
            <w:shd w:val="clear" w:color="auto" w:fill="auto"/>
            <w:noWrap/>
            <w:vAlign w:val="bottom"/>
            <w:hideMark/>
          </w:tcPr>
          <w:p w:rsidR="00A80601" w:rsidRDefault="00A80601" w:rsidP="00A52C16">
            <w:pPr>
              <w:rPr>
                <w:rFonts w:ascii="Arial" w:hAnsi="Arial" w:cs="Arial"/>
                <w:sz w:val="20"/>
                <w:szCs w:val="20"/>
              </w:rPr>
            </w:pPr>
            <w:r>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A80601" w:rsidRDefault="00A80601" w:rsidP="00A52C16">
            <w:pPr>
              <w:rPr>
                <w:rFonts w:ascii="Arial" w:hAnsi="Arial" w:cs="Arial"/>
                <w:sz w:val="20"/>
                <w:szCs w:val="20"/>
              </w:rPr>
            </w:pPr>
          </w:p>
        </w:tc>
        <w:tc>
          <w:tcPr>
            <w:tcW w:w="1440" w:type="dxa"/>
            <w:tcBorders>
              <w:top w:val="nil"/>
              <w:left w:val="nil"/>
              <w:bottom w:val="nil"/>
              <w:right w:val="nil"/>
            </w:tcBorders>
            <w:shd w:val="clear" w:color="auto" w:fill="auto"/>
            <w:noWrap/>
            <w:vAlign w:val="center"/>
            <w:hideMark/>
          </w:tcPr>
          <w:p w:rsidR="00A80601" w:rsidRDefault="00A80601" w:rsidP="00A52C16">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center"/>
            <w:hideMark/>
          </w:tcPr>
          <w:p w:rsidR="00A80601" w:rsidRDefault="00A80601" w:rsidP="00A52C16">
            <w:pPr>
              <w:jc w:val="center"/>
              <w:rPr>
                <w:rFonts w:ascii="Arial" w:hAnsi="Arial" w:cs="Arial"/>
                <w:sz w:val="20"/>
                <w:szCs w:val="20"/>
              </w:rPr>
            </w:pPr>
          </w:p>
        </w:tc>
      </w:tr>
      <w:tr w:rsidR="00A52C16" w:rsidTr="00A52C16">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A80601" w:rsidRDefault="00A80601" w:rsidP="00A52C16">
            <w:pPr>
              <w:jc w:val="center"/>
              <w:rPr>
                <w:sz w:val="22"/>
                <w:szCs w:val="22"/>
              </w:rPr>
            </w:pPr>
            <w:r>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A80601" w:rsidRDefault="00A80601" w:rsidP="00A52C16">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A80601" w:rsidRDefault="00A80601" w:rsidP="00A52C16">
            <w:pPr>
              <w:rPr>
                <w:sz w:val="22"/>
                <w:szCs w:val="22"/>
              </w:rPr>
            </w:pPr>
            <w:r>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A80601" w:rsidRDefault="00A80601" w:rsidP="00A52C16">
            <w:pPr>
              <w:rPr>
                <w:sz w:val="22"/>
                <w:szCs w:val="22"/>
              </w:rPr>
            </w:pPr>
            <w:r>
              <w:rPr>
                <w:sz w:val="22"/>
                <w:szCs w:val="22"/>
              </w:rPr>
              <w:t> </w:t>
            </w:r>
          </w:p>
        </w:tc>
      </w:tr>
      <w:tr w:rsidR="00A52C16" w:rsidTr="00A52C16">
        <w:trPr>
          <w:trHeight w:val="300"/>
          <w:jc w:val="center"/>
        </w:trPr>
        <w:tc>
          <w:tcPr>
            <w:tcW w:w="432" w:type="dxa"/>
            <w:tcBorders>
              <w:top w:val="nil"/>
              <w:left w:val="single" w:sz="4" w:space="0" w:color="auto"/>
              <w:bottom w:val="nil"/>
              <w:right w:val="nil"/>
            </w:tcBorders>
            <w:shd w:val="clear" w:color="000000" w:fill="FFFFFF"/>
            <w:noWrap/>
            <w:vAlign w:val="bottom"/>
            <w:hideMark/>
          </w:tcPr>
          <w:p w:rsidR="00A80601" w:rsidRDefault="00A80601" w:rsidP="00A52C16">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A80601" w:rsidRDefault="00A80601" w:rsidP="00A52C16">
            <w:pPr>
              <w:rPr>
                <w:b/>
                <w:bCs/>
                <w:sz w:val="22"/>
                <w:szCs w:val="22"/>
              </w:rPr>
            </w:pPr>
            <w:r>
              <w:rPr>
                <w:b/>
                <w:bCs/>
                <w:sz w:val="22"/>
                <w:szCs w:val="22"/>
              </w:rPr>
              <w:t>Working Capital</w:t>
            </w:r>
          </w:p>
        </w:tc>
        <w:tc>
          <w:tcPr>
            <w:tcW w:w="1440" w:type="dxa"/>
            <w:tcBorders>
              <w:top w:val="nil"/>
              <w:left w:val="nil"/>
              <w:bottom w:val="nil"/>
              <w:right w:val="nil"/>
            </w:tcBorders>
            <w:shd w:val="clear" w:color="000000" w:fill="FFFFFF"/>
            <w:noWrap/>
            <w:vAlign w:val="bottom"/>
            <w:hideMark/>
          </w:tcPr>
          <w:p w:rsidR="00A80601" w:rsidRDefault="00A80601" w:rsidP="00A52C16">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A80601" w:rsidRDefault="00A80601" w:rsidP="00A52C16">
            <w:pPr>
              <w:rPr>
                <w:sz w:val="22"/>
                <w:szCs w:val="22"/>
              </w:rPr>
            </w:pPr>
            <w:r>
              <w:rPr>
                <w:sz w:val="22"/>
                <w:szCs w:val="22"/>
              </w:rPr>
              <w:t> </w:t>
            </w:r>
          </w:p>
        </w:tc>
      </w:tr>
      <w:tr w:rsidR="00A52C16" w:rsidTr="00A52C16">
        <w:trPr>
          <w:trHeight w:val="300"/>
          <w:jc w:val="center"/>
        </w:trPr>
        <w:tc>
          <w:tcPr>
            <w:tcW w:w="432" w:type="dxa"/>
            <w:tcBorders>
              <w:top w:val="nil"/>
              <w:left w:val="single" w:sz="4" w:space="0" w:color="auto"/>
              <w:bottom w:val="nil"/>
              <w:right w:val="nil"/>
            </w:tcBorders>
            <w:shd w:val="clear" w:color="000000" w:fill="FFFFFF"/>
            <w:noWrap/>
            <w:vAlign w:val="bottom"/>
            <w:hideMark/>
          </w:tcPr>
          <w:p w:rsidR="00A80601" w:rsidRDefault="00A80601" w:rsidP="00A52C16">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A80601" w:rsidRDefault="00A80601" w:rsidP="00A52C16">
            <w:pPr>
              <w:rPr>
                <w:sz w:val="22"/>
                <w:szCs w:val="22"/>
              </w:rPr>
            </w:pPr>
            <w:r>
              <w:rPr>
                <w:sz w:val="22"/>
                <w:szCs w:val="22"/>
              </w:rPr>
              <w:t> To reflect appropriate working capital.</w:t>
            </w:r>
          </w:p>
        </w:tc>
        <w:tc>
          <w:tcPr>
            <w:tcW w:w="1440" w:type="dxa"/>
            <w:tcBorders>
              <w:top w:val="nil"/>
              <w:left w:val="nil"/>
              <w:bottom w:val="nil"/>
              <w:right w:val="nil"/>
            </w:tcBorders>
            <w:shd w:val="clear" w:color="000000" w:fill="FFFFFF"/>
            <w:noWrap/>
            <w:vAlign w:val="bottom"/>
            <w:hideMark/>
          </w:tcPr>
          <w:p w:rsidR="00A80601" w:rsidRDefault="00A80601" w:rsidP="00A52C16">
            <w:pPr>
              <w:jc w:val="right"/>
              <w:rPr>
                <w:sz w:val="22"/>
                <w:szCs w:val="22"/>
                <w:u w:val="double"/>
              </w:rPr>
            </w:pPr>
            <w:r>
              <w:rPr>
                <w:sz w:val="22"/>
                <w:szCs w:val="22"/>
                <w:u w:val="double"/>
              </w:rPr>
              <w:t xml:space="preserve">$134,551  </w:t>
            </w:r>
          </w:p>
        </w:tc>
        <w:tc>
          <w:tcPr>
            <w:tcW w:w="432" w:type="dxa"/>
            <w:tcBorders>
              <w:top w:val="nil"/>
              <w:left w:val="nil"/>
              <w:bottom w:val="nil"/>
              <w:right w:val="single" w:sz="4" w:space="0" w:color="auto"/>
            </w:tcBorders>
            <w:shd w:val="clear" w:color="000000" w:fill="FFFFFF"/>
            <w:noWrap/>
            <w:vAlign w:val="bottom"/>
            <w:hideMark/>
          </w:tcPr>
          <w:p w:rsidR="00A80601" w:rsidRDefault="00A80601" w:rsidP="00A52C16">
            <w:pPr>
              <w:jc w:val="right"/>
              <w:rPr>
                <w:sz w:val="22"/>
                <w:szCs w:val="22"/>
                <w:u w:val="double"/>
              </w:rPr>
            </w:pPr>
          </w:p>
        </w:tc>
      </w:tr>
      <w:tr w:rsidR="00A52C16" w:rsidTr="002D36F4">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A80601" w:rsidRDefault="00A80601" w:rsidP="00A52C16">
            <w:pPr>
              <w:jc w:val="center"/>
              <w:rPr>
                <w:sz w:val="22"/>
                <w:szCs w:val="22"/>
              </w:rPr>
            </w:pPr>
            <w:r>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A80601" w:rsidRDefault="00A80601" w:rsidP="00A52C16">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A80601" w:rsidRDefault="00A80601" w:rsidP="00A52C16">
            <w:pPr>
              <w:rPr>
                <w:sz w:val="22"/>
                <w:szCs w:val="22"/>
              </w:rPr>
            </w:pPr>
            <w:r>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A80601" w:rsidRDefault="00A80601" w:rsidP="00A52C16">
            <w:pPr>
              <w:rPr>
                <w:sz w:val="22"/>
                <w:szCs w:val="22"/>
              </w:rPr>
            </w:pPr>
            <w:r>
              <w:rPr>
                <w:sz w:val="22"/>
                <w:szCs w:val="22"/>
              </w:rPr>
              <w:t> </w:t>
            </w:r>
          </w:p>
        </w:tc>
      </w:tr>
    </w:tbl>
    <w:p w:rsidR="00A80601" w:rsidRDefault="00A80601" w:rsidP="00BF402B">
      <w:pPr>
        <w:pStyle w:val="BodyText"/>
        <w:sectPr w:rsidR="00A80601" w:rsidSect="00032AB7">
          <w:headerReference w:type="default" r:id="rId63"/>
          <w:pgSz w:w="12240" w:h="15840" w:code="1"/>
          <w:pgMar w:top="432" w:right="864" w:bottom="432" w:left="864" w:header="720" w:footer="634" w:gutter="0"/>
          <w:cols w:space="720"/>
          <w:formProt w:val="0"/>
          <w:docGrid w:linePitch="360"/>
        </w:sectPr>
      </w:pPr>
    </w:p>
    <w:tbl>
      <w:tblPr>
        <w:tblW w:w="14994" w:type="dxa"/>
        <w:jc w:val="center"/>
        <w:tblInd w:w="198" w:type="dxa"/>
        <w:tblLook w:val="04A0" w:firstRow="1" w:lastRow="0" w:firstColumn="1" w:lastColumn="0" w:noHBand="0" w:noVBand="1"/>
      </w:tblPr>
      <w:tblGrid>
        <w:gridCol w:w="1162"/>
        <w:gridCol w:w="2403"/>
        <w:gridCol w:w="1575"/>
        <w:gridCol w:w="1575"/>
        <w:gridCol w:w="1575"/>
        <w:gridCol w:w="1575"/>
        <w:gridCol w:w="1575"/>
        <w:gridCol w:w="1026"/>
        <w:gridCol w:w="1007"/>
        <w:gridCol w:w="1249"/>
        <w:gridCol w:w="272"/>
      </w:tblGrid>
      <w:tr w:rsidR="00BF402B" w:rsidTr="00032AB7">
        <w:trPr>
          <w:trHeight w:val="300"/>
          <w:jc w:val="center"/>
        </w:trPr>
        <w:tc>
          <w:tcPr>
            <w:tcW w:w="3565"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LUSI</w:t>
            </w:r>
          </w:p>
        </w:tc>
        <w:tc>
          <w:tcPr>
            <w:tcW w:w="1575"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single" w:sz="4" w:space="0" w:color="auto"/>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554" w:type="dxa"/>
            <w:gridSpan w:val="4"/>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2</w:t>
            </w:r>
          </w:p>
        </w:tc>
      </w:tr>
      <w:tr w:rsidR="00BF402B" w:rsidTr="00032AB7">
        <w:trPr>
          <w:trHeight w:val="300"/>
          <w:jc w:val="center"/>
        </w:trPr>
        <w:tc>
          <w:tcPr>
            <w:tcW w:w="5140" w:type="dxa"/>
            <w:gridSpan w:val="3"/>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Capital Structure-13-Month Average</w:t>
            </w:r>
          </w:p>
        </w:tc>
        <w:tc>
          <w:tcPr>
            <w:tcW w:w="157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3554" w:type="dxa"/>
            <w:gridSpan w:val="4"/>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565"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57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26"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007"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 </w:t>
            </w:r>
          </w:p>
        </w:tc>
        <w:tc>
          <w:tcPr>
            <w:tcW w:w="1249" w:type="dxa"/>
            <w:tcBorders>
              <w:top w:val="nil"/>
              <w:left w:val="nil"/>
              <w:bottom w:val="nil"/>
              <w:right w:val="nil"/>
            </w:tcBorders>
            <w:shd w:val="clear" w:color="000000" w:fill="FFFFFF"/>
            <w:noWrap/>
            <w:vAlign w:val="bottom"/>
            <w:hideMark/>
          </w:tcPr>
          <w:p w:rsidR="00BF402B" w:rsidRDefault="00BF402B" w:rsidP="00032AB7">
            <w:pPr>
              <w:rPr>
                <w:rFonts w:ascii="Arial" w:hAnsi="Arial" w:cs="Arial"/>
              </w:rPr>
            </w:pPr>
            <w:r>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rFonts w:ascii="Arial" w:hAnsi="Arial" w:cs="Arial"/>
                <w:sz w:val="20"/>
                <w:szCs w:val="20"/>
              </w:rPr>
            </w:pPr>
            <w:r>
              <w:rPr>
                <w:rFonts w:ascii="Arial" w:hAnsi="Arial" w:cs="Arial"/>
                <w:sz w:val="20"/>
                <w:szCs w:val="20"/>
              </w:rPr>
              <w:t> </w:t>
            </w:r>
          </w:p>
        </w:tc>
      </w:tr>
      <w:tr w:rsidR="00BF402B" w:rsidTr="00032AB7">
        <w:trPr>
          <w:trHeight w:val="300"/>
          <w:jc w:val="center"/>
        </w:trPr>
        <w:tc>
          <w:tcPr>
            <w:tcW w:w="1162" w:type="dxa"/>
            <w:tcBorders>
              <w:top w:val="single" w:sz="4" w:space="0" w:color="auto"/>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03"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Description</w:t>
            </w:r>
          </w:p>
        </w:tc>
        <w:tc>
          <w:tcPr>
            <w:tcW w:w="1575"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Total           Capital</w:t>
            </w:r>
          </w:p>
        </w:tc>
        <w:tc>
          <w:tcPr>
            <w:tcW w:w="1575"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Specific</w:t>
            </w:r>
          </w:p>
        </w:tc>
        <w:tc>
          <w:tcPr>
            <w:tcW w:w="1575"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Subtotal</w:t>
            </w:r>
          </w:p>
        </w:tc>
        <w:tc>
          <w:tcPr>
            <w:tcW w:w="1575"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Prorata</w:t>
            </w:r>
          </w:p>
        </w:tc>
        <w:tc>
          <w:tcPr>
            <w:tcW w:w="1575" w:type="dxa"/>
            <w:tcBorders>
              <w:top w:val="single" w:sz="4" w:space="0" w:color="auto"/>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026" w:type="dxa"/>
            <w:vMerge w:val="restart"/>
            <w:tcBorders>
              <w:top w:val="single" w:sz="4" w:space="0" w:color="auto"/>
              <w:left w:val="nil"/>
              <w:bottom w:val="single" w:sz="4" w:space="0" w:color="000000"/>
              <w:right w:val="nil"/>
            </w:tcBorders>
            <w:shd w:val="clear" w:color="auto" w:fill="auto"/>
            <w:noWrap/>
            <w:vAlign w:val="center"/>
            <w:hideMark/>
          </w:tcPr>
          <w:p w:rsidR="00BF402B" w:rsidRDefault="00BF402B" w:rsidP="00032AB7">
            <w:pPr>
              <w:jc w:val="center"/>
              <w:rPr>
                <w:b/>
                <w:bCs/>
                <w:sz w:val="22"/>
                <w:szCs w:val="22"/>
              </w:rPr>
            </w:pPr>
            <w:r>
              <w:rPr>
                <w:b/>
                <w:bCs/>
                <w:sz w:val="22"/>
                <w:szCs w:val="22"/>
              </w:rPr>
              <w:t>Ratio</w:t>
            </w:r>
          </w:p>
        </w:tc>
        <w:tc>
          <w:tcPr>
            <w:tcW w:w="1007"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Cost Rate</w:t>
            </w:r>
          </w:p>
        </w:tc>
        <w:tc>
          <w:tcPr>
            <w:tcW w:w="1249" w:type="dxa"/>
            <w:vMerge w:val="restart"/>
            <w:tcBorders>
              <w:top w:val="single" w:sz="4" w:space="0" w:color="auto"/>
              <w:left w:val="nil"/>
              <w:bottom w:val="single" w:sz="4" w:space="0" w:color="000000"/>
              <w:right w:val="nil"/>
            </w:tcBorders>
            <w:shd w:val="clear" w:color="auto" w:fill="auto"/>
            <w:vAlign w:val="center"/>
            <w:hideMark/>
          </w:tcPr>
          <w:p w:rsidR="00BF402B" w:rsidRDefault="00BF402B" w:rsidP="00032AB7">
            <w:pPr>
              <w:jc w:val="center"/>
              <w:rPr>
                <w:b/>
                <w:bCs/>
                <w:sz w:val="22"/>
                <w:szCs w:val="22"/>
              </w:rPr>
            </w:pPr>
            <w:r>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03"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75"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75"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75"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Adjusted</w:t>
            </w:r>
          </w:p>
        </w:tc>
        <w:tc>
          <w:tcPr>
            <w:tcW w:w="1575"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Adjust-</w:t>
            </w:r>
          </w:p>
        </w:tc>
        <w:tc>
          <w:tcPr>
            <w:tcW w:w="1575"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r>
              <w:rPr>
                <w:b/>
                <w:bCs/>
                <w:sz w:val="22"/>
                <w:szCs w:val="22"/>
              </w:rPr>
              <w:t>Reconciled</w:t>
            </w:r>
          </w:p>
        </w:tc>
        <w:tc>
          <w:tcPr>
            <w:tcW w:w="102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07"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24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1162" w:type="dxa"/>
            <w:tcBorders>
              <w:top w:val="nil"/>
              <w:left w:val="single" w:sz="4" w:space="0" w:color="auto"/>
              <w:bottom w:val="single" w:sz="4" w:space="0" w:color="auto"/>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03"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75"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575"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75"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Capital</w:t>
            </w:r>
          </w:p>
        </w:tc>
        <w:tc>
          <w:tcPr>
            <w:tcW w:w="1575"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ments</w:t>
            </w:r>
          </w:p>
        </w:tc>
        <w:tc>
          <w:tcPr>
            <w:tcW w:w="1575" w:type="dxa"/>
            <w:tcBorders>
              <w:top w:val="nil"/>
              <w:left w:val="nil"/>
              <w:bottom w:val="single" w:sz="4" w:space="0" w:color="auto"/>
              <w:right w:val="nil"/>
            </w:tcBorders>
            <w:shd w:val="clear" w:color="auto" w:fill="auto"/>
            <w:noWrap/>
            <w:vAlign w:val="center"/>
            <w:hideMark/>
          </w:tcPr>
          <w:p w:rsidR="00BF402B" w:rsidRDefault="00BF402B" w:rsidP="00032AB7">
            <w:pPr>
              <w:jc w:val="center"/>
              <w:rPr>
                <w:b/>
                <w:bCs/>
                <w:sz w:val="22"/>
                <w:szCs w:val="22"/>
              </w:rPr>
            </w:pPr>
            <w:r>
              <w:rPr>
                <w:b/>
                <w:bCs/>
                <w:sz w:val="22"/>
                <w:szCs w:val="22"/>
              </w:rPr>
              <w:t>to Rate Base</w:t>
            </w:r>
          </w:p>
        </w:tc>
        <w:tc>
          <w:tcPr>
            <w:tcW w:w="1026"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007"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1249" w:type="dxa"/>
            <w:vMerge/>
            <w:tcBorders>
              <w:top w:val="single" w:sz="4" w:space="0" w:color="auto"/>
              <w:left w:val="nil"/>
              <w:bottom w:val="single" w:sz="4" w:space="0" w:color="000000"/>
              <w:right w:val="nil"/>
            </w:tcBorders>
            <w:vAlign w:val="center"/>
            <w:hideMark/>
          </w:tcPr>
          <w:p w:rsidR="00BF402B" w:rsidRDefault="00BF402B" w:rsidP="00032AB7">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auto" w:fill="auto"/>
            <w:noWrap/>
            <w:vAlign w:val="center"/>
            <w:hideMark/>
          </w:tcPr>
          <w:p w:rsidR="00BF402B" w:rsidRDefault="00BF402B" w:rsidP="00032AB7">
            <w:pPr>
              <w:rPr>
                <w:b/>
                <w:bCs/>
                <w:sz w:val="22"/>
                <w:szCs w:val="22"/>
              </w:rPr>
            </w:pPr>
            <w:r>
              <w:rPr>
                <w:b/>
                <w:bCs/>
                <w:sz w:val="22"/>
                <w:szCs w:val="22"/>
              </w:rPr>
              <w:t> </w:t>
            </w:r>
          </w:p>
        </w:tc>
        <w:tc>
          <w:tcPr>
            <w:tcW w:w="2403"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575"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575"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75"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75"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575" w:type="dxa"/>
            <w:tcBorders>
              <w:top w:val="nil"/>
              <w:left w:val="nil"/>
              <w:bottom w:val="nil"/>
              <w:right w:val="nil"/>
            </w:tcBorders>
            <w:shd w:val="clear" w:color="auto" w:fill="auto"/>
            <w:noWrap/>
            <w:vAlign w:val="center"/>
            <w:hideMark/>
          </w:tcPr>
          <w:p w:rsidR="00BF402B" w:rsidRDefault="00BF402B" w:rsidP="00032AB7">
            <w:pPr>
              <w:jc w:val="center"/>
              <w:rPr>
                <w:b/>
                <w:bCs/>
                <w:sz w:val="22"/>
                <w:szCs w:val="22"/>
              </w:rPr>
            </w:pPr>
          </w:p>
        </w:tc>
        <w:tc>
          <w:tcPr>
            <w:tcW w:w="1026" w:type="dxa"/>
            <w:tcBorders>
              <w:top w:val="nil"/>
              <w:left w:val="nil"/>
              <w:bottom w:val="nil"/>
              <w:right w:val="nil"/>
            </w:tcBorders>
            <w:shd w:val="clear" w:color="auto" w:fill="auto"/>
            <w:noWrap/>
            <w:vAlign w:val="center"/>
            <w:hideMark/>
          </w:tcPr>
          <w:p w:rsidR="00BF402B" w:rsidRDefault="00BF402B" w:rsidP="00032AB7">
            <w:pPr>
              <w:rPr>
                <w:rFonts w:ascii="Arial" w:hAnsi="Arial" w:cs="Arial"/>
              </w:rPr>
            </w:pPr>
          </w:p>
        </w:tc>
        <w:tc>
          <w:tcPr>
            <w:tcW w:w="1007"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1249" w:type="dxa"/>
            <w:tcBorders>
              <w:top w:val="nil"/>
              <w:left w:val="nil"/>
              <w:bottom w:val="nil"/>
              <w:right w:val="nil"/>
            </w:tcBorders>
            <w:shd w:val="clear" w:color="auto" w:fill="auto"/>
            <w:vAlign w:val="center"/>
            <w:hideMark/>
          </w:tcPr>
          <w:p w:rsidR="00BF402B" w:rsidRDefault="00BF402B" w:rsidP="00032AB7">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3565"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Utility</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07"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24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$180,000,000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$180,000,000 </w:t>
            </w:r>
          </w:p>
        </w:tc>
        <w:tc>
          <w:tcPr>
            <w:tcW w:w="1575" w:type="dxa"/>
            <w:tcBorders>
              <w:top w:val="nil"/>
              <w:left w:val="nil"/>
              <w:bottom w:val="nil"/>
              <w:right w:val="nil"/>
            </w:tcBorders>
            <w:shd w:val="clear" w:color="auto" w:fill="auto"/>
            <w:noWrap/>
            <w:vAlign w:val="bottom"/>
            <w:hideMark/>
          </w:tcPr>
          <w:p w:rsidR="00BF402B" w:rsidRPr="00C776DF" w:rsidRDefault="00BF402B" w:rsidP="006F2262">
            <w:pPr>
              <w:jc w:val="right"/>
              <w:rPr>
                <w:sz w:val="22"/>
                <w:szCs w:val="22"/>
              </w:rPr>
            </w:pPr>
            <w:r w:rsidRPr="00C776DF">
              <w:rPr>
                <w:sz w:val="22"/>
                <w:szCs w:val="22"/>
              </w:rPr>
              <w:t>($1</w:t>
            </w:r>
            <w:r w:rsidR="006F2262">
              <w:rPr>
                <w:sz w:val="22"/>
                <w:szCs w:val="22"/>
              </w:rPr>
              <w:t>68,813,447</w:t>
            </w:r>
            <w:r w:rsidRPr="00C776DF">
              <w:rPr>
                <w:sz w:val="22"/>
                <w:szCs w:val="22"/>
              </w:rPr>
              <w:t>)</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$9,438,839 </w:t>
            </w:r>
          </w:p>
        </w:tc>
        <w:tc>
          <w:tcPr>
            <w:tcW w:w="1026" w:type="dxa"/>
            <w:tcBorders>
              <w:top w:val="nil"/>
              <w:left w:val="nil"/>
              <w:bottom w:val="nil"/>
              <w:right w:val="nil"/>
            </w:tcBorders>
            <w:shd w:val="clear" w:color="auto" w:fill="auto"/>
            <w:noWrap/>
            <w:vAlign w:val="bottom"/>
            <w:hideMark/>
          </w:tcPr>
          <w:p w:rsidR="00BF402B" w:rsidRDefault="006F2262" w:rsidP="00032AB7">
            <w:pPr>
              <w:jc w:val="right"/>
              <w:rPr>
                <w:sz w:val="22"/>
                <w:szCs w:val="22"/>
              </w:rPr>
            </w:pPr>
            <w:r>
              <w:rPr>
                <w:sz w:val="22"/>
                <w:szCs w:val="22"/>
              </w:rPr>
              <w:t>41.82</w:t>
            </w:r>
            <w:r w:rsidR="00BF402B">
              <w:rPr>
                <w:sz w:val="22"/>
                <w:szCs w:val="22"/>
              </w:rPr>
              <w:t>%</w:t>
            </w:r>
          </w:p>
        </w:tc>
        <w:tc>
          <w:tcPr>
            <w:tcW w:w="1007" w:type="dxa"/>
            <w:tcBorders>
              <w:top w:val="nil"/>
              <w:left w:val="nil"/>
              <w:bottom w:val="nil"/>
              <w:right w:val="nil"/>
            </w:tcBorders>
            <w:shd w:val="clear" w:color="auto" w:fill="auto"/>
            <w:noWrap/>
            <w:vAlign w:val="bottom"/>
            <w:hideMark/>
          </w:tcPr>
          <w:p w:rsidR="00BF402B" w:rsidRDefault="00BF402B" w:rsidP="008266AE">
            <w:pPr>
              <w:jc w:val="right"/>
              <w:rPr>
                <w:sz w:val="22"/>
                <w:szCs w:val="22"/>
              </w:rPr>
            </w:pPr>
            <w:r>
              <w:rPr>
                <w:sz w:val="22"/>
                <w:szCs w:val="22"/>
              </w:rPr>
              <w:t>6.</w:t>
            </w:r>
            <w:r w:rsidR="008266AE">
              <w:rPr>
                <w:sz w:val="22"/>
                <w:szCs w:val="22"/>
              </w:rPr>
              <w:t>70</w:t>
            </w:r>
            <w:r>
              <w:rPr>
                <w:sz w:val="22"/>
                <w:szCs w:val="22"/>
              </w:rPr>
              <w:t>%</w:t>
            </w:r>
          </w:p>
        </w:tc>
        <w:tc>
          <w:tcPr>
            <w:tcW w:w="1249" w:type="dxa"/>
            <w:tcBorders>
              <w:top w:val="nil"/>
              <w:left w:val="nil"/>
              <w:bottom w:val="nil"/>
              <w:right w:val="nil"/>
            </w:tcBorders>
            <w:shd w:val="clear" w:color="auto" w:fill="auto"/>
            <w:noWrap/>
            <w:vAlign w:val="bottom"/>
            <w:hideMark/>
          </w:tcPr>
          <w:p w:rsidR="00BF402B" w:rsidRDefault="00BF402B" w:rsidP="00B6257D">
            <w:pPr>
              <w:jc w:val="right"/>
              <w:rPr>
                <w:sz w:val="22"/>
                <w:szCs w:val="22"/>
              </w:rPr>
            </w:pPr>
            <w:r>
              <w:rPr>
                <w:sz w:val="22"/>
                <w:szCs w:val="22"/>
              </w:rPr>
              <w:t>2.</w:t>
            </w:r>
            <w:r w:rsidR="00B6257D">
              <w:rPr>
                <w:sz w:val="22"/>
                <w:szCs w:val="22"/>
              </w:rPr>
              <w:t>80</w:t>
            </w:r>
            <w:r>
              <w:rPr>
                <w:sz w:val="22"/>
                <w:szCs w:val="22"/>
              </w:rPr>
              <w:t>%</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17,100,000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17,100,000 </w:t>
            </w:r>
          </w:p>
        </w:tc>
        <w:tc>
          <w:tcPr>
            <w:tcW w:w="1575" w:type="dxa"/>
            <w:tcBorders>
              <w:top w:val="nil"/>
              <w:left w:val="nil"/>
              <w:bottom w:val="nil"/>
              <w:right w:val="nil"/>
            </w:tcBorders>
            <w:shd w:val="clear" w:color="auto" w:fill="auto"/>
            <w:noWrap/>
            <w:vAlign w:val="bottom"/>
            <w:hideMark/>
          </w:tcPr>
          <w:p w:rsidR="00BF402B" w:rsidRPr="00C776DF" w:rsidRDefault="00BF402B" w:rsidP="006F2262">
            <w:pPr>
              <w:jc w:val="right"/>
              <w:rPr>
                <w:sz w:val="22"/>
                <w:szCs w:val="22"/>
              </w:rPr>
            </w:pPr>
            <w:r w:rsidRPr="00C776DF">
              <w:rPr>
                <w:sz w:val="22"/>
                <w:szCs w:val="22"/>
              </w:rPr>
              <w:t>(16,</w:t>
            </w:r>
            <w:r w:rsidR="006F2262">
              <w:rPr>
                <w:sz w:val="22"/>
                <w:szCs w:val="22"/>
              </w:rPr>
              <w:t>037,603</w:t>
            </w:r>
            <w:r w:rsidRPr="00C776DF">
              <w:rPr>
                <w:sz w:val="22"/>
                <w:szCs w:val="22"/>
              </w:rPr>
              <w:t>)</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896,690 </w:t>
            </w:r>
          </w:p>
        </w:tc>
        <w:tc>
          <w:tcPr>
            <w:tcW w:w="1026" w:type="dxa"/>
            <w:tcBorders>
              <w:top w:val="nil"/>
              <w:left w:val="nil"/>
              <w:bottom w:val="nil"/>
              <w:right w:val="nil"/>
            </w:tcBorders>
            <w:shd w:val="clear" w:color="auto" w:fill="auto"/>
            <w:noWrap/>
            <w:vAlign w:val="bottom"/>
            <w:hideMark/>
          </w:tcPr>
          <w:p w:rsidR="00BF402B" w:rsidRDefault="006F2262" w:rsidP="00032AB7">
            <w:pPr>
              <w:jc w:val="right"/>
              <w:rPr>
                <w:sz w:val="22"/>
                <w:szCs w:val="22"/>
              </w:rPr>
            </w:pPr>
            <w:r>
              <w:rPr>
                <w:sz w:val="22"/>
                <w:szCs w:val="22"/>
              </w:rPr>
              <w:t>3.97</w:t>
            </w:r>
            <w:r w:rsidR="00BF402B">
              <w:rPr>
                <w:sz w:val="22"/>
                <w:szCs w:val="22"/>
              </w:rPr>
              <w:t>%</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026" w:type="dxa"/>
            <w:tcBorders>
              <w:top w:val="nil"/>
              <w:left w:val="nil"/>
              <w:bottom w:val="nil"/>
              <w:right w:val="nil"/>
            </w:tcBorders>
            <w:shd w:val="clear" w:color="auto" w:fill="auto"/>
            <w:noWrap/>
            <w:vAlign w:val="bottom"/>
            <w:hideMark/>
          </w:tcPr>
          <w:p w:rsidR="00BF402B" w:rsidRDefault="006F2262" w:rsidP="00032AB7">
            <w:pPr>
              <w:jc w:val="right"/>
              <w:rPr>
                <w:sz w:val="22"/>
                <w:szCs w:val="22"/>
              </w:rPr>
            </w:pPr>
            <w:r>
              <w:rPr>
                <w:sz w:val="22"/>
                <w:szCs w:val="22"/>
              </w:rPr>
              <w:t>0.00</w:t>
            </w:r>
            <w:r w:rsidR="00BF402B">
              <w:rPr>
                <w:sz w:val="22"/>
                <w:szCs w:val="22"/>
              </w:rPr>
              <w:t>%</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191,433,000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191,433,000 </w:t>
            </w:r>
          </w:p>
        </w:tc>
        <w:tc>
          <w:tcPr>
            <w:tcW w:w="1575" w:type="dxa"/>
            <w:tcBorders>
              <w:top w:val="nil"/>
              <w:left w:val="nil"/>
              <w:bottom w:val="nil"/>
              <w:right w:val="nil"/>
            </w:tcBorders>
            <w:shd w:val="clear" w:color="auto" w:fill="auto"/>
            <w:noWrap/>
            <w:vAlign w:val="bottom"/>
            <w:hideMark/>
          </w:tcPr>
          <w:p w:rsidR="00BF402B" w:rsidRPr="00C776DF" w:rsidRDefault="00BF402B" w:rsidP="006F2262">
            <w:pPr>
              <w:jc w:val="right"/>
              <w:rPr>
                <w:sz w:val="22"/>
                <w:szCs w:val="22"/>
              </w:rPr>
            </w:pPr>
            <w:r w:rsidRPr="00C776DF">
              <w:rPr>
                <w:sz w:val="22"/>
                <w:szCs w:val="22"/>
              </w:rPr>
              <w:t>(1</w:t>
            </w:r>
            <w:r w:rsidR="006F2262">
              <w:rPr>
                <w:sz w:val="22"/>
                <w:szCs w:val="22"/>
              </w:rPr>
              <w:t>79,536,573</w:t>
            </w:r>
            <w:r w:rsidRPr="00C776DF">
              <w:rPr>
                <w:sz w:val="22"/>
                <w:szCs w:val="22"/>
              </w:rPr>
              <w:t>)</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10,038,363 </w:t>
            </w:r>
          </w:p>
        </w:tc>
        <w:tc>
          <w:tcPr>
            <w:tcW w:w="1026" w:type="dxa"/>
            <w:tcBorders>
              <w:top w:val="nil"/>
              <w:left w:val="nil"/>
              <w:bottom w:val="nil"/>
              <w:right w:val="nil"/>
            </w:tcBorders>
            <w:shd w:val="clear" w:color="auto" w:fill="auto"/>
            <w:noWrap/>
            <w:vAlign w:val="bottom"/>
            <w:hideMark/>
          </w:tcPr>
          <w:p w:rsidR="00BF402B" w:rsidRDefault="006F2262" w:rsidP="00032AB7">
            <w:pPr>
              <w:jc w:val="right"/>
              <w:rPr>
                <w:sz w:val="22"/>
                <w:szCs w:val="22"/>
              </w:rPr>
            </w:pPr>
            <w:r>
              <w:rPr>
                <w:sz w:val="22"/>
                <w:szCs w:val="22"/>
              </w:rPr>
              <w:t>44.38</w:t>
            </w:r>
            <w:r w:rsidR="00BF402B">
              <w:rPr>
                <w:sz w:val="22"/>
                <w:szCs w:val="22"/>
              </w:rPr>
              <w:t>%</w:t>
            </w:r>
          </w:p>
        </w:tc>
        <w:tc>
          <w:tcPr>
            <w:tcW w:w="1007" w:type="dxa"/>
            <w:tcBorders>
              <w:top w:val="nil"/>
              <w:left w:val="nil"/>
              <w:bottom w:val="nil"/>
              <w:right w:val="nil"/>
            </w:tcBorders>
            <w:shd w:val="clear" w:color="auto" w:fill="auto"/>
            <w:noWrap/>
            <w:vAlign w:val="bottom"/>
            <w:hideMark/>
          </w:tcPr>
          <w:p w:rsidR="00BF402B" w:rsidRDefault="00BF402B" w:rsidP="008266AE">
            <w:pPr>
              <w:jc w:val="right"/>
              <w:rPr>
                <w:sz w:val="22"/>
                <w:szCs w:val="22"/>
              </w:rPr>
            </w:pPr>
            <w:r>
              <w:rPr>
                <w:sz w:val="22"/>
                <w:szCs w:val="22"/>
              </w:rPr>
              <w:t>1</w:t>
            </w:r>
            <w:r w:rsidR="008266AE">
              <w:rPr>
                <w:sz w:val="22"/>
                <w:szCs w:val="22"/>
              </w:rPr>
              <w:t>0.40</w:t>
            </w:r>
            <w:r>
              <w:rPr>
                <w:sz w:val="22"/>
                <w:szCs w:val="22"/>
              </w:rPr>
              <w:t>%</w:t>
            </w:r>
          </w:p>
        </w:tc>
        <w:tc>
          <w:tcPr>
            <w:tcW w:w="1249" w:type="dxa"/>
            <w:tcBorders>
              <w:top w:val="nil"/>
              <w:left w:val="nil"/>
              <w:bottom w:val="nil"/>
              <w:right w:val="nil"/>
            </w:tcBorders>
            <w:shd w:val="clear" w:color="auto" w:fill="auto"/>
            <w:noWrap/>
            <w:vAlign w:val="bottom"/>
            <w:hideMark/>
          </w:tcPr>
          <w:p w:rsidR="00BF402B" w:rsidRDefault="00B6257D" w:rsidP="00032AB7">
            <w:pPr>
              <w:jc w:val="right"/>
              <w:rPr>
                <w:sz w:val="22"/>
                <w:szCs w:val="22"/>
              </w:rPr>
            </w:pPr>
            <w:r>
              <w:rPr>
                <w:sz w:val="22"/>
                <w:szCs w:val="22"/>
              </w:rPr>
              <w:t>4.63</w:t>
            </w:r>
            <w:r w:rsidR="00BF402B">
              <w:rPr>
                <w:sz w:val="22"/>
                <w:szCs w:val="22"/>
              </w:rPr>
              <w:t>%</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100,776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100,776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rPr>
            </w:pPr>
            <w:r w:rsidRPr="00C776DF">
              <w:rPr>
                <w:sz w:val="22"/>
                <w:szCs w:val="22"/>
              </w:rPr>
              <w:t xml:space="preserve">100,776 </w:t>
            </w:r>
          </w:p>
        </w:tc>
        <w:tc>
          <w:tcPr>
            <w:tcW w:w="1026" w:type="dxa"/>
            <w:tcBorders>
              <w:top w:val="nil"/>
              <w:left w:val="nil"/>
              <w:bottom w:val="nil"/>
              <w:right w:val="nil"/>
            </w:tcBorders>
            <w:shd w:val="clear" w:color="auto" w:fill="auto"/>
            <w:noWrap/>
            <w:vAlign w:val="bottom"/>
            <w:hideMark/>
          </w:tcPr>
          <w:p w:rsidR="00BF402B" w:rsidRDefault="006F2262" w:rsidP="00032AB7">
            <w:pPr>
              <w:jc w:val="right"/>
              <w:rPr>
                <w:sz w:val="22"/>
                <w:szCs w:val="22"/>
              </w:rPr>
            </w:pPr>
            <w:r>
              <w:rPr>
                <w:sz w:val="22"/>
                <w:szCs w:val="22"/>
              </w:rPr>
              <w:t>0.38</w:t>
            </w:r>
            <w:r w:rsidR="00BF402B">
              <w:rPr>
                <w:sz w:val="22"/>
                <w:szCs w:val="22"/>
              </w:rPr>
              <w:t>%</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u w:val="single"/>
              </w:rPr>
            </w:pPr>
            <w:r w:rsidRPr="00C776DF">
              <w:rPr>
                <w:sz w:val="22"/>
                <w:szCs w:val="22"/>
                <w:u w:val="single"/>
              </w:rPr>
              <w:t xml:space="preserve">2,500,279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u w:val="single"/>
              </w:rPr>
            </w:pPr>
            <w:r w:rsidRPr="00C776DF">
              <w:rPr>
                <w:sz w:val="22"/>
                <w:szCs w:val="22"/>
                <w:u w:val="single"/>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u w:val="single"/>
              </w:rPr>
            </w:pPr>
            <w:r w:rsidRPr="00C776DF">
              <w:rPr>
                <w:sz w:val="22"/>
                <w:szCs w:val="22"/>
                <w:u w:val="single"/>
              </w:rPr>
              <w:t xml:space="preserve">2,500,279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u w:val="single"/>
              </w:rPr>
            </w:pPr>
            <w:r w:rsidRPr="00C776DF">
              <w:rPr>
                <w:sz w:val="22"/>
                <w:szCs w:val="22"/>
                <w:u w:val="single"/>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u w:val="single"/>
              </w:rPr>
            </w:pPr>
            <w:r w:rsidRPr="00C776DF">
              <w:rPr>
                <w:sz w:val="22"/>
                <w:szCs w:val="22"/>
                <w:u w:val="single"/>
              </w:rPr>
              <w:t xml:space="preserve">2,500,279 </w:t>
            </w:r>
          </w:p>
        </w:tc>
        <w:tc>
          <w:tcPr>
            <w:tcW w:w="1026" w:type="dxa"/>
            <w:tcBorders>
              <w:top w:val="nil"/>
              <w:left w:val="nil"/>
              <w:bottom w:val="nil"/>
              <w:right w:val="nil"/>
            </w:tcBorders>
            <w:shd w:val="clear" w:color="auto" w:fill="auto"/>
            <w:noWrap/>
            <w:vAlign w:val="bottom"/>
            <w:hideMark/>
          </w:tcPr>
          <w:p w:rsidR="00BF402B" w:rsidRDefault="006F2262" w:rsidP="00032AB7">
            <w:pPr>
              <w:jc w:val="right"/>
              <w:rPr>
                <w:sz w:val="22"/>
                <w:szCs w:val="22"/>
                <w:u w:val="single"/>
              </w:rPr>
            </w:pPr>
            <w:r>
              <w:rPr>
                <w:sz w:val="22"/>
                <w:szCs w:val="22"/>
                <w:u w:val="single"/>
              </w:rPr>
              <w:t>9.35</w:t>
            </w:r>
            <w:r w:rsidR="00BF402B">
              <w:rPr>
                <w:sz w:val="22"/>
                <w:szCs w:val="22"/>
                <w:u w:val="single"/>
              </w:rPr>
              <w:t>%</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2083A" w:rsidP="00032AB7">
            <w:pPr>
              <w:jc w:val="center"/>
              <w:rPr>
                <w:sz w:val="22"/>
                <w:szCs w:val="22"/>
              </w:rPr>
            </w:pPr>
            <w:r>
              <w:rPr>
                <w:sz w:val="22"/>
                <w:szCs w:val="22"/>
              </w:rPr>
              <w:t>7</w:t>
            </w:r>
          </w:p>
        </w:tc>
        <w:tc>
          <w:tcPr>
            <w:tcW w:w="240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u w:val="double"/>
              </w:rPr>
            </w:pPr>
            <w:r w:rsidRPr="00C776DF">
              <w:rPr>
                <w:sz w:val="22"/>
                <w:szCs w:val="22"/>
                <w:u w:val="double"/>
              </w:rPr>
              <w:t xml:space="preserve">$391,134,055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u w:val="double"/>
              </w:rPr>
            </w:pPr>
            <w:r w:rsidRPr="00C776DF">
              <w:rPr>
                <w:sz w:val="22"/>
                <w:szCs w:val="22"/>
                <w:u w:val="double"/>
              </w:rPr>
              <w:t xml:space="preserve">$0 </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u w:val="double"/>
              </w:rPr>
            </w:pPr>
            <w:r w:rsidRPr="00C776DF">
              <w:rPr>
                <w:sz w:val="22"/>
                <w:szCs w:val="22"/>
                <w:u w:val="double"/>
              </w:rPr>
              <w:t xml:space="preserve">$391,134,055 </w:t>
            </w:r>
          </w:p>
        </w:tc>
        <w:tc>
          <w:tcPr>
            <w:tcW w:w="1575" w:type="dxa"/>
            <w:tcBorders>
              <w:top w:val="nil"/>
              <w:left w:val="nil"/>
              <w:bottom w:val="nil"/>
              <w:right w:val="nil"/>
            </w:tcBorders>
            <w:shd w:val="clear" w:color="auto" w:fill="auto"/>
            <w:noWrap/>
            <w:vAlign w:val="bottom"/>
            <w:hideMark/>
          </w:tcPr>
          <w:p w:rsidR="00BF402B" w:rsidRPr="00C776DF" w:rsidRDefault="00BF402B" w:rsidP="006F2262">
            <w:pPr>
              <w:jc w:val="right"/>
              <w:rPr>
                <w:sz w:val="22"/>
                <w:szCs w:val="22"/>
                <w:u w:val="double"/>
              </w:rPr>
            </w:pPr>
            <w:r w:rsidRPr="00C776DF">
              <w:rPr>
                <w:sz w:val="22"/>
                <w:szCs w:val="22"/>
                <w:u w:val="double"/>
              </w:rPr>
              <w:t>($36</w:t>
            </w:r>
            <w:r w:rsidR="006F2262">
              <w:rPr>
                <w:sz w:val="22"/>
                <w:szCs w:val="22"/>
                <w:u w:val="double"/>
              </w:rPr>
              <w:t>4,387,623</w:t>
            </w:r>
            <w:r w:rsidRPr="00C776DF">
              <w:rPr>
                <w:sz w:val="22"/>
                <w:szCs w:val="22"/>
                <w:u w:val="double"/>
              </w:rPr>
              <w:t>)</w:t>
            </w:r>
          </w:p>
        </w:tc>
        <w:tc>
          <w:tcPr>
            <w:tcW w:w="1575" w:type="dxa"/>
            <w:tcBorders>
              <w:top w:val="nil"/>
              <w:left w:val="nil"/>
              <w:bottom w:val="nil"/>
              <w:right w:val="nil"/>
            </w:tcBorders>
            <w:shd w:val="clear" w:color="auto" w:fill="auto"/>
            <w:noWrap/>
            <w:vAlign w:val="bottom"/>
            <w:hideMark/>
          </w:tcPr>
          <w:p w:rsidR="00BF402B" w:rsidRPr="00C776DF" w:rsidRDefault="00BF402B" w:rsidP="00032AB7">
            <w:pPr>
              <w:jc w:val="right"/>
              <w:rPr>
                <w:sz w:val="22"/>
                <w:szCs w:val="22"/>
                <w:u w:val="double"/>
              </w:rPr>
            </w:pPr>
            <w:r w:rsidRPr="00C776DF">
              <w:rPr>
                <w:sz w:val="22"/>
                <w:szCs w:val="22"/>
                <w:u w:val="double"/>
              </w:rPr>
              <w:t xml:space="preserve">$22,974,947 </w:t>
            </w:r>
          </w:p>
        </w:tc>
        <w:tc>
          <w:tcPr>
            <w:tcW w:w="10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07"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249" w:type="dxa"/>
            <w:tcBorders>
              <w:top w:val="nil"/>
              <w:left w:val="nil"/>
              <w:bottom w:val="nil"/>
              <w:right w:val="nil"/>
            </w:tcBorders>
            <w:shd w:val="clear" w:color="auto" w:fill="auto"/>
            <w:noWrap/>
            <w:vAlign w:val="bottom"/>
            <w:hideMark/>
          </w:tcPr>
          <w:p w:rsidR="00BF402B" w:rsidRDefault="00BF402B" w:rsidP="00B6257D">
            <w:pPr>
              <w:jc w:val="right"/>
              <w:rPr>
                <w:sz w:val="22"/>
                <w:szCs w:val="22"/>
                <w:u w:val="double"/>
              </w:rPr>
            </w:pPr>
            <w:r>
              <w:rPr>
                <w:sz w:val="22"/>
                <w:szCs w:val="22"/>
                <w:u w:val="double"/>
              </w:rPr>
              <w:t>7.</w:t>
            </w:r>
            <w:r w:rsidR="00B6257D">
              <w:rPr>
                <w:sz w:val="22"/>
                <w:szCs w:val="22"/>
                <w:u w:val="double"/>
              </w:rPr>
              <w:t>53</w:t>
            </w:r>
            <w:r>
              <w:rPr>
                <w:sz w:val="22"/>
                <w:szCs w:val="22"/>
                <w:u w:val="double"/>
              </w:rPr>
              <w:t>%</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0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26"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07"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49"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3565" w:type="dxa"/>
            <w:gridSpan w:val="2"/>
            <w:tcBorders>
              <w:top w:val="nil"/>
              <w:left w:val="single" w:sz="4" w:space="0" w:color="auto"/>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Per Staff</w:t>
            </w: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575"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26"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007" w:type="dxa"/>
            <w:tcBorders>
              <w:top w:val="nil"/>
              <w:left w:val="nil"/>
              <w:bottom w:val="nil"/>
              <w:right w:val="nil"/>
            </w:tcBorders>
            <w:shd w:val="clear" w:color="auto" w:fill="auto"/>
            <w:noWrap/>
            <w:vAlign w:val="bottom"/>
            <w:hideMark/>
          </w:tcPr>
          <w:p w:rsidR="00BF402B" w:rsidRDefault="00BF402B" w:rsidP="00032AB7">
            <w:pPr>
              <w:rPr>
                <w:color w:val="000000"/>
                <w:sz w:val="22"/>
                <w:szCs w:val="22"/>
              </w:rPr>
            </w:pPr>
          </w:p>
        </w:tc>
        <w:tc>
          <w:tcPr>
            <w:tcW w:w="1249"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2083A" w:rsidP="00032AB7">
            <w:pPr>
              <w:jc w:val="center"/>
              <w:rPr>
                <w:sz w:val="22"/>
                <w:szCs w:val="22"/>
              </w:rPr>
            </w:pPr>
            <w:r>
              <w:rPr>
                <w:sz w:val="22"/>
                <w:szCs w:val="22"/>
              </w:rPr>
              <w:t>8</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Long-term Debt</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$180,000,000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($170,561,161)</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$9,438,839 </w:t>
            </w:r>
          </w:p>
        </w:tc>
        <w:tc>
          <w:tcPr>
            <w:tcW w:w="10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41.08%</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6.66%</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2.74%</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2083A" w:rsidP="00032AB7">
            <w:pPr>
              <w:jc w:val="center"/>
              <w:rPr>
                <w:sz w:val="22"/>
                <w:szCs w:val="22"/>
              </w:rPr>
            </w:pPr>
            <w:r>
              <w:rPr>
                <w:sz w:val="22"/>
                <w:szCs w:val="22"/>
              </w:rPr>
              <w:t>9</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Short-term Debt</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17,100,000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(16,203,310)</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896,690 </w:t>
            </w:r>
          </w:p>
        </w:tc>
        <w:tc>
          <w:tcPr>
            <w:tcW w:w="10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3.90%</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2.32%</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0.09%</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B2083A">
            <w:pPr>
              <w:jc w:val="center"/>
              <w:rPr>
                <w:sz w:val="22"/>
                <w:szCs w:val="22"/>
              </w:rPr>
            </w:pPr>
            <w:r>
              <w:rPr>
                <w:sz w:val="22"/>
                <w:szCs w:val="22"/>
              </w:rPr>
              <w:t>1</w:t>
            </w:r>
            <w:r w:rsidR="00B2083A">
              <w:rPr>
                <w:sz w:val="22"/>
                <w:szCs w:val="22"/>
              </w:rPr>
              <w:t>0</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Preferred Stock</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0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B2083A">
            <w:pPr>
              <w:jc w:val="center"/>
              <w:rPr>
                <w:sz w:val="22"/>
                <w:szCs w:val="22"/>
              </w:rPr>
            </w:pPr>
            <w:r>
              <w:rPr>
                <w:sz w:val="22"/>
                <w:szCs w:val="22"/>
              </w:rPr>
              <w:t>1</w:t>
            </w:r>
            <w:r w:rsidR="00B2083A">
              <w:rPr>
                <w:sz w:val="22"/>
                <w:szCs w:val="22"/>
              </w:rPr>
              <w:t>1</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Common Equity</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191,433,000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191,433,000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(181,394,637)</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10,038,363 </w:t>
            </w:r>
          </w:p>
        </w:tc>
        <w:tc>
          <w:tcPr>
            <w:tcW w:w="10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43.69%</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11.80%</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5.16%</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B2083A">
            <w:pPr>
              <w:jc w:val="center"/>
              <w:rPr>
                <w:sz w:val="22"/>
                <w:szCs w:val="22"/>
              </w:rPr>
            </w:pPr>
            <w:r>
              <w:rPr>
                <w:sz w:val="22"/>
                <w:szCs w:val="22"/>
              </w:rPr>
              <w:t>1</w:t>
            </w:r>
            <w:r w:rsidR="00B2083A">
              <w:rPr>
                <w:sz w:val="22"/>
                <w:szCs w:val="22"/>
              </w:rPr>
              <w:t>2</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Customer Deposits</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100,776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100,776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 xml:space="preserve">100,776 </w:t>
            </w:r>
          </w:p>
        </w:tc>
        <w:tc>
          <w:tcPr>
            <w:tcW w:w="1026"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0.44%</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2.00%</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0.01%</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B2083A">
            <w:pPr>
              <w:jc w:val="center"/>
              <w:rPr>
                <w:sz w:val="22"/>
                <w:szCs w:val="22"/>
              </w:rPr>
            </w:pPr>
            <w:r>
              <w:rPr>
                <w:sz w:val="22"/>
                <w:szCs w:val="22"/>
              </w:rPr>
              <w:t>1</w:t>
            </w:r>
            <w:r w:rsidR="00B2083A">
              <w:rPr>
                <w:sz w:val="22"/>
                <w:szCs w:val="22"/>
              </w:rPr>
              <w:t>3</w:t>
            </w:r>
          </w:p>
        </w:tc>
        <w:tc>
          <w:tcPr>
            <w:tcW w:w="2403"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Deferred Income Taxes</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2,500,279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2,500,279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 xml:space="preserve">2,500,279 </w:t>
            </w:r>
          </w:p>
        </w:tc>
        <w:tc>
          <w:tcPr>
            <w:tcW w:w="10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10.88%</w:t>
            </w:r>
          </w:p>
        </w:tc>
        <w:tc>
          <w:tcPr>
            <w:tcW w:w="1007" w:type="dxa"/>
            <w:tcBorders>
              <w:top w:val="nil"/>
              <w:left w:val="nil"/>
              <w:bottom w:val="nil"/>
              <w:right w:val="nil"/>
            </w:tcBorders>
            <w:shd w:val="clear" w:color="auto" w:fill="auto"/>
            <w:noWrap/>
            <w:vAlign w:val="bottom"/>
            <w:hideMark/>
          </w:tcPr>
          <w:p w:rsidR="00BF402B" w:rsidRDefault="00BF402B" w:rsidP="00032AB7">
            <w:pPr>
              <w:jc w:val="right"/>
              <w:rPr>
                <w:sz w:val="22"/>
                <w:szCs w:val="22"/>
              </w:rPr>
            </w:pPr>
            <w:r>
              <w:rPr>
                <w:sz w:val="22"/>
                <w:szCs w:val="22"/>
              </w:rPr>
              <w:t>0.00%</w:t>
            </w: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single"/>
              </w:rPr>
            </w:pPr>
            <w:r>
              <w:rPr>
                <w:sz w:val="22"/>
                <w:szCs w:val="22"/>
                <w:u w:val="single"/>
              </w:rPr>
              <w:t>0.00%</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2083A" w:rsidP="00B2083A">
            <w:pPr>
              <w:jc w:val="center"/>
              <w:rPr>
                <w:sz w:val="22"/>
                <w:szCs w:val="22"/>
              </w:rPr>
            </w:pPr>
            <w:r>
              <w:rPr>
                <w:sz w:val="22"/>
                <w:szCs w:val="22"/>
              </w:rPr>
              <w:t>14</w:t>
            </w:r>
          </w:p>
        </w:tc>
        <w:tc>
          <w:tcPr>
            <w:tcW w:w="2403"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Capital</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$391,134,055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$0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$391,134,055 </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($368,159,108)</w:t>
            </w:r>
          </w:p>
        </w:tc>
        <w:tc>
          <w:tcPr>
            <w:tcW w:w="1575"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 xml:space="preserve">$22,974,947 </w:t>
            </w:r>
          </w:p>
        </w:tc>
        <w:tc>
          <w:tcPr>
            <w:tcW w:w="1026"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100.00%</w:t>
            </w:r>
          </w:p>
        </w:tc>
        <w:tc>
          <w:tcPr>
            <w:tcW w:w="1007" w:type="dxa"/>
            <w:tcBorders>
              <w:top w:val="nil"/>
              <w:left w:val="nil"/>
              <w:bottom w:val="nil"/>
              <w:right w:val="nil"/>
            </w:tcBorders>
            <w:shd w:val="clear" w:color="auto" w:fill="auto"/>
            <w:noWrap/>
            <w:vAlign w:val="bottom"/>
            <w:hideMark/>
          </w:tcPr>
          <w:p w:rsidR="00BF402B" w:rsidRDefault="00BF402B" w:rsidP="00032AB7">
            <w:pPr>
              <w:rPr>
                <w:sz w:val="22"/>
                <w:szCs w:val="22"/>
                <w:u w:val="double"/>
              </w:rPr>
            </w:pPr>
          </w:p>
        </w:tc>
        <w:tc>
          <w:tcPr>
            <w:tcW w:w="1249" w:type="dxa"/>
            <w:tcBorders>
              <w:top w:val="nil"/>
              <w:left w:val="nil"/>
              <w:bottom w:val="nil"/>
              <w:right w:val="nil"/>
            </w:tcBorders>
            <w:shd w:val="clear" w:color="auto" w:fill="auto"/>
            <w:noWrap/>
            <w:vAlign w:val="bottom"/>
            <w:hideMark/>
          </w:tcPr>
          <w:p w:rsidR="00BF402B" w:rsidRDefault="00BF402B" w:rsidP="00032AB7">
            <w:pPr>
              <w:jc w:val="right"/>
              <w:rPr>
                <w:sz w:val="22"/>
                <w:szCs w:val="22"/>
                <w:u w:val="double"/>
              </w:rPr>
            </w:pPr>
            <w:r>
              <w:rPr>
                <w:sz w:val="22"/>
                <w:szCs w:val="22"/>
                <w:u w:val="double"/>
              </w:rPr>
              <w:t>7.99%</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0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26"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007"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24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0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 </w:t>
            </w:r>
          </w:p>
        </w:tc>
        <w:tc>
          <w:tcPr>
            <w:tcW w:w="1026"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LOW</w:t>
            </w:r>
          </w:p>
        </w:tc>
        <w:tc>
          <w:tcPr>
            <w:tcW w:w="1007" w:type="dxa"/>
            <w:tcBorders>
              <w:top w:val="nil"/>
              <w:left w:val="nil"/>
              <w:bottom w:val="nil"/>
              <w:right w:val="nil"/>
            </w:tcBorders>
            <w:shd w:val="clear" w:color="000000" w:fill="FFFFFF"/>
            <w:noWrap/>
            <w:vAlign w:val="bottom"/>
            <w:hideMark/>
          </w:tcPr>
          <w:p w:rsidR="00BF402B" w:rsidRDefault="00BF402B" w:rsidP="00032AB7">
            <w:pPr>
              <w:jc w:val="center"/>
              <w:rPr>
                <w:b/>
                <w:bCs/>
                <w:sz w:val="22"/>
                <w:szCs w:val="22"/>
                <w:u w:val="single"/>
              </w:rPr>
            </w:pPr>
            <w:r>
              <w:rPr>
                <w:b/>
                <w:bCs/>
                <w:sz w:val="22"/>
                <w:szCs w:val="22"/>
                <w:u w:val="single"/>
              </w:rPr>
              <w:t>HIGH</w:t>
            </w:r>
          </w:p>
        </w:tc>
        <w:tc>
          <w:tcPr>
            <w:tcW w:w="124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0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150" w:type="dxa"/>
            <w:gridSpan w:val="2"/>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   RETURN ON EQUITY</w:t>
            </w:r>
          </w:p>
        </w:tc>
        <w:tc>
          <w:tcPr>
            <w:tcW w:w="102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9.37%</w:t>
            </w:r>
          </w:p>
        </w:tc>
        <w:tc>
          <w:tcPr>
            <w:tcW w:w="1007"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11.37%</w:t>
            </w:r>
          </w:p>
        </w:tc>
        <w:tc>
          <w:tcPr>
            <w:tcW w:w="124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03"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000000" w:fill="FFFFFF"/>
            <w:noWrap/>
            <w:vAlign w:val="bottom"/>
            <w:hideMark/>
          </w:tcPr>
          <w:p w:rsidR="00BF402B" w:rsidRDefault="00BF402B" w:rsidP="00032AB7">
            <w:pPr>
              <w:rPr>
                <w:color w:val="000000"/>
                <w:sz w:val="22"/>
                <w:szCs w:val="22"/>
              </w:rPr>
            </w:pPr>
            <w:r>
              <w:rPr>
                <w:color w:val="000000"/>
                <w:sz w:val="22"/>
                <w:szCs w:val="22"/>
              </w:rPr>
              <w:t> </w:t>
            </w:r>
          </w:p>
        </w:tc>
        <w:tc>
          <w:tcPr>
            <w:tcW w:w="1575" w:type="dxa"/>
            <w:tcBorders>
              <w:top w:val="nil"/>
              <w:left w:val="nil"/>
              <w:bottom w:val="nil"/>
              <w:right w:val="nil"/>
            </w:tcBorders>
            <w:shd w:val="clear" w:color="auto" w:fill="auto"/>
            <w:noWrap/>
            <w:vAlign w:val="bottom"/>
            <w:hideMark/>
          </w:tcPr>
          <w:p w:rsidR="00BF402B" w:rsidRDefault="00BF402B" w:rsidP="00032AB7">
            <w:pPr>
              <w:rPr>
                <w:sz w:val="22"/>
                <w:szCs w:val="22"/>
              </w:rPr>
            </w:pPr>
          </w:p>
        </w:tc>
        <w:tc>
          <w:tcPr>
            <w:tcW w:w="4725" w:type="dxa"/>
            <w:gridSpan w:val="3"/>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OVERALL RATE OF RETURN</w:t>
            </w:r>
          </w:p>
        </w:tc>
        <w:tc>
          <w:tcPr>
            <w:tcW w:w="1026"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6.93%</w:t>
            </w:r>
          </w:p>
        </w:tc>
        <w:tc>
          <w:tcPr>
            <w:tcW w:w="1007"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7.80%</w:t>
            </w:r>
          </w:p>
        </w:tc>
        <w:tc>
          <w:tcPr>
            <w:tcW w:w="1249"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1162"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403"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575"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26"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007"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249"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64"/>
          <w:pgSz w:w="15840" w:h="12240" w:orient="landscape" w:code="1"/>
          <w:pgMar w:top="864" w:right="432" w:bottom="864" w:left="432" w:header="720" w:footer="634" w:gutter="0"/>
          <w:cols w:space="720"/>
          <w:formProt w:val="0"/>
          <w:docGrid w:linePitch="360"/>
        </w:sectPr>
      </w:pPr>
    </w:p>
    <w:tbl>
      <w:tblPr>
        <w:tblW w:w="13806" w:type="dxa"/>
        <w:jc w:val="center"/>
        <w:tblLook w:val="04A0" w:firstRow="1" w:lastRow="0" w:firstColumn="1" w:lastColumn="0" w:noHBand="0" w:noVBand="1"/>
      </w:tblPr>
      <w:tblGrid>
        <w:gridCol w:w="495"/>
        <w:gridCol w:w="2790"/>
        <w:gridCol w:w="1401"/>
        <w:gridCol w:w="1460"/>
        <w:gridCol w:w="1460"/>
        <w:gridCol w:w="1460"/>
        <w:gridCol w:w="1460"/>
        <w:gridCol w:w="1460"/>
        <w:gridCol w:w="1460"/>
        <w:gridCol w:w="360"/>
      </w:tblGrid>
      <w:tr w:rsidR="00BF402B" w:rsidTr="00032AB7">
        <w:trPr>
          <w:trHeight w:val="300"/>
          <w:jc w:val="center"/>
        </w:trPr>
        <w:tc>
          <w:tcPr>
            <w:tcW w:w="3285" w:type="dxa"/>
            <w:gridSpan w:val="2"/>
            <w:tcBorders>
              <w:top w:val="single" w:sz="4" w:space="0" w:color="auto"/>
              <w:left w:val="single" w:sz="4" w:space="0" w:color="auto"/>
              <w:bottom w:val="nil"/>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LUSI</w:t>
            </w:r>
          </w:p>
        </w:tc>
        <w:tc>
          <w:tcPr>
            <w:tcW w:w="1401"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Schedule No. 3-A</w:t>
            </w:r>
          </w:p>
        </w:tc>
      </w:tr>
      <w:tr w:rsidR="00BF402B" w:rsidTr="00032AB7">
        <w:trPr>
          <w:trHeight w:val="300"/>
          <w:jc w:val="center"/>
        </w:trPr>
        <w:tc>
          <w:tcPr>
            <w:tcW w:w="4686" w:type="dxa"/>
            <w:gridSpan w:val="3"/>
            <w:tcBorders>
              <w:top w:val="nil"/>
              <w:left w:val="single" w:sz="4" w:space="0" w:color="auto"/>
              <w:bottom w:val="nil"/>
              <w:right w:val="nil"/>
            </w:tcBorders>
            <w:shd w:val="clear" w:color="000000" w:fill="FFFFFF"/>
            <w:noWrap/>
            <w:vAlign w:val="bottom"/>
            <w:hideMark/>
          </w:tcPr>
          <w:p w:rsidR="00BF402B" w:rsidRPr="0003679A" w:rsidRDefault="00BF402B" w:rsidP="00032AB7">
            <w:pPr>
              <w:rPr>
                <w:rFonts w:ascii="Arial" w:hAnsi="Arial" w:cs="Arial"/>
              </w:rPr>
            </w:pPr>
            <w:r>
              <w:rPr>
                <w:rFonts w:ascii="Arial" w:hAnsi="Arial" w:cs="Arial"/>
                <w:b/>
                <w:bCs/>
              </w:rPr>
              <w:t>Statement of Water Operations</w:t>
            </w:r>
            <w:r>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BF402B" w:rsidRDefault="00BF402B" w:rsidP="00032AB7">
            <w:pPr>
              <w:jc w:val="right"/>
              <w:rPr>
                <w:rFonts w:ascii="Arial" w:hAnsi="Arial" w:cs="Arial"/>
                <w:b/>
                <w:bCs/>
              </w:rPr>
            </w:pPr>
            <w:r>
              <w:rPr>
                <w:rFonts w:ascii="Arial" w:hAnsi="Arial" w:cs="Arial"/>
                <w:b/>
                <w:bCs/>
              </w:rPr>
              <w:t>Docket No. 160101-WS</w:t>
            </w:r>
          </w:p>
        </w:tc>
      </w:tr>
      <w:tr w:rsidR="00BF402B" w:rsidTr="00032AB7">
        <w:trPr>
          <w:trHeight w:val="300"/>
          <w:jc w:val="center"/>
        </w:trPr>
        <w:tc>
          <w:tcPr>
            <w:tcW w:w="3285" w:type="dxa"/>
            <w:gridSpan w:val="2"/>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rFonts w:ascii="Arial" w:hAnsi="Arial" w:cs="Arial"/>
                <w:b/>
                <w:bCs/>
              </w:rPr>
            </w:pPr>
            <w:r>
              <w:rPr>
                <w:rFonts w:ascii="Arial" w:hAnsi="Arial" w:cs="Arial"/>
                <w:b/>
                <w:bCs/>
              </w:rPr>
              <w:t>Test Year Ended 12/31/15</w:t>
            </w:r>
          </w:p>
        </w:tc>
        <w:tc>
          <w:tcPr>
            <w:tcW w:w="1401"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rFonts w:ascii="SWISS" w:hAnsi="SWISS" w:cs="Arial"/>
                <w:b/>
                <w:bCs/>
              </w:rPr>
            </w:pPr>
            <w:r>
              <w:rPr>
                <w:rFonts w:ascii="SWISS" w:hAnsi="SWISS" w:cs="Arial"/>
                <w:b/>
                <w:bCs/>
              </w:rPr>
              <w:t> </w:t>
            </w:r>
          </w:p>
        </w:tc>
      </w:tr>
      <w:tr w:rsidR="00BF402B" w:rsidTr="00032AB7">
        <w:trPr>
          <w:trHeight w:val="300"/>
          <w:jc w:val="center"/>
        </w:trPr>
        <w:tc>
          <w:tcPr>
            <w:tcW w:w="495"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279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Description</w:t>
            </w:r>
          </w:p>
        </w:tc>
        <w:tc>
          <w:tcPr>
            <w:tcW w:w="1401"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Test Year            Per             Utility</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Utility      Adjust-      ments</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Staff      Adjust-    ments</w:t>
            </w:r>
          </w:p>
        </w:tc>
        <w:tc>
          <w:tcPr>
            <w:tcW w:w="1460" w:type="dxa"/>
            <w:vMerge w:val="restart"/>
            <w:tcBorders>
              <w:top w:val="nil"/>
              <w:left w:val="nil"/>
              <w:bottom w:val="nil"/>
              <w:right w:val="nil"/>
            </w:tcBorders>
            <w:shd w:val="clear" w:color="auto" w:fill="auto"/>
            <w:vAlign w:val="center"/>
            <w:hideMark/>
          </w:tcPr>
          <w:p w:rsidR="00BF402B" w:rsidRDefault="00A624D3" w:rsidP="00032AB7">
            <w:pPr>
              <w:jc w:val="center"/>
              <w:rPr>
                <w:b/>
                <w:bCs/>
                <w:sz w:val="22"/>
                <w:szCs w:val="22"/>
              </w:rPr>
            </w:pPr>
            <w:r>
              <w:rPr>
                <w:b/>
                <w:bCs/>
                <w:sz w:val="22"/>
                <w:szCs w:val="22"/>
              </w:rPr>
              <w:t>Staff  Ad</w:t>
            </w:r>
            <w:r w:rsidR="00BF402B">
              <w:rPr>
                <w:b/>
                <w:bCs/>
                <w:sz w:val="22"/>
                <w:szCs w:val="22"/>
              </w:rPr>
              <w:t>justed  Test Year</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BF402B" w:rsidRDefault="00BF402B" w:rsidP="00032AB7">
            <w:pPr>
              <w:jc w:val="center"/>
              <w:rPr>
                <w:b/>
                <w:bCs/>
                <w:sz w:val="22"/>
                <w:szCs w:val="22"/>
              </w:rPr>
            </w:pPr>
            <w:r>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rPr>
                <w:b/>
                <w:bCs/>
                <w:sz w:val="22"/>
                <w:szCs w:val="22"/>
              </w:rPr>
            </w:pPr>
            <w:r>
              <w:rPr>
                <w:b/>
                <w:bCs/>
                <w:sz w:val="22"/>
                <w:szCs w:val="22"/>
              </w:rPr>
              <w:t> </w:t>
            </w:r>
          </w:p>
        </w:tc>
      </w:tr>
      <w:tr w:rsidR="00BF402B" w:rsidTr="00032AB7">
        <w:trPr>
          <w:trHeight w:val="300"/>
          <w:jc w:val="center"/>
        </w:trPr>
        <w:tc>
          <w:tcPr>
            <w:tcW w:w="495"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2790" w:type="dxa"/>
            <w:vMerge/>
            <w:tcBorders>
              <w:top w:val="nil"/>
              <w:left w:val="nil"/>
              <w:bottom w:val="nil"/>
              <w:right w:val="nil"/>
            </w:tcBorders>
            <w:vAlign w:val="center"/>
            <w:hideMark/>
          </w:tcPr>
          <w:p w:rsidR="00BF402B" w:rsidRDefault="00BF402B" w:rsidP="00032AB7">
            <w:pPr>
              <w:rPr>
                <w:b/>
                <w:bCs/>
                <w:sz w:val="22"/>
                <w:szCs w:val="22"/>
              </w:rPr>
            </w:pPr>
          </w:p>
        </w:tc>
        <w:tc>
          <w:tcPr>
            <w:tcW w:w="1401"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495" w:type="dxa"/>
            <w:tcBorders>
              <w:top w:val="nil"/>
              <w:left w:val="single" w:sz="4" w:space="0" w:color="auto"/>
              <w:bottom w:val="nil"/>
              <w:right w:val="nil"/>
            </w:tcBorders>
            <w:shd w:val="clear" w:color="auto" w:fill="auto"/>
            <w:noWrap/>
            <w:vAlign w:val="bottom"/>
            <w:hideMark/>
          </w:tcPr>
          <w:p w:rsidR="00BF402B" w:rsidRDefault="00BF402B" w:rsidP="00032AB7">
            <w:pPr>
              <w:rPr>
                <w:b/>
                <w:bCs/>
                <w:sz w:val="22"/>
                <w:szCs w:val="22"/>
              </w:rPr>
            </w:pPr>
            <w:r>
              <w:rPr>
                <w:b/>
                <w:bCs/>
                <w:sz w:val="22"/>
                <w:szCs w:val="22"/>
              </w:rPr>
              <w:t> </w:t>
            </w:r>
          </w:p>
        </w:tc>
        <w:tc>
          <w:tcPr>
            <w:tcW w:w="2790" w:type="dxa"/>
            <w:vMerge/>
            <w:tcBorders>
              <w:top w:val="nil"/>
              <w:left w:val="nil"/>
              <w:bottom w:val="nil"/>
              <w:right w:val="nil"/>
            </w:tcBorders>
            <w:vAlign w:val="center"/>
            <w:hideMark/>
          </w:tcPr>
          <w:p w:rsidR="00BF402B" w:rsidRDefault="00BF402B" w:rsidP="00032AB7">
            <w:pPr>
              <w:rPr>
                <w:b/>
                <w:bCs/>
                <w:sz w:val="22"/>
                <w:szCs w:val="22"/>
              </w:rPr>
            </w:pPr>
          </w:p>
        </w:tc>
        <w:tc>
          <w:tcPr>
            <w:tcW w:w="1401"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1460" w:type="dxa"/>
            <w:vMerge/>
            <w:tcBorders>
              <w:top w:val="nil"/>
              <w:left w:val="nil"/>
              <w:bottom w:val="nil"/>
              <w:right w:val="nil"/>
            </w:tcBorders>
            <w:vAlign w:val="center"/>
            <w:hideMark/>
          </w:tcPr>
          <w:p w:rsidR="00BF402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Default="00BF402B" w:rsidP="00032AB7">
            <w:pPr>
              <w:jc w:val="center"/>
              <w:rPr>
                <w:b/>
                <w:bCs/>
                <w:sz w:val="22"/>
                <w:szCs w:val="22"/>
              </w:rPr>
            </w:pPr>
            <w:r>
              <w:rPr>
                <w:b/>
                <w:bCs/>
                <w:sz w:val="22"/>
                <w:szCs w:val="22"/>
              </w:rPr>
              <w:t> </w:t>
            </w:r>
          </w:p>
        </w:tc>
      </w:tr>
      <w:tr w:rsidR="00BF402B" w:rsidTr="00032AB7">
        <w:trPr>
          <w:trHeight w:val="300"/>
          <w:jc w:val="center"/>
        </w:trPr>
        <w:tc>
          <w:tcPr>
            <w:tcW w:w="495" w:type="dxa"/>
            <w:tcBorders>
              <w:top w:val="single" w:sz="4" w:space="0" w:color="000000"/>
              <w:left w:val="single" w:sz="4" w:space="0" w:color="auto"/>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9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single" w:sz="4" w:space="0" w:color="000000"/>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w:t>
            </w:r>
          </w:p>
        </w:tc>
        <w:tc>
          <w:tcPr>
            <w:tcW w:w="279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Revenues:</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$5,463,208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$21,404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$5,484,612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($23,417)</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$5,461,195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($143,546)</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$5,317,649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-2.63%</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Expenses</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2</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Operation &amp; Maintenance</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$2,104,172</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($33,110)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$2,071,062</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$72,520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$2,143,582</w:t>
            </w:r>
          </w:p>
        </w:tc>
        <w:tc>
          <w:tcPr>
            <w:tcW w:w="1460" w:type="dxa"/>
            <w:tcBorders>
              <w:top w:val="nil"/>
              <w:left w:val="nil"/>
              <w:bottom w:val="nil"/>
              <w:right w:val="nil"/>
            </w:tcBorders>
            <w:shd w:val="clear" w:color="000000" w:fill="FFFFFF"/>
            <w:noWrap/>
            <w:vAlign w:val="bottom"/>
            <w:hideMark/>
          </w:tcPr>
          <w:p w:rsidR="00BF402B" w:rsidRDefault="00BF402B" w:rsidP="00A624D3">
            <w:pPr>
              <w:jc w:val="right"/>
              <w:rPr>
                <w:sz w:val="22"/>
                <w:szCs w:val="22"/>
              </w:rPr>
            </w:pPr>
            <w:r>
              <w:rPr>
                <w:sz w:val="22"/>
                <w:szCs w:val="22"/>
              </w:rPr>
              <w:t> </w:t>
            </w:r>
            <w:r w:rsidR="00A624D3">
              <w:rPr>
                <w:sz w:val="22"/>
                <w:szCs w:val="22"/>
              </w:rPr>
              <w:t>$0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$2,143,582</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A624D3">
            <w:pPr>
              <w:jc w:val="right"/>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3</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Depreciation</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991,893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(124,550)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867,343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867,343 </w:t>
            </w:r>
          </w:p>
        </w:tc>
        <w:tc>
          <w:tcPr>
            <w:tcW w:w="1460" w:type="dxa"/>
            <w:tcBorders>
              <w:top w:val="nil"/>
              <w:left w:val="nil"/>
              <w:bottom w:val="nil"/>
              <w:right w:val="nil"/>
            </w:tcBorders>
            <w:shd w:val="clear" w:color="000000" w:fill="FFFFFF"/>
            <w:noWrap/>
            <w:vAlign w:val="bottom"/>
            <w:hideMark/>
          </w:tcPr>
          <w:p w:rsidR="00BF402B" w:rsidRDefault="00BF402B" w:rsidP="00A624D3">
            <w:pPr>
              <w:jc w:val="right"/>
              <w:rPr>
                <w:sz w:val="22"/>
                <w:szCs w:val="22"/>
              </w:rPr>
            </w:pPr>
            <w:r>
              <w:rPr>
                <w:sz w:val="22"/>
                <w:szCs w:val="22"/>
              </w:rPr>
              <w:t> </w:t>
            </w:r>
            <w:r w:rsidR="00A624D3">
              <w:rPr>
                <w:sz w:val="22"/>
                <w:szCs w:val="22"/>
              </w:rPr>
              <w:t>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867,343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A624D3">
            <w:pPr>
              <w:jc w:val="right"/>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4</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Amortization</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(1,545)</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1,545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Default="00BF402B" w:rsidP="00A624D3">
            <w:pPr>
              <w:jc w:val="right"/>
              <w:rPr>
                <w:sz w:val="22"/>
                <w:szCs w:val="22"/>
              </w:rPr>
            </w:pPr>
            <w:r>
              <w:rPr>
                <w:sz w:val="22"/>
                <w:szCs w:val="22"/>
              </w:rPr>
              <w:t> </w:t>
            </w:r>
            <w:r w:rsidR="00A624D3">
              <w:rPr>
                <w:sz w:val="22"/>
                <w:szCs w:val="22"/>
              </w:rPr>
              <w:t>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0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A624D3">
            <w:pPr>
              <w:jc w:val="right"/>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5</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Taxes Other Than Income</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628,707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(2,235)</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626,472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(1,054)</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625,418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(6,460)</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rPr>
            </w:pPr>
            <w:r>
              <w:rPr>
                <w:sz w:val="22"/>
                <w:szCs w:val="22"/>
              </w:rPr>
              <w:t xml:space="preserve">618,959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6</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xml:space="preserve">    Income Taxes</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379,671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77,804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457,475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67,007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524,482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(51,585)</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472,897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7</w:t>
            </w:r>
          </w:p>
        </w:tc>
        <w:tc>
          <w:tcPr>
            <w:tcW w:w="279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Total Operating Expense</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4,102,898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(80,546)</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4,022,352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138,474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4,160,826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(58,045)</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single"/>
              </w:rPr>
            </w:pPr>
            <w:r>
              <w:rPr>
                <w:sz w:val="22"/>
                <w:szCs w:val="22"/>
                <w:u w:val="single"/>
              </w:rPr>
              <w:t xml:space="preserve">4,102,781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single"/>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8</w:t>
            </w:r>
          </w:p>
        </w:tc>
        <w:tc>
          <w:tcPr>
            <w:tcW w:w="279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Operating Income</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$1,360,310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$101,950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$1,462,260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($161,891)</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$1,300,369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($85,501)</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$1,214,868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9</w:t>
            </w:r>
          </w:p>
        </w:tc>
        <w:tc>
          <w:tcPr>
            <w:tcW w:w="279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Base</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$22,374,269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$15,068,041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$15,202,592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 xml:space="preserve">$15,202,592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 </w:t>
            </w:r>
          </w:p>
        </w:tc>
        <w:tc>
          <w:tcPr>
            <w:tcW w:w="279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rPr>
            </w:pPr>
          </w:p>
        </w:tc>
      </w:tr>
      <w:tr w:rsidR="00BF402B" w:rsidTr="00032AB7">
        <w:trPr>
          <w:trHeight w:val="300"/>
          <w:jc w:val="center"/>
        </w:trPr>
        <w:tc>
          <w:tcPr>
            <w:tcW w:w="495" w:type="dxa"/>
            <w:tcBorders>
              <w:top w:val="nil"/>
              <w:left w:val="single" w:sz="4" w:space="0" w:color="auto"/>
              <w:bottom w:val="nil"/>
              <w:right w:val="nil"/>
            </w:tcBorders>
            <w:shd w:val="clear" w:color="000000" w:fill="FFFFFF"/>
            <w:noWrap/>
            <w:vAlign w:val="bottom"/>
            <w:hideMark/>
          </w:tcPr>
          <w:p w:rsidR="00BF402B" w:rsidRDefault="00BF402B" w:rsidP="00032AB7">
            <w:pPr>
              <w:jc w:val="center"/>
              <w:rPr>
                <w:sz w:val="22"/>
                <w:szCs w:val="22"/>
              </w:rPr>
            </w:pPr>
            <w:r>
              <w:rPr>
                <w:sz w:val="22"/>
                <w:szCs w:val="22"/>
              </w:rPr>
              <w:t>10</w:t>
            </w:r>
          </w:p>
        </w:tc>
        <w:tc>
          <w:tcPr>
            <w:tcW w:w="2790" w:type="dxa"/>
            <w:tcBorders>
              <w:top w:val="nil"/>
              <w:left w:val="nil"/>
              <w:bottom w:val="nil"/>
              <w:right w:val="nil"/>
            </w:tcBorders>
            <w:shd w:val="clear" w:color="000000" w:fill="FFFFFF"/>
            <w:noWrap/>
            <w:vAlign w:val="bottom"/>
            <w:hideMark/>
          </w:tcPr>
          <w:p w:rsidR="00BF402B" w:rsidRDefault="00BF402B" w:rsidP="00032AB7">
            <w:pPr>
              <w:rPr>
                <w:b/>
                <w:bCs/>
                <w:sz w:val="22"/>
                <w:szCs w:val="22"/>
              </w:rPr>
            </w:pPr>
            <w:r>
              <w:rPr>
                <w:b/>
                <w:bCs/>
                <w:sz w:val="22"/>
                <w:szCs w:val="22"/>
              </w:rPr>
              <w:t>Rate of Return</w:t>
            </w:r>
          </w:p>
        </w:tc>
        <w:tc>
          <w:tcPr>
            <w:tcW w:w="1401"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6.08%</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9.70%</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8.55%</w:t>
            </w:r>
          </w:p>
        </w:tc>
        <w:tc>
          <w:tcPr>
            <w:tcW w:w="1460" w:type="dxa"/>
            <w:tcBorders>
              <w:top w:val="nil"/>
              <w:left w:val="nil"/>
              <w:bottom w:val="nil"/>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BF402B" w:rsidRDefault="00BF402B" w:rsidP="00032AB7">
            <w:pPr>
              <w:jc w:val="right"/>
              <w:rPr>
                <w:sz w:val="22"/>
                <w:szCs w:val="22"/>
                <w:u w:val="double"/>
              </w:rPr>
            </w:pPr>
            <w:r>
              <w:rPr>
                <w:sz w:val="22"/>
                <w:szCs w:val="22"/>
                <w:u w:val="double"/>
              </w:rPr>
              <w:t>7.99%</w:t>
            </w:r>
          </w:p>
        </w:tc>
        <w:tc>
          <w:tcPr>
            <w:tcW w:w="360" w:type="dxa"/>
            <w:tcBorders>
              <w:top w:val="nil"/>
              <w:left w:val="nil"/>
              <w:bottom w:val="nil"/>
              <w:right w:val="single" w:sz="4" w:space="0" w:color="auto"/>
            </w:tcBorders>
            <w:shd w:val="clear" w:color="000000" w:fill="FFFFFF"/>
            <w:noWrap/>
            <w:vAlign w:val="bottom"/>
          </w:tcPr>
          <w:p w:rsidR="00BF402B" w:rsidRDefault="00BF402B" w:rsidP="00032AB7">
            <w:pPr>
              <w:rPr>
                <w:sz w:val="22"/>
                <w:szCs w:val="22"/>
                <w:u w:val="double"/>
              </w:rPr>
            </w:pPr>
          </w:p>
        </w:tc>
      </w:tr>
      <w:tr w:rsidR="00BF402B" w:rsidTr="00032AB7">
        <w:trPr>
          <w:trHeight w:val="300"/>
          <w:jc w:val="center"/>
        </w:trPr>
        <w:tc>
          <w:tcPr>
            <w:tcW w:w="495" w:type="dxa"/>
            <w:tcBorders>
              <w:top w:val="nil"/>
              <w:left w:val="single" w:sz="4" w:space="0" w:color="auto"/>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279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01"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1460" w:type="dxa"/>
            <w:tcBorders>
              <w:top w:val="nil"/>
              <w:left w:val="nil"/>
              <w:bottom w:val="single" w:sz="4" w:space="0" w:color="auto"/>
              <w:right w:val="nil"/>
            </w:tcBorders>
            <w:shd w:val="clear" w:color="000000" w:fill="FFFFFF"/>
            <w:noWrap/>
            <w:vAlign w:val="bottom"/>
            <w:hideMark/>
          </w:tcPr>
          <w:p w:rsidR="00BF402B" w:rsidRDefault="00BF402B" w:rsidP="00032AB7">
            <w:pPr>
              <w:rPr>
                <w:sz w:val="22"/>
                <w:szCs w:val="22"/>
              </w:rPr>
            </w:pPr>
            <w:r>
              <w:rPr>
                <w:sz w:val="22"/>
                <w:szCs w:val="22"/>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Default="00BF402B" w:rsidP="00032AB7">
            <w:pPr>
              <w:rPr>
                <w:sz w:val="22"/>
                <w:szCs w:val="22"/>
              </w:rPr>
            </w:pPr>
            <w:r>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65"/>
          <w:pgSz w:w="15840" w:h="12240" w:orient="landscape" w:code="1"/>
          <w:pgMar w:top="864" w:right="432" w:bottom="864" w:left="432" w:header="720" w:footer="634" w:gutter="0"/>
          <w:cols w:space="720"/>
          <w:formProt w:val="0"/>
          <w:docGrid w:linePitch="360"/>
        </w:sectPr>
      </w:pPr>
    </w:p>
    <w:tbl>
      <w:tblPr>
        <w:tblW w:w="7740" w:type="dxa"/>
        <w:jc w:val="center"/>
        <w:tblLook w:val="04A0" w:firstRow="1" w:lastRow="0" w:firstColumn="1" w:lastColumn="0" w:noHBand="0" w:noVBand="1"/>
      </w:tblPr>
      <w:tblGrid>
        <w:gridCol w:w="432"/>
        <w:gridCol w:w="4184"/>
        <w:gridCol w:w="1576"/>
        <w:gridCol w:w="1440"/>
        <w:gridCol w:w="432"/>
      </w:tblGrid>
      <w:tr w:rsidR="0016057E" w:rsidTr="00407253">
        <w:trPr>
          <w:trHeight w:val="300"/>
          <w:jc w:val="center"/>
        </w:trPr>
        <w:tc>
          <w:tcPr>
            <w:tcW w:w="4616" w:type="dxa"/>
            <w:gridSpan w:val="2"/>
            <w:tcBorders>
              <w:top w:val="single" w:sz="4" w:space="0" w:color="auto"/>
              <w:left w:val="single" w:sz="4" w:space="0" w:color="auto"/>
            </w:tcBorders>
            <w:shd w:val="clear" w:color="000000" w:fill="FFFFFF"/>
            <w:noWrap/>
            <w:vAlign w:val="bottom"/>
            <w:hideMark/>
          </w:tcPr>
          <w:p w:rsidR="0016057E" w:rsidRDefault="0016057E" w:rsidP="00032AB7">
            <w:pPr>
              <w:rPr>
                <w:rFonts w:ascii="Arial" w:hAnsi="Arial" w:cs="Arial"/>
                <w:b/>
                <w:bCs/>
              </w:rPr>
            </w:pPr>
            <w:r>
              <w:rPr>
                <w:rFonts w:ascii="Arial" w:hAnsi="Arial" w:cs="Arial"/>
                <w:b/>
                <w:bCs/>
              </w:rPr>
              <w:t>LUSI</w:t>
            </w:r>
          </w:p>
        </w:tc>
        <w:tc>
          <w:tcPr>
            <w:tcW w:w="3124" w:type="dxa"/>
            <w:gridSpan w:val="3"/>
            <w:tcBorders>
              <w:top w:val="single" w:sz="4" w:space="0" w:color="auto"/>
              <w:right w:val="single" w:sz="4" w:space="0" w:color="auto"/>
            </w:tcBorders>
            <w:shd w:val="clear" w:color="000000" w:fill="FFFFFF"/>
            <w:vAlign w:val="bottom"/>
          </w:tcPr>
          <w:p w:rsidR="0016057E" w:rsidRDefault="0016057E" w:rsidP="009D67D1">
            <w:pPr>
              <w:jc w:val="right"/>
              <w:rPr>
                <w:rFonts w:ascii="Arial" w:hAnsi="Arial" w:cs="Arial"/>
                <w:b/>
                <w:bCs/>
              </w:rPr>
            </w:pPr>
            <w:r>
              <w:rPr>
                <w:rFonts w:ascii="Arial" w:hAnsi="Arial" w:cs="Arial"/>
                <w:b/>
                <w:bCs/>
              </w:rPr>
              <w:t>Schedule No. 3-B</w:t>
            </w:r>
          </w:p>
        </w:tc>
      </w:tr>
      <w:tr w:rsidR="0016057E" w:rsidTr="00407253">
        <w:trPr>
          <w:trHeight w:val="300"/>
          <w:jc w:val="center"/>
        </w:trPr>
        <w:tc>
          <w:tcPr>
            <w:tcW w:w="4616" w:type="dxa"/>
            <w:gridSpan w:val="2"/>
            <w:tcBorders>
              <w:left w:val="single" w:sz="4" w:space="0" w:color="auto"/>
            </w:tcBorders>
            <w:shd w:val="clear" w:color="000000" w:fill="FFFFFF"/>
            <w:noWrap/>
            <w:vAlign w:val="bottom"/>
            <w:hideMark/>
          </w:tcPr>
          <w:p w:rsidR="0016057E" w:rsidRDefault="0016057E" w:rsidP="00032AB7">
            <w:pPr>
              <w:rPr>
                <w:rFonts w:ascii="Arial" w:hAnsi="Arial" w:cs="Arial"/>
                <w:b/>
                <w:bCs/>
              </w:rPr>
            </w:pPr>
            <w:r>
              <w:rPr>
                <w:rFonts w:ascii="Arial" w:hAnsi="Arial" w:cs="Arial"/>
                <w:b/>
                <w:bCs/>
              </w:rPr>
              <w:t>Adjustments to Operating Income</w:t>
            </w:r>
          </w:p>
        </w:tc>
        <w:tc>
          <w:tcPr>
            <w:tcW w:w="3124" w:type="dxa"/>
            <w:gridSpan w:val="3"/>
            <w:tcBorders>
              <w:right w:val="single" w:sz="4" w:space="0" w:color="auto"/>
            </w:tcBorders>
            <w:shd w:val="clear" w:color="000000" w:fill="FFFFFF"/>
            <w:vAlign w:val="bottom"/>
          </w:tcPr>
          <w:p w:rsidR="0016057E" w:rsidRDefault="0016057E" w:rsidP="00032AB7">
            <w:pPr>
              <w:jc w:val="right"/>
              <w:rPr>
                <w:rFonts w:ascii="Arial" w:hAnsi="Arial" w:cs="Arial"/>
                <w:b/>
                <w:bCs/>
              </w:rPr>
            </w:pPr>
            <w:r>
              <w:rPr>
                <w:rFonts w:ascii="Arial" w:hAnsi="Arial" w:cs="Arial"/>
                <w:b/>
                <w:bCs/>
              </w:rPr>
              <w:t>Docket No. 160101-WS</w:t>
            </w:r>
          </w:p>
        </w:tc>
      </w:tr>
      <w:tr w:rsidR="0016057E" w:rsidTr="00407253">
        <w:trPr>
          <w:trHeight w:val="300"/>
          <w:jc w:val="center"/>
        </w:trPr>
        <w:tc>
          <w:tcPr>
            <w:tcW w:w="4616" w:type="dxa"/>
            <w:gridSpan w:val="2"/>
            <w:tcBorders>
              <w:left w:val="single" w:sz="4" w:space="0" w:color="auto"/>
              <w:bottom w:val="nil"/>
            </w:tcBorders>
            <w:shd w:val="clear" w:color="000000" w:fill="FFFFFF"/>
            <w:noWrap/>
            <w:vAlign w:val="bottom"/>
            <w:hideMark/>
          </w:tcPr>
          <w:p w:rsidR="0016057E" w:rsidRDefault="0016057E" w:rsidP="00032AB7">
            <w:pPr>
              <w:rPr>
                <w:rFonts w:ascii="Arial" w:hAnsi="Arial" w:cs="Arial"/>
                <w:b/>
                <w:bCs/>
              </w:rPr>
            </w:pPr>
            <w:r>
              <w:rPr>
                <w:rFonts w:ascii="Arial" w:hAnsi="Arial" w:cs="Arial"/>
                <w:b/>
                <w:bCs/>
              </w:rPr>
              <w:t>Test Year Ended 12/31/15</w:t>
            </w:r>
          </w:p>
        </w:tc>
        <w:tc>
          <w:tcPr>
            <w:tcW w:w="3124" w:type="dxa"/>
            <w:gridSpan w:val="3"/>
            <w:tcBorders>
              <w:bottom w:val="nil"/>
              <w:right w:val="single" w:sz="4" w:space="0" w:color="auto"/>
            </w:tcBorders>
            <w:shd w:val="clear" w:color="000000" w:fill="FFFFFF"/>
            <w:vAlign w:val="bottom"/>
          </w:tcPr>
          <w:p w:rsidR="0016057E" w:rsidRDefault="0016057E" w:rsidP="001E29AB">
            <w:pPr>
              <w:jc w:val="right"/>
              <w:rPr>
                <w:rFonts w:ascii="Arial" w:hAnsi="Arial" w:cs="Arial"/>
                <w:b/>
                <w:bCs/>
              </w:rPr>
            </w:pPr>
            <w:r>
              <w:rPr>
                <w:rFonts w:ascii="Arial" w:hAnsi="Arial" w:cs="Arial"/>
                <w:b/>
                <w:bCs/>
              </w:rPr>
              <w:t> </w:t>
            </w:r>
          </w:p>
        </w:tc>
      </w:tr>
      <w:tr w:rsidR="001E29AB" w:rsidTr="003A17C1">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1E29AB" w:rsidRDefault="001E29AB" w:rsidP="00032AB7">
            <w:pPr>
              <w:rPr>
                <w:rFonts w:ascii="Arial" w:hAnsi="Arial" w:cs="Arial"/>
                <w:sz w:val="20"/>
                <w:szCs w:val="20"/>
              </w:rPr>
            </w:pPr>
            <w:r>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1E29AB" w:rsidRDefault="001E29AB" w:rsidP="00032AB7">
            <w:pPr>
              <w:rPr>
                <w:rFonts w:ascii="Arial" w:hAnsi="Arial" w:cs="Arial"/>
                <w:sz w:val="20"/>
                <w:szCs w:val="20"/>
              </w:rPr>
            </w:pPr>
            <w:r>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bottom"/>
            <w:hideMark/>
          </w:tcPr>
          <w:p w:rsidR="001E29AB" w:rsidRDefault="001E29AB" w:rsidP="00032AB7">
            <w:pPr>
              <w:jc w:val="center"/>
              <w:rPr>
                <w:rFonts w:ascii="Arial" w:hAnsi="Arial" w:cs="Arial"/>
                <w:sz w:val="20"/>
                <w:szCs w:val="20"/>
              </w:rPr>
            </w:pPr>
            <w:r>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bottom"/>
            <w:hideMark/>
          </w:tcPr>
          <w:p w:rsidR="001E29AB" w:rsidRDefault="001E29AB" w:rsidP="00032AB7">
            <w:pPr>
              <w:jc w:val="center"/>
              <w:rPr>
                <w:rFonts w:ascii="Arial" w:hAnsi="Arial" w:cs="Arial"/>
                <w:sz w:val="20"/>
                <w:szCs w:val="20"/>
              </w:rPr>
            </w:pPr>
            <w:r>
              <w:rPr>
                <w:rFonts w:ascii="Arial" w:hAnsi="Arial" w:cs="Arial"/>
                <w:sz w:val="20"/>
                <w:szCs w:val="20"/>
              </w:rPr>
              <w:t> </w:t>
            </w:r>
          </w:p>
        </w:tc>
      </w:tr>
      <w:tr w:rsidR="001E29AB" w:rsidTr="003A17C1">
        <w:trPr>
          <w:trHeight w:val="300"/>
          <w:jc w:val="center"/>
        </w:trPr>
        <w:tc>
          <w:tcPr>
            <w:tcW w:w="432" w:type="dxa"/>
            <w:tcBorders>
              <w:top w:val="nil"/>
              <w:left w:val="single" w:sz="4" w:space="0" w:color="auto"/>
              <w:bottom w:val="nil"/>
              <w:right w:val="nil"/>
            </w:tcBorders>
            <w:shd w:val="clear" w:color="auto" w:fill="auto"/>
            <w:noWrap/>
            <w:vAlign w:val="bottom"/>
            <w:hideMark/>
          </w:tcPr>
          <w:p w:rsidR="001E29AB" w:rsidRDefault="001E29AB" w:rsidP="00032AB7">
            <w:pPr>
              <w:rPr>
                <w:rFonts w:ascii="Arial" w:hAnsi="Arial" w:cs="Arial"/>
                <w:sz w:val="20"/>
                <w:szCs w:val="20"/>
              </w:rPr>
            </w:pPr>
            <w:r>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1E29AB" w:rsidRDefault="001E29AB" w:rsidP="00AD5926">
            <w:pPr>
              <w:jc w:val="center"/>
              <w:rPr>
                <w:b/>
                <w:bCs/>
                <w:sz w:val="22"/>
                <w:szCs w:val="22"/>
              </w:rPr>
            </w:pPr>
            <w:r>
              <w:rPr>
                <w:b/>
                <w:bCs/>
                <w:sz w:val="22"/>
                <w:szCs w:val="22"/>
              </w:rPr>
              <w:t>Explanation</w:t>
            </w:r>
          </w:p>
        </w:tc>
        <w:tc>
          <w:tcPr>
            <w:tcW w:w="1440" w:type="dxa"/>
            <w:tcBorders>
              <w:top w:val="nil"/>
              <w:left w:val="nil"/>
              <w:bottom w:val="nil"/>
              <w:right w:val="nil"/>
            </w:tcBorders>
            <w:shd w:val="clear" w:color="auto" w:fill="auto"/>
            <w:noWrap/>
            <w:vAlign w:val="bottom"/>
            <w:hideMark/>
          </w:tcPr>
          <w:p w:rsidR="001E29AB" w:rsidRDefault="001E29AB" w:rsidP="00032AB7">
            <w:pPr>
              <w:jc w:val="center"/>
              <w:rPr>
                <w:b/>
                <w:bCs/>
                <w:sz w:val="22"/>
                <w:szCs w:val="22"/>
              </w:rPr>
            </w:pPr>
            <w:r>
              <w:rPr>
                <w:b/>
                <w:bCs/>
                <w:sz w:val="22"/>
                <w:szCs w:val="22"/>
              </w:rPr>
              <w:t>Water</w:t>
            </w:r>
          </w:p>
        </w:tc>
        <w:tc>
          <w:tcPr>
            <w:tcW w:w="432" w:type="dxa"/>
            <w:tcBorders>
              <w:top w:val="nil"/>
              <w:left w:val="nil"/>
              <w:bottom w:val="nil"/>
              <w:right w:val="single" w:sz="4" w:space="0" w:color="auto"/>
            </w:tcBorders>
            <w:shd w:val="clear" w:color="auto" w:fill="auto"/>
            <w:noWrap/>
            <w:vAlign w:val="bottom"/>
            <w:hideMark/>
          </w:tcPr>
          <w:p w:rsidR="001E29AB" w:rsidRDefault="001E29AB" w:rsidP="00032AB7">
            <w:pPr>
              <w:jc w:val="center"/>
              <w:rPr>
                <w:b/>
                <w:bCs/>
                <w:sz w:val="22"/>
                <w:szCs w:val="22"/>
              </w:rPr>
            </w:pPr>
          </w:p>
        </w:tc>
      </w:tr>
      <w:tr w:rsidR="001E29AB" w:rsidTr="003A17C1">
        <w:trPr>
          <w:trHeight w:val="300"/>
          <w:jc w:val="center"/>
        </w:trPr>
        <w:tc>
          <w:tcPr>
            <w:tcW w:w="432" w:type="dxa"/>
            <w:tcBorders>
              <w:top w:val="nil"/>
              <w:left w:val="single" w:sz="4" w:space="0" w:color="auto"/>
              <w:bottom w:val="nil"/>
              <w:right w:val="nil"/>
            </w:tcBorders>
            <w:shd w:val="clear" w:color="auto" w:fill="auto"/>
            <w:noWrap/>
            <w:vAlign w:val="bottom"/>
            <w:hideMark/>
          </w:tcPr>
          <w:p w:rsidR="001E29AB" w:rsidRDefault="001E29AB" w:rsidP="00032AB7">
            <w:pPr>
              <w:rPr>
                <w:rFonts w:ascii="Arial" w:hAnsi="Arial" w:cs="Arial"/>
                <w:sz w:val="20"/>
                <w:szCs w:val="20"/>
              </w:rPr>
            </w:pPr>
            <w:r>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1E29AB" w:rsidRDefault="001E29AB" w:rsidP="00032AB7">
            <w:pPr>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rsidR="001E29AB" w:rsidRDefault="001E29AB" w:rsidP="00032AB7">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bottom"/>
            <w:hideMark/>
          </w:tcPr>
          <w:p w:rsidR="001E29AB" w:rsidRDefault="001E29AB" w:rsidP="00032AB7">
            <w:pPr>
              <w:jc w:val="center"/>
              <w:rPr>
                <w:rFonts w:ascii="Arial" w:hAnsi="Arial" w:cs="Arial"/>
                <w:sz w:val="20"/>
                <w:szCs w:val="20"/>
              </w:rPr>
            </w:pPr>
          </w:p>
        </w:tc>
      </w:tr>
      <w:tr w:rsidR="001E29AB" w:rsidTr="003A17C1">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r>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1E29AB" w:rsidRDefault="001E29AB" w:rsidP="00032AB7">
            <w:pPr>
              <w:rPr>
                <w:sz w:val="22"/>
                <w:szCs w:val="22"/>
              </w:rPr>
            </w:pPr>
            <w:r>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1E29AB" w:rsidRDefault="001E29AB" w:rsidP="00032AB7">
            <w:pPr>
              <w:rPr>
                <w:sz w:val="22"/>
                <w:szCs w:val="22"/>
              </w:rPr>
            </w:pPr>
            <w:r>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1E29AB" w:rsidRDefault="001E29AB" w:rsidP="00032AB7">
            <w:pPr>
              <w:rPr>
                <w:sz w:val="22"/>
                <w:szCs w:val="22"/>
              </w:rPr>
            </w:pPr>
            <w:r>
              <w:rPr>
                <w:sz w:val="22"/>
                <w:szCs w:val="22"/>
              </w:rPr>
              <w:t> </w:t>
            </w: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1E29AB" w:rsidRDefault="001E29AB" w:rsidP="00032AB7">
            <w:pPr>
              <w:rPr>
                <w:b/>
                <w:bCs/>
                <w:sz w:val="22"/>
                <w:szCs w:val="22"/>
              </w:rPr>
            </w:pPr>
            <w:r>
              <w:rPr>
                <w:b/>
                <w:bCs/>
                <w:sz w:val="22"/>
                <w:szCs w:val="22"/>
              </w:rPr>
              <w:t>Operating Revenues</w:t>
            </w:r>
          </w:p>
        </w:tc>
        <w:tc>
          <w:tcPr>
            <w:tcW w:w="1440" w:type="dxa"/>
            <w:tcBorders>
              <w:top w:val="nil"/>
              <w:left w:val="nil"/>
              <w:bottom w:val="nil"/>
              <w:right w:val="nil"/>
            </w:tcBorders>
            <w:shd w:val="clear" w:color="000000" w:fill="FFFFFF"/>
            <w:noWrap/>
            <w:vAlign w:val="bottom"/>
            <w:hideMark/>
          </w:tcPr>
          <w:p w:rsidR="001E29AB" w:rsidRDefault="001E29A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1E29AB" w:rsidRDefault="001E29AB" w:rsidP="00032AB7">
            <w:pPr>
              <w:rPr>
                <w:sz w:val="22"/>
                <w:szCs w:val="22"/>
              </w:rPr>
            </w:pPr>
            <w:r>
              <w:rPr>
                <w:sz w:val="22"/>
                <w:szCs w:val="22"/>
              </w:rPr>
              <w:t> </w:t>
            </w: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1E29AB" w:rsidRDefault="001E29AB" w:rsidP="00032AB7">
            <w:pPr>
              <w:rPr>
                <w:sz w:val="22"/>
                <w:szCs w:val="22"/>
              </w:rPr>
            </w:pPr>
            <w:r>
              <w:rPr>
                <w:sz w:val="22"/>
                <w:szCs w:val="22"/>
              </w:rPr>
              <w:t>To reflect the appropriate amount of annualized revenues.</w:t>
            </w:r>
          </w:p>
        </w:tc>
        <w:tc>
          <w:tcPr>
            <w:tcW w:w="1440" w:type="dxa"/>
            <w:tcBorders>
              <w:top w:val="nil"/>
              <w:left w:val="nil"/>
              <w:bottom w:val="nil"/>
              <w:right w:val="nil"/>
            </w:tcBorders>
            <w:shd w:val="clear" w:color="000000" w:fill="FFFFFF"/>
            <w:noWrap/>
            <w:vAlign w:val="bottom"/>
            <w:hideMark/>
          </w:tcPr>
          <w:p w:rsidR="001E29AB" w:rsidRPr="007A4EC9" w:rsidRDefault="001E29AB" w:rsidP="00032AB7">
            <w:pPr>
              <w:jc w:val="right"/>
              <w:rPr>
                <w:sz w:val="22"/>
                <w:szCs w:val="22"/>
                <w:u w:val="double"/>
              </w:rPr>
            </w:pPr>
            <w:r w:rsidRPr="007A4EC9">
              <w:rPr>
                <w:sz w:val="22"/>
                <w:szCs w:val="22"/>
                <w:u w:val="double"/>
              </w:rPr>
              <w:t>(</w:t>
            </w:r>
            <w:r>
              <w:rPr>
                <w:sz w:val="22"/>
                <w:szCs w:val="22"/>
                <w:u w:val="double"/>
              </w:rPr>
              <w:t>$</w:t>
            </w:r>
            <w:r w:rsidRPr="007A4EC9">
              <w:rPr>
                <w:sz w:val="22"/>
                <w:szCs w:val="22"/>
                <w:u w:val="double"/>
              </w:rPr>
              <w:t>23,417)</w:t>
            </w:r>
          </w:p>
        </w:tc>
        <w:tc>
          <w:tcPr>
            <w:tcW w:w="432" w:type="dxa"/>
            <w:tcBorders>
              <w:top w:val="nil"/>
              <w:left w:val="nil"/>
              <w:bottom w:val="nil"/>
              <w:right w:val="single" w:sz="4" w:space="0" w:color="auto"/>
            </w:tcBorders>
            <w:shd w:val="clear" w:color="000000" w:fill="FFFFFF"/>
            <w:noWrap/>
            <w:vAlign w:val="bottom"/>
            <w:hideMark/>
          </w:tcPr>
          <w:p w:rsidR="001E29AB" w:rsidRPr="007A4EC9" w:rsidRDefault="001E29AB" w:rsidP="00032AB7">
            <w:pPr>
              <w:jc w:val="right"/>
              <w:rPr>
                <w:sz w:val="22"/>
                <w:szCs w:val="22"/>
                <w:u w:val="double"/>
              </w:rPr>
            </w:pP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1E29AB" w:rsidRDefault="001E29A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1E29AB" w:rsidRDefault="001E29A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1E29AB" w:rsidRDefault="001E29AB" w:rsidP="00032AB7">
            <w:pPr>
              <w:rPr>
                <w:sz w:val="22"/>
                <w:szCs w:val="22"/>
              </w:rPr>
            </w:pPr>
            <w:r>
              <w:rPr>
                <w:sz w:val="22"/>
                <w:szCs w:val="22"/>
              </w:rPr>
              <w:t> </w:t>
            </w: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1E29AB" w:rsidRDefault="001E29AB" w:rsidP="00032AB7">
            <w:pPr>
              <w:rPr>
                <w:b/>
                <w:bCs/>
                <w:sz w:val="22"/>
                <w:szCs w:val="22"/>
              </w:rPr>
            </w:pPr>
            <w:r>
              <w:rPr>
                <w:b/>
                <w:bCs/>
                <w:sz w:val="22"/>
                <w:szCs w:val="22"/>
              </w:rPr>
              <w:t>Operation and Maintenance Expense</w:t>
            </w:r>
          </w:p>
        </w:tc>
        <w:tc>
          <w:tcPr>
            <w:tcW w:w="1440" w:type="dxa"/>
            <w:tcBorders>
              <w:top w:val="nil"/>
              <w:left w:val="nil"/>
              <w:bottom w:val="nil"/>
              <w:right w:val="nil"/>
            </w:tcBorders>
            <w:shd w:val="clear" w:color="000000" w:fill="FFFFFF"/>
            <w:noWrap/>
            <w:vAlign w:val="bottom"/>
            <w:hideMark/>
          </w:tcPr>
          <w:p w:rsidR="001E29AB" w:rsidRDefault="001E29A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1E29AB" w:rsidRDefault="001E29AB" w:rsidP="00032AB7">
            <w:pPr>
              <w:rPr>
                <w:sz w:val="22"/>
                <w:szCs w:val="22"/>
              </w:rPr>
            </w:pPr>
            <w:r>
              <w:rPr>
                <w:sz w:val="22"/>
                <w:szCs w:val="22"/>
              </w:rPr>
              <w:t> </w:t>
            </w: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tcPr>
          <w:p w:rsidR="001E29AB" w:rsidRDefault="001E29AB" w:rsidP="00FE0B6C">
            <w:pPr>
              <w:jc w:val="center"/>
              <w:rPr>
                <w:sz w:val="22"/>
                <w:szCs w:val="22"/>
              </w:rPr>
            </w:pPr>
            <w:r>
              <w:rPr>
                <w:sz w:val="22"/>
                <w:szCs w:val="22"/>
              </w:rPr>
              <w:t>1</w:t>
            </w:r>
          </w:p>
        </w:tc>
        <w:tc>
          <w:tcPr>
            <w:tcW w:w="5760" w:type="dxa"/>
            <w:gridSpan w:val="2"/>
            <w:tcBorders>
              <w:top w:val="nil"/>
              <w:left w:val="nil"/>
              <w:bottom w:val="nil"/>
              <w:right w:val="nil"/>
            </w:tcBorders>
            <w:shd w:val="clear" w:color="000000" w:fill="FFFFFF"/>
            <w:noWrap/>
            <w:vAlign w:val="bottom"/>
          </w:tcPr>
          <w:p w:rsidR="001E29AB" w:rsidRDefault="001E29AB" w:rsidP="00FE0B6C">
            <w:pPr>
              <w:rPr>
                <w:sz w:val="22"/>
                <w:szCs w:val="22"/>
              </w:rPr>
            </w:pPr>
            <w:r w:rsidRPr="00D42ECF">
              <w:rPr>
                <w:sz w:val="22"/>
                <w:szCs w:val="22"/>
              </w:rPr>
              <w:t>To reflect appropriate interim bad debt expense.</w:t>
            </w:r>
          </w:p>
        </w:tc>
        <w:tc>
          <w:tcPr>
            <w:tcW w:w="1440" w:type="dxa"/>
            <w:tcBorders>
              <w:top w:val="nil"/>
              <w:left w:val="nil"/>
              <w:bottom w:val="nil"/>
              <w:right w:val="nil"/>
            </w:tcBorders>
            <w:shd w:val="clear" w:color="000000" w:fill="FFFFFF"/>
            <w:noWrap/>
            <w:vAlign w:val="bottom"/>
          </w:tcPr>
          <w:p w:rsidR="001E29AB" w:rsidRPr="00AD5926" w:rsidRDefault="0016057E" w:rsidP="00FE0B6C">
            <w:pPr>
              <w:jc w:val="right"/>
              <w:rPr>
                <w:sz w:val="22"/>
                <w:szCs w:val="22"/>
              </w:rPr>
            </w:pPr>
            <w:r>
              <w:rPr>
                <w:sz w:val="22"/>
                <w:szCs w:val="22"/>
              </w:rPr>
              <w:t>$</w:t>
            </w:r>
            <w:r w:rsidR="001E29AB" w:rsidRPr="00AD5926">
              <w:rPr>
                <w:sz w:val="22"/>
                <w:szCs w:val="22"/>
              </w:rPr>
              <w:t xml:space="preserve">5,245 </w:t>
            </w:r>
          </w:p>
        </w:tc>
        <w:tc>
          <w:tcPr>
            <w:tcW w:w="432" w:type="dxa"/>
            <w:tcBorders>
              <w:top w:val="nil"/>
              <w:left w:val="nil"/>
              <w:bottom w:val="nil"/>
              <w:right w:val="single" w:sz="4" w:space="0" w:color="auto"/>
            </w:tcBorders>
            <w:shd w:val="clear" w:color="000000" w:fill="FFFFFF"/>
            <w:noWrap/>
            <w:vAlign w:val="bottom"/>
          </w:tcPr>
          <w:p w:rsidR="001E29AB" w:rsidRDefault="001E29AB" w:rsidP="00032AB7">
            <w:pPr>
              <w:jc w:val="right"/>
              <w:rPr>
                <w:sz w:val="22"/>
                <w:szCs w:val="22"/>
              </w:rPr>
            </w:pP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r>
              <w:rPr>
                <w:sz w:val="22"/>
                <w:szCs w:val="22"/>
              </w:rPr>
              <w:t>2</w:t>
            </w:r>
          </w:p>
        </w:tc>
        <w:tc>
          <w:tcPr>
            <w:tcW w:w="5760" w:type="dxa"/>
            <w:gridSpan w:val="2"/>
            <w:tcBorders>
              <w:top w:val="nil"/>
              <w:left w:val="nil"/>
              <w:bottom w:val="nil"/>
              <w:right w:val="nil"/>
            </w:tcBorders>
            <w:shd w:val="clear" w:color="000000" w:fill="FFFFFF"/>
            <w:noWrap/>
            <w:vAlign w:val="bottom"/>
            <w:hideMark/>
          </w:tcPr>
          <w:p w:rsidR="001E29AB" w:rsidRDefault="001E29AB" w:rsidP="00032AB7">
            <w:pPr>
              <w:rPr>
                <w:sz w:val="22"/>
                <w:szCs w:val="22"/>
              </w:rPr>
            </w:pPr>
            <w:r w:rsidRPr="00EE61CD">
              <w:rPr>
                <w:sz w:val="22"/>
                <w:szCs w:val="22"/>
              </w:rPr>
              <w:t>To reflect appropriate rate case expense amortization.</w:t>
            </w:r>
          </w:p>
        </w:tc>
        <w:tc>
          <w:tcPr>
            <w:tcW w:w="1440" w:type="dxa"/>
            <w:tcBorders>
              <w:top w:val="nil"/>
              <w:left w:val="nil"/>
              <w:bottom w:val="nil"/>
              <w:right w:val="nil"/>
            </w:tcBorders>
            <w:shd w:val="clear" w:color="000000" w:fill="FFFFFF"/>
            <w:noWrap/>
            <w:vAlign w:val="bottom"/>
            <w:hideMark/>
          </w:tcPr>
          <w:p w:rsidR="001E29AB" w:rsidRPr="00AD5926" w:rsidRDefault="001E29AB" w:rsidP="00032AB7">
            <w:pPr>
              <w:jc w:val="right"/>
              <w:rPr>
                <w:sz w:val="22"/>
                <w:szCs w:val="22"/>
                <w:u w:val="single"/>
              </w:rPr>
            </w:pPr>
            <w:r w:rsidRPr="00AD5926">
              <w:rPr>
                <w:sz w:val="22"/>
                <w:szCs w:val="22"/>
                <w:u w:val="single"/>
              </w:rPr>
              <w:t xml:space="preserve">67,275 </w:t>
            </w:r>
          </w:p>
        </w:tc>
        <w:tc>
          <w:tcPr>
            <w:tcW w:w="432" w:type="dxa"/>
            <w:tcBorders>
              <w:top w:val="nil"/>
              <w:left w:val="nil"/>
              <w:bottom w:val="nil"/>
              <w:right w:val="single" w:sz="4" w:space="0" w:color="auto"/>
            </w:tcBorders>
            <w:shd w:val="clear" w:color="000000" w:fill="FFFFFF"/>
            <w:noWrap/>
            <w:vAlign w:val="bottom"/>
            <w:hideMark/>
          </w:tcPr>
          <w:p w:rsidR="001E29AB" w:rsidRDefault="001E29AB" w:rsidP="00032AB7">
            <w:pPr>
              <w:jc w:val="right"/>
              <w:rPr>
                <w:sz w:val="22"/>
                <w:szCs w:val="22"/>
              </w:rPr>
            </w:pP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1E29AB" w:rsidRDefault="001E29AB" w:rsidP="00032AB7">
            <w:pPr>
              <w:rPr>
                <w:b/>
                <w:bCs/>
                <w:sz w:val="22"/>
                <w:szCs w:val="22"/>
              </w:rPr>
            </w:pPr>
            <w:r>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1E29AB" w:rsidRDefault="001E29AB" w:rsidP="00032AB7">
            <w:pPr>
              <w:jc w:val="right"/>
              <w:rPr>
                <w:sz w:val="22"/>
                <w:szCs w:val="22"/>
                <w:u w:val="double"/>
              </w:rPr>
            </w:pPr>
            <w:r>
              <w:rPr>
                <w:sz w:val="22"/>
                <w:szCs w:val="22"/>
                <w:u w:val="double"/>
              </w:rPr>
              <w:t xml:space="preserve">$72,520 </w:t>
            </w:r>
          </w:p>
        </w:tc>
        <w:tc>
          <w:tcPr>
            <w:tcW w:w="432" w:type="dxa"/>
            <w:tcBorders>
              <w:top w:val="nil"/>
              <w:left w:val="nil"/>
              <w:bottom w:val="nil"/>
              <w:right w:val="single" w:sz="4" w:space="0" w:color="auto"/>
            </w:tcBorders>
            <w:shd w:val="clear" w:color="000000" w:fill="FFFFFF"/>
            <w:noWrap/>
            <w:vAlign w:val="bottom"/>
            <w:hideMark/>
          </w:tcPr>
          <w:p w:rsidR="001E29AB" w:rsidRDefault="001E29AB" w:rsidP="00032AB7">
            <w:pPr>
              <w:jc w:val="right"/>
              <w:rPr>
                <w:sz w:val="22"/>
                <w:szCs w:val="22"/>
                <w:u w:val="double"/>
              </w:rPr>
            </w:pP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1E29AB" w:rsidRDefault="001E29AB" w:rsidP="00032AB7">
            <w:pPr>
              <w:rPr>
                <w:sz w:val="22"/>
                <w:szCs w:val="22"/>
              </w:rPr>
            </w:pPr>
            <w:r>
              <w:rPr>
                <w:sz w:val="22"/>
                <w:szCs w:val="22"/>
              </w:rPr>
              <w:t> </w:t>
            </w:r>
          </w:p>
        </w:tc>
        <w:tc>
          <w:tcPr>
            <w:tcW w:w="1440" w:type="dxa"/>
            <w:tcBorders>
              <w:top w:val="nil"/>
              <w:left w:val="nil"/>
              <w:bottom w:val="nil"/>
              <w:right w:val="nil"/>
            </w:tcBorders>
            <w:shd w:val="clear" w:color="000000" w:fill="FFFFFF"/>
            <w:noWrap/>
            <w:vAlign w:val="bottom"/>
            <w:hideMark/>
          </w:tcPr>
          <w:p w:rsidR="001E29AB" w:rsidRDefault="001E29A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1E29AB" w:rsidRDefault="001E29AB" w:rsidP="00032AB7">
            <w:pPr>
              <w:rPr>
                <w:sz w:val="22"/>
                <w:szCs w:val="22"/>
              </w:rPr>
            </w:pPr>
            <w:r>
              <w:rPr>
                <w:sz w:val="22"/>
                <w:szCs w:val="22"/>
              </w:rPr>
              <w:t> </w:t>
            </w: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r>
              <w:rPr>
                <w:sz w:val="22"/>
                <w:szCs w:val="22"/>
              </w:rPr>
              <w:t> </w:t>
            </w:r>
          </w:p>
        </w:tc>
        <w:tc>
          <w:tcPr>
            <w:tcW w:w="5760" w:type="dxa"/>
            <w:gridSpan w:val="2"/>
            <w:tcBorders>
              <w:top w:val="nil"/>
              <w:left w:val="nil"/>
              <w:bottom w:val="nil"/>
              <w:right w:val="nil"/>
            </w:tcBorders>
            <w:shd w:val="clear" w:color="000000" w:fill="FFFFFF"/>
            <w:noWrap/>
            <w:vAlign w:val="bottom"/>
            <w:hideMark/>
          </w:tcPr>
          <w:p w:rsidR="001E29AB" w:rsidRDefault="001E29AB" w:rsidP="00032AB7">
            <w:pPr>
              <w:rPr>
                <w:b/>
                <w:bCs/>
                <w:sz w:val="22"/>
                <w:szCs w:val="22"/>
              </w:rPr>
            </w:pPr>
            <w:r>
              <w:rPr>
                <w:b/>
                <w:bCs/>
                <w:sz w:val="22"/>
                <w:szCs w:val="22"/>
              </w:rPr>
              <w:t>Taxes Other Than Income</w:t>
            </w:r>
          </w:p>
        </w:tc>
        <w:tc>
          <w:tcPr>
            <w:tcW w:w="1440" w:type="dxa"/>
            <w:tcBorders>
              <w:top w:val="nil"/>
              <w:left w:val="nil"/>
              <w:bottom w:val="nil"/>
              <w:right w:val="nil"/>
            </w:tcBorders>
            <w:shd w:val="clear" w:color="000000" w:fill="FFFFFF"/>
            <w:noWrap/>
            <w:vAlign w:val="bottom"/>
            <w:hideMark/>
          </w:tcPr>
          <w:p w:rsidR="001E29AB" w:rsidRDefault="001E29AB" w:rsidP="00032AB7">
            <w:pPr>
              <w:rPr>
                <w:sz w:val="22"/>
                <w:szCs w:val="22"/>
              </w:rPr>
            </w:pPr>
            <w:r>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1E29AB" w:rsidRDefault="001E29AB" w:rsidP="00032AB7">
            <w:pPr>
              <w:rPr>
                <w:sz w:val="22"/>
                <w:szCs w:val="22"/>
              </w:rPr>
            </w:pPr>
            <w:r>
              <w:rPr>
                <w:sz w:val="22"/>
                <w:szCs w:val="22"/>
              </w:rPr>
              <w:t> </w:t>
            </w:r>
          </w:p>
        </w:tc>
      </w:tr>
      <w:tr w:rsidR="001E29AB" w:rsidTr="003A17C1">
        <w:trPr>
          <w:trHeight w:val="300"/>
          <w:jc w:val="center"/>
        </w:trPr>
        <w:tc>
          <w:tcPr>
            <w:tcW w:w="432" w:type="dxa"/>
            <w:tcBorders>
              <w:top w:val="nil"/>
              <w:left w:val="single" w:sz="4" w:space="0" w:color="auto"/>
              <w:bottom w:val="nil"/>
              <w:right w:val="nil"/>
            </w:tcBorders>
            <w:shd w:val="clear" w:color="000000" w:fill="FFFFFF"/>
            <w:noWrap/>
            <w:vAlign w:val="bottom"/>
            <w:hideMark/>
          </w:tcPr>
          <w:p w:rsidR="001E29AB" w:rsidRDefault="001E29AB" w:rsidP="00032AB7">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1E29AB" w:rsidRDefault="001E29AB" w:rsidP="00AD5926">
            <w:pPr>
              <w:rPr>
                <w:sz w:val="22"/>
                <w:szCs w:val="22"/>
              </w:rPr>
            </w:pPr>
            <w:r>
              <w:rPr>
                <w:sz w:val="22"/>
                <w:szCs w:val="22"/>
              </w:rPr>
              <w:t> To remove RAFs on revenue adjustment.</w:t>
            </w:r>
          </w:p>
        </w:tc>
        <w:tc>
          <w:tcPr>
            <w:tcW w:w="1440" w:type="dxa"/>
            <w:tcBorders>
              <w:top w:val="nil"/>
              <w:left w:val="nil"/>
              <w:bottom w:val="nil"/>
              <w:right w:val="nil"/>
            </w:tcBorders>
            <w:shd w:val="clear" w:color="000000" w:fill="FFFFFF"/>
            <w:noWrap/>
            <w:vAlign w:val="bottom"/>
            <w:hideMark/>
          </w:tcPr>
          <w:p w:rsidR="001E29AB" w:rsidRPr="00AD5926" w:rsidRDefault="001E29AB" w:rsidP="00032AB7">
            <w:pPr>
              <w:jc w:val="right"/>
              <w:rPr>
                <w:sz w:val="22"/>
                <w:szCs w:val="22"/>
                <w:u w:val="double"/>
              </w:rPr>
            </w:pPr>
            <w:r w:rsidRPr="00AD5926">
              <w:rPr>
                <w:sz w:val="22"/>
                <w:szCs w:val="22"/>
                <w:u w:val="double"/>
              </w:rPr>
              <w:t>($1,054)</w:t>
            </w:r>
          </w:p>
        </w:tc>
        <w:tc>
          <w:tcPr>
            <w:tcW w:w="432" w:type="dxa"/>
            <w:tcBorders>
              <w:top w:val="nil"/>
              <w:left w:val="nil"/>
              <w:bottom w:val="nil"/>
              <w:right w:val="single" w:sz="4" w:space="0" w:color="auto"/>
            </w:tcBorders>
            <w:shd w:val="clear" w:color="000000" w:fill="FFFFFF"/>
            <w:noWrap/>
            <w:vAlign w:val="bottom"/>
            <w:hideMark/>
          </w:tcPr>
          <w:p w:rsidR="001E29AB" w:rsidRDefault="001E29AB" w:rsidP="00032AB7">
            <w:pPr>
              <w:jc w:val="right"/>
              <w:rPr>
                <w:sz w:val="22"/>
                <w:szCs w:val="22"/>
              </w:rPr>
            </w:pPr>
          </w:p>
        </w:tc>
      </w:tr>
      <w:tr w:rsidR="001E29AB" w:rsidTr="003A17C1">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1E29AB" w:rsidRDefault="001E29AB" w:rsidP="00032AB7">
            <w:pPr>
              <w:jc w:val="center"/>
              <w:rPr>
                <w:sz w:val="22"/>
                <w:szCs w:val="22"/>
              </w:rPr>
            </w:pPr>
            <w:r>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1E29AB" w:rsidRDefault="001E29AB" w:rsidP="00032AB7">
            <w:pPr>
              <w:rPr>
                <w:sz w:val="22"/>
                <w:szCs w:val="22"/>
              </w:rPr>
            </w:pPr>
            <w:r>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1E29AB" w:rsidRDefault="001E29AB" w:rsidP="00032AB7">
            <w:pPr>
              <w:rPr>
                <w:sz w:val="22"/>
                <w:szCs w:val="22"/>
              </w:rPr>
            </w:pPr>
            <w:r>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1E29AB" w:rsidRDefault="001E29AB" w:rsidP="00032AB7">
            <w:pPr>
              <w:rPr>
                <w:sz w:val="22"/>
                <w:szCs w:val="22"/>
              </w:rPr>
            </w:pPr>
            <w:r>
              <w:rPr>
                <w:sz w:val="22"/>
                <w:szCs w:val="22"/>
              </w:rPr>
              <w:t> </w:t>
            </w:r>
          </w:p>
        </w:tc>
      </w:tr>
    </w:tbl>
    <w:p w:rsidR="00BF402B" w:rsidRDefault="00BF402B" w:rsidP="00BF402B">
      <w:pPr>
        <w:pStyle w:val="BodyText"/>
      </w:pPr>
    </w:p>
    <w:p w:rsidR="00BF402B" w:rsidRDefault="00BF402B" w:rsidP="00BF402B">
      <w:pPr>
        <w:pStyle w:val="BodyText"/>
        <w:sectPr w:rsidR="00BF402B" w:rsidSect="00032AB7">
          <w:headerReference w:type="default" r:id="rId66"/>
          <w:pgSz w:w="12240" w:h="15840" w:code="1"/>
          <w:pgMar w:top="432" w:right="864" w:bottom="432" w:left="864" w:header="720" w:footer="634" w:gutter="0"/>
          <w:cols w:space="720"/>
          <w:formProt w:val="0"/>
          <w:docGrid w:linePitch="360"/>
        </w:sectPr>
      </w:pPr>
    </w:p>
    <w:tbl>
      <w:tblPr>
        <w:tblW w:w="10369" w:type="dxa"/>
        <w:jc w:val="center"/>
        <w:tblInd w:w="277" w:type="dxa"/>
        <w:tblLook w:val="04A0" w:firstRow="1" w:lastRow="0" w:firstColumn="1" w:lastColumn="0" w:noHBand="0" w:noVBand="1"/>
      </w:tblPr>
      <w:tblGrid>
        <w:gridCol w:w="436"/>
        <w:gridCol w:w="3524"/>
        <w:gridCol w:w="1301"/>
        <w:gridCol w:w="1220"/>
        <w:gridCol w:w="1350"/>
        <w:gridCol w:w="1188"/>
        <w:gridCol w:w="1350"/>
      </w:tblGrid>
      <w:tr w:rsidR="002D36F4" w:rsidTr="008A2132">
        <w:trPr>
          <w:trHeight w:val="300"/>
          <w:jc w:val="center"/>
        </w:trPr>
        <w:tc>
          <w:tcPr>
            <w:tcW w:w="3960" w:type="dxa"/>
            <w:gridSpan w:val="2"/>
            <w:tcBorders>
              <w:top w:val="single" w:sz="4" w:space="0" w:color="auto"/>
              <w:left w:val="single" w:sz="4" w:space="0" w:color="auto"/>
              <w:bottom w:val="nil"/>
              <w:right w:val="nil"/>
            </w:tcBorders>
            <w:shd w:val="clear" w:color="auto" w:fill="auto"/>
            <w:noWrap/>
            <w:vAlign w:val="bottom"/>
            <w:hideMark/>
          </w:tcPr>
          <w:p w:rsidR="002D36F4" w:rsidRDefault="008A2132" w:rsidP="00152F2A">
            <w:pPr>
              <w:rPr>
                <w:rFonts w:ascii="Arial" w:hAnsi="Arial" w:cs="Arial"/>
                <w:b/>
                <w:bCs/>
              </w:rPr>
            </w:pPr>
            <w:bookmarkStart w:id="30" w:name="RANGE!A38:G63"/>
            <w:r>
              <w:rPr>
                <w:rFonts w:ascii="Arial" w:hAnsi="Arial" w:cs="Arial"/>
                <w:b/>
                <w:bCs/>
              </w:rPr>
              <w:t>Labrador</w:t>
            </w:r>
            <w:bookmarkEnd w:id="30"/>
          </w:p>
        </w:tc>
        <w:tc>
          <w:tcPr>
            <w:tcW w:w="1301" w:type="dxa"/>
            <w:tcBorders>
              <w:top w:val="single" w:sz="4" w:space="0" w:color="auto"/>
              <w:left w:val="nil"/>
              <w:bottom w:val="nil"/>
              <w:right w:val="nil"/>
            </w:tcBorders>
            <w:shd w:val="clear" w:color="auto" w:fill="auto"/>
            <w:noWrap/>
            <w:vAlign w:val="bottom"/>
            <w:hideMark/>
          </w:tcPr>
          <w:p w:rsidR="002D36F4" w:rsidRDefault="002D36F4" w:rsidP="00152F2A">
            <w:pPr>
              <w:rPr>
                <w:rFonts w:ascii="Courier New" w:hAnsi="Courier New" w:cs="Courier New"/>
                <w:b/>
                <w:bCs/>
                <w:color w:val="000000"/>
              </w:rPr>
            </w:pPr>
            <w:r>
              <w:rPr>
                <w:rFonts w:ascii="Courier New" w:hAnsi="Courier New" w:cs="Courier New"/>
                <w:b/>
                <w:bCs/>
                <w:color w:val="000000"/>
              </w:rPr>
              <w:t> </w:t>
            </w:r>
          </w:p>
        </w:tc>
        <w:tc>
          <w:tcPr>
            <w:tcW w:w="1220" w:type="dxa"/>
            <w:tcBorders>
              <w:top w:val="single" w:sz="4" w:space="0" w:color="auto"/>
              <w:left w:val="nil"/>
              <w:bottom w:val="nil"/>
              <w:right w:val="nil"/>
            </w:tcBorders>
            <w:shd w:val="clear" w:color="auto" w:fill="auto"/>
            <w:noWrap/>
            <w:vAlign w:val="bottom"/>
            <w:hideMark/>
          </w:tcPr>
          <w:p w:rsidR="002D36F4" w:rsidRDefault="002D36F4" w:rsidP="00152F2A">
            <w:pPr>
              <w:rPr>
                <w:rFonts w:ascii="Courier New" w:hAnsi="Courier New" w:cs="Courier New"/>
                <w:b/>
                <w:bCs/>
                <w:color w:val="000000"/>
              </w:rPr>
            </w:pPr>
            <w:r>
              <w:rPr>
                <w:rFonts w:ascii="Courier New" w:hAnsi="Courier New" w:cs="Courier New"/>
                <w:b/>
                <w:bCs/>
                <w:color w:val="000000"/>
              </w:rPr>
              <w:t> </w:t>
            </w:r>
          </w:p>
        </w:tc>
        <w:tc>
          <w:tcPr>
            <w:tcW w:w="1350" w:type="dxa"/>
            <w:tcBorders>
              <w:top w:val="single" w:sz="4" w:space="0" w:color="auto"/>
              <w:left w:val="nil"/>
              <w:bottom w:val="nil"/>
              <w:right w:val="nil"/>
            </w:tcBorders>
            <w:shd w:val="clear" w:color="auto" w:fill="auto"/>
            <w:noWrap/>
            <w:vAlign w:val="bottom"/>
            <w:hideMark/>
          </w:tcPr>
          <w:p w:rsidR="002D36F4" w:rsidRDefault="002D36F4" w:rsidP="00152F2A">
            <w:pPr>
              <w:rPr>
                <w:rFonts w:ascii="Courier New" w:hAnsi="Courier New" w:cs="Courier New"/>
                <w:b/>
                <w:bCs/>
                <w:color w:val="000000"/>
              </w:rPr>
            </w:pPr>
            <w:r>
              <w:rPr>
                <w:rFonts w:ascii="Courier New" w:hAnsi="Courier New" w:cs="Courier New"/>
                <w:b/>
                <w:bCs/>
                <w:color w:val="000000"/>
              </w:rPr>
              <w:t> </w:t>
            </w:r>
          </w:p>
        </w:tc>
        <w:tc>
          <w:tcPr>
            <w:tcW w:w="2538" w:type="dxa"/>
            <w:gridSpan w:val="2"/>
            <w:tcBorders>
              <w:top w:val="single" w:sz="4" w:space="0" w:color="auto"/>
              <w:left w:val="nil"/>
              <w:bottom w:val="nil"/>
              <w:right w:val="single" w:sz="4" w:space="0" w:color="000000"/>
            </w:tcBorders>
            <w:shd w:val="clear" w:color="auto" w:fill="auto"/>
            <w:noWrap/>
            <w:vAlign w:val="bottom"/>
            <w:hideMark/>
          </w:tcPr>
          <w:p w:rsidR="002D36F4" w:rsidRDefault="002D36F4" w:rsidP="008A2132">
            <w:pPr>
              <w:jc w:val="right"/>
              <w:rPr>
                <w:rFonts w:ascii="Arial" w:hAnsi="Arial" w:cs="Arial"/>
                <w:b/>
                <w:bCs/>
              </w:rPr>
            </w:pPr>
            <w:r>
              <w:rPr>
                <w:rFonts w:ascii="Arial" w:hAnsi="Arial" w:cs="Arial"/>
                <w:b/>
                <w:bCs/>
              </w:rPr>
              <w:t>Schedule No. 1-</w:t>
            </w:r>
            <w:r w:rsidR="008A2132">
              <w:rPr>
                <w:rFonts w:ascii="Arial" w:hAnsi="Arial" w:cs="Arial"/>
                <w:b/>
                <w:bCs/>
              </w:rPr>
              <w:t>A</w:t>
            </w:r>
          </w:p>
        </w:tc>
      </w:tr>
      <w:tr w:rsidR="002D36F4" w:rsidTr="008A2132">
        <w:trPr>
          <w:trHeight w:val="300"/>
          <w:jc w:val="center"/>
        </w:trPr>
        <w:tc>
          <w:tcPr>
            <w:tcW w:w="5261" w:type="dxa"/>
            <w:gridSpan w:val="3"/>
            <w:tcBorders>
              <w:top w:val="nil"/>
              <w:left w:val="single" w:sz="4" w:space="0" w:color="auto"/>
              <w:bottom w:val="nil"/>
              <w:right w:val="nil"/>
            </w:tcBorders>
            <w:shd w:val="clear" w:color="auto" w:fill="auto"/>
            <w:noWrap/>
            <w:vAlign w:val="bottom"/>
            <w:hideMark/>
          </w:tcPr>
          <w:p w:rsidR="002D36F4" w:rsidRDefault="002D36F4" w:rsidP="00152F2A">
            <w:pPr>
              <w:rPr>
                <w:rFonts w:ascii="Arial" w:hAnsi="Arial" w:cs="Arial"/>
                <w:b/>
                <w:bCs/>
              </w:rPr>
            </w:pPr>
            <w:r>
              <w:rPr>
                <w:rFonts w:ascii="Arial" w:hAnsi="Arial" w:cs="Arial"/>
                <w:b/>
                <w:bCs/>
              </w:rPr>
              <w:t>Schedule of Wastewater Rate Base</w:t>
            </w:r>
          </w:p>
        </w:tc>
        <w:tc>
          <w:tcPr>
            <w:tcW w:w="1220" w:type="dxa"/>
            <w:tcBorders>
              <w:top w:val="nil"/>
              <w:left w:val="nil"/>
              <w:bottom w:val="nil"/>
              <w:right w:val="nil"/>
            </w:tcBorders>
            <w:shd w:val="clear" w:color="auto" w:fill="auto"/>
            <w:noWrap/>
            <w:vAlign w:val="bottom"/>
            <w:hideMark/>
          </w:tcPr>
          <w:p w:rsidR="002D36F4" w:rsidRDefault="002D36F4" w:rsidP="00152F2A">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2D36F4" w:rsidRDefault="002D36F4" w:rsidP="00152F2A">
            <w:pPr>
              <w:jc w:val="right"/>
              <w:rPr>
                <w:rFonts w:ascii="Arial" w:hAnsi="Arial" w:cs="Arial"/>
                <w:b/>
                <w:bCs/>
              </w:rPr>
            </w:pPr>
            <w:r>
              <w:rPr>
                <w:rFonts w:ascii="Arial" w:hAnsi="Arial" w:cs="Arial"/>
                <w:b/>
                <w:bCs/>
              </w:rPr>
              <w:t>Docket No. 160101-WS</w:t>
            </w:r>
          </w:p>
        </w:tc>
      </w:tr>
      <w:tr w:rsidR="002D36F4" w:rsidTr="008A2132">
        <w:trPr>
          <w:trHeight w:val="300"/>
          <w:jc w:val="center"/>
        </w:trPr>
        <w:tc>
          <w:tcPr>
            <w:tcW w:w="3960" w:type="dxa"/>
            <w:gridSpan w:val="2"/>
            <w:tcBorders>
              <w:top w:val="nil"/>
              <w:left w:val="single" w:sz="4" w:space="0" w:color="auto"/>
              <w:bottom w:val="single" w:sz="4" w:space="0" w:color="000000"/>
              <w:right w:val="nil"/>
            </w:tcBorders>
            <w:shd w:val="clear" w:color="auto" w:fill="auto"/>
            <w:noWrap/>
            <w:hideMark/>
          </w:tcPr>
          <w:p w:rsidR="002D36F4" w:rsidRDefault="002D36F4" w:rsidP="00152F2A">
            <w:pPr>
              <w:rPr>
                <w:rFonts w:ascii="Arial" w:hAnsi="Arial" w:cs="Arial"/>
                <w:b/>
                <w:bCs/>
              </w:rPr>
            </w:pPr>
            <w:r>
              <w:rPr>
                <w:rFonts w:ascii="Arial" w:hAnsi="Arial" w:cs="Arial"/>
                <w:b/>
                <w:bCs/>
              </w:rPr>
              <w:t>Test Year Ended 12/31/15</w:t>
            </w:r>
          </w:p>
        </w:tc>
        <w:tc>
          <w:tcPr>
            <w:tcW w:w="1301" w:type="dxa"/>
            <w:tcBorders>
              <w:top w:val="nil"/>
              <w:left w:val="nil"/>
              <w:bottom w:val="nil"/>
              <w:right w:val="nil"/>
            </w:tcBorders>
            <w:shd w:val="clear" w:color="auto" w:fill="auto"/>
            <w:noWrap/>
            <w:vAlign w:val="bottom"/>
            <w:hideMark/>
          </w:tcPr>
          <w:p w:rsidR="002D36F4" w:rsidRDefault="002D36F4" w:rsidP="00152F2A">
            <w:pPr>
              <w:rPr>
                <w:rFonts w:ascii="Courier New" w:hAnsi="Courier New" w:cs="Courier New"/>
                <w:b/>
                <w:bCs/>
                <w:color w:val="000000"/>
              </w:rPr>
            </w:pPr>
          </w:p>
        </w:tc>
        <w:tc>
          <w:tcPr>
            <w:tcW w:w="1220" w:type="dxa"/>
            <w:tcBorders>
              <w:top w:val="nil"/>
              <w:left w:val="nil"/>
              <w:bottom w:val="nil"/>
              <w:right w:val="nil"/>
            </w:tcBorders>
            <w:shd w:val="clear" w:color="auto" w:fill="auto"/>
            <w:noWrap/>
            <w:vAlign w:val="bottom"/>
            <w:hideMark/>
          </w:tcPr>
          <w:p w:rsidR="002D36F4" w:rsidRDefault="002D36F4" w:rsidP="00152F2A">
            <w:pPr>
              <w:rPr>
                <w:rFonts w:ascii="Courier New" w:hAnsi="Courier New" w:cs="Courier New"/>
                <w:b/>
                <w:bCs/>
                <w:color w:val="000000"/>
              </w:rPr>
            </w:pPr>
          </w:p>
        </w:tc>
        <w:tc>
          <w:tcPr>
            <w:tcW w:w="1350" w:type="dxa"/>
            <w:tcBorders>
              <w:top w:val="nil"/>
              <w:left w:val="nil"/>
              <w:bottom w:val="nil"/>
              <w:right w:val="nil"/>
            </w:tcBorders>
            <w:shd w:val="clear" w:color="auto" w:fill="auto"/>
            <w:noWrap/>
            <w:vAlign w:val="bottom"/>
            <w:hideMark/>
          </w:tcPr>
          <w:p w:rsidR="002D36F4" w:rsidRDefault="002D36F4" w:rsidP="00152F2A">
            <w:pPr>
              <w:rPr>
                <w:rFonts w:ascii="Courier New" w:hAnsi="Courier New" w:cs="Courier New"/>
                <w:b/>
                <w:bCs/>
                <w:color w:val="000000"/>
              </w:rPr>
            </w:pPr>
          </w:p>
        </w:tc>
        <w:tc>
          <w:tcPr>
            <w:tcW w:w="1188" w:type="dxa"/>
            <w:tcBorders>
              <w:top w:val="nil"/>
              <w:left w:val="nil"/>
              <w:bottom w:val="nil"/>
              <w:right w:val="nil"/>
            </w:tcBorders>
            <w:shd w:val="clear" w:color="auto" w:fill="auto"/>
            <w:noWrap/>
            <w:vAlign w:val="bottom"/>
            <w:hideMark/>
          </w:tcPr>
          <w:p w:rsidR="002D36F4" w:rsidRDefault="002D36F4" w:rsidP="00152F2A">
            <w:pPr>
              <w:rPr>
                <w:rFonts w:ascii="Courier New" w:hAnsi="Courier New" w:cs="Courier New"/>
                <w:b/>
                <w:bCs/>
                <w:color w:val="000000"/>
              </w:rPr>
            </w:pPr>
          </w:p>
        </w:tc>
        <w:tc>
          <w:tcPr>
            <w:tcW w:w="1350" w:type="dxa"/>
            <w:tcBorders>
              <w:top w:val="nil"/>
              <w:left w:val="nil"/>
              <w:bottom w:val="nil"/>
              <w:right w:val="single" w:sz="4" w:space="0" w:color="auto"/>
            </w:tcBorders>
            <w:shd w:val="clear" w:color="auto" w:fill="auto"/>
            <w:noWrap/>
            <w:vAlign w:val="bottom"/>
            <w:hideMark/>
          </w:tcPr>
          <w:p w:rsidR="002D36F4" w:rsidRDefault="002D36F4" w:rsidP="00152F2A">
            <w:pPr>
              <w:rPr>
                <w:rFonts w:ascii="Arial" w:hAnsi="Arial" w:cs="Arial"/>
                <w:b/>
                <w:bCs/>
              </w:rPr>
            </w:pPr>
            <w:r>
              <w:rPr>
                <w:rFonts w:ascii="Arial" w:hAnsi="Arial" w:cs="Arial"/>
                <w:b/>
                <w:bCs/>
              </w:rPr>
              <w:t> </w:t>
            </w:r>
          </w:p>
        </w:tc>
      </w:tr>
      <w:tr w:rsidR="002D36F4"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3524" w:type="dxa"/>
            <w:vMerge w:val="restart"/>
            <w:tcBorders>
              <w:top w:val="nil"/>
              <w:left w:val="nil"/>
              <w:bottom w:val="nil"/>
              <w:right w:val="nil"/>
            </w:tcBorders>
            <w:shd w:val="clear" w:color="auto" w:fill="auto"/>
            <w:noWrap/>
            <w:vAlign w:val="center"/>
            <w:hideMark/>
          </w:tcPr>
          <w:p w:rsidR="002D36F4" w:rsidRDefault="002D36F4" w:rsidP="00152F2A">
            <w:pPr>
              <w:jc w:val="center"/>
              <w:rPr>
                <w:b/>
                <w:bCs/>
                <w:sz w:val="22"/>
                <w:szCs w:val="22"/>
              </w:rPr>
            </w:pPr>
            <w:r>
              <w:rPr>
                <w:b/>
                <w:bCs/>
                <w:sz w:val="22"/>
                <w:szCs w:val="22"/>
              </w:rPr>
              <w:t>Description</w:t>
            </w:r>
          </w:p>
        </w:tc>
        <w:tc>
          <w:tcPr>
            <w:tcW w:w="1301" w:type="dxa"/>
            <w:tcBorders>
              <w:top w:val="single" w:sz="4" w:space="0" w:color="auto"/>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Test Year</w:t>
            </w:r>
          </w:p>
        </w:tc>
        <w:tc>
          <w:tcPr>
            <w:tcW w:w="1220" w:type="dxa"/>
            <w:tcBorders>
              <w:top w:val="single" w:sz="4" w:space="0" w:color="auto"/>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Utility</w:t>
            </w:r>
          </w:p>
        </w:tc>
        <w:tc>
          <w:tcPr>
            <w:tcW w:w="1350" w:type="dxa"/>
            <w:tcBorders>
              <w:top w:val="single" w:sz="4" w:space="0" w:color="auto"/>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Adjusted</w:t>
            </w:r>
          </w:p>
        </w:tc>
        <w:tc>
          <w:tcPr>
            <w:tcW w:w="1188" w:type="dxa"/>
            <w:tcBorders>
              <w:top w:val="single" w:sz="4" w:space="0" w:color="auto"/>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Staff</w:t>
            </w:r>
          </w:p>
        </w:tc>
        <w:tc>
          <w:tcPr>
            <w:tcW w:w="1350" w:type="dxa"/>
            <w:tcBorders>
              <w:top w:val="single" w:sz="4" w:space="0" w:color="auto"/>
              <w:left w:val="nil"/>
              <w:bottom w:val="nil"/>
              <w:right w:val="single" w:sz="4" w:space="0" w:color="auto"/>
            </w:tcBorders>
            <w:shd w:val="clear" w:color="auto" w:fill="auto"/>
            <w:noWrap/>
            <w:vAlign w:val="bottom"/>
            <w:hideMark/>
          </w:tcPr>
          <w:p w:rsidR="002D36F4" w:rsidRDefault="002D36F4" w:rsidP="00152F2A">
            <w:pPr>
              <w:jc w:val="center"/>
              <w:rPr>
                <w:b/>
                <w:bCs/>
                <w:sz w:val="22"/>
                <w:szCs w:val="22"/>
              </w:rPr>
            </w:pPr>
            <w:r>
              <w:rPr>
                <w:b/>
                <w:bCs/>
                <w:sz w:val="22"/>
                <w:szCs w:val="22"/>
              </w:rPr>
              <w:t>Staff</w:t>
            </w:r>
          </w:p>
        </w:tc>
      </w:tr>
      <w:tr w:rsidR="002D36F4"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3524" w:type="dxa"/>
            <w:vMerge/>
            <w:tcBorders>
              <w:top w:val="nil"/>
              <w:left w:val="nil"/>
              <w:bottom w:val="nil"/>
              <w:right w:val="nil"/>
            </w:tcBorders>
            <w:vAlign w:val="center"/>
            <w:hideMark/>
          </w:tcPr>
          <w:p w:rsidR="002D36F4" w:rsidRDefault="002D36F4" w:rsidP="00152F2A">
            <w:pPr>
              <w:rPr>
                <w:b/>
                <w:bCs/>
                <w:sz w:val="22"/>
                <w:szCs w:val="22"/>
              </w:rPr>
            </w:pPr>
          </w:p>
        </w:tc>
        <w:tc>
          <w:tcPr>
            <w:tcW w:w="1301"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Per</w:t>
            </w:r>
          </w:p>
        </w:tc>
        <w:tc>
          <w:tcPr>
            <w:tcW w:w="1220"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Adjust-</w:t>
            </w:r>
          </w:p>
        </w:tc>
        <w:tc>
          <w:tcPr>
            <w:tcW w:w="1350"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Test Year</w:t>
            </w:r>
          </w:p>
        </w:tc>
        <w:tc>
          <w:tcPr>
            <w:tcW w:w="1188"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Adjust-</w:t>
            </w:r>
          </w:p>
        </w:tc>
        <w:tc>
          <w:tcPr>
            <w:tcW w:w="1350" w:type="dxa"/>
            <w:tcBorders>
              <w:top w:val="nil"/>
              <w:left w:val="nil"/>
              <w:bottom w:val="nil"/>
              <w:right w:val="single" w:sz="4" w:space="0" w:color="auto"/>
            </w:tcBorders>
            <w:shd w:val="clear" w:color="auto" w:fill="auto"/>
            <w:noWrap/>
            <w:vAlign w:val="bottom"/>
            <w:hideMark/>
          </w:tcPr>
          <w:p w:rsidR="002D36F4" w:rsidRDefault="002D36F4" w:rsidP="00152F2A">
            <w:pPr>
              <w:jc w:val="center"/>
              <w:rPr>
                <w:b/>
                <w:bCs/>
                <w:sz w:val="22"/>
                <w:szCs w:val="22"/>
              </w:rPr>
            </w:pPr>
            <w:r>
              <w:rPr>
                <w:b/>
                <w:bCs/>
                <w:sz w:val="22"/>
                <w:szCs w:val="22"/>
              </w:rPr>
              <w:t>Adjusted</w:t>
            </w:r>
          </w:p>
        </w:tc>
      </w:tr>
      <w:tr w:rsidR="002D36F4"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3524" w:type="dxa"/>
            <w:vMerge/>
            <w:tcBorders>
              <w:top w:val="nil"/>
              <w:left w:val="nil"/>
              <w:bottom w:val="nil"/>
              <w:right w:val="nil"/>
            </w:tcBorders>
            <w:vAlign w:val="center"/>
            <w:hideMark/>
          </w:tcPr>
          <w:p w:rsidR="002D36F4" w:rsidRDefault="002D36F4" w:rsidP="00152F2A">
            <w:pPr>
              <w:rPr>
                <w:b/>
                <w:bCs/>
                <w:sz w:val="22"/>
                <w:szCs w:val="22"/>
              </w:rPr>
            </w:pPr>
          </w:p>
        </w:tc>
        <w:tc>
          <w:tcPr>
            <w:tcW w:w="1301"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Utility</w:t>
            </w:r>
          </w:p>
        </w:tc>
        <w:tc>
          <w:tcPr>
            <w:tcW w:w="1220"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ments</w:t>
            </w:r>
          </w:p>
        </w:tc>
        <w:tc>
          <w:tcPr>
            <w:tcW w:w="1350"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Per Utility</w:t>
            </w:r>
          </w:p>
        </w:tc>
        <w:tc>
          <w:tcPr>
            <w:tcW w:w="1188" w:type="dxa"/>
            <w:tcBorders>
              <w:top w:val="nil"/>
              <w:left w:val="nil"/>
              <w:bottom w:val="nil"/>
              <w:right w:val="nil"/>
            </w:tcBorders>
            <w:shd w:val="clear" w:color="auto" w:fill="auto"/>
            <w:noWrap/>
            <w:vAlign w:val="bottom"/>
            <w:hideMark/>
          </w:tcPr>
          <w:p w:rsidR="002D36F4" w:rsidRDefault="002D36F4" w:rsidP="00152F2A">
            <w:pPr>
              <w:jc w:val="center"/>
              <w:rPr>
                <w:b/>
                <w:bCs/>
                <w:sz w:val="22"/>
                <w:szCs w:val="22"/>
              </w:rPr>
            </w:pPr>
            <w:r>
              <w:rPr>
                <w:b/>
                <w:bCs/>
                <w:sz w:val="22"/>
                <w:szCs w:val="22"/>
              </w:rPr>
              <w:t>ments</w:t>
            </w:r>
          </w:p>
        </w:tc>
        <w:tc>
          <w:tcPr>
            <w:tcW w:w="1350" w:type="dxa"/>
            <w:tcBorders>
              <w:top w:val="nil"/>
              <w:left w:val="nil"/>
              <w:bottom w:val="nil"/>
              <w:right w:val="single" w:sz="4" w:space="0" w:color="auto"/>
            </w:tcBorders>
            <w:shd w:val="clear" w:color="auto" w:fill="auto"/>
            <w:noWrap/>
            <w:vAlign w:val="bottom"/>
            <w:hideMark/>
          </w:tcPr>
          <w:p w:rsidR="002D36F4" w:rsidRDefault="002D36F4" w:rsidP="00152F2A">
            <w:pPr>
              <w:jc w:val="center"/>
              <w:rPr>
                <w:b/>
                <w:bCs/>
                <w:sz w:val="22"/>
                <w:szCs w:val="22"/>
              </w:rPr>
            </w:pPr>
            <w:r>
              <w:rPr>
                <w:b/>
                <w:bCs/>
                <w:sz w:val="22"/>
                <w:szCs w:val="22"/>
              </w:rPr>
              <w:t>Test Year</w:t>
            </w:r>
          </w:p>
        </w:tc>
      </w:tr>
      <w:tr w:rsidR="002D36F4" w:rsidTr="008A2132">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2D36F4" w:rsidRDefault="002D36F4" w:rsidP="00152F2A">
            <w:pPr>
              <w:rPr>
                <w:sz w:val="22"/>
                <w:szCs w:val="22"/>
              </w:rPr>
            </w:pPr>
            <w:r>
              <w:rPr>
                <w:sz w:val="22"/>
                <w:szCs w:val="22"/>
              </w:rPr>
              <w:t> </w:t>
            </w:r>
          </w:p>
        </w:tc>
        <w:tc>
          <w:tcPr>
            <w:tcW w:w="3524" w:type="dxa"/>
            <w:tcBorders>
              <w:top w:val="single" w:sz="4" w:space="0" w:color="000000"/>
              <w:left w:val="nil"/>
              <w:bottom w:val="nil"/>
              <w:right w:val="nil"/>
            </w:tcBorders>
            <w:shd w:val="clear" w:color="auto" w:fill="auto"/>
            <w:noWrap/>
            <w:vAlign w:val="bottom"/>
            <w:hideMark/>
          </w:tcPr>
          <w:p w:rsidR="002D36F4" w:rsidRDefault="002D36F4" w:rsidP="00152F2A">
            <w:pPr>
              <w:rPr>
                <w:color w:val="000000"/>
                <w:sz w:val="22"/>
                <w:szCs w:val="22"/>
              </w:rPr>
            </w:pPr>
            <w:r>
              <w:rPr>
                <w:color w:val="000000"/>
                <w:sz w:val="22"/>
                <w:szCs w:val="22"/>
              </w:rPr>
              <w:t> </w:t>
            </w:r>
          </w:p>
        </w:tc>
        <w:tc>
          <w:tcPr>
            <w:tcW w:w="1301" w:type="dxa"/>
            <w:tcBorders>
              <w:top w:val="single" w:sz="4" w:space="0" w:color="000000"/>
              <w:left w:val="nil"/>
              <w:bottom w:val="nil"/>
              <w:right w:val="nil"/>
            </w:tcBorders>
            <w:shd w:val="clear" w:color="auto" w:fill="auto"/>
            <w:noWrap/>
            <w:vAlign w:val="bottom"/>
            <w:hideMark/>
          </w:tcPr>
          <w:p w:rsidR="002D36F4" w:rsidRDefault="002D36F4" w:rsidP="00152F2A">
            <w:pPr>
              <w:rPr>
                <w:color w:val="000000"/>
                <w:sz w:val="22"/>
                <w:szCs w:val="22"/>
              </w:rPr>
            </w:pPr>
            <w:r>
              <w:rPr>
                <w:color w:val="000000"/>
                <w:sz w:val="22"/>
                <w:szCs w:val="22"/>
              </w:rPr>
              <w:t> </w:t>
            </w:r>
          </w:p>
        </w:tc>
        <w:tc>
          <w:tcPr>
            <w:tcW w:w="1220" w:type="dxa"/>
            <w:tcBorders>
              <w:top w:val="single" w:sz="4" w:space="0" w:color="000000"/>
              <w:left w:val="nil"/>
              <w:bottom w:val="nil"/>
              <w:right w:val="nil"/>
            </w:tcBorders>
            <w:shd w:val="clear" w:color="auto" w:fill="auto"/>
            <w:noWrap/>
            <w:vAlign w:val="bottom"/>
            <w:hideMark/>
          </w:tcPr>
          <w:p w:rsidR="002D36F4" w:rsidRDefault="002D36F4" w:rsidP="00152F2A">
            <w:pPr>
              <w:jc w:val="right"/>
              <w:rPr>
                <w:color w:val="000000"/>
                <w:sz w:val="22"/>
                <w:szCs w:val="22"/>
              </w:rPr>
            </w:pPr>
            <w:r>
              <w:rPr>
                <w:color w:val="000000"/>
                <w:sz w:val="22"/>
                <w:szCs w:val="22"/>
              </w:rPr>
              <w:t> </w:t>
            </w:r>
          </w:p>
        </w:tc>
        <w:tc>
          <w:tcPr>
            <w:tcW w:w="1350" w:type="dxa"/>
            <w:tcBorders>
              <w:top w:val="single" w:sz="4" w:space="0" w:color="000000"/>
              <w:left w:val="nil"/>
              <w:bottom w:val="nil"/>
              <w:right w:val="nil"/>
            </w:tcBorders>
            <w:shd w:val="clear" w:color="auto" w:fill="auto"/>
            <w:noWrap/>
            <w:vAlign w:val="bottom"/>
            <w:hideMark/>
          </w:tcPr>
          <w:p w:rsidR="002D36F4" w:rsidRDefault="002D36F4" w:rsidP="00152F2A">
            <w:pPr>
              <w:rPr>
                <w:color w:val="000000"/>
                <w:sz w:val="22"/>
                <w:szCs w:val="22"/>
              </w:rPr>
            </w:pPr>
            <w:r>
              <w:rPr>
                <w:color w:val="000000"/>
                <w:sz w:val="22"/>
                <w:szCs w:val="22"/>
              </w:rPr>
              <w:t> </w:t>
            </w:r>
          </w:p>
        </w:tc>
        <w:tc>
          <w:tcPr>
            <w:tcW w:w="1188" w:type="dxa"/>
            <w:tcBorders>
              <w:top w:val="single" w:sz="4" w:space="0" w:color="000000"/>
              <w:left w:val="nil"/>
              <w:bottom w:val="nil"/>
              <w:right w:val="nil"/>
            </w:tcBorders>
            <w:shd w:val="clear" w:color="auto" w:fill="auto"/>
            <w:noWrap/>
            <w:vAlign w:val="bottom"/>
            <w:hideMark/>
          </w:tcPr>
          <w:p w:rsidR="002D36F4" w:rsidRDefault="002D36F4" w:rsidP="00152F2A">
            <w:pPr>
              <w:rPr>
                <w:color w:val="000000"/>
                <w:sz w:val="22"/>
                <w:szCs w:val="22"/>
              </w:rPr>
            </w:pPr>
            <w:r>
              <w:rPr>
                <w:color w:val="000000"/>
                <w:sz w:val="22"/>
                <w:szCs w:val="22"/>
              </w:rPr>
              <w:t> </w:t>
            </w:r>
          </w:p>
        </w:tc>
        <w:tc>
          <w:tcPr>
            <w:tcW w:w="1350" w:type="dxa"/>
            <w:tcBorders>
              <w:top w:val="single" w:sz="4" w:space="0" w:color="000000"/>
              <w:left w:val="nil"/>
              <w:bottom w:val="nil"/>
              <w:right w:val="single" w:sz="4" w:space="0" w:color="auto"/>
            </w:tcBorders>
            <w:shd w:val="clear" w:color="auto" w:fill="auto"/>
            <w:noWrap/>
            <w:vAlign w:val="bottom"/>
            <w:hideMark/>
          </w:tcPr>
          <w:p w:rsidR="002D36F4" w:rsidRDefault="002D36F4" w:rsidP="00152F2A">
            <w:pPr>
              <w:rPr>
                <w:sz w:val="22"/>
                <w:szCs w:val="22"/>
              </w:rPr>
            </w:pPr>
            <w:r>
              <w:rPr>
                <w:sz w:val="22"/>
                <w:szCs w:val="22"/>
              </w:rPr>
              <w:t>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1</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Plant in Service</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$2,721,721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$124,307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$2,846,028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 xml:space="preserve">$2,846,028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2</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Land and Land Rights</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 xml:space="preserve">0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3</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Non-used and Useful Components</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(302,751)</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(302,751)</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4</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Accumulated Depreciation</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(918,148)</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(116,444)</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(1,034,592)</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(1,034,592)</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5</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CIAC</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 xml:space="preserve">0 </w:t>
            </w:r>
          </w:p>
        </w:tc>
      </w:tr>
      <w:tr w:rsidR="002D36F4"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2D36F4" w:rsidRDefault="002D36F4"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2D36F4" w:rsidRDefault="002D36F4"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2D36F4" w:rsidRDefault="002D36F4" w:rsidP="00152F2A">
            <w:pPr>
              <w:rPr>
                <w:sz w:val="22"/>
                <w:szCs w:val="22"/>
              </w:rPr>
            </w:pPr>
          </w:p>
        </w:tc>
        <w:tc>
          <w:tcPr>
            <w:tcW w:w="1220" w:type="dxa"/>
            <w:tcBorders>
              <w:top w:val="nil"/>
              <w:left w:val="nil"/>
              <w:bottom w:val="nil"/>
              <w:right w:val="nil"/>
            </w:tcBorders>
            <w:shd w:val="clear" w:color="auto" w:fill="auto"/>
            <w:noWrap/>
            <w:vAlign w:val="bottom"/>
            <w:hideMark/>
          </w:tcPr>
          <w:p w:rsidR="002D36F4" w:rsidRDefault="002D36F4" w:rsidP="00152F2A">
            <w:pPr>
              <w:jc w:val="right"/>
              <w:rPr>
                <w:sz w:val="22"/>
                <w:szCs w:val="22"/>
              </w:rPr>
            </w:pPr>
          </w:p>
        </w:tc>
        <w:tc>
          <w:tcPr>
            <w:tcW w:w="1350" w:type="dxa"/>
            <w:tcBorders>
              <w:top w:val="nil"/>
              <w:left w:val="nil"/>
              <w:bottom w:val="nil"/>
              <w:right w:val="nil"/>
            </w:tcBorders>
            <w:shd w:val="clear" w:color="auto" w:fill="auto"/>
            <w:noWrap/>
            <w:vAlign w:val="bottom"/>
            <w:hideMark/>
          </w:tcPr>
          <w:p w:rsidR="002D36F4" w:rsidRDefault="002D36F4" w:rsidP="00152F2A">
            <w:pPr>
              <w:rPr>
                <w:sz w:val="22"/>
                <w:szCs w:val="22"/>
              </w:rPr>
            </w:pPr>
          </w:p>
        </w:tc>
        <w:tc>
          <w:tcPr>
            <w:tcW w:w="1188" w:type="dxa"/>
            <w:tcBorders>
              <w:top w:val="nil"/>
              <w:left w:val="nil"/>
              <w:bottom w:val="nil"/>
              <w:right w:val="nil"/>
            </w:tcBorders>
            <w:shd w:val="clear" w:color="auto" w:fill="auto"/>
            <w:noWrap/>
            <w:vAlign w:val="bottom"/>
            <w:hideMark/>
          </w:tcPr>
          <w:p w:rsidR="002D36F4" w:rsidRDefault="002D36F4"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2D36F4" w:rsidRDefault="002D36F4" w:rsidP="00152F2A">
            <w:pPr>
              <w:rPr>
                <w:sz w:val="22"/>
                <w:szCs w:val="22"/>
              </w:rPr>
            </w:pPr>
            <w:r>
              <w:rPr>
                <w:sz w:val="22"/>
                <w:szCs w:val="22"/>
              </w:rPr>
              <w:t>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6</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Accumulated Amortization of CIAC</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 xml:space="preserve">0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tcPr>
          <w:p w:rsidR="008A2132" w:rsidRDefault="008A2132" w:rsidP="00152F2A">
            <w:pPr>
              <w:jc w:val="center"/>
              <w:rPr>
                <w:sz w:val="22"/>
                <w:szCs w:val="22"/>
              </w:rPr>
            </w:pPr>
          </w:p>
        </w:tc>
        <w:tc>
          <w:tcPr>
            <w:tcW w:w="3524" w:type="dxa"/>
            <w:tcBorders>
              <w:top w:val="nil"/>
              <w:left w:val="nil"/>
              <w:bottom w:val="nil"/>
              <w:right w:val="nil"/>
            </w:tcBorders>
            <w:shd w:val="clear" w:color="auto" w:fill="auto"/>
            <w:noWrap/>
            <w:vAlign w:val="bottom"/>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tcPr>
          <w:p w:rsidR="008A2132" w:rsidRDefault="008A2132" w:rsidP="00152F2A">
            <w:pPr>
              <w:rPr>
                <w:sz w:val="22"/>
                <w:szCs w:val="22"/>
              </w:rPr>
            </w:pP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tcPr>
          <w:p w:rsidR="008A2132" w:rsidRPr="00C25488" w:rsidRDefault="008A2132" w:rsidP="00152F2A">
            <w:pPr>
              <w:jc w:val="center"/>
              <w:rPr>
                <w:sz w:val="22"/>
                <w:szCs w:val="22"/>
              </w:rPr>
            </w:pPr>
            <w:r w:rsidRPr="00C25488">
              <w:rPr>
                <w:sz w:val="22"/>
                <w:szCs w:val="22"/>
              </w:rPr>
              <w:t>7</w:t>
            </w:r>
          </w:p>
        </w:tc>
        <w:tc>
          <w:tcPr>
            <w:tcW w:w="3524" w:type="dxa"/>
            <w:tcBorders>
              <w:top w:val="nil"/>
              <w:left w:val="nil"/>
              <w:bottom w:val="nil"/>
              <w:right w:val="nil"/>
            </w:tcBorders>
            <w:shd w:val="clear" w:color="auto" w:fill="auto"/>
            <w:noWrap/>
          </w:tcPr>
          <w:p w:rsidR="008A2132" w:rsidRPr="0041423B" w:rsidRDefault="008A2132" w:rsidP="00152F2A">
            <w:r w:rsidRPr="0041423B">
              <w:t>CWIP</w:t>
            </w:r>
          </w:p>
        </w:tc>
        <w:tc>
          <w:tcPr>
            <w:tcW w:w="1301" w:type="dxa"/>
            <w:tcBorders>
              <w:top w:val="nil"/>
              <w:left w:val="nil"/>
              <w:bottom w:val="nil"/>
              <w:right w:val="nil"/>
            </w:tcBorders>
            <w:shd w:val="clear" w:color="auto" w:fill="auto"/>
            <w:noWrap/>
            <w:vAlign w:val="bottom"/>
          </w:tcPr>
          <w:p w:rsidR="008A2132" w:rsidRDefault="008A2132" w:rsidP="00152F2A">
            <w:pPr>
              <w:jc w:val="right"/>
              <w:rPr>
                <w:sz w:val="22"/>
                <w:szCs w:val="22"/>
              </w:rPr>
            </w:pPr>
            <w:r>
              <w:rPr>
                <w:sz w:val="22"/>
                <w:szCs w:val="22"/>
              </w:rPr>
              <w:t xml:space="preserve">223 </w:t>
            </w:r>
          </w:p>
        </w:tc>
        <w:tc>
          <w:tcPr>
            <w:tcW w:w="1220" w:type="dxa"/>
            <w:tcBorders>
              <w:top w:val="nil"/>
              <w:left w:val="nil"/>
              <w:bottom w:val="nil"/>
              <w:right w:val="nil"/>
            </w:tcBorders>
            <w:shd w:val="clear" w:color="auto" w:fill="auto"/>
            <w:noWrap/>
            <w:vAlign w:val="bottom"/>
          </w:tcPr>
          <w:p w:rsidR="008A2132" w:rsidRDefault="008A2132" w:rsidP="00152F2A">
            <w:pPr>
              <w:jc w:val="right"/>
              <w:rPr>
                <w:sz w:val="22"/>
                <w:szCs w:val="22"/>
              </w:rPr>
            </w:pPr>
            <w:r>
              <w:rPr>
                <w:sz w:val="22"/>
                <w:szCs w:val="22"/>
              </w:rPr>
              <w:t>(223)</w:t>
            </w:r>
          </w:p>
        </w:tc>
        <w:tc>
          <w:tcPr>
            <w:tcW w:w="1350" w:type="dxa"/>
            <w:tcBorders>
              <w:top w:val="nil"/>
              <w:left w:val="nil"/>
              <w:bottom w:val="nil"/>
              <w:right w:val="nil"/>
            </w:tcBorders>
            <w:shd w:val="clear" w:color="auto" w:fill="auto"/>
            <w:noWrap/>
            <w:vAlign w:val="bottom"/>
          </w:tcPr>
          <w:p w:rsidR="008A2132" w:rsidRDefault="008A2132" w:rsidP="00152F2A">
            <w:pPr>
              <w:jc w:val="right"/>
              <w:rPr>
                <w:sz w:val="22"/>
                <w:szCs w:val="22"/>
              </w:rPr>
            </w:pPr>
            <w:r>
              <w:rPr>
                <w:sz w:val="22"/>
                <w:szCs w:val="22"/>
              </w:rPr>
              <w:t xml:space="preserve">0 </w:t>
            </w:r>
          </w:p>
        </w:tc>
        <w:tc>
          <w:tcPr>
            <w:tcW w:w="1188" w:type="dxa"/>
            <w:tcBorders>
              <w:top w:val="nil"/>
              <w:left w:val="nil"/>
              <w:bottom w:val="nil"/>
              <w:right w:val="nil"/>
            </w:tcBorders>
            <w:shd w:val="clear" w:color="auto" w:fill="auto"/>
            <w:noWrap/>
            <w:vAlign w:val="bottom"/>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tcPr>
          <w:p w:rsidR="008A2132" w:rsidRDefault="008A2132" w:rsidP="00152F2A">
            <w:pPr>
              <w:jc w:val="right"/>
              <w:rPr>
                <w:sz w:val="22"/>
                <w:szCs w:val="22"/>
              </w:rPr>
            </w:pPr>
            <w:r>
              <w:rPr>
                <w:sz w:val="22"/>
                <w:szCs w:val="22"/>
              </w:rPr>
              <w:t xml:space="preserve">0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8</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Working Capital Allowance</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u w:val="single"/>
              </w:rPr>
            </w:pPr>
            <w:r>
              <w:rPr>
                <w:sz w:val="22"/>
                <w:szCs w:val="22"/>
                <w:u w:val="single"/>
              </w:rPr>
              <w:t xml:space="preserve">0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u w:val="single"/>
              </w:rPr>
            </w:pPr>
            <w:r>
              <w:rPr>
                <w:sz w:val="22"/>
                <w:szCs w:val="22"/>
                <w:u w:val="single"/>
              </w:rPr>
              <w:t xml:space="preserve">109,937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u w:val="single"/>
              </w:rPr>
            </w:pPr>
            <w:r>
              <w:rPr>
                <w:sz w:val="22"/>
                <w:szCs w:val="22"/>
                <w:u w:val="single"/>
              </w:rPr>
              <w:t xml:space="preserve">109,937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u w:val="single"/>
              </w:rPr>
            </w:pPr>
            <w:r>
              <w:rPr>
                <w:sz w:val="22"/>
                <w:szCs w:val="22"/>
                <w:u w:val="single"/>
              </w:rPr>
              <w:t>(84,050)</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u w:val="single"/>
              </w:rPr>
            </w:pPr>
            <w:r>
              <w:rPr>
                <w:sz w:val="22"/>
                <w:szCs w:val="22"/>
                <w:u w:val="single"/>
              </w:rPr>
              <w:t xml:space="preserve">25,887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8A2132">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9</w:t>
            </w:r>
          </w:p>
        </w:tc>
        <w:tc>
          <w:tcPr>
            <w:tcW w:w="3524" w:type="dxa"/>
            <w:tcBorders>
              <w:top w:val="nil"/>
              <w:left w:val="nil"/>
              <w:bottom w:val="nil"/>
              <w:right w:val="nil"/>
            </w:tcBorders>
            <w:shd w:val="clear" w:color="auto" w:fill="auto"/>
            <w:noWrap/>
            <w:vAlign w:val="bottom"/>
            <w:hideMark/>
          </w:tcPr>
          <w:p w:rsidR="008A2132" w:rsidRDefault="008A2132" w:rsidP="00152F2A">
            <w:pPr>
              <w:rPr>
                <w:b/>
                <w:bCs/>
                <w:sz w:val="22"/>
                <w:szCs w:val="22"/>
              </w:rPr>
            </w:pPr>
            <w:r>
              <w:rPr>
                <w:b/>
                <w:bCs/>
                <w:sz w:val="22"/>
                <w:szCs w:val="22"/>
              </w:rPr>
              <w:t>Rate Base</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u w:val="double"/>
              </w:rPr>
            </w:pPr>
            <w:r>
              <w:rPr>
                <w:sz w:val="22"/>
                <w:szCs w:val="22"/>
                <w:u w:val="double"/>
              </w:rPr>
              <w:t xml:space="preserve">$1,803,796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u w:val="double"/>
              </w:rPr>
            </w:pPr>
            <w:r>
              <w:rPr>
                <w:sz w:val="22"/>
                <w:szCs w:val="22"/>
                <w:u w:val="double"/>
              </w:rPr>
              <w:t xml:space="preserve">$117,577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u w:val="double"/>
              </w:rPr>
            </w:pPr>
            <w:r>
              <w:rPr>
                <w:sz w:val="22"/>
                <w:szCs w:val="22"/>
                <w:u w:val="double"/>
              </w:rPr>
              <w:t xml:space="preserve">$1,921,373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u w:val="double"/>
              </w:rPr>
            </w:pPr>
            <w:r>
              <w:rPr>
                <w:sz w:val="22"/>
                <w:szCs w:val="22"/>
                <w:u w:val="double"/>
              </w:rPr>
              <w:t>($386,801)</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u w:val="double"/>
              </w:rPr>
            </w:pPr>
            <w:r>
              <w:rPr>
                <w:sz w:val="22"/>
                <w:szCs w:val="22"/>
                <w:u w:val="double"/>
              </w:rPr>
              <w:t xml:space="preserve">$1,534,572 </w:t>
            </w:r>
          </w:p>
        </w:tc>
      </w:tr>
      <w:tr w:rsidR="002D36F4" w:rsidTr="008A2132">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2D36F4" w:rsidRDefault="002D36F4" w:rsidP="00152F2A">
            <w:pPr>
              <w:rPr>
                <w:sz w:val="22"/>
                <w:szCs w:val="22"/>
              </w:rPr>
            </w:pPr>
            <w:r>
              <w:rPr>
                <w:sz w:val="22"/>
                <w:szCs w:val="22"/>
              </w:rPr>
              <w:t> </w:t>
            </w:r>
          </w:p>
        </w:tc>
        <w:tc>
          <w:tcPr>
            <w:tcW w:w="3524" w:type="dxa"/>
            <w:tcBorders>
              <w:top w:val="nil"/>
              <w:left w:val="nil"/>
              <w:bottom w:val="single" w:sz="4" w:space="0" w:color="auto"/>
              <w:right w:val="nil"/>
            </w:tcBorders>
            <w:shd w:val="clear" w:color="auto" w:fill="auto"/>
            <w:noWrap/>
            <w:vAlign w:val="bottom"/>
            <w:hideMark/>
          </w:tcPr>
          <w:p w:rsidR="002D36F4" w:rsidRDefault="002D36F4" w:rsidP="00152F2A">
            <w:pPr>
              <w:rPr>
                <w:sz w:val="22"/>
                <w:szCs w:val="22"/>
              </w:rPr>
            </w:pPr>
            <w:r>
              <w:rPr>
                <w:sz w:val="22"/>
                <w:szCs w:val="22"/>
              </w:rPr>
              <w:t> </w:t>
            </w:r>
          </w:p>
        </w:tc>
        <w:tc>
          <w:tcPr>
            <w:tcW w:w="1301" w:type="dxa"/>
            <w:tcBorders>
              <w:top w:val="nil"/>
              <w:left w:val="nil"/>
              <w:bottom w:val="single" w:sz="4" w:space="0" w:color="auto"/>
              <w:right w:val="nil"/>
            </w:tcBorders>
            <w:shd w:val="clear" w:color="auto" w:fill="auto"/>
            <w:noWrap/>
            <w:vAlign w:val="bottom"/>
            <w:hideMark/>
          </w:tcPr>
          <w:p w:rsidR="002D36F4" w:rsidRDefault="002D36F4" w:rsidP="00152F2A">
            <w:pPr>
              <w:rPr>
                <w:sz w:val="22"/>
                <w:szCs w:val="22"/>
              </w:rPr>
            </w:pPr>
            <w:r>
              <w:rPr>
                <w:sz w:val="22"/>
                <w:szCs w:val="22"/>
              </w:rPr>
              <w:t> </w:t>
            </w:r>
          </w:p>
        </w:tc>
        <w:tc>
          <w:tcPr>
            <w:tcW w:w="1220" w:type="dxa"/>
            <w:tcBorders>
              <w:top w:val="nil"/>
              <w:left w:val="nil"/>
              <w:bottom w:val="single" w:sz="4" w:space="0" w:color="auto"/>
              <w:right w:val="nil"/>
            </w:tcBorders>
            <w:shd w:val="clear" w:color="auto" w:fill="auto"/>
            <w:noWrap/>
            <w:vAlign w:val="bottom"/>
            <w:hideMark/>
          </w:tcPr>
          <w:p w:rsidR="002D36F4" w:rsidRDefault="002D36F4" w:rsidP="00152F2A">
            <w:pPr>
              <w:rPr>
                <w:sz w:val="22"/>
                <w:szCs w:val="22"/>
              </w:rPr>
            </w:pPr>
            <w:r>
              <w:rPr>
                <w:sz w:val="22"/>
                <w:szCs w:val="22"/>
              </w:rPr>
              <w:t> </w:t>
            </w:r>
          </w:p>
        </w:tc>
        <w:tc>
          <w:tcPr>
            <w:tcW w:w="1350" w:type="dxa"/>
            <w:tcBorders>
              <w:top w:val="nil"/>
              <w:left w:val="nil"/>
              <w:bottom w:val="single" w:sz="4" w:space="0" w:color="auto"/>
              <w:right w:val="nil"/>
            </w:tcBorders>
            <w:shd w:val="clear" w:color="auto" w:fill="auto"/>
            <w:noWrap/>
            <w:vAlign w:val="bottom"/>
            <w:hideMark/>
          </w:tcPr>
          <w:p w:rsidR="002D36F4" w:rsidRDefault="002D36F4" w:rsidP="00152F2A">
            <w:pPr>
              <w:rPr>
                <w:sz w:val="22"/>
                <w:szCs w:val="22"/>
              </w:rPr>
            </w:pPr>
            <w:r>
              <w:rPr>
                <w:sz w:val="22"/>
                <w:szCs w:val="22"/>
              </w:rPr>
              <w:t> </w:t>
            </w:r>
          </w:p>
        </w:tc>
        <w:tc>
          <w:tcPr>
            <w:tcW w:w="1188" w:type="dxa"/>
            <w:tcBorders>
              <w:top w:val="nil"/>
              <w:left w:val="nil"/>
              <w:bottom w:val="single" w:sz="4" w:space="0" w:color="auto"/>
              <w:right w:val="nil"/>
            </w:tcBorders>
            <w:shd w:val="clear" w:color="auto" w:fill="auto"/>
            <w:noWrap/>
            <w:vAlign w:val="bottom"/>
            <w:hideMark/>
          </w:tcPr>
          <w:p w:rsidR="002D36F4" w:rsidRDefault="002D36F4" w:rsidP="00152F2A">
            <w:pPr>
              <w:rPr>
                <w:sz w:val="22"/>
                <w:szCs w:val="22"/>
              </w:rPr>
            </w:pPr>
            <w:r>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2D36F4" w:rsidRDefault="002D36F4" w:rsidP="00152F2A">
            <w:pPr>
              <w:rPr>
                <w:sz w:val="22"/>
                <w:szCs w:val="22"/>
              </w:rPr>
            </w:pPr>
            <w:r>
              <w:rPr>
                <w:sz w:val="22"/>
                <w:szCs w:val="22"/>
              </w:rPr>
              <w:t> </w:t>
            </w:r>
          </w:p>
        </w:tc>
      </w:tr>
    </w:tbl>
    <w:p w:rsidR="002D36F4" w:rsidRDefault="002D36F4" w:rsidP="00BF402B">
      <w:pPr>
        <w:pStyle w:val="BodyText"/>
        <w:sectPr w:rsidR="002D36F4" w:rsidSect="00032AB7">
          <w:headerReference w:type="default" r:id="rId67"/>
          <w:pgSz w:w="12240" w:h="15840" w:code="1"/>
          <w:pgMar w:top="432" w:right="864" w:bottom="432" w:left="864"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BE5C76" w:rsidRPr="00514DFB" w:rsidTr="001A0EB9">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BE5C76" w:rsidRPr="00514DFB" w:rsidRDefault="00BE5C76" w:rsidP="001A0EB9">
            <w:pPr>
              <w:rPr>
                <w:rFonts w:ascii="Arial" w:hAnsi="Arial" w:cs="Arial"/>
                <w:b/>
                <w:bCs/>
              </w:rPr>
            </w:pPr>
            <w:r>
              <w:rPr>
                <w:rFonts w:ascii="Arial" w:hAnsi="Arial" w:cs="Arial"/>
                <w:b/>
                <w:bCs/>
              </w:rPr>
              <w:t>Labrador</w:t>
            </w:r>
          </w:p>
        </w:tc>
        <w:tc>
          <w:tcPr>
            <w:tcW w:w="3249" w:type="dxa"/>
            <w:gridSpan w:val="3"/>
            <w:tcBorders>
              <w:top w:val="single" w:sz="4" w:space="0" w:color="auto"/>
              <w:left w:val="nil"/>
              <w:right w:val="single" w:sz="4" w:space="0" w:color="000000"/>
            </w:tcBorders>
            <w:shd w:val="clear" w:color="000000" w:fill="FFFFFF"/>
            <w:vAlign w:val="bottom"/>
          </w:tcPr>
          <w:p w:rsidR="00BE5C76" w:rsidRPr="00514DFB" w:rsidRDefault="00BE5C76" w:rsidP="001A0EB9">
            <w:pPr>
              <w:jc w:val="right"/>
              <w:rPr>
                <w:rFonts w:ascii="Arial" w:hAnsi="Arial" w:cs="Arial"/>
                <w:b/>
                <w:bCs/>
              </w:rPr>
            </w:pPr>
            <w:r w:rsidRPr="006F2CFF">
              <w:rPr>
                <w:rFonts w:ascii="Arial" w:hAnsi="Arial" w:cs="Arial"/>
                <w:b/>
                <w:bCs/>
              </w:rPr>
              <w:t>Schedule No. 1-B</w:t>
            </w:r>
          </w:p>
        </w:tc>
      </w:tr>
      <w:tr w:rsidR="00BE5C76" w:rsidRPr="00514DFB" w:rsidTr="001A0EB9">
        <w:trPr>
          <w:trHeight w:val="300"/>
          <w:jc w:val="center"/>
        </w:trPr>
        <w:tc>
          <w:tcPr>
            <w:tcW w:w="4815" w:type="dxa"/>
            <w:gridSpan w:val="2"/>
            <w:tcBorders>
              <w:left w:val="single" w:sz="4" w:space="0" w:color="auto"/>
            </w:tcBorders>
            <w:shd w:val="clear" w:color="000000" w:fill="FFFFFF"/>
            <w:noWrap/>
            <w:vAlign w:val="bottom"/>
            <w:hideMark/>
          </w:tcPr>
          <w:p w:rsidR="00BE5C76" w:rsidRPr="00514DFB" w:rsidRDefault="00BE5C76" w:rsidP="001A0EB9">
            <w:pPr>
              <w:rPr>
                <w:rFonts w:ascii="Arial" w:hAnsi="Arial" w:cs="Arial"/>
                <w:b/>
                <w:bCs/>
              </w:rPr>
            </w:pPr>
            <w:r w:rsidRPr="00514DFB">
              <w:rPr>
                <w:rFonts w:ascii="Arial" w:hAnsi="Arial" w:cs="Arial"/>
                <w:b/>
                <w:bCs/>
              </w:rPr>
              <w:t>Adjustments to Rate Base</w:t>
            </w:r>
          </w:p>
        </w:tc>
        <w:tc>
          <w:tcPr>
            <w:tcW w:w="3249" w:type="dxa"/>
            <w:gridSpan w:val="3"/>
            <w:tcBorders>
              <w:left w:val="nil"/>
              <w:right w:val="single" w:sz="4" w:space="0" w:color="000000"/>
            </w:tcBorders>
            <w:shd w:val="clear" w:color="000000" w:fill="FFFFFF"/>
            <w:vAlign w:val="bottom"/>
          </w:tcPr>
          <w:p w:rsidR="00BE5C76" w:rsidRPr="00514DFB" w:rsidRDefault="00BE5C76" w:rsidP="001A0EB9">
            <w:pPr>
              <w:jc w:val="right"/>
              <w:rPr>
                <w:rFonts w:ascii="Arial" w:hAnsi="Arial" w:cs="Arial"/>
                <w:b/>
                <w:bCs/>
              </w:rPr>
            </w:pPr>
            <w:r w:rsidRPr="006F2CFF">
              <w:rPr>
                <w:rFonts w:ascii="Arial" w:hAnsi="Arial" w:cs="Arial"/>
                <w:b/>
                <w:bCs/>
              </w:rPr>
              <w:t>Docket No. 160101-WS</w:t>
            </w:r>
          </w:p>
        </w:tc>
      </w:tr>
      <w:tr w:rsidR="00BE5C76" w:rsidRPr="00514DFB" w:rsidTr="001A0EB9">
        <w:trPr>
          <w:trHeight w:val="300"/>
          <w:jc w:val="center"/>
        </w:trPr>
        <w:tc>
          <w:tcPr>
            <w:tcW w:w="4815" w:type="dxa"/>
            <w:gridSpan w:val="2"/>
            <w:tcBorders>
              <w:left w:val="single" w:sz="4" w:space="0" w:color="auto"/>
              <w:bottom w:val="nil"/>
            </w:tcBorders>
            <w:shd w:val="clear" w:color="000000" w:fill="FFFFFF"/>
            <w:noWrap/>
            <w:vAlign w:val="bottom"/>
            <w:hideMark/>
          </w:tcPr>
          <w:p w:rsidR="00BE5C76" w:rsidRPr="00514DFB" w:rsidRDefault="00BE5C76" w:rsidP="001A0EB9">
            <w:pPr>
              <w:rPr>
                <w:rFonts w:ascii="Arial" w:hAnsi="Arial" w:cs="Arial"/>
                <w:b/>
                <w:bCs/>
              </w:rPr>
            </w:pPr>
            <w:r w:rsidRPr="006F2CFF">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BE5C76" w:rsidRPr="00BB1CBA" w:rsidRDefault="00BE5C76" w:rsidP="001A0EB9">
            <w:pPr>
              <w:rPr>
                <w:rFonts w:ascii="Arial" w:hAnsi="Arial" w:cs="Arial"/>
                <w:b/>
                <w:bCs/>
              </w:rPr>
            </w:pPr>
          </w:p>
        </w:tc>
      </w:tr>
      <w:tr w:rsidR="00BE5C76" w:rsidRPr="00514DFB" w:rsidTr="001A0EB9">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BE5C76" w:rsidRPr="00514DFB" w:rsidRDefault="00BE5C76" w:rsidP="001A0EB9">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BE5C76" w:rsidRPr="00514DFB" w:rsidRDefault="00BE5C76" w:rsidP="001A0EB9">
            <w:pPr>
              <w:rPr>
                <w:rFonts w:ascii="Arial" w:hAnsi="Arial" w:cs="Arial"/>
                <w:sz w:val="20"/>
                <w:szCs w:val="20"/>
              </w:rPr>
            </w:pPr>
            <w:r w:rsidRPr="00514DFB">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BE5C76" w:rsidRPr="00514DFB" w:rsidRDefault="00BE5C76" w:rsidP="001A0EB9">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BE5C76" w:rsidRPr="00514DFB" w:rsidRDefault="00BE5C76" w:rsidP="001A0EB9">
            <w:pPr>
              <w:rPr>
                <w:rFonts w:ascii="Arial" w:hAnsi="Arial" w:cs="Arial"/>
                <w:sz w:val="20"/>
                <w:szCs w:val="20"/>
              </w:rPr>
            </w:pPr>
            <w:r w:rsidRPr="00514DFB">
              <w:rPr>
                <w:rFonts w:ascii="Arial" w:hAnsi="Arial" w:cs="Arial"/>
                <w:sz w:val="20"/>
                <w:szCs w:val="20"/>
              </w:rPr>
              <w:t> </w:t>
            </w:r>
          </w:p>
        </w:tc>
      </w:tr>
      <w:tr w:rsidR="00BE5C76" w:rsidRPr="00514DFB" w:rsidTr="001A0EB9">
        <w:trPr>
          <w:trHeight w:val="300"/>
          <w:jc w:val="center"/>
        </w:trPr>
        <w:tc>
          <w:tcPr>
            <w:tcW w:w="422" w:type="dxa"/>
            <w:tcBorders>
              <w:top w:val="nil"/>
              <w:left w:val="single" w:sz="4" w:space="0" w:color="auto"/>
              <w:bottom w:val="nil"/>
              <w:right w:val="nil"/>
            </w:tcBorders>
            <w:shd w:val="clear" w:color="auto" w:fill="auto"/>
            <w:noWrap/>
            <w:vAlign w:val="bottom"/>
            <w:hideMark/>
          </w:tcPr>
          <w:p w:rsidR="00BE5C76" w:rsidRPr="00514DFB" w:rsidRDefault="00BE5C76" w:rsidP="001A0EB9">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BE5C76" w:rsidRPr="00514DFB" w:rsidRDefault="00BE5C76" w:rsidP="001A0EB9">
            <w:pPr>
              <w:jc w:val="center"/>
              <w:rPr>
                <w:b/>
                <w:bCs/>
                <w:sz w:val="22"/>
                <w:szCs w:val="22"/>
              </w:rPr>
            </w:pPr>
            <w:r w:rsidRPr="00514DFB">
              <w:rPr>
                <w:b/>
                <w:bCs/>
                <w:sz w:val="22"/>
                <w:szCs w:val="22"/>
              </w:rPr>
              <w:t>Explanation</w:t>
            </w:r>
          </w:p>
        </w:tc>
        <w:tc>
          <w:tcPr>
            <w:tcW w:w="1442" w:type="dxa"/>
            <w:tcBorders>
              <w:top w:val="nil"/>
              <w:left w:val="nil"/>
              <w:bottom w:val="nil"/>
              <w:right w:val="nil"/>
            </w:tcBorders>
            <w:shd w:val="clear" w:color="auto" w:fill="auto"/>
            <w:noWrap/>
            <w:vAlign w:val="center"/>
            <w:hideMark/>
          </w:tcPr>
          <w:p w:rsidR="00BE5C76" w:rsidRPr="00514DFB" w:rsidRDefault="00BE5C76" w:rsidP="001A0EB9">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BE5C76" w:rsidRPr="00514DFB" w:rsidRDefault="00BE5C76" w:rsidP="001A0EB9">
            <w:pPr>
              <w:jc w:val="center"/>
              <w:rPr>
                <w:rFonts w:ascii="Arial" w:hAnsi="Arial" w:cs="Arial"/>
                <w:sz w:val="20"/>
                <w:szCs w:val="20"/>
              </w:rPr>
            </w:pPr>
            <w:r w:rsidRPr="00514DFB">
              <w:rPr>
                <w:rFonts w:ascii="Arial" w:hAnsi="Arial" w:cs="Arial"/>
                <w:sz w:val="20"/>
                <w:szCs w:val="20"/>
              </w:rPr>
              <w:t> </w:t>
            </w:r>
          </w:p>
        </w:tc>
      </w:tr>
      <w:tr w:rsidR="00BE5C76" w:rsidRPr="00514DFB" w:rsidTr="001A0EB9">
        <w:trPr>
          <w:trHeight w:val="300"/>
          <w:jc w:val="center"/>
        </w:trPr>
        <w:tc>
          <w:tcPr>
            <w:tcW w:w="422" w:type="dxa"/>
            <w:tcBorders>
              <w:top w:val="nil"/>
              <w:left w:val="single" w:sz="4" w:space="0" w:color="auto"/>
              <w:bottom w:val="nil"/>
              <w:right w:val="nil"/>
            </w:tcBorders>
            <w:shd w:val="clear" w:color="auto" w:fill="auto"/>
            <w:noWrap/>
            <w:vAlign w:val="bottom"/>
            <w:hideMark/>
          </w:tcPr>
          <w:p w:rsidR="00BE5C76" w:rsidRPr="00514DFB" w:rsidRDefault="00BE5C76" w:rsidP="001A0EB9">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BE5C76" w:rsidRPr="00514DFB" w:rsidRDefault="00BE5C76" w:rsidP="001A0EB9">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BE5C76" w:rsidRPr="00514DFB" w:rsidRDefault="00BE5C76" w:rsidP="001A0EB9">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BE5C76" w:rsidRPr="00514DFB" w:rsidRDefault="00BE5C76" w:rsidP="001A0EB9">
            <w:pPr>
              <w:rPr>
                <w:rFonts w:ascii="Arial" w:hAnsi="Arial" w:cs="Arial"/>
                <w:sz w:val="20"/>
                <w:szCs w:val="20"/>
              </w:rPr>
            </w:pPr>
            <w:r w:rsidRPr="00514DFB">
              <w:rPr>
                <w:rFonts w:ascii="Arial" w:hAnsi="Arial" w:cs="Arial"/>
                <w:sz w:val="20"/>
                <w:szCs w:val="20"/>
              </w:rPr>
              <w:t> </w:t>
            </w:r>
          </w:p>
        </w:tc>
      </w:tr>
      <w:tr w:rsidR="00BE5C76" w:rsidRPr="00514DFB" w:rsidTr="001A0EB9">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BE5C76" w:rsidRPr="00514DFB" w:rsidRDefault="00BE5C76" w:rsidP="001A0EB9">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BE5C76" w:rsidRPr="00514DFB" w:rsidRDefault="00BE5C76" w:rsidP="001A0EB9">
            <w:pPr>
              <w:rPr>
                <w:sz w:val="22"/>
                <w:szCs w:val="22"/>
              </w:rPr>
            </w:pPr>
            <w:r w:rsidRPr="00514DFB">
              <w:rPr>
                <w:sz w:val="22"/>
                <w:szCs w:val="22"/>
              </w:rPr>
              <w:t> </w:t>
            </w:r>
          </w:p>
        </w:tc>
        <w:tc>
          <w:tcPr>
            <w:tcW w:w="1442" w:type="dxa"/>
            <w:tcBorders>
              <w:top w:val="single" w:sz="4" w:space="0" w:color="000000"/>
              <w:left w:val="nil"/>
              <w:bottom w:val="nil"/>
              <w:right w:val="nil"/>
            </w:tcBorders>
            <w:shd w:val="clear" w:color="000000" w:fill="FFFFFF"/>
            <w:noWrap/>
            <w:vAlign w:val="bottom"/>
            <w:hideMark/>
          </w:tcPr>
          <w:p w:rsidR="00BE5C76" w:rsidRPr="00514DFB" w:rsidRDefault="00BE5C76" w:rsidP="001A0EB9">
            <w:pPr>
              <w:rPr>
                <w:sz w:val="22"/>
                <w:szCs w:val="22"/>
              </w:rPr>
            </w:pPr>
            <w:r w:rsidRPr="00514DFB">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BE5C76" w:rsidRPr="00514DFB" w:rsidRDefault="00BE5C76" w:rsidP="001A0EB9">
            <w:pPr>
              <w:rPr>
                <w:sz w:val="22"/>
                <w:szCs w:val="22"/>
              </w:rPr>
            </w:pPr>
            <w:r w:rsidRPr="00514DFB">
              <w:rPr>
                <w:sz w:val="22"/>
                <w:szCs w:val="22"/>
              </w:rPr>
              <w:t> </w:t>
            </w:r>
          </w:p>
        </w:tc>
      </w:tr>
      <w:tr w:rsidR="00BE5C76"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tcPr>
          <w:p w:rsidR="00BE5C76" w:rsidRPr="00514DFB" w:rsidRDefault="00BE5C76" w:rsidP="001A0EB9">
            <w:pPr>
              <w:jc w:val="center"/>
              <w:rPr>
                <w:sz w:val="22"/>
                <w:szCs w:val="22"/>
              </w:rPr>
            </w:pPr>
          </w:p>
        </w:tc>
        <w:tc>
          <w:tcPr>
            <w:tcW w:w="5767" w:type="dxa"/>
            <w:gridSpan w:val="2"/>
            <w:tcBorders>
              <w:top w:val="nil"/>
              <w:left w:val="nil"/>
              <w:bottom w:val="nil"/>
              <w:right w:val="nil"/>
            </w:tcBorders>
            <w:shd w:val="clear" w:color="000000" w:fill="FFFFFF"/>
            <w:noWrap/>
            <w:vAlign w:val="bottom"/>
          </w:tcPr>
          <w:p w:rsidR="00BE5C76" w:rsidRDefault="00BE5C76" w:rsidP="001A0EB9">
            <w:pPr>
              <w:rPr>
                <w:b/>
                <w:bCs/>
                <w:sz w:val="22"/>
                <w:szCs w:val="22"/>
              </w:rPr>
            </w:pPr>
            <w:r>
              <w:rPr>
                <w:b/>
                <w:bCs/>
                <w:sz w:val="22"/>
                <w:szCs w:val="22"/>
              </w:rPr>
              <w:t>Non-used and Useful</w:t>
            </w:r>
          </w:p>
        </w:tc>
        <w:tc>
          <w:tcPr>
            <w:tcW w:w="1442" w:type="dxa"/>
            <w:tcBorders>
              <w:top w:val="nil"/>
              <w:left w:val="nil"/>
              <w:bottom w:val="nil"/>
              <w:right w:val="nil"/>
            </w:tcBorders>
            <w:shd w:val="clear" w:color="000000" w:fill="FFFFFF"/>
            <w:noWrap/>
            <w:vAlign w:val="bottom"/>
          </w:tcPr>
          <w:p w:rsidR="00BE5C76" w:rsidRDefault="00BE5C76" w:rsidP="001A0EB9">
            <w:pPr>
              <w:rPr>
                <w:sz w:val="22"/>
                <w:szCs w:val="22"/>
              </w:rPr>
            </w:pPr>
            <w:r>
              <w:rPr>
                <w:sz w:val="22"/>
                <w:szCs w:val="22"/>
              </w:rPr>
              <w:t> </w:t>
            </w:r>
          </w:p>
        </w:tc>
        <w:tc>
          <w:tcPr>
            <w:tcW w:w="433" w:type="dxa"/>
            <w:tcBorders>
              <w:top w:val="nil"/>
              <w:left w:val="nil"/>
              <w:bottom w:val="nil"/>
              <w:right w:val="single" w:sz="4" w:space="0" w:color="auto"/>
            </w:tcBorders>
            <w:shd w:val="clear" w:color="000000" w:fill="FFFFFF"/>
            <w:noWrap/>
            <w:vAlign w:val="bottom"/>
          </w:tcPr>
          <w:p w:rsidR="00BE5C76" w:rsidRPr="00514DFB" w:rsidRDefault="00BE5C76" w:rsidP="001A0EB9">
            <w:pPr>
              <w:rPr>
                <w:sz w:val="22"/>
                <w:szCs w:val="22"/>
              </w:rPr>
            </w:pPr>
          </w:p>
        </w:tc>
      </w:tr>
      <w:tr w:rsidR="00BE5C76"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tcPr>
          <w:p w:rsidR="00BE5C76" w:rsidRPr="00514DFB" w:rsidRDefault="00BE5C76" w:rsidP="001A0EB9">
            <w:pPr>
              <w:jc w:val="center"/>
              <w:rPr>
                <w:sz w:val="22"/>
                <w:szCs w:val="22"/>
              </w:rPr>
            </w:pPr>
          </w:p>
        </w:tc>
        <w:tc>
          <w:tcPr>
            <w:tcW w:w="5767" w:type="dxa"/>
            <w:gridSpan w:val="2"/>
            <w:tcBorders>
              <w:top w:val="nil"/>
              <w:left w:val="nil"/>
              <w:bottom w:val="nil"/>
              <w:right w:val="nil"/>
            </w:tcBorders>
            <w:shd w:val="clear" w:color="000000" w:fill="FFFFFF"/>
            <w:noWrap/>
            <w:vAlign w:val="bottom"/>
          </w:tcPr>
          <w:p w:rsidR="00BE5C76" w:rsidRDefault="00BE5C76" w:rsidP="001A0EB9">
            <w:pPr>
              <w:rPr>
                <w:sz w:val="22"/>
                <w:szCs w:val="22"/>
              </w:rPr>
            </w:pPr>
            <w:r>
              <w:rPr>
                <w:sz w:val="22"/>
                <w:szCs w:val="22"/>
              </w:rPr>
              <w:t>To reflect net non-used and useful adjustment.</w:t>
            </w:r>
          </w:p>
        </w:tc>
        <w:tc>
          <w:tcPr>
            <w:tcW w:w="1442" w:type="dxa"/>
            <w:tcBorders>
              <w:top w:val="nil"/>
              <w:left w:val="nil"/>
              <w:bottom w:val="nil"/>
              <w:right w:val="nil"/>
            </w:tcBorders>
            <w:shd w:val="clear" w:color="000000" w:fill="FFFFFF"/>
            <w:noWrap/>
            <w:vAlign w:val="bottom"/>
          </w:tcPr>
          <w:p w:rsidR="00BE5C76" w:rsidRDefault="00BE5C76" w:rsidP="001A0EB9">
            <w:pPr>
              <w:jc w:val="right"/>
              <w:rPr>
                <w:sz w:val="22"/>
                <w:szCs w:val="22"/>
                <w:u w:val="double"/>
              </w:rPr>
            </w:pPr>
            <w:r>
              <w:rPr>
                <w:sz w:val="22"/>
                <w:szCs w:val="22"/>
                <w:u w:val="double"/>
              </w:rPr>
              <w:t>($302,751)</w:t>
            </w:r>
          </w:p>
        </w:tc>
        <w:tc>
          <w:tcPr>
            <w:tcW w:w="433" w:type="dxa"/>
            <w:tcBorders>
              <w:top w:val="nil"/>
              <w:left w:val="nil"/>
              <w:bottom w:val="nil"/>
              <w:right w:val="single" w:sz="4" w:space="0" w:color="auto"/>
            </w:tcBorders>
            <w:shd w:val="clear" w:color="000000" w:fill="FFFFFF"/>
            <w:noWrap/>
            <w:vAlign w:val="bottom"/>
          </w:tcPr>
          <w:p w:rsidR="00BE5C76" w:rsidRPr="00514DFB" w:rsidRDefault="00BE5C76" w:rsidP="001A0EB9">
            <w:pPr>
              <w:rPr>
                <w:sz w:val="22"/>
                <w:szCs w:val="22"/>
              </w:rPr>
            </w:pPr>
          </w:p>
        </w:tc>
      </w:tr>
      <w:tr w:rsidR="00BE5C76"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tcPr>
          <w:p w:rsidR="00BE5C76" w:rsidRPr="00514DFB" w:rsidRDefault="00BE5C76" w:rsidP="001A0EB9">
            <w:pPr>
              <w:jc w:val="center"/>
              <w:rPr>
                <w:sz w:val="22"/>
                <w:szCs w:val="22"/>
              </w:rPr>
            </w:pPr>
          </w:p>
        </w:tc>
        <w:tc>
          <w:tcPr>
            <w:tcW w:w="5767" w:type="dxa"/>
            <w:gridSpan w:val="2"/>
            <w:tcBorders>
              <w:top w:val="nil"/>
              <w:left w:val="nil"/>
              <w:bottom w:val="nil"/>
              <w:right w:val="nil"/>
            </w:tcBorders>
            <w:shd w:val="clear" w:color="000000" w:fill="FFFFFF"/>
            <w:noWrap/>
            <w:vAlign w:val="bottom"/>
          </w:tcPr>
          <w:p w:rsidR="00BE5C76" w:rsidRDefault="00BE5C76" w:rsidP="001A0EB9">
            <w:pPr>
              <w:rPr>
                <w:sz w:val="22"/>
                <w:szCs w:val="22"/>
              </w:rPr>
            </w:pPr>
            <w:r>
              <w:rPr>
                <w:sz w:val="22"/>
                <w:szCs w:val="22"/>
              </w:rPr>
              <w:t> </w:t>
            </w:r>
          </w:p>
        </w:tc>
        <w:tc>
          <w:tcPr>
            <w:tcW w:w="1442" w:type="dxa"/>
            <w:tcBorders>
              <w:top w:val="nil"/>
              <w:left w:val="nil"/>
              <w:bottom w:val="nil"/>
              <w:right w:val="nil"/>
            </w:tcBorders>
            <w:shd w:val="clear" w:color="000000" w:fill="FFFFFF"/>
            <w:noWrap/>
            <w:vAlign w:val="bottom"/>
          </w:tcPr>
          <w:p w:rsidR="00BE5C76" w:rsidRDefault="00BE5C76" w:rsidP="001A0EB9">
            <w:pPr>
              <w:rPr>
                <w:sz w:val="22"/>
                <w:szCs w:val="22"/>
              </w:rPr>
            </w:pPr>
            <w:r>
              <w:rPr>
                <w:sz w:val="22"/>
                <w:szCs w:val="22"/>
              </w:rPr>
              <w:t> </w:t>
            </w:r>
          </w:p>
        </w:tc>
        <w:tc>
          <w:tcPr>
            <w:tcW w:w="433" w:type="dxa"/>
            <w:tcBorders>
              <w:top w:val="nil"/>
              <w:left w:val="nil"/>
              <w:bottom w:val="nil"/>
              <w:right w:val="single" w:sz="4" w:space="0" w:color="auto"/>
            </w:tcBorders>
            <w:shd w:val="clear" w:color="000000" w:fill="FFFFFF"/>
            <w:noWrap/>
            <w:vAlign w:val="bottom"/>
          </w:tcPr>
          <w:p w:rsidR="00BE5C76" w:rsidRPr="00514DFB" w:rsidRDefault="00BE5C76" w:rsidP="001A0EB9">
            <w:pPr>
              <w:rPr>
                <w:sz w:val="22"/>
                <w:szCs w:val="22"/>
              </w:rPr>
            </w:pPr>
          </w:p>
        </w:tc>
      </w:tr>
      <w:tr w:rsidR="00BE5C76"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hideMark/>
          </w:tcPr>
          <w:p w:rsidR="00BE5C76" w:rsidRPr="00514DFB" w:rsidRDefault="00BE5C76" w:rsidP="001A0EB9">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BE5C76" w:rsidRDefault="00BE5C76" w:rsidP="001A0EB9">
            <w:pPr>
              <w:rPr>
                <w:b/>
                <w:bCs/>
                <w:sz w:val="22"/>
                <w:szCs w:val="22"/>
              </w:rPr>
            </w:pPr>
            <w:r>
              <w:rPr>
                <w:b/>
                <w:bCs/>
                <w:sz w:val="22"/>
                <w:szCs w:val="22"/>
              </w:rPr>
              <w:t>Working Capital</w:t>
            </w:r>
          </w:p>
        </w:tc>
        <w:tc>
          <w:tcPr>
            <w:tcW w:w="1442" w:type="dxa"/>
            <w:tcBorders>
              <w:top w:val="nil"/>
              <w:left w:val="nil"/>
              <w:bottom w:val="nil"/>
              <w:right w:val="nil"/>
            </w:tcBorders>
            <w:shd w:val="clear" w:color="000000" w:fill="FFFFFF"/>
            <w:noWrap/>
            <w:vAlign w:val="bottom"/>
            <w:hideMark/>
          </w:tcPr>
          <w:p w:rsidR="00BE5C76" w:rsidRDefault="00BE5C76" w:rsidP="001A0EB9">
            <w:pPr>
              <w:rPr>
                <w:sz w:val="22"/>
                <w:szCs w:val="22"/>
              </w:rPr>
            </w:pPr>
            <w:r>
              <w:rPr>
                <w:sz w:val="22"/>
                <w:szCs w:val="22"/>
              </w:rPr>
              <w:t> </w:t>
            </w:r>
          </w:p>
        </w:tc>
        <w:tc>
          <w:tcPr>
            <w:tcW w:w="433" w:type="dxa"/>
            <w:tcBorders>
              <w:top w:val="nil"/>
              <w:left w:val="nil"/>
              <w:bottom w:val="nil"/>
              <w:right w:val="single" w:sz="4" w:space="0" w:color="auto"/>
            </w:tcBorders>
            <w:shd w:val="clear" w:color="000000" w:fill="FFFFFF"/>
            <w:noWrap/>
            <w:vAlign w:val="bottom"/>
            <w:hideMark/>
          </w:tcPr>
          <w:p w:rsidR="00BE5C76" w:rsidRPr="00514DFB" w:rsidRDefault="00BE5C76" w:rsidP="001A0EB9">
            <w:pPr>
              <w:rPr>
                <w:sz w:val="22"/>
                <w:szCs w:val="22"/>
              </w:rPr>
            </w:pPr>
            <w:r w:rsidRPr="00514DFB">
              <w:rPr>
                <w:sz w:val="22"/>
                <w:szCs w:val="22"/>
              </w:rPr>
              <w:t> </w:t>
            </w:r>
          </w:p>
        </w:tc>
      </w:tr>
      <w:tr w:rsidR="00BE5C76"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hideMark/>
          </w:tcPr>
          <w:p w:rsidR="00BE5C76" w:rsidRPr="00514DFB" w:rsidRDefault="00BE5C76" w:rsidP="001A0EB9">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BE5C76" w:rsidRDefault="00BE5C76" w:rsidP="001A0EB9">
            <w:pPr>
              <w:rPr>
                <w:sz w:val="22"/>
                <w:szCs w:val="22"/>
              </w:rPr>
            </w:pPr>
            <w:r>
              <w:rPr>
                <w:sz w:val="22"/>
                <w:szCs w:val="22"/>
              </w:rPr>
              <w:t> To reflect appropriate working capital.</w:t>
            </w:r>
          </w:p>
        </w:tc>
        <w:tc>
          <w:tcPr>
            <w:tcW w:w="1442" w:type="dxa"/>
            <w:tcBorders>
              <w:top w:val="nil"/>
              <w:left w:val="nil"/>
              <w:bottom w:val="nil"/>
              <w:right w:val="nil"/>
            </w:tcBorders>
            <w:shd w:val="clear" w:color="000000" w:fill="FFFFFF"/>
            <w:noWrap/>
            <w:vAlign w:val="bottom"/>
            <w:hideMark/>
          </w:tcPr>
          <w:p w:rsidR="00BE5C76" w:rsidRDefault="00BE5C76" w:rsidP="001A0EB9">
            <w:pPr>
              <w:jc w:val="right"/>
              <w:rPr>
                <w:sz w:val="22"/>
                <w:szCs w:val="22"/>
                <w:u w:val="double"/>
              </w:rPr>
            </w:pPr>
            <w:r>
              <w:rPr>
                <w:sz w:val="22"/>
                <w:szCs w:val="22"/>
                <w:u w:val="double"/>
              </w:rPr>
              <w:t>($84,050)</w:t>
            </w:r>
          </w:p>
        </w:tc>
        <w:tc>
          <w:tcPr>
            <w:tcW w:w="433" w:type="dxa"/>
            <w:tcBorders>
              <w:top w:val="nil"/>
              <w:left w:val="nil"/>
              <w:bottom w:val="nil"/>
              <w:right w:val="single" w:sz="4" w:space="0" w:color="auto"/>
            </w:tcBorders>
            <w:shd w:val="clear" w:color="000000" w:fill="FFFFFF"/>
            <w:noWrap/>
            <w:vAlign w:val="bottom"/>
            <w:hideMark/>
          </w:tcPr>
          <w:p w:rsidR="00BE5C76" w:rsidRPr="00514DFB" w:rsidRDefault="00BE5C76" w:rsidP="001A0EB9">
            <w:pPr>
              <w:rPr>
                <w:sz w:val="22"/>
                <w:szCs w:val="22"/>
                <w:u w:val="double"/>
              </w:rPr>
            </w:pPr>
          </w:p>
        </w:tc>
      </w:tr>
      <w:tr w:rsidR="00BE5C76" w:rsidRPr="00514DFB" w:rsidTr="001A0EB9">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BE5C76" w:rsidRPr="00514DFB" w:rsidRDefault="00BE5C76" w:rsidP="001A0EB9">
            <w:pPr>
              <w:jc w:val="center"/>
              <w:rPr>
                <w:sz w:val="22"/>
                <w:szCs w:val="22"/>
              </w:rPr>
            </w:pPr>
            <w:r w:rsidRPr="00514DFB">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BE5C76" w:rsidRPr="00514DFB" w:rsidRDefault="00BE5C76" w:rsidP="001A0EB9">
            <w:pPr>
              <w:rPr>
                <w:sz w:val="22"/>
                <w:szCs w:val="22"/>
              </w:rPr>
            </w:pPr>
            <w:r w:rsidRPr="00514DFB">
              <w:rPr>
                <w:sz w:val="22"/>
                <w:szCs w:val="22"/>
              </w:rPr>
              <w:t> </w:t>
            </w:r>
          </w:p>
        </w:tc>
        <w:tc>
          <w:tcPr>
            <w:tcW w:w="1442" w:type="dxa"/>
            <w:tcBorders>
              <w:top w:val="nil"/>
              <w:left w:val="nil"/>
              <w:bottom w:val="single" w:sz="4" w:space="0" w:color="auto"/>
              <w:right w:val="nil"/>
            </w:tcBorders>
            <w:shd w:val="clear" w:color="000000" w:fill="FFFFFF"/>
            <w:noWrap/>
            <w:vAlign w:val="bottom"/>
            <w:hideMark/>
          </w:tcPr>
          <w:p w:rsidR="00BE5C76" w:rsidRPr="00514DFB" w:rsidRDefault="00BE5C76" w:rsidP="001A0EB9">
            <w:pPr>
              <w:rPr>
                <w:sz w:val="22"/>
                <w:szCs w:val="22"/>
              </w:rPr>
            </w:pPr>
            <w:r w:rsidRPr="00514DFB">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BE5C76" w:rsidRPr="00514DFB" w:rsidRDefault="00BE5C76" w:rsidP="001A0EB9">
            <w:pPr>
              <w:rPr>
                <w:sz w:val="22"/>
                <w:szCs w:val="22"/>
              </w:rPr>
            </w:pPr>
            <w:r w:rsidRPr="00514DFB">
              <w:rPr>
                <w:sz w:val="22"/>
                <w:szCs w:val="22"/>
              </w:rPr>
              <w:t> </w:t>
            </w:r>
          </w:p>
        </w:tc>
      </w:tr>
    </w:tbl>
    <w:p w:rsidR="00BE5C76" w:rsidRDefault="00BE5C76" w:rsidP="00BF402B">
      <w:pPr>
        <w:pStyle w:val="BodyText"/>
        <w:sectPr w:rsidR="00BE5C76" w:rsidSect="00032AB7">
          <w:headerReference w:type="default" r:id="rId68"/>
          <w:pgSz w:w="12240" w:h="15840" w:code="1"/>
          <w:pgMar w:top="432" w:right="864" w:bottom="432" w:left="864" w:header="720" w:footer="634" w:gutter="0"/>
          <w:cols w:space="720"/>
          <w:formProt w:val="0"/>
          <w:docGrid w:linePitch="360"/>
        </w:sectPr>
      </w:pPr>
    </w:p>
    <w:tbl>
      <w:tblPr>
        <w:tblW w:w="14739" w:type="dxa"/>
        <w:jc w:val="center"/>
        <w:tblInd w:w="453" w:type="dxa"/>
        <w:tblLook w:val="04A0" w:firstRow="1" w:lastRow="0" w:firstColumn="1" w:lastColumn="0" w:noHBand="0" w:noVBand="1"/>
      </w:tblPr>
      <w:tblGrid>
        <w:gridCol w:w="901"/>
        <w:gridCol w:w="2555"/>
        <w:gridCol w:w="1465"/>
        <w:gridCol w:w="1522"/>
        <w:gridCol w:w="1574"/>
        <w:gridCol w:w="1574"/>
        <w:gridCol w:w="1574"/>
        <w:gridCol w:w="1018"/>
        <w:gridCol w:w="1018"/>
        <w:gridCol w:w="1266"/>
        <w:gridCol w:w="272"/>
      </w:tblGrid>
      <w:tr w:rsidR="00BF402B" w:rsidRPr="00514DFB" w:rsidTr="00032AB7">
        <w:trPr>
          <w:trHeight w:val="300"/>
          <w:jc w:val="center"/>
        </w:trPr>
        <w:tc>
          <w:tcPr>
            <w:tcW w:w="3457"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Labrador</w:t>
            </w:r>
          </w:p>
        </w:tc>
        <w:tc>
          <w:tcPr>
            <w:tcW w:w="1465"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22"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74"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74"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74"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73" w:type="dxa"/>
            <w:gridSpan w:val="4"/>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Schedule No. 2</w:t>
            </w:r>
          </w:p>
        </w:tc>
      </w:tr>
      <w:tr w:rsidR="00BF402B" w:rsidRPr="00514DFB" w:rsidTr="00032AB7">
        <w:trPr>
          <w:trHeight w:val="300"/>
          <w:jc w:val="center"/>
        </w:trPr>
        <w:tc>
          <w:tcPr>
            <w:tcW w:w="4922"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Capital Structure-13-Month Average</w:t>
            </w:r>
          </w:p>
        </w:tc>
        <w:tc>
          <w:tcPr>
            <w:tcW w:w="1522"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73" w:type="dxa"/>
            <w:gridSpan w:val="4"/>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032AB7">
        <w:trPr>
          <w:trHeight w:val="300"/>
          <w:jc w:val="center"/>
        </w:trPr>
        <w:tc>
          <w:tcPr>
            <w:tcW w:w="4922"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12/31/15</w:t>
            </w:r>
          </w:p>
        </w:tc>
        <w:tc>
          <w:tcPr>
            <w:tcW w:w="1522"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266"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rPr>
            </w:pPr>
            <w:r w:rsidRPr="00514DFB">
              <w:rPr>
                <w:rFonts w:ascii="Arial" w:hAnsi="Arial" w:cs="Arial"/>
              </w:rPr>
              <w:t> </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902" w:type="dxa"/>
            <w:tcBorders>
              <w:top w:val="single" w:sz="4" w:space="0" w:color="auto"/>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555"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465"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Total           Capital</w:t>
            </w:r>
          </w:p>
        </w:tc>
        <w:tc>
          <w:tcPr>
            <w:tcW w:w="1522"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Specific</w:t>
            </w:r>
          </w:p>
        </w:tc>
        <w:tc>
          <w:tcPr>
            <w:tcW w:w="1574"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Subtotal</w:t>
            </w:r>
          </w:p>
        </w:tc>
        <w:tc>
          <w:tcPr>
            <w:tcW w:w="1574"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Prorata</w:t>
            </w:r>
          </w:p>
        </w:tc>
        <w:tc>
          <w:tcPr>
            <w:tcW w:w="1574"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018"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Ratio</w:t>
            </w:r>
          </w:p>
        </w:tc>
        <w:tc>
          <w:tcPr>
            <w:tcW w:w="1018"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Cost Rate</w:t>
            </w:r>
          </w:p>
        </w:tc>
        <w:tc>
          <w:tcPr>
            <w:tcW w:w="1266"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Weighted Cost</w:t>
            </w:r>
          </w:p>
        </w:tc>
        <w:tc>
          <w:tcPr>
            <w:tcW w:w="271" w:type="dxa"/>
            <w:tcBorders>
              <w:top w:val="single" w:sz="4" w:space="0" w:color="auto"/>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555"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465"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22"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74"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Adjusted</w:t>
            </w:r>
          </w:p>
        </w:tc>
        <w:tc>
          <w:tcPr>
            <w:tcW w:w="1574"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74"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Reconciled</w:t>
            </w:r>
          </w:p>
        </w:tc>
        <w:tc>
          <w:tcPr>
            <w:tcW w:w="1018"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8"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6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1" w:type="dxa"/>
            <w:tcBorders>
              <w:top w:val="nil"/>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902" w:type="dxa"/>
            <w:tcBorders>
              <w:top w:val="nil"/>
              <w:left w:val="single" w:sz="4" w:space="0" w:color="auto"/>
              <w:bottom w:val="single" w:sz="4" w:space="0" w:color="auto"/>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555"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465"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22"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74"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574"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74"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to Rate Base</w:t>
            </w:r>
          </w:p>
        </w:tc>
        <w:tc>
          <w:tcPr>
            <w:tcW w:w="1018"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8"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6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1" w:type="dxa"/>
            <w:tcBorders>
              <w:top w:val="nil"/>
              <w:left w:val="nil"/>
              <w:bottom w:val="single" w:sz="4" w:space="0" w:color="auto"/>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555"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465"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522"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74"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74"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74"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018"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018"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266"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271" w:type="dxa"/>
            <w:tcBorders>
              <w:top w:val="nil"/>
              <w:left w:val="nil"/>
              <w:bottom w:val="nil"/>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3457"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Utility</w:t>
            </w:r>
          </w:p>
        </w:tc>
        <w:tc>
          <w:tcPr>
            <w:tcW w:w="146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22"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6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Long-term Debt</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74"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($178,</w:t>
            </w:r>
            <w:r w:rsidR="00CD1AC9">
              <w:rPr>
                <w:sz w:val="22"/>
                <w:szCs w:val="22"/>
              </w:rPr>
              <w:t>803,271</w:t>
            </w:r>
            <w:r w:rsidRPr="00514DFB">
              <w:rPr>
                <w:sz w:val="22"/>
                <w:szCs w:val="22"/>
              </w:rPr>
              <w:t>)</w:t>
            </w:r>
          </w:p>
        </w:tc>
        <w:tc>
          <w:tcPr>
            <w:tcW w:w="1574"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$1,</w:t>
            </w:r>
            <w:r w:rsidR="00CD1AC9">
              <w:rPr>
                <w:sz w:val="22"/>
                <w:szCs w:val="22"/>
              </w:rPr>
              <w:t>196,729</w:t>
            </w:r>
            <w:r w:rsidRPr="00514DFB">
              <w:rPr>
                <w:sz w:val="22"/>
                <w:szCs w:val="22"/>
              </w:rPr>
              <w:t xml:space="preserve"> </w:t>
            </w:r>
          </w:p>
        </w:tc>
        <w:tc>
          <w:tcPr>
            <w:tcW w:w="1018"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45.</w:t>
            </w:r>
            <w:r w:rsidR="00CD1AC9">
              <w:rPr>
                <w:sz w:val="22"/>
                <w:szCs w:val="22"/>
              </w:rPr>
              <w:t>68</w:t>
            </w:r>
            <w:r w:rsidRPr="00514DFB">
              <w:rPr>
                <w:sz w:val="22"/>
                <w:szCs w:val="22"/>
              </w:rPr>
              <w:t>%</w:t>
            </w:r>
          </w:p>
        </w:tc>
        <w:tc>
          <w:tcPr>
            <w:tcW w:w="1018"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6.</w:t>
            </w:r>
            <w:r w:rsidR="00CD1AC9">
              <w:rPr>
                <w:sz w:val="22"/>
                <w:szCs w:val="22"/>
              </w:rPr>
              <w:t>70</w:t>
            </w:r>
            <w:r w:rsidRPr="00514DFB">
              <w:rPr>
                <w:sz w:val="22"/>
                <w:szCs w:val="22"/>
              </w:rPr>
              <w:t>%</w:t>
            </w:r>
          </w:p>
        </w:tc>
        <w:tc>
          <w:tcPr>
            <w:tcW w:w="1266"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3.0</w:t>
            </w:r>
            <w:r w:rsidR="00CD1AC9">
              <w:rPr>
                <w:sz w:val="22"/>
                <w:szCs w:val="22"/>
              </w:rPr>
              <w:t>6</w:t>
            </w:r>
            <w:r w:rsidRPr="00514DFB">
              <w:rPr>
                <w:sz w:val="22"/>
                <w:szCs w:val="22"/>
              </w:rPr>
              <w:t>%</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2</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Short-term Debt</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74"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(1</w:t>
            </w:r>
            <w:r w:rsidR="00CD1AC9">
              <w:rPr>
                <w:sz w:val="22"/>
                <w:szCs w:val="22"/>
              </w:rPr>
              <w:t>6,986,346</w:t>
            </w:r>
            <w:r w:rsidRPr="00514DFB">
              <w:rPr>
                <w:sz w:val="22"/>
                <w:szCs w:val="22"/>
              </w:rPr>
              <w:t>)</w:t>
            </w:r>
          </w:p>
        </w:tc>
        <w:tc>
          <w:tcPr>
            <w:tcW w:w="1574" w:type="dxa"/>
            <w:tcBorders>
              <w:top w:val="nil"/>
              <w:left w:val="nil"/>
              <w:bottom w:val="nil"/>
              <w:right w:val="nil"/>
            </w:tcBorders>
            <w:shd w:val="clear" w:color="auto" w:fill="auto"/>
            <w:noWrap/>
            <w:vAlign w:val="bottom"/>
            <w:hideMark/>
          </w:tcPr>
          <w:p w:rsidR="00BF402B" w:rsidRPr="00514DFB" w:rsidRDefault="00CD1AC9" w:rsidP="00032AB7">
            <w:pPr>
              <w:jc w:val="right"/>
              <w:rPr>
                <w:sz w:val="22"/>
                <w:szCs w:val="22"/>
              </w:rPr>
            </w:pPr>
            <w:r>
              <w:rPr>
                <w:sz w:val="22"/>
                <w:szCs w:val="22"/>
              </w:rPr>
              <w:t>113,654</w:t>
            </w:r>
            <w:r w:rsidR="00BF402B" w:rsidRPr="00514DFB">
              <w:rPr>
                <w:sz w:val="22"/>
                <w:szCs w:val="22"/>
              </w:rPr>
              <w:t xml:space="preserve"> </w:t>
            </w:r>
          </w:p>
        </w:tc>
        <w:tc>
          <w:tcPr>
            <w:tcW w:w="1018"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4.3</w:t>
            </w:r>
            <w:r w:rsidR="00CD1AC9">
              <w:rPr>
                <w:sz w:val="22"/>
                <w:szCs w:val="22"/>
              </w:rPr>
              <w:t>4</w:t>
            </w:r>
            <w:r w:rsidRPr="00514DFB">
              <w:rPr>
                <w:sz w:val="22"/>
                <w:szCs w:val="22"/>
              </w:rPr>
              <w:t>%</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0.10%</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3</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Preferred Stock</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4</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Common Equity</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74"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(190,</w:t>
            </w:r>
            <w:r w:rsidR="00CD1AC9">
              <w:rPr>
                <w:sz w:val="22"/>
                <w:szCs w:val="22"/>
              </w:rPr>
              <w:t>160,329</w:t>
            </w:r>
            <w:r w:rsidRPr="00514DFB">
              <w:rPr>
                <w:sz w:val="22"/>
                <w:szCs w:val="22"/>
              </w:rPr>
              <w:t>)</w:t>
            </w:r>
          </w:p>
        </w:tc>
        <w:tc>
          <w:tcPr>
            <w:tcW w:w="1574" w:type="dxa"/>
            <w:tcBorders>
              <w:top w:val="nil"/>
              <w:left w:val="nil"/>
              <w:bottom w:val="nil"/>
              <w:right w:val="nil"/>
            </w:tcBorders>
            <w:shd w:val="clear" w:color="auto" w:fill="auto"/>
            <w:noWrap/>
            <w:vAlign w:val="bottom"/>
            <w:hideMark/>
          </w:tcPr>
          <w:p w:rsidR="00BF402B" w:rsidRPr="00514DFB" w:rsidRDefault="00CD1AC9" w:rsidP="00032AB7">
            <w:pPr>
              <w:jc w:val="right"/>
              <w:rPr>
                <w:sz w:val="22"/>
                <w:szCs w:val="22"/>
              </w:rPr>
            </w:pPr>
            <w:r>
              <w:rPr>
                <w:sz w:val="22"/>
                <w:szCs w:val="22"/>
              </w:rPr>
              <w:t>1,272,671</w:t>
            </w:r>
            <w:r w:rsidR="00BF402B" w:rsidRPr="00514DFB">
              <w:rPr>
                <w:sz w:val="22"/>
                <w:szCs w:val="22"/>
              </w:rPr>
              <w:t xml:space="preserve"> </w:t>
            </w:r>
          </w:p>
        </w:tc>
        <w:tc>
          <w:tcPr>
            <w:tcW w:w="1018"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48.</w:t>
            </w:r>
            <w:r w:rsidR="00CD1AC9">
              <w:rPr>
                <w:sz w:val="22"/>
                <w:szCs w:val="22"/>
              </w:rPr>
              <w:t>57</w:t>
            </w:r>
            <w:r w:rsidRPr="00514DFB">
              <w:rPr>
                <w:sz w:val="22"/>
                <w:szCs w:val="22"/>
              </w:rPr>
              <w:t>%</w:t>
            </w:r>
          </w:p>
        </w:tc>
        <w:tc>
          <w:tcPr>
            <w:tcW w:w="1018" w:type="dxa"/>
            <w:tcBorders>
              <w:top w:val="nil"/>
              <w:left w:val="nil"/>
              <w:bottom w:val="nil"/>
              <w:right w:val="nil"/>
            </w:tcBorders>
            <w:shd w:val="clear" w:color="auto" w:fill="auto"/>
            <w:noWrap/>
            <w:vAlign w:val="bottom"/>
            <w:hideMark/>
          </w:tcPr>
          <w:p w:rsidR="00BF402B" w:rsidRPr="00514DFB" w:rsidRDefault="00CD1AC9" w:rsidP="00032AB7">
            <w:pPr>
              <w:jc w:val="right"/>
              <w:rPr>
                <w:sz w:val="22"/>
                <w:szCs w:val="22"/>
              </w:rPr>
            </w:pPr>
            <w:r>
              <w:rPr>
                <w:sz w:val="22"/>
                <w:szCs w:val="22"/>
              </w:rPr>
              <w:t>10.40</w:t>
            </w:r>
            <w:r w:rsidR="00BF402B" w:rsidRPr="00514DFB">
              <w:rPr>
                <w:sz w:val="22"/>
                <w:szCs w:val="22"/>
              </w:rPr>
              <w:t>%</w:t>
            </w:r>
          </w:p>
        </w:tc>
        <w:tc>
          <w:tcPr>
            <w:tcW w:w="1266" w:type="dxa"/>
            <w:tcBorders>
              <w:top w:val="nil"/>
              <w:left w:val="nil"/>
              <w:bottom w:val="nil"/>
              <w:right w:val="nil"/>
            </w:tcBorders>
            <w:shd w:val="clear" w:color="auto" w:fill="auto"/>
            <w:noWrap/>
            <w:vAlign w:val="bottom"/>
            <w:hideMark/>
          </w:tcPr>
          <w:p w:rsidR="00BF402B" w:rsidRPr="00514DFB" w:rsidRDefault="00BF402B" w:rsidP="00805AF0">
            <w:pPr>
              <w:jc w:val="right"/>
              <w:rPr>
                <w:sz w:val="22"/>
                <w:szCs w:val="22"/>
              </w:rPr>
            </w:pPr>
            <w:r w:rsidRPr="00514DFB">
              <w:rPr>
                <w:sz w:val="22"/>
                <w:szCs w:val="22"/>
              </w:rPr>
              <w:t>5.</w:t>
            </w:r>
            <w:r w:rsidR="00805AF0">
              <w:rPr>
                <w:sz w:val="22"/>
                <w:szCs w:val="22"/>
              </w:rPr>
              <w:t>05</w:t>
            </w:r>
            <w:r w:rsidRPr="00514DFB">
              <w:rPr>
                <w:sz w:val="22"/>
                <w:szCs w:val="22"/>
              </w:rPr>
              <w:t>%</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5</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Customer Deposits</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2,711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2,711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2,711 </w:t>
            </w:r>
          </w:p>
        </w:tc>
        <w:tc>
          <w:tcPr>
            <w:tcW w:w="1018"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rPr>
            </w:pPr>
            <w:r w:rsidRPr="00514DFB">
              <w:rPr>
                <w:sz w:val="22"/>
                <w:szCs w:val="22"/>
              </w:rPr>
              <w:t>0.1</w:t>
            </w:r>
            <w:r w:rsidR="00CD1AC9">
              <w:rPr>
                <w:sz w:val="22"/>
                <w:szCs w:val="22"/>
              </w:rPr>
              <w:t>0</w:t>
            </w:r>
            <w:r w:rsidRPr="00514DFB">
              <w:rPr>
                <w:sz w:val="22"/>
                <w:szCs w:val="22"/>
              </w:rPr>
              <w:t>%</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2.00%</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6</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Deferred Income Taxes</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34,308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34,308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34,308 </w:t>
            </w:r>
          </w:p>
        </w:tc>
        <w:tc>
          <w:tcPr>
            <w:tcW w:w="1018"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u w:val="single"/>
              </w:rPr>
            </w:pPr>
            <w:r w:rsidRPr="00514DFB">
              <w:rPr>
                <w:sz w:val="22"/>
                <w:szCs w:val="22"/>
                <w:u w:val="single"/>
              </w:rPr>
              <w:t>1.</w:t>
            </w:r>
            <w:r w:rsidR="00CD1AC9">
              <w:rPr>
                <w:sz w:val="22"/>
                <w:szCs w:val="22"/>
                <w:u w:val="single"/>
              </w:rPr>
              <w:t>31</w:t>
            </w:r>
            <w:r w:rsidRPr="00514DFB">
              <w:rPr>
                <w:sz w:val="22"/>
                <w:szCs w:val="22"/>
                <w:u w:val="single"/>
              </w:rPr>
              <w:t>%</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0.00%</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E028DD" w:rsidP="00032AB7">
            <w:pPr>
              <w:jc w:val="center"/>
              <w:rPr>
                <w:sz w:val="22"/>
                <w:szCs w:val="22"/>
              </w:rPr>
            </w:pPr>
            <w:r>
              <w:rPr>
                <w:sz w:val="22"/>
                <w:szCs w:val="22"/>
              </w:rPr>
              <w:t>7</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Capital</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$388,570,019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$388,570,019 </w:t>
            </w:r>
          </w:p>
        </w:tc>
        <w:tc>
          <w:tcPr>
            <w:tcW w:w="1574"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u w:val="double"/>
              </w:rPr>
            </w:pPr>
            <w:r w:rsidRPr="00514DFB">
              <w:rPr>
                <w:sz w:val="22"/>
                <w:szCs w:val="22"/>
                <w:u w:val="double"/>
              </w:rPr>
              <w:t>($38</w:t>
            </w:r>
            <w:r w:rsidR="00CD1AC9">
              <w:rPr>
                <w:sz w:val="22"/>
                <w:szCs w:val="22"/>
                <w:u w:val="double"/>
              </w:rPr>
              <w:t>5,949,946</w:t>
            </w:r>
            <w:r w:rsidRPr="00514DFB">
              <w:rPr>
                <w:sz w:val="22"/>
                <w:szCs w:val="22"/>
                <w:u w:val="double"/>
              </w:rPr>
              <w:t>)</w:t>
            </w:r>
          </w:p>
        </w:tc>
        <w:tc>
          <w:tcPr>
            <w:tcW w:w="1574" w:type="dxa"/>
            <w:tcBorders>
              <w:top w:val="nil"/>
              <w:left w:val="nil"/>
              <w:bottom w:val="nil"/>
              <w:right w:val="nil"/>
            </w:tcBorders>
            <w:shd w:val="clear" w:color="auto" w:fill="auto"/>
            <w:noWrap/>
            <w:vAlign w:val="bottom"/>
            <w:hideMark/>
          </w:tcPr>
          <w:p w:rsidR="00BF402B" w:rsidRPr="00514DFB" w:rsidRDefault="00BF402B" w:rsidP="00CD1AC9">
            <w:pPr>
              <w:jc w:val="right"/>
              <w:rPr>
                <w:sz w:val="22"/>
                <w:szCs w:val="22"/>
                <w:u w:val="double"/>
              </w:rPr>
            </w:pPr>
            <w:r w:rsidRPr="00514DFB">
              <w:rPr>
                <w:sz w:val="22"/>
                <w:szCs w:val="22"/>
                <w:u w:val="double"/>
              </w:rPr>
              <w:t>$2,</w:t>
            </w:r>
            <w:r w:rsidR="00CD1AC9">
              <w:rPr>
                <w:sz w:val="22"/>
                <w:szCs w:val="22"/>
                <w:u w:val="double"/>
              </w:rPr>
              <w:t>620,073</w:t>
            </w:r>
            <w:r w:rsidRPr="00514DFB">
              <w:rPr>
                <w:sz w:val="22"/>
                <w:szCs w:val="22"/>
                <w:u w:val="double"/>
              </w:rPr>
              <w:t xml:space="preserve"> </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100.00%</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rPr>
                <w:sz w:val="22"/>
                <w:szCs w:val="22"/>
                <w:u w:val="double"/>
              </w:rPr>
            </w:pPr>
          </w:p>
        </w:tc>
        <w:tc>
          <w:tcPr>
            <w:tcW w:w="1266" w:type="dxa"/>
            <w:tcBorders>
              <w:top w:val="nil"/>
              <w:left w:val="nil"/>
              <w:bottom w:val="nil"/>
              <w:right w:val="nil"/>
            </w:tcBorders>
            <w:shd w:val="clear" w:color="auto" w:fill="auto"/>
            <w:noWrap/>
            <w:vAlign w:val="bottom"/>
            <w:hideMark/>
          </w:tcPr>
          <w:p w:rsidR="00BF402B" w:rsidRPr="00514DFB" w:rsidRDefault="00BF402B" w:rsidP="00805AF0">
            <w:pPr>
              <w:jc w:val="right"/>
              <w:rPr>
                <w:sz w:val="22"/>
                <w:szCs w:val="22"/>
                <w:u w:val="double"/>
              </w:rPr>
            </w:pPr>
            <w:r w:rsidRPr="00514DFB">
              <w:rPr>
                <w:sz w:val="22"/>
                <w:szCs w:val="22"/>
                <w:u w:val="double"/>
              </w:rPr>
              <w:t>8.</w:t>
            </w:r>
            <w:r w:rsidR="00805AF0">
              <w:rPr>
                <w:sz w:val="22"/>
                <w:szCs w:val="22"/>
                <w:u w:val="double"/>
              </w:rPr>
              <w:t>21</w:t>
            </w:r>
            <w:r w:rsidRPr="00514DFB">
              <w:rPr>
                <w:sz w:val="22"/>
                <w:szCs w:val="22"/>
                <w:u w:val="double"/>
              </w:rPr>
              <w:t>%</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u w:val="double"/>
              </w:rPr>
            </w:pPr>
            <w:r w:rsidRPr="00514DFB">
              <w:rPr>
                <w:sz w:val="22"/>
                <w:szCs w:val="22"/>
                <w:u w:val="single"/>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22"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74"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74"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74"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8"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8"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6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3457"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Staff</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22"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74"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74"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74"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8"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8"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66"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E028DD" w:rsidP="00032AB7">
            <w:pPr>
              <w:jc w:val="center"/>
              <w:rPr>
                <w:sz w:val="22"/>
                <w:szCs w:val="22"/>
              </w:rPr>
            </w:pPr>
            <w:r>
              <w:rPr>
                <w:sz w:val="22"/>
                <w:szCs w:val="22"/>
              </w:rPr>
              <w:t>8</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Long-term Debt</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($178,993,655)</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$1,006,345 </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45.55%</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6.66%</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3.03%</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E028DD" w:rsidP="00032AB7">
            <w:pPr>
              <w:jc w:val="center"/>
              <w:rPr>
                <w:sz w:val="22"/>
                <w:szCs w:val="22"/>
              </w:rPr>
            </w:pPr>
            <w:r>
              <w:rPr>
                <w:sz w:val="22"/>
                <w:szCs w:val="22"/>
              </w:rPr>
              <w:t>9</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Short-term Debt</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(17,004,397)</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95,603 </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4.33%</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0.10%</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E028DD">
            <w:pPr>
              <w:jc w:val="center"/>
              <w:rPr>
                <w:sz w:val="22"/>
                <w:szCs w:val="22"/>
              </w:rPr>
            </w:pPr>
            <w:r w:rsidRPr="00514DFB">
              <w:rPr>
                <w:sz w:val="22"/>
                <w:szCs w:val="22"/>
              </w:rPr>
              <w:t>1</w:t>
            </w:r>
            <w:r w:rsidR="00E028DD">
              <w:rPr>
                <w:sz w:val="22"/>
                <w:szCs w:val="22"/>
              </w:rPr>
              <w:t>0</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Preferred Stock</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E028DD">
            <w:pPr>
              <w:jc w:val="center"/>
              <w:rPr>
                <w:sz w:val="22"/>
                <w:szCs w:val="22"/>
              </w:rPr>
            </w:pPr>
            <w:r w:rsidRPr="00514DFB">
              <w:rPr>
                <w:sz w:val="22"/>
                <w:szCs w:val="22"/>
              </w:rPr>
              <w:t>1</w:t>
            </w:r>
            <w:r w:rsidR="00E028DD">
              <w:rPr>
                <w:sz w:val="22"/>
                <w:szCs w:val="22"/>
              </w:rPr>
              <w:t>1</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Common Equity</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(190,362,735)</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1,070,265 </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48.45%</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11.43%</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5.54%</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E028DD">
            <w:pPr>
              <w:jc w:val="center"/>
              <w:rPr>
                <w:sz w:val="22"/>
                <w:szCs w:val="22"/>
              </w:rPr>
            </w:pPr>
            <w:r w:rsidRPr="00514DFB">
              <w:rPr>
                <w:sz w:val="22"/>
                <w:szCs w:val="22"/>
              </w:rPr>
              <w:t>1</w:t>
            </w:r>
            <w:r w:rsidR="00E028DD">
              <w:rPr>
                <w:sz w:val="22"/>
                <w:szCs w:val="22"/>
              </w:rPr>
              <w:t>2</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Customer Deposits</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2,711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2,711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2,711 </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0.12%</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2.00%</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E028DD">
            <w:pPr>
              <w:jc w:val="center"/>
              <w:rPr>
                <w:sz w:val="22"/>
                <w:szCs w:val="22"/>
              </w:rPr>
            </w:pPr>
            <w:r w:rsidRPr="00514DFB">
              <w:rPr>
                <w:sz w:val="22"/>
                <w:szCs w:val="22"/>
              </w:rPr>
              <w:t>1</w:t>
            </w:r>
            <w:r w:rsidR="00E028DD">
              <w:rPr>
                <w:sz w:val="22"/>
                <w:szCs w:val="22"/>
              </w:rPr>
              <w:t>3</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Deferred Income Taxes</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34,308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34,308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34,308 </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1.55%</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0.00%</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E028DD" w:rsidP="00032AB7">
            <w:pPr>
              <w:jc w:val="center"/>
              <w:rPr>
                <w:sz w:val="22"/>
                <w:szCs w:val="22"/>
              </w:rPr>
            </w:pPr>
            <w:r>
              <w:rPr>
                <w:sz w:val="22"/>
                <w:szCs w:val="22"/>
              </w:rPr>
              <w:t>14</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Capital</w:t>
            </w:r>
          </w:p>
        </w:tc>
        <w:tc>
          <w:tcPr>
            <w:tcW w:w="1465"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$388,570,019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$0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$388,570,019 </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($386,360,787)</w:t>
            </w:r>
          </w:p>
        </w:tc>
        <w:tc>
          <w:tcPr>
            <w:tcW w:w="1574"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$2,209,232 </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100.00%</w:t>
            </w:r>
          </w:p>
        </w:tc>
        <w:tc>
          <w:tcPr>
            <w:tcW w:w="1018" w:type="dxa"/>
            <w:tcBorders>
              <w:top w:val="nil"/>
              <w:left w:val="nil"/>
              <w:bottom w:val="nil"/>
              <w:right w:val="nil"/>
            </w:tcBorders>
            <w:shd w:val="clear" w:color="auto" w:fill="auto"/>
            <w:noWrap/>
            <w:vAlign w:val="bottom"/>
            <w:hideMark/>
          </w:tcPr>
          <w:p w:rsidR="00BF402B" w:rsidRPr="00514DFB" w:rsidRDefault="00BF402B" w:rsidP="00032AB7">
            <w:pPr>
              <w:rPr>
                <w:sz w:val="22"/>
                <w:szCs w:val="22"/>
                <w:u w:val="double"/>
              </w:rPr>
            </w:pPr>
          </w:p>
        </w:tc>
        <w:tc>
          <w:tcPr>
            <w:tcW w:w="126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8.67%</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u w:val="double"/>
              </w:rPr>
            </w:pPr>
            <w:r w:rsidRPr="00514DFB">
              <w:rPr>
                <w:sz w:val="22"/>
                <w:szCs w:val="22"/>
                <w:u w:val="single"/>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6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22"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6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6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22"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LOW</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HIGH</w:t>
            </w:r>
          </w:p>
        </w:tc>
        <w:tc>
          <w:tcPr>
            <w:tcW w:w="126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6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22"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7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148" w:type="dxa"/>
            <w:gridSpan w:val="2"/>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   RETURN ON EQUITY</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9.43%</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11.43%</w:t>
            </w:r>
          </w:p>
        </w:tc>
        <w:tc>
          <w:tcPr>
            <w:tcW w:w="126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5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65"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22"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4722" w:type="dxa"/>
            <w:gridSpan w:val="3"/>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OVERALL RATE OF RETURN</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7.70%</w:t>
            </w:r>
          </w:p>
        </w:tc>
        <w:tc>
          <w:tcPr>
            <w:tcW w:w="101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8.67%</w:t>
            </w:r>
          </w:p>
        </w:tc>
        <w:tc>
          <w:tcPr>
            <w:tcW w:w="126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1"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02"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55"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5"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22"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74"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74"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74"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1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1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266"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1"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bl>
    <w:p w:rsidR="00BF402B" w:rsidRPr="00514DFB" w:rsidRDefault="00BF402B" w:rsidP="00BF402B">
      <w:pPr>
        <w:pStyle w:val="BodyText"/>
        <w:sectPr w:rsidR="00BF402B" w:rsidRPr="00514DFB" w:rsidSect="00032AB7">
          <w:headerReference w:type="default" r:id="rId69"/>
          <w:pgSz w:w="15840" w:h="12240" w:orient="landscape" w:code="1"/>
          <w:pgMar w:top="864" w:right="432" w:bottom="864" w:left="432" w:header="720" w:footer="634" w:gutter="0"/>
          <w:cols w:space="720"/>
          <w:formProt w:val="0"/>
          <w:docGrid w:linePitch="360"/>
        </w:sectPr>
      </w:pPr>
    </w:p>
    <w:tbl>
      <w:tblPr>
        <w:tblW w:w="14274" w:type="dxa"/>
        <w:jc w:val="center"/>
        <w:tblLook w:val="04A0" w:firstRow="1" w:lastRow="0" w:firstColumn="1" w:lastColumn="0" w:noHBand="0" w:noVBand="1"/>
      </w:tblPr>
      <w:tblGrid>
        <w:gridCol w:w="436"/>
        <w:gridCol w:w="3186"/>
        <w:gridCol w:w="1468"/>
        <w:gridCol w:w="1468"/>
        <w:gridCol w:w="1468"/>
        <w:gridCol w:w="1468"/>
        <w:gridCol w:w="1468"/>
        <w:gridCol w:w="1440"/>
        <w:gridCol w:w="1596"/>
        <w:gridCol w:w="276"/>
      </w:tblGrid>
      <w:tr w:rsidR="00BF402B" w:rsidRPr="00514DFB" w:rsidTr="00377FA0">
        <w:trPr>
          <w:trHeight w:val="300"/>
          <w:jc w:val="center"/>
        </w:trPr>
        <w:tc>
          <w:tcPr>
            <w:tcW w:w="3622"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Labrador</w:t>
            </w:r>
          </w:p>
        </w:tc>
        <w:tc>
          <w:tcPr>
            <w:tcW w:w="1468"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312" w:type="dxa"/>
            <w:gridSpan w:val="3"/>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377FA0">
            <w:pPr>
              <w:jc w:val="right"/>
              <w:rPr>
                <w:rFonts w:ascii="Arial" w:hAnsi="Arial" w:cs="Arial"/>
                <w:b/>
                <w:bCs/>
              </w:rPr>
            </w:pPr>
            <w:r w:rsidRPr="00514DFB">
              <w:rPr>
                <w:rFonts w:ascii="Arial" w:hAnsi="Arial" w:cs="Arial"/>
                <w:b/>
                <w:bCs/>
              </w:rPr>
              <w:t>Schedule No. 3-</w:t>
            </w:r>
            <w:r w:rsidR="00377FA0">
              <w:rPr>
                <w:rFonts w:ascii="Arial" w:hAnsi="Arial" w:cs="Arial"/>
                <w:b/>
                <w:bCs/>
              </w:rPr>
              <w:t>A</w:t>
            </w:r>
          </w:p>
        </w:tc>
      </w:tr>
      <w:tr w:rsidR="00BF402B" w:rsidRPr="00514DFB" w:rsidTr="00377FA0">
        <w:trPr>
          <w:trHeight w:val="300"/>
          <w:jc w:val="center"/>
        </w:trPr>
        <w:tc>
          <w:tcPr>
            <w:tcW w:w="5090"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Statement of Wastewater Operations</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312" w:type="dxa"/>
            <w:gridSpan w:val="3"/>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377FA0">
        <w:trPr>
          <w:trHeight w:val="300"/>
          <w:jc w:val="center"/>
        </w:trPr>
        <w:tc>
          <w:tcPr>
            <w:tcW w:w="3622" w:type="dxa"/>
            <w:gridSpan w:val="2"/>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12/31/15</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4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596"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86"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468"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Test Year            Per             Utility</w:t>
            </w:r>
          </w:p>
        </w:tc>
        <w:tc>
          <w:tcPr>
            <w:tcW w:w="1468"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Utility      Adjust-      ments</w:t>
            </w:r>
          </w:p>
        </w:tc>
        <w:tc>
          <w:tcPr>
            <w:tcW w:w="1468"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Adjusted       Test Year      Per Utility</w:t>
            </w:r>
          </w:p>
        </w:tc>
        <w:tc>
          <w:tcPr>
            <w:tcW w:w="1468"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    ments</w:t>
            </w:r>
          </w:p>
        </w:tc>
        <w:tc>
          <w:tcPr>
            <w:tcW w:w="1468"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Adjusted    Test Year</w:t>
            </w:r>
          </w:p>
        </w:tc>
        <w:tc>
          <w:tcPr>
            <w:tcW w:w="144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Increase</w:t>
            </w:r>
          </w:p>
        </w:tc>
        <w:tc>
          <w:tcPr>
            <w:tcW w:w="1596"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Requirement</w:t>
            </w:r>
          </w:p>
        </w:tc>
        <w:tc>
          <w:tcPr>
            <w:tcW w:w="276" w:type="dxa"/>
            <w:tcBorders>
              <w:top w:val="nil"/>
              <w:left w:val="nil"/>
              <w:bottom w:val="nil"/>
              <w:right w:val="single" w:sz="4" w:space="0" w:color="auto"/>
            </w:tcBorders>
            <w:shd w:val="clear" w:color="auto" w:fill="auto"/>
            <w:noWrap/>
            <w:vAlign w:val="bottom"/>
            <w:hideMark/>
          </w:tcPr>
          <w:p w:rsidR="00BF402B" w:rsidRPr="00514DFB" w:rsidRDefault="00BF402B" w:rsidP="00032AB7">
            <w:pPr>
              <w:rPr>
                <w:b/>
                <w:bCs/>
                <w:sz w:val="22"/>
                <w:szCs w:val="22"/>
              </w:rPr>
            </w:pPr>
            <w:r w:rsidRPr="00514DFB">
              <w:rPr>
                <w:b/>
                <w:bCs/>
                <w:sz w:val="22"/>
                <w:szCs w:val="22"/>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86"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4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596"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86"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8"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4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596"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276"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377FA0">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86"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4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596"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276" w:type="dxa"/>
            <w:tcBorders>
              <w:top w:val="single" w:sz="4" w:space="0" w:color="000000"/>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Revenues:</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$568,873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$70,499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$639,372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$6,558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$645,930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($134,838)</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$511,092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single"/>
              </w:rPr>
            </w:pP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-20.87%</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Expenses</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2</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Operation &amp; Maintenance</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$226,666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$1,883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$228,549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($21,454)</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$207,095 </w:t>
            </w:r>
          </w:p>
        </w:tc>
        <w:tc>
          <w:tcPr>
            <w:tcW w:w="1440" w:type="dxa"/>
            <w:tcBorders>
              <w:top w:val="nil"/>
              <w:left w:val="nil"/>
              <w:bottom w:val="nil"/>
              <w:right w:val="nil"/>
            </w:tcBorders>
            <w:shd w:val="clear" w:color="000000" w:fill="FFFFFF"/>
            <w:noWrap/>
            <w:vAlign w:val="bottom"/>
            <w:hideMark/>
          </w:tcPr>
          <w:p w:rsidR="00BF402B" w:rsidRPr="00514DFB" w:rsidRDefault="00BF402B" w:rsidP="00ED1259">
            <w:pPr>
              <w:jc w:val="right"/>
              <w:rPr>
                <w:sz w:val="22"/>
                <w:szCs w:val="22"/>
              </w:rPr>
            </w:pPr>
            <w:r w:rsidRPr="00514DFB">
              <w:rPr>
                <w:sz w:val="22"/>
                <w:szCs w:val="22"/>
              </w:rPr>
              <w:t> </w:t>
            </w:r>
            <w:r w:rsidR="00ED1259">
              <w:rPr>
                <w:sz w:val="22"/>
                <w:szCs w:val="22"/>
              </w:rPr>
              <w:t>$0</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$207,095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ED1259">
            <w:pPr>
              <w:jc w:val="right"/>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3</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Depreciation</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144,529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(45,930)</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98,599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(14,899)</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83,700 </w:t>
            </w:r>
          </w:p>
        </w:tc>
        <w:tc>
          <w:tcPr>
            <w:tcW w:w="1440" w:type="dxa"/>
            <w:tcBorders>
              <w:top w:val="nil"/>
              <w:left w:val="nil"/>
              <w:bottom w:val="nil"/>
              <w:right w:val="nil"/>
            </w:tcBorders>
            <w:shd w:val="clear" w:color="000000" w:fill="FFFFFF"/>
            <w:noWrap/>
            <w:vAlign w:val="bottom"/>
            <w:hideMark/>
          </w:tcPr>
          <w:p w:rsidR="00BF402B" w:rsidRPr="00514DFB" w:rsidRDefault="00BF402B" w:rsidP="00ED1259">
            <w:pPr>
              <w:jc w:val="right"/>
              <w:rPr>
                <w:sz w:val="22"/>
                <w:szCs w:val="22"/>
              </w:rPr>
            </w:pPr>
            <w:r w:rsidRPr="00514DFB">
              <w:rPr>
                <w:sz w:val="22"/>
                <w:szCs w:val="22"/>
              </w:rPr>
              <w:t> </w:t>
            </w:r>
            <w:r w:rsidR="00ED1259">
              <w:rPr>
                <w:sz w:val="22"/>
                <w:szCs w:val="22"/>
              </w:rPr>
              <w:t>0</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83,700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ED1259">
            <w:pPr>
              <w:jc w:val="right"/>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4</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Amortization</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40" w:type="dxa"/>
            <w:tcBorders>
              <w:top w:val="nil"/>
              <w:left w:val="nil"/>
              <w:bottom w:val="nil"/>
              <w:right w:val="nil"/>
            </w:tcBorders>
            <w:shd w:val="clear" w:color="000000" w:fill="FFFFFF"/>
            <w:noWrap/>
            <w:vAlign w:val="bottom"/>
            <w:hideMark/>
          </w:tcPr>
          <w:p w:rsidR="00BF402B" w:rsidRPr="00514DFB" w:rsidRDefault="00BF402B" w:rsidP="00ED1259">
            <w:pPr>
              <w:jc w:val="right"/>
              <w:rPr>
                <w:sz w:val="22"/>
                <w:szCs w:val="22"/>
              </w:rPr>
            </w:pPr>
            <w:r w:rsidRPr="00514DFB">
              <w:rPr>
                <w:sz w:val="22"/>
                <w:szCs w:val="22"/>
              </w:rPr>
              <w:t> </w:t>
            </w:r>
            <w:r w:rsidR="00ED1259">
              <w:rPr>
                <w:sz w:val="22"/>
                <w:szCs w:val="22"/>
              </w:rPr>
              <w:t>0</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5</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Taxes Other Than Income</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43,432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437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43,869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(1,878)</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41,991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(6,068)</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35,923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6</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Income Taxes</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8,638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57,793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66,431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33,293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99,724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(48,456)</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51,267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single"/>
              </w:rPr>
            </w:pP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7</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Operating Expense</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423,265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14,183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437,448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(4,939)</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432,509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(54,524)</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377,985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single"/>
              </w:rPr>
            </w:pP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8</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Income</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$145,608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$56,316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$201,924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$11,497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$213,421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($80,314)</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$133,107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double"/>
              </w:rPr>
            </w:pP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9</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Rate Base</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$1,803,796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$1,921,373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$1,534,572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$1,534,572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double"/>
              </w:rPr>
            </w:pP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377FA0">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10</w:t>
            </w:r>
          </w:p>
        </w:tc>
        <w:tc>
          <w:tcPr>
            <w:tcW w:w="3186"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Rate of Return</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8.07%</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10.51%</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8"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13.91%</w:t>
            </w:r>
          </w:p>
        </w:tc>
        <w:tc>
          <w:tcPr>
            <w:tcW w:w="14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96"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8.67%</w:t>
            </w:r>
          </w:p>
        </w:tc>
        <w:tc>
          <w:tcPr>
            <w:tcW w:w="276"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double"/>
              </w:rPr>
            </w:pPr>
          </w:p>
        </w:tc>
      </w:tr>
      <w:tr w:rsidR="00BF402B" w:rsidRPr="00514DFB" w:rsidTr="00377FA0">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86"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4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596"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276"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bl>
    <w:p w:rsidR="00BF402B" w:rsidRPr="00514DFB" w:rsidRDefault="00BF402B" w:rsidP="00BF402B">
      <w:pPr>
        <w:pStyle w:val="BodyText"/>
      </w:pPr>
    </w:p>
    <w:p w:rsidR="00BF402B" w:rsidRPr="00514DFB" w:rsidRDefault="00BF402B" w:rsidP="00BF402B">
      <w:pPr>
        <w:pStyle w:val="BodyText"/>
        <w:sectPr w:rsidR="00BF402B" w:rsidRPr="00514DFB" w:rsidSect="00032AB7">
          <w:headerReference w:type="default" r:id="rId70"/>
          <w:pgSz w:w="15840" w:h="12240" w:orient="landscape" w:code="1"/>
          <w:pgMar w:top="864" w:right="432" w:bottom="864" w:left="432" w:header="720" w:footer="634" w:gutter="0"/>
          <w:cols w:space="720"/>
          <w:formProt w:val="0"/>
          <w:docGrid w:linePitch="360"/>
        </w:sectPr>
      </w:pPr>
    </w:p>
    <w:tbl>
      <w:tblPr>
        <w:tblW w:w="7830" w:type="dxa"/>
        <w:jc w:val="center"/>
        <w:tblInd w:w="18" w:type="dxa"/>
        <w:tblLayout w:type="fixed"/>
        <w:tblLook w:val="04A0" w:firstRow="1" w:lastRow="0" w:firstColumn="1" w:lastColumn="0" w:noHBand="0" w:noVBand="1"/>
      </w:tblPr>
      <w:tblGrid>
        <w:gridCol w:w="426"/>
        <w:gridCol w:w="3857"/>
        <w:gridCol w:w="1725"/>
        <w:gridCol w:w="1401"/>
        <w:gridCol w:w="421"/>
      </w:tblGrid>
      <w:tr w:rsidR="006F2CFF" w:rsidRPr="00514DFB" w:rsidTr="006F2CFF">
        <w:trPr>
          <w:trHeight w:val="300"/>
          <w:jc w:val="center"/>
        </w:trPr>
        <w:tc>
          <w:tcPr>
            <w:tcW w:w="4411" w:type="dxa"/>
            <w:gridSpan w:val="2"/>
            <w:tcBorders>
              <w:top w:val="single" w:sz="4" w:space="0" w:color="auto"/>
              <w:left w:val="single" w:sz="4" w:space="0" w:color="auto"/>
            </w:tcBorders>
            <w:shd w:val="clear" w:color="000000" w:fill="FFFFFF"/>
            <w:noWrap/>
            <w:vAlign w:val="bottom"/>
            <w:hideMark/>
          </w:tcPr>
          <w:p w:rsidR="006F2CFF" w:rsidRPr="00514DFB" w:rsidRDefault="006F2CFF" w:rsidP="00032AB7">
            <w:pPr>
              <w:rPr>
                <w:rFonts w:ascii="Arial" w:hAnsi="Arial" w:cs="Arial"/>
                <w:b/>
                <w:bCs/>
              </w:rPr>
            </w:pPr>
            <w:r w:rsidRPr="00514DFB">
              <w:rPr>
                <w:rFonts w:ascii="Arial" w:hAnsi="Arial" w:cs="Arial"/>
                <w:b/>
                <w:bCs/>
              </w:rPr>
              <w:t>Labrador</w:t>
            </w:r>
          </w:p>
        </w:tc>
        <w:tc>
          <w:tcPr>
            <w:tcW w:w="3419" w:type="dxa"/>
            <w:gridSpan w:val="3"/>
            <w:tcBorders>
              <w:top w:val="single" w:sz="4" w:space="0" w:color="auto"/>
              <w:right w:val="single" w:sz="4" w:space="0" w:color="000000"/>
            </w:tcBorders>
            <w:shd w:val="clear" w:color="000000" w:fill="FFFFFF"/>
            <w:vAlign w:val="bottom"/>
          </w:tcPr>
          <w:p w:rsidR="006F2CFF" w:rsidRPr="00514DFB" w:rsidRDefault="006F2CFF" w:rsidP="00032AB7">
            <w:pPr>
              <w:jc w:val="right"/>
              <w:rPr>
                <w:rFonts w:ascii="Arial" w:hAnsi="Arial" w:cs="Arial"/>
                <w:b/>
                <w:bCs/>
              </w:rPr>
            </w:pPr>
            <w:r w:rsidRPr="00514DFB">
              <w:rPr>
                <w:rFonts w:ascii="Arial" w:hAnsi="Arial" w:cs="Arial"/>
                <w:b/>
                <w:bCs/>
              </w:rPr>
              <w:t>Schedule No. 3-</w:t>
            </w:r>
            <w:r>
              <w:rPr>
                <w:rFonts w:ascii="Arial" w:hAnsi="Arial" w:cs="Arial"/>
                <w:b/>
                <w:bCs/>
              </w:rPr>
              <w:t>B</w:t>
            </w:r>
          </w:p>
        </w:tc>
      </w:tr>
      <w:tr w:rsidR="006F2CFF" w:rsidRPr="00514DFB" w:rsidTr="006F2CFF">
        <w:trPr>
          <w:trHeight w:val="300"/>
          <w:jc w:val="center"/>
        </w:trPr>
        <w:tc>
          <w:tcPr>
            <w:tcW w:w="4411" w:type="dxa"/>
            <w:gridSpan w:val="2"/>
            <w:tcBorders>
              <w:left w:val="single" w:sz="4" w:space="0" w:color="auto"/>
            </w:tcBorders>
            <w:shd w:val="clear" w:color="000000" w:fill="FFFFFF"/>
            <w:noWrap/>
            <w:vAlign w:val="bottom"/>
            <w:hideMark/>
          </w:tcPr>
          <w:p w:rsidR="006F2CFF" w:rsidRPr="00514DFB" w:rsidRDefault="006F2CFF" w:rsidP="00032AB7">
            <w:pPr>
              <w:rPr>
                <w:rFonts w:ascii="Arial" w:hAnsi="Arial" w:cs="Arial"/>
                <w:b/>
                <w:bCs/>
              </w:rPr>
            </w:pPr>
            <w:r w:rsidRPr="00514DFB">
              <w:rPr>
                <w:rFonts w:ascii="Arial" w:hAnsi="Arial" w:cs="Arial"/>
                <w:b/>
                <w:bCs/>
              </w:rPr>
              <w:t>Adjustments to Operating Income</w:t>
            </w:r>
          </w:p>
        </w:tc>
        <w:tc>
          <w:tcPr>
            <w:tcW w:w="3419" w:type="dxa"/>
            <w:gridSpan w:val="3"/>
            <w:tcBorders>
              <w:right w:val="single" w:sz="4" w:space="0" w:color="000000"/>
            </w:tcBorders>
            <w:shd w:val="clear" w:color="000000" w:fill="FFFFFF"/>
            <w:vAlign w:val="bottom"/>
          </w:tcPr>
          <w:p w:rsidR="006F2CFF" w:rsidRPr="00514DFB" w:rsidRDefault="006F2CFF" w:rsidP="00032AB7">
            <w:pPr>
              <w:jc w:val="right"/>
              <w:rPr>
                <w:rFonts w:ascii="Arial" w:hAnsi="Arial" w:cs="Arial"/>
                <w:b/>
                <w:bCs/>
              </w:rPr>
            </w:pPr>
            <w:r w:rsidRPr="006F2CFF">
              <w:rPr>
                <w:rFonts w:ascii="Arial" w:hAnsi="Arial" w:cs="Arial"/>
                <w:b/>
                <w:bCs/>
              </w:rPr>
              <w:t>Docket No. 160101-WS</w:t>
            </w:r>
          </w:p>
        </w:tc>
      </w:tr>
      <w:tr w:rsidR="006F2CFF" w:rsidRPr="00514DFB" w:rsidTr="006F2CFF">
        <w:trPr>
          <w:trHeight w:val="300"/>
          <w:jc w:val="center"/>
        </w:trPr>
        <w:tc>
          <w:tcPr>
            <w:tcW w:w="4411" w:type="dxa"/>
            <w:gridSpan w:val="2"/>
            <w:tcBorders>
              <w:left w:val="single" w:sz="4" w:space="0" w:color="auto"/>
              <w:bottom w:val="nil"/>
            </w:tcBorders>
            <w:shd w:val="clear" w:color="000000" w:fill="FFFFFF"/>
            <w:noWrap/>
            <w:vAlign w:val="bottom"/>
            <w:hideMark/>
          </w:tcPr>
          <w:p w:rsidR="006F2CFF" w:rsidRPr="00514DFB" w:rsidRDefault="006F2CFF" w:rsidP="00032AB7">
            <w:pPr>
              <w:rPr>
                <w:rFonts w:ascii="Arial" w:hAnsi="Arial" w:cs="Arial"/>
                <w:b/>
                <w:bCs/>
              </w:rPr>
            </w:pPr>
            <w:r w:rsidRPr="00514DFB">
              <w:rPr>
                <w:rFonts w:ascii="Arial" w:hAnsi="Arial" w:cs="Arial"/>
                <w:b/>
                <w:bCs/>
              </w:rPr>
              <w:t>Test Year Ended 12/31/15</w:t>
            </w:r>
          </w:p>
        </w:tc>
        <w:tc>
          <w:tcPr>
            <w:tcW w:w="3419" w:type="dxa"/>
            <w:gridSpan w:val="3"/>
            <w:tcBorders>
              <w:bottom w:val="nil"/>
              <w:right w:val="single" w:sz="4" w:space="0" w:color="auto"/>
            </w:tcBorders>
            <w:shd w:val="clear" w:color="000000" w:fill="FFFFFF"/>
            <w:vAlign w:val="bottom"/>
          </w:tcPr>
          <w:p w:rsidR="006F2CFF" w:rsidRPr="006F2CFF" w:rsidRDefault="006F2CFF" w:rsidP="00032AB7">
            <w:pPr>
              <w:rPr>
                <w:rFonts w:ascii="Arial" w:hAnsi="Arial" w:cs="Arial"/>
                <w:b/>
                <w:bCs/>
              </w:rPr>
            </w:pPr>
            <w:r w:rsidRPr="00514DFB">
              <w:rPr>
                <w:rFonts w:ascii="Arial" w:hAnsi="Arial" w:cs="Arial"/>
                <w:b/>
                <w:bCs/>
              </w:rPr>
              <w:t> </w:t>
            </w:r>
          </w:p>
        </w:tc>
      </w:tr>
      <w:tr w:rsidR="006F2CFF" w:rsidRPr="00514DFB" w:rsidTr="006F2CFF">
        <w:trPr>
          <w:trHeight w:val="300"/>
          <w:jc w:val="center"/>
        </w:trPr>
        <w:tc>
          <w:tcPr>
            <w:tcW w:w="432" w:type="dxa"/>
            <w:tcBorders>
              <w:top w:val="single" w:sz="4" w:space="0" w:color="000000"/>
              <w:left w:val="single" w:sz="4" w:space="0" w:color="auto"/>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bottom"/>
            <w:hideMark/>
          </w:tcPr>
          <w:p w:rsidR="006F2CFF" w:rsidRPr="00514DFB" w:rsidRDefault="006F2CFF" w:rsidP="00032AB7">
            <w:pPr>
              <w:jc w:val="center"/>
              <w:rPr>
                <w:rFonts w:ascii="Arial" w:hAnsi="Arial" w:cs="Arial"/>
                <w:sz w:val="20"/>
                <w:szCs w:val="20"/>
              </w:rPr>
            </w:pPr>
            <w:r w:rsidRPr="00514DFB">
              <w:rPr>
                <w:rFonts w:ascii="Arial" w:hAnsi="Arial" w:cs="Arial"/>
                <w:sz w:val="20"/>
                <w:szCs w:val="20"/>
              </w:rPr>
              <w:t> </w:t>
            </w:r>
          </w:p>
        </w:tc>
        <w:tc>
          <w:tcPr>
            <w:tcW w:w="427" w:type="dxa"/>
            <w:tcBorders>
              <w:top w:val="single" w:sz="4" w:space="0" w:color="000000"/>
              <w:left w:val="nil"/>
              <w:bottom w:val="nil"/>
              <w:right w:val="single" w:sz="4" w:space="0" w:color="auto"/>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6F2CFF" w:rsidRPr="00514DFB" w:rsidRDefault="006F2CFF" w:rsidP="000A07A9">
            <w:pPr>
              <w:jc w:val="center"/>
              <w:rPr>
                <w:b/>
                <w:bCs/>
                <w:sz w:val="22"/>
                <w:szCs w:val="22"/>
              </w:rPr>
            </w:pPr>
            <w:r w:rsidRPr="00514DFB">
              <w:rPr>
                <w:b/>
                <w:bCs/>
                <w:sz w:val="22"/>
                <w:szCs w:val="22"/>
              </w:rPr>
              <w:t>Explanation</w:t>
            </w:r>
          </w:p>
        </w:tc>
        <w:tc>
          <w:tcPr>
            <w:tcW w:w="1440" w:type="dxa"/>
            <w:tcBorders>
              <w:top w:val="nil"/>
              <w:left w:val="nil"/>
              <w:bottom w:val="nil"/>
              <w:right w:val="nil"/>
            </w:tcBorders>
            <w:shd w:val="clear" w:color="auto" w:fill="auto"/>
            <w:noWrap/>
            <w:vAlign w:val="bottom"/>
            <w:hideMark/>
          </w:tcPr>
          <w:p w:rsidR="006F2CFF" w:rsidRPr="00514DFB" w:rsidRDefault="006F2CFF" w:rsidP="00032AB7">
            <w:pPr>
              <w:jc w:val="center"/>
              <w:rPr>
                <w:b/>
                <w:bCs/>
                <w:sz w:val="22"/>
                <w:szCs w:val="22"/>
              </w:rPr>
            </w:pPr>
            <w:r w:rsidRPr="00514DFB">
              <w:rPr>
                <w:b/>
                <w:bCs/>
                <w:sz w:val="22"/>
                <w:szCs w:val="22"/>
              </w:rPr>
              <w:t>Wastewater</w:t>
            </w:r>
          </w:p>
        </w:tc>
        <w:tc>
          <w:tcPr>
            <w:tcW w:w="427" w:type="dxa"/>
            <w:tcBorders>
              <w:top w:val="nil"/>
              <w:left w:val="nil"/>
              <w:bottom w:val="nil"/>
              <w:right w:val="single" w:sz="4" w:space="0" w:color="auto"/>
            </w:tcBorders>
            <w:shd w:val="clear" w:color="auto" w:fill="auto"/>
            <w:noWrap/>
            <w:vAlign w:val="bottom"/>
            <w:hideMark/>
          </w:tcPr>
          <w:p w:rsidR="006F2CFF" w:rsidRPr="00514DFB" w:rsidRDefault="006F2CFF" w:rsidP="00032AB7">
            <w:pPr>
              <w:jc w:val="center"/>
              <w:rPr>
                <w:rFonts w:ascii="Arial" w:hAnsi="Arial" w:cs="Arial"/>
                <w:sz w:val="20"/>
                <w:szCs w:val="20"/>
              </w:rPr>
            </w:pPr>
            <w:r w:rsidRPr="00514DFB">
              <w:rPr>
                <w:rFonts w:ascii="Arial" w:hAnsi="Arial" w:cs="Arial"/>
                <w:sz w:val="20"/>
                <w:szCs w:val="20"/>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rsidR="006F2CFF" w:rsidRPr="00514DFB" w:rsidRDefault="006F2CFF" w:rsidP="00032AB7">
            <w:pPr>
              <w:jc w:val="center"/>
              <w:rPr>
                <w:rFonts w:ascii="Arial" w:hAnsi="Arial" w:cs="Arial"/>
                <w:sz w:val="20"/>
                <w:szCs w:val="20"/>
              </w:rPr>
            </w:pPr>
          </w:p>
        </w:tc>
        <w:tc>
          <w:tcPr>
            <w:tcW w:w="427" w:type="dxa"/>
            <w:tcBorders>
              <w:top w:val="nil"/>
              <w:left w:val="nil"/>
              <w:bottom w:val="nil"/>
              <w:right w:val="single" w:sz="4" w:space="0" w:color="auto"/>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r>
      <w:tr w:rsidR="006F2CFF" w:rsidRPr="00514DFB" w:rsidTr="006F2CFF">
        <w:trPr>
          <w:trHeight w:val="300"/>
          <w:jc w:val="center"/>
        </w:trPr>
        <w:tc>
          <w:tcPr>
            <w:tcW w:w="432" w:type="dxa"/>
            <w:tcBorders>
              <w:top w:val="single" w:sz="4" w:space="0" w:color="000000"/>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27" w:type="dxa"/>
            <w:tcBorders>
              <w:top w:val="single" w:sz="4" w:space="0" w:color="000000"/>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b/>
                <w:bCs/>
                <w:sz w:val="22"/>
                <w:szCs w:val="22"/>
              </w:rPr>
            </w:pPr>
            <w:r w:rsidRPr="00514DFB">
              <w:rPr>
                <w:b/>
                <w:bCs/>
                <w:sz w:val="22"/>
                <w:szCs w:val="22"/>
              </w:rPr>
              <w:t>Operating Revenues</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To reflect the appropriate amount of annualized revenues.</w:t>
            </w:r>
          </w:p>
        </w:tc>
        <w:tc>
          <w:tcPr>
            <w:tcW w:w="1440" w:type="dxa"/>
            <w:tcBorders>
              <w:top w:val="nil"/>
              <w:left w:val="nil"/>
              <w:bottom w:val="nil"/>
              <w:right w:val="nil"/>
            </w:tcBorders>
            <w:shd w:val="clear" w:color="000000" w:fill="FFFFFF"/>
            <w:noWrap/>
            <w:vAlign w:val="bottom"/>
            <w:hideMark/>
          </w:tcPr>
          <w:p w:rsidR="006F2CFF" w:rsidRPr="000A07A9" w:rsidRDefault="006F2CFF" w:rsidP="00032AB7">
            <w:pPr>
              <w:jc w:val="right"/>
              <w:rPr>
                <w:sz w:val="22"/>
                <w:szCs w:val="22"/>
                <w:u w:val="double"/>
              </w:rPr>
            </w:pPr>
            <w:r w:rsidRPr="000A07A9">
              <w:rPr>
                <w:sz w:val="22"/>
                <w:szCs w:val="22"/>
                <w:u w:val="double"/>
              </w:rPr>
              <w:t xml:space="preserve">$6,558 </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b/>
                <w:bCs/>
                <w:sz w:val="22"/>
                <w:szCs w:val="22"/>
              </w:rPr>
            </w:pPr>
            <w:r w:rsidRPr="00514DFB">
              <w:rPr>
                <w:b/>
                <w:bCs/>
                <w:sz w:val="22"/>
                <w:szCs w:val="22"/>
              </w:rPr>
              <w:t>Operation and Maintenance Expense</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tcPr>
          <w:p w:rsidR="006F2CFF" w:rsidRPr="00514DFB" w:rsidRDefault="006F2CFF" w:rsidP="00FE0B6C">
            <w:pPr>
              <w:jc w:val="center"/>
              <w:rPr>
                <w:sz w:val="22"/>
                <w:szCs w:val="22"/>
              </w:rPr>
            </w:pPr>
            <w:r>
              <w:rPr>
                <w:sz w:val="22"/>
                <w:szCs w:val="22"/>
              </w:rPr>
              <w:t>1</w:t>
            </w:r>
          </w:p>
        </w:tc>
        <w:tc>
          <w:tcPr>
            <w:tcW w:w="5760" w:type="dxa"/>
            <w:gridSpan w:val="2"/>
            <w:tcBorders>
              <w:top w:val="nil"/>
              <w:left w:val="nil"/>
              <w:bottom w:val="nil"/>
              <w:right w:val="nil"/>
            </w:tcBorders>
            <w:shd w:val="clear" w:color="000000" w:fill="FFFFFF"/>
            <w:noWrap/>
            <w:vAlign w:val="bottom"/>
          </w:tcPr>
          <w:p w:rsidR="006F2CFF" w:rsidRPr="00514DFB" w:rsidRDefault="006F2CFF" w:rsidP="00FE0B6C">
            <w:pPr>
              <w:rPr>
                <w:sz w:val="22"/>
                <w:szCs w:val="22"/>
              </w:rPr>
            </w:pPr>
            <w:r>
              <w:rPr>
                <w:sz w:val="22"/>
                <w:szCs w:val="22"/>
              </w:rPr>
              <w:t>To reflect appropriate interim land lease expense.</w:t>
            </w:r>
          </w:p>
        </w:tc>
        <w:tc>
          <w:tcPr>
            <w:tcW w:w="1440" w:type="dxa"/>
            <w:tcBorders>
              <w:top w:val="nil"/>
              <w:left w:val="nil"/>
              <w:bottom w:val="nil"/>
              <w:right w:val="nil"/>
            </w:tcBorders>
            <w:shd w:val="clear" w:color="auto" w:fill="FFFFFF" w:themeFill="background1"/>
            <w:noWrap/>
            <w:vAlign w:val="bottom"/>
          </w:tcPr>
          <w:p w:rsidR="006F2CFF" w:rsidRPr="00514DFB" w:rsidRDefault="006F2CFF" w:rsidP="00FE0B6C">
            <w:pPr>
              <w:jc w:val="right"/>
              <w:rPr>
                <w:sz w:val="22"/>
                <w:szCs w:val="22"/>
              </w:rPr>
            </w:pPr>
            <w:r w:rsidRPr="00514DFB">
              <w:rPr>
                <w:sz w:val="22"/>
                <w:szCs w:val="22"/>
              </w:rPr>
              <w:t>(</w:t>
            </w:r>
            <w:r>
              <w:rPr>
                <w:sz w:val="22"/>
                <w:szCs w:val="22"/>
              </w:rPr>
              <w:t>$</w:t>
            </w:r>
            <w:r w:rsidRPr="00514DFB">
              <w:rPr>
                <w:sz w:val="22"/>
                <w:szCs w:val="22"/>
              </w:rPr>
              <w:t>15,618)</w:t>
            </w:r>
          </w:p>
        </w:tc>
        <w:tc>
          <w:tcPr>
            <w:tcW w:w="427" w:type="dxa"/>
            <w:tcBorders>
              <w:top w:val="nil"/>
              <w:left w:val="nil"/>
              <w:bottom w:val="nil"/>
              <w:right w:val="single" w:sz="4" w:space="0" w:color="auto"/>
            </w:tcBorders>
            <w:shd w:val="clear" w:color="000000" w:fill="FFFFFF"/>
            <w:noWrap/>
            <w:vAlign w:val="bottom"/>
          </w:tcPr>
          <w:p w:rsidR="006F2CFF" w:rsidRPr="00514DFB" w:rsidRDefault="006F2CFF" w:rsidP="00FE0B6C">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Pr>
                <w:sz w:val="22"/>
                <w:szCs w:val="22"/>
              </w:rPr>
              <w:t>2</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D42ECF">
              <w:rPr>
                <w:sz w:val="22"/>
                <w:szCs w:val="22"/>
              </w:rPr>
              <w:t>To reflect appropriate rate case expense amortization.</w:t>
            </w:r>
          </w:p>
        </w:tc>
        <w:tc>
          <w:tcPr>
            <w:tcW w:w="1440" w:type="dxa"/>
            <w:tcBorders>
              <w:top w:val="nil"/>
              <w:left w:val="nil"/>
              <w:bottom w:val="nil"/>
              <w:right w:val="nil"/>
            </w:tcBorders>
            <w:shd w:val="clear" w:color="auto" w:fill="FFFFFF" w:themeFill="background1"/>
            <w:noWrap/>
            <w:vAlign w:val="bottom"/>
            <w:hideMark/>
          </w:tcPr>
          <w:p w:rsidR="006F2CFF" w:rsidRPr="000A07A9" w:rsidRDefault="006F2CFF" w:rsidP="00032AB7">
            <w:pPr>
              <w:jc w:val="right"/>
              <w:rPr>
                <w:sz w:val="22"/>
                <w:szCs w:val="22"/>
                <w:u w:val="single"/>
              </w:rPr>
            </w:pPr>
            <w:r>
              <w:rPr>
                <w:sz w:val="22"/>
                <w:szCs w:val="22"/>
                <w:u w:val="single"/>
              </w:rPr>
              <w:t>(</w:t>
            </w:r>
            <w:r w:rsidRPr="000A07A9">
              <w:rPr>
                <w:sz w:val="22"/>
                <w:szCs w:val="22"/>
                <w:u w:val="single"/>
              </w:rPr>
              <w:t>5,836)</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b/>
                <w:bCs/>
                <w:sz w:val="22"/>
                <w:szCs w:val="22"/>
              </w:rPr>
            </w:pPr>
            <w:r w:rsidRPr="00514DFB">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jc w:val="right"/>
              <w:rPr>
                <w:sz w:val="22"/>
                <w:szCs w:val="22"/>
                <w:u w:val="double"/>
              </w:rPr>
            </w:pPr>
            <w:r w:rsidRPr="00514DFB">
              <w:rPr>
                <w:sz w:val="22"/>
                <w:szCs w:val="22"/>
                <w:u w:val="double"/>
              </w:rPr>
              <w:t>($21,454)</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b/>
                <w:bCs/>
                <w:sz w:val="22"/>
                <w:szCs w:val="22"/>
              </w:rPr>
            </w:pPr>
            <w:r w:rsidRPr="00514DFB">
              <w:rPr>
                <w:b/>
                <w:bCs/>
                <w:sz w:val="22"/>
                <w:szCs w:val="22"/>
              </w:rPr>
              <w:t>Depreciation Expense - Net</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813A6A">
            <w:pPr>
              <w:rPr>
                <w:sz w:val="22"/>
                <w:szCs w:val="22"/>
              </w:rPr>
            </w:pPr>
            <w:r w:rsidRPr="00514DFB">
              <w:rPr>
                <w:sz w:val="22"/>
                <w:szCs w:val="22"/>
              </w:rPr>
              <w:t>To re</w:t>
            </w:r>
            <w:r w:rsidR="00813A6A">
              <w:rPr>
                <w:sz w:val="22"/>
                <w:szCs w:val="22"/>
              </w:rPr>
              <w:t>flect</w:t>
            </w:r>
            <w:r w:rsidRPr="00514DFB">
              <w:rPr>
                <w:sz w:val="22"/>
                <w:szCs w:val="22"/>
              </w:rPr>
              <w:t xml:space="preserve"> </w:t>
            </w:r>
            <w:r w:rsidR="00407253">
              <w:rPr>
                <w:sz w:val="22"/>
                <w:szCs w:val="22"/>
              </w:rPr>
              <w:t>non-used and useful</w:t>
            </w:r>
            <w:r w:rsidRPr="00514DFB">
              <w:rPr>
                <w:sz w:val="22"/>
                <w:szCs w:val="22"/>
              </w:rPr>
              <w:t xml:space="preserve"> adjustment.</w:t>
            </w:r>
          </w:p>
        </w:tc>
        <w:tc>
          <w:tcPr>
            <w:tcW w:w="1440" w:type="dxa"/>
            <w:tcBorders>
              <w:top w:val="nil"/>
              <w:left w:val="nil"/>
              <w:bottom w:val="nil"/>
              <w:right w:val="nil"/>
            </w:tcBorders>
            <w:shd w:val="clear" w:color="000000" w:fill="FFFFFF"/>
            <w:noWrap/>
            <w:vAlign w:val="bottom"/>
            <w:hideMark/>
          </w:tcPr>
          <w:p w:rsidR="006F2CFF" w:rsidRPr="000A07A9" w:rsidRDefault="006F2CFF" w:rsidP="00032AB7">
            <w:pPr>
              <w:jc w:val="right"/>
              <w:rPr>
                <w:sz w:val="22"/>
                <w:szCs w:val="22"/>
                <w:u w:val="double"/>
              </w:rPr>
            </w:pPr>
            <w:r w:rsidRPr="000A07A9">
              <w:rPr>
                <w:sz w:val="22"/>
                <w:szCs w:val="22"/>
                <w:u w:val="double"/>
              </w:rPr>
              <w:t>($14,899)</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b/>
                <w:bCs/>
                <w:sz w:val="22"/>
                <w:szCs w:val="22"/>
              </w:rPr>
            </w:pPr>
            <w:r w:rsidRPr="00514DFB">
              <w:rPr>
                <w:b/>
                <w:bCs/>
                <w:sz w:val="22"/>
                <w:szCs w:val="22"/>
              </w:rPr>
              <w:t>Taxes Other Than Income</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1</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A07A9">
            <w:pPr>
              <w:rPr>
                <w:sz w:val="22"/>
                <w:szCs w:val="22"/>
              </w:rPr>
            </w:pPr>
            <w:r w:rsidRPr="00514DFB">
              <w:rPr>
                <w:sz w:val="22"/>
                <w:szCs w:val="22"/>
              </w:rPr>
              <w:t xml:space="preserve"> To reflect RAFs </w:t>
            </w:r>
            <w:r>
              <w:rPr>
                <w:sz w:val="22"/>
                <w:szCs w:val="22"/>
              </w:rPr>
              <w:t>on revenue adjustment</w:t>
            </w:r>
            <w:r w:rsidRPr="00514DFB">
              <w:rPr>
                <w:sz w:val="22"/>
                <w:szCs w:val="22"/>
              </w:rPr>
              <w:t xml:space="preserve">. </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jc w:val="right"/>
              <w:rPr>
                <w:sz w:val="22"/>
                <w:szCs w:val="22"/>
              </w:rPr>
            </w:pPr>
            <w:r w:rsidRPr="00514DFB">
              <w:rPr>
                <w:sz w:val="22"/>
                <w:szCs w:val="22"/>
              </w:rPr>
              <w:t xml:space="preserve">$295 </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Pr>
                <w:sz w:val="22"/>
                <w:szCs w:val="22"/>
              </w:rPr>
              <w:t>2</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A07A9">
            <w:pPr>
              <w:rPr>
                <w:sz w:val="22"/>
                <w:szCs w:val="22"/>
              </w:rPr>
            </w:pPr>
            <w:r w:rsidRPr="00514DFB">
              <w:rPr>
                <w:sz w:val="22"/>
                <w:szCs w:val="22"/>
              </w:rPr>
              <w:t xml:space="preserve">To remove property tax on </w:t>
            </w:r>
            <w:r w:rsidR="00407253">
              <w:rPr>
                <w:sz w:val="22"/>
                <w:szCs w:val="22"/>
              </w:rPr>
              <w:t>non-used and useful</w:t>
            </w:r>
            <w:r w:rsidRPr="00514DFB">
              <w:rPr>
                <w:sz w:val="22"/>
                <w:szCs w:val="22"/>
              </w:rPr>
              <w:t xml:space="preserve"> adjustment.</w:t>
            </w:r>
          </w:p>
        </w:tc>
        <w:tc>
          <w:tcPr>
            <w:tcW w:w="1440" w:type="dxa"/>
            <w:tcBorders>
              <w:top w:val="nil"/>
              <w:left w:val="nil"/>
              <w:bottom w:val="nil"/>
              <w:right w:val="nil"/>
            </w:tcBorders>
            <w:shd w:val="clear" w:color="000000" w:fill="FFFFFF"/>
            <w:noWrap/>
            <w:vAlign w:val="bottom"/>
            <w:hideMark/>
          </w:tcPr>
          <w:p w:rsidR="006F2CFF" w:rsidRPr="006F2CFF" w:rsidRDefault="006F2CFF" w:rsidP="00032AB7">
            <w:pPr>
              <w:jc w:val="right"/>
              <w:rPr>
                <w:sz w:val="22"/>
                <w:szCs w:val="22"/>
                <w:u w:val="single"/>
              </w:rPr>
            </w:pPr>
            <w:r w:rsidRPr="006F2CFF">
              <w:rPr>
                <w:sz w:val="22"/>
                <w:szCs w:val="22"/>
                <w:u w:val="single"/>
              </w:rPr>
              <w:t>(2,173)</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6F2CFF" w:rsidRPr="00514DFB" w:rsidTr="006F2CFF">
        <w:trPr>
          <w:trHeight w:val="300"/>
          <w:jc w:val="center"/>
        </w:trPr>
        <w:tc>
          <w:tcPr>
            <w:tcW w:w="43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b/>
                <w:bCs/>
                <w:sz w:val="22"/>
                <w:szCs w:val="22"/>
              </w:rPr>
            </w:pPr>
            <w:r w:rsidRPr="00514DFB">
              <w:rPr>
                <w:b/>
                <w:bCs/>
                <w:sz w:val="22"/>
                <w:szCs w:val="22"/>
              </w:rPr>
              <w:t xml:space="preserve">    Total</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jc w:val="right"/>
              <w:rPr>
                <w:sz w:val="22"/>
                <w:szCs w:val="22"/>
                <w:u w:val="double"/>
              </w:rPr>
            </w:pPr>
            <w:r w:rsidRPr="00514DFB">
              <w:rPr>
                <w:sz w:val="22"/>
                <w:szCs w:val="22"/>
                <w:u w:val="double"/>
              </w:rPr>
              <w:t>($1,878)</w:t>
            </w:r>
          </w:p>
        </w:tc>
        <w:tc>
          <w:tcPr>
            <w:tcW w:w="427"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u w:val="double"/>
              </w:rPr>
            </w:pPr>
          </w:p>
        </w:tc>
      </w:tr>
      <w:tr w:rsidR="006F2CFF" w:rsidRPr="00514DFB" w:rsidTr="006F2CFF">
        <w:trPr>
          <w:trHeight w:val="300"/>
          <w:jc w:val="center"/>
        </w:trPr>
        <w:tc>
          <w:tcPr>
            <w:tcW w:w="432" w:type="dxa"/>
            <w:tcBorders>
              <w:top w:val="nil"/>
              <w:left w:val="single" w:sz="4" w:space="0" w:color="auto"/>
              <w:bottom w:val="single" w:sz="4" w:space="0" w:color="auto"/>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27" w:type="dxa"/>
            <w:tcBorders>
              <w:top w:val="nil"/>
              <w:left w:val="nil"/>
              <w:bottom w:val="single" w:sz="4" w:space="0" w:color="auto"/>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bl>
    <w:p w:rsidR="00BF402B" w:rsidRPr="00514DFB" w:rsidRDefault="00BF402B" w:rsidP="00BF402B">
      <w:pPr>
        <w:pStyle w:val="BodyText"/>
      </w:pPr>
    </w:p>
    <w:p w:rsidR="00BF402B" w:rsidRPr="00514DFB" w:rsidRDefault="00BF402B" w:rsidP="00BF402B">
      <w:pPr>
        <w:pStyle w:val="BodyText"/>
        <w:sectPr w:rsidR="00BF402B" w:rsidRPr="00514DFB" w:rsidSect="00032AB7">
          <w:headerReference w:type="default" r:id="rId71"/>
          <w:pgSz w:w="12240" w:h="15840" w:code="1"/>
          <w:pgMar w:top="432" w:right="864" w:bottom="432" w:left="864" w:header="720" w:footer="634" w:gutter="0"/>
          <w:cols w:space="720"/>
          <w:formProt w:val="0"/>
          <w:docGrid w:linePitch="360"/>
        </w:sectPr>
      </w:pPr>
    </w:p>
    <w:tbl>
      <w:tblPr>
        <w:tblW w:w="10406" w:type="dxa"/>
        <w:jc w:val="center"/>
        <w:tblLook w:val="04A0" w:firstRow="1" w:lastRow="0" w:firstColumn="1" w:lastColumn="0" w:noHBand="0" w:noVBand="1"/>
      </w:tblPr>
      <w:tblGrid>
        <w:gridCol w:w="326"/>
        <w:gridCol w:w="3600"/>
        <w:gridCol w:w="1296"/>
        <w:gridCol w:w="1296"/>
        <w:gridCol w:w="1296"/>
        <w:gridCol w:w="1296"/>
        <w:gridCol w:w="1296"/>
      </w:tblGrid>
      <w:tr w:rsidR="008A2132" w:rsidTr="008A2132">
        <w:trPr>
          <w:trHeight w:val="300"/>
          <w:jc w:val="center"/>
        </w:trPr>
        <w:tc>
          <w:tcPr>
            <w:tcW w:w="3926" w:type="dxa"/>
            <w:gridSpan w:val="2"/>
            <w:tcBorders>
              <w:top w:val="single" w:sz="4" w:space="0" w:color="auto"/>
              <w:left w:val="single" w:sz="4" w:space="0" w:color="auto"/>
              <w:bottom w:val="nil"/>
              <w:right w:val="nil"/>
            </w:tcBorders>
            <w:shd w:val="clear" w:color="auto" w:fill="auto"/>
            <w:noWrap/>
            <w:vAlign w:val="bottom"/>
            <w:hideMark/>
          </w:tcPr>
          <w:p w:rsidR="008A2132" w:rsidRDefault="008A2132" w:rsidP="00152F2A">
            <w:pPr>
              <w:rPr>
                <w:rFonts w:ascii="Arial" w:hAnsi="Arial" w:cs="Arial"/>
                <w:b/>
                <w:bCs/>
              </w:rPr>
            </w:pPr>
            <w:r w:rsidRPr="00514DFB">
              <w:rPr>
                <w:rFonts w:ascii="Arial" w:hAnsi="Arial" w:cs="Arial"/>
                <w:b/>
                <w:bCs/>
              </w:rPr>
              <w:t>Pennbrooke</w:t>
            </w:r>
          </w:p>
        </w:tc>
        <w:tc>
          <w:tcPr>
            <w:tcW w:w="1296" w:type="dxa"/>
            <w:tcBorders>
              <w:top w:val="single" w:sz="4" w:space="0" w:color="auto"/>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r>
              <w:rPr>
                <w:rFonts w:ascii="Courier New" w:hAnsi="Courier New" w:cs="Courier New"/>
                <w:b/>
                <w:bCs/>
                <w:color w:val="000000"/>
              </w:rPr>
              <w:t> </w:t>
            </w:r>
          </w:p>
        </w:tc>
        <w:tc>
          <w:tcPr>
            <w:tcW w:w="2592" w:type="dxa"/>
            <w:gridSpan w:val="2"/>
            <w:tcBorders>
              <w:top w:val="single" w:sz="4" w:space="0" w:color="auto"/>
              <w:left w:val="nil"/>
              <w:bottom w:val="nil"/>
              <w:right w:val="single" w:sz="4" w:space="0" w:color="000000"/>
            </w:tcBorders>
            <w:shd w:val="clear" w:color="auto" w:fill="auto"/>
            <w:noWrap/>
            <w:vAlign w:val="bottom"/>
            <w:hideMark/>
          </w:tcPr>
          <w:p w:rsidR="008A2132" w:rsidRDefault="008A2132" w:rsidP="00F07B65">
            <w:pPr>
              <w:jc w:val="right"/>
              <w:rPr>
                <w:rFonts w:ascii="Arial" w:hAnsi="Arial" w:cs="Arial"/>
                <w:b/>
                <w:bCs/>
              </w:rPr>
            </w:pPr>
            <w:r>
              <w:rPr>
                <w:rFonts w:ascii="Arial" w:hAnsi="Arial" w:cs="Arial"/>
                <w:b/>
                <w:bCs/>
              </w:rPr>
              <w:t>Schedule No. 1-</w:t>
            </w:r>
            <w:r w:rsidR="00F07B65">
              <w:rPr>
                <w:rFonts w:ascii="Arial" w:hAnsi="Arial" w:cs="Arial"/>
                <w:b/>
                <w:bCs/>
              </w:rPr>
              <w:t>A</w:t>
            </w:r>
          </w:p>
        </w:tc>
      </w:tr>
      <w:tr w:rsidR="008A2132" w:rsidTr="008A2132">
        <w:trPr>
          <w:trHeight w:val="300"/>
          <w:jc w:val="center"/>
        </w:trPr>
        <w:tc>
          <w:tcPr>
            <w:tcW w:w="5222" w:type="dxa"/>
            <w:gridSpan w:val="3"/>
            <w:tcBorders>
              <w:top w:val="nil"/>
              <w:left w:val="single" w:sz="4" w:space="0" w:color="auto"/>
              <w:bottom w:val="nil"/>
              <w:right w:val="nil"/>
            </w:tcBorders>
            <w:shd w:val="clear" w:color="auto" w:fill="auto"/>
            <w:noWrap/>
            <w:vAlign w:val="bottom"/>
            <w:hideMark/>
          </w:tcPr>
          <w:p w:rsidR="008A2132" w:rsidRDefault="008A2132" w:rsidP="00152F2A">
            <w:pPr>
              <w:rPr>
                <w:rFonts w:ascii="Arial" w:hAnsi="Arial" w:cs="Arial"/>
                <w:b/>
                <w:bCs/>
              </w:rPr>
            </w:pPr>
            <w:r>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8A2132" w:rsidRDefault="008A2132" w:rsidP="00152F2A">
            <w:pPr>
              <w:jc w:val="right"/>
              <w:rPr>
                <w:rFonts w:ascii="Arial" w:hAnsi="Arial" w:cs="Arial"/>
                <w:b/>
                <w:bCs/>
              </w:rPr>
            </w:pPr>
            <w:r>
              <w:rPr>
                <w:rFonts w:ascii="Arial" w:hAnsi="Arial" w:cs="Arial"/>
                <w:b/>
                <w:bCs/>
              </w:rPr>
              <w:t>Docket No. 160101-WS</w:t>
            </w:r>
          </w:p>
        </w:tc>
      </w:tr>
      <w:tr w:rsidR="008A2132" w:rsidTr="008A2132">
        <w:trPr>
          <w:trHeight w:val="300"/>
          <w:jc w:val="center"/>
        </w:trPr>
        <w:tc>
          <w:tcPr>
            <w:tcW w:w="3926" w:type="dxa"/>
            <w:gridSpan w:val="2"/>
            <w:tcBorders>
              <w:top w:val="nil"/>
              <w:left w:val="single" w:sz="4" w:space="0" w:color="auto"/>
              <w:bottom w:val="single" w:sz="4" w:space="0" w:color="000000"/>
              <w:right w:val="nil"/>
            </w:tcBorders>
            <w:shd w:val="clear" w:color="auto" w:fill="auto"/>
            <w:noWrap/>
            <w:hideMark/>
          </w:tcPr>
          <w:p w:rsidR="008A2132" w:rsidRDefault="008A2132" w:rsidP="00152F2A">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8A2132" w:rsidRDefault="008A2132" w:rsidP="00152F2A">
            <w:pPr>
              <w:rPr>
                <w:rFonts w:ascii="Arial" w:hAnsi="Arial" w:cs="Arial"/>
                <w:b/>
                <w:bCs/>
              </w:rPr>
            </w:pPr>
            <w:r>
              <w:rPr>
                <w:rFonts w:ascii="Arial" w:hAnsi="Arial" w:cs="Arial"/>
                <w:b/>
                <w:bCs/>
              </w:rPr>
              <w:t>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600" w:type="dxa"/>
            <w:vMerge w:val="restart"/>
            <w:tcBorders>
              <w:top w:val="nil"/>
              <w:left w:val="nil"/>
              <w:bottom w:val="nil"/>
              <w:right w:val="nil"/>
            </w:tcBorders>
            <w:shd w:val="clear" w:color="auto" w:fill="auto"/>
            <w:noWrap/>
            <w:vAlign w:val="center"/>
            <w:hideMark/>
          </w:tcPr>
          <w:p w:rsidR="008A2132" w:rsidRDefault="008A2132" w:rsidP="00152F2A">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Staff</w:t>
            </w:r>
          </w:p>
        </w:tc>
        <w:tc>
          <w:tcPr>
            <w:tcW w:w="1296" w:type="dxa"/>
            <w:tcBorders>
              <w:top w:val="single" w:sz="4" w:space="0" w:color="auto"/>
              <w:left w:val="nil"/>
              <w:bottom w:val="nil"/>
              <w:right w:val="single" w:sz="4" w:space="0" w:color="auto"/>
            </w:tcBorders>
            <w:shd w:val="clear" w:color="auto" w:fill="auto"/>
            <w:noWrap/>
            <w:vAlign w:val="bottom"/>
            <w:hideMark/>
          </w:tcPr>
          <w:p w:rsidR="008A2132" w:rsidRDefault="008A2132" w:rsidP="00152F2A">
            <w:pPr>
              <w:jc w:val="center"/>
              <w:rPr>
                <w:b/>
                <w:bCs/>
                <w:sz w:val="22"/>
                <w:szCs w:val="22"/>
              </w:rPr>
            </w:pPr>
            <w:r>
              <w:rPr>
                <w:b/>
                <w:bCs/>
                <w:sz w:val="22"/>
                <w:szCs w:val="22"/>
              </w:rPr>
              <w:t>Staff</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600" w:type="dxa"/>
            <w:vMerge/>
            <w:tcBorders>
              <w:top w:val="nil"/>
              <w:left w:val="nil"/>
              <w:bottom w:val="nil"/>
              <w:right w:val="nil"/>
            </w:tcBorders>
            <w:vAlign w:val="center"/>
            <w:hideMark/>
          </w:tcPr>
          <w:p w:rsidR="008A2132" w:rsidRDefault="008A2132" w:rsidP="00152F2A">
            <w:pPr>
              <w:rPr>
                <w:b/>
                <w:bCs/>
                <w:sz w:val="22"/>
                <w:szCs w:val="22"/>
              </w:rPr>
            </w:pPr>
          </w:p>
        </w:tc>
        <w:tc>
          <w:tcPr>
            <w:tcW w:w="1296"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Adjust-</w:t>
            </w:r>
          </w:p>
        </w:tc>
        <w:tc>
          <w:tcPr>
            <w:tcW w:w="1296"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8A2132" w:rsidRDefault="008A2132" w:rsidP="00152F2A">
            <w:pPr>
              <w:jc w:val="center"/>
              <w:rPr>
                <w:b/>
                <w:bCs/>
                <w:sz w:val="22"/>
                <w:szCs w:val="22"/>
              </w:rPr>
            </w:pPr>
            <w:r>
              <w:rPr>
                <w:b/>
                <w:bCs/>
                <w:sz w:val="22"/>
                <w:szCs w:val="22"/>
              </w:rPr>
              <w:t>Adjusted</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600" w:type="dxa"/>
            <w:vMerge/>
            <w:tcBorders>
              <w:top w:val="nil"/>
              <w:left w:val="nil"/>
              <w:bottom w:val="nil"/>
              <w:right w:val="nil"/>
            </w:tcBorders>
            <w:vAlign w:val="center"/>
            <w:hideMark/>
          </w:tcPr>
          <w:p w:rsidR="008A2132" w:rsidRDefault="008A2132" w:rsidP="00152F2A">
            <w:pPr>
              <w:rPr>
                <w:b/>
                <w:bCs/>
                <w:sz w:val="22"/>
                <w:szCs w:val="22"/>
              </w:rPr>
            </w:pPr>
          </w:p>
        </w:tc>
        <w:tc>
          <w:tcPr>
            <w:tcW w:w="1296"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ments</w:t>
            </w:r>
          </w:p>
        </w:tc>
        <w:tc>
          <w:tcPr>
            <w:tcW w:w="1296"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8A2132" w:rsidRDefault="008A2132" w:rsidP="00152F2A">
            <w:pPr>
              <w:jc w:val="center"/>
              <w:rPr>
                <w:b/>
                <w:bCs/>
                <w:sz w:val="22"/>
                <w:szCs w:val="22"/>
              </w:rPr>
            </w:pPr>
            <w:r>
              <w:rPr>
                <w:b/>
                <w:bCs/>
                <w:sz w:val="22"/>
                <w:szCs w:val="22"/>
              </w:rPr>
              <w:t>Test Year</w:t>
            </w:r>
          </w:p>
        </w:tc>
      </w:tr>
      <w:tr w:rsidR="008A2132" w:rsidTr="008A2132">
        <w:trPr>
          <w:trHeight w:val="300"/>
          <w:jc w:val="center"/>
        </w:trPr>
        <w:tc>
          <w:tcPr>
            <w:tcW w:w="326" w:type="dxa"/>
            <w:tcBorders>
              <w:top w:val="single" w:sz="4" w:space="0" w:color="000000"/>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1</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r w:rsidRPr="00ED6D83">
              <w:rPr>
                <w:sz w:val="22"/>
                <w:szCs w:val="22"/>
              </w:rPr>
              <w:t>Plant in Service</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$2,899,088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$201,715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$3,100,803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$3,100,803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 </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rPr>
                <w:sz w:val="22"/>
                <w:szCs w:val="22"/>
              </w:rPr>
            </w:pPr>
            <w:r w:rsidRPr="00ED6D83">
              <w:rPr>
                <w:sz w:val="22"/>
                <w:szCs w:val="22"/>
              </w:rPr>
              <w:t>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2</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r w:rsidRPr="00ED6D83">
              <w:rPr>
                <w:sz w:val="22"/>
                <w:szCs w:val="22"/>
              </w:rPr>
              <w:t>Land and Land Rights</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57,035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57,035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57,035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 </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rPr>
                <w:sz w:val="22"/>
                <w:szCs w:val="22"/>
              </w:rPr>
            </w:pPr>
            <w:r w:rsidRPr="00ED6D83">
              <w:rPr>
                <w:sz w:val="22"/>
                <w:szCs w:val="22"/>
              </w:rPr>
              <w:t>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3</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r w:rsidRPr="00ED6D83">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tcPr>
          <w:p w:rsidR="008A2132" w:rsidRPr="00ED6D83" w:rsidRDefault="008A2132" w:rsidP="00152F2A">
            <w:pPr>
              <w:jc w:val="center"/>
              <w:rPr>
                <w:sz w:val="22"/>
                <w:szCs w:val="22"/>
              </w:rPr>
            </w:pPr>
          </w:p>
        </w:tc>
        <w:tc>
          <w:tcPr>
            <w:tcW w:w="3600" w:type="dxa"/>
            <w:tcBorders>
              <w:top w:val="nil"/>
              <w:left w:val="nil"/>
              <w:bottom w:val="nil"/>
              <w:right w:val="nil"/>
            </w:tcBorders>
            <w:shd w:val="clear" w:color="auto" w:fill="auto"/>
            <w:noWrap/>
            <w:vAlign w:val="bottom"/>
          </w:tcPr>
          <w:p w:rsidR="008A2132" w:rsidRPr="00ED6D83" w:rsidRDefault="008A2132" w:rsidP="00152F2A">
            <w:pPr>
              <w:rPr>
                <w:color w:val="000000"/>
                <w:sz w:val="22"/>
                <w:szCs w:val="22"/>
              </w:rPr>
            </w:pPr>
          </w:p>
        </w:tc>
        <w:tc>
          <w:tcPr>
            <w:tcW w:w="1296" w:type="dxa"/>
            <w:tcBorders>
              <w:top w:val="nil"/>
              <w:left w:val="nil"/>
              <w:bottom w:val="nil"/>
              <w:right w:val="nil"/>
            </w:tcBorders>
            <w:shd w:val="clear" w:color="auto" w:fill="auto"/>
            <w:noWrap/>
            <w:vAlign w:val="bottom"/>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tcPr>
          <w:p w:rsidR="008A2132" w:rsidRPr="00ED6D83" w:rsidRDefault="008A2132" w:rsidP="00152F2A">
            <w:pPr>
              <w:rPr>
                <w:sz w:val="22"/>
                <w:szCs w:val="22"/>
              </w:rPr>
            </w:pPr>
          </w:p>
        </w:tc>
        <w:tc>
          <w:tcPr>
            <w:tcW w:w="1296" w:type="dxa"/>
            <w:tcBorders>
              <w:top w:val="nil"/>
              <w:left w:val="nil"/>
              <w:bottom w:val="nil"/>
              <w:right w:val="single" w:sz="4" w:space="0" w:color="auto"/>
            </w:tcBorders>
            <w:shd w:val="clear" w:color="auto" w:fill="auto"/>
            <w:noWrap/>
            <w:vAlign w:val="bottom"/>
          </w:tcPr>
          <w:p w:rsidR="008A2132" w:rsidRPr="00ED6D83" w:rsidRDefault="008A2132" w:rsidP="00152F2A">
            <w:pPr>
              <w:rPr>
                <w:sz w:val="22"/>
                <w:szCs w:val="22"/>
              </w:rPr>
            </w:pPr>
            <w:r w:rsidRPr="00ED6D83">
              <w:rPr>
                <w:sz w:val="22"/>
                <w:szCs w:val="22"/>
              </w:rPr>
              <w:t>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4</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r w:rsidRPr="00ED6D83">
              <w:rPr>
                <w:sz w:val="22"/>
                <w:szCs w:val="22"/>
              </w:rPr>
              <w:t>Accumulated Depreciation</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(1,447,248)</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(156,213)</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(1,603,461)</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jc w:val="right"/>
              <w:rPr>
                <w:sz w:val="22"/>
                <w:szCs w:val="22"/>
              </w:rPr>
            </w:pPr>
            <w:r w:rsidRPr="00ED6D83">
              <w:rPr>
                <w:sz w:val="22"/>
                <w:szCs w:val="22"/>
              </w:rPr>
              <w:t>(1,603,461)</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 </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rPr>
                <w:sz w:val="22"/>
                <w:szCs w:val="22"/>
              </w:rPr>
            </w:pPr>
            <w:r w:rsidRPr="00ED6D83">
              <w:rPr>
                <w:sz w:val="22"/>
                <w:szCs w:val="22"/>
              </w:rPr>
              <w:t>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5</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r w:rsidRPr="00ED6D83">
              <w:rPr>
                <w:sz w:val="22"/>
                <w:szCs w:val="22"/>
              </w:rPr>
              <w:t>CIAC</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(1,216,759)</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(1,216,759)</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jc w:val="right"/>
              <w:rPr>
                <w:sz w:val="22"/>
                <w:szCs w:val="22"/>
              </w:rPr>
            </w:pPr>
            <w:r w:rsidRPr="00ED6D83">
              <w:rPr>
                <w:sz w:val="22"/>
                <w:szCs w:val="22"/>
              </w:rPr>
              <w:t>(1,216,759)</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 </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rPr>
                <w:sz w:val="22"/>
                <w:szCs w:val="22"/>
              </w:rPr>
            </w:pPr>
            <w:r w:rsidRPr="00ED6D83">
              <w:rPr>
                <w:sz w:val="22"/>
                <w:szCs w:val="22"/>
              </w:rPr>
              <w:t>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6</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r w:rsidRPr="00ED6D83">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934,536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934,536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jc w:val="right"/>
              <w:rPr>
                <w:sz w:val="22"/>
                <w:szCs w:val="22"/>
              </w:rPr>
            </w:pPr>
            <w:r w:rsidRPr="00ED6D83">
              <w:rPr>
                <w:sz w:val="22"/>
                <w:szCs w:val="22"/>
              </w:rPr>
              <w:t xml:space="preserve">934,536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 </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rPr>
                <w:sz w:val="22"/>
                <w:szCs w:val="22"/>
              </w:rPr>
            </w:pPr>
            <w:r w:rsidRPr="00ED6D83">
              <w:rPr>
                <w:sz w:val="22"/>
                <w:szCs w:val="22"/>
              </w:rPr>
              <w:t>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7</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r w:rsidRPr="00ED6D83">
              <w:rPr>
                <w:sz w:val="22"/>
                <w:szCs w:val="22"/>
              </w:rPr>
              <w:t>Working Capital Allowance</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u w:val="single"/>
              </w:rPr>
            </w:pPr>
            <w:r w:rsidRPr="00ED6D83">
              <w:rPr>
                <w:sz w:val="22"/>
                <w:szCs w:val="22"/>
                <w:u w:val="single"/>
              </w:rPr>
              <w:t xml:space="preserve">31,858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u w:val="single"/>
              </w:rPr>
            </w:pPr>
            <w:r w:rsidRPr="00ED6D83">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u w:val="single"/>
              </w:rPr>
            </w:pPr>
            <w:r w:rsidRPr="00ED6D83">
              <w:rPr>
                <w:sz w:val="22"/>
                <w:szCs w:val="22"/>
                <w:u w:val="single"/>
              </w:rPr>
              <w:t xml:space="preserve">31,858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u w:val="single"/>
              </w:rPr>
            </w:pPr>
            <w:r w:rsidRPr="00ED6D83">
              <w:rPr>
                <w:sz w:val="22"/>
                <w:szCs w:val="22"/>
                <w:u w:val="single"/>
              </w:rPr>
              <w:t xml:space="preserve">1,216 </w:t>
            </w: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jc w:val="right"/>
              <w:rPr>
                <w:sz w:val="22"/>
                <w:szCs w:val="22"/>
                <w:u w:val="single"/>
              </w:rPr>
            </w:pPr>
            <w:r w:rsidRPr="00ED6D83">
              <w:rPr>
                <w:sz w:val="22"/>
                <w:szCs w:val="22"/>
                <w:u w:val="single"/>
              </w:rPr>
              <w:t xml:space="preserve">33,074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rPr>
                <w:sz w:val="22"/>
                <w:szCs w:val="22"/>
              </w:rPr>
            </w:pPr>
            <w:r w:rsidRPr="00ED6D83">
              <w:rPr>
                <w:sz w:val="22"/>
                <w:szCs w:val="22"/>
              </w:rPr>
              <w:t> </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nil"/>
            </w:tcBorders>
            <w:shd w:val="clear" w:color="auto" w:fill="auto"/>
            <w:noWrap/>
            <w:vAlign w:val="bottom"/>
            <w:hideMark/>
          </w:tcPr>
          <w:p w:rsidR="008A2132" w:rsidRPr="00ED6D83" w:rsidRDefault="008A2132"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rPr>
                <w:sz w:val="22"/>
                <w:szCs w:val="22"/>
              </w:rPr>
            </w:pPr>
            <w:r w:rsidRPr="00ED6D83">
              <w:rPr>
                <w:sz w:val="22"/>
                <w:szCs w:val="22"/>
              </w:rPr>
              <w:t> </w:t>
            </w:r>
          </w:p>
        </w:tc>
      </w:tr>
      <w:tr w:rsidR="008A2132" w:rsidTr="008A2132">
        <w:trPr>
          <w:trHeight w:val="300"/>
          <w:jc w:val="center"/>
        </w:trPr>
        <w:tc>
          <w:tcPr>
            <w:tcW w:w="326" w:type="dxa"/>
            <w:tcBorders>
              <w:top w:val="nil"/>
              <w:left w:val="single" w:sz="4" w:space="0" w:color="auto"/>
              <w:bottom w:val="nil"/>
              <w:right w:val="nil"/>
            </w:tcBorders>
            <w:shd w:val="clear" w:color="auto" w:fill="auto"/>
            <w:noWrap/>
            <w:vAlign w:val="bottom"/>
            <w:hideMark/>
          </w:tcPr>
          <w:p w:rsidR="008A2132" w:rsidRPr="00ED6D83" w:rsidRDefault="008A2132" w:rsidP="00152F2A">
            <w:pPr>
              <w:jc w:val="center"/>
              <w:rPr>
                <w:sz w:val="22"/>
                <w:szCs w:val="22"/>
              </w:rPr>
            </w:pPr>
            <w:r w:rsidRPr="00ED6D83">
              <w:rPr>
                <w:sz w:val="22"/>
                <w:szCs w:val="22"/>
              </w:rPr>
              <w:t>8</w:t>
            </w:r>
          </w:p>
        </w:tc>
        <w:tc>
          <w:tcPr>
            <w:tcW w:w="3600" w:type="dxa"/>
            <w:tcBorders>
              <w:top w:val="nil"/>
              <w:left w:val="nil"/>
              <w:bottom w:val="nil"/>
              <w:right w:val="nil"/>
            </w:tcBorders>
            <w:shd w:val="clear" w:color="auto" w:fill="auto"/>
            <w:noWrap/>
            <w:vAlign w:val="bottom"/>
            <w:hideMark/>
          </w:tcPr>
          <w:p w:rsidR="008A2132" w:rsidRPr="00ED6D83" w:rsidRDefault="008A2132" w:rsidP="00152F2A">
            <w:pPr>
              <w:rPr>
                <w:b/>
                <w:bCs/>
                <w:sz w:val="22"/>
                <w:szCs w:val="22"/>
              </w:rPr>
            </w:pPr>
            <w:r w:rsidRPr="00ED6D83">
              <w:rPr>
                <w:b/>
                <w:bCs/>
                <w:sz w:val="22"/>
                <w:szCs w:val="22"/>
              </w:rPr>
              <w:t>Rate Base</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u w:val="double"/>
              </w:rPr>
            </w:pPr>
            <w:r w:rsidRPr="00ED6D83">
              <w:rPr>
                <w:sz w:val="22"/>
                <w:szCs w:val="22"/>
                <w:u w:val="double"/>
              </w:rPr>
              <w:t xml:space="preserve">$1,258,510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u w:val="double"/>
              </w:rPr>
            </w:pPr>
            <w:r w:rsidRPr="00ED6D83">
              <w:rPr>
                <w:sz w:val="22"/>
                <w:szCs w:val="22"/>
                <w:u w:val="double"/>
              </w:rPr>
              <w:t xml:space="preserve">$45,502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u w:val="double"/>
              </w:rPr>
            </w:pPr>
            <w:r w:rsidRPr="00ED6D83">
              <w:rPr>
                <w:sz w:val="22"/>
                <w:szCs w:val="22"/>
                <w:u w:val="double"/>
              </w:rPr>
              <w:t xml:space="preserve">$1,304,012 </w:t>
            </w:r>
          </w:p>
        </w:tc>
        <w:tc>
          <w:tcPr>
            <w:tcW w:w="1296" w:type="dxa"/>
            <w:tcBorders>
              <w:top w:val="nil"/>
              <w:left w:val="nil"/>
              <w:bottom w:val="nil"/>
              <w:right w:val="nil"/>
            </w:tcBorders>
            <w:shd w:val="clear" w:color="auto" w:fill="auto"/>
            <w:noWrap/>
            <w:vAlign w:val="bottom"/>
            <w:hideMark/>
          </w:tcPr>
          <w:p w:rsidR="008A2132" w:rsidRPr="00ED6D83" w:rsidRDefault="008A2132" w:rsidP="00152F2A">
            <w:pPr>
              <w:jc w:val="right"/>
              <w:rPr>
                <w:sz w:val="22"/>
                <w:szCs w:val="22"/>
                <w:u w:val="double"/>
              </w:rPr>
            </w:pPr>
            <w:r w:rsidRPr="00ED6D83">
              <w:rPr>
                <w:sz w:val="22"/>
                <w:szCs w:val="22"/>
                <w:u w:val="double"/>
              </w:rPr>
              <w:t xml:space="preserve">$1,216 </w:t>
            </w:r>
          </w:p>
        </w:tc>
        <w:tc>
          <w:tcPr>
            <w:tcW w:w="1296" w:type="dxa"/>
            <w:tcBorders>
              <w:top w:val="nil"/>
              <w:left w:val="nil"/>
              <w:bottom w:val="nil"/>
              <w:right w:val="single" w:sz="4" w:space="0" w:color="auto"/>
            </w:tcBorders>
            <w:shd w:val="clear" w:color="auto" w:fill="auto"/>
            <w:noWrap/>
            <w:vAlign w:val="bottom"/>
            <w:hideMark/>
          </w:tcPr>
          <w:p w:rsidR="008A2132" w:rsidRPr="00ED6D83" w:rsidRDefault="008A2132" w:rsidP="00152F2A">
            <w:pPr>
              <w:jc w:val="right"/>
              <w:rPr>
                <w:sz w:val="22"/>
                <w:szCs w:val="22"/>
                <w:u w:val="double"/>
              </w:rPr>
            </w:pPr>
            <w:r w:rsidRPr="00ED6D83">
              <w:rPr>
                <w:sz w:val="22"/>
                <w:szCs w:val="22"/>
                <w:u w:val="double"/>
              </w:rPr>
              <w:t xml:space="preserve">$1,305,228 </w:t>
            </w:r>
          </w:p>
        </w:tc>
      </w:tr>
      <w:tr w:rsidR="008A2132" w:rsidTr="008A2132">
        <w:trPr>
          <w:trHeight w:val="300"/>
          <w:jc w:val="center"/>
        </w:trPr>
        <w:tc>
          <w:tcPr>
            <w:tcW w:w="326" w:type="dxa"/>
            <w:tcBorders>
              <w:top w:val="nil"/>
              <w:left w:val="single" w:sz="4" w:space="0" w:color="auto"/>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3600"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bl>
    <w:p w:rsidR="008A2132" w:rsidRPr="00514DFB" w:rsidRDefault="008A2132" w:rsidP="00BF402B">
      <w:pPr>
        <w:pStyle w:val="BodyText"/>
        <w:sectPr w:rsidR="008A2132" w:rsidRPr="00514DFB" w:rsidSect="00032AB7">
          <w:headerReference w:type="default" r:id="rId72"/>
          <w:pgSz w:w="12240" w:h="15840" w:code="1"/>
          <w:pgMar w:top="432" w:right="864" w:bottom="432" w:left="864"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BB1CBA" w:rsidRPr="00514DFB" w:rsidTr="00BB1CBA">
        <w:trPr>
          <w:trHeight w:val="300"/>
          <w:jc w:val="center"/>
        </w:trPr>
        <w:tc>
          <w:tcPr>
            <w:tcW w:w="4810" w:type="dxa"/>
            <w:gridSpan w:val="2"/>
            <w:tcBorders>
              <w:top w:val="single" w:sz="4" w:space="0" w:color="auto"/>
              <w:left w:val="single" w:sz="4" w:space="0" w:color="auto"/>
            </w:tcBorders>
            <w:shd w:val="clear" w:color="000000" w:fill="FFFFFF"/>
            <w:noWrap/>
            <w:vAlign w:val="bottom"/>
            <w:hideMark/>
          </w:tcPr>
          <w:p w:rsidR="00BB1CBA" w:rsidRPr="00514DFB" w:rsidRDefault="00BB1CBA" w:rsidP="00032AB7">
            <w:pPr>
              <w:rPr>
                <w:rFonts w:ascii="Arial" w:hAnsi="Arial" w:cs="Arial"/>
                <w:b/>
                <w:bCs/>
              </w:rPr>
            </w:pPr>
            <w:bookmarkStart w:id="31" w:name="RANGE!B5:E48"/>
            <w:r w:rsidRPr="00514DFB">
              <w:rPr>
                <w:rFonts w:ascii="Arial" w:hAnsi="Arial" w:cs="Arial"/>
                <w:b/>
                <w:bCs/>
              </w:rPr>
              <w:t>Pennbrooke</w:t>
            </w:r>
            <w:bookmarkEnd w:id="31"/>
          </w:p>
        </w:tc>
        <w:tc>
          <w:tcPr>
            <w:tcW w:w="3089" w:type="dxa"/>
            <w:gridSpan w:val="3"/>
            <w:tcBorders>
              <w:top w:val="single" w:sz="4" w:space="0" w:color="auto"/>
              <w:left w:val="nil"/>
              <w:right w:val="single" w:sz="4" w:space="0" w:color="000000"/>
            </w:tcBorders>
            <w:shd w:val="clear" w:color="000000" w:fill="FFFFFF"/>
            <w:vAlign w:val="bottom"/>
          </w:tcPr>
          <w:p w:rsidR="00BB1CBA" w:rsidRPr="00514DFB" w:rsidRDefault="00BB1CBA" w:rsidP="00032AB7">
            <w:pPr>
              <w:jc w:val="right"/>
              <w:rPr>
                <w:rFonts w:ascii="Arial" w:hAnsi="Arial" w:cs="Arial"/>
                <w:b/>
                <w:bCs/>
              </w:rPr>
            </w:pPr>
            <w:r w:rsidRPr="006F2CFF">
              <w:rPr>
                <w:rFonts w:ascii="Arial" w:hAnsi="Arial" w:cs="Arial"/>
                <w:b/>
                <w:bCs/>
              </w:rPr>
              <w:t>Schedule No. 1-B</w:t>
            </w:r>
          </w:p>
        </w:tc>
      </w:tr>
      <w:tr w:rsidR="00BB1CBA" w:rsidRPr="00514DFB" w:rsidTr="00BB1CBA">
        <w:trPr>
          <w:trHeight w:val="300"/>
          <w:jc w:val="center"/>
        </w:trPr>
        <w:tc>
          <w:tcPr>
            <w:tcW w:w="4810" w:type="dxa"/>
            <w:gridSpan w:val="2"/>
            <w:tcBorders>
              <w:left w:val="single" w:sz="4" w:space="0" w:color="auto"/>
            </w:tcBorders>
            <w:shd w:val="clear" w:color="000000" w:fill="FFFFFF"/>
            <w:noWrap/>
            <w:vAlign w:val="bottom"/>
            <w:hideMark/>
          </w:tcPr>
          <w:p w:rsidR="00BB1CBA" w:rsidRPr="00514DFB" w:rsidRDefault="00BB1CBA" w:rsidP="00032AB7">
            <w:pPr>
              <w:rPr>
                <w:rFonts w:ascii="Arial" w:hAnsi="Arial" w:cs="Arial"/>
                <w:b/>
                <w:bCs/>
              </w:rPr>
            </w:pPr>
            <w:r w:rsidRPr="00514DFB">
              <w:rPr>
                <w:rFonts w:ascii="Arial" w:hAnsi="Arial" w:cs="Arial"/>
                <w:b/>
                <w:bCs/>
              </w:rPr>
              <w:t>Adjustments to Rate Base</w:t>
            </w:r>
          </w:p>
        </w:tc>
        <w:tc>
          <w:tcPr>
            <w:tcW w:w="3089" w:type="dxa"/>
            <w:gridSpan w:val="3"/>
            <w:tcBorders>
              <w:left w:val="nil"/>
              <w:right w:val="single" w:sz="4" w:space="0" w:color="000000"/>
            </w:tcBorders>
            <w:shd w:val="clear" w:color="000000" w:fill="FFFFFF"/>
            <w:vAlign w:val="bottom"/>
          </w:tcPr>
          <w:p w:rsidR="00BB1CBA" w:rsidRPr="00514DFB" w:rsidRDefault="00BB1CBA" w:rsidP="00032AB7">
            <w:pPr>
              <w:jc w:val="right"/>
              <w:rPr>
                <w:rFonts w:ascii="Arial" w:hAnsi="Arial" w:cs="Arial"/>
                <w:b/>
                <w:bCs/>
              </w:rPr>
            </w:pPr>
            <w:r w:rsidRPr="006F2CFF">
              <w:rPr>
                <w:rFonts w:ascii="Arial" w:hAnsi="Arial" w:cs="Arial"/>
                <w:b/>
                <w:bCs/>
              </w:rPr>
              <w:t>Docket No. 160101-WS</w:t>
            </w:r>
          </w:p>
        </w:tc>
      </w:tr>
      <w:tr w:rsidR="00BB1CBA" w:rsidRPr="00514DFB" w:rsidTr="00BB1CBA">
        <w:trPr>
          <w:trHeight w:val="300"/>
          <w:jc w:val="center"/>
        </w:trPr>
        <w:tc>
          <w:tcPr>
            <w:tcW w:w="4810" w:type="dxa"/>
            <w:gridSpan w:val="2"/>
            <w:tcBorders>
              <w:left w:val="single" w:sz="4" w:space="0" w:color="auto"/>
              <w:bottom w:val="nil"/>
            </w:tcBorders>
            <w:shd w:val="clear" w:color="000000" w:fill="FFFFFF"/>
            <w:noWrap/>
            <w:vAlign w:val="bottom"/>
            <w:hideMark/>
          </w:tcPr>
          <w:p w:rsidR="00BB1CBA" w:rsidRPr="00514DFB" w:rsidRDefault="00BB1CBA" w:rsidP="00032AB7">
            <w:pPr>
              <w:rPr>
                <w:rFonts w:ascii="Arial" w:hAnsi="Arial" w:cs="Arial"/>
                <w:b/>
                <w:bCs/>
              </w:rPr>
            </w:pPr>
            <w:r w:rsidRPr="006F2CFF">
              <w:rPr>
                <w:rFonts w:ascii="Arial" w:hAnsi="Arial" w:cs="Arial"/>
                <w:b/>
                <w:bCs/>
              </w:rPr>
              <w:t>Test Year Ended 12/31/2015</w:t>
            </w:r>
          </w:p>
        </w:tc>
        <w:tc>
          <w:tcPr>
            <w:tcW w:w="3089" w:type="dxa"/>
            <w:gridSpan w:val="3"/>
            <w:tcBorders>
              <w:left w:val="nil"/>
              <w:bottom w:val="nil"/>
              <w:right w:val="single" w:sz="4" w:space="0" w:color="auto"/>
            </w:tcBorders>
            <w:shd w:val="clear" w:color="000000" w:fill="FFFFFF"/>
            <w:vAlign w:val="bottom"/>
          </w:tcPr>
          <w:p w:rsidR="00BB1CBA" w:rsidRPr="00BB1CBA" w:rsidRDefault="00BB1CBA" w:rsidP="00032AB7">
            <w:pPr>
              <w:rPr>
                <w:rFonts w:ascii="Arial" w:hAnsi="Arial" w:cs="Arial"/>
                <w:b/>
                <w:bCs/>
              </w:rPr>
            </w:pPr>
          </w:p>
        </w:tc>
      </w:tr>
      <w:tr w:rsidR="00BB1CBA" w:rsidRPr="00514DFB" w:rsidTr="00BB1CBA">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c>
          <w:tcPr>
            <w:tcW w:w="5760" w:type="dxa"/>
            <w:gridSpan w:val="2"/>
            <w:tcBorders>
              <w:top w:val="single" w:sz="4" w:space="0" w:color="000000"/>
              <w:left w:val="nil"/>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c>
          <w:tcPr>
            <w:tcW w:w="1440" w:type="dxa"/>
            <w:tcBorders>
              <w:top w:val="single" w:sz="4" w:space="0" w:color="000000"/>
              <w:left w:val="nil"/>
              <w:bottom w:val="nil"/>
              <w:right w:val="nil"/>
            </w:tcBorders>
            <w:shd w:val="clear" w:color="auto" w:fill="auto"/>
            <w:noWrap/>
            <w:vAlign w:val="center"/>
            <w:hideMark/>
          </w:tcPr>
          <w:p w:rsidR="006F2CFF" w:rsidRPr="00514DFB" w:rsidRDefault="006F2CFF" w:rsidP="00032AB7">
            <w:pPr>
              <w:jc w:val="center"/>
              <w:rPr>
                <w:rFonts w:ascii="Arial" w:hAnsi="Arial" w:cs="Arial"/>
                <w:sz w:val="20"/>
                <w:szCs w:val="20"/>
              </w:rPr>
            </w:pPr>
            <w:r w:rsidRPr="00514DFB">
              <w:rPr>
                <w:rFonts w:ascii="Arial" w:hAnsi="Arial" w:cs="Arial"/>
                <w:sz w:val="20"/>
                <w:szCs w:val="20"/>
              </w:rPr>
              <w:t> </w:t>
            </w:r>
          </w:p>
        </w:tc>
        <w:tc>
          <w:tcPr>
            <w:tcW w:w="432" w:type="dxa"/>
            <w:tcBorders>
              <w:top w:val="single" w:sz="4" w:space="0" w:color="000000"/>
              <w:left w:val="nil"/>
              <w:bottom w:val="nil"/>
              <w:right w:val="single" w:sz="4" w:space="0" w:color="auto"/>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r>
      <w:tr w:rsidR="00BB1CBA" w:rsidRPr="00514DFB" w:rsidTr="00BB1CBA">
        <w:trPr>
          <w:trHeight w:val="300"/>
          <w:jc w:val="center"/>
        </w:trPr>
        <w:tc>
          <w:tcPr>
            <w:tcW w:w="422" w:type="dxa"/>
            <w:tcBorders>
              <w:top w:val="nil"/>
              <w:left w:val="single" w:sz="4" w:space="0" w:color="auto"/>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6F2CFF" w:rsidRPr="00514DFB" w:rsidRDefault="006F2CFF" w:rsidP="00EC7B0A">
            <w:pPr>
              <w:jc w:val="center"/>
              <w:rPr>
                <w:b/>
                <w:bCs/>
                <w:sz w:val="22"/>
                <w:szCs w:val="22"/>
              </w:rPr>
            </w:pPr>
            <w:r w:rsidRPr="00514DFB">
              <w:rPr>
                <w:b/>
                <w:bCs/>
                <w:sz w:val="22"/>
                <w:szCs w:val="22"/>
              </w:rPr>
              <w:t>Explanation</w:t>
            </w:r>
          </w:p>
        </w:tc>
        <w:tc>
          <w:tcPr>
            <w:tcW w:w="1440" w:type="dxa"/>
            <w:tcBorders>
              <w:top w:val="nil"/>
              <w:left w:val="nil"/>
              <w:bottom w:val="nil"/>
              <w:right w:val="nil"/>
            </w:tcBorders>
            <w:shd w:val="clear" w:color="auto" w:fill="auto"/>
            <w:noWrap/>
            <w:vAlign w:val="center"/>
            <w:hideMark/>
          </w:tcPr>
          <w:p w:rsidR="006F2CFF" w:rsidRPr="00514DFB" w:rsidRDefault="006F2CFF" w:rsidP="00032AB7">
            <w:pPr>
              <w:jc w:val="center"/>
              <w:rPr>
                <w:b/>
                <w:bCs/>
                <w:sz w:val="22"/>
                <w:szCs w:val="22"/>
              </w:rPr>
            </w:pPr>
            <w:r w:rsidRPr="00514DFB">
              <w:rPr>
                <w:b/>
                <w:bCs/>
                <w:sz w:val="22"/>
                <w:szCs w:val="22"/>
              </w:rPr>
              <w:t>Wastewater</w:t>
            </w:r>
          </w:p>
        </w:tc>
        <w:tc>
          <w:tcPr>
            <w:tcW w:w="432" w:type="dxa"/>
            <w:tcBorders>
              <w:top w:val="nil"/>
              <w:left w:val="nil"/>
              <w:bottom w:val="nil"/>
              <w:right w:val="single" w:sz="4" w:space="0" w:color="auto"/>
            </w:tcBorders>
            <w:shd w:val="clear" w:color="auto" w:fill="auto"/>
            <w:noWrap/>
            <w:vAlign w:val="bottom"/>
            <w:hideMark/>
          </w:tcPr>
          <w:p w:rsidR="006F2CFF" w:rsidRPr="00514DFB" w:rsidRDefault="006F2CFF" w:rsidP="00032AB7">
            <w:pPr>
              <w:jc w:val="center"/>
              <w:rPr>
                <w:rFonts w:ascii="Arial" w:hAnsi="Arial" w:cs="Arial"/>
                <w:sz w:val="20"/>
                <w:szCs w:val="20"/>
              </w:rPr>
            </w:pPr>
            <w:r w:rsidRPr="00514DFB">
              <w:rPr>
                <w:rFonts w:ascii="Arial" w:hAnsi="Arial" w:cs="Arial"/>
                <w:sz w:val="20"/>
                <w:szCs w:val="20"/>
              </w:rPr>
              <w:t> </w:t>
            </w:r>
          </w:p>
        </w:tc>
      </w:tr>
      <w:tr w:rsidR="00BB1CBA" w:rsidRPr="00514DFB" w:rsidTr="00BB1CBA">
        <w:trPr>
          <w:trHeight w:val="300"/>
          <w:jc w:val="center"/>
        </w:trPr>
        <w:tc>
          <w:tcPr>
            <w:tcW w:w="422" w:type="dxa"/>
            <w:tcBorders>
              <w:top w:val="nil"/>
              <w:left w:val="single" w:sz="4" w:space="0" w:color="auto"/>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c>
          <w:tcPr>
            <w:tcW w:w="5760" w:type="dxa"/>
            <w:gridSpan w:val="2"/>
            <w:tcBorders>
              <w:top w:val="nil"/>
              <w:left w:val="nil"/>
              <w:bottom w:val="nil"/>
              <w:right w:val="nil"/>
            </w:tcBorders>
            <w:shd w:val="clear" w:color="auto" w:fill="auto"/>
            <w:noWrap/>
            <w:vAlign w:val="bottom"/>
            <w:hideMark/>
          </w:tcPr>
          <w:p w:rsidR="006F2CFF" w:rsidRPr="00514DFB" w:rsidRDefault="006F2CFF" w:rsidP="00032AB7">
            <w:pPr>
              <w:rPr>
                <w:rFonts w:ascii="Arial" w:hAnsi="Arial" w:cs="Arial"/>
                <w:sz w:val="20"/>
                <w:szCs w:val="20"/>
              </w:rPr>
            </w:pPr>
          </w:p>
        </w:tc>
        <w:tc>
          <w:tcPr>
            <w:tcW w:w="1440" w:type="dxa"/>
            <w:tcBorders>
              <w:top w:val="nil"/>
              <w:left w:val="nil"/>
              <w:bottom w:val="nil"/>
              <w:right w:val="nil"/>
            </w:tcBorders>
            <w:shd w:val="clear" w:color="auto" w:fill="auto"/>
            <w:noWrap/>
            <w:vAlign w:val="center"/>
            <w:hideMark/>
          </w:tcPr>
          <w:p w:rsidR="006F2CFF" w:rsidRPr="00514DFB" w:rsidRDefault="006F2CFF" w:rsidP="00032AB7">
            <w:pPr>
              <w:jc w:val="center"/>
              <w:rPr>
                <w:rFonts w:ascii="Arial" w:hAnsi="Arial" w:cs="Arial"/>
                <w:sz w:val="20"/>
                <w:szCs w:val="20"/>
              </w:rPr>
            </w:pPr>
          </w:p>
        </w:tc>
        <w:tc>
          <w:tcPr>
            <w:tcW w:w="432" w:type="dxa"/>
            <w:tcBorders>
              <w:top w:val="nil"/>
              <w:left w:val="nil"/>
              <w:bottom w:val="nil"/>
              <w:right w:val="single" w:sz="4" w:space="0" w:color="auto"/>
            </w:tcBorders>
            <w:shd w:val="clear" w:color="auto" w:fill="auto"/>
            <w:noWrap/>
            <w:vAlign w:val="bottom"/>
            <w:hideMark/>
          </w:tcPr>
          <w:p w:rsidR="006F2CFF" w:rsidRPr="00514DFB" w:rsidRDefault="006F2CFF" w:rsidP="00032AB7">
            <w:pPr>
              <w:rPr>
                <w:rFonts w:ascii="Arial" w:hAnsi="Arial" w:cs="Arial"/>
                <w:sz w:val="20"/>
                <w:szCs w:val="20"/>
              </w:rPr>
            </w:pPr>
            <w:r w:rsidRPr="00514DFB">
              <w:rPr>
                <w:rFonts w:ascii="Arial" w:hAnsi="Arial" w:cs="Arial"/>
                <w:sz w:val="20"/>
                <w:szCs w:val="20"/>
              </w:rPr>
              <w:t> </w:t>
            </w:r>
          </w:p>
        </w:tc>
      </w:tr>
      <w:tr w:rsidR="00BB1CBA" w:rsidRPr="00514DFB" w:rsidTr="00BB1CBA">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single" w:sz="4" w:space="0" w:color="000000"/>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1440" w:type="dxa"/>
            <w:tcBorders>
              <w:top w:val="single" w:sz="4" w:space="0" w:color="000000"/>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32" w:type="dxa"/>
            <w:tcBorders>
              <w:top w:val="single" w:sz="4" w:space="0" w:color="000000"/>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BB1CBA" w:rsidRPr="00514DFB" w:rsidTr="00BB1CBA">
        <w:trPr>
          <w:trHeight w:val="300"/>
          <w:jc w:val="center"/>
        </w:trPr>
        <w:tc>
          <w:tcPr>
            <w:tcW w:w="42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b/>
                <w:bCs/>
                <w:sz w:val="22"/>
                <w:szCs w:val="22"/>
              </w:rPr>
            </w:pPr>
            <w:r w:rsidRPr="00514DFB">
              <w:rPr>
                <w:b/>
                <w:bCs/>
                <w:sz w:val="22"/>
                <w:szCs w:val="22"/>
              </w:rPr>
              <w:t>Working Capital</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32"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r w:rsidR="00BB1CBA" w:rsidRPr="00514DFB" w:rsidTr="00BB1CBA">
        <w:trPr>
          <w:trHeight w:val="300"/>
          <w:jc w:val="center"/>
        </w:trPr>
        <w:tc>
          <w:tcPr>
            <w:tcW w:w="422" w:type="dxa"/>
            <w:tcBorders>
              <w:top w:val="nil"/>
              <w:left w:val="single" w:sz="4" w:space="0" w:color="auto"/>
              <w:bottom w:val="nil"/>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nil"/>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To reflect appropriate working capital.</w:t>
            </w:r>
          </w:p>
        </w:tc>
        <w:tc>
          <w:tcPr>
            <w:tcW w:w="1440" w:type="dxa"/>
            <w:tcBorders>
              <w:top w:val="nil"/>
              <w:left w:val="nil"/>
              <w:bottom w:val="nil"/>
              <w:right w:val="nil"/>
            </w:tcBorders>
            <w:shd w:val="clear" w:color="000000" w:fill="FFFFFF"/>
            <w:noWrap/>
            <w:vAlign w:val="bottom"/>
            <w:hideMark/>
          </w:tcPr>
          <w:p w:rsidR="006F2CFF" w:rsidRPr="00514DFB" w:rsidRDefault="006F2CFF" w:rsidP="00032AB7">
            <w:pPr>
              <w:jc w:val="right"/>
              <w:rPr>
                <w:sz w:val="22"/>
                <w:szCs w:val="22"/>
                <w:u w:val="double"/>
              </w:rPr>
            </w:pPr>
            <w:r w:rsidRPr="00514DFB">
              <w:rPr>
                <w:sz w:val="22"/>
                <w:szCs w:val="22"/>
                <w:u w:val="double"/>
              </w:rPr>
              <w:t xml:space="preserve">$1,216 </w:t>
            </w:r>
          </w:p>
        </w:tc>
        <w:tc>
          <w:tcPr>
            <w:tcW w:w="432" w:type="dxa"/>
            <w:tcBorders>
              <w:top w:val="nil"/>
              <w:left w:val="nil"/>
              <w:bottom w:val="nil"/>
              <w:right w:val="single" w:sz="4" w:space="0" w:color="auto"/>
            </w:tcBorders>
            <w:shd w:val="clear" w:color="000000" w:fill="FFFFFF"/>
            <w:noWrap/>
            <w:vAlign w:val="bottom"/>
            <w:hideMark/>
          </w:tcPr>
          <w:p w:rsidR="006F2CFF" w:rsidRPr="00514DFB" w:rsidRDefault="006F2CFF" w:rsidP="00032AB7">
            <w:pPr>
              <w:rPr>
                <w:sz w:val="22"/>
                <w:szCs w:val="22"/>
                <w:u w:val="double"/>
              </w:rPr>
            </w:pPr>
          </w:p>
        </w:tc>
      </w:tr>
      <w:tr w:rsidR="00BB1CBA" w:rsidRPr="00514DFB" w:rsidTr="00BB1CBA">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6F2CFF" w:rsidRPr="00514DFB" w:rsidRDefault="006F2CFF" w:rsidP="00032AB7">
            <w:pPr>
              <w:jc w:val="center"/>
              <w:rPr>
                <w:sz w:val="22"/>
                <w:szCs w:val="22"/>
              </w:rPr>
            </w:pPr>
            <w:r w:rsidRPr="00514DFB">
              <w:rPr>
                <w:sz w:val="22"/>
                <w:szCs w:val="22"/>
              </w:rPr>
              <w:t> </w:t>
            </w:r>
          </w:p>
        </w:tc>
        <w:tc>
          <w:tcPr>
            <w:tcW w:w="5760" w:type="dxa"/>
            <w:gridSpan w:val="2"/>
            <w:tcBorders>
              <w:top w:val="nil"/>
              <w:left w:val="nil"/>
              <w:bottom w:val="single" w:sz="4" w:space="0" w:color="auto"/>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1440" w:type="dxa"/>
            <w:tcBorders>
              <w:top w:val="nil"/>
              <w:left w:val="nil"/>
              <w:bottom w:val="single" w:sz="4" w:space="0" w:color="auto"/>
              <w:right w:val="nil"/>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c>
          <w:tcPr>
            <w:tcW w:w="432" w:type="dxa"/>
            <w:tcBorders>
              <w:top w:val="nil"/>
              <w:left w:val="nil"/>
              <w:bottom w:val="single" w:sz="4" w:space="0" w:color="auto"/>
              <w:right w:val="single" w:sz="4" w:space="0" w:color="auto"/>
            </w:tcBorders>
            <w:shd w:val="clear" w:color="000000" w:fill="FFFFFF"/>
            <w:noWrap/>
            <w:vAlign w:val="bottom"/>
            <w:hideMark/>
          </w:tcPr>
          <w:p w:rsidR="006F2CFF" w:rsidRPr="00514DFB" w:rsidRDefault="006F2CFF" w:rsidP="00032AB7">
            <w:pPr>
              <w:rPr>
                <w:sz w:val="22"/>
                <w:szCs w:val="22"/>
              </w:rPr>
            </w:pPr>
            <w:r w:rsidRPr="00514DFB">
              <w:rPr>
                <w:sz w:val="22"/>
                <w:szCs w:val="22"/>
              </w:rPr>
              <w:t> </w:t>
            </w:r>
          </w:p>
        </w:tc>
      </w:tr>
    </w:tbl>
    <w:p w:rsidR="00BF402B" w:rsidRPr="00514DFB" w:rsidRDefault="00BF402B" w:rsidP="00BF402B">
      <w:pPr>
        <w:pStyle w:val="BodyText"/>
      </w:pPr>
    </w:p>
    <w:p w:rsidR="00BF402B" w:rsidRPr="00514DFB" w:rsidRDefault="00BF402B" w:rsidP="00BF402B">
      <w:pPr>
        <w:pStyle w:val="BodyText"/>
        <w:sectPr w:rsidR="00BF402B" w:rsidRPr="00514DFB" w:rsidSect="00032AB7">
          <w:headerReference w:type="default" r:id="rId73"/>
          <w:pgSz w:w="12240" w:h="15840" w:code="1"/>
          <w:pgMar w:top="432" w:right="864" w:bottom="432" w:left="864" w:header="720" w:footer="634" w:gutter="0"/>
          <w:cols w:space="720"/>
          <w:formProt w:val="0"/>
          <w:docGrid w:linePitch="360"/>
        </w:sectPr>
      </w:pPr>
    </w:p>
    <w:tbl>
      <w:tblPr>
        <w:tblW w:w="14782" w:type="dxa"/>
        <w:jc w:val="center"/>
        <w:tblInd w:w="284" w:type="dxa"/>
        <w:tblLook w:val="04A0" w:firstRow="1" w:lastRow="0" w:firstColumn="1" w:lastColumn="0" w:noHBand="0" w:noVBand="1"/>
      </w:tblPr>
      <w:tblGrid>
        <w:gridCol w:w="946"/>
        <w:gridCol w:w="2526"/>
        <w:gridCol w:w="1426"/>
        <w:gridCol w:w="1580"/>
        <w:gridCol w:w="1580"/>
        <w:gridCol w:w="1580"/>
        <w:gridCol w:w="1580"/>
        <w:gridCol w:w="1029"/>
        <w:gridCol w:w="1010"/>
        <w:gridCol w:w="1253"/>
        <w:gridCol w:w="272"/>
      </w:tblGrid>
      <w:tr w:rsidR="00BF402B" w:rsidRPr="00514DFB" w:rsidTr="00032AB7">
        <w:trPr>
          <w:trHeight w:val="300"/>
          <w:jc w:val="center"/>
        </w:trPr>
        <w:tc>
          <w:tcPr>
            <w:tcW w:w="3472"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Pennbrooke</w:t>
            </w:r>
          </w:p>
        </w:tc>
        <w:tc>
          <w:tcPr>
            <w:tcW w:w="1426"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Schedule No. 2</w:t>
            </w:r>
          </w:p>
        </w:tc>
      </w:tr>
      <w:tr w:rsidR="00BF402B" w:rsidRPr="00514DFB" w:rsidTr="00032AB7">
        <w:trPr>
          <w:trHeight w:val="300"/>
          <w:jc w:val="center"/>
        </w:trPr>
        <w:tc>
          <w:tcPr>
            <w:tcW w:w="4898"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032AB7">
        <w:trPr>
          <w:trHeight w:val="300"/>
          <w:jc w:val="center"/>
        </w:trPr>
        <w:tc>
          <w:tcPr>
            <w:tcW w:w="3472"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12/31/2015</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rPr>
            </w:pPr>
            <w:r w:rsidRPr="00514DFB">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946" w:type="dxa"/>
            <w:tcBorders>
              <w:top w:val="single" w:sz="4" w:space="0" w:color="auto"/>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526"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52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Adjusted</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946" w:type="dxa"/>
            <w:tcBorders>
              <w:top w:val="nil"/>
              <w:left w:val="single" w:sz="4" w:space="0" w:color="auto"/>
              <w:bottom w:val="single" w:sz="4" w:space="0" w:color="auto"/>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52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526"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426"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029"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010"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253"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3472"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Utility</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33533"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33533" w:rsidRPr="00514DFB" w:rsidRDefault="00B33533" w:rsidP="00032AB7">
            <w:pPr>
              <w:jc w:val="center"/>
              <w:rPr>
                <w:sz w:val="22"/>
                <w:szCs w:val="22"/>
              </w:rPr>
            </w:pPr>
            <w:r w:rsidRPr="00514DFB">
              <w:rPr>
                <w:sz w:val="22"/>
                <w:szCs w:val="22"/>
              </w:rPr>
              <w:t>1</w:t>
            </w:r>
          </w:p>
        </w:tc>
        <w:tc>
          <w:tcPr>
            <w:tcW w:w="2526" w:type="dxa"/>
            <w:tcBorders>
              <w:top w:val="nil"/>
              <w:left w:val="nil"/>
              <w:bottom w:val="nil"/>
              <w:right w:val="nil"/>
            </w:tcBorders>
            <w:shd w:val="clear" w:color="000000" w:fill="FFFFFF"/>
            <w:noWrap/>
            <w:vAlign w:val="bottom"/>
            <w:hideMark/>
          </w:tcPr>
          <w:p w:rsidR="00B33533" w:rsidRPr="00514DFB" w:rsidRDefault="00B33533" w:rsidP="00032AB7">
            <w:pPr>
              <w:rPr>
                <w:sz w:val="22"/>
                <w:szCs w:val="22"/>
              </w:rPr>
            </w:pPr>
            <w:r w:rsidRPr="00514DFB">
              <w:rPr>
                <w:sz w:val="22"/>
                <w:szCs w:val="22"/>
              </w:rPr>
              <w:t>Long-term Debt</w:t>
            </w:r>
          </w:p>
        </w:tc>
        <w:tc>
          <w:tcPr>
            <w:tcW w:w="1426" w:type="dxa"/>
            <w:tcBorders>
              <w:top w:val="nil"/>
              <w:left w:val="nil"/>
              <w:bottom w:val="nil"/>
              <w:right w:val="nil"/>
            </w:tcBorders>
            <w:shd w:val="clear" w:color="auto" w:fill="auto"/>
            <w:noWrap/>
            <w:vAlign w:val="bottom"/>
            <w:hideMark/>
          </w:tcPr>
          <w:p w:rsidR="00B33533" w:rsidRPr="00514DFB" w:rsidRDefault="00B33533" w:rsidP="00B33533">
            <w:pPr>
              <w:jc w:val="right"/>
              <w:rPr>
                <w:sz w:val="22"/>
                <w:szCs w:val="22"/>
              </w:rPr>
            </w:pPr>
            <w:r w:rsidRPr="00514DFB">
              <w:rPr>
                <w:sz w:val="22"/>
                <w:szCs w:val="22"/>
              </w:rPr>
              <w:t>$1</w:t>
            </w:r>
            <w:r>
              <w:rPr>
                <w:sz w:val="22"/>
                <w:szCs w:val="22"/>
              </w:rPr>
              <w:t>80,000,000</w:t>
            </w:r>
            <w:r w:rsidRPr="00514DFB">
              <w:rPr>
                <w:sz w:val="22"/>
                <w:szCs w:val="22"/>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FE0B6C">
            <w:pPr>
              <w:jc w:val="right"/>
              <w:rPr>
                <w:sz w:val="22"/>
                <w:szCs w:val="22"/>
              </w:rPr>
            </w:pPr>
            <w:r w:rsidRPr="00514DFB">
              <w:rPr>
                <w:sz w:val="22"/>
                <w:szCs w:val="22"/>
              </w:rPr>
              <w:t>$1</w:t>
            </w:r>
            <w:r>
              <w:rPr>
                <w:sz w:val="22"/>
                <w:szCs w:val="22"/>
              </w:rPr>
              <w:t>80,000,000</w:t>
            </w:r>
            <w:r w:rsidRPr="00514DFB">
              <w:rPr>
                <w:sz w:val="22"/>
                <w:szCs w:val="22"/>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B33533">
            <w:pPr>
              <w:jc w:val="right"/>
              <w:rPr>
                <w:sz w:val="22"/>
                <w:szCs w:val="22"/>
              </w:rPr>
            </w:pPr>
            <w:r>
              <w:rPr>
                <w:sz w:val="22"/>
                <w:szCs w:val="22"/>
              </w:rPr>
              <w:t>(</w:t>
            </w:r>
            <w:r w:rsidRPr="00514DFB">
              <w:rPr>
                <w:sz w:val="22"/>
                <w:szCs w:val="22"/>
              </w:rPr>
              <w:t>$</w:t>
            </w:r>
            <w:r>
              <w:rPr>
                <w:sz w:val="22"/>
                <w:szCs w:val="22"/>
              </w:rPr>
              <w:t>178,988,370)</w:t>
            </w:r>
            <w:r w:rsidRPr="00514DFB">
              <w:rPr>
                <w:sz w:val="22"/>
                <w:szCs w:val="22"/>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$1</w:t>
            </w:r>
            <w:r>
              <w:rPr>
                <w:sz w:val="22"/>
                <w:szCs w:val="22"/>
              </w:rPr>
              <w:t>,011,630</w:t>
            </w:r>
            <w:r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33533" w:rsidRPr="00514DFB" w:rsidRDefault="00EB6920" w:rsidP="00032AB7">
            <w:pPr>
              <w:jc w:val="right"/>
              <w:rPr>
                <w:sz w:val="22"/>
                <w:szCs w:val="22"/>
              </w:rPr>
            </w:pPr>
            <w:r>
              <w:rPr>
                <w:sz w:val="22"/>
                <w:szCs w:val="22"/>
              </w:rPr>
              <w:t>40.74</w:t>
            </w:r>
            <w:r w:rsidR="00B33533" w:rsidRPr="00514DFB">
              <w:rPr>
                <w:sz w:val="22"/>
                <w:szCs w:val="22"/>
              </w:rPr>
              <w:t>%</w:t>
            </w:r>
          </w:p>
        </w:tc>
        <w:tc>
          <w:tcPr>
            <w:tcW w:w="1010" w:type="dxa"/>
            <w:tcBorders>
              <w:top w:val="nil"/>
              <w:left w:val="nil"/>
              <w:bottom w:val="nil"/>
              <w:right w:val="nil"/>
            </w:tcBorders>
            <w:shd w:val="clear" w:color="auto" w:fill="auto"/>
            <w:noWrap/>
            <w:vAlign w:val="bottom"/>
            <w:hideMark/>
          </w:tcPr>
          <w:p w:rsidR="00B33533" w:rsidRPr="00514DFB" w:rsidRDefault="0032586E" w:rsidP="00032AB7">
            <w:pPr>
              <w:jc w:val="right"/>
              <w:rPr>
                <w:sz w:val="22"/>
                <w:szCs w:val="22"/>
              </w:rPr>
            </w:pPr>
            <w:r>
              <w:rPr>
                <w:sz w:val="22"/>
                <w:szCs w:val="22"/>
              </w:rPr>
              <w:t>6.70</w:t>
            </w:r>
            <w:r w:rsidR="00B33533" w:rsidRPr="00514DFB">
              <w:rPr>
                <w:sz w:val="22"/>
                <w:szCs w:val="22"/>
              </w:rPr>
              <w:t>%</w:t>
            </w:r>
          </w:p>
        </w:tc>
        <w:tc>
          <w:tcPr>
            <w:tcW w:w="1253" w:type="dxa"/>
            <w:tcBorders>
              <w:top w:val="nil"/>
              <w:left w:val="nil"/>
              <w:bottom w:val="nil"/>
              <w:right w:val="nil"/>
            </w:tcBorders>
            <w:shd w:val="clear" w:color="auto" w:fill="auto"/>
            <w:noWrap/>
            <w:vAlign w:val="bottom"/>
            <w:hideMark/>
          </w:tcPr>
          <w:p w:rsidR="00B33533" w:rsidRPr="00514DFB" w:rsidRDefault="0032586E" w:rsidP="00032AB7">
            <w:pPr>
              <w:jc w:val="right"/>
              <w:rPr>
                <w:sz w:val="22"/>
                <w:szCs w:val="22"/>
              </w:rPr>
            </w:pPr>
            <w:r>
              <w:rPr>
                <w:sz w:val="22"/>
                <w:szCs w:val="22"/>
              </w:rPr>
              <w:t>2.73</w:t>
            </w:r>
            <w:r w:rsidR="00B33533" w:rsidRPr="00514DFB">
              <w:rPr>
                <w:sz w:val="22"/>
                <w:szCs w:val="22"/>
              </w:rPr>
              <w:t>%</w:t>
            </w:r>
          </w:p>
        </w:tc>
        <w:tc>
          <w:tcPr>
            <w:tcW w:w="272" w:type="dxa"/>
            <w:tcBorders>
              <w:top w:val="nil"/>
              <w:left w:val="nil"/>
              <w:bottom w:val="nil"/>
              <w:right w:val="single" w:sz="4" w:space="0" w:color="auto"/>
            </w:tcBorders>
            <w:shd w:val="clear" w:color="000000" w:fill="FFFFFF"/>
            <w:noWrap/>
            <w:vAlign w:val="bottom"/>
            <w:hideMark/>
          </w:tcPr>
          <w:p w:rsidR="00B33533" w:rsidRPr="00514DFB" w:rsidRDefault="00B33533" w:rsidP="00032AB7">
            <w:pPr>
              <w:rPr>
                <w:sz w:val="22"/>
                <w:szCs w:val="22"/>
              </w:rPr>
            </w:pPr>
            <w:r w:rsidRPr="00514DFB">
              <w:rPr>
                <w:sz w:val="22"/>
                <w:szCs w:val="22"/>
              </w:rPr>
              <w:t> </w:t>
            </w:r>
          </w:p>
        </w:tc>
      </w:tr>
      <w:tr w:rsidR="00B33533"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33533" w:rsidRPr="00514DFB" w:rsidRDefault="00B33533" w:rsidP="00032AB7">
            <w:pPr>
              <w:jc w:val="center"/>
              <w:rPr>
                <w:sz w:val="22"/>
                <w:szCs w:val="22"/>
              </w:rPr>
            </w:pPr>
            <w:r w:rsidRPr="00514DFB">
              <w:rPr>
                <w:sz w:val="22"/>
                <w:szCs w:val="22"/>
              </w:rPr>
              <w:t>2</w:t>
            </w:r>
          </w:p>
        </w:tc>
        <w:tc>
          <w:tcPr>
            <w:tcW w:w="2526" w:type="dxa"/>
            <w:tcBorders>
              <w:top w:val="nil"/>
              <w:left w:val="nil"/>
              <w:bottom w:val="nil"/>
              <w:right w:val="nil"/>
            </w:tcBorders>
            <w:shd w:val="clear" w:color="000000" w:fill="FFFFFF"/>
            <w:noWrap/>
            <w:vAlign w:val="bottom"/>
            <w:hideMark/>
          </w:tcPr>
          <w:p w:rsidR="00B33533" w:rsidRPr="00514DFB" w:rsidRDefault="00B33533" w:rsidP="00032AB7">
            <w:pPr>
              <w:rPr>
                <w:sz w:val="22"/>
                <w:szCs w:val="22"/>
              </w:rPr>
            </w:pPr>
            <w:r w:rsidRPr="00514DFB">
              <w:rPr>
                <w:sz w:val="22"/>
                <w:szCs w:val="22"/>
              </w:rPr>
              <w:t>Short-term Debt</w:t>
            </w:r>
          </w:p>
        </w:tc>
        <w:tc>
          <w:tcPr>
            <w:tcW w:w="1426"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Pr>
                <w:sz w:val="22"/>
                <w:szCs w:val="22"/>
              </w:rPr>
              <w:t>17,100,000</w:t>
            </w:r>
            <w:r w:rsidRPr="00514DFB">
              <w:rPr>
                <w:sz w:val="22"/>
                <w:szCs w:val="22"/>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FE0B6C">
            <w:pPr>
              <w:jc w:val="right"/>
              <w:rPr>
                <w:sz w:val="22"/>
                <w:szCs w:val="22"/>
              </w:rPr>
            </w:pPr>
            <w:r>
              <w:rPr>
                <w:sz w:val="22"/>
                <w:szCs w:val="22"/>
              </w:rPr>
              <w:t>17,100,000</w:t>
            </w:r>
            <w:r w:rsidRPr="00514DFB">
              <w:rPr>
                <w:sz w:val="22"/>
                <w:szCs w:val="22"/>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Pr>
                <w:sz w:val="22"/>
                <w:szCs w:val="22"/>
              </w:rPr>
              <w:t>(17,0</w:t>
            </w:r>
            <w:r w:rsidRPr="00514DFB">
              <w:rPr>
                <w:sz w:val="22"/>
                <w:szCs w:val="22"/>
              </w:rPr>
              <w:t>0</w:t>
            </w:r>
            <w:r>
              <w:rPr>
                <w:sz w:val="22"/>
                <w:szCs w:val="22"/>
              </w:rPr>
              <w:t>3,925)</w:t>
            </w:r>
            <w:r w:rsidRPr="00514DFB">
              <w:rPr>
                <w:sz w:val="22"/>
                <w:szCs w:val="22"/>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Pr>
                <w:sz w:val="22"/>
                <w:szCs w:val="22"/>
              </w:rPr>
              <w:t>96,075</w:t>
            </w:r>
            <w:r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33533" w:rsidRPr="00514DFB" w:rsidRDefault="00EB6920" w:rsidP="00032AB7">
            <w:pPr>
              <w:jc w:val="right"/>
              <w:rPr>
                <w:sz w:val="22"/>
                <w:szCs w:val="22"/>
              </w:rPr>
            </w:pPr>
            <w:r>
              <w:rPr>
                <w:sz w:val="22"/>
                <w:szCs w:val="22"/>
              </w:rPr>
              <w:t>3.87</w:t>
            </w:r>
            <w:r w:rsidR="00B33533" w:rsidRPr="00514DFB">
              <w:rPr>
                <w:sz w:val="22"/>
                <w:szCs w:val="22"/>
              </w:rPr>
              <w:t>%</w:t>
            </w:r>
          </w:p>
        </w:tc>
        <w:tc>
          <w:tcPr>
            <w:tcW w:w="1010" w:type="dxa"/>
            <w:tcBorders>
              <w:top w:val="nil"/>
              <w:left w:val="nil"/>
              <w:bottom w:val="nil"/>
              <w:right w:val="nil"/>
            </w:tcBorders>
            <w:shd w:val="clear" w:color="auto" w:fill="auto"/>
            <w:noWrap/>
            <w:vAlign w:val="bottom"/>
            <w:hideMark/>
          </w:tcPr>
          <w:p w:rsidR="00B33533" w:rsidRPr="00514DFB" w:rsidRDefault="0032586E" w:rsidP="00032AB7">
            <w:pPr>
              <w:jc w:val="right"/>
              <w:rPr>
                <w:sz w:val="22"/>
                <w:szCs w:val="22"/>
              </w:rPr>
            </w:pPr>
            <w:r>
              <w:rPr>
                <w:sz w:val="22"/>
                <w:szCs w:val="22"/>
              </w:rPr>
              <w:t>2.32</w:t>
            </w:r>
            <w:r w:rsidR="00B33533" w:rsidRPr="00514DFB">
              <w:rPr>
                <w:sz w:val="22"/>
                <w:szCs w:val="22"/>
              </w:rPr>
              <w:t>%</w:t>
            </w:r>
          </w:p>
        </w:tc>
        <w:tc>
          <w:tcPr>
            <w:tcW w:w="1253" w:type="dxa"/>
            <w:tcBorders>
              <w:top w:val="nil"/>
              <w:left w:val="nil"/>
              <w:bottom w:val="nil"/>
              <w:right w:val="nil"/>
            </w:tcBorders>
            <w:shd w:val="clear" w:color="auto" w:fill="auto"/>
            <w:noWrap/>
            <w:vAlign w:val="bottom"/>
            <w:hideMark/>
          </w:tcPr>
          <w:p w:rsidR="00B33533" w:rsidRPr="00514DFB" w:rsidRDefault="00B33533" w:rsidP="0032586E">
            <w:pPr>
              <w:jc w:val="right"/>
              <w:rPr>
                <w:sz w:val="22"/>
                <w:szCs w:val="22"/>
              </w:rPr>
            </w:pPr>
            <w:r w:rsidRPr="00514DFB">
              <w:rPr>
                <w:sz w:val="22"/>
                <w:szCs w:val="22"/>
              </w:rPr>
              <w:t>0.0</w:t>
            </w:r>
            <w:r w:rsidR="0032586E">
              <w:rPr>
                <w:sz w:val="22"/>
                <w:szCs w:val="22"/>
              </w:rPr>
              <w:t>9</w:t>
            </w:r>
            <w:r w:rsidRPr="00514DFB">
              <w:rPr>
                <w:sz w:val="22"/>
                <w:szCs w:val="22"/>
              </w:rPr>
              <w:t>%</w:t>
            </w:r>
          </w:p>
        </w:tc>
        <w:tc>
          <w:tcPr>
            <w:tcW w:w="272" w:type="dxa"/>
            <w:tcBorders>
              <w:top w:val="nil"/>
              <w:left w:val="nil"/>
              <w:bottom w:val="nil"/>
              <w:right w:val="single" w:sz="4" w:space="0" w:color="auto"/>
            </w:tcBorders>
            <w:shd w:val="clear" w:color="000000" w:fill="FFFFFF"/>
            <w:noWrap/>
            <w:vAlign w:val="bottom"/>
            <w:hideMark/>
          </w:tcPr>
          <w:p w:rsidR="00B33533" w:rsidRPr="00514DFB" w:rsidRDefault="00B33533" w:rsidP="00032AB7">
            <w:pPr>
              <w:rPr>
                <w:sz w:val="22"/>
                <w:szCs w:val="22"/>
              </w:rPr>
            </w:pPr>
            <w:r w:rsidRPr="00514DFB">
              <w:rPr>
                <w:sz w:val="22"/>
                <w:szCs w:val="22"/>
              </w:rPr>
              <w:t> </w:t>
            </w:r>
          </w:p>
        </w:tc>
      </w:tr>
      <w:tr w:rsidR="00B33533"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33533" w:rsidRPr="00514DFB" w:rsidRDefault="00B33533" w:rsidP="00032AB7">
            <w:pPr>
              <w:jc w:val="center"/>
              <w:rPr>
                <w:sz w:val="22"/>
                <w:szCs w:val="22"/>
              </w:rPr>
            </w:pPr>
            <w:r w:rsidRPr="00514DFB">
              <w:rPr>
                <w:sz w:val="22"/>
                <w:szCs w:val="22"/>
              </w:rPr>
              <w:t>3</w:t>
            </w:r>
          </w:p>
        </w:tc>
        <w:tc>
          <w:tcPr>
            <w:tcW w:w="2526" w:type="dxa"/>
            <w:tcBorders>
              <w:top w:val="nil"/>
              <w:left w:val="nil"/>
              <w:bottom w:val="nil"/>
              <w:right w:val="nil"/>
            </w:tcBorders>
            <w:shd w:val="clear" w:color="000000" w:fill="FFFFFF"/>
            <w:noWrap/>
            <w:vAlign w:val="bottom"/>
            <w:hideMark/>
          </w:tcPr>
          <w:p w:rsidR="00B33533" w:rsidRPr="00514DFB" w:rsidRDefault="00B33533" w:rsidP="00032AB7">
            <w:pPr>
              <w:rPr>
                <w:sz w:val="22"/>
                <w:szCs w:val="22"/>
              </w:rPr>
            </w:pPr>
            <w:r w:rsidRPr="00514DFB">
              <w:rPr>
                <w:sz w:val="22"/>
                <w:szCs w:val="22"/>
              </w:rPr>
              <w:t>Preferred Stock</w:t>
            </w:r>
          </w:p>
        </w:tc>
        <w:tc>
          <w:tcPr>
            <w:tcW w:w="1426"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FE0B6C">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 xml:space="preserve">0 </w:t>
            </w:r>
          </w:p>
        </w:tc>
        <w:tc>
          <w:tcPr>
            <w:tcW w:w="1029"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0.00%</w:t>
            </w:r>
          </w:p>
        </w:tc>
        <w:tc>
          <w:tcPr>
            <w:tcW w:w="101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33533" w:rsidRPr="00514DFB" w:rsidRDefault="00B33533" w:rsidP="00032AB7">
            <w:pPr>
              <w:rPr>
                <w:sz w:val="22"/>
                <w:szCs w:val="22"/>
              </w:rPr>
            </w:pPr>
            <w:r w:rsidRPr="00514DFB">
              <w:rPr>
                <w:sz w:val="22"/>
                <w:szCs w:val="22"/>
              </w:rPr>
              <w:t> </w:t>
            </w:r>
          </w:p>
        </w:tc>
      </w:tr>
      <w:tr w:rsidR="00B33533"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33533" w:rsidRPr="00514DFB" w:rsidRDefault="00B33533" w:rsidP="00032AB7">
            <w:pPr>
              <w:jc w:val="center"/>
              <w:rPr>
                <w:sz w:val="22"/>
                <w:szCs w:val="22"/>
              </w:rPr>
            </w:pPr>
            <w:r w:rsidRPr="00514DFB">
              <w:rPr>
                <w:sz w:val="22"/>
                <w:szCs w:val="22"/>
              </w:rPr>
              <w:t>4</w:t>
            </w:r>
          </w:p>
        </w:tc>
        <w:tc>
          <w:tcPr>
            <w:tcW w:w="2526" w:type="dxa"/>
            <w:tcBorders>
              <w:top w:val="nil"/>
              <w:left w:val="nil"/>
              <w:bottom w:val="nil"/>
              <w:right w:val="nil"/>
            </w:tcBorders>
            <w:shd w:val="clear" w:color="000000" w:fill="FFFFFF"/>
            <w:noWrap/>
            <w:vAlign w:val="bottom"/>
            <w:hideMark/>
          </w:tcPr>
          <w:p w:rsidR="00B33533" w:rsidRPr="00514DFB" w:rsidRDefault="00B33533" w:rsidP="00032AB7">
            <w:pPr>
              <w:rPr>
                <w:sz w:val="22"/>
                <w:szCs w:val="22"/>
              </w:rPr>
            </w:pPr>
            <w:r w:rsidRPr="00514DFB">
              <w:rPr>
                <w:sz w:val="22"/>
                <w:szCs w:val="22"/>
              </w:rPr>
              <w:t>Common Equity</w:t>
            </w:r>
          </w:p>
        </w:tc>
        <w:tc>
          <w:tcPr>
            <w:tcW w:w="1426"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Pr>
                <w:sz w:val="22"/>
                <w:szCs w:val="22"/>
              </w:rPr>
              <w:t>191,433,00</w:t>
            </w: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FE0B6C">
            <w:pPr>
              <w:jc w:val="right"/>
              <w:rPr>
                <w:sz w:val="22"/>
                <w:szCs w:val="22"/>
              </w:rPr>
            </w:pPr>
            <w:r>
              <w:rPr>
                <w:sz w:val="22"/>
                <w:szCs w:val="22"/>
              </w:rPr>
              <w:t>191,433,00</w:t>
            </w: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Pr>
                <w:sz w:val="22"/>
                <w:szCs w:val="22"/>
              </w:rPr>
              <w:t>(19</w:t>
            </w:r>
            <w:r w:rsidRPr="00514DFB">
              <w:rPr>
                <w:sz w:val="22"/>
                <w:szCs w:val="22"/>
              </w:rPr>
              <w:t>0</w:t>
            </w:r>
            <w:r>
              <w:rPr>
                <w:sz w:val="22"/>
                <w:szCs w:val="22"/>
              </w:rPr>
              <w:t>,357,173)</w:t>
            </w:r>
            <w:r w:rsidRPr="00514DFB">
              <w:rPr>
                <w:sz w:val="22"/>
                <w:szCs w:val="22"/>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Pr>
                <w:sz w:val="22"/>
                <w:szCs w:val="22"/>
              </w:rPr>
              <w:t>1,075,827</w:t>
            </w:r>
            <w:r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33533" w:rsidRPr="00514DFB" w:rsidRDefault="00EB6920" w:rsidP="00032AB7">
            <w:pPr>
              <w:jc w:val="right"/>
              <w:rPr>
                <w:sz w:val="22"/>
                <w:szCs w:val="22"/>
              </w:rPr>
            </w:pPr>
            <w:r>
              <w:rPr>
                <w:sz w:val="22"/>
                <w:szCs w:val="22"/>
              </w:rPr>
              <w:t>43.32</w:t>
            </w:r>
            <w:r w:rsidR="00B33533" w:rsidRPr="00514DFB">
              <w:rPr>
                <w:sz w:val="22"/>
                <w:szCs w:val="22"/>
              </w:rPr>
              <w:t>%</w:t>
            </w:r>
          </w:p>
        </w:tc>
        <w:tc>
          <w:tcPr>
            <w:tcW w:w="1010" w:type="dxa"/>
            <w:tcBorders>
              <w:top w:val="nil"/>
              <w:left w:val="nil"/>
              <w:bottom w:val="nil"/>
              <w:right w:val="nil"/>
            </w:tcBorders>
            <w:shd w:val="clear" w:color="auto" w:fill="auto"/>
            <w:noWrap/>
            <w:vAlign w:val="bottom"/>
            <w:hideMark/>
          </w:tcPr>
          <w:p w:rsidR="00B33533" w:rsidRPr="00514DFB" w:rsidRDefault="0032586E" w:rsidP="00032AB7">
            <w:pPr>
              <w:jc w:val="right"/>
              <w:rPr>
                <w:sz w:val="22"/>
                <w:szCs w:val="22"/>
              </w:rPr>
            </w:pPr>
            <w:r>
              <w:rPr>
                <w:sz w:val="22"/>
                <w:szCs w:val="22"/>
              </w:rPr>
              <w:t>10.40</w:t>
            </w:r>
            <w:r w:rsidR="00B33533" w:rsidRPr="00514DFB">
              <w:rPr>
                <w:sz w:val="22"/>
                <w:szCs w:val="22"/>
              </w:rPr>
              <w:t>%</w:t>
            </w:r>
          </w:p>
        </w:tc>
        <w:tc>
          <w:tcPr>
            <w:tcW w:w="1253" w:type="dxa"/>
            <w:tcBorders>
              <w:top w:val="nil"/>
              <w:left w:val="nil"/>
              <w:bottom w:val="nil"/>
              <w:right w:val="nil"/>
            </w:tcBorders>
            <w:shd w:val="clear" w:color="auto" w:fill="auto"/>
            <w:noWrap/>
            <w:vAlign w:val="bottom"/>
            <w:hideMark/>
          </w:tcPr>
          <w:p w:rsidR="00B33533" w:rsidRPr="00514DFB" w:rsidRDefault="0032586E" w:rsidP="00032AB7">
            <w:pPr>
              <w:jc w:val="right"/>
              <w:rPr>
                <w:sz w:val="22"/>
                <w:szCs w:val="22"/>
              </w:rPr>
            </w:pPr>
            <w:r>
              <w:rPr>
                <w:sz w:val="22"/>
                <w:szCs w:val="22"/>
              </w:rPr>
              <w:t>4.51</w:t>
            </w:r>
            <w:r w:rsidR="00B33533" w:rsidRPr="00514DFB">
              <w:rPr>
                <w:sz w:val="22"/>
                <w:szCs w:val="22"/>
              </w:rPr>
              <w:t>%</w:t>
            </w:r>
          </w:p>
        </w:tc>
        <w:tc>
          <w:tcPr>
            <w:tcW w:w="272" w:type="dxa"/>
            <w:tcBorders>
              <w:top w:val="nil"/>
              <w:left w:val="nil"/>
              <w:bottom w:val="nil"/>
              <w:right w:val="single" w:sz="4" w:space="0" w:color="auto"/>
            </w:tcBorders>
            <w:shd w:val="clear" w:color="000000" w:fill="FFFFFF"/>
            <w:noWrap/>
            <w:vAlign w:val="bottom"/>
            <w:hideMark/>
          </w:tcPr>
          <w:p w:rsidR="00B33533" w:rsidRPr="00514DFB" w:rsidRDefault="00B33533" w:rsidP="00032AB7">
            <w:pPr>
              <w:rPr>
                <w:sz w:val="22"/>
                <w:szCs w:val="22"/>
              </w:rPr>
            </w:pPr>
            <w:r w:rsidRPr="00514DFB">
              <w:rPr>
                <w:sz w:val="22"/>
                <w:szCs w:val="22"/>
              </w:rPr>
              <w:t> </w:t>
            </w:r>
          </w:p>
        </w:tc>
      </w:tr>
      <w:tr w:rsidR="00B33533"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33533" w:rsidRPr="00514DFB" w:rsidRDefault="00B33533" w:rsidP="00032AB7">
            <w:pPr>
              <w:jc w:val="center"/>
              <w:rPr>
                <w:sz w:val="22"/>
                <w:szCs w:val="22"/>
              </w:rPr>
            </w:pPr>
            <w:r w:rsidRPr="00514DFB">
              <w:rPr>
                <w:sz w:val="22"/>
                <w:szCs w:val="22"/>
              </w:rPr>
              <w:t>5</w:t>
            </w:r>
          </w:p>
        </w:tc>
        <w:tc>
          <w:tcPr>
            <w:tcW w:w="2526" w:type="dxa"/>
            <w:tcBorders>
              <w:top w:val="nil"/>
              <w:left w:val="nil"/>
              <w:bottom w:val="nil"/>
              <w:right w:val="nil"/>
            </w:tcBorders>
            <w:shd w:val="clear" w:color="000000" w:fill="FFFFFF"/>
            <w:noWrap/>
            <w:vAlign w:val="bottom"/>
            <w:hideMark/>
          </w:tcPr>
          <w:p w:rsidR="00B33533" w:rsidRPr="00514DFB" w:rsidRDefault="00B33533" w:rsidP="00032AB7">
            <w:pPr>
              <w:rPr>
                <w:sz w:val="22"/>
                <w:szCs w:val="22"/>
              </w:rPr>
            </w:pPr>
            <w:r w:rsidRPr="00514DFB">
              <w:rPr>
                <w:sz w:val="22"/>
                <w:szCs w:val="22"/>
              </w:rPr>
              <w:t>Customer Deposits</w:t>
            </w:r>
          </w:p>
        </w:tc>
        <w:tc>
          <w:tcPr>
            <w:tcW w:w="1426"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Pr>
                <w:sz w:val="22"/>
                <w:szCs w:val="22"/>
              </w:rPr>
              <w:t>7,179</w:t>
            </w:r>
            <w:r w:rsidRPr="00514DFB">
              <w:rPr>
                <w:sz w:val="22"/>
                <w:szCs w:val="22"/>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FE0B6C">
            <w:pPr>
              <w:jc w:val="right"/>
              <w:rPr>
                <w:sz w:val="22"/>
                <w:szCs w:val="22"/>
              </w:rPr>
            </w:pPr>
            <w:r>
              <w:rPr>
                <w:sz w:val="22"/>
                <w:szCs w:val="22"/>
              </w:rPr>
              <w:t>7,179</w:t>
            </w:r>
            <w:r w:rsidRPr="00514DFB">
              <w:rPr>
                <w:sz w:val="22"/>
                <w:szCs w:val="22"/>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B33533">
            <w:pPr>
              <w:jc w:val="right"/>
              <w:rPr>
                <w:sz w:val="22"/>
                <w:szCs w:val="22"/>
              </w:rPr>
            </w:pPr>
            <w:r>
              <w:rPr>
                <w:sz w:val="22"/>
                <w:szCs w:val="22"/>
              </w:rPr>
              <w:t>7,179</w:t>
            </w:r>
            <w:r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33533" w:rsidRPr="00514DFB" w:rsidRDefault="00B33533" w:rsidP="00EB6920">
            <w:pPr>
              <w:jc w:val="right"/>
              <w:rPr>
                <w:sz w:val="22"/>
                <w:szCs w:val="22"/>
              </w:rPr>
            </w:pPr>
            <w:r w:rsidRPr="00514DFB">
              <w:rPr>
                <w:sz w:val="22"/>
                <w:szCs w:val="22"/>
              </w:rPr>
              <w:t>0.</w:t>
            </w:r>
            <w:r w:rsidR="00EB6920">
              <w:rPr>
                <w:sz w:val="22"/>
                <w:szCs w:val="22"/>
              </w:rPr>
              <w:t>29</w:t>
            </w:r>
            <w:r w:rsidRPr="00514DFB">
              <w:rPr>
                <w:sz w:val="22"/>
                <w:szCs w:val="22"/>
              </w:rPr>
              <w:t>%</w:t>
            </w:r>
          </w:p>
        </w:tc>
        <w:tc>
          <w:tcPr>
            <w:tcW w:w="1010" w:type="dxa"/>
            <w:tcBorders>
              <w:top w:val="nil"/>
              <w:left w:val="nil"/>
              <w:bottom w:val="nil"/>
              <w:right w:val="nil"/>
            </w:tcBorders>
            <w:shd w:val="clear" w:color="auto" w:fill="auto"/>
            <w:noWrap/>
            <w:vAlign w:val="bottom"/>
            <w:hideMark/>
          </w:tcPr>
          <w:p w:rsidR="00B33533" w:rsidRPr="00514DFB" w:rsidRDefault="0032586E" w:rsidP="00032AB7">
            <w:pPr>
              <w:jc w:val="right"/>
              <w:rPr>
                <w:sz w:val="22"/>
                <w:szCs w:val="22"/>
              </w:rPr>
            </w:pPr>
            <w:r>
              <w:rPr>
                <w:sz w:val="22"/>
                <w:szCs w:val="22"/>
              </w:rPr>
              <w:t>2</w:t>
            </w:r>
            <w:r w:rsidR="00B33533" w:rsidRPr="00514DFB">
              <w:rPr>
                <w:sz w:val="22"/>
                <w:szCs w:val="22"/>
              </w:rPr>
              <w:t>.00%</w:t>
            </w:r>
          </w:p>
        </w:tc>
        <w:tc>
          <w:tcPr>
            <w:tcW w:w="1253" w:type="dxa"/>
            <w:tcBorders>
              <w:top w:val="nil"/>
              <w:left w:val="nil"/>
              <w:bottom w:val="nil"/>
              <w:right w:val="nil"/>
            </w:tcBorders>
            <w:shd w:val="clear" w:color="auto" w:fill="auto"/>
            <w:noWrap/>
            <w:vAlign w:val="bottom"/>
            <w:hideMark/>
          </w:tcPr>
          <w:p w:rsidR="00B33533" w:rsidRPr="00514DFB" w:rsidRDefault="00B33533" w:rsidP="0032586E">
            <w:pPr>
              <w:jc w:val="right"/>
              <w:rPr>
                <w:sz w:val="22"/>
                <w:szCs w:val="22"/>
              </w:rPr>
            </w:pPr>
            <w:r w:rsidRPr="00514DFB">
              <w:rPr>
                <w:sz w:val="22"/>
                <w:szCs w:val="22"/>
              </w:rPr>
              <w:t>0.0</w:t>
            </w:r>
            <w:r w:rsidR="0032586E">
              <w:rPr>
                <w:sz w:val="22"/>
                <w:szCs w:val="22"/>
              </w:rPr>
              <w:t>1</w:t>
            </w:r>
            <w:r w:rsidRPr="00514DFB">
              <w:rPr>
                <w:sz w:val="22"/>
                <w:szCs w:val="22"/>
              </w:rPr>
              <w:t>%</w:t>
            </w:r>
          </w:p>
        </w:tc>
        <w:tc>
          <w:tcPr>
            <w:tcW w:w="272" w:type="dxa"/>
            <w:tcBorders>
              <w:top w:val="nil"/>
              <w:left w:val="nil"/>
              <w:bottom w:val="nil"/>
              <w:right w:val="single" w:sz="4" w:space="0" w:color="auto"/>
            </w:tcBorders>
            <w:shd w:val="clear" w:color="000000" w:fill="FFFFFF"/>
            <w:noWrap/>
            <w:vAlign w:val="bottom"/>
            <w:hideMark/>
          </w:tcPr>
          <w:p w:rsidR="00B33533" w:rsidRPr="00514DFB" w:rsidRDefault="00B33533" w:rsidP="00032AB7">
            <w:pPr>
              <w:rPr>
                <w:sz w:val="22"/>
                <w:szCs w:val="22"/>
              </w:rPr>
            </w:pPr>
            <w:r w:rsidRPr="00514DFB">
              <w:rPr>
                <w:sz w:val="22"/>
                <w:szCs w:val="22"/>
              </w:rPr>
              <w:t> </w:t>
            </w:r>
          </w:p>
        </w:tc>
      </w:tr>
      <w:tr w:rsidR="00B33533"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33533" w:rsidRPr="00514DFB" w:rsidRDefault="00B33533" w:rsidP="00032AB7">
            <w:pPr>
              <w:jc w:val="center"/>
              <w:rPr>
                <w:sz w:val="22"/>
                <w:szCs w:val="22"/>
              </w:rPr>
            </w:pPr>
            <w:r w:rsidRPr="00514DFB">
              <w:rPr>
                <w:sz w:val="22"/>
                <w:szCs w:val="22"/>
              </w:rPr>
              <w:t>6</w:t>
            </w:r>
          </w:p>
        </w:tc>
        <w:tc>
          <w:tcPr>
            <w:tcW w:w="2526" w:type="dxa"/>
            <w:tcBorders>
              <w:top w:val="nil"/>
              <w:left w:val="nil"/>
              <w:bottom w:val="nil"/>
              <w:right w:val="nil"/>
            </w:tcBorders>
            <w:shd w:val="clear" w:color="000000" w:fill="FFFFFF"/>
            <w:noWrap/>
            <w:vAlign w:val="bottom"/>
            <w:hideMark/>
          </w:tcPr>
          <w:p w:rsidR="00B33533" w:rsidRPr="00514DFB" w:rsidRDefault="00B33533" w:rsidP="00032AB7">
            <w:pPr>
              <w:rPr>
                <w:sz w:val="22"/>
                <w:szCs w:val="22"/>
              </w:rPr>
            </w:pPr>
            <w:r w:rsidRPr="00514DFB">
              <w:rPr>
                <w:sz w:val="22"/>
                <w:szCs w:val="22"/>
              </w:rPr>
              <w:t>Deferred Income Taxes</w:t>
            </w:r>
          </w:p>
        </w:tc>
        <w:tc>
          <w:tcPr>
            <w:tcW w:w="1426"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u w:val="single"/>
              </w:rPr>
            </w:pPr>
            <w:r>
              <w:rPr>
                <w:sz w:val="22"/>
                <w:szCs w:val="22"/>
                <w:u w:val="single"/>
              </w:rPr>
              <w:t>292,608</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FE0B6C">
            <w:pPr>
              <w:jc w:val="right"/>
              <w:rPr>
                <w:sz w:val="22"/>
                <w:szCs w:val="22"/>
                <w:u w:val="single"/>
              </w:rPr>
            </w:pPr>
            <w:r>
              <w:rPr>
                <w:sz w:val="22"/>
                <w:szCs w:val="22"/>
                <w:u w:val="single"/>
              </w:rPr>
              <w:t>292,608</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u w:val="single"/>
              </w:rPr>
            </w:pPr>
            <w:r>
              <w:rPr>
                <w:sz w:val="22"/>
                <w:szCs w:val="22"/>
                <w:u w:val="single"/>
              </w:rPr>
              <w:t>292,608</w:t>
            </w:r>
            <w:r w:rsidRPr="00514DFB">
              <w:rPr>
                <w:sz w:val="22"/>
                <w:szCs w:val="22"/>
                <w:u w:val="single"/>
              </w:rPr>
              <w:t xml:space="preserve"> </w:t>
            </w:r>
          </w:p>
        </w:tc>
        <w:tc>
          <w:tcPr>
            <w:tcW w:w="1029" w:type="dxa"/>
            <w:tcBorders>
              <w:top w:val="nil"/>
              <w:left w:val="nil"/>
              <w:bottom w:val="nil"/>
              <w:right w:val="nil"/>
            </w:tcBorders>
            <w:shd w:val="clear" w:color="auto" w:fill="auto"/>
            <w:noWrap/>
            <w:vAlign w:val="bottom"/>
            <w:hideMark/>
          </w:tcPr>
          <w:p w:rsidR="00B33533" w:rsidRPr="00514DFB" w:rsidRDefault="00EB6920" w:rsidP="00032AB7">
            <w:pPr>
              <w:jc w:val="right"/>
              <w:rPr>
                <w:sz w:val="22"/>
                <w:szCs w:val="22"/>
                <w:u w:val="single"/>
              </w:rPr>
            </w:pPr>
            <w:r>
              <w:rPr>
                <w:sz w:val="22"/>
                <w:szCs w:val="22"/>
                <w:u w:val="single"/>
              </w:rPr>
              <w:t>11.78</w:t>
            </w:r>
            <w:r w:rsidR="00B33533" w:rsidRPr="00514DFB">
              <w:rPr>
                <w:sz w:val="22"/>
                <w:szCs w:val="22"/>
                <w:u w:val="single"/>
              </w:rPr>
              <w:t>%</w:t>
            </w:r>
          </w:p>
        </w:tc>
        <w:tc>
          <w:tcPr>
            <w:tcW w:w="101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u w:val="single"/>
              </w:rPr>
            </w:pPr>
            <w:r w:rsidRPr="00514DFB">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33533" w:rsidRPr="00514DFB" w:rsidRDefault="00B33533" w:rsidP="00032AB7">
            <w:pPr>
              <w:rPr>
                <w:sz w:val="22"/>
                <w:szCs w:val="22"/>
              </w:rPr>
            </w:pPr>
            <w:r w:rsidRPr="00514DFB">
              <w:rPr>
                <w:sz w:val="22"/>
                <w:szCs w:val="22"/>
              </w:rPr>
              <w:t> </w:t>
            </w:r>
          </w:p>
        </w:tc>
      </w:tr>
      <w:tr w:rsidR="00B33533"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33533" w:rsidRPr="00514DFB" w:rsidRDefault="00B33533" w:rsidP="00032AB7">
            <w:pPr>
              <w:jc w:val="center"/>
              <w:rPr>
                <w:sz w:val="22"/>
                <w:szCs w:val="22"/>
              </w:rPr>
            </w:pPr>
            <w:r>
              <w:rPr>
                <w:sz w:val="22"/>
                <w:szCs w:val="22"/>
              </w:rPr>
              <w:t>7</w:t>
            </w:r>
          </w:p>
        </w:tc>
        <w:tc>
          <w:tcPr>
            <w:tcW w:w="2526" w:type="dxa"/>
            <w:tcBorders>
              <w:top w:val="nil"/>
              <w:left w:val="nil"/>
              <w:bottom w:val="nil"/>
              <w:right w:val="nil"/>
            </w:tcBorders>
            <w:shd w:val="clear" w:color="000000" w:fill="FFFFFF"/>
            <w:noWrap/>
            <w:vAlign w:val="bottom"/>
            <w:hideMark/>
          </w:tcPr>
          <w:p w:rsidR="00B33533" w:rsidRPr="00514DFB" w:rsidRDefault="00B33533" w:rsidP="00032AB7">
            <w:pPr>
              <w:rPr>
                <w:b/>
                <w:bCs/>
                <w:sz w:val="22"/>
                <w:szCs w:val="22"/>
              </w:rPr>
            </w:pPr>
            <w:r w:rsidRPr="00514DFB">
              <w:rPr>
                <w:b/>
                <w:bCs/>
                <w:sz w:val="22"/>
                <w:szCs w:val="22"/>
              </w:rPr>
              <w:t>Total Capital</w:t>
            </w:r>
          </w:p>
        </w:tc>
        <w:tc>
          <w:tcPr>
            <w:tcW w:w="1426" w:type="dxa"/>
            <w:tcBorders>
              <w:top w:val="nil"/>
              <w:left w:val="nil"/>
              <w:bottom w:val="nil"/>
              <w:right w:val="nil"/>
            </w:tcBorders>
            <w:shd w:val="clear" w:color="auto" w:fill="auto"/>
            <w:noWrap/>
            <w:vAlign w:val="bottom"/>
            <w:hideMark/>
          </w:tcPr>
          <w:p w:rsidR="00B33533" w:rsidRPr="00514DFB" w:rsidRDefault="00B33533" w:rsidP="00032AB7">
            <w:pPr>
              <w:rPr>
                <w:sz w:val="22"/>
                <w:szCs w:val="22"/>
                <w:u w:val="double"/>
              </w:rPr>
            </w:pPr>
            <w:r>
              <w:rPr>
                <w:sz w:val="22"/>
                <w:szCs w:val="22"/>
                <w:u w:val="double"/>
              </w:rPr>
              <w:t>$388,832,787</w:t>
            </w:r>
          </w:p>
        </w:tc>
        <w:tc>
          <w:tcPr>
            <w:tcW w:w="1580"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u w:val="double"/>
              </w:rPr>
            </w:pPr>
            <w:r w:rsidRPr="00514DFB">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33533" w:rsidRPr="00514DFB" w:rsidRDefault="00B33533" w:rsidP="00FE0B6C">
            <w:pPr>
              <w:rPr>
                <w:sz w:val="22"/>
                <w:szCs w:val="22"/>
                <w:u w:val="double"/>
              </w:rPr>
            </w:pPr>
            <w:r>
              <w:rPr>
                <w:sz w:val="22"/>
                <w:szCs w:val="22"/>
                <w:u w:val="double"/>
              </w:rPr>
              <w:t>$388,832,787</w:t>
            </w:r>
          </w:p>
        </w:tc>
        <w:tc>
          <w:tcPr>
            <w:tcW w:w="1580" w:type="dxa"/>
            <w:tcBorders>
              <w:top w:val="nil"/>
              <w:left w:val="nil"/>
              <w:bottom w:val="nil"/>
              <w:right w:val="nil"/>
            </w:tcBorders>
            <w:shd w:val="clear" w:color="auto" w:fill="auto"/>
            <w:noWrap/>
            <w:vAlign w:val="bottom"/>
            <w:hideMark/>
          </w:tcPr>
          <w:p w:rsidR="00B33533" w:rsidRPr="00514DFB" w:rsidRDefault="00B33533" w:rsidP="00B33533">
            <w:pPr>
              <w:jc w:val="right"/>
              <w:rPr>
                <w:sz w:val="22"/>
                <w:szCs w:val="22"/>
                <w:u w:val="double"/>
              </w:rPr>
            </w:pPr>
            <w:r>
              <w:rPr>
                <w:sz w:val="22"/>
                <w:szCs w:val="22"/>
                <w:u w:val="double"/>
              </w:rPr>
              <w:t>(</w:t>
            </w:r>
            <w:r w:rsidRPr="00514DFB">
              <w:rPr>
                <w:sz w:val="22"/>
                <w:szCs w:val="22"/>
                <w:u w:val="double"/>
              </w:rPr>
              <w:t>$</w:t>
            </w:r>
            <w:r>
              <w:rPr>
                <w:sz w:val="22"/>
                <w:szCs w:val="22"/>
                <w:u w:val="double"/>
              </w:rPr>
              <w:t>386,349,468)</w:t>
            </w:r>
            <w:r w:rsidRPr="00514DFB">
              <w:rPr>
                <w:sz w:val="22"/>
                <w:szCs w:val="22"/>
                <w:u w:val="double"/>
              </w:rPr>
              <w:t xml:space="preserve"> </w:t>
            </w:r>
          </w:p>
        </w:tc>
        <w:tc>
          <w:tcPr>
            <w:tcW w:w="1580" w:type="dxa"/>
            <w:tcBorders>
              <w:top w:val="nil"/>
              <w:left w:val="nil"/>
              <w:bottom w:val="nil"/>
              <w:right w:val="nil"/>
            </w:tcBorders>
            <w:shd w:val="clear" w:color="auto" w:fill="auto"/>
            <w:noWrap/>
            <w:vAlign w:val="bottom"/>
            <w:hideMark/>
          </w:tcPr>
          <w:p w:rsidR="00B33533" w:rsidRPr="00514DFB" w:rsidRDefault="00B33533" w:rsidP="00B33533">
            <w:pPr>
              <w:jc w:val="right"/>
              <w:rPr>
                <w:sz w:val="22"/>
                <w:szCs w:val="22"/>
                <w:u w:val="double"/>
              </w:rPr>
            </w:pPr>
            <w:r w:rsidRPr="00514DFB">
              <w:rPr>
                <w:sz w:val="22"/>
                <w:szCs w:val="22"/>
                <w:u w:val="double"/>
              </w:rPr>
              <w:t>$</w:t>
            </w:r>
            <w:r>
              <w:rPr>
                <w:sz w:val="22"/>
                <w:szCs w:val="22"/>
                <w:u w:val="double"/>
              </w:rPr>
              <w:t>2,483,319</w:t>
            </w:r>
            <w:r w:rsidRPr="00514DFB">
              <w:rPr>
                <w:sz w:val="22"/>
                <w:szCs w:val="22"/>
                <w:u w:val="double"/>
              </w:rPr>
              <w:t xml:space="preserve"> </w:t>
            </w:r>
          </w:p>
        </w:tc>
        <w:tc>
          <w:tcPr>
            <w:tcW w:w="1029" w:type="dxa"/>
            <w:tcBorders>
              <w:top w:val="nil"/>
              <w:left w:val="nil"/>
              <w:bottom w:val="nil"/>
              <w:right w:val="nil"/>
            </w:tcBorders>
            <w:shd w:val="clear" w:color="auto" w:fill="auto"/>
            <w:noWrap/>
            <w:vAlign w:val="bottom"/>
            <w:hideMark/>
          </w:tcPr>
          <w:p w:rsidR="00B33533" w:rsidRPr="00514DFB" w:rsidRDefault="00B33533" w:rsidP="00032AB7">
            <w:pPr>
              <w:jc w:val="right"/>
              <w:rPr>
                <w:sz w:val="22"/>
                <w:szCs w:val="22"/>
                <w:u w:val="double"/>
              </w:rPr>
            </w:pPr>
            <w:r w:rsidRPr="00514DFB">
              <w:rPr>
                <w:sz w:val="22"/>
                <w:szCs w:val="22"/>
                <w:u w:val="double"/>
              </w:rPr>
              <w:t>100.00%</w:t>
            </w:r>
          </w:p>
        </w:tc>
        <w:tc>
          <w:tcPr>
            <w:tcW w:w="1010" w:type="dxa"/>
            <w:tcBorders>
              <w:top w:val="nil"/>
              <w:left w:val="nil"/>
              <w:bottom w:val="nil"/>
              <w:right w:val="nil"/>
            </w:tcBorders>
            <w:shd w:val="clear" w:color="auto" w:fill="auto"/>
            <w:noWrap/>
            <w:vAlign w:val="bottom"/>
            <w:hideMark/>
          </w:tcPr>
          <w:p w:rsidR="00B33533" w:rsidRPr="00514DFB" w:rsidRDefault="00B33533"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33533" w:rsidRPr="00514DFB" w:rsidRDefault="0032586E" w:rsidP="00032AB7">
            <w:pPr>
              <w:jc w:val="right"/>
              <w:rPr>
                <w:sz w:val="22"/>
                <w:szCs w:val="22"/>
                <w:u w:val="double"/>
              </w:rPr>
            </w:pPr>
            <w:r>
              <w:rPr>
                <w:sz w:val="22"/>
                <w:szCs w:val="22"/>
                <w:u w:val="double"/>
              </w:rPr>
              <w:t>7.33</w:t>
            </w:r>
            <w:r w:rsidR="00B33533" w:rsidRPr="00514DFB">
              <w:rPr>
                <w:sz w:val="22"/>
                <w:szCs w:val="22"/>
                <w:u w:val="double"/>
              </w:rPr>
              <w:t>%</w:t>
            </w:r>
          </w:p>
        </w:tc>
        <w:tc>
          <w:tcPr>
            <w:tcW w:w="272" w:type="dxa"/>
            <w:tcBorders>
              <w:top w:val="nil"/>
              <w:left w:val="nil"/>
              <w:bottom w:val="nil"/>
              <w:right w:val="single" w:sz="4" w:space="0" w:color="auto"/>
            </w:tcBorders>
            <w:shd w:val="clear" w:color="000000" w:fill="FFFFFF"/>
            <w:noWrap/>
            <w:vAlign w:val="bottom"/>
            <w:hideMark/>
          </w:tcPr>
          <w:p w:rsidR="00B33533" w:rsidRPr="00514DFB" w:rsidRDefault="00B33533" w:rsidP="00032AB7">
            <w:pPr>
              <w:rPr>
                <w:sz w:val="22"/>
                <w:szCs w:val="22"/>
                <w:u w:val="double"/>
              </w:rPr>
            </w:pPr>
            <w:r w:rsidRPr="00514DFB">
              <w:rPr>
                <w:sz w:val="22"/>
                <w:szCs w:val="22"/>
                <w:u w:val="single"/>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3472"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Staff</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863C1A" w:rsidP="00032AB7">
            <w:pPr>
              <w:jc w:val="center"/>
              <w:rPr>
                <w:sz w:val="22"/>
                <w:szCs w:val="22"/>
              </w:rPr>
            </w:pPr>
            <w:r>
              <w:rPr>
                <w:sz w:val="22"/>
                <w:szCs w:val="22"/>
              </w:rPr>
              <w:t>8</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Long-term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($179,253,003)</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$746,997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39.06%</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6.66%</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2.60%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863C1A" w:rsidP="00032AB7">
            <w:pPr>
              <w:jc w:val="center"/>
              <w:rPr>
                <w:sz w:val="22"/>
                <w:szCs w:val="22"/>
              </w:rPr>
            </w:pPr>
            <w:r>
              <w:rPr>
                <w:sz w:val="22"/>
                <w:szCs w:val="22"/>
              </w:rPr>
              <w:t>9</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Short-term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(17,029,035)</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70,965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3.71%</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863C1A" w:rsidP="00032AB7">
            <w:pPr>
              <w:jc w:val="center"/>
              <w:rPr>
                <w:sz w:val="22"/>
                <w:szCs w:val="22"/>
              </w:rPr>
            </w:pPr>
            <w:r>
              <w:rPr>
                <w:sz w:val="22"/>
                <w:szCs w:val="22"/>
              </w:rPr>
              <w:t>10</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Preferred Stock</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BF402B" w:rsidP="00863C1A">
            <w:pPr>
              <w:jc w:val="center"/>
              <w:rPr>
                <w:sz w:val="22"/>
                <w:szCs w:val="22"/>
              </w:rPr>
            </w:pPr>
            <w:r w:rsidRPr="00514DFB">
              <w:rPr>
                <w:sz w:val="22"/>
                <w:szCs w:val="22"/>
              </w:rPr>
              <w:t>1</w:t>
            </w:r>
            <w:r w:rsidR="00863C1A">
              <w:rPr>
                <w:sz w:val="22"/>
                <w:szCs w:val="22"/>
              </w:rPr>
              <w:t>1</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Common Equity</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(190,638,556)</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794,444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41.55%</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11.37%</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4.72%</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BF402B" w:rsidP="00863C1A">
            <w:pPr>
              <w:jc w:val="center"/>
              <w:rPr>
                <w:sz w:val="22"/>
                <w:szCs w:val="22"/>
              </w:rPr>
            </w:pPr>
            <w:r w:rsidRPr="00514DFB">
              <w:rPr>
                <w:sz w:val="22"/>
                <w:szCs w:val="22"/>
              </w:rPr>
              <w:t>1</w:t>
            </w:r>
            <w:r w:rsidR="00863C1A">
              <w:rPr>
                <w:sz w:val="22"/>
                <w:szCs w:val="22"/>
              </w:rPr>
              <w:t>2</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7,179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7,179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7,179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0.38%</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BF402B" w:rsidP="00863C1A">
            <w:pPr>
              <w:jc w:val="center"/>
              <w:rPr>
                <w:sz w:val="22"/>
                <w:szCs w:val="22"/>
              </w:rPr>
            </w:pPr>
            <w:r w:rsidRPr="00514DFB">
              <w:rPr>
                <w:sz w:val="22"/>
                <w:szCs w:val="22"/>
              </w:rPr>
              <w:t>1</w:t>
            </w:r>
            <w:r w:rsidR="00863C1A">
              <w:rPr>
                <w:sz w:val="22"/>
                <w:szCs w:val="22"/>
              </w:rPr>
              <w:t>3</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292,608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292,608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292,608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15.30%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863C1A" w:rsidP="00032AB7">
            <w:pPr>
              <w:jc w:val="center"/>
              <w:rPr>
                <w:sz w:val="22"/>
                <w:szCs w:val="22"/>
              </w:rPr>
            </w:pPr>
            <w:r>
              <w:rPr>
                <w:sz w:val="22"/>
                <w:szCs w:val="22"/>
              </w:rPr>
              <w:t>14</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$388,832,787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$388,832,787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($386,920,594)</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$1,912,193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7.42%</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u w:val="double"/>
              </w:rPr>
            </w:pPr>
            <w:r w:rsidRPr="00514DFB">
              <w:rPr>
                <w:sz w:val="22"/>
                <w:szCs w:val="22"/>
                <w:u w:val="single"/>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160" w:type="dxa"/>
            <w:gridSpan w:val="2"/>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9.37%</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11.37%</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4740" w:type="dxa"/>
            <w:gridSpan w:val="3"/>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OVERALL RATE OF RETURN</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6.59%</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7.42%</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46"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526"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bl>
    <w:p w:rsidR="00BF402B" w:rsidRPr="00514DFB" w:rsidRDefault="00BF402B" w:rsidP="00BF402B">
      <w:pPr>
        <w:pStyle w:val="BodyText"/>
      </w:pPr>
    </w:p>
    <w:p w:rsidR="00BF402B" w:rsidRPr="00514DFB" w:rsidRDefault="00BF402B" w:rsidP="00BF402B">
      <w:pPr>
        <w:pStyle w:val="BodyText"/>
        <w:sectPr w:rsidR="00BF402B" w:rsidRPr="00514DFB" w:rsidSect="00032AB7">
          <w:headerReference w:type="default" r:id="rId74"/>
          <w:pgSz w:w="15840" w:h="12240" w:orient="landscape" w:code="1"/>
          <w:pgMar w:top="864" w:right="432" w:bottom="864" w:left="432" w:header="720" w:footer="634" w:gutter="0"/>
          <w:cols w:space="720"/>
          <w:formProt w:val="0"/>
          <w:docGrid w:linePitch="360"/>
        </w:sectPr>
      </w:pPr>
    </w:p>
    <w:tbl>
      <w:tblPr>
        <w:tblW w:w="14169"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BF402B" w:rsidRPr="00514DFB" w:rsidTr="00BE1855">
        <w:trPr>
          <w:trHeight w:val="300"/>
          <w:jc w:val="center"/>
        </w:trPr>
        <w:tc>
          <w:tcPr>
            <w:tcW w:w="3589"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Pennbrooke</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BE1855">
            <w:pPr>
              <w:jc w:val="right"/>
              <w:rPr>
                <w:rFonts w:ascii="Arial" w:hAnsi="Arial" w:cs="Arial"/>
                <w:b/>
                <w:bCs/>
              </w:rPr>
            </w:pPr>
            <w:r w:rsidRPr="00514DFB">
              <w:rPr>
                <w:rFonts w:ascii="Arial" w:hAnsi="Arial" w:cs="Arial"/>
                <w:b/>
                <w:bCs/>
              </w:rPr>
              <w:t>Schedule No. 3-</w:t>
            </w:r>
            <w:r w:rsidR="00BE1855">
              <w:rPr>
                <w:rFonts w:ascii="Arial" w:hAnsi="Arial" w:cs="Arial"/>
                <w:b/>
                <w:bCs/>
              </w:rPr>
              <w:t>A</w:t>
            </w:r>
          </w:p>
        </w:tc>
      </w:tr>
      <w:tr w:rsidR="00BF402B" w:rsidRPr="00514DFB" w:rsidTr="00BE1855">
        <w:trPr>
          <w:trHeight w:val="300"/>
          <w:jc w:val="center"/>
        </w:trPr>
        <w:tc>
          <w:tcPr>
            <w:tcW w:w="5049"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Statement of Wastewater Operations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BE1855">
        <w:trPr>
          <w:trHeight w:val="300"/>
          <w:jc w:val="center"/>
        </w:trPr>
        <w:tc>
          <w:tcPr>
            <w:tcW w:w="3589" w:type="dxa"/>
            <w:gridSpan w:val="2"/>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12/31/2015</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    ments</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Adjusted    Test Year</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rPr>
                <w:b/>
                <w:bCs/>
                <w:sz w:val="22"/>
                <w:szCs w:val="22"/>
              </w:rPr>
            </w:pPr>
            <w:r w:rsidRPr="00514DFB">
              <w:rPr>
                <w:b/>
                <w:bCs/>
                <w:sz w:val="22"/>
                <w:szCs w:val="22"/>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BE1855">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$514,411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$3,710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$518,121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($5,706)</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$512,415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($47,924)</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$464,490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single"/>
              </w:rPr>
            </w:pP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-9.35%</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2</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$254,864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$7,529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$262,393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$2,196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$264,589 </w:t>
            </w:r>
          </w:p>
        </w:tc>
        <w:tc>
          <w:tcPr>
            <w:tcW w:w="1460" w:type="dxa"/>
            <w:tcBorders>
              <w:top w:val="nil"/>
              <w:left w:val="nil"/>
              <w:bottom w:val="nil"/>
              <w:right w:val="nil"/>
            </w:tcBorders>
            <w:shd w:val="clear" w:color="000000" w:fill="FFFFFF"/>
            <w:noWrap/>
            <w:vAlign w:val="bottom"/>
            <w:hideMark/>
          </w:tcPr>
          <w:p w:rsidR="00BF402B" w:rsidRPr="00514DFB" w:rsidRDefault="00BF402B" w:rsidP="00F61476">
            <w:pPr>
              <w:jc w:val="right"/>
              <w:rPr>
                <w:sz w:val="22"/>
                <w:szCs w:val="22"/>
              </w:rPr>
            </w:pPr>
            <w:r w:rsidRPr="00514DFB">
              <w:rPr>
                <w:sz w:val="22"/>
                <w:szCs w:val="22"/>
              </w:rPr>
              <w:t> </w:t>
            </w:r>
            <w:r w:rsidR="00F61476">
              <w:rPr>
                <w:sz w:val="22"/>
                <w:szCs w:val="22"/>
              </w:rPr>
              <w:t>$0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$264,589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F61476">
            <w:pPr>
              <w:jc w:val="right"/>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3</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2,573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26,221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28,794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28,794 </w:t>
            </w:r>
          </w:p>
        </w:tc>
        <w:tc>
          <w:tcPr>
            <w:tcW w:w="1460" w:type="dxa"/>
            <w:tcBorders>
              <w:top w:val="nil"/>
              <w:left w:val="nil"/>
              <w:bottom w:val="nil"/>
              <w:right w:val="nil"/>
            </w:tcBorders>
            <w:shd w:val="clear" w:color="000000" w:fill="FFFFFF"/>
            <w:noWrap/>
            <w:vAlign w:val="bottom"/>
            <w:hideMark/>
          </w:tcPr>
          <w:p w:rsidR="00BF402B" w:rsidRPr="00514DFB" w:rsidRDefault="00BF402B" w:rsidP="00F61476">
            <w:pPr>
              <w:jc w:val="right"/>
              <w:rPr>
                <w:sz w:val="22"/>
                <w:szCs w:val="22"/>
              </w:rPr>
            </w:pPr>
            <w:r w:rsidRPr="00514DFB">
              <w:rPr>
                <w:sz w:val="22"/>
                <w:szCs w:val="22"/>
              </w:rPr>
              <w:t> </w:t>
            </w:r>
            <w:r w:rsidR="00F61476">
              <w:rPr>
                <w:sz w:val="22"/>
                <w:szCs w:val="22"/>
              </w:rPr>
              <w:t>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28,794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F61476">
            <w:pPr>
              <w:jc w:val="right"/>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4</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F61476">
            <w:pPr>
              <w:jc w:val="right"/>
              <w:rPr>
                <w:sz w:val="22"/>
                <w:szCs w:val="22"/>
              </w:rPr>
            </w:pPr>
            <w:r w:rsidRPr="00514DFB">
              <w:rPr>
                <w:sz w:val="22"/>
                <w:szCs w:val="22"/>
              </w:rPr>
              <w:t> </w:t>
            </w:r>
            <w:r w:rsidR="00F61476">
              <w:rPr>
                <w:sz w:val="22"/>
                <w:szCs w:val="22"/>
              </w:rPr>
              <w:t>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5</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38,923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473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39,396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(168)</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39,228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(2,157)</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37,072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6</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20,199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(20,199)</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54,422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54,422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(17,222)</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37,199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single"/>
              </w:rPr>
            </w:pP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7</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316,559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14,024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330,583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56,450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387,033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(19,379)</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367,654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single"/>
              </w:rPr>
            </w:pP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8</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Income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$197,852 </w:t>
            </w:r>
          </w:p>
        </w:tc>
        <w:tc>
          <w:tcPr>
            <w:tcW w:w="1460" w:type="dxa"/>
            <w:tcBorders>
              <w:top w:val="nil"/>
              <w:left w:val="nil"/>
              <w:bottom w:val="nil"/>
              <w:right w:val="nil"/>
            </w:tcBorders>
            <w:shd w:val="clear" w:color="000000" w:fill="FFFFFF"/>
            <w:noWrap/>
            <w:vAlign w:val="bottom"/>
            <w:hideMark/>
          </w:tcPr>
          <w:p w:rsidR="00BF402B" w:rsidRPr="00514DFB" w:rsidRDefault="00F61476" w:rsidP="00032AB7">
            <w:pPr>
              <w:jc w:val="right"/>
              <w:rPr>
                <w:sz w:val="22"/>
                <w:szCs w:val="22"/>
                <w:u w:val="double"/>
              </w:rPr>
            </w:pPr>
            <w:r>
              <w:rPr>
                <w:sz w:val="22"/>
                <w:szCs w:val="22"/>
                <w:u w:val="double"/>
              </w:rPr>
              <w:t>($10,314)</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$187,538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($62,156)</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$125,382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($28,545)</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$96,837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double"/>
              </w:rPr>
            </w:pP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9</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Rate Base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$1,258,510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$1,304,012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$1,305,228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$1,305,228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double"/>
              </w:rPr>
            </w:pP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10</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Rate of Return</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15.72%</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14.38%</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9.61%</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7.42%</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double"/>
              </w:rPr>
            </w:pPr>
          </w:p>
        </w:tc>
      </w:tr>
      <w:tr w:rsidR="00BF402B" w:rsidRPr="00514DFB" w:rsidTr="00BE1855">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bl>
    <w:p w:rsidR="00BF402B" w:rsidRPr="00514DFB" w:rsidRDefault="00BF402B" w:rsidP="00BF402B">
      <w:pPr>
        <w:pStyle w:val="BodyText"/>
        <w:sectPr w:rsidR="00BF402B" w:rsidRPr="00514DFB" w:rsidSect="00032AB7">
          <w:headerReference w:type="default" r:id="rId75"/>
          <w:pgSz w:w="15840" w:h="12240" w:orient="landscape" w:code="1"/>
          <w:pgMar w:top="864" w:right="432" w:bottom="864" w:left="432"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A7075C" w:rsidRPr="00514DFB" w:rsidTr="00A7075C">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A7075C" w:rsidRPr="00514DFB" w:rsidRDefault="00A7075C" w:rsidP="00A7075C">
            <w:pPr>
              <w:rPr>
                <w:rFonts w:ascii="Arial" w:hAnsi="Arial" w:cs="Arial"/>
                <w:b/>
                <w:bCs/>
              </w:rPr>
            </w:pPr>
            <w:r w:rsidRPr="00514DFB">
              <w:rPr>
                <w:rFonts w:ascii="Arial" w:hAnsi="Arial" w:cs="Arial"/>
                <w:b/>
                <w:bCs/>
              </w:rPr>
              <w:t>Pennbrooke</w:t>
            </w:r>
          </w:p>
        </w:tc>
        <w:tc>
          <w:tcPr>
            <w:tcW w:w="3249" w:type="dxa"/>
            <w:gridSpan w:val="3"/>
            <w:tcBorders>
              <w:top w:val="single" w:sz="4" w:space="0" w:color="auto"/>
              <w:left w:val="nil"/>
              <w:right w:val="single" w:sz="4" w:space="0" w:color="000000"/>
            </w:tcBorders>
            <w:shd w:val="clear" w:color="000000" w:fill="FFFFFF"/>
            <w:vAlign w:val="bottom"/>
          </w:tcPr>
          <w:p w:rsidR="00A7075C" w:rsidRPr="00514DFB" w:rsidRDefault="00A7075C" w:rsidP="00A7075C">
            <w:pPr>
              <w:jc w:val="right"/>
              <w:rPr>
                <w:rFonts w:ascii="Arial" w:hAnsi="Arial" w:cs="Arial"/>
                <w:b/>
                <w:bCs/>
              </w:rPr>
            </w:pPr>
            <w:r w:rsidRPr="006F2CFF">
              <w:rPr>
                <w:rFonts w:ascii="Arial" w:hAnsi="Arial" w:cs="Arial"/>
                <w:b/>
                <w:bCs/>
              </w:rPr>
              <w:t xml:space="preserve">Schedule No. </w:t>
            </w:r>
            <w:r>
              <w:rPr>
                <w:rFonts w:ascii="Arial" w:hAnsi="Arial" w:cs="Arial"/>
                <w:b/>
                <w:bCs/>
              </w:rPr>
              <w:t>3</w:t>
            </w:r>
            <w:r w:rsidRPr="006F2CFF">
              <w:rPr>
                <w:rFonts w:ascii="Arial" w:hAnsi="Arial" w:cs="Arial"/>
                <w:b/>
                <w:bCs/>
              </w:rPr>
              <w:t>-B</w:t>
            </w:r>
          </w:p>
        </w:tc>
      </w:tr>
      <w:tr w:rsidR="00A7075C" w:rsidRPr="00514DFB" w:rsidTr="00A7075C">
        <w:trPr>
          <w:trHeight w:val="300"/>
          <w:jc w:val="center"/>
        </w:trPr>
        <w:tc>
          <w:tcPr>
            <w:tcW w:w="4815" w:type="dxa"/>
            <w:gridSpan w:val="2"/>
            <w:tcBorders>
              <w:left w:val="single" w:sz="4" w:space="0" w:color="auto"/>
            </w:tcBorders>
            <w:shd w:val="clear" w:color="000000" w:fill="FFFFFF"/>
            <w:noWrap/>
            <w:vAlign w:val="bottom"/>
            <w:hideMark/>
          </w:tcPr>
          <w:p w:rsidR="00A7075C" w:rsidRPr="00514DFB" w:rsidRDefault="00A7075C" w:rsidP="00A7075C">
            <w:pPr>
              <w:rPr>
                <w:rFonts w:ascii="Arial" w:hAnsi="Arial" w:cs="Arial"/>
                <w:b/>
                <w:bCs/>
              </w:rPr>
            </w:pPr>
            <w:r w:rsidRPr="00514DFB">
              <w:rPr>
                <w:rFonts w:ascii="Arial" w:hAnsi="Arial" w:cs="Arial"/>
                <w:b/>
                <w:bCs/>
              </w:rPr>
              <w:t>Adjustments to Rate Base</w:t>
            </w:r>
          </w:p>
        </w:tc>
        <w:tc>
          <w:tcPr>
            <w:tcW w:w="3249" w:type="dxa"/>
            <w:gridSpan w:val="3"/>
            <w:tcBorders>
              <w:left w:val="nil"/>
              <w:right w:val="single" w:sz="4" w:space="0" w:color="000000"/>
            </w:tcBorders>
            <w:shd w:val="clear" w:color="000000" w:fill="FFFFFF"/>
            <w:vAlign w:val="bottom"/>
          </w:tcPr>
          <w:p w:rsidR="00A7075C" w:rsidRPr="00514DFB" w:rsidRDefault="00A7075C" w:rsidP="00A7075C">
            <w:pPr>
              <w:jc w:val="right"/>
              <w:rPr>
                <w:rFonts w:ascii="Arial" w:hAnsi="Arial" w:cs="Arial"/>
                <w:b/>
                <w:bCs/>
              </w:rPr>
            </w:pPr>
            <w:r w:rsidRPr="006F2CFF">
              <w:rPr>
                <w:rFonts w:ascii="Arial" w:hAnsi="Arial" w:cs="Arial"/>
                <w:b/>
                <w:bCs/>
              </w:rPr>
              <w:t>Docket No. 160101-WS</w:t>
            </w:r>
          </w:p>
        </w:tc>
      </w:tr>
      <w:tr w:rsidR="00A7075C" w:rsidRPr="00514DFB" w:rsidTr="00A7075C">
        <w:trPr>
          <w:trHeight w:val="300"/>
          <w:jc w:val="center"/>
        </w:trPr>
        <w:tc>
          <w:tcPr>
            <w:tcW w:w="4815" w:type="dxa"/>
            <w:gridSpan w:val="2"/>
            <w:tcBorders>
              <w:left w:val="single" w:sz="4" w:space="0" w:color="auto"/>
              <w:bottom w:val="nil"/>
            </w:tcBorders>
            <w:shd w:val="clear" w:color="000000" w:fill="FFFFFF"/>
            <w:noWrap/>
            <w:vAlign w:val="bottom"/>
            <w:hideMark/>
          </w:tcPr>
          <w:p w:rsidR="00A7075C" w:rsidRPr="00514DFB" w:rsidRDefault="00A7075C" w:rsidP="00A7075C">
            <w:pPr>
              <w:rPr>
                <w:rFonts w:ascii="Arial" w:hAnsi="Arial" w:cs="Arial"/>
                <w:b/>
                <w:bCs/>
              </w:rPr>
            </w:pPr>
            <w:r w:rsidRPr="006F2CFF">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A7075C" w:rsidRPr="00BB1CBA" w:rsidRDefault="00A7075C" w:rsidP="00A7075C">
            <w:pPr>
              <w:rPr>
                <w:rFonts w:ascii="Arial" w:hAnsi="Arial" w:cs="Arial"/>
                <w:b/>
                <w:bCs/>
              </w:rPr>
            </w:pPr>
          </w:p>
        </w:tc>
      </w:tr>
      <w:tr w:rsidR="00A7075C" w:rsidRPr="00514DFB" w:rsidTr="00A7075C">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A7075C" w:rsidRPr="00514DFB" w:rsidRDefault="00A7075C" w:rsidP="00A7075C">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7075C" w:rsidRPr="00514DFB" w:rsidRDefault="00A7075C" w:rsidP="00A7075C">
            <w:pPr>
              <w:jc w:val="center"/>
              <w:rPr>
                <w:b/>
                <w:bCs/>
                <w:sz w:val="22"/>
                <w:szCs w:val="22"/>
              </w:rPr>
            </w:pPr>
            <w:r w:rsidRPr="00514DFB">
              <w:rPr>
                <w:b/>
                <w:bCs/>
                <w:sz w:val="22"/>
                <w:szCs w:val="22"/>
              </w:rPr>
              <w:t>Explanation</w:t>
            </w:r>
          </w:p>
        </w:tc>
        <w:tc>
          <w:tcPr>
            <w:tcW w:w="1442" w:type="dxa"/>
            <w:tcBorders>
              <w:top w:val="nil"/>
              <w:left w:val="nil"/>
              <w:bottom w:val="nil"/>
              <w:right w:val="nil"/>
            </w:tcBorders>
            <w:shd w:val="clear" w:color="auto" w:fill="auto"/>
            <w:noWrap/>
            <w:vAlign w:val="center"/>
            <w:hideMark/>
          </w:tcPr>
          <w:p w:rsidR="00A7075C" w:rsidRPr="00514DFB" w:rsidRDefault="00A7075C" w:rsidP="00A7075C">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A7075C" w:rsidRPr="00514DFB" w:rsidRDefault="00A7075C" w:rsidP="00A7075C">
            <w:pPr>
              <w:jc w:val="center"/>
              <w:rPr>
                <w:rFonts w:ascii="Arial" w:hAnsi="Arial" w:cs="Arial"/>
                <w:sz w:val="20"/>
                <w:szCs w:val="20"/>
              </w:rPr>
            </w:pPr>
            <w:r w:rsidRPr="00514DFB">
              <w:rPr>
                <w:rFonts w:ascii="Arial" w:hAnsi="Arial" w:cs="Arial"/>
                <w:sz w:val="20"/>
                <w:szCs w:val="20"/>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A7075C" w:rsidRPr="00514DFB" w:rsidRDefault="00A7075C" w:rsidP="00A7075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r>
      <w:tr w:rsidR="00A7075C" w:rsidRPr="00514DFB" w:rsidTr="00A7075C">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A7075C" w:rsidRPr="00514DFB" w:rsidRDefault="00A7075C" w:rsidP="00A7075C">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A7075C" w:rsidRPr="00B50E79" w:rsidRDefault="00A7075C" w:rsidP="00A7075C">
            <w:r w:rsidRPr="00B50E79">
              <w:t xml:space="preserve"> </w:t>
            </w:r>
          </w:p>
        </w:tc>
        <w:tc>
          <w:tcPr>
            <w:tcW w:w="1442" w:type="dxa"/>
            <w:tcBorders>
              <w:top w:val="single" w:sz="4" w:space="0" w:color="000000"/>
              <w:left w:val="nil"/>
              <w:bottom w:val="nil"/>
              <w:right w:val="nil"/>
            </w:tcBorders>
            <w:shd w:val="clear" w:color="000000" w:fill="FFFFFF"/>
            <w:noWrap/>
            <w:hideMark/>
          </w:tcPr>
          <w:p w:rsidR="00A7075C" w:rsidRPr="00643944" w:rsidRDefault="00A7075C" w:rsidP="00A7075C">
            <w:r w:rsidRPr="00643944">
              <w:t xml:space="preserve"> </w:t>
            </w:r>
          </w:p>
        </w:tc>
        <w:tc>
          <w:tcPr>
            <w:tcW w:w="433" w:type="dxa"/>
            <w:tcBorders>
              <w:top w:val="single" w:sz="4" w:space="0" w:color="000000"/>
              <w:left w:val="nil"/>
              <w:bottom w:val="nil"/>
              <w:right w:val="single" w:sz="4" w:space="0" w:color="auto"/>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A7075C" w:rsidRDefault="00A7075C" w:rsidP="00A7075C">
            <w:pPr>
              <w:rPr>
                <w:b/>
              </w:rPr>
            </w:pPr>
            <w:r w:rsidRPr="00A7075C">
              <w:rPr>
                <w:b/>
              </w:rPr>
              <w:t>Operating Revenues</w:t>
            </w:r>
          </w:p>
        </w:tc>
        <w:tc>
          <w:tcPr>
            <w:tcW w:w="1442" w:type="dxa"/>
            <w:tcBorders>
              <w:top w:val="nil"/>
              <w:left w:val="nil"/>
              <w:bottom w:val="nil"/>
              <w:right w:val="nil"/>
            </w:tcBorders>
            <w:shd w:val="clear" w:color="000000" w:fill="FFFFFF"/>
            <w:noWrap/>
          </w:tcPr>
          <w:p w:rsidR="00A7075C" w:rsidRPr="00643944" w:rsidRDefault="00A7075C" w:rsidP="00A7075C">
            <w:r w:rsidRPr="00643944">
              <w:t xml:space="preserve">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A7075C" w:rsidRDefault="00A7075C" w:rsidP="00A7075C">
            <w:pPr>
              <w:rPr>
                <w:sz w:val="22"/>
                <w:szCs w:val="22"/>
              </w:rPr>
            </w:pPr>
            <w:r w:rsidRPr="00A7075C">
              <w:rPr>
                <w:sz w:val="22"/>
                <w:szCs w:val="22"/>
              </w:rPr>
              <w:t>To reflect the appropriate amount of annualized revenues.</w:t>
            </w:r>
          </w:p>
        </w:tc>
        <w:tc>
          <w:tcPr>
            <w:tcW w:w="1442" w:type="dxa"/>
            <w:tcBorders>
              <w:top w:val="nil"/>
              <w:left w:val="nil"/>
              <w:bottom w:val="nil"/>
              <w:right w:val="nil"/>
            </w:tcBorders>
            <w:shd w:val="clear" w:color="000000" w:fill="FFFFFF"/>
            <w:noWrap/>
            <w:vAlign w:val="bottom"/>
          </w:tcPr>
          <w:p w:rsidR="00A7075C" w:rsidRPr="00A7075C" w:rsidRDefault="00A7075C" w:rsidP="00A7075C">
            <w:pPr>
              <w:jc w:val="right"/>
              <w:rPr>
                <w:sz w:val="22"/>
                <w:szCs w:val="22"/>
                <w:u w:val="double"/>
              </w:rPr>
            </w:pPr>
            <w:r w:rsidRPr="00A7075C">
              <w:rPr>
                <w:sz w:val="22"/>
                <w:szCs w:val="22"/>
                <w:u w:val="double"/>
              </w:rPr>
              <w:t>($5,706)</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B50E79" w:rsidRDefault="00A7075C" w:rsidP="00A7075C">
            <w:r w:rsidRPr="00B50E79">
              <w:t xml:space="preserve"> </w:t>
            </w:r>
          </w:p>
        </w:tc>
        <w:tc>
          <w:tcPr>
            <w:tcW w:w="1442" w:type="dxa"/>
            <w:tcBorders>
              <w:top w:val="nil"/>
              <w:left w:val="nil"/>
              <w:bottom w:val="nil"/>
              <w:right w:val="nil"/>
            </w:tcBorders>
            <w:shd w:val="clear" w:color="000000" w:fill="FFFFFF"/>
            <w:noWrap/>
            <w:vAlign w:val="bottom"/>
          </w:tcPr>
          <w:p w:rsidR="00A7075C" w:rsidRPr="00A7075C" w:rsidRDefault="00A7075C" w:rsidP="00A7075C">
            <w:pPr>
              <w:jc w:val="right"/>
              <w:rPr>
                <w:sz w:val="22"/>
                <w:szCs w:val="22"/>
              </w:rPr>
            </w:pPr>
            <w:r w:rsidRPr="00A7075C">
              <w:rPr>
                <w:sz w:val="22"/>
                <w:szCs w:val="22"/>
              </w:rPr>
              <w:t xml:space="preserve">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A7075C" w:rsidRDefault="00A7075C" w:rsidP="00A7075C">
            <w:pPr>
              <w:rPr>
                <w:b/>
                <w:sz w:val="22"/>
                <w:szCs w:val="22"/>
              </w:rPr>
            </w:pPr>
            <w:r w:rsidRPr="00A7075C">
              <w:rPr>
                <w:b/>
                <w:sz w:val="22"/>
                <w:szCs w:val="22"/>
              </w:rPr>
              <w:t>Operation and Maintenance Expense</w:t>
            </w:r>
          </w:p>
        </w:tc>
        <w:tc>
          <w:tcPr>
            <w:tcW w:w="1442" w:type="dxa"/>
            <w:tcBorders>
              <w:top w:val="nil"/>
              <w:left w:val="nil"/>
              <w:bottom w:val="nil"/>
              <w:right w:val="nil"/>
            </w:tcBorders>
            <w:shd w:val="clear" w:color="000000" w:fill="FFFFFF"/>
            <w:noWrap/>
            <w:vAlign w:val="bottom"/>
          </w:tcPr>
          <w:p w:rsidR="00A7075C" w:rsidRPr="00A7075C" w:rsidRDefault="00A7075C" w:rsidP="00A7075C">
            <w:pPr>
              <w:jc w:val="right"/>
              <w:rPr>
                <w:sz w:val="22"/>
                <w:szCs w:val="22"/>
              </w:rPr>
            </w:pPr>
            <w:r w:rsidRPr="00A7075C">
              <w:rPr>
                <w:sz w:val="22"/>
                <w:szCs w:val="22"/>
              </w:rPr>
              <w:t xml:space="preserve">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407253"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407253" w:rsidRPr="00514DFB" w:rsidRDefault="00407253" w:rsidP="001A0EB9">
            <w:pPr>
              <w:jc w:val="center"/>
              <w:rPr>
                <w:sz w:val="22"/>
                <w:szCs w:val="22"/>
              </w:rPr>
            </w:pPr>
            <w:r w:rsidRPr="00514DFB">
              <w:rPr>
                <w:sz w:val="22"/>
                <w:szCs w:val="22"/>
              </w:rPr>
              <w:t>1</w:t>
            </w:r>
          </w:p>
        </w:tc>
        <w:tc>
          <w:tcPr>
            <w:tcW w:w="5767" w:type="dxa"/>
            <w:gridSpan w:val="2"/>
            <w:tcBorders>
              <w:top w:val="nil"/>
              <w:left w:val="nil"/>
              <w:bottom w:val="nil"/>
              <w:right w:val="nil"/>
            </w:tcBorders>
            <w:shd w:val="clear" w:color="000000" w:fill="FFFFFF"/>
            <w:noWrap/>
            <w:vAlign w:val="bottom"/>
          </w:tcPr>
          <w:p w:rsidR="00407253" w:rsidRPr="00A7075C" w:rsidRDefault="00407253" w:rsidP="00A7075C">
            <w:pPr>
              <w:rPr>
                <w:sz w:val="22"/>
                <w:szCs w:val="22"/>
              </w:rPr>
            </w:pPr>
            <w:r w:rsidRPr="00A7075C">
              <w:rPr>
                <w:sz w:val="22"/>
                <w:szCs w:val="22"/>
              </w:rPr>
              <w:t>To reflect appropriate interim salary expense.</w:t>
            </w:r>
          </w:p>
        </w:tc>
        <w:tc>
          <w:tcPr>
            <w:tcW w:w="1442" w:type="dxa"/>
            <w:tcBorders>
              <w:top w:val="nil"/>
              <w:left w:val="nil"/>
              <w:bottom w:val="nil"/>
              <w:right w:val="nil"/>
            </w:tcBorders>
            <w:shd w:val="clear" w:color="000000" w:fill="FFFFFF"/>
            <w:noWrap/>
            <w:vAlign w:val="bottom"/>
          </w:tcPr>
          <w:p w:rsidR="00407253" w:rsidRPr="00A7075C" w:rsidRDefault="00407253" w:rsidP="00A7075C">
            <w:pPr>
              <w:jc w:val="right"/>
              <w:rPr>
                <w:sz w:val="22"/>
                <w:szCs w:val="22"/>
              </w:rPr>
            </w:pPr>
            <w:r w:rsidRPr="00A7075C">
              <w:rPr>
                <w:sz w:val="22"/>
                <w:szCs w:val="22"/>
              </w:rPr>
              <w:t xml:space="preserve">$1,166 </w:t>
            </w:r>
          </w:p>
        </w:tc>
        <w:tc>
          <w:tcPr>
            <w:tcW w:w="433" w:type="dxa"/>
            <w:tcBorders>
              <w:top w:val="nil"/>
              <w:left w:val="nil"/>
              <w:bottom w:val="nil"/>
              <w:right w:val="single" w:sz="4" w:space="0" w:color="auto"/>
            </w:tcBorders>
            <w:shd w:val="clear" w:color="000000" w:fill="FFFFFF"/>
            <w:noWrap/>
            <w:vAlign w:val="bottom"/>
          </w:tcPr>
          <w:p w:rsidR="00407253" w:rsidRPr="00514DFB" w:rsidRDefault="00407253" w:rsidP="00A7075C">
            <w:pPr>
              <w:rPr>
                <w:sz w:val="22"/>
                <w:szCs w:val="22"/>
              </w:rPr>
            </w:pPr>
          </w:p>
        </w:tc>
      </w:tr>
      <w:tr w:rsidR="00407253" w:rsidRPr="00514DFB" w:rsidTr="001A0EB9">
        <w:trPr>
          <w:trHeight w:val="300"/>
          <w:jc w:val="center"/>
        </w:trPr>
        <w:tc>
          <w:tcPr>
            <w:tcW w:w="422" w:type="dxa"/>
            <w:tcBorders>
              <w:top w:val="nil"/>
              <w:left w:val="single" w:sz="4" w:space="0" w:color="auto"/>
              <w:bottom w:val="nil"/>
              <w:right w:val="nil"/>
            </w:tcBorders>
            <w:shd w:val="clear" w:color="000000" w:fill="FFFFFF"/>
            <w:noWrap/>
            <w:vAlign w:val="bottom"/>
          </w:tcPr>
          <w:p w:rsidR="00407253" w:rsidRPr="00514DFB" w:rsidRDefault="00407253" w:rsidP="001A0EB9">
            <w:pPr>
              <w:jc w:val="center"/>
              <w:rPr>
                <w:sz w:val="22"/>
                <w:szCs w:val="22"/>
              </w:rPr>
            </w:pPr>
            <w:r w:rsidRPr="00514DFB">
              <w:rPr>
                <w:sz w:val="22"/>
                <w:szCs w:val="22"/>
              </w:rPr>
              <w:t>2</w:t>
            </w:r>
          </w:p>
        </w:tc>
        <w:tc>
          <w:tcPr>
            <w:tcW w:w="5767" w:type="dxa"/>
            <w:gridSpan w:val="2"/>
            <w:tcBorders>
              <w:top w:val="nil"/>
              <w:left w:val="nil"/>
              <w:bottom w:val="nil"/>
              <w:right w:val="nil"/>
            </w:tcBorders>
            <w:shd w:val="clear" w:color="000000" w:fill="FFFFFF"/>
            <w:noWrap/>
            <w:vAlign w:val="bottom"/>
          </w:tcPr>
          <w:p w:rsidR="00407253" w:rsidRPr="00A7075C" w:rsidRDefault="00407253" w:rsidP="00A7075C">
            <w:pPr>
              <w:rPr>
                <w:sz w:val="22"/>
                <w:szCs w:val="22"/>
              </w:rPr>
            </w:pPr>
            <w:r w:rsidRPr="00A7075C">
              <w:rPr>
                <w:sz w:val="22"/>
                <w:szCs w:val="22"/>
              </w:rPr>
              <w:t xml:space="preserve">To reflect appropriate interim pension and benefits expense. </w:t>
            </w:r>
          </w:p>
        </w:tc>
        <w:tc>
          <w:tcPr>
            <w:tcW w:w="1442" w:type="dxa"/>
            <w:tcBorders>
              <w:top w:val="nil"/>
              <w:left w:val="nil"/>
              <w:bottom w:val="nil"/>
              <w:right w:val="nil"/>
            </w:tcBorders>
            <w:shd w:val="clear" w:color="000000" w:fill="FFFFFF"/>
            <w:noWrap/>
            <w:vAlign w:val="bottom"/>
          </w:tcPr>
          <w:p w:rsidR="00407253" w:rsidRPr="00A7075C" w:rsidRDefault="00407253" w:rsidP="00A7075C">
            <w:pPr>
              <w:jc w:val="right"/>
              <w:rPr>
                <w:sz w:val="22"/>
                <w:szCs w:val="22"/>
              </w:rPr>
            </w:pPr>
            <w:r w:rsidRPr="00A7075C">
              <w:rPr>
                <w:sz w:val="22"/>
                <w:szCs w:val="22"/>
              </w:rPr>
              <w:t xml:space="preserve">403 </w:t>
            </w:r>
          </w:p>
        </w:tc>
        <w:tc>
          <w:tcPr>
            <w:tcW w:w="433" w:type="dxa"/>
            <w:tcBorders>
              <w:top w:val="nil"/>
              <w:left w:val="nil"/>
              <w:bottom w:val="nil"/>
              <w:right w:val="single" w:sz="4" w:space="0" w:color="auto"/>
            </w:tcBorders>
            <w:shd w:val="clear" w:color="000000" w:fill="FFFFFF"/>
            <w:noWrap/>
            <w:vAlign w:val="bottom"/>
          </w:tcPr>
          <w:p w:rsidR="00407253" w:rsidRPr="00514DFB" w:rsidRDefault="00407253"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tcPr>
          <w:p w:rsidR="00A7075C" w:rsidRPr="008D77B8" w:rsidRDefault="00F07B65" w:rsidP="00F07B65">
            <w:pPr>
              <w:jc w:val="center"/>
            </w:pPr>
            <w:r>
              <w:t>3</w:t>
            </w:r>
          </w:p>
        </w:tc>
        <w:tc>
          <w:tcPr>
            <w:tcW w:w="5767" w:type="dxa"/>
            <w:gridSpan w:val="2"/>
            <w:tcBorders>
              <w:top w:val="nil"/>
              <w:left w:val="nil"/>
              <w:bottom w:val="nil"/>
              <w:right w:val="nil"/>
            </w:tcBorders>
            <w:shd w:val="clear" w:color="000000" w:fill="FFFFFF"/>
            <w:noWrap/>
            <w:vAlign w:val="bottom"/>
          </w:tcPr>
          <w:p w:rsidR="00A7075C" w:rsidRPr="00A7075C" w:rsidRDefault="00A7075C" w:rsidP="00A7075C">
            <w:pPr>
              <w:rPr>
                <w:sz w:val="22"/>
                <w:szCs w:val="22"/>
              </w:rPr>
            </w:pPr>
            <w:r w:rsidRPr="00A7075C">
              <w:rPr>
                <w:sz w:val="22"/>
                <w:szCs w:val="22"/>
              </w:rPr>
              <w:t>To reflect appropriate interim bad debt expense.</w:t>
            </w:r>
          </w:p>
        </w:tc>
        <w:tc>
          <w:tcPr>
            <w:tcW w:w="1442" w:type="dxa"/>
            <w:tcBorders>
              <w:top w:val="nil"/>
              <w:left w:val="nil"/>
              <w:bottom w:val="nil"/>
              <w:right w:val="nil"/>
            </w:tcBorders>
            <w:shd w:val="clear" w:color="000000" w:fill="FFFFFF"/>
            <w:noWrap/>
            <w:vAlign w:val="bottom"/>
          </w:tcPr>
          <w:p w:rsidR="00A7075C" w:rsidRPr="00EE61CD" w:rsidRDefault="00A7075C" w:rsidP="00A7075C">
            <w:pPr>
              <w:jc w:val="right"/>
              <w:rPr>
                <w:sz w:val="22"/>
                <w:szCs w:val="22"/>
              </w:rPr>
            </w:pPr>
            <w:r w:rsidRPr="00EE61CD">
              <w:rPr>
                <w:sz w:val="22"/>
                <w:szCs w:val="22"/>
              </w:rPr>
              <w:t xml:space="preserve">2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tcPr>
          <w:p w:rsidR="00A7075C" w:rsidRPr="008D77B8" w:rsidRDefault="00F07B65" w:rsidP="00F07B65">
            <w:pPr>
              <w:jc w:val="center"/>
            </w:pPr>
            <w:r>
              <w:t>4</w:t>
            </w:r>
          </w:p>
        </w:tc>
        <w:tc>
          <w:tcPr>
            <w:tcW w:w="5767" w:type="dxa"/>
            <w:gridSpan w:val="2"/>
            <w:tcBorders>
              <w:top w:val="nil"/>
              <w:left w:val="nil"/>
              <w:bottom w:val="nil"/>
              <w:right w:val="nil"/>
            </w:tcBorders>
            <w:shd w:val="clear" w:color="000000" w:fill="FFFFFF"/>
            <w:noWrap/>
            <w:vAlign w:val="bottom"/>
          </w:tcPr>
          <w:p w:rsidR="00A7075C" w:rsidRPr="00A7075C" w:rsidRDefault="00A7075C" w:rsidP="00A7075C">
            <w:pPr>
              <w:rPr>
                <w:sz w:val="22"/>
                <w:szCs w:val="22"/>
              </w:rPr>
            </w:pPr>
            <w:r w:rsidRPr="00A7075C">
              <w:rPr>
                <w:sz w:val="22"/>
                <w:szCs w:val="22"/>
              </w:rPr>
              <w:t>To reflect appropriate rate case expense amortization.</w:t>
            </w:r>
          </w:p>
        </w:tc>
        <w:tc>
          <w:tcPr>
            <w:tcW w:w="1442" w:type="dxa"/>
            <w:tcBorders>
              <w:top w:val="nil"/>
              <w:left w:val="nil"/>
              <w:bottom w:val="nil"/>
              <w:right w:val="nil"/>
            </w:tcBorders>
            <w:shd w:val="clear" w:color="000000" w:fill="FFFFFF"/>
            <w:noWrap/>
            <w:vAlign w:val="bottom"/>
          </w:tcPr>
          <w:p w:rsidR="00A7075C" w:rsidRPr="00EE61CD" w:rsidRDefault="00A7075C" w:rsidP="00A7075C">
            <w:pPr>
              <w:jc w:val="right"/>
              <w:rPr>
                <w:sz w:val="22"/>
                <w:szCs w:val="22"/>
                <w:u w:val="single"/>
              </w:rPr>
            </w:pPr>
            <w:r w:rsidRPr="00EE61CD">
              <w:rPr>
                <w:sz w:val="22"/>
                <w:szCs w:val="22"/>
                <w:u w:val="single"/>
              </w:rPr>
              <w:t xml:space="preserve">625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tcPr>
          <w:p w:rsidR="00A7075C" w:rsidRPr="008D77B8" w:rsidRDefault="00A7075C" w:rsidP="00A7075C">
            <w:r w:rsidRPr="008D77B8">
              <w:t xml:space="preserve"> </w:t>
            </w:r>
          </w:p>
        </w:tc>
        <w:tc>
          <w:tcPr>
            <w:tcW w:w="5767" w:type="dxa"/>
            <w:gridSpan w:val="2"/>
            <w:tcBorders>
              <w:top w:val="nil"/>
              <w:left w:val="nil"/>
              <w:bottom w:val="nil"/>
              <w:right w:val="nil"/>
            </w:tcBorders>
            <w:shd w:val="clear" w:color="000000" w:fill="FFFFFF"/>
            <w:noWrap/>
            <w:vAlign w:val="bottom"/>
          </w:tcPr>
          <w:p w:rsidR="00A7075C" w:rsidRDefault="00A7075C" w:rsidP="00A7075C">
            <w:r w:rsidRPr="008D77B8">
              <w:t xml:space="preserve">    </w:t>
            </w:r>
            <w:r w:rsidRPr="000A71FD">
              <w:rPr>
                <w:b/>
                <w:bCs/>
                <w:sz w:val="22"/>
                <w:szCs w:val="22"/>
              </w:rPr>
              <w:t>Total</w:t>
            </w:r>
          </w:p>
        </w:tc>
        <w:tc>
          <w:tcPr>
            <w:tcW w:w="1442" w:type="dxa"/>
            <w:tcBorders>
              <w:top w:val="nil"/>
              <w:left w:val="nil"/>
              <w:bottom w:val="nil"/>
              <w:right w:val="nil"/>
            </w:tcBorders>
            <w:shd w:val="clear" w:color="000000" w:fill="FFFFFF"/>
            <w:noWrap/>
            <w:vAlign w:val="bottom"/>
          </w:tcPr>
          <w:p w:rsidR="00A7075C" w:rsidRPr="00514DFB" w:rsidRDefault="00A7075C" w:rsidP="00A7075C">
            <w:pPr>
              <w:jc w:val="right"/>
              <w:rPr>
                <w:sz w:val="22"/>
                <w:szCs w:val="22"/>
                <w:u w:val="double"/>
              </w:rPr>
            </w:pPr>
            <w:r w:rsidRPr="00514DFB">
              <w:rPr>
                <w:sz w:val="22"/>
                <w:szCs w:val="22"/>
                <w:u w:val="double"/>
              </w:rPr>
              <w:t xml:space="preserve">$2,196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514DFB" w:rsidRDefault="00A7075C" w:rsidP="00A7075C">
            <w:pPr>
              <w:rPr>
                <w:b/>
                <w:bCs/>
                <w:sz w:val="22"/>
                <w:szCs w:val="22"/>
              </w:rPr>
            </w:pPr>
          </w:p>
        </w:tc>
        <w:tc>
          <w:tcPr>
            <w:tcW w:w="1442" w:type="dxa"/>
            <w:tcBorders>
              <w:top w:val="nil"/>
              <w:left w:val="nil"/>
              <w:bottom w:val="nil"/>
              <w:right w:val="nil"/>
            </w:tcBorders>
            <w:shd w:val="clear" w:color="000000" w:fill="FFFFFF"/>
            <w:noWrap/>
            <w:vAlign w:val="bottom"/>
          </w:tcPr>
          <w:p w:rsidR="00A7075C" w:rsidRPr="00514DFB" w:rsidRDefault="00A7075C" w:rsidP="00A7075C">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514DFB" w:rsidRDefault="00A7075C" w:rsidP="00A7075C">
            <w:pPr>
              <w:rPr>
                <w:b/>
                <w:bCs/>
                <w:sz w:val="22"/>
                <w:szCs w:val="22"/>
              </w:rPr>
            </w:pPr>
            <w:r w:rsidRPr="00514DFB">
              <w:rPr>
                <w:b/>
                <w:bCs/>
                <w:sz w:val="22"/>
                <w:szCs w:val="22"/>
              </w:rPr>
              <w:t>Taxes Other Than Income</w:t>
            </w:r>
          </w:p>
        </w:tc>
        <w:tc>
          <w:tcPr>
            <w:tcW w:w="1442" w:type="dxa"/>
            <w:tcBorders>
              <w:top w:val="nil"/>
              <w:left w:val="nil"/>
              <w:bottom w:val="nil"/>
              <w:right w:val="nil"/>
            </w:tcBorders>
            <w:shd w:val="clear" w:color="000000" w:fill="FFFFFF"/>
            <w:noWrap/>
            <w:vAlign w:val="bottom"/>
          </w:tcPr>
          <w:p w:rsidR="00A7075C" w:rsidRPr="00514DFB" w:rsidRDefault="00A7075C" w:rsidP="00A7075C">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hideMark/>
          </w:tcPr>
          <w:p w:rsidR="00A7075C" w:rsidRPr="00514DFB" w:rsidRDefault="00A7075C" w:rsidP="00A7075C">
            <w:pPr>
              <w:jc w:val="center"/>
              <w:rPr>
                <w:sz w:val="22"/>
                <w:szCs w:val="22"/>
              </w:rPr>
            </w:pPr>
            <w:r w:rsidRPr="00514DFB">
              <w:rPr>
                <w:sz w:val="22"/>
                <w:szCs w:val="22"/>
              </w:rPr>
              <w:t>1</w:t>
            </w:r>
          </w:p>
        </w:tc>
        <w:tc>
          <w:tcPr>
            <w:tcW w:w="5767" w:type="dxa"/>
            <w:gridSpan w:val="2"/>
            <w:tcBorders>
              <w:top w:val="nil"/>
              <w:left w:val="nil"/>
              <w:bottom w:val="nil"/>
              <w:right w:val="nil"/>
            </w:tcBorders>
            <w:shd w:val="clear" w:color="000000" w:fill="FFFFFF"/>
            <w:noWrap/>
            <w:vAlign w:val="bottom"/>
            <w:hideMark/>
          </w:tcPr>
          <w:p w:rsidR="00A7075C" w:rsidRPr="00514DFB" w:rsidRDefault="00A7075C" w:rsidP="00A7075C">
            <w:pPr>
              <w:rPr>
                <w:rFonts w:ascii="Arial" w:hAnsi="Arial" w:cs="Arial"/>
                <w:color w:val="000000"/>
                <w:sz w:val="20"/>
                <w:szCs w:val="20"/>
              </w:rPr>
            </w:pPr>
            <w:r w:rsidRPr="00514DFB">
              <w:rPr>
                <w:sz w:val="22"/>
                <w:szCs w:val="22"/>
              </w:rPr>
              <w:t xml:space="preserve">To </w:t>
            </w:r>
            <w:r w:rsidR="00813A6A">
              <w:rPr>
                <w:sz w:val="22"/>
                <w:szCs w:val="22"/>
              </w:rPr>
              <w:t>reflect</w:t>
            </w:r>
            <w:r w:rsidRPr="00514DFB">
              <w:rPr>
                <w:sz w:val="22"/>
                <w:szCs w:val="22"/>
              </w:rPr>
              <w:t xml:space="preserve"> RAFs on</w:t>
            </w:r>
            <w:r>
              <w:rPr>
                <w:sz w:val="22"/>
                <w:szCs w:val="22"/>
              </w:rPr>
              <w:t xml:space="preserve"> </w:t>
            </w:r>
            <w:r w:rsidRPr="00514DFB">
              <w:rPr>
                <w:sz w:val="22"/>
                <w:szCs w:val="22"/>
              </w:rPr>
              <w:t>revenue adjustment.</w:t>
            </w:r>
          </w:p>
        </w:tc>
        <w:tc>
          <w:tcPr>
            <w:tcW w:w="1442" w:type="dxa"/>
            <w:tcBorders>
              <w:top w:val="nil"/>
              <w:left w:val="nil"/>
              <w:bottom w:val="nil"/>
              <w:right w:val="nil"/>
            </w:tcBorders>
            <w:shd w:val="clear" w:color="000000" w:fill="FFFFFF"/>
            <w:noWrap/>
            <w:vAlign w:val="bottom"/>
            <w:hideMark/>
          </w:tcPr>
          <w:p w:rsidR="00A7075C" w:rsidRPr="00514DFB" w:rsidRDefault="00A7075C" w:rsidP="00A7075C">
            <w:pPr>
              <w:jc w:val="right"/>
              <w:rPr>
                <w:sz w:val="22"/>
                <w:szCs w:val="22"/>
              </w:rPr>
            </w:pPr>
            <w:r w:rsidRPr="00514DFB">
              <w:rPr>
                <w:sz w:val="22"/>
                <w:szCs w:val="22"/>
              </w:rPr>
              <w:t>($257)</w:t>
            </w:r>
          </w:p>
        </w:tc>
        <w:tc>
          <w:tcPr>
            <w:tcW w:w="433" w:type="dxa"/>
            <w:tcBorders>
              <w:top w:val="nil"/>
              <w:left w:val="nil"/>
              <w:bottom w:val="nil"/>
              <w:right w:val="single" w:sz="4" w:space="0" w:color="auto"/>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hideMark/>
          </w:tcPr>
          <w:p w:rsidR="00A7075C" w:rsidRPr="00514DFB" w:rsidRDefault="00A7075C" w:rsidP="00A7075C">
            <w:pPr>
              <w:jc w:val="center"/>
              <w:rPr>
                <w:sz w:val="22"/>
                <w:szCs w:val="22"/>
              </w:rPr>
            </w:pPr>
            <w:r w:rsidRPr="00514DFB">
              <w:rPr>
                <w:sz w:val="22"/>
                <w:szCs w:val="22"/>
              </w:rPr>
              <w:t>2</w:t>
            </w:r>
          </w:p>
        </w:tc>
        <w:tc>
          <w:tcPr>
            <w:tcW w:w="5767" w:type="dxa"/>
            <w:gridSpan w:val="2"/>
            <w:tcBorders>
              <w:top w:val="nil"/>
              <w:left w:val="nil"/>
              <w:bottom w:val="nil"/>
              <w:right w:val="nil"/>
            </w:tcBorders>
            <w:shd w:val="clear" w:color="000000" w:fill="FFFFFF"/>
            <w:noWrap/>
            <w:vAlign w:val="bottom"/>
            <w:hideMark/>
          </w:tcPr>
          <w:p w:rsidR="00A7075C" w:rsidRPr="00514DFB" w:rsidRDefault="00A7075C" w:rsidP="00A7075C">
            <w:pPr>
              <w:rPr>
                <w:sz w:val="22"/>
                <w:szCs w:val="22"/>
              </w:rPr>
            </w:pPr>
            <w:r>
              <w:rPr>
                <w:sz w:val="22"/>
                <w:szCs w:val="22"/>
              </w:rPr>
              <w:t>To reflect salary adjustment.</w:t>
            </w:r>
          </w:p>
        </w:tc>
        <w:tc>
          <w:tcPr>
            <w:tcW w:w="1442" w:type="dxa"/>
            <w:tcBorders>
              <w:top w:val="nil"/>
              <w:left w:val="nil"/>
              <w:bottom w:val="nil"/>
              <w:right w:val="nil"/>
            </w:tcBorders>
            <w:shd w:val="clear" w:color="000000" w:fill="FFFFFF"/>
            <w:noWrap/>
            <w:vAlign w:val="bottom"/>
            <w:hideMark/>
          </w:tcPr>
          <w:p w:rsidR="00A7075C" w:rsidRPr="00EE61CD" w:rsidRDefault="00A7075C" w:rsidP="00A7075C">
            <w:pPr>
              <w:jc w:val="right"/>
              <w:rPr>
                <w:sz w:val="22"/>
                <w:szCs w:val="22"/>
                <w:u w:val="single"/>
              </w:rPr>
            </w:pPr>
            <w:r w:rsidRPr="00EE61CD">
              <w:rPr>
                <w:sz w:val="22"/>
                <w:szCs w:val="22"/>
                <w:u w:val="single"/>
              </w:rPr>
              <w:t xml:space="preserve">89 </w:t>
            </w:r>
          </w:p>
        </w:tc>
        <w:tc>
          <w:tcPr>
            <w:tcW w:w="433" w:type="dxa"/>
            <w:tcBorders>
              <w:top w:val="nil"/>
              <w:left w:val="nil"/>
              <w:bottom w:val="nil"/>
              <w:right w:val="single" w:sz="4" w:space="0" w:color="auto"/>
            </w:tcBorders>
            <w:shd w:val="clear" w:color="000000" w:fill="FFFFFF"/>
            <w:noWrap/>
            <w:vAlign w:val="bottom"/>
            <w:hideMark/>
          </w:tcPr>
          <w:p w:rsidR="00A7075C" w:rsidRPr="00514DFB" w:rsidRDefault="00A7075C" w:rsidP="00A7075C">
            <w:pPr>
              <w:rPr>
                <w:sz w:val="22"/>
                <w:szCs w:val="22"/>
                <w:u w:val="double"/>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hideMark/>
          </w:tcPr>
          <w:p w:rsidR="00A7075C" w:rsidRPr="00514DFB" w:rsidRDefault="00A7075C" w:rsidP="00A7075C">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A7075C" w:rsidRPr="00514DFB" w:rsidRDefault="00A7075C" w:rsidP="00A7075C">
            <w:pPr>
              <w:rPr>
                <w:b/>
                <w:bCs/>
                <w:sz w:val="22"/>
                <w:szCs w:val="22"/>
              </w:rPr>
            </w:pPr>
            <w:r w:rsidRPr="00514DFB">
              <w:rPr>
                <w:b/>
                <w:bCs/>
                <w:sz w:val="22"/>
                <w:szCs w:val="22"/>
              </w:rPr>
              <w:t xml:space="preserve">    Total</w:t>
            </w:r>
          </w:p>
        </w:tc>
        <w:tc>
          <w:tcPr>
            <w:tcW w:w="1442" w:type="dxa"/>
            <w:tcBorders>
              <w:top w:val="nil"/>
              <w:left w:val="nil"/>
              <w:bottom w:val="nil"/>
              <w:right w:val="nil"/>
            </w:tcBorders>
            <w:shd w:val="clear" w:color="000000" w:fill="FFFFFF"/>
            <w:noWrap/>
            <w:vAlign w:val="bottom"/>
            <w:hideMark/>
          </w:tcPr>
          <w:p w:rsidR="00A7075C" w:rsidRPr="00514DFB" w:rsidRDefault="00A7075C" w:rsidP="00A7075C">
            <w:pPr>
              <w:jc w:val="right"/>
              <w:rPr>
                <w:sz w:val="22"/>
                <w:szCs w:val="22"/>
                <w:u w:val="double"/>
              </w:rPr>
            </w:pPr>
            <w:r w:rsidRPr="00514DFB">
              <w:rPr>
                <w:sz w:val="22"/>
                <w:szCs w:val="22"/>
                <w:u w:val="double"/>
              </w:rPr>
              <w:t>($168)</w:t>
            </w:r>
          </w:p>
        </w:tc>
        <w:tc>
          <w:tcPr>
            <w:tcW w:w="433" w:type="dxa"/>
            <w:tcBorders>
              <w:top w:val="nil"/>
              <w:left w:val="nil"/>
              <w:bottom w:val="nil"/>
              <w:right w:val="single" w:sz="4" w:space="0" w:color="auto"/>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r>
      <w:tr w:rsidR="00A7075C" w:rsidRPr="00514DFB" w:rsidTr="00A7075C">
        <w:trPr>
          <w:trHeight w:val="300"/>
          <w:jc w:val="center"/>
        </w:trPr>
        <w:tc>
          <w:tcPr>
            <w:tcW w:w="422" w:type="dxa"/>
            <w:tcBorders>
              <w:top w:val="nil"/>
              <w:left w:val="single" w:sz="4" w:space="0" w:color="auto"/>
              <w:bottom w:val="single" w:sz="4" w:space="0" w:color="auto"/>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single" w:sz="4" w:space="0" w:color="auto"/>
              <w:right w:val="nil"/>
            </w:tcBorders>
            <w:shd w:val="clear" w:color="000000" w:fill="FFFFFF"/>
            <w:noWrap/>
            <w:vAlign w:val="bottom"/>
          </w:tcPr>
          <w:p w:rsidR="00A7075C" w:rsidRPr="00514DFB" w:rsidRDefault="00A7075C" w:rsidP="00A7075C">
            <w:pPr>
              <w:rPr>
                <w:b/>
                <w:bCs/>
                <w:sz w:val="22"/>
                <w:szCs w:val="22"/>
              </w:rPr>
            </w:pPr>
          </w:p>
        </w:tc>
        <w:tc>
          <w:tcPr>
            <w:tcW w:w="1442" w:type="dxa"/>
            <w:tcBorders>
              <w:top w:val="nil"/>
              <w:left w:val="nil"/>
              <w:bottom w:val="single" w:sz="4" w:space="0" w:color="auto"/>
              <w:right w:val="nil"/>
            </w:tcBorders>
            <w:shd w:val="clear" w:color="000000" w:fill="FFFFFF"/>
            <w:noWrap/>
            <w:vAlign w:val="bottom"/>
          </w:tcPr>
          <w:p w:rsidR="00A7075C" w:rsidRPr="00514DFB" w:rsidRDefault="00A7075C" w:rsidP="00A7075C">
            <w:pPr>
              <w:rPr>
                <w:sz w:val="22"/>
                <w:szCs w:val="22"/>
              </w:rPr>
            </w:pPr>
          </w:p>
        </w:tc>
        <w:tc>
          <w:tcPr>
            <w:tcW w:w="433" w:type="dxa"/>
            <w:tcBorders>
              <w:top w:val="nil"/>
              <w:left w:val="nil"/>
              <w:bottom w:val="single" w:sz="4" w:space="0" w:color="auto"/>
              <w:right w:val="single" w:sz="4" w:space="0" w:color="auto"/>
            </w:tcBorders>
            <w:shd w:val="clear" w:color="000000" w:fill="FFFFFF"/>
            <w:noWrap/>
            <w:vAlign w:val="bottom"/>
          </w:tcPr>
          <w:p w:rsidR="00A7075C" w:rsidRPr="00514DFB" w:rsidRDefault="00A7075C" w:rsidP="00A7075C">
            <w:pPr>
              <w:rPr>
                <w:sz w:val="22"/>
                <w:szCs w:val="22"/>
              </w:rPr>
            </w:pPr>
          </w:p>
        </w:tc>
      </w:tr>
    </w:tbl>
    <w:p w:rsidR="00BF402B" w:rsidRDefault="00BF402B" w:rsidP="00BF402B">
      <w:pPr>
        <w:pStyle w:val="BodyText"/>
      </w:pPr>
    </w:p>
    <w:p w:rsidR="00A7075C" w:rsidRPr="00514DFB" w:rsidRDefault="00A7075C" w:rsidP="00BF402B">
      <w:pPr>
        <w:pStyle w:val="BodyText"/>
        <w:sectPr w:rsidR="00A7075C" w:rsidRPr="00514DFB" w:rsidSect="00032AB7">
          <w:headerReference w:type="default" r:id="rId76"/>
          <w:pgSz w:w="12240" w:h="15840" w:code="1"/>
          <w:pgMar w:top="432" w:right="864" w:bottom="432" w:left="864" w:header="720" w:footer="634" w:gutter="0"/>
          <w:cols w:space="720"/>
          <w:formProt w:val="0"/>
          <w:docGrid w:linePitch="360"/>
        </w:sectPr>
      </w:pPr>
    </w:p>
    <w:tbl>
      <w:tblPr>
        <w:tblW w:w="10516" w:type="dxa"/>
        <w:jc w:val="center"/>
        <w:tblLook w:val="04A0" w:firstRow="1" w:lastRow="0" w:firstColumn="1" w:lastColumn="0" w:noHBand="0" w:noVBand="1"/>
      </w:tblPr>
      <w:tblGrid>
        <w:gridCol w:w="436"/>
        <w:gridCol w:w="3600"/>
        <w:gridCol w:w="1296"/>
        <w:gridCol w:w="1296"/>
        <w:gridCol w:w="1296"/>
        <w:gridCol w:w="1296"/>
        <w:gridCol w:w="1296"/>
      </w:tblGrid>
      <w:tr w:rsidR="00ED6D83" w:rsidTr="00152F2A">
        <w:trPr>
          <w:trHeight w:val="300"/>
          <w:jc w:val="center"/>
        </w:trPr>
        <w:tc>
          <w:tcPr>
            <w:tcW w:w="4036" w:type="dxa"/>
            <w:gridSpan w:val="2"/>
            <w:tcBorders>
              <w:top w:val="single" w:sz="4" w:space="0" w:color="auto"/>
              <w:left w:val="single" w:sz="4" w:space="0" w:color="auto"/>
              <w:bottom w:val="nil"/>
              <w:right w:val="nil"/>
            </w:tcBorders>
            <w:shd w:val="clear" w:color="auto" w:fill="auto"/>
            <w:noWrap/>
            <w:vAlign w:val="bottom"/>
            <w:hideMark/>
          </w:tcPr>
          <w:p w:rsidR="00ED6D83" w:rsidRDefault="00ED6D83" w:rsidP="00152F2A">
            <w:pPr>
              <w:rPr>
                <w:rFonts w:ascii="Arial" w:hAnsi="Arial" w:cs="Arial"/>
                <w:b/>
                <w:bCs/>
              </w:rPr>
            </w:pPr>
            <w:bookmarkStart w:id="32" w:name="RANGE!A38:G69"/>
            <w:r w:rsidRPr="00514DFB">
              <w:rPr>
                <w:rFonts w:ascii="Arial" w:hAnsi="Arial" w:cs="Arial"/>
                <w:b/>
                <w:bCs/>
              </w:rPr>
              <w:t>Longwood</w:t>
            </w:r>
            <w:bookmarkEnd w:id="32"/>
          </w:p>
        </w:tc>
        <w:tc>
          <w:tcPr>
            <w:tcW w:w="1296" w:type="dxa"/>
            <w:tcBorders>
              <w:top w:val="single" w:sz="4" w:space="0" w:color="auto"/>
              <w:left w:val="nil"/>
              <w:bottom w:val="nil"/>
              <w:right w:val="nil"/>
            </w:tcBorders>
            <w:shd w:val="clear" w:color="auto" w:fill="auto"/>
            <w:noWrap/>
            <w:vAlign w:val="bottom"/>
            <w:hideMark/>
          </w:tcPr>
          <w:p w:rsidR="00ED6D83" w:rsidRDefault="00ED6D83" w:rsidP="00152F2A">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ED6D83" w:rsidRDefault="00ED6D83" w:rsidP="00152F2A">
            <w:pPr>
              <w:rPr>
                <w:rFonts w:ascii="Courier New" w:hAnsi="Courier New" w:cs="Courier New"/>
                <w:b/>
                <w:bCs/>
                <w:color w:val="000000"/>
              </w:rPr>
            </w:pPr>
            <w:r>
              <w:rPr>
                <w:rFonts w:ascii="Courier New" w:hAnsi="Courier New" w:cs="Courier New"/>
                <w:b/>
                <w:bCs/>
                <w:color w:val="000000"/>
              </w:rPr>
              <w:t> </w:t>
            </w:r>
          </w:p>
        </w:tc>
        <w:tc>
          <w:tcPr>
            <w:tcW w:w="1296" w:type="dxa"/>
            <w:tcBorders>
              <w:top w:val="single" w:sz="4" w:space="0" w:color="auto"/>
              <w:left w:val="nil"/>
              <w:bottom w:val="nil"/>
              <w:right w:val="nil"/>
            </w:tcBorders>
            <w:shd w:val="clear" w:color="auto" w:fill="auto"/>
            <w:noWrap/>
            <w:vAlign w:val="bottom"/>
            <w:hideMark/>
          </w:tcPr>
          <w:p w:rsidR="00ED6D83" w:rsidRDefault="00ED6D83" w:rsidP="00152F2A">
            <w:pPr>
              <w:rPr>
                <w:rFonts w:ascii="Courier New" w:hAnsi="Courier New" w:cs="Courier New"/>
                <w:b/>
                <w:bCs/>
                <w:color w:val="000000"/>
              </w:rPr>
            </w:pPr>
            <w:r>
              <w:rPr>
                <w:rFonts w:ascii="Courier New" w:hAnsi="Courier New" w:cs="Courier New"/>
                <w:b/>
                <w:bCs/>
                <w:color w:val="000000"/>
              </w:rPr>
              <w:t> </w:t>
            </w:r>
          </w:p>
        </w:tc>
        <w:tc>
          <w:tcPr>
            <w:tcW w:w="2592" w:type="dxa"/>
            <w:gridSpan w:val="2"/>
            <w:tcBorders>
              <w:top w:val="single" w:sz="4" w:space="0" w:color="auto"/>
              <w:left w:val="nil"/>
              <w:bottom w:val="nil"/>
              <w:right w:val="single" w:sz="4" w:space="0" w:color="000000"/>
            </w:tcBorders>
            <w:shd w:val="clear" w:color="auto" w:fill="auto"/>
            <w:noWrap/>
            <w:vAlign w:val="bottom"/>
            <w:hideMark/>
          </w:tcPr>
          <w:p w:rsidR="00ED6D83" w:rsidRDefault="00ED6D83" w:rsidP="00152F2A">
            <w:pPr>
              <w:jc w:val="right"/>
              <w:rPr>
                <w:rFonts w:ascii="Arial" w:hAnsi="Arial" w:cs="Arial"/>
                <w:b/>
                <w:bCs/>
              </w:rPr>
            </w:pPr>
            <w:r>
              <w:rPr>
                <w:rFonts w:ascii="Arial" w:hAnsi="Arial" w:cs="Arial"/>
                <w:b/>
                <w:bCs/>
              </w:rPr>
              <w:t>Schedule No. 1-A</w:t>
            </w:r>
          </w:p>
        </w:tc>
      </w:tr>
      <w:tr w:rsidR="00ED6D83" w:rsidTr="00152F2A">
        <w:trPr>
          <w:trHeight w:val="300"/>
          <w:jc w:val="center"/>
        </w:trPr>
        <w:tc>
          <w:tcPr>
            <w:tcW w:w="5332" w:type="dxa"/>
            <w:gridSpan w:val="3"/>
            <w:tcBorders>
              <w:top w:val="nil"/>
              <w:left w:val="single" w:sz="4" w:space="0" w:color="auto"/>
              <w:bottom w:val="nil"/>
              <w:right w:val="nil"/>
            </w:tcBorders>
            <w:shd w:val="clear" w:color="auto" w:fill="auto"/>
            <w:noWrap/>
            <w:vAlign w:val="bottom"/>
            <w:hideMark/>
          </w:tcPr>
          <w:p w:rsidR="00ED6D83" w:rsidRDefault="00ED6D83" w:rsidP="00152F2A">
            <w:pPr>
              <w:rPr>
                <w:rFonts w:ascii="Arial" w:hAnsi="Arial" w:cs="Arial"/>
                <w:b/>
                <w:bCs/>
              </w:rPr>
            </w:pPr>
            <w:r>
              <w:rPr>
                <w:rFonts w:ascii="Arial" w:hAnsi="Arial" w:cs="Arial"/>
                <w:b/>
                <w:bCs/>
              </w:rPr>
              <w:t>Schedule of Wastewater Rate Base</w:t>
            </w:r>
          </w:p>
        </w:tc>
        <w:tc>
          <w:tcPr>
            <w:tcW w:w="1296" w:type="dxa"/>
            <w:tcBorders>
              <w:top w:val="nil"/>
              <w:left w:val="nil"/>
              <w:bottom w:val="nil"/>
              <w:right w:val="nil"/>
            </w:tcBorders>
            <w:shd w:val="clear" w:color="auto" w:fill="auto"/>
            <w:noWrap/>
            <w:vAlign w:val="bottom"/>
            <w:hideMark/>
          </w:tcPr>
          <w:p w:rsidR="00ED6D83" w:rsidRDefault="00ED6D83" w:rsidP="00152F2A">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ED6D83" w:rsidRDefault="00ED6D83" w:rsidP="00152F2A">
            <w:pPr>
              <w:jc w:val="right"/>
              <w:rPr>
                <w:rFonts w:ascii="Arial" w:hAnsi="Arial" w:cs="Arial"/>
                <w:b/>
                <w:bCs/>
              </w:rPr>
            </w:pPr>
            <w:r>
              <w:rPr>
                <w:rFonts w:ascii="Arial" w:hAnsi="Arial" w:cs="Arial"/>
                <w:b/>
                <w:bCs/>
              </w:rPr>
              <w:t>Docket No. 160101-WS</w:t>
            </w:r>
          </w:p>
        </w:tc>
      </w:tr>
      <w:tr w:rsidR="00ED6D83" w:rsidTr="00152F2A">
        <w:trPr>
          <w:trHeight w:val="300"/>
          <w:jc w:val="center"/>
        </w:trPr>
        <w:tc>
          <w:tcPr>
            <w:tcW w:w="4036" w:type="dxa"/>
            <w:gridSpan w:val="2"/>
            <w:tcBorders>
              <w:top w:val="nil"/>
              <w:left w:val="single" w:sz="4" w:space="0" w:color="auto"/>
              <w:bottom w:val="single" w:sz="4" w:space="0" w:color="000000"/>
              <w:right w:val="nil"/>
            </w:tcBorders>
            <w:shd w:val="clear" w:color="auto" w:fill="auto"/>
            <w:noWrap/>
            <w:hideMark/>
          </w:tcPr>
          <w:p w:rsidR="00ED6D83" w:rsidRDefault="00ED6D83" w:rsidP="00152F2A">
            <w:pPr>
              <w:rPr>
                <w:rFonts w:ascii="Arial" w:hAnsi="Arial" w:cs="Arial"/>
                <w:b/>
                <w:bCs/>
              </w:rPr>
            </w:pPr>
            <w:r>
              <w:rPr>
                <w:rFonts w:ascii="Arial" w:hAnsi="Arial" w:cs="Arial"/>
                <w:b/>
                <w:bCs/>
              </w:rPr>
              <w:t>Test Year Ended 12/31/15</w:t>
            </w:r>
          </w:p>
        </w:tc>
        <w:tc>
          <w:tcPr>
            <w:tcW w:w="1296" w:type="dxa"/>
            <w:tcBorders>
              <w:top w:val="nil"/>
              <w:left w:val="nil"/>
              <w:bottom w:val="nil"/>
              <w:right w:val="nil"/>
            </w:tcBorders>
            <w:shd w:val="clear" w:color="auto" w:fill="auto"/>
            <w:noWrap/>
            <w:vAlign w:val="bottom"/>
            <w:hideMark/>
          </w:tcPr>
          <w:p w:rsidR="00ED6D83" w:rsidRDefault="00ED6D83" w:rsidP="00152F2A">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ED6D83" w:rsidRDefault="00ED6D83" w:rsidP="00152F2A">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ED6D83" w:rsidRDefault="00ED6D83" w:rsidP="00152F2A">
            <w:pPr>
              <w:rPr>
                <w:rFonts w:ascii="Courier New" w:hAnsi="Courier New" w:cs="Courier New"/>
                <w:b/>
                <w:bCs/>
                <w:color w:val="000000"/>
              </w:rPr>
            </w:pPr>
          </w:p>
        </w:tc>
        <w:tc>
          <w:tcPr>
            <w:tcW w:w="1296" w:type="dxa"/>
            <w:tcBorders>
              <w:top w:val="nil"/>
              <w:left w:val="nil"/>
              <w:bottom w:val="nil"/>
              <w:right w:val="nil"/>
            </w:tcBorders>
            <w:shd w:val="clear" w:color="auto" w:fill="auto"/>
            <w:noWrap/>
            <w:vAlign w:val="bottom"/>
            <w:hideMark/>
          </w:tcPr>
          <w:p w:rsidR="00ED6D83" w:rsidRDefault="00ED6D83" w:rsidP="00152F2A">
            <w:pPr>
              <w:rPr>
                <w:rFonts w:ascii="Courier New" w:hAnsi="Courier New" w:cs="Courier New"/>
                <w:b/>
                <w:bCs/>
                <w:color w:val="000000"/>
              </w:rPr>
            </w:pPr>
          </w:p>
        </w:tc>
        <w:tc>
          <w:tcPr>
            <w:tcW w:w="1296" w:type="dxa"/>
            <w:tcBorders>
              <w:top w:val="nil"/>
              <w:left w:val="nil"/>
              <w:bottom w:val="nil"/>
              <w:right w:val="single" w:sz="4" w:space="0" w:color="auto"/>
            </w:tcBorders>
            <w:shd w:val="clear" w:color="auto" w:fill="auto"/>
            <w:noWrap/>
            <w:vAlign w:val="bottom"/>
            <w:hideMark/>
          </w:tcPr>
          <w:p w:rsidR="00ED6D83" w:rsidRDefault="00ED6D83" w:rsidP="00152F2A">
            <w:pPr>
              <w:rPr>
                <w:rFonts w:ascii="Arial" w:hAnsi="Arial" w:cs="Arial"/>
                <w:b/>
                <w:bCs/>
              </w:rPr>
            </w:pPr>
            <w:r>
              <w:rPr>
                <w:rFonts w:ascii="Arial" w:hAnsi="Arial" w:cs="Arial"/>
                <w:b/>
                <w:bCs/>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rPr>
                <w:sz w:val="22"/>
                <w:szCs w:val="22"/>
              </w:rPr>
            </w:pPr>
            <w:r>
              <w:rPr>
                <w:sz w:val="22"/>
                <w:szCs w:val="22"/>
              </w:rPr>
              <w:t> </w:t>
            </w:r>
          </w:p>
        </w:tc>
        <w:tc>
          <w:tcPr>
            <w:tcW w:w="3600" w:type="dxa"/>
            <w:vMerge w:val="restart"/>
            <w:tcBorders>
              <w:top w:val="nil"/>
              <w:left w:val="nil"/>
              <w:bottom w:val="nil"/>
              <w:right w:val="nil"/>
            </w:tcBorders>
            <w:shd w:val="clear" w:color="auto" w:fill="auto"/>
            <w:noWrap/>
            <w:vAlign w:val="center"/>
            <w:hideMark/>
          </w:tcPr>
          <w:p w:rsidR="00ED6D83" w:rsidRDefault="00ED6D83" w:rsidP="00152F2A">
            <w:pPr>
              <w:jc w:val="center"/>
              <w:rPr>
                <w:b/>
                <w:bCs/>
                <w:sz w:val="22"/>
                <w:szCs w:val="22"/>
              </w:rPr>
            </w:pPr>
            <w:r>
              <w:rPr>
                <w:b/>
                <w:bCs/>
                <w:sz w:val="22"/>
                <w:szCs w:val="22"/>
              </w:rPr>
              <w:t>Description</w:t>
            </w:r>
          </w:p>
        </w:tc>
        <w:tc>
          <w:tcPr>
            <w:tcW w:w="1296" w:type="dxa"/>
            <w:tcBorders>
              <w:top w:val="single" w:sz="4" w:space="0" w:color="auto"/>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Test Year</w:t>
            </w:r>
          </w:p>
        </w:tc>
        <w:tc>
          <w:tcPr>
            <w:tcW w:w="1296" w:type="dxa"/>
            <w:tcBorders>
              <w:top w:val="single" w:sz="4" w:space="0" w:color="auto"/>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Utility</w:t>
            </w:r>
          </w:p>
        </w:tc>
        <w:tc>
          <w:tcPr>
            <w:tcW w:w="1296" w:type="dxa"/>
            <w:tcBorders>
              <w:top w:val="single" w:sz="4" w:space="0" w:color="auto"/>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Adjusted</w:t>
            </w:r>
          </w:p>
        </w:tc>
        <w:tc>
          <w:tcPr>
            <w:tcW w:w="1296" w:type="dxa"/>
            <w:tcBorders>
              <w:top w:val="single" w:sz="4" w:space="0" w:color="auto"/>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Staff</w:t>
            </w:r>
          </w:p>
        </w:tc>
        <w:tc>
          <w:tcPr>
            <w:tcW w:w="1296" w:type="dxa"/>
            <w:tcBorders>
              <w:top w:val="single" w:sz="4" w:space="0" w:color="auto"/>
              <w:left w:val="nil"/>
              <w:bottom w:val="nil"/>
              <w:right w:val="single" w:sz="4" w:space="0" w:color="auto"/>
            </w:tcBorders>
            <w:shd w:val="clear" w:color="auto" w:fill="auto"/>
            <w:noWrap/>
            <w:vAlign w:val="bottom"/>
            <w:hideMark/>
          </w:tcPr>
          <w:p w:rsidR="00ED6D83" w:rsidRDefault="00ED6D83" w:rsidP="00152F2A">
            <w:pPr>
              <w:jc w:val="center"/>
              <w:rPr>
                <w:b/>
                <w:bCs/>
                <w:sz w:val="22"/>
                <w:szCs w:val="22"/>
              </w:rPr>
            </w:pPr>
            <w:r>
              <w:rPr>
                <w:b/>
                <w:bCs/>
                <w:sz w:val="22"/>
                <w:szCs w:val="22"/>
              </w:rPr>
              <w:t>Staff</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rPr>
                <w:sz w:val="22"/>
                <w:szCs w:val="22"/>
              </w:rPr>
            </w:pPr>
            <w:r>
              <w:rPr>
                <w:sz w:val="22"/>
                <w:szCs w:val="22"/>
              </w:rPr>
              <w:t> </w:t>
            </w:r>
          </w:p>
        </w:tc>
        <w:tc>
          <w:tcPr>
            <w:tcW w:w="3600" w:type="dxa"/>
            <w:vMerge/>
            <w:tcBorders>
              <w:top w:val="nil"/>
              <w:left w:val="nil"/>
              <w:bottom w:val="nil"/>
              <w:right w:val="nil"/>
            </w:tcBorders>
            <w:vAlign w:val="center"/>
            <w:hideMark/>
          </w:tcPr>
          <w:p w:rsidR="00ED6D83" w:rsidRDefault="00ED6D83" w:rsidP="00152F2A">
            <w:pPr>
              <w:rPr>
                <w:b/>
                <w:bCs/>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Per</w:t>
            </w:r>
          </w:p>
        </w:tc>
        <w:tc>
          <w:tcPr>
            <w:tcW w:w="1296" w:type="dxa"/>
            <w:tcBorders>
              <w:top w:val="nil"/>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Adjust-</w:t>
            </w:r>
          </w:p>
        </w:tc>
        <w:tc>
          <w:tcPr>
            <w:tcW w:w="1296" w:type="dxa"/>
            <w:tcBorders>
              <w:top w:val="nil"/>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Test Year</w:t>
            </w:r>
          </w:p>
        </w:tc>
        <w:tc>
          <w:tcPr>
            <w:tcW w:w="1296" w:type="dxa"/>
            <w:tcBorders>
              <w:top w:val="nil"/>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Adjust-</w:t>
            </w:r>
          </w:p>
        </w:tc>
        <w:tc>
          <w:tcPr>
            <w:tcW w:w="1296" w:type="dxa"/>
            <w:tcBorders>
              <w:top w:val="nil"/>
              <w:left w:val="nil"/>
              <w:bottom w:val="nil"/>
              <w:right w:val="single" w:sz="4" w:space="0" w:color="auto"/>
            </w:tcBorders>
            <w:shd w:val="clear" w:color="auto" w:fill="auto"/>
            <w:noWrap/>
            <w:vAlign w:val="bottom"/>
            <w:hideMark/>
          </w:tcPr>
          <w:p w:rsidR="00ED6D83" w:rsidRDefault="00ED6D83" w:rsidP="00152F2A">
            <w:pPr>
              <w:jc w:val="center"/>
              <w:rPr>
                <w:b/>
                <w:bCs/>
                <w:sz w:val="22"/>
                <w:szCs w:val="22"/>
              </w:rPr>
            </w:pPr>
            <w:r>
              <w:rPr>
                <w:b/>
                <w:bCs/>
                <w:sz w:val="22"/>
                <w:szCs w:val="22"/>
              </w:rPr>
              <w:t>Adjusted</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rPr>
                <w:sz w:val="22"/>
                <w:szCs w:val="22"/>
              </w:rPr>
            </w:pPr>
            <w:r>
              <w:rPr>
                <w:sz w:val="22"/>
                <w:szCs w:val="22"/>
              </w:rPr>
              <w:t> </w:t>
            </w:r>
          </w:p>
        </w:tc>
        <w:tc>
          <w:tcPr>
            <w:tcW w:w="3600" w:type="dxa"/>
            <w:vMerge/>
            <w:tcBorders>
              <w:top w:val="nil"/>
              <w:left w:val="nil"/>
              <w:bottom w:val="nil"/>
              <w:right w:val="nil"/>
            </w:tcBorders>
            <w:vAlign w:val="center"/>
            <w:hideMark/>
          </w:tcPr>
          <w:p w:rsidR="00ED6D83" w:rsidRDefault="00ED6D83" w:rsidP="00152F2A">
            <w:pPr>
              <w:rPr>
                <w:b/>
                <w:bCs/>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Utility</w:t>
            </w:r>
          </w:p>
        </w:tc>
        <w:tc>
          <w:tcPr>
            <w:tcW w:w="1296" w:type="dxa"/>
            <w:tcBorders>
              <w:top w:val="nil"/>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ments</w:t>
            </w:r>
          </w:p>
        </w:tc>
        <w:tc>
          <w:tcPr>
            <w:tcW w:w="1296" w:type="dxa"/>
            <w:tcBorders>
              <w:top w:val="nil"/>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Per Utility</w:t>
            </w:r>
          </w:p>
        </w:tc>
        <w:tc>
          <w:tcPr>
            <w:tcW w:w="1296" w:type="dxa"/>
            <w:tcBorders>
              <w:top w:val="nil"/>
              <w:left w:val="nil"/>
              <w:bottom w:val="nil"/>
              <w:right w:val="nil"/>
            </w:tcBorders>
            <w:shd w:val="clear" w:color="auto" w:fill="auto"/>
            <w:noWrap/>
            <w:vAlign w:val="bottom"/>
            <w:hideMark/>
          </w:tcPr>
          <w:p w:rsidR="00ED6D83" w:rsidRDefault="00ED6D83" w:rsidP="00152F2A">
            <w:pPr>
              <w:jc w:val="center"/>
              <w:rPr>
                <w:b/>
                <w:bCs/>
                <w:sz w:val="22"/>
                <w:szCs w:val="22"/>
              </w:rPr>
            </w:pPr>
            <w:r>
              <w:rPr>
                <w:b/>
                <w:bCs/>
                <w:sz w:val="22"/>
                <w:szCs w:val="22"/>
              </w:rPr>
              <w:t>ments</w:t>
            </w:r>
          </w:p>
        </w:tc>
        <w:tc>
          <w:tcPr>
            <w:tcW w:w="1296" w:type="dxa"/>
            <w:tcBorders>
              <w:top w:val="nil"/>
              <w:left w:val="nil"/>
              <w:bottom w:val="nil"/>
              <w:right w:val="single" w:sz="4" w:space="0" w:color="auto"/>
            </w:tcBorders>
            <w:shd w:val="clear" w:color="auto" w:fill="auto"/>
            <w:noWrap/>
            <w:vAlign w:val="bottom"/>
            <w:hideMark/>
          </w:tcPr>
          <w:p w:rsidR="00ED6D83" w:rsidRDefault="00ED6D83" w:rsidP="00152F2A">
            <w:pPr>
              <w:jc w:val="center"/>
              <w:rPr>
                <w:b/>
                <w:bCs/>
                <w:sz w:val="22"/>
                <w:szCs w:val="22"/>
              </w:rPr>
            </w:pPr>
            <w:r>
              <w:rPr>
                <w:b/>
                <w:bCs/>
                <w:sz w:val="22"/>
                <w:szCs w:val="22"/>
              </w:rPr>
              <w:t>Test Year</w:t>
            </w:r>
          </w:p>
        </w:tc>
      </w:tr>
      <w:tr w:rsidR="00ED6D83" w:rsidTr="00152F2A">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ED6D83" w:rsidRDefault="00ED6D83" w:rsidP="00152F2A">
            <w:pPr>
              <w:rPr>
                <w:sz w:val="22"/>
                <w:szCs w:val="22"/>
              </w:rPr>
            </w:pPr>
            <w:r>
              <w:rPr>
                <w:sz w:val="22"/>
                <w:szCs w:val="22"/>
              </w:rPr>
              <w:t> </w:t>
            </w:r>
          </w:p>
        </w:tc>
        <w:tc>
          <w:tcPr>
            <w:tcW w:w="3600" w:type="dxa"/>
            <w:tcBorders>
              <w:top w:val="single" w:sz="4" w:space="0" w:color="000000"/>
              <w:left w:val="nil"/>
              <w:bottom w:val="nil"/>
              <w:right w:val="nil"/>
            </w:tcBorders>
            <w:shd w:val="clear" w:color="auto" w:fill="auto"/>
            <w:noWrap/>
            <w:vAlign w:val="bottom"/>
            <w:hideMark/>
          </w:tcPr>
          <w:p w:rsidR="00ED6D83" w:rsidRDefault="00ED6D83" w:rsidP="00152F2A">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ED6D83" w:rsidRDefault="00ED6D83" w:rsidP="00152F2A">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ED6D83" w:rsidRDefault="00ED6D83" w:rsidP="00152F2A">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ED6D83" w:rsidRDefault="00ED6D83" w:rsidP="00152F2A">
            <w:pPr>
              <w:rPr>
                <w:color w:val="000000"/>
                <w:sz w:val="22"/>
                <w:szCs w:val="22"/>
              </w:rPr>
            </w:pPr>
            <w:r>
              <w:rPr>
                <w:color w:val="000000"/>
                <w:sz w:val="22"/>
                <w:szCs w:val="22"/>
              </w:rPr>
              <w:t> </w:t>
            </w:r>
          </w:p>
        </w:tc>
        <w:tc>
          <w:tcPr>
            <w:tcW w:w="1296" w:type="dxa"/>
            <w:tcBorders>
              <w:top w:val="single" w:sz="4" w:space="0" w:color="000000"/>
              <w:left w:val="nil"/>
              <w:bottom w:val="nil"/>
              <w:right w:val="nil"/>
            </w:tcBorders>
            <w:shd w:val="clear" w:color="auto" w:fill="auto"/>
            <w:noWrap/>
            <w:vAlign w:val="bottom"/>
            <w:hideMark/>
          </w:tcPr>
          <w:p w:rsidR="00ED6D83" w:rsidRDefault="00ED6D83" w:rsidP="00152F2A">
            <w:pPr>
              <w:rPr>
                <w:color w:val="000000"/>
                <w:sz w:val="22"/>
                <w:szCs w:val="22"/>
              </w:rPr>
            </w:pPr>
            <w:r>
              <w:rPr>
                <w:color w:val="000000"/>
                <w:sz w:val="22"/>
                <w:szCs w:val="22"/>
              </w:rPr>
              <w:t> </w:t>
            </w:r>
          </w:p>
        </w:tc>
        <w:tc>
          <w:tcPr>
            <w:tcW w:w="1296" w:type="dxa"/>
            <w:tcBorders>
              <w:top w:val="single" w:sz="4" w:space="0" w:color="000000"/>
              <w:left w:val="nil"/>
              <w:bottom w:val="nil"/>
              <w:right w:val="single" w:sz="4" w:space="0" w:color="auto"/>
            </w:tcBorders>
            <w:shd w:val="clear" w:color="auto" w:fill="auto"/>
            <w:noWrap/>
            <w:vAlign w:val="bottom"/>
            <w:hideMark/>
          </w:tcPr>
          <w:p w:rsidR="00ED6D83" w:rsidRDefault="00ED6D83" w:rsidP="00152F2A">
            <w:pPr>
              <w:rPr>
                <w:sz w:val="22"/>
                <w:szCs w:val="22"/>
              </w:rPr>
            </w:pPr>
            <w:r>
              <w:rPr>
                <w:sz w:val="22"/>
                <w:szCs w:val="22"/>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1</w:t>
            </w:r>
          </w:p>
        </w:tc>
        <w:tc>
          <w:tcPr>
            <w:tcW w:w="3600" w:type="dxa"/>
            <w:tcBorders>
              <w:top w:val="nil"/>
              <w:left w:val="nil"/>
              <w:bottom w:val="nil"/>
              <w:right w:val="nil"/>
            </w:tcBorders>
            <w:shd w:val="clear" w:color="auto" w:fill="auto"/>
            <w:noWrap/>
            <w:vAlign w:val="bottom"/>
            <w:hideMark/>
          </w:tcPr>
          <w:p w:rsidR="00ED6D83" w:rsidRDefault="00ED6D83" w:rsidP="00152F2A">
            <w:pPr>
              <w:rPr>
                <w:sz w:val="22"/>
                <w:szCs w:val="22"/>
              </w:rPr>
            </w:pPr>
            <w:r>
              <w:rPr>
                <w:sz w:val="22"/>
                <w:szCs w:val="22"/>
              </w:rPr>
              <w:t>Plant in Service</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$4,241,539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$4,241,539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$4,241,539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rPr>
                <w:sz w:val="22"/>
                <w:szCs w:val="22"/>
              </w:rPr>
            </w:pPr>
            <w:r w:rsidRPr="00514DFB">
              <w:rPr>
                <w:sz w:val="22"/>
                <w:szCs w:val="22"/>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2</w:t>
            </w:r>
          </w:p>
        </w:tc>
        <w:tc>
          <w:tcPr>
            <w:tcW w:w="3600" w:type="dxa"/>
            <w:tcBorders>
              <w:top w:val="nil"/>
              <w:left w:val="nil"/>
              <w:bottom w:val="nil"/>
              <w:right w:val="nil"/>
            </w:tcBorders>
            <w:shd w:val="clear" w:color="auto" w:fill="auto"/>
            <w:noWrap/>
            <w:vAlign w:val="bottom"/>
            <w:hideMark/>
          </w:tcPr>
          <w:p w:rsidR="00ED6D83" w:rsidRDefault="00ED6D83" w:rsidP="00152F2A">
            <w:pPr>
              <w:rPr>
                <w:sz w:val="22"/>
                <w:szCs w:val="22"/>
              </w:rPr>
            </w:pPr>
            <w:r>
              <w:rPr>
                <w:sz w:val="22"/>
                <w:szCs w:val="22"/>
              </w:rPr>
              <w:t>Land and Land Rights</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229,155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229,155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229,155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jc w:val="right"/>
              <w:rPr>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ED6D83" w:rsidRDefault="00ED6D83" w:rsidP="00152F2A">
            <w:pPr>
              <w:rPr>
                <w:sz w:val="22"/>
                <w:szCs w:val="22"/>
              </w:rPr>
            </w:pPr>
            <w:r>
              <w:rPr>
                <w:sz w:val="22"/>
                <w:szCs w:val="22"/>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3</w:t>
            </w:r>
          </w:p>
        </w:tc>
        <w:tc>
          <w:tcPr>
            <w:tcW w:w="3600" w:type="dxa"/>
            <w:tcBorders>
              <w:top w:val="nil"/>
              <w:left w:val="nil"/>
              <w:bottom w:val="nil"/>
              <w:right w:val="nil"/>
            </w:tcBorders>
            <w:shd w:val="clear" w:color="auto" w:fill="auto"/>
            <w:noWrap/>
            <w:vAlign w:val="bottom"/>
            <w:hideMark/>
          </w:tcPr>
          <w:p w:rsidR="00ED6D83" w:rsidRDefault="00ED6D83" w:rsidP="00152F2A">
            <w:pPr>
              <w:rPr>
                <w:sz w:val="22"/>
                <w:szCs w:val="22"/>
              </w:rPr>
            </w:pPr>
            <w:r>
              <w:rPr>
                <w:sz w:val="22"/>
                <w:szCs w:val="22"/>
              </w:rPr>
              <w:t>Non-used and Useful Components</w:t>
            </w:r>
          </w:p>
        </w:tc>
        <w:tc>
          <w:tcPr>
            <w:tcW w:w="1296" w:type="dxa"/>
            <w:tcBorders>
              <w:top w:val="nil"/>
              <w:left w:val="nil"/>
              <w:bottom w:val="nil"/>
              <w:right w:val="nil"/>
            </w:tcBorders>
            <w:shd w:val="clear" w:color="auto" w:fill="auto"/>
            <w:noWrap/>
            <w:vAlign w:val="bottom"/>
            <w:hideMark/>
          </w:tcPr>
          <w:p w:rsidR="00ED6D83" w:rsidRDefault="00ED6D83" w:rsidP="00152F2A">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ED6D83" w:rsidRDefault="00ED6D83" w:rsidP="00152F2A">
            <w:pPr>
              <w:jc w:val="right"/>
              <w:rPr>
                <w:sz w:val="22"/>
                <w:szCs w:val="22"/>
              </w:rPr>
            </w:pPr>
            <w:r>
              <w:rPr>
                <w:sz w:val="22"/>
                <w:szCs w:val="22"/>
              </w:rPr>
              <w:t>0</w:t>
            </w:r>
          </w:p>
        </w:tc>
        <w:tc>
          <w:tcPr>
            <w:tcW w:w="1296" w:type="dxa"/>
            <w:tcBorders>
              <w:top w:val="nil"/>
              <w:left w:val="nil"/>
              <w:bottom w:val="nil"/>
              <w:right w:val="nil"/>
            </w:tcBorders>
            <w:shd w:val="clear" w:color="auto" w:fill="auto"/>
            <w:noWrap/>
            <w:vAlign w:val="bottom"/>
            <w:hideMark/>
          </w:tcPr>
          <w:p w:rsidR="00ED6D83" w:rsidRDefault="00ED6D83" w:rsidP="00152F2A">
            <w:pPr>
              <w:jc w:val="right"/>
              <w:rPr>
                <w:sz w:val="22"/>
                <w:szCs w:val="22"/>
              </w:rPr>
            </w:pPr>
            <w:r>
              <w:rPr>
                <w:sz w:val="22"/>
                <w:szCs w:val="22"/>
              </w:rPr>
              <w:t xml:space="preserve">0 </w:t>
            </w:r>
          </w:p>
        </w:tc>
        <w:tc>
          <w:tcPr>
            <w:tcW w:w="1296" w:type="dxa"/>
            <w:tcBorders>
              <w:top w:val="nil"/>
              <w:left w:val="nil"/>
              <w:bottom w:val="nil"/>
              <w:right w:val="nil"/>
            </w:tcBorders>
            <w:shd w:val="clear" w:color="auto" w:fill="auto"/>
            <w:noWrap/>
            <w:vAlign w:val="bottom"/>
            <w:hideMark/>
          </w:tcPr>
          <w:p w:rsidR="00ED6D83" w:rsidRDefault="00ED6D83" w:rsidP="00152F2A">
            <w:pPr>
              <w:jc w:val="right"/>
              <w:rPr>
                <w:sz w:val="22"/>
                <w:szCs w:val="22"/>
              </w:rPr>
            </w:pPr>
            <w:r>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ED6D83" w:rsidRDefault="00ED6D83" w:rsidP="00152F2A">
            <w:pPr>
              <w:jc w:val="right"/>
              <w:rPr>
                <w:sz w:val="22"/>
                <w:szCs w:val="22"/>
              </w:rPr>
            </w:pPr>
            <w:r>
              <w:rPr>
                <w:sz w:val="22"/>
                <w:szCs w:val="22"/>
              </w:rPr>
              <w:t xml:space="preserve">0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tcPr>
          <w:p w:rsidR="00ED6D83" w:rsidRDefault="00ED6D83" w:rsidP="00152F2A">
            <w:pPr>
              <w:jc w:val="center"/>
              <w:rPr>
                <w:sz w:val="22"/>
                <w:szCs w:val="22"/>
              </w:rPr>
            </w:pPr>
          </w:p>
        </w:tc>
        <w:tc>
          <w:tcPr>
            <w:tcW w:w="3600" w:type="dxa"/>
            <w:tcBorders>
              <w:top w:val="nil"/>
              <w:left w:val="nil"/>
              <w:bottom w:val="nil"/>
              <w:right w:val="nil"/>
            </w:tcBorders>
            <w:shd w:val="clear" w:color="auto" w:fill="auto"/>
            <w:noWrap/>
            <w:vAlign w:val="bottom"/>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tcPr>
          <w:p w:rsidR="00ED6D83" w:rsidRDefault="00ED6D83" w:rsidP="00152F2A">
            <w:pPr>
              <w:rPr>
                <w:sz w:val="22"/>
                <w:szCs w:val="22"/>
              </w:rPr>
            </w:pPr>
          </w:p>
        </w:tc>
        <w:tc>
          <w:tcPr>
            <w:tcW w:w="1296" w:type="dxa"/>
            <w:tcBorders>
              <w:top w:val="nil"/>
              <w:left w:val="nil"/>
              <w:bottom w:val="nil"/>
              <w:right w:val="nil"/>
            </w:tcBorders>
            <w:shd w:val="clear" w:color="auto" w:fill="auto"/>
            <w:noWrap/>
            <w:vAlign w:val="bottom"/>
          </w:tcPr>
          <w:p w:rsidR="00ED6D83" w:rsidRDefault="00ED6D83" w:rsidP="00152F2A">
            <w:pPr>
              <w:jc w:val="right"/>
              <w:rPr>
                <w:sz w:val="22"/>
                <w:szCs w:val="22"/>
              </w:rPr>
            </w:pPr>
          </w:p>
        </w:tc>
        <w:tc>
          <w:tcPr>
            <w:tcW w:w="1296" w:type="dxa"/>
            <w:tcBorders>
              <w:top w:val="nil"/>
              <w:left w:val="nil"/>
              <w:bottom w:val="nil"/>
              <w:right w:val="nil"/>
            </w:tcBorders>
            <w:shd w:val="clear" w:color="auto" w:fill="auto"/>
            <w:noWrap/>
            <w:vAlign w:val="bottom"/>
          </w:tcPr>
          <w:p w:rsidR="00ED6D83" w:rsidRDefault="00ED6D83" w:rsidP="00152F2A">
            <w:pPr>
              <w:rPr>
                <w:sz w:val="22"/>
                <w:szCs w:val="22"/>
              </w:rPr>
            </w:pPr>
          </w:p>
        </w:tc>
        <w:tc>
          <w:tcPr>
            <w:tcW w:w="1296" w:type="dxa"/>
            <w:tcBorders>
              <w:top w:val="nil"/>
              <w:left w:val="nil"/>
              <w:bottom w:val="nil"/>
              <w:right w:val="nil"/>
            </w:tcBorders>
            <w:shd w:val="clear" w:color="auto" w:fill="auto"/>
            <w:noWrap/>
            <w:vAlign w:val="bottom"/>
          </w:tcPr>
          <w:p w:rsidR="00ED6D83" w:rsidRDefault="00ED6D83" w:rsidP="00152F2A">
            <w:pPr>
              <w:rPr>
                <w:sz w:val="22"/>
                <w:szCs w:val="22"/>
              </w:rPr>
            </w:pPr>
          </w:p>
        </w:tc>
        <w:tc>
          <w:tcPr>
            <w:tcW w:w="1296" w:type="dxa"/>
            <w:tcBorders>
              <w:top w:val="nil"/>
              <w:left w:val="nil"/>
              <w:bottom w:val="nil"/>
              <w:right w:val="single" w:sz="4" w:space="0" w:color="auto"/>
            </w:tcBorders>
            <w:shd w:val="clear" w:color="auto" w:fill="auto"/>
            <w:noWrap/>
            <w:vAlign w:val="bottom"/>
          </w:tcPr>
          <w:p w:rsidR="00ED6D83" w:rsidRDefault="00ED6D83" w:rsidP="00152F2A">
            <w:pPr>
              <w:rPr>
                <w:sz w:val="22"/>
                <w:szCs w:val="22"/>
              </w:rPr>
            </w:pP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4</w:t>
            </w:r>
          </w:p>
        </w:tc>
        <w:tc>
          <w:tcPr>
            <w:tcW w:w="3600" w:type="dxa"/>
            <w:tcBorders>
              <w:top w:val="nil"/>
              <w:left w:val="nil"/>
              <w:bottom w:val="nil"/>
              <w:right w:val="nil"/>
            </w:tcBorders>
            <w:shd w:val="clear" w:color="auto" w:fill="auto"/>
            <w:noWrap/>
            <w:vAlign w:val="bottom"/>
            <w:hideMark/>
          </w:tcPr>
          <w:p w:rsidR="00ED6D83" w:rsidRDefault="00ED6D83" w:rsidP="00152F2A">
            <w:pPr>
              <w:rPr>
                <w:sz w:val="22"/>
                <w:szCs w:val="22"/>
              </w:rPr>
            </w:pPr>
            <w:r>
              <w:rPr>
                <w:sz w:val="22"/>
                <w:szCs w:val="22"/>
              </w:rPr>
              <w:t>Accumulated Depreciation</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(2,332,580)</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20,826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(2,311,754)</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rPr>
            </w:pPr>
            <w:r w:rsidRPr="00514DFB">
              <w:rPr>
                <w:sz w:val="22"/>
                <w:szCs w:val="22"/>
              </w:rPr>
              <w:t>(2,311,754)</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jc w:val="right"/>
              <w:rPr>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ED6D83" w:rsidRDefault="00ED6D83" w:rsidP="00152F2A">
            <w:pPr>
              <w:rPr>
                <w:sz w:val="22"/>
                <w:szCs w:val="22"/>
              </w:rPr>
            </w:pPr>
            <w:r>
              <w:rPr>
                <w:sz w:val="22"/>
                <w:szCs w:val="22"/>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5</w:t>
            </w:r>
          </w:p>
        </w:tc>
        <w:tc>
          <w:tcPr>
            <w:tcW w:w="3600" w:type="dxa"/>
            <w:tcBorders>
              <w:top w:val="nil"/>
              <w:left w:val="nil"/>
              <w:bottom w:val="nil"/>
              <w:right w:val="nil"/>
            </w:tcBorders>
            <w:shd w:val="clear" w:color="auto" w:fill="auto"/>
            <w:noWrap/>
            <w:vAlign w:val="bottom"/>
            <w:hideMark/>
          </w:tcPr>
          <w:p w:rsidR="00ED6D83" w:rsidRDefault="00ED6D83" w:rsidP="00152F2A">
            <w:pPr>
              <w:rPr>
                <w:sz w:val="22"/>
                <w:szCs w:val="22"/>
              </w:rPr>
            </w:pPr>
            <w:r>
              <w:rPr>
                <w:sz w:val="22"/>
                <w:szCs w:val="22"/>
              </w:rPr>
              <w:t>CIAC</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(1,675,009)</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(1,675,009)</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(185)</w:t>
            </w: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rPr>
            </w:pPr>
            <w:r w:rsidRPr="00514DFB">
              <w:rPr>
                <w:sz w:val="22"/>
                <w:szCs w:val="22"/>
              </w:rPr>
              <w:t>(1,675,194)</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rPr>
                <w:sz w:val="22"/>
                <w:szCs w:val="22"/>
              </w:rPr>
            </w:pPr>
            <w:r w:rsidRPr="00514DFB">
              <w:rPr>
                <w:sz w:val="22"/>
                <w:szCs w:val="22"/>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6</w:t>
            </w:r>
          </w:p>
        </w:tc>
        <w:tc>
          <w:tcPr>
            <w:tcW w:w="3600" w:type="dxa"/>
            <w:tcBorders>
              <w:top w:val="nil"/>
              <w:left w:val="nil"/>
              <w:bottom w:val="nil"/>
              <w:right w:val="nil"/>
            </w:tcBorders>
            <w:shd w:val="clear" w:color="auto" w:fill="auto"/>
            <w:noWrap/>
            <w:vAlign w:val="bottom"/>
            <w:hideMark/>
          </w:tcPr>
          <w:p w:rsidR="00ED6D83" w:rsidRDefault="00ED6D83" w:rsidP="00152F2A">
            <w:pPr>
              <w:rPr>
                <w:sz w:val="22"/>
                <w:szCs w:val="22"/>
              </w:rPr>
            </w:pPr>
            <w:r>
              <w:rPr>
                <w:sz w:val="22"/>
                <w:szCs w:val="22"/>
              </w:rPr>
              <w:t>Accumulated Amortization of CIAC</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1,635,514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1,635,514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1,635,514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rPr>
                <w:sz w:val="22"/>
                <w:szCs w:val="22"/>
              </w:rPr>
            </w:pPr>
            <w:r w:rsidRPr="00514DFB">
              <w:rPr>
                <w:sz w:val="22"/>
                <w:szCs w:val="22"/>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7</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r>
              <w:rPr>
                <w:color w:val="000000"/>
                <w:sz w:val="22"/>
                <w:szCs w:val="22"/>
              </w:rPr>
              <w:t>CWIP</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15,656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(15,656)</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rPr>
            </w:pP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8</w:t>
            </w:r>
          </w:p>
        </w:tc>
        <w:tc>
          <w:tcPr>
            <w:tcW w:w="3600" w:type="dxa"/>
            <w:tcBorders>
              <w:top w:val="nil"/>
              <w:left w:val="nil"/>
              <w:bottom w:val="nil"/>
              <w:right w:val="nil"/>
            </w:tcBorders>
            <w:shd w:val="clear" w:color="auto" w:fill="auto"/>
            <w:noWrap/>
            <w:vAlign w:val="bottom"/>
            <w:hideMark/>
          </w:tcPr>
          <w:p w:rsidR="00ED6D83" w:rsidRDefault="00ED6D83" w:rsidP="00152F2A">
            <w:pPr>
              <w:rPr>
                <w:sz w:val="22"/>
                <w:szCs w:val="22"/>
              </w:rPr>
            </w:pPr>
            <w:r>
              <w:rPr>
                <w:sz w:val="22"/>
                <w:szCs w:val="22"/>
              </w:rPr>
              <w:t>Acquisition Adjustment</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(369)</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369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rPr>
                <w:sz w:val="22"/>
                <w:szCs w:val="22"/>
              </w:rPr>
            </w:pPr>
            <w:r w:rsidRPr="00514DFB">
              <w:rPr>
                <w:sz w:val="22"/>
                <w:szCs w:val="22"/>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9</w:t>
            </w:r>
          </w:p>
        </w:tc>
        <w:tc>
          <w:tcPr>
            <w:tcW w:w="3600" w:type="dxa"/>
            <w:tcBorders>
              <w:top w:val="nil"/>
              <w:left w:val="nil"/>
              <w:bottom w:val="nil"/>
              <w:right w:val="nil"/>
            </w:tcBorders>
            <w:shd w:val="clear" w:color="auto" w:fill="auto"/>
            <w:noWrap/>
            <w:vAlign w:val="bottom"/>
            <w:hideMark/>
          </w:tcPr>
          <w:p w:rsidR="00ED6D83" w:rsidRDefault="00ED6D83" w:rsidP="00152F2A">
            <w:pPr>
              <w:rPr>
                <w:sz w:val="22"/>
                <w:szCs w:val="22"/>
              </w:rPr>
            </w:pPr>
            <w:r>
              <w:rPr>
                <w:sz w:val="22"/>
                <w:szCs w:val="22"/>
              </w:rPr>
              <w:t>Accumulated Amort. of Acq. Adj.</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37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(37)</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rPr>
            </w:pPr>
            <w:r w:rsidRPr="00514DFB">
              <w:rPr>
                <w:sz w:val="22"/>
                <w:szCs w:val="22"/>
              </w:rPr>
              <w:t xml:space="preserve">0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Pr="00514DFB" w:rsidRDefault="00ED6D83"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rPr>
                <w:sz w:val="22"/>
                <w:szCs w:val="22"/>
              </w:rPr>
            </w:pPr>
            <w:r w:rsidRPr="00514DFB">
              <w:rPr>
                <w:sz w:val="22"/>
                <w:szCs w:val="22"/>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10</w:t>
            </w:r>
          </w:p>
        </w:tc>
        <w:tc>
          <w:tcPr>
            <w:tcW w:w="3600" w:type="dxa"/>
            <w:tcBorders>
              <w:top w:val="nil"/>
              <w:left w:val="nil"/>
              <w:bottom w:val="nil"/>
              <w:right w:val="nil"/>
            </w:tcBorders>
            <w:shd w:val="clear" w:color="auto" w:fill="auto"/>
            <w:noWrap/>
            <w:vAlign w:val="bottom"/>
            <w:hideMark/>
          </w:tcPr>
          <w:p w:rsidR="00ED6D83" w:rsidRDefault="00ED6D83" w:rsidP="00152F2A">
            <w:pPr>
              <w:rPr>
                <w:sz w:val="22"/>
                <w:szCs w:val="22"/>
              </w:rPr>
            </w:pPr>
            <w:r>
              <w:rPr>
                <w:sz w:val="22"/>
                <w:szCs w:val="22"/>
              </w:rPr>
              <w:t>Working Capital Allowance</w:t>
            </w:r>
          </w:p>
        </w:tc>
        <w:tc>
          <w:tcPr>
            <w:tcW w:w="1296" w:type="dxa"/>
            <w:tcBorders>
              <w:top w:val="nil"/>
              <w:left w:val="nil"/>
              <w:bottom w:val="nil"/>
              <w:right w:val="nil"/>
            </w:tcBorders>
            <w:shd w:val="clear" w:color="auto" w:fill="auto"/>
            <w:noWrap/>
            <w:vAlign w:val="bottom"/>
            <w:hideMark/>
          </w:tcPr>
          <w:p w:rsidR="00ED6D83" w:rsidRPr="00686E0F" w:rsidRDefault="00ED6D83" w:rsidP="00152F2A">
            <w:pPr>
              <w:jc w:val="right"/>
              <w:rPr>
                <w:sz w:val="22"/>
                <w:szCs w:val="22"/>
                <w:u w:val="single"/>
              </w:rPr>
            </w:pPr>
            <w:r w:rsidRPr="00686E0F">
              <w:rPr>
                <w:sz w:val="22"/>
                <w:szCs w:val="22"/>
                <w:u w:val="single"/>
              </w:rPr>
              <w:t xml:space="preserve">0 </w:t>
            </w:r>
          </w:p>
        </w:tc>
        <w:tc>
          <w:tcPr>
            <w:tcW w:w="1296" w:type="dxa"/>
            <w:tcBorders>
              <w:top w:val="nil"/>
              <w:left w:val="nil"/>
              <w:bottom w:val="nil"/>
              <w:right w:val="nil"/>
            </w:tcBorders>
            <w:shd w:val="clear" w:color="auto" w:fill="auto"/>
            <w:noWrap/>
            <w:vAlign w:val="bottom"/>
            <w:hideMark/>
          </w:tcPr>
          <w:p w:rsidR="00ED6D83" w:rsidRPr="00686E0F" w:rsidRDefault="00ED6D83" w:rsidP="00152F2A">
            <w:pPr>
              <w:jc w:val="right"/>
              <w:rPr>
                <w:sz w:val="22"/>
                <w:szCs w:val="22"/>
                <w:u w:val="single"/>
              </w:rPr>
            </w:pPr>
            <w:r w:rsidRPr="00686E0F">
              <w:rPr>
                <w:sz w:val="22"/>
                <w:szCs w:val="22"/>
                <w:u w:val="single"/>
              </w:rPr>
              <w:t xml:space="preserve">13 </w:t>
            </w:r>
          </w:p>
        </w:tc>
        <w:tc>
          <w:tcPr>
            <w:tcW w:w="1296" w:type="dxa"/>
            <w:tcBorders>
              <w:top w:val="nil"/>
              <w:left w:val="nil"/>
              <w:bottom w:val="nil"/>
              <w:right w:val="nil"/>
            </w:tcBorders>
            <w:shd w:val="clear" w:color="auto" w:fill="auto"/>
            <w:noWrap/>
            <w:vAlign w:val="bottom"/>
            <w:hideMark/>
          </w:tcPr>
          <w:p w:rsidR="00ED6D83" w:rsidRPr="00686E0F" w:rsidRDefault="00ED6D83" w:rsidP="00152F2A">
            <w:pPr>
              <w:jc w:val="right"/>
              <w:rPr>
                <w:sz w:val="22"/>
                <w:szCs w:val="22"/>
                <w:u w:val="single"/>
              </w:rPr>
            </w:pPr>
            <w:r w:rsidRPr="00686E0F">
              <w:rPr>
                <w:sz w:val="22"/>
                <w:szCs w:val="22"/>
                <w:u w:val="single"/>
              </w:rPr>
              <w:t xml:space="preserve">13 </w:t>
            </w:r>
          </w:p>
        </w:tc>
        <w:tc>
          <w:tcPr>
            <w:tcW w:w="1296" w:type="dxa"/>
            <w:tcBorders>
              <w:top w:val="nil"/>
              <w:left w:val="nil"/>
              <w:bottom w:val="nil"/>
              <w:right w:val="nil"/>
            </w:tcBorders>
            <w:shd w:val="clear" w:color="auto" w:fill="auto"/>
            <w:noWrap/>
            <w:vAlign w:val="bottom"/>
            <w:hideMark/>
          </w:tcPr>
          <w:p w:rsidR="00ED6D83" w:rsidRPr="00686E0F" w:rsidRDefault="00ED6D83" w:rsidP="00152F2A">
            <w:pPr>
              <w:jc w:val="right"/>
              <w:rPr>
                <w:sz w:val="22"/>
                <w:szCs w:val="22"/>
                <w:u w:val="single"/>
              </w:rPr>
            </w:pPr>
            <w:r w:rsidRPr="00686E0F">
              <w:rPr>
                <w:sz w:val="22"/>
                <w:szCs w:val="22"/>
                <w:u w:val="single"/>
              </w:rPr>
              <w:t xml:space="preserve">48,223 </w:t>
            </w:r>
          </w:p>
        </w:tc>
        <w:tc>
          <w:tcPr>
            <w:tcW w:w="1296" w:type="dxa"/>
            <w:tcBorders>
              <w:top w:val="nil"/>
              <w:left w:val="nil"/>
              <w:bottom w:val="nil"/>
              <w:right w:val="single" w:sz="4" w:space="0" w:color="auto"/>
            </w:tcBorders>
            <w:shd w:val="clear" w:color="auto" w:fill="auto"/>
            <w:noWrap/>
            <w:vAlign w:val="bottom"/>
            <w:hideMark/>
          </w:tcPr>
          <w:p w:rsidR="00ED6D83" w:rsidRPr="00686E0F" w:rsidRDefault="00ED6D83" w:rsidP="00152F2A">
            <w:pPr>
              <w:jc w:val="right"/>
              <w:rPr>
                <w:sz w:val="22"/>
                <w:szCs w:val="22"/>
                <w:u w:val="single"/>
              </w:rPr>
            </w:pPr>
            <w:r w:rsidRPr="00686E0F">
              <w:rPr>
                <w:sz w:val="22"/>
                <w:szCs w:val="22"/>
                <w:u w:val="single"/>
              </w:rPr>
              <w:t xml:space="preserve">48,236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rPr>
                <w:sz w:val="22"/>
                <w:szCs w:val="22"/>
              </w:rPr>
            </w:pPr>
            <w:r>
              <w:rPr>
                <w:sz w:val="22"/>
                <w:szCs w:val="22"/>
              </w:rPr>
              <w:t> </w:t>
            </w:r>
          </w:p>
        </w:tc>
        <w:tc>
          <w:tcPr>
            <w:tcW w:w="3600" w:type="dxa"/>
            <w:tcBorders>
              <w:top w:val="nil"/>
              <w:left w:val="nil"/>
              <w:bottom w:val="nil"/>
              <w:right w:val="nil"/>
            </w:tcBorders>
            <w:shd w:val="clear" w:color="auto" w:fill="auto"/>
            <w:noWrap/>
            <w:vAlign w:val="bottom"/>
            <w:hideMark/>
          </w:tcPr>
          <w:p w:rsidR="00ED6D83" w:rsidRDefault="00ED6D83" w:rsidP="00152F2A">
            <w:pPr>
              <w:rPr>
                <w:color w:val="000000"/>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nil"/>
            </w:tcBorders>
            <w:shd w:val="clear" w:color="auto" w:fill="auto"/>
            <w:noWrap/>
            <w:vAlign w:val="bottom"/>
            <w:hideMark/>
          </w:tcPr>
          <w:p w:rsidR="00ED6D83" w:rsidRDefault="00ED6D83" w:rsidP="00152F2A">
            <w:pPr>
              <w:rPr>
                <w:sz w:val="22"/>
                <w:szCs w:val="22"/>
              </w:rPr>
            </w:pPr>
          </w:p>
        </w:tc>
        <w:tc>
          <w:tcPr>
            <w:tcW w:w="1296" w:type="dxa"/>
            <w:tcBorders>
              <w:top w:val="nil"/>
              <w:left w:val="nil"/>
              <w:bottom w:val="nil"/>
              <w:right w:val="single" w:sz="4" w:space="0" w:color="auto"/>
            </w:tcBorders>
            <w:shd w:val="clear" w:color="auto" w:fill="auto"/>
            <w:noWrap/>
            <w:vAlign w:val="bottom"/>
            <w:hideMark/>
          </w:tcPr>
          <w:p w:rsidR="00ED6D83" w:rsidRDefault="00ED6D83" w:rsidP="00152F2A">
            <w:pPr>
              <w:rPr>
                <w:sz w:val="22"/>
                <w:szCs w:val="22"/>
              </w:rPr>
            </w:pPr>
            <w:r>
              <w:rPr>
                <w:sz w:val="22"/>
                <w:szCs w:val="22"/>
              </w:rPr>
              <w:t> </w:t>
            </w:r>
          </w:p>
        </w:tc>
      </w:tr>
      <w:tr w:rsidR="00ED6D83"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ED6D83" w:rsidRDefault="00ED6D83" w:rsidP="00152F2A">
            <w:pPr>
              <w:jc w:val="center"/>
              <w:rPr>
                <w:sz w:val="22"/>
                <w:szCs w:val="22"/>
              </w:rPr>
            </w:pPr>
            <w:r>
              <w:rPr>
                <w:sz w:val="22"/>
                <w:szCs w:val="22"/>
              </w:rPr>
              <w:t>11</w:t>
            </w:r>
          </w:p>
        </w:tc>
        <w:tc>
          <w:tcPr>
            <w:tcW w:w="3600" w:type="dxa"/>
            <w:tcBorders>
              <w:top w:val="nil"/>
              <w:left w:val="nil"/>
              <w:bottom w:val="nil"/>
              <w:right w:val="nil"/>
            </w:tcBorders>
            <w:shd w:val="clear" w:color="auto" w:fill="auto"/>
            <w:noWrap/>
            <w:vAlign w:val="bottom"/>
            <w:hideMark/>
          </w:tcPr>
          <w:p w:rsidR="00ED6D83" w:rsidRDefault="00ED6D83" w:rsidP="00152F2A">
            <w:pPr>
              <w:rPr>
                <w:b/>
                <w:bCs/>
                <w:sz w:val="22"/>
                <w:szCs w:val="22"/>
              </w:rPr>
            </w:pPr>
            <w:r>
              <w:rPr>
                <w:b/>
                <w:bCs/>
                <w:sz w:val="22"/>
                <w:szCs w:val="22"/>
              </w:rPr>
              <w:t>Rate Base</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u w:val="double"/>
              </w:rPr>
            </w:pPr>
            <w:r w:rsidRPr="00514DFB">
              <w:rPr>
                <w:sz w:val="22"/>
                <w:szCs w:val="22"/>
                <w:u w:val="double"/>
              </w:rPr>
              <w:t xml:space="preserve">$2,113,943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u w:val="double"/>
              </w:rPr>
            </w:pPr>
            <w:r w:rsidRPr="00514DFB">
              <w:rPr>
                <w:sz w:val="22"/>
                <w:szCs w:val="22"/>
                <w:u w:val="double"/>
              </w:rPr>
              <w:t xml:space="preserve">$5,515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u w:val="double"/>
              </w:rPr>
            </w:pPr>
            <w:r w:rsidRPr="00514DFB">
              <w:rPr>
                <w:sz w:val="22"/>
                <w:szCs w:val="22"/>
                <w:u w:val="double"/>
              </w:rPr>
              <w:t xml:space="preserve">$2,119,458 </w:t>
            </w:r>
          </w:p>
        </w:tc>
        <w:tc>
          <w:tcPr>
            <w:tcW w:w="1296" w:type="dxa"/>
            <w:tcBorders>
              <w:top w:val="nil"/>
              <w:left w:val="nil"/>
              <w:bottom w:val="nil"/>
              <w:right w:val="nil"/>
            </w:tcBorders>
            <w:shd w:val="clear" w:color="auto" w:fill="auto"/>
            <w:noWrap/>
            <w:vAlign w:val="bottom"/>
            <w:hideMark/>
          </w:tcPr>
          <w:p w:rsidR="00ED6D83" w:rsidRPr="00514DFB" w:rsidRDefault="00ED6D83" w:rsidP="00152F2A">
            <w:pPr>
              <w:jc w:val="right"/>
              <w:rPr>
                <w:sz w:val="22"/>
                <w:szCs w:val="22"/>
                <w:u w:val="double"/>
              </w:rPr>
            </w:pPr>
            <w:r w:rsidRPr="00514DFB">
              <w:rPr>
                <w:sz w:val="22"/>
                <w:szCs w:val="22"/>
                <w:u w:val="double"/>
              </w:rPr>
              <w:t xml:space="preserve">$48,038 </w:t>
            </w:r>
          </w:p>
        </w:tc>
        <w:tc>
          <w:tcPr>
            <w:tcW w:w="1296" w:type="dxa"/>
            <w:tcBorders>
              <w:top w:val="nil"/>
              <w:left w:val="nil"/>
              <w:bottom w:val="nil"/>
              <w:right w:val="single" w:sz="4" w:space="0" w:color="auto"/>
            </w:tcBorders>
            <w:shd w:val="clear" w:color="auto" w:fill="auto"/>
            <w:noWrap/>
            <w:vAlign w:val="bottom"/>
            <w:hideMark/>
          </w:tcPr>
          <w:p w:rsidR="00ED6D83" w:rsidRPr="00514DFB" w:rsidRDefault="00ED6D83" w:rsidP="00152F2A">
            <w:pPr>
              <w:jc w:val="right"/>
              <w:rPr>
                <w:sz w:val="22"/>
                <w:szCs w:val="22"/>
                <w:u w:val="double"/>
              </w:rPr>
            </w:pPr>
            <w:r w:rsidRPr="00514DFB">
              <w:rPr>
                <w:sz w:val="22"/>
                <w:szCs w:val="22"/>
                <w:u w:val="double"/>
              </w:rPr>
              <w:t xml:space="preserve">$2,167,496 </w:t>
            </w:r>
          </w:p>
        </w:tc>
      </w:tr>
      <w:tr w:rsidR="00ED6D83" w:rsidTr="00152F2A">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ED6D83" w:rsidRDefault="00ED6D83" w:rsidP="00152F2A">
            <w:pPr>
              <w:rPr>
                <w:sz w:val="22"/>
                <w:szCs w:val="22"/>
              </w:rPr>
            </w:pPr>
            <w:r>
              <w:rPr>
                <w:sz w:val="22"/>
                <w:szCs w:val="22"/>
              </w:rPr>
              <w:t> </w:t>
            </w:r>
          </w:p>
        </w:tc>
        <w:tc>
          <w:tcPr>
            <w:tcW w:w="3600" w:type="dxa"/>
            <w:tcBorders>
              <w:top w:val="nil"/>
              <w:left w:val="nil"/>
              <w:bottom w:val="single" w:sz="4" w:space="0" w:color="auto"/>
              <w:right w:val="nil"/>
            </w:tcBorders>
            <w:shd w:val="clear" w:color="auto" w:fill="auto"/>
            <w:noWrap/>
            <w:vAlign w:val="bottom"/>
            <w:hideMark/>
          </w:tcPr>
          <w:p w:rsidR="00ED6D83" w:rsidRDefault="00ED6D83" w:rsidP="00152F2A">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ED6D83" w:rsidRDefault="00ED6D83" w:rsidP="00152F2A">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ED6D83" w:rsidRDefault="00ED6D83" w:rsidP="00152F2A">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ED6D83" w:rsidRDefault="00ED6D83" w:rsidP="00152F2A">
            <w:pPr>
              <w:rPr>
                <w:sz w:val="22"/>
                <w:szCs w:val="22"/>
              </w:rPr>
            </w:pPr>
            <w:r>
              <w:rPr>
                <w:sz w:val="22"/>
                <w:szCs w:val="22"/>
              </w:rPr>
              <w:t> </w:t>
            </w:r>
          </w:p>
        </w:tc>
        <w:tc>
          <w:tcPr>
            <w:tcW w:w="1296" w:type="dxa"/>
            <w:tcBorders>
              <w:top w:val="nil"/>
              <w:left w:val="nil"/>
              <w:bottom w:val="single" w:sz="4" w:space="0" w:color="auto"/>
              <w:right w:val="nil"/>
            </w:tcBorders>
            <w:shd w:val="clear" w:color="auto" w:fill="auto"/>
            <w:noWrap/>
            <w:vAlign w:val="bottom"/>
            <w:hideMark/>
          </w:tcPr>
          <w:p w:rsidR="00ED6D83" w:rsidRDefault="00ED6D83" w:rsidP="00152F2A">
            <w:pPr>
              <w:rPr>
                <w:sz w:val="22"/>
                <w:szCs w:val="22"/>
              </w:rPr>
            </w:pPr>
            <w:r>
              <w:rPr>
                <w:sz w:val="22"/>
                <w:szCs w:val="22"/>
              </w:rPr>
              <w:t> </w:t>
            </w:r>
          </w:p>
        </w:tc>
        <w:tc>
          <w:tcPr>
            <w:tcW w:w="1296" w:type="dxa"/>
            <w:tcBorders>
              <w:top w:val="nil"/>
              <w:left w:val="nil"/>
              <w:bottom w:val="single" w:sz="4" w:space="0" w:color="auto"/>
              <w:right w:val="single" w:sz="4" w:space="0" w:color="auto"/>
            </w:tcBorders>
            <w:shd w:val="clear" w:color="auto" w:fill="auto"/>
            <w:noWrap/>
            <w:vAlign w:val="bottom"/>
            <w:hideMark/>
          </w:tcPr>
          <w:p w:rsidR="00ED6D83" w:rsidRDefault="00ED6D83" w:rsidP="00152F2A">
            <w:pPr>
              <w:rPr>
                <w:sz w:val="22"/>
                <w:szCs w:val="22"/>
              </w:rPr>
            </w:pPr>
            <w:r>
              <w:rPr>
                <w:sz w:val="22"/>
                <w:szCs w:val="22"/>
              </w:rPr>
              <w:t> </w:t>
            </w:r>
          </w:p>
        </w:tc>
      </w:tr>
    </w:tbl>
    <w:p w:rsidR="00ED6D83" w:rsidRPr="00514DFB" w:rsidRDefault="00ED6D83" w:rsidP="00BF402B">
      <w:pPr>
        <w:pStyle w:val="BodyText"/>
        <w:sectPr w:rsidR="00ED6D83" w:rsidRPr="00514DFB" w:rsidSect="00032AB7">
          <w:headerReference w:type="default" r:id="rId77"/>
          <w:pgSz w:w="12240" w:h="15840" w:code="1"/>
          <w:pgMar w:top="432" w:right="864" w:bottom="432" w:left="864"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A7075C" w:rsidRPr="00514DFB" w:rsidTr="00A7075C">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A7075C" w:rsidRPr="00514DFB" w:rsidRDefault="00A7075C" w:rsidP="00A7075C">
            <w:pPr>
              <w:rPr>
                <w:rFonts w:ascii="Arial" w:hAnsi="Arial" w:cs="Arial"/>
                <w:b/>
                <w:bCs/>
              </w:rPr>
            </w:pPr>
            <w:r w:rsidRPr="00514DFB">
              <w:rPr>
                <w:rFonts w:ascii="Arial" w:hAnsi="Arial" w:cs="Arial"/>
                <w:b/>
                <w:bCs/>
              </w:rPr>
              <w:t>Longwood</w:t>
            </w:r>
          </w:p>
        </w:tc>
        <w:tc>
          <w:tcPr>
            <w:tcW w:w="3249" w:type="dxa"/>
            <w:gridSpan w:val="3"/>
            <w:tcBorders>
              <w:top w:val="single" w:sz="4" w:space="0" w:color="auto"/>
              <w:left w:val="nil"/>
              <w:right w:val="single" w:sz="4" w:space="0" w:color="000000"/>
            </w:tcBorders>
            <w:shd w:val="clear" w:color="000000" w:fill="FFFFFF"/>
            <w:vAlign w:val="bottom"/>
          </w:tcPr>
          <w:p w:rsidR="00A7075C" w:rsidRPr="00514DFB" w:rsidRDefault="00A7075C" w:rsidP="00A7075C">
            <w:pPr>
              <w:jc w:val="right"/>
              <w:rPr>
                <w:rFonts w:ascii="Arial" w:hAnsi="Arial" w:cs="Arial"/>
                <w:b/>
                <w:bCs/>
              </w:rPr>
            </w:pPr>
            <w:r w:rsidRPr="006F2CFF">
              <w:rPr>
                <w:rFonts w:ascii="Arial" w:hAnsi="Arial" w:cs="Arial"/>
                <w:b/>
                <w:bCs/>
              </w:rPr>
              <w:t>Schedule No. 1-B</w:t>
            </w:r>
          </w:p>
        </w:tc>
      </w:tr>
      <w:tr w:rsidR="00A7075C" w:rsidRPr="00514DFB" w:rsidTr="00A7075C">
        <w:trPr>
          <w:trHeight w:val="300"/>
          <w:jc w:val="center"/>
        </w:trPr>
        <w:tc>
          <w:tcPr>
            <w:tcW w:w="4815" w:type="dxa"/>
            <w:gridSpan w:val="2"/>
            <w:tcBorders>
              <w:left w:val="single" w:sz="4" w:space="0" w:color="auto"/>
            </w:tcBorders>
            <w:shd w:val="clear" w:color="000000" w:fill="FFFFFF"/>
            <w:noWrap/>
            <w:vAlign w:val="bottom"/>
            <w:hideMark/>
          </w:tcPr>
          <w:p w:rsidR="00A7075C" w:rsidRPr="00514DFB" w:rsidRDefault="00A7075C" w:rsidP="00A7075C">
            <w:pPr>
              <w:rPr>
                <w:rFonts w:ascii="Arial" w:hAnsi="Arial" w:cs="Arial"/>
                <w:b/>
                <w:bCs/>
              </w:rPr>
            </w:pPr>
            <w:r w:rsidRPr="00514DFB">
              <w:rPr>
                <w:rFonts w:ascii="Arial" w:hAnsi="Arial" w:cs="Arial"/>
                <w:b/>
                <w:bCs/>
              </w:rPr>
              <w:t>Adjustments to Rate Base</w:t>
            </w:r>
          </w:p>
        </w:tc>
        <w:tc>
          <w:tcPr>
            <w:tcW w:w="3249" w:type="dxa"/>
            <w:gridSpan w:val="3"/>
            <w:tcBorders>
              <w:left w:val="nil"/>
              <w:right w:val="single" w:sz="4" w:space="0" w:color="000000"/>
            </w:tcBorders>
            <w:shd w:val="clear" w:color="000000" w:fill="FFFFFF"/>
            <w:vAlign w:val="bottom"/>
          </w:tcPr>
          <w:p w:rsidR="00A7075C" w:rsidRPr="00514DFB" w:rsidRDefault="00A7075C" w:rsidP="00A7075C">
            <w:pPr>
              <w:jc w:val="right"/>
              <w:rPr>
                <w:rFonts w:ascii="Arial" w:hAnsi="Arial" w:cs="Arial"/>
                <w:b/>
                <w:bCs/>
              </w:rPr>
            </w:pPr>
            <w:r w:rsidRPr="006F2CFF">
              <w:rPr>
                <w:rFonts w:ascii="Arial" w:hAnsi="Arial" w:cs="Arial"/>
                <w:b/>
                <w:bCs/>
              </w:rPr>
              <w:t>Docket No. 160101-WS</w:t>
            </w:r>
          </w:p>
        </w:tc>
      </w:tr>
      <w:tr w:rsidR="00A7075C" w:rsidRPr="00514DFB" w:rsidTr="00A7075C">
        <w:trPr>
          <w:trHeight w:val="300"/>
          <w:jc w:val="center"/>
        </w:trPr>
        <w:tc>
          <w:tcPr>
            <w:tcW w:w="4815" w:type="dxa"/>
            <w:gridSpan w:val="2"/>
            <w:tcBorders>
              <w:left w:val="single" w:sz="4" w:space="0" w:color="auto"/>
              <w:bottom w:val="nil"/>
            </w:tcBorders>
            <w:shd w:val="clear" w:color="000000" w:fill="FFFFFF"/>
            <w:noWrap/>
            <w:vAlign w:val="bottom"/>
            <w:hideMark/>
          </w:tcPr>
          <w:p w:rsidR="00A7075C" w:rsidRPr="00514DFB" w:rsidRDefault="00A7075C" w:rsidP="00A7075C">
            <w:pPr>
              <w:rPr>
                <w:rFonts w:ascii="Arial" w:hAnsi="Arial" w:cs="Arial"/>
                <w:b/>
                <w:bCs/>
              </w:rPr>
            </w:pPr>
            <w:r w:rsidRPr="006F2CFF">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A7075C" w:rsidRPr="00BB1CBA" w:rsidRDefault="00A7075C" w:rsidP="00A7075C">
            <w:pPr>
              <w:rPr>
                <w:rFonts w:ascii="Arial" w:hAnsi="Arial" w:cs="Arial"/>
                <w:b/>
                <w:bCs/>
              </w:rPr>
            </w:pPr>
          </w:p>
        </w:tc>
      </w:tr>
      <w:tr w:rsidR="00A7075C" w:rsidRPr="00514DFB" w:rsidTr="00A7075C">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A7075C" w:rsidRPr="00514DFB" w:rsidRDefault="00A7075C" w:rsidP="00A7075C">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7075C" w:rsidRPr="00514DFB" w:rsidRDefault="00A7075C" w:rsidP="00A7075C">
            <w:pPr>
              <w:jc w:val="center"/>
              <w:rPr>
                <w:b/>
                <w:bCs/>
                <w:sz w:val="22"/>
                <w:szCs w:val="22"/>
              </w:rPr>
            </w:pPr>
            <w:r w:rsidRPr="00514DFB">
              <w:rPr>
                <w:b/>
                <w:bCs/>
                <w:sz w:val="22"/>
                <w:szCs w:val="22"/>
              </w:rPr>
              <w:t>Explanation</w:t>
            </w:r>
          </w:p>
        </w:tc>
        <w:tc>
          <w:tcPr>
            <w:tcW w:w="1442" w:type="dxa"/>
            <w:tcBorders>
              <w:top w:val="nil"/>
              <w:left w:val="nil"/>
              <w:bottom w:val="nil"/>
              <w:right w:val="nil"/>
            </w:tcBorders>
            <w:shd w:val="clear" w:color="auto" w:fill="auto"/>
            <w:noWrap/>
            <w:vAlign w:val="center"/>
            <w:hideMark/>
          </w:tcPr>
          <w:p w:rsidR="00A7075C" w:rsidRPr="00514DFB" w:rsidRDefault="00A7075C" w:rsidP="00A7075C">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A7075C" w:rsidRPr="00514DFB" w:rsidRDefault="00A7075C" w:rsidP="00A7075C">
            <w:pPr>
              <w:jc w:val="center"/>
              <w:rPr>
                <w:rFonts w:ascii="Arial" w:hAnsi="Arial" w:cs="Arial"/>
                <w:sz w:val="20"/>
                <w:szCs w:val="20"/>
              </w:rPr>
            </w:pPr>
            <w:r w:rsidRPr="00514DFB">
              <w:rPr>
                <w:rFonts w:ascii="Arial" w:hAnsi="Arial" w:cs="Arial"/>
                <w:sz w:val="20"/>
                <w:szCs w:val="20"/>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A7075C" w:rsidRPr="00514DFB" w:rsidRDefault="00A7075C" w:rsidP="00A7075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r>
      <w:tr w:rsidR="00A7075C" w:rsidRPr="00514DFB" w:rsidTr="00A7075C">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A7075C" w:rsidRPr="00514DFB" w:rsidRDefault="00A7075C" w:rsidP="00A7075C">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c>
          <w:tcPr>
            <w:tcW w:w="1442" w:type="dxa"/>
            <w:tcBorders>
              <w:top w:val="single" w:sz="4" w:space="0" w:color="000000"/>
              <w:left w:val="nil"/>
              <w:bottom w:val="nil"/>
              <w:right w:val="nil"/>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c>
          <w:tcPr>
            <w:tcW w:w="433" w:type="dxa"/>
            <w:tcBorders>
              <w:top w:val="single" w:sz="4" w:space="0" w:color="000000"/>
              <w:left w:val="nil"/>
              <w:bottom w:val="nil"/>
              <w:right w:val="single" w:sz="4" w:space="0" w:color="auto"/>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514DFB" w:rsidRDefault="00A7075C" w:rsidP="00A7075C">
            <w:pPr>
              <w:rPr>
                <w:b/>
                <w:bCs/>
                <w:sz w:val="22"/>
                <w:szCs w:val="22"/>
              </w:rPr>
            </w:pPr>
            <w:r w:rsidRPr="00514DFB">
              <w:rPr>
                <w:b/>
                <w:bCs/>
                <w:sz w:val="22"/>
                <w:szCs w:val="22"/>
              </w:rPr>
              <w:t>CIAC</w:t>
            </w:r>
          </w:p>
        </w:tc>
        <w:tc>
          <w:tcPr>
            <w:tcW w:w="1442" w:type="dxa"/>
            <w:tcBorders>
              <w:top w:val="nil"/>
              <w:left w:val="nil"/>
              <w:bottom w:val="nil"/>
              <w:right w:val="nil"/>
            </w:tcBorders>
            <w:shd w:val="clear" w:color="000000" w:fill="FFFFFF"/>
            <w:noWrap/>
            <w:vAlign w:val="bottom"/>
          </w:tcPr>
          <w:p w:rsidR="00A7075C" w:rsidRPr="00514DFB" w:rsidRDefault="00A7075C" w:rsidP="00A7075C">
            <w:pPr>
              <w:rPr>
                <w:sz w:val="22"/>
                <w:szCs w:val="22"/>
              </w:rPr>
            </w:pP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514DFB" w:rsidRDefault="00A7075C" w:rsidP="00A7075C">
            <w:pPr>
              <w:rPr>
                <w:sz w:val="22"/>
                <w:szCs w:val="22"/>
              </w:rPr>
            </w:pPr>
            <w:r w:rsidRPr="00514DFB">
              <w:rPr>
                <w:sz w:val="22"/>
                <w:szCs w:val="22"/>
              </w:rPr>
              <w:t>To reflect reclassification of meter fee.</w:t>
            </w:r>
          </w:p>
        </w:tc>
        <w:tc>
          <w:tcPr>
            <w:tcW w:w="1442" w:type="dxa"/>
            <w:tcBorders>
              <w:top w:val="nil"/>
              <w:left w:val="nil"/>
              <w:bottom w:val="nil"/>
              <w:right w:val="nil"/>
            </w:tcBorders>
            <w:shd w:val="clear" w:color="000000" w:fill="FFFFFF"/>
            <w:noWrap/>
            <w:vAlign w:val="bottom"/>
          </w:tcPr>
          <w:p w:rsidR="00A7075C" w:rsidRPr="00514DFB" w:rsidRDefault="00A7075C" w:rsidP="00A7075C">
            <w:pPr>
              <w:jc w:val="right"/>
              <w:rPr>
                <w:sz w:val="22"/>
                <w:szCs w:val="22"/>
              </w:rPr>
            </w:pPr>
            <w:r w:rsidRPr="00514DFB">
              <w:rPr>
                <w:sz w:val="22"/>
                <w:szCs w:val="22"/>
                <w:u w:val="double"/>
              </w:rPr>
              <w:t>($185)</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514DFB" w:rsidRDefault="00A7075C" w:rsidP="00A7075C">
            <w:pPr>
              <w:rPr>
                <w:b/>
                <w:bCs/>
                <w:sz w:val="22"/>
                <w:szCs w:val="22"/>
              </w:rPr>
            </w:pPr>
          </w:p>
        </w:tc>
        <w:tc>
          <w:tcPr>
            <w:tcW w:w="1442" w:type="dxa"/>
            <w:tcBorders>
              <w:top w:val="nil"/>
              <w:left w:val="nil"/>
              <w:bottom w:val="nil"/>
              <w:right w:val="nil"/>
            </w:tcBorders>
            <w:shd w:val="clear" w:color="000000" w:fill="FFFFFF"/>
            <w:noWrap/>
            <w:vAlign w:val="bottom"/>
          </w:tcPr>
          <w:p w:rsidR="00A7075C" w:rsidRPr="00514DFB" w:rsidRDefault="00A7075C" w:rsidP="00A7075C">
            <w:pPr>
              <w:rPr>
                <w:sz w:val="22"/>
                <w:szCs w:val="22"/>
              </w:rPr>
            </w:pP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hideMark/>
          </w:tcPr>
          <w:p w:rsidR="00A7075C" w:rsidRPr="00514DFB" w:rsidRDefault="00A7075C" w:rsidP="00A7075C">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A7075C" w:rsidRPr="00514DFB" w:rsidRDefault="00A7075C" w:rsidP="00A7075C">
            <w:pPr>
              <w:rPr>
                <w:b/>
                <w:bCs/>
                <w:sz w:val="22"/>
                <w:szCs w:val="22"/>
              </w:rPr>
            </w:pPr>
            <w:r w:rsidRPr="00514DFB">
              <w:rPr>
                <w:b/>
                <w:bCs/>
                <w:sz w:val="22"/>
                <w:szCs w:val="22"/>
              </w:rPr>
              <w:t>Working Capital</w:t>
            </w:r>
          </w:p>
        </w:tc>
        <w:tc>
          <w:tcPr>
            <w:tcW w:w="1442" w:type="dxa"/>
            <w:tcBorders>
              <w:top w:val="nil"/>
              <w:left w:val="nil"/>
              <w:bottom w:val="nil"/>
              <w:right w:val="nil"/>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hideMark/>
          </w:tcPr>
          <w:p w:rsidR="00A7075C" w:rsidRPr="00514DFB" w:rsidRDefault="00A7075C" w:rsidP="00A7075C">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A7075C" w:rsidRPr="00514DFB" w:rsidRDefault="00A7075C" w:rsidP="00A7075C">
            <w:pPr>
              <w:rPr>
                <w:sz w:val="22"/>
                <w:szCs w:val="22"/>
              </w:rPr>
            </w:pPr>
            <w:r w:rsidRPr="00514DFB">
              <w:rPr>
                <w:sz w:val="22"/>
                <w:szCs w:val="22"/>
              </w:rPr>
              <w:t> To reflect appropriate working capital.</w:t>
            </w:r>
          </w:p>
        </w:tc>
        <w:tc>
          <w:tcPr>
            <w:tcW w:w="1442" w:type="dxa"/>
            <w:tcBorders>
              <w:top w:val="nil"/>
              <w:left w:val="nil"/>
              <w:bottom w:val="nil"/>
              <w:right w:val="nil"/>
            </w:tcBorders>
            <w:shd w:val="clear" w:color="000000" w:fill="FFFFFF"/>
            <w:noWrap/>
            <w:vAlign w:val="bottom"/>
            <w:hideMark/>
          </w:tcPr>
          <w:p w:rsidR="00A7075C" w:rsidRPr="00514DFB" w:rsidRDefault="00A7075C" w:rsidP="00A7075C">
            <w:pPr>
              <w:jc w:val="right"/>
              <w:rPr>
                <w:sz w:val="22"/>
                <w:szCs w:val="22"/>
                <w:u w:val="double"/>
              </w:rPr>
            </w:pPr>
            <w:r w:rsidRPr="00514DFB">
              <w:rPr>
                <w:sz w:val="22"/>
                <w:szCs w:val="22"/>
                <w:u w:val="double"/>
              </w:rPr>
              <w:t xml:space="preserve">$48,223 </w:t>
            </w:r>
          </w:p>
        </w:tc>
        <w:tc>
          <w:tcPr>
            <w:tcW w:w="433" w:type="dxa"/>
            <w:tcBorders>
              <w:top w:val="nil"/>
              <w:left w:val="nil"/>
              <w:bottom w:val="nil"/>
              <w:right w:val="single" w:sz="4" w:space="0" w:color="auto"/>
            </w:tcBorders>
            <w:shd w:val="clear" w:color="000000" w:fill="FFFFFF"/>
            <w:noWrap/>
            <w:vAlign w:val="bottom"/>
            <w:hideMark/>
          </w:tcPr>
          <w:p w:rsidR="00A7075C" w:rsidRPr="00514DFB" w:rsidRDefault="00A7075C" w:rsidP="00A7075C">
            <w:pPr>
              <w:rPr>
                <w:sz w:val="22"/>
                <w:szCs w:val="22"/>
                <w:u w:val="double"/>
              </w:rPr>
            </w:pPr>
          </w:p>
        </w:tc>
      </w:tr>
      <w:tr w:rsidR="00A7075C" w:rsidRPr="00514DFB" w:rsidTr="00A7075C">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A7075C" w:rsidRPr="00514DFB" w:rsidRDefault="00A7075C" w:rsidP="00A7075C">
            <w:pPr>
              <w:jc w:val="center"/>
              <w:rPr>
                <w:sz w:val="22"/>
                <w:szCs w:val="22"/>
              </w:rPr>
            </w:pPr>
            <w:r w:rsidRPr="00514DFB">
              <w:rPr>
                <w:sz w:val="22"/>
                <w:szCs w:val="22"/>
              </w:rPr>
              <w:t> </w:t>
            </w:r>
          </w:p>
        </w:tc>
        <w:tc>
          <w:tcPr>
            <w:tcW w:w="5767" w:type="dxa"/>
            <w:gridSpan w:val="2"/>
            <w:tcBorders>
              <w:top w:val="nil"/>
              <w:left w:val="nil"/>
              <w:bottom w:val="single" w:sz="4" w:space="0" w:color="auto"/>
              <w:right w:val="nil"/>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c>
          <w:tcPr>
            <w:tcW w:w="1442" w:type="dxa"/>
            <w:tcBorders>
              <w:top w:val="nil"/>
              <w:left w:val="nil"/>
              <w:bottom w:val="single" w:sz="4" w:space="0" w:color="auto"/>
              <w:right w:val="nil"/>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c>
          <w:tcPr>
            <w:tcW w:w="433" w:type="dxa"/>
            <w:tcBorders>
              <w:top w:val="nil"/>
              <w:left w:val="nil"/>
              <w:bottom w:val="single" w:sz="4" w:space="0" w:color="auto"/>
              <w:right w:val="single" w:sz="4" w:space="0" w:color="auto"/>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r>
    </w:tbl>
    <w:p w:rsidR="00A7075C" w:rsidRPr="00514DFB" w:rsidRDefault="00A7075C" w:rsidP="00BF402B">
      <w:pPr>
        <w:pStyle w:val="BodyText"/>
        <w:sectPr w:rsidR="00A7075C" w:rsidRPr="00514DFB" w:rsidSect="00032AB7">
          <w:headerReference w:type="default" r:id="rId78"/>
          <w:pgSz w:w="12240" w:h="15840" w:code="1"/>
          <w:pgMar w:top="432" w:right="864" w:bottom="432" w:left="864" w:header="720" w:footer="634" w:gutter="0"/>
          <w:cols w:space="720"/>
          <w:formProt w:val="0"/>
          <w:docGrid w:linePitch="360"/>
        </w:sectPr>
      </w:pPr>
    </w:p>
    <w:tbl>
      <w:tblPr>
        <w:tblW w:w="14958" w:type="dxa"/>
        <w:jc w:val="center"/>
        <w:tblLook w:val="04A0" w:firstRow="1" w:lastRow="0" w:firstColumn="1" w:lastColumn="0" w:noHBand="0" w:noVBand="1"/>
      </w:tblPr>
      <w:tblGrid>
        <w:gridCol w:w="960"/>
        <w:gridCol w:w="2688"/>
        <w:gridCol w:w="1426"/>
        <w:gridCol w:w="1580"/>
        <w:gridCol w:w="1580"/>
        <w:gridCol w:w="1580"/>
        <w:gridCol w:w="1580"/>
        <w:gridCol w:w="1029"/>
        <w:gridCol w:w="1010"/>
        <w:gridCol w:w="1253"/>
        <w:gridCol w:w="272"/>
      </w:tblGrid>
      <w:tr w:rsidR="00BF402B" w:rsidRPr="00514DFB" w:rsidTr="00032AB7">
        <w:trPr>
          <w:trHeight w:val="300"/>
          <w:jc w:val="center"/>
        </w:trPr>
        <w:tc>
          <w:tcPr>
            <w:tcW w:w="3648"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Longwood</w:t>
            </w:r>
          </w:p>
        </w:tc>
        <w:tc>
          <w:tcPr>
            <w:tcW w:w="1426"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Schedule No. 2</w:t>
            </w:r>
          </w:p>
        </w:tc>
      </w:tr>
      <w:tr w:rsidR="00BF402B" w:rsidRPr="00514DFB" w:rsidTr="00032AB7">
        <w:trPr>
          <w:trHeight w:val="300"/>
          <w:jc w:val="center"/>
        </w:trPr>
        <w:tc>
          <w:tcPr>
            <w:tcW w:w="5074"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rPr>
            </w:pPr>
            <w:r w:rsidRPr="00514DFB">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032AB7">
        <w:trPr>
          <w:trHeight w:val="300"/>
          <w:jc w:val="center"/>
        </w:trPr>
        <w:tc>
          <w:tcPr>
            <w:tcW w:w="3648"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12/31/2015</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rPr>
            </w:pPr>
            <w:r w:rsidRPr="00514DFB">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960" w:type="dxa"/>
            <w:tcBorders>
              <w:top w:val="single" w:sz="4" w:space="0" w:color="auto"/>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688"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688"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Adjusted</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960" w:type="dxa"/>
            <w:tcBorders>
              <w:top w:val="nil"/>
              <w:left w:val="single" w:sz="4" w:space="0" w:color="auto"/>
              <w:bottom w:val="single" w:sz="4" w:space="0" w:color="auto"/>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688"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688"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426"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029"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010"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253"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3648"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Utility</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Long-term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($179,</w:t>
            </w:r>
            <w:r w:rsidR="007D4C7D">
              <w:rPr>
                <w:sz w:val="22"/>
                <w:szCs w:val="22"/>
              </w:rPr>
              <w:t>008,221</w:t>
            </w:r>
            <w:r w:rsidRPr="00514DFB">
              <w:rPr>
                <w:sz w:val="22"/>
                <w:szCs w:val="22"/>
              </w:rPr>
              <w:t>)</w:t>
            </w:r>
          </w:p>
        </w:tc>
        <w:tc>
          <w:tcPr>
            <w:tcW w:w="1580"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w:t>
            </w:r>
            <w:r w:rsidR="007D4C7D">
              <w:rPr>
                <w:sz w:val="22"/>
                <w:szCs w:val="22"/>
              </w:rPr>
              <w:t>991,779</w:t>
            </w:r>
            <w:r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3</w:t>
            </w:r>
            <w:r w:rsidR="007D4C7D">
              <w:rPr>
                <w:sz w:val="22"/>
                <w:szCs w:val="22"/>
              </w:rPr>
              <w:t>6.76</w:t>
            </w:r>
            <w:r w:rsidRPr="00514DFB">
              <w:rPr>
                <w:sz w:val="22"/>
                <w:szCs w:val="22"/>
              </w:rPr>
              <w:t>%</w:t>
            </w:r>
          </w:p>
        </w:tc>
        <w:tc>
          <w:tcPr>
            <w:tcW w:w="1010"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6.</w:t>
            </w:r>
            <w:r w:rsidR="007D4C7D">
              <w:rPr>
                <w:sz w:val="22"/>
                <w:szCs w:val="22"/>
              </w:rPr>
              <w:t>70</w:t>
            </w:r>
            <w:r w:rsidRPr="00514DFB">
              <w:rPr>
                <w:sz w:val="22"/>
                <w:szCs w:val="22"/>
              </w:rPr>
              <w:t>%</w:t>
            </w:r>
          </w:p>
        </w:tc>
        <w:tc>
          <w:tcPr>
            <w:tcW w:w="1253"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2.</w:t>
            </w:r>
            <w:r w:rsidR="007D4C7D">
              <w:rPr>
                <w:sz w:val="22"/>
                <w:szCs w:val="22"/>
              </w:rPr>
              <w:t>46</w:t>
            </w:r>
            <w:r w:rsidRPr="00514DFB">
              <w:rPr>
                <w:sz w:val="22"/>
                <w:szCs w:val="22"/>
              </w:rPr>
              <w:t>%</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2</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Short-term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(17,0</w:t>
            </w:r>
            <w:r w:rsidR="007D4C7D">
              <w:rPr>
                <w:sz w:val="22"/>
                <w:szCs w:val="22"/>
              </w:rPr>
              <w:t>05,810</w:t>
            </w:r>
            <w:r w:rsidRPr="00514DFB">
              <w:rPr>
                <w:sz w:val="22"/>
                <w:szCs w:val="22"/>
              </w:rPr>
              <w:t>)</w:t>
            </w:r>
          </w:p>
        </w:tc>
        <w:tc>
          <w:tcPr>
            <w:tcW w:w="1580" w:type="dxa"/>
            <w:tcBorders>
              <w:top w:val="nil"/>
              <w:left w:val="nil"/>
              <w:bottom w:val="nil"/>
              <w:right w:val="nil"/>
            </w:tcBorders>
            <w:shd w:val="clear" w:color="auto" w:fill="auto"/>
            <w:noWrap/>
            <w:vAlign w:val="bottom"/>
            <w:hideMark/>
          </w:tcPr>
          <w:p w:rsidR="00BF402B" w:rsidRPr="00514DFB" w:rsidRDefault="007D4C7D" w:rsidP="00032AB7">
            <w:pPr>
              <w:jc w:val="right"/>
              <w:rPr>
                <w:sz w:val="22"/>
                <w:szCs w:val="22"/>
              </w:rPr>
            </w:pPr>
            <w:r>
              <w:rPr>
                <w:sz w:val="22"/>
                <w:szCs w:val="22"/>
              </w:rPr>
              <w:t>94,190</w:t>
            </w:r>
            <w:r w:rsidR="00BF402B"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3.</w:t>
            </w:r>
            <w:r w:rsidR="007D4C7D">
              <w:rPr>
                <w:sz w:val="22"/>
                <w:szCs w:val="22"/>
              </w:rPr>
              <w:t>49</w:t>
            </w:r>
            <w:r w:rsidRPr="00514DFB">
              <w:rPr>
                <w:sz w:val="22"/>
                <w:szCs w:val="22"/>
              </w:rPr>
              <w:t>%</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0.08%</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3</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Preferred Stock</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4</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Common Equity</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(190,</w:t>
            </w:r>
            <w:r w:rsidR="007D4C7D">
              <w:rPr>
                <w:sz w:val="22"/>
                <w:szCs w:val="22"/>
              </w:rPr>
              <w:t>378,284</w:t>
            </w:r>
            <w:r w:rsidRPr="00514DFB">
              <w:rPr>
                <w:sz w:val="22"/>
                <w:szCs w:val="22"/>
              </w:rPr>
              <w:t>)</w:t>
            </w:r>
          </w:p>
        </w:tc>
        <w:tc>
          <w:tcPr>
            <w:tcW w:w="1580" w:type="dxa"/>
            <w:tcBorders>
              <w:top w:val="nil"/>
              <w:left w:val="nil"/>
              <w:bottom w:val="nil"/>
              <w:right w:val="nil"/>
            </w:tcBorders>
            <w:shd w:val="clear" w:color="auto" w:fill="auto"/>
            <w:noWrap/>
            <w:vAlign w:val="bottom"/>
            <w:hideMark/>
          </w:tcPr>
          <w:p w:rsidR="00BF402B" w:rsidRPr="00514DFB" w:rsidRDefault="007D4C7D" w:rsidP="00032AB7">
            <w:pPr>
              <w:jc w:val="right"/>
              <w:rPr>
                <w:sz w:val="22"/>
                <w:szCs w:val="22"/>
              </w:rPr>
            </w:pPr>
            <w:r>
              <w:rPr>
                <w:sz w:val="22"/>
                <w:szCs w:val="22"/>
              </w:rPr>
              <w:t>1,054,716</w:t>
            </w:r>
            <w:r w:rsidR="00BF402B"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3</w:t>
            </w:r>
            <w:r w:rsidR="007D4C7D">
              <w:rPr>
                <w:sz w:val="22"/>
                <w:szCs w:val="22"/>
              </w:rPr>
              <w:t>9.10</w:t>
            </w:r>
            <w:r w:rsidRPr="00514DFB">
              <w:rPr>
                <w:sz w:val="22"/>
                <w:szCs w:val="22"/>
              </w:rPr>
              <w:t>%</w:t>
            </w:r>
          </w:p>
        </w:tc>
        <w:tc>
          <w:tcPr>
            <w:tcW w:w="1010"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1</w:t>
            </w:r>
            <w:r w:rsidR="007D4C7D">
              <w:rPr>
                <w:sz w:val="22"/>
                <w:szCs w:val="22"/>
              </w:rPr>
              <w:t>1.16</w:t>
            </w:r>
            <w:r w:rsidRPr="00514DFB">
              <w:rPr>
                <w:sz w:val="22"/>
                <w:szCs w:val="22"/>
              </w:rPr>
              <w:t>%</w:t>
            </w:r>
          </w:p>
        </w:tc>
        <w:tc>
          <w:tcPr>
            <w:tcW w:w="1253"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4.</w:t>
            </w:r>
            <w:r w:rsidR="007D4C7D">
              <w:rPr>
                <w:sz w:val="22"/>
                <w:szCs w:val="22"/>
              </w:rPr>
              <w:t>36</w:t>
            </w:r>
            <w:r w:rsidRPr="00514DFB">
              <w:rPr>
                <w:sz w:val="22"/>
                <w:szCs w:val="22"/>
              </w:rPr>
              <w:t>%</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5</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10,986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10,986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10,986 </w:t>
            </w:r>
          </w:p>
        </w:tc>
        <w:tc>
          <w:tcPr>
            <w:tcW w:w="1029"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rPr>
            </w:pPr>
            <w:r w:rsidRPr="00514DFB">
              <w:rPr>
                <w:sz w:val="22"/>
                <w:szCs w:val="22"/>
              </w:rPr>
              <w:t>0.</w:t>
            </w:r>
            <w:r w:rsidR="007D4C7D">
              <w:rPr>
                <w:sz w:val="22"/>
                <w:szCs w:val="22"/>
              </w:rPr>
              <w:t>4</w:t>
            </w:r>
            <w:r w:rsidRPr="00514DFB">
              <w:rPr>
                <w:sz w:val="22"/>
                <w:szCs w:val="22"/>
              </w:rPr>
              <w:t>1%</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6</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546,007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546,007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546,007 </w:t>
            </w:r>
          </w:p>
        </w:tc>
        <w:tc>
          <w:tcPr>
            <w:tcW w:w="1029"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u w:val="single"/>
              </w:rPr>
            </w:pPr>
            <w:r w:rsidRPr="00514DFB">
              <w:rPr>
                <w:sz w:val="22"/>
                <w:szCs w:val="22"/>
                <w:u w:val="single"/>
              </w:rPr>
              <w:t>2</w:t>
            </w:r>
            <w:r w:rsidR="007D4C7D">
              <w:rPr>
                <w:sz w:val="22"/>
                <w:szCs w:val="22"/>
                <w:u w:val="single"/>
              </w:rPr>
              <w:t>0.24</w:t>
            </w:r>
            <w:r w:rsidRPr="00514DFB">
              <w:rPr>
                <w:sz w:val="22"/>
                <w:szCs w:val="22"/>
                <w:u w:val="single"/>
              </w:rPr>
              <w:t>%</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F93CD0" w:rsidP="00032AB7">
            <w:pPr>
              <w:jc w:val="center"/>
              <w:rPr>
                <w:sz w:val="22"/>
                <w:szCs w:val="22"/>
              </w:rPr>
            </w:pPr>
            <w:r>
              <w:rPr>
                <w:sz w:val="22"/>
                <w:szCs w:val="22"/>
              </w:rPr>
              <w:t>7</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$389,089,993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$389,089,993 </w:t>
            </w:r>
          </w:p>
        </w:tc>
        <w:tc>
          <w:tcPr>
            <w:tcW w:w="1580"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u w:val="double"/>
              </w:rPr>
            </w:pPr>
            <w:r w:rsidRPr="00514DFB">
              <w:rPr>
                <w:sz w:val="22"/>
                <w:szCs w:val="22"/>
                <w:u w:val="double"/>
              </w:rPr>
              <w:t>($386,</w:t>
            </w:r>
            <w:r w:rsidR="007D4C7D">
              <w:rPr>
                <w:sz w:val="22"/>
                <w:szCs w:val="22"/>
                <w:u w:val="double"/>
              </w:rPr>
              <w:t>392,315</w:t>
            </w:r>
            <w:r w:rsidRPr="00514DFB">
              <w:rPr>
                <w:sz w:val="22"/>
                <w:szCs w:val="22"/>
                <w:u w:val="double"/>
              </w:rPr>
              <w:t>)</w:t>
            </w:r>
          </w:p>
        </w:tc>
        <w:tc>
          <w:tcPr>
            <w:tcW w:w="1580"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u w:val="double"/>
              </w:rPr>
            </w:pPr>
            <w:r w:rsidRPr="00514DFB">
              <w:rPr>
                <w:sz w:val="22"/>
                <w:szCs w:val="22"/>
                <w:u w:val="double"/>
              </w:rPr>
              <w:t>$2,</w:t>
            </w:r>
            <w:r w:rsidR="007D4C7D">
              <w:rPr>
                <w:sz w:val="22"/>
                <w:szCs w:val="22"/>
                <w:u w:val="double"/>
              </w:rPr>
              <w:t>697,678</w:t>
            </w:r>
            <w:r w:rsidRPr="00514DFB">
              <w:rPr>
                <w:sz w:val="22"/>
                <w:szCs w:val="22"/>
                <w:u w:val="double"/>
              </w:rPr>
              <w:t xml:space="preserve">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Pr="00514DFB" w:rsidRDefault="00BF402B" w:rsidP="007D4C7D">
            <w:pPr>
              <w:jc w:val="right"/>
              <w:rPr>
                <w:sz w:val="22"/>
                <w:szCs w:val="22"/>
                <w:u w:val="double"/>
              </w:rPr>
            </w:pPr>
            <w:r w:rsidRPr="00514DFB">
              <w:rPr>
                <w:sz w:val="22"/>
                <w:szCs w:val="22"/>
                <w:u w:val="double"/>
              </w:rPr>
              <w:t>6.</w:t>
            </w:r>
            <w:r w:rsidR="007D4C7D">
              <w:rPr>
                <w:sz w:val="22"/>
                <w:szCs w:val="22"/>
                <w:u w:val="double"/>
              </w:rPr>
              <w:t>9</w:t>
            </w:r>
            <w:r w:rsidRPr="00514DFB">
              <w:rPr>
                <w:sz w:val="22"/>
                <w:szCs w:val="22"/>
                <w:u w:val="double"/>
              </w:rPr>
              <w:t>2%</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u w:val="double"/>
              </w:rPr>
            </w:pPr>
            <w:r w:rsidRPr="00514DFB">
              <w:rPr>
                <w:sz w:val="22"/>
                <w:szCs w:val="22"/>
                <w:u w:val="single"/>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3648"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Staff</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F93CD0" w:rsidP="00032AB7">
            <w:pPr>
              <w:jc w:val="center"/>
              <w:rPr>
                <w:sz w:val="22"/>
                <w:szCs w:val="22"/>
              </w:rPr>
            </w:pPr>
            <w:r>
              <w:rPr>
                <w:sz w:val="22"/>
                <w:szCs w:val="22"/>
              </w:rPr>
              <w:t>8</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Long-term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3C7863">
            <w:pPr>
              <w:jc w:val="right"/>
              <w:rPr>
                <w:sz w:val="22"/>
                <w:szCs w:val="22"/>
              </w:rPr>
            </w:pPr>
            <w:r w:rsidRPr="00514DFB">
              <w:rPr>
                <w:sz w:val="22"/>
                <w:szCs w:val="22"/>
              </w:rPr>
              <w:t>($179,253,</w:t>
            </w:r>
            <w:r w:rsidR="003C7863">
              <w:rPr>
                <w:sz w:val="22"/>
                <w:szCs w:val="22"/>
              </w:rPr>
              <w:t>798</w:t>
            </w:r>
            <w:r w:rsidRPr="00514DFB">
              <w:rPr>
                <w:sz w:val="22"/>
                <w:szCs w:val="22"/>
              </w:rPr>
              <w:t>)</w:t>
            </w:r>
          </w:p>
        </w:tc>
        <w:tc>
          <w:tcPr>
            <w:tcW w:w="1580" w:type="dxa"/>
            <w:tcBorders>
              <w:top w:val="nil"/>
              <w:left w:val="nil"/>
              <w:bottom w:val="nil"/>
              <w:right w:val="nil"/>
            </w:tcBorders>
            <w:shd w:val="clear" w:color="auto" w:fill="auto"/>
            <w:noWrap/>
            <w:vAlign w:val="bottom"/>
            <w:hideMark/>
          </w:tcPr>
          <w:p w:rsidR="00BF402B" w:rsidRPr="00514DFB" w:rsidRDefault="00BF402B" w:rsidP="00E606DB">
            <w:pPr>
              <w:jc w:val="right"/>
              <w:rPr>
                <w:sz w:val="22"/>
                <w:szCs w:val="22"/>
              </w:rPr>
            </w:pPr>
            <w:r w:rsidRPr="00514DFB">
              <w:rPr>
                <w:sz w:val="22"/>
                <w:szCs w:val="22"/>
              </w:rPr>
              <w:t>$746,</w:t>
            </w:r>
            <w:r w:rsidR="00E606DB">
              <w:rPr>
                <w:sz w:val="22"/>
                <w:szCs w:val="22"/>
              </w:rPr>
              <w:t>202</w:t>
            </w:r>
            <w:r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34.42%</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6.66%</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2.29%</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F93CD0" w:rsidP="00032AB7">
            <w:pPr>
              <w:jc w:val="center"/>
              <w:rPr>
                <w:sz w:val="22"/>
                <w:szCs w:val="22"/>
              </w:rPr>
            </w:pPr>
            <w:r>
              <w:rPr>
                <w:sz w:val="22"/>
                <w:szCs w:val="22"/>
              </w:rPr>
              <w:t>9</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Short-term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3C7863">
            <w:pPr>
              <w:jc w:val="right"/>
              <w:rPr>
                <w:sz w:val="22"/>
                <w:szCs w:val="22"/>
              </w:rPr>
            </w:pPr>
            <w:r w:rsidRPr="00514DFB">
              <w:rPr>
                <w:sz w:val="22"/>
                <w:szCs w:val="22"/>
              </w:rPr>
              <w:t>(17,029,11</w:t>
            </w:r>
            <w:r w:rsidR="003C7863">
              <w:rPr>
                <w:sz w:val="22"/>
                <w:szCs w:val="22"/>
              </w:rPr>
              <w:t>1</w:t>
            </w:r>
            <w:r w:rsidRPr="00514DFB">
              <w:rPr>
                <w:sz w:val="22"/>
                <w:szCs w:val="22"/>
              </w:rPr>
              <w:t>)</w:t>
            </w:r>
          </w:p>
        </w:tc>
        <w:tc>
          <w:tcPr>
            <w:tcW w:w="1580" w:type="dxa"/>
            <w:tcBorders>
              <w:top w:val="nil"/>
              <w:left w:val="nil"/>
              <w:bottom w:val="nil"/>
              <w:right w:val="nil"/>
            </w:tcBorders>
            <w:shd w:val="clear" w:color="auto" w:fill="auto"/>
            <w:noWrap/>
            <w:vAlign w:val="bottom"/>
            <w:hideMark/>
          </w:tcPr>
          <w:p w:rsidR="00BF402B" w:rsidRPr="00514DFB" w:rsidRDefault="00BF402B" w:rsidP="00E606DB">
            <w:pPr>
              <w:jc w:val="right"/>
              <w:rPr>
                <w:sz w:val="22"/>
                <w:szCs w:val="22"/>
              </w:rPr>
            </w:pPr>
            <w:r w:rsidRPr="00514DFB">
              <w:rPr>
                <w:sz w:val="22"/>
                <w:szCs w:val="22"/>
              </w:rPr>
              <w:t>70,88</w:t>
            </w:r>
            <w:r w:rsidR="00E606DB">
              <w:rPr>
                <w:sz w:val="22"/>
                <w:szCs w:val="22"/>
              </w:rPr>
              <w:t>9</w:t>
            </w:r>
            <w:r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3.27%</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0.08%</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F93CD0">
            <w:pPr>
              <w:jc w:val="center"/>
              <w:rPr>
                <w:sz w:val="22"/>
                <w:szCs w:val="22"/>
              </w:rPr>
            </w:pPr>
            <w:r w:rsidRPr="00514DFB">
              <w:rPr>
                <w:sz w:val="22"/>
                <w:szCs w:val="22"/>
              </w:rPr>
              <w:t>1</w:t>
            </w:r>
            <w:r w:rsidR="00F93CD0">
              <w:rPr>
                <w:sz w:val="22"/>
                <w:szCs w:val="22"/>
              </w:rPr>
              <w:t>0</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Preferred Stock</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F93CD0">
            <w:pPr>
              <w:jc w:val="center"/>
              <w:rPr>
                <w:sz w:val="22"/>
                <w:szCs w:val="22"/>
              </w:rPr>
            </w:pPr>
            <w:r w:rsidRPr="00514DFB">
              <w:rPr>
                <w:sz w:val="22"/>
                <w:szCs w:val="22"/>
              </w:rPr>
              <w:t>1</w:t>
            </w:r>
            <w:r w:rsidR="00F93CD0">
              <w:rPr>
                <w:sz w:val="22"/>
                <w:szCs w:val="22"/>
              </w:rPr>
              <w:t>1</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Common Equity</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3C7863">
            <w:pPr>
              <w:jc w:val="right"/>
              <w:rPr>
                <w:sz w:val="22"/>
                <w:szCs w:val="22"/>
              </w:rPr>
            </w:pPr>
            <w:r w:rsidRPr="00514DFB">
              <w:rPr>
                <w:sz w:val="22"/>
                <w:szCs w:val="22"/>
              </w:rPr>
              <w:t>(190,639,4</w:t>
            </w:r>
            <w:r w:rsidR="003C7863">
              <w:rPr>
                <w:sz w:val="22"/>
                <w:szCs w:val="22"/>
              </w:rPr>
              <w:t>02</w:t>
            </w:r>
            <w:r w:rsidRPr="00514DFB">
              <w:rPr>
                <w:sz w:val="22"/>
                <w:szCs w:val="22"/>
              </w:rPr>
              <w:t>)</w:t>
            </w:r>
          </w:p>
        </w:tc>
        <w:tc>
          <w:tcPr>
            <w:tcW w:w="1580" w:type="dxa"/>
            <w:tcBorders>
              <w:top w:val="nil"/>
              <w:left w:val="nil"/>
              <w:bottom w:val="nil"/>
              <w:right w:val="nil"/>
            </w:tcBorders>
            <w:shd w:val="clear" w:color="auto" w:fill="auto"/>
            <w:noWrap/>
            <w:vAlign w:val="bottom"/>
            <w:hideMark/>
          </w:tcPr>
          <w:p w:rsidR="00BF402B" w:rsidRPr="00514DFB" w:rsidRDefault="00BF402B" w:rsidP="00E606DB">
            <w:pPr>
              <w:jc w:val="right"/>
              <w:rPr>
                <w:sz w:val="22"/>
                <w:szCs w:val="22"/>
              </w:rPr>
            </w:pPr>
            <w:r w:rsidRPr="00514DFB">
              <w:rPr>
                <w:sz w:val="22"/>
                <w:szCs w:val="22"/>
              </w:rPr>
              <w:t>793,5</w:t>
            </w:r>
            <w:r w:rsidR="00E606DB">
              <w:rPr>
                <w:sz w:val="22"/>
                <w:szCs w:val="22"/>
              </w:rPr>
              <w:t>98</w:t>
            </w:r>
            <w:r w:rsidRPr="00514DFB">
              <w:rPr>
                <w:sz w:val="22"/>
                <w:szCs w:val="22"/>
              </w:rPr>
              <w:t xml:space="preserve">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36.61%</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12.13%</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4.44%</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F93CD0">
            <w:pPr>
              <w:jc w:val="center"/>
              <w:rPr>
                <w:sz w:val="22"/>
                <w:szCs w:val="22"/>
              </w:rPr>
            </w:pPr>
            <w:r w:rsidRPr="00514DFB">
              <w:rPr>
                <w:sz w:val="22"/>
                <w:szCs w:val="22"/>
              </w:rPr>
              <w:t>1</w:t>
            </w:r>
            <w:r w:rsidR="00F93CD0">
              <w:rPr>
                <w:sz w:val="22"/>
                <w:szCs w:val="22"/>
              </w:rPr>
              <w:t>2</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10,986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10,986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10,986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0.51%</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0.01%</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F93CD0">
            <w:pPr>
              <w:jc w:val="center"/>
              <w:rPr>
                <w:sz w:val="22"/>
                <w:szCs w:val="22"/>
              </w:rPr>
            </w:pPr>
            <w:r w:rsidRPr="00514DFB">
              <w:rPr>
                <w:sz w:val="22"/>
                <w:szCs w:val="22"/>
              </w:rPr>
              <w:t>1</w:t>
            </w:r>
            <w:r w:rsidR="00F93CD0">
              <w:rPr>
                <w:sz w:val="22"/>
                <w:szCs w:val="22"/>
              </w:rPr>
              <w:t>3</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546,007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546,007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546,007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25.19%</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F93CD0" w:rsidP="00032AB7">
            <w:pPr>
              <w:jc w:val="center"/>
              <w:rPr>
                <w:sz w:val="22"/>
                <w:szCs w:val="22"/>
              </w:rPr>
            </w:pPr>
            <w:r>
              <w:rPr>
                <w:sz w:val="22"/>
                <w:szCs w:val="22"/>
              </w:rPr>
              <w:t>14</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$389,089,993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$389,089,993 </w:t>
            </w:r>
          </w:p>
        </w:tc>
        <w:tc>
          <w:tcPr>
            <w:tcW w:w="1580" w:type="dxa"/>
            <w:tcBorders>
              <w:top w:val="nil"/>
              <w:left w:val="nil"/>
              <w:bottom w:val="nil"/>
              <w:right w:val="nil"/>
            </w:tcBorders>
            <w:shd w:val="clear" w:color="auto" w:fill="auto"/>
            <w:noWrap/>
            <w:vAlign w:val="bottom"/>
            <w:hideMark/>
          </w:tcPr>
          <w:p w:rsidR="00BF402B" w:rsidRPr="00514DFB" w:rsidRDefault="00BF402B" w:rsidP="003C7863">
            <w:pPr>
              <w:jc w:val="right"/>
              <w:rPr>
                <w:sz w:val="22"/>
                <w:szCs w:val="22"/>
                <w:u w:val="double"/>
              </w:rPr>
            </w:pPr>
            <w:r w:rsidRPr="00514DFB">
              <w:rPr>
                <w:sz w:val="22"/>
                <w:szCs w:val="22"/>
                <w:u w:val="double"/>
              </w:rPr>
              <w:t>($386,922,</w:t>
            </w:r>
            <w:r w:rsidR="003C7863">
              <w:rPr>
                <w:sz w:val="22"/>
                <w:szCs w:val="22"/>
                <w:u w:val="double"/>
              </w:rPr>
              <w:t>311)</w:t>
            </w:r>
          </w:p>
        </w:tc>
        <w:tc>
          <w:tcPr>
            <w:tcW w:w="1580" w:type="dxa"/>
            <w:tcBorders>
              <w:top w:val="nil"/>
              <w:left w:val="nil"/>
              <w:bottom w:val="nil"/>
              <w:right w:val="nil"/>
            </w:tcBorders>
            <w:shd w:val="clear" w:color="auto" w:fill="auto"/>
            <w:noWrap/>
            <w:vAlign w:val="bottom"/>
            <w:hideMark/>
          </w:tcPr>
          <w:p w:rsidR="00BF402B" w:rsidRPr="00514DFB" w:rsidRDefault="00BF402B" w:rsidP="00E606DB">
            <w:pPr>
              <w:jc w:val="right"/>
              <w:rPr>
                <w:sz w:val="22"/>
                <w:szCs w:val="22"/>
                <w:u w:val="double"/>
              </w:rPr>
            </w:pPr>
            <w:r w:rsidRPr="00514DFB">
              <w:rPr>
                <w:sz w:val="22"/>
                <w:szCs w:val="22"/>
                <w:u w:val="double"/>
              </w:rPr>
              <w:t>$2,167,</w:t>
            </w:r>
            <w:r w:rsidR="00E606DB">
              <w:rPr>
                <w:sz w:val="22"/>
                <w:szCs w:val="22"/>
                <w:u w:val="double"/>
              </w:rPr>
              <w:t>682</w:t>
            </w:r>
            <w:r w:rsidRPr="00514DFB">
              <w:rPr>
                <w:sz w:val="22"/>
                <w:szCs w:val="22"/>
                <w:u w:val="double"/>
              </w:rPr>
              <w:t xml:space="preserve">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6.82%</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u w:val="double"/>
              </w:rPr>
            </w:pPr>
            <w:r w:rsidRPr="00514DFB">
              <w:rPr>
                <w:sz w:val="22"/>
                <w:szCs w:val="22"/>
                <w:u w:val="single"/>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160" w:type="dxa"/>
            <w:gridSpan w:val="2"/>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10.13%</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12.13%</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688"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4740" w:type="dxa"/>
            <w:gridSpan w:val="3"/>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OVERALL RATE OF RETURN</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6.09%</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6.82%</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960"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688"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bl>
    <w:p w:rsidR="00BF402B" w:rsidRPr="00514DFB" w:rsidRDefault="00BF402B" w:rsidP="00BF402B">
      <w:pPr>
        <w:pStyle w:val="BodyText"/>
      </w:pPr>
    </w:p>
    <w:p w:rsidR="00BF402B" w:rsidRPr="00514DFB" w:rsidRDefault="00BF402B" w:rsidP="00BF402B">
      <w:pPr>
        <w:pStyle w:val="BodyText"/>
        <w:sectPr w:rsidR="00BF402B" w:rsidRPr="00514DFB" w:rsidSect="00032AB7">
          <w:headerReference w:type="default" r:id="rId79"/>
          <w:pgSz w:w="15840" w:h="12240" w:orient="landscape" w:code="1"/>
          <w:pgMar w:top="864" w:right="432" w:bottom="864" w:left="432" w:header="720" w:footer="634"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BF402B" w:rsidRPr="00514DFB" w:rsidTr="00032AB7">
        <w:trPr>
          <w:trHeight w:val="300"/>
          <w:jc w:val="center"/>
        </w:trPr>
        <w:tc>
          <w:tcPr>
            <w:tcW w:w="3440"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Longwood</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Schedule No. 3-A</w:t>
            </w:r>
          </w:p>
        </w:tc>
      </w:tr>
      <w:tr w:rsidR="00BF402B" w:rsidRPr="00514DFB" w:rsidTr="00032AB7">
        <w:trPr>
          <w:trHeight w:val="300"/>
          <w:jc w:val="center"/>
        </w:trPr>
        <w:tc>
          <w:tcPr>
            <w:tcW w:w="4900"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Statement of Wastewater Operations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032AB7">
        <w:trPr>
          <w:trHeight w:val="300"/>
          <w:jc w:val="center"/>
        </w:trPr>
        <w:tc>
          <w:tcPr>
            <w:tcW w:w="3440" w:type="dxa"/>
            <w:gridSpan w:val="2"/>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12/31/2015</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    ments</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Adjusted    Test Year</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287" w:type="dxa"/>
            <w:tcBorders>
              <w:top w:val="single" w:sz="4" w:space="0" w:color="000000"/>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$796,462 </w:t>
            </w:r>
          </w:p>
        </w:tc>
        <w:tc>
          <w:tcPr>
            <w:tcW w:w="1460" w:type="dxa"/>
            <w:tcBorders>
              <w:top w:val="nil"/>
              <w:left w:val="nil"/>
              <w:bottom w:val="nil"/>
              <w:right w:val="nil"/>
            </w:tcBorders>
            <w:shd w:val="clear" w:color="000000" w:fill="FFFFFF"/>
            <w:noWrap/>
            <w:vAlign w:val="bottom"/>
            <w:hideMark/>
          </w:tcPr>
          <w:p w:rsidR="00BF402B" w:rsidRPr="00514DFB" w:rsidRDefault="000C14E8" w:rsidP="000C14E8">
            <w:pPr>
              <w:jc w:val="right"/>
              <w:rPr>
                <w:sz w:val="22"/>
                <w:szCs w:val="22"/>
                <w:u w:val="single"/>
              </w:rPr>
            </w:pPr>
            <w:r>
              <w:rPr>
                <w:sz w:val="22"/>
                <w:szCs w:val="22"/>
                <w:u w:val="single"/>
              </w:rPr>
              <w:t xml:space="preserve"> $</w:t>
            </w:r>
            <w:r w:rsidR="00BF402B" w:rsidRPr="00514DFB">
              <w:rPr>
                <w:sz w:val="22"/>
                <w:szCs w:val="22"/>
                <w:u w:val="single"/>
              </w:rPr>
              <w:t xml:space="preserve">12,351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$808,813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($3,759)</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$805,054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($17,559)</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$787,495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sing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-2.18%</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2</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$411,722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($854)</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$410,868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($24,977)</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$385,891 </w:t>
            </w:r>
          </w:p>
        </w:tc>
        <w:tc>
          <w:tcPr>
            <w:tcW w:w="1460" w:type="dxa"/>
            <w:tcBorders>
              <w:top w:val="nil"/>
              <w:left w:val="nil"/>
              <w:bottom w:val="nil"/>
              <w:right w:val="nil"/>
            </w:tcBorders>
            <w:shd w:val="clear" w:color="000000" w:fill="FFFFFF"/>
            <w:noWrap/>
            <w:vAlign w:val="bottom"/>
            <w:hideMark/>
          </w:tcPr>
          <w:p w:rsidR="00BF402B" w:rsidRPr="00514DFB" w:rsidRDefault="00BF402B" w:rsidP="0035166E">
            <w:pPr>
              <w:jc w:val="right"/>
              <w:rPr>
                <w:sz w:val="22"/>
                <w:szCs w:val="22"/>
              </w:rPr>
            </w:pPr>
            <w:r w:rsidRPr="00514DFB">
              <w:rPr>
                <w:sz w:val="22"/>
                <w:szCs w:val="22"/>
              </w:rPr>
              <w:t> </w:t>
            </w:r>
            <w:r w:rsidR="0035166E">
              <w:rPr>
                <w:sz w:val="22"/>
                <w:szCs w:val="22"/>
              </w:rPr>
              <w:t>$0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$385,891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35166E">
            <w:pPr>
              <w:jc w:val="right"/>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3</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112,223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(3,520)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108,703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108,703 </w:t>
            </w:r>
          </w:p>
        </w:tc>
        <w:tc>
          <w:tcPr>
            <w:tcW w:w="1460" w:type="dxa"/>
            <w:tcBorders>
              <w:top w:val="nil"/>
              <w:left w:val="nil"/>
              <w:bottom w:val="nil"/>
              <w:right w:val="nil"/>
            </w:tcBorders>
            <w:shd w:val="clear" w:color="000000" w:fill="FFFFFF"/>
            <w:noWrap/>
            <w:vAlign w:val="bottom"/>
            <w:hideMark/>
          </w:tcPr>
          <w:p w:rsidR="00BF402B" w:rsidRPr="00514DFB" w:rsidRDefault="00BF402B" w:rsidP="0035166E">
            <w:pPr>
              <w:jc w:val="right"/>
              <w:rPr>
                <w:sz w:val="22"/>
                <w:szCs w:val="22"/>
              </w:rPr>
            </w:pPr>
            <w:r w:rsidRPr="00514DFB">
              <w:rPr>
                <w:sz w:val="22"/>
                <w:szCs w:val="22"/>
              </w:rPr>
              <w:t> </w:t>
            </w:r>
            <w:r w:rsidR="0035166E">
              <w:rPr>
                <w:sz w:val="22"/>
                <w:szCs w:val="22"/>
              </w:rPr>
              <w:t>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108,703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35166E">
            <w:pPr>
              <w:jc w:val="right"/>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4</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(7)</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7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35166E">
            <w:pPr>
              <w:jc w:val="right"/>
              <w:rPr>
                <w:sz w:val="22"/>
                <w:szCs w:val="22"/>
              </w:rPr>
            </w:pPr>
            <w:r w:rsidRPr="00514DFB">
              <w:rPr>
                <w:sz w:val="22"/>
                <w:szCs w:val="22"/>
              </w:rPr>
              <w:t> </w:t>
            </w:r>
            <w:r w:rsidR="0035166E">
              <w:rPr>
                <w:sz w:val="22"/>
                <w:szCs w:val="22"/>
              </w:rPr>
              <w:t>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5</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89,295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111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89,406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(1,619)</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87,787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(790)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86,997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6</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15,776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42,939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58,715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5,678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64,389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(6,310)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58,079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sing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7</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629,009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38,683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667,692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(20,922)</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646,770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(7,100)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639,670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sing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8</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Income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$167,453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($26,332)</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$141,121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$17,162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$158,283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($10,459)</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$147,825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doub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9</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Rate Base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$2,113,943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$2,119,458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$2,167,681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$2,167,681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doub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10</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Rate of Return</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7.92%</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6.66%</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7.30%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6.82%</w:t>
            </w:r>
          </w:p>
        </w:tc>
        <w:tc>
          <w:tcPr>
            <w:tcW w:w="360"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u w:val="double"/>
              </w:rPr>
            </w:pPr>
          </w:p>
        </w:tc>
      </w:tr>
      <w:tr w:rsidR="00BF402B" w:rsidRPr="00514DFB" w:rsidTr="00032AB7">
        <w:trPr>
          <w:trHeight w:val="300"/>
          <w:jc w:val="center"/>
        </w:trPr>
        <w:tc>
          <w:tcPr>
            <w:tcW w:w="287"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bl>
    <w:p w:rsidR="00BF402B" w:rsidRPr="00514DFB" w:rsidRDefault="00BF402B" w:rsidP="00BF402B">
      <w:pPr>
        <w:pStyle w:val="BodyText"/>
        <w:sectPr w:rsidR="00BF402B" w:rsidRPr="00514DFB" w:rsidSect="00032AB7">
          <w:headerReference w:type="default" r:id="rId80"/>
          <w:pgSz w:w="15840" w:h="12240" w:orient="landscape" w:code="1"/>
          <w:pgMar w:top="864" w:right="432" w:bottom="864" w:left="432"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A7075C" w:rsidRPr="00514DFB" w:rsidTr="00A7075C">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A7075C" w:rsidRPr="00514DFB" w:rsidRDefault="00A80601" w:rsidP="00A7075C">
            <w:pPr>
              <w:rPr>
                <w:rFonts w:ascii="Arial" w:hAnsi="Arial" w:cs="Arial"/>
                <w:b/>
                <w:bCs/>
              </w:rPr>
            </w:pPr>
            <w:r w:rsidRPr="00514DFB">
              <w:rPr>
                <w:rFonts w:ascii="Arial" w:hAnsi="Arial" w:cs="Arial"/>
                <w:b/>
                <w:bCs/>
              </w:rPr>
              <w:t>Longwood</w:t>
            </w:r>
          </w:p>
        </w:tc>
        <w:tc>
          <w:tcPr>
            <w:tcW w:w="3249" w:type="dxa"/>
            <w:gridSpan w:val="3"/>
            <w:tcBorders>
              <w:top w:val="single" w:sz="4" w:space="0" w:color="auto"/>
              <w:left w:val="nil"/>
              <w:right w:val="single" w:sz="4" w:space="0" w:color="000000"/>
            </w:tcBorders>
            <w:shd w:val="clear" w:color="000000" w:fill="FFFFFF"/>
            <w:vAlign w:val="bottom"/>
          </w:tcPr>
          <w:p w:rsidR="00A7075C" w:rsidRPr="00514DFB" w:rsidRDefault="00A7075C" w:rsidP="00A7075C">
            <w:pPr>
              <w:jc w:val="right"/>
              <w:rPr>
                <w:rFonts w:ascii="Arial" w:hAnsi="Arial" w:cs="Arial"/>
                <w:b/>
                <w:bCs/>
              </w:rPr>
            </w:pPr>
            <w:r w:rsidRPr="006F2CFF">
              <w:rPr>
                <w:rFonts w:ascii="Arial" w:hAnsi="Arial" w:cs="Arial"/>
                <w:b/>
                <w:bCs/>
              </w:rPr>
              <w:t xml:space="preserve">Schedule No. </w:t>
            </w:r>
            <w:r>
              <w:rPr>
                <w:rFonts w:ascii="Arial" w:hAnsi="Arial" w:cs="Arial"/>
                <w:b/>
                <w:bCs/>
              </w:rPr>
              <w:t>3</w:t>
            </w:r>
            <w:r w:rsidRPr="006F2CFF">
              <w:rPr>
                <w:rFonts w:ascii="Arial" w:hAnsi="Arial" w:cs="Arial"/>
                <w:b/>
                <w:bCs/>
              </w:rPr>
              <w:t>-B</w:t>
            </w:r>
          </w:p>
        </w:tc>
      </w:tr>
      <w:tr w:rsidR="00A7075C" w:rsidRPr="00514DFB" w:rsidTr="00A7075C">
        <w:trPr>
          <w:trHeight w:val="300"/>
          <w:jc w:val="center"/>
        </w:trPr>
        <w:tc>
          <w:tcPr>
            <w:tcW w:w="4815" w:type="dxa"/>
            <w:gridSpan w:val="2"/>
            <w:tcBorders>
              <w:left w:val="single" w:sz="4" w:space="0" w:color="auto"/>
            </w:tcBorders>
            <w:shd w:val="clear" w:color="000000" w:fill="FFFFFF"/>
            <w:noWrap/>
            <w:vAlign w:val="bottom"/>
            <w:hideMark/>
          </w:tcPr>
          <w:p w:rsidR="00A7075C" w:rsidRPr="00514DFB" w:rsidRDefault="00A7075C" w:rsidP="00A7075C">
            <w:pPr>
              <w:rPr>
                <w:rFonts w:ascii="Arial" w:hAnsi="Arial" w:cs="Arial"/>
                <w:b/>
                <w:bCs/>
              </w:rPr>
            </w:pPr>
            <w:r w:rsidRPr="00514DFB">
              <w:rPr>
                <w:rFonts w:ascii="Arial" w:hAnsi="Arial" w:cs="Arial"/>
                <w:b/>
                <w:bCs/>
              </w:rPr>
              <w:t>A</w:t>
            </w:r>
            <w:r w:rsidR="00A80601" w:rsidRPr="00514DFB">
              <w:rPr>
                <w:rFonts w:ascii="Arial" w:hAnsi="Arial" w:cs="Arial"/>
                <w:b/>
                <w:bCs/>
              </w:rPr>
              <w:t>djustments to Operating Income</w:t>
            </w:r>
          </w:p>
        </w:tc>
        <w:tc>
          <w:tcPr>
            <w:tcW w:w="3249" w:type="dxa"/>
            <w:gridSpan w:val="3"/>
            <w:tcBorders>
              <w:left w:val="nil"/>
              <w:right w:val="single" w:sz="4" w:space="0" w:color="000000"/>
            </w:tcBorders>
            <w:shd w:val="clear" w:color="000000" w:fill="FFFFFF"/>
            <w:vAlign w:val="bottom"/>
          </w:tcPr>
          <w:p w:rsidR="00A7075C" w:rsidRPr="00514DFB" w:rsidRDefault="00A7075C" w:rsidP="00A7075C">
            <w:pPr>
              <w:jc w:val="right"/>
              <w:rPr>
                <w:rFonts w:ascii="Arial" w:hAnsi="Arial" w:cs="Arial"/>
                <w:b/>
                <w:bCs/>
              </w:rPr>
            </w:pPr>
            <w:r w:rsidRPr="006F2CFF">
              <w:rPr>
                <w:rFonts w:ascii="Arial" w:hAnsi="Arial" w:cs="Arial"/>
                <w:b/>
                <w:bCs/>
              </w:rPr>
              <w:t>Docket No. 160101-WS</w:t>
            </w:r>
          </w:p>
        </w:tc>
      </w:tr>
      <w:tr w:rsidR="00A7075C" w:rsidRPr="00514DFB" w:rsidTr="00A7075C">
        <w:trPr>
          <w:trHeight w:val="300"/>
          <w:jc w:val="center"/>
        </w:trPr>
        <w:tc>
          <w:tcPr>
            <w:tcW w:w="4815" w:type="dxa"/>
            <w:gridSpan w:val="2"/>
            <w:tcBorders>
              <w:left w:val="single" w:sz="4" w:space="0" w:color="auto"/>
              <w:bottom w:val="nil"/>
            </w:tcBorders>
            <w:shd w:val="clear" w:color="000000" w:fill="FFFFFF"/>
            <w:noWrap/>
            <w:vAlign w:val="bottom"/>
            <w:hideMark/>
          </w:tcPr>
          <w:p w:rsidR="00A7075C" w:rsidRPr="00514DFB" w:rsidRDefault="00A7075C" w:rsidP="00A7075C">
            <w:pPr>
              <w:rPr>
                <w:rFonts w:ascii="Arial" w:hAnsi="Arial" w:cs="Arial"/>
                <w:b/>
                <w:bCs/>
              </w:rPr>
            </w:pPr>
            <w:r w:rsidRPr="006F2CFF">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A7075C" w:rsidRPr="00BB1CBA" w:rsidRDefault="00A7075C" w:rsidP="00A7075C">
            <w:pPr>
              <w:rPr>
                <w:rFonts w:ascii="Arial" w:hAnsi="Arial" w:cs="Arial"/>
                <w:b/>
                <w:bCs/>
              </w:rPr>
            </w:pPr>
          </w:p>
        </w:tc>
      </w:tr>
      <w:tr w:rsidR="00A7075C" w:rsidRPr="00514DFB" w:rsidTr="00A7075C">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A7075C" w:rsidRPr="00514DFB" w:rsidRDefault="00A7075C" w:rsidP="00A7075C">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7075C" w:rsidRPr="00514DFB" w:rsidRDefault="00A7075C" w:rsidP="00A7075C">
            <w:pPr>
              <w:jc w:val="center"/>
              <w:rPr>
                <w:b/>
                <w:bCs/>
                <w:sz w:val="22"/>
                <w:szCs w:val="22"/>
              </w:rPr>
            </w:pPr>
            <w:r w:rsidRPr="00514DFB">
              <w:rPr>
                <w:b/>
                <w:bCs/>
                <w:sz w:val="22"/>
                <w:szCs w:val="22"/>
              </w:rPr>
              <w:t>Explanation</w:t>
            </w:r>
          </w:p>
        </w:tc>
        <w:tc>
          <w:tcPr>
            <w:tcW w:w="1442" w:type="dxa"/>
            <w:tcBorders>
              <w:top w:val="nil"/>
              <w:left w:val="nil"/>
              <w:bottom w:val="nil"/>
              <w:right w:val="nil"/>
            </w:tcBorders>
            <w:shd w:val="clear" w:color="auto" w:fill="auto"/>
            <w:noWrap/>
            <w:vAlign w:val="center"/>
            <w:hideMark/>
          </w:tcPr>
          <w:p w:rsidR="00A7075C" w:rsidRPr="00514DFB" w:rsidRDefault="00A7075C" w:rsidP="00A7075C">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A7075C" w:rsidRPr="00514DFB" w:rsidRDefault="00A7075C" w:rsidP="00A7075C">
            <w:pPr>
              <w:jc w:val="center"/>
              <w:rPr>
                <w:rFonts w:ascii="Arial" w:hAnsi="Arial" w:cs="Arial"/>
                <w:sz w:val="20"/>
                <w:szCs w:val="20"/>
              </w:rPr>
            </w:pPr>
            <w:r w:rsidRPr="00514DFB">
              <w:rPr>
                <w:rFonts w:ascii="Arial" w:hAnsi="Arial" w:cs="Arial"/>
                <w:sz w:val="20"/>
                <w:szCs w:val="20"/>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7075C" w:rsidRPr="00514DFB" w:rsidRDefault="00A7075C" w:rsidP="00A7075C">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A7075C" w:rsidRPr="00514DFB" w:rsidRDefault="00A7075C" w:rsidP="00A7075C">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A7075C" w:rsidRPr="00514DFB" w:rsidRDefault="00A7075C" w:rsidP="00A7075C">
            <w:pPr>
              <w:rPr>
                <w:rFonts w:ascii="Arial" w:hAnsi="Arial" w:cs="Arial"/>
                <w:sz w:val="20"/>
                <w:szCs w:val="20"/>
              </w:rPr>
            </w:pPr>
            <w:r w:rsidRPr="00514DFB">
              <w:rPr>
                <w:rFonts w:ascii="Arial" w:hAnsi="Arial" w:cs="Arial"/>
                <w:sz w:val="20"/>
                <w:szCs w:val="20"/>
              </w:rPr>
              <w:t> </w:t>
            </w:r>
          </w:p>
        </w:tc>
      </w:tr>
      <w:tr w:rsidR="00A7075C" w:rsidRPr="00514DFB" w:rsidTr="00A7075C">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A7075C" w:rsidRPr="00514DFB" w:rsidRDefault="00A7075C" w:rsidP="00A7075C">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A7075C" w:rsidRPr="00B50E79" w:rsidRDefault="00A7075C" w:rsidP="00A7075C">
            <w:r w:rsidRPr="00B50E79">
              <w:t xml:space="preserve"> </w:t>
            </w:r>
          </w:p>
        </w:tc>
        <w:tc>
          <w:tcPr>
            <w:tcW w:w="1442" w:type="dxa"/>
            <w:tcBorders>
              <w:top w:val="single" w:sz="4" w:space="0" w:color="000000"/>
              <w:left w:val="nil"/>
              <w:bottom w:val="nil"/>
              <w:right w:val="nil"/>
            </w:tcBorders>
            <w:shd w:val="clear" w:color="000000" w:fill="FFFFFF"/>
            <w:noWrap/>
            <w:hideMark/>
          </w:tcPr>
          <w:p w:rsidR="00A7075C" w:rsidRPr="00643944" w:rsidRDefault="00A7075C" w:rsidP="00A7075C">
            <w:r w:rsidRPr="00643944">
              <w:t xml:space="preserve"> </w:t>
            </w:r>
          </w:p>
        </w:tc>
        <w:tc>
          <w:tcPr>
            <w:tcW w:w="433" w:type="dxa"/>
            <w:tcBorders>
              <w:top w:val="single" w:sz="4" w:space="0" w:color="000000"/>
              <w:left w:val="nil"/>
              <w:bottom w:val="nil"/>
              <w:right w:val="single" w:sz="4" w:space="0" w:color="auto"/>
            </w:tcBorders>
            <w:shd w:val="clear" w:color="000000" w:fill="FFFFFF"/>
            <w:noWrap/>
            <w:vAlign w:val="bottom"/>
            <w:hideMark/>
          </w:tcPr>
          <w:p w:rsidR="00A7075C" w:rsidRPr="00514DFB" w:rsidRDefault="00A7075C" w:rsidP="00A7075C">
            <w:pPr>
              <w:rPr>
                <w:sz w:val="22"/>
                <w:szCs w:val="22"/>
              </w:rPr>
            </w:pPr>
            <w:r w:rsidRPr="00514DFB">
              <w:rPr>
                <w:sz w:val="22"/>
                <w:szCs w:val="22"/>
              </w:rPr>
              <w:t> </w:t>
            </w: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A7075C" w:rsidRDefault="00A7075C" w:rsidP="00A7075C">
            <w:pPr>
              <w:rPr>
                <w:b/>
              </w:rPr>
            </w:pPr>
            <w:r w:rsidRPr="00A7075C">
              <w:rPr>
                <w:b/>
              </w:rPr>
              <w:t>Operating Revenues</w:t>
            </w:r>
          </w:p>
        </w:tc>
        <w:tc>
          <w:tcPr>
            <w:tcW w:w="1442" w:type="dxa"/>
            <w:tcBorders>
              <w:top w:val="nil"/>
              <w:left w:val="nil"/>
              <w:bottom w:val="nil"/>
              <w:right w:val="nil"/>
            </w:tcBorders>
            <w:shd w:val="clear" w:color="000000" w:fill="FFFFFF"/>
            <w:noWrap/>
          </w:tcPr>
          <w:p w:rsidR="00A7075C" w:rsidRPr="00643944" w:rsidRDefault="00A7075C" w:rsidP="00A7075C">
            <w:r w:rsidRPr="00643944">
              <w:t xml:space="preserve">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A7075C" w:rsidRDefault="00A7075C" w:rsidP="00A7075C">
            <w:pPr>
              <w:rPr>
                <w:sz w:val="22"/>
                <w:szCs w:val="22"/>
              </w:rPr>
            </w:pPr>
            <w:r w:rsidRPr="00A7075C">
              <w:rPr>
                <w:sz w:val="22"/>
                <w:szCs w:val="22"/>
              </w:rPr>
              <w:t>To reflect the appropriate amount of annualized revenues.</w:t>
            </w:r>
          </w:p>
        </w:tc>
        <w:tc>
          <w:tcPr>
            <w:tcW w:w="1442" w:type="dxa"/>
            <w:tcBorders>
              <w:top w:val="nil"/>
              <w:left w:val="nil"/>
              <w:bottom w:val="nil"/>
              <w:right w:val="nil"/>
            </w:tcBorders>
            <w:shd w:val="clear" w:color="000000" w:fill="FFFFFF"/>
            <w:noWrap/>
            <w:vAlign w:val="bottom"/>
          </w:tcPr>
          <w:p w:rsidR="00A7075C" w:rsidRPr="00A7075C" w:rsidRDefault="00A7075C" w:rsidP="00A7075C">
            <w:pPr>
              <w:jc w:val="right"/>
              <w:rPr>
                <w:sz w:val="22"/>
                <w:szCs w:val="22"/>
                <w:u w:val="double"/>
              </w:rPr>
            </w:pPr>
            <w:r w:rsidRPr="00514DFB">
              <w:rPr>
                <w:sz w:val="22"/>
                <w:szCs w:val="22"/>
                <w:u w:val="double"/>
              </w:rPr>
              <w:t>(</w:t>
            </w:r>
            <w:r w:rsidR="00A80601">
              <w:rPr>
                <w:sz w:val="22"/>
                <w:szCs w:val="22"/>
                <w:u w:val="double"/>
              </w:rPr>
              <w:t>$</w:t>
            </w:r>
            <w:r w:rsidRPr="00514DFB">
              <w:rPr>
                <w:sz w:val="22"/>
                <w:szCs w:val="22"/>
                <w:u w:val="double"/>
              </w:rPr>
              <w:t>3,759)</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B50E79" w:rsidRDefault="00A7075C" w:rsidP="00A7075C">
            <w:r w:rsidRPr="00B50E79">
              <w:t xml:space="preserve"> </w:t>
            </w:r>
          </w:p>
        </w:tc>
        <w:tc>
          <w:tcPr>
            <w:tcW w:w="1442" w:type="dxa"/>
            <w:tcBorders>
              <w:top w:val="nil"/>
              <w:left w:val="nil"/>
              <w:bottom w:val="nil"/>
              <w:right w:val="nil"/>
            </w:tcBorders>
            <w:shd w:val="clear" w:color="000000" w:fill="FFFFFF"/>
            <w:noWrap/>
            <w:vAlign w:val="bottom"/>
          </w:tcPr>
          <w:p w:rsidR="00A7075C" w:rsidRPr="00A7075C" w:rsidRDefault="00A7075C" w:rsidP="00A7075C">
            <w:pPr>
              <w:jc w:val="right"/>
              <w:rPr>
                <w:sz w:val="22"/>
                <w:szCs w:val="22"/>
              </w:rPr>
            </w:pPr>
            <w:r w:rsidRPr="00A7075C">
              <w:rPr>
                <w:sz w:val="22"/>
                <w:szCs w:val="22"/>
              </w:rPr>
              <w:t xml:space="preserve">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A7075C" w:rsidRDefault="00A7075C" w:rsidP="00A7075C">
            <w:pPr>
              <w:rPr>
                <w:b/>
                <w:sz w:val="22"/>
                <w:szCs w:val="22"/>
              </w:rPr>
            </w:pPr>
            <w:r w:rsidRPr="00A7075C">
              <w:rPr>
                <w:b/>
                <w:sz w:val="22"/>
                <w:szCs w:val="22"/>
              </w:rPr>
              <w:t>Operation and Maintenance Expense</w:t>
            </w:r>
          </w:p>
        </w:tc>
        <w:tc>
          <w:tcPr>
            <w:tcW w:w="1442" w:type="dxa"/>
            <w:tcBorders>
              <w:top w:val="nil"/>
              <w:left w:val="nil"/>
              <w:bottom w:val="nil"/>
              <w:right w:val="nil"/>
            </w:tcBorders>
            <w:shd w:val="clear" w:color="000000" w:fill="FFFFFF"/>
            <w:noWrap/>
            <w:vAlign w:val="bottom"/>
          </w:tcPr>
          <w:p w:rsidR="00A7075C" w:rsidRPr="00A7075C" w:rsidRDefault="00A7075C" w:rsidP="00A7075C">
            <w:pPr>
              <w:jc w:val="right"/>
              <w:rPr>
                <w:sz w:val="22"/>
                <w:szCs w:val="22"/>
              </w:rPr>
            </w:pPr>
            <w:r w:rsidRPr="00A7075C">
              <w:rPr>
                <w:sz w:val="22"/>
                <w:szCs w:val="22"/>
              </w:rPr>
              <w:t xml:space="preserve">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80601" w:rsidRPr="00514DFB" w:rsidTr="00A52C16">
        <w:trPr>
          <w:trHeight w:val="300"/>
          <w:jc w:val="center"/>
        </w:trPr>
        <w:tc>
          <w:tcPr>
            <w:tcW w:w="422" w:type="dxa"/>
            <w:tcBorders>
              <w:top w:val="nil"/>
              <w:left w:val="single" w:sz="4" w:space="0" w:color="auto"/>
              <w:bottom w:val="nil"/>
              <w:right w:val="nil"/>
            </w:tcBorders>
            <w:shd w:val="clear" w:color="000000" w:fill="FFFFFF"/>
            <w:noWrap/>
          </w:tcPr>
          <w:p w:rsidR="00A80601" w:rsidRPr="00A80601" w:rsidRDefault="00A80601" w:rsidP="00A52C16">
            <w:pPr>
              <w:rPr>
                <w:sz w:val="22"/>
                <w:szCs w:val="22"/>
              </w:rPr>
            </w:pPr>
            <w:r w:rsidRPr="00A80601">
              <w:rPr>
                <w:sz w:val="22"/>
                <w:szCs w:val="22"/>
              </w:rPr>
              <w:t>1</w:t>
            </w:r>
          </w:p>
        </w:tc>
        <w:tc>
          <w:tcPr>
            <w:tcW w:w="5767" w:type="dxa"/>
            <w:gridSpan w:val="2"/>
            <w:tcBorders>
              <w:top w:val="nil"/>
              <w:left w:val="nil"/>
              <w:bottom w:val="nil"/>
              <w:right w:val="nil"/>
            </w:tcBorders>
            <w:shd w:val="clear" w:color="000000" w:fill="FFFFFF"/>
            <w:noWrap/>
            <w:vAlign w:val="bottom"/>
          </w:tcPr>
          <w:p w:rsidR="00A80601" w:rsidRPr="00A7075C" w:rsidRDefault="00A80601" w:rsidP="00A7075C">
            <w:pPr>
              <w:rPr>
                <w:sz w:val="22"/>
                <w:szCs w:val="22"/>
              </w:rPr>
            </w:pPr>
            <w:r w:rsidRPr="00A7075C">
              <w:rPr>
                <w:sz w:val="22"/>
                <w:szCs w:val="22"/>
              </w:rPr>
              <w:t>To reflect appropriate interim salary expense.</w:t>
            </w:r>
          </w:p>
        </w:tc>
        <w:tc>
          <w:tcPr>
            <w:tcW w:w="1442" w:type="dxa"/>
            <w:tcBorders>
              <w:top w:val="nil"/>
              <w:left w:val="nil"/>
              <w:bottom w:val="nil"/>
              <w:right w:val="nil"/>
            </w:tcBorders>
            <w:shd w:val="clear" w:color="000000" w:fill="FFFFFF"/>
            <w:noWrap/>
            <w:vAlign w:val="bottom"/>
          </w:tcPr>
          <w:p w:rsidR="00A80601" w:rsidRPr="00EE61CD" w:rsidRDefault="00A80601" w:rsidP="00A52C16">
            <w:pPr>
              <w:jc w:val="right"/>
              <w:rPr>
                <w:sz w:val="22"/>
                <w:szCs w:val="22"/>
              </w:rPr>
            </w:pPr>
            <w:r w:rsidRPr="00EE61CD">
              <w:rPr>
                <w:sz w:val="22"/>
                <w:szCs w:val="22"/>
              </w:rPr>
              <w:t>($18,950)</w:t>
            </w:r>
          </w:p>
        </w:tc>
        <w:tc>
          <w:tcPr>
            <w:tcW w:w="433" w:type="dxa"/>
            <w:tcBorders>
              <w:top w:val="nil"/>
              <w:left w:val="nil"/>
              <w:bottom w:val="nil"/>
              <w:right w:val="single" w:sz="4" w:space="0" w:color="auto"/>
            </w:tcBorders>
            <w:shd w:val="clear" w:color="000000" w:fill="FFFFFF"/>
            <w:noWrap/>
            <w:vAlign w:val="bottom"/>
          </w:tcPr>
          <w:p w:rsidR="00A80601" w:rsidRPr="00514DFB" w:rsidRDefault="00A80601" w:rsidP="00A7075C">
            <w:pPr>
              <w:rPr>
                <w:sz w:val="22"/>
                <w:szCs w:val="22"/>
              </w:rPr>
            </w:pPr>
          </w:p>
        </w:tc>
      </w:tr>
      <w:tr w:rsidR="00A80601" w:rsidRPr="00514DFB" w:rsidTr="00A7075C">
        <w:trPr>
          <w:trHeight w:val="300"/>
          <w:jc w:val="center"/>
        </w:trPr>
        <w:tc>
          <w:tcPr>
            <w:tcW w:w="422" w:type="dxa"/>
            <w:tcBorders>
              <w:top w:val="nil"/>
              <w:left w:val="single" w:sz="4" w:space="0" w:color="auto"/>
              <w:bottom w:val="nil"/>
              <w:right w:val="nil"/>
            </w:tcBorders>
            <w:shd w:val="clear" w:color="000000" w:fill="FFFFFF"/>
            <w:noWrap/>
          </w:tcPr>
          <w:p w:rsidR="00A80601" w:rsidRPr="00A80601" w:rsidRDefault="00A80601" w:rsidP="00A52C16">
            <w:pPr>
              <w:rPr>
                <w:sz w:val="22"/>
                <w:szCs w:val="22"/>
              </w:rPr>
            </w:pPr>
            <w:r w:rsidRPr="00A80601">
              <w:rPr>
                <w:sz w:val="22"/>
                <w:szCs w:val="22"/>
              </w:rPr>
              <w:t>2</w:t>
            </w:r>
          </w:p>
        </w:tc>
        <w:tc>
          <w:tcPr>
            <w:tcW w:w="5767" w:type="dxa"/>
            <w:gridSpan w:val="2"/>
            <w:tcBorders>
              <w:top w:val="nil"/>
              <w:left w:val="nil"/>
              <w:bottom w:val="nil"/>
              <w:right w:val="nil"/>
            </w:tcBorders>
            <w:shd w:val="clear" w:color="000000" w:fill="FFFFFF"/>
            <w:noWrap/>
            <w:vAlign w:val="bottom"/>
          </w:tcPr>
          <w:p w:rsidR="00A80601" w:rsidRPr="00A7075C" w:rsidRDefault="00A80601" w:rsidP="00A7075C">
            <w:pPr>
              <w:rPr>
                <w:sz w:val="22"/>
                <w:szCs w:val="22"/>
              </w:rPr>
            </w:pPr>
            <w:r w:rsidRPr="00A7075C">
              <w:rPr>
                <w:sz w:val="22"/>
                <w:szCs w:val="22"/>
              </w:rPr>
              <w:t xml:space="preserve">To reflect appropriate interim pension and benefits expense. </w:t>
            </w:r>
          </w:p>
        </w:tc>
        <w:tc>
          <w:tcPr>
            <w:tcW w:w="1442" w:type="dxa"/>
            <w:tcBorders>
              <w:top w:val="nil"/>
              <w:left w:val="nil"/>
              <w:bottom w:val="nil"/>
              <w:right w:val="nil"/>
            </w:tcBorders>
            <w:shd w:val="clear" w:color="000000" w:fill="FFFFFF"/>
            <w:noWrap/>
            <w:vAlign w:val="bottom"/>
          </w:tcPr>
          <w:p w:rsidR="00A80601" w:rsidRPr="00EE61CD" w:rsidRDefault="00A80601" w:rsidP="00A52C16">
            <w:pPr>
              <w:jc w:val="right"/>
              <w:rPr>
                <w:sz w:val="22"/>
                <w:szCs w:val="22"/>
              </w:rPr>
            </w:pPr>
            <w:r w:rsidRPr="00EE61CD">
              <w:rPr>
                <w:sz w:val="22"/>
                <w:szCs w:val="22"/>
              </w:rPr>
              <w:t>(5,392)</w:t>
            </w:r>
          </w:p>
        </w:tc>
        <w:tc>
          <w:tcPr>
            <w:tcW w:w="433" w:type="dxa"/>
            <w:tcBorders>
              <w:top w:val="nil"/>
              <w:left w:val="nil"/>
              <w:bottom w:val="nil"/>
              <w:right w:val="single" w:sz="4" w:space="0" w:color="auto"/>
            </w:tcBorders>
            <w:shd w:val="clear" w:color="000000" w:fill="FFFFFF"/>
            <w:noWrap/>
            <w:vAlign w:val="bottom"/>
          </w:tcPr>
          <w:p w:rsidR="00A80601" w:rsidRPr="00514DFB" w:rsidRDefault="00A80601" w:rsidP="00A7075C">
            <w:pPr>
              <w:rPr>
                <w:sz w:val="22"/>
                <w:szCs w:val="22"/>
              </w:rPr>
            </w:pPr>
          </w:p>
        </w:tc>
      </w:tr>
      <w:tr w:rsidR="00A80601" w:rsidRPr="00514DFB" w:rsidTr="00A7075C">
        <w:trPr>
          <w:trHeight w:val="300"/>
          <w:jc w:val="center"/>
        </w:trPr>
        <w:tc>
          <w:tcPr>
            <w:tcW w:w="422" w:type="dxa"/>
            <w:tcBorders>
              <w:top w:val="nil"/>
              <w:left w:val="single" w:sz="4" w:space="0" w:color="auto"/>
              <w:bottom w:val="nil"/>
              <w:right w:val="nil"/>
            </w:tcBorders>
            <w:shd w:val="clear" w:color="000000" w:fill="FFFFFF"/>
            <w:noWrap/>
          </w:tcPr>
          <w:p w:rsidR="00A80601" w:rsidRPr="00A80601" w:rsidRDefault="00A80601" w:rsidP="00A52C16">
            <w:pPr>
              <w:rPr>
                <w:sz w:val="22"/>
                <w:szCs w:val="22"/>
              </w:rPr>
            </w:pPr>
            <w:r w:rsidRPr="00A80601">
              <w:rPr>
                <w:sz w:val="22"/>
                <w:szCs w:val="22"/>
              </w:rPr>
              <w:t>3</w:t>
            </w:r>
          </w:p>
        </w:tc>
        <w:tc>
          <w:tcPr>
            <w:tcW w:w="5767" w:type="dxa"/>
            <w:gridSpan w:val="2"/>
            <w:tcBorders>
              <w:top w:val="nil"/>
              <w:left w:val="nil"/>
              <w:bottom w:val="nil"/>
              <w:right w:val="nil"/>
            </w:tcBorders>
            <w:shd w:val="clear" w:color="000000" w:fill="FFFFFF"/>
            <w:noWrap/>
            <w:vAlign w:val="bottom"/>
          </w:tcPr>
          <w:p w:rsidR="00A80601" w:rsidRPr="00A7075C" w:rsidRDefault="00A80601" w:rsidP="00A7075C">
            <w:pPr>
              <w:rPr>
                <w:sz w:val="22"/>
                <w:szCs w:val="22"/>
              </w:rPr>
            </w:pPr>
            <w:r w:rsidRPr="00A7075C">
              <w:rPr>
                <w:sz w:val="22"/>
                <w:szCs w:val="22"/>
              </w:rPr>
              <w:t>To reflect appropriate interim bad debt expense.</w:t>
            </w:r>
          </w:p>
        </w:tc>
        <w:tc>
          <w:tcPr>
            <w:tcW w:w="1442" w:type="dxa"/>
            <w:tcBorders>
              <w:top w:val="nil"/>
              <w:left w:val="nil"/>
              <w:bottom w:val="nil"/>
              <w:right w:val="nil"/>
            </w:tcBorders>
            <w:shd w:val="clear" w:color="000000" w:fill="FFFFFF"/>
            <w:noWrap/>
            <w:vAlign w:val="bottom"/>
          </w:tcPr>
          <w:p w:rsidR="00A80601" w:rsidRPr="00EE61CD" w:rsidRDefault="00A80601" w:rsidP="00A52C16">
            <w:pPr>
              <w:jc w:val="right"/>
              <w:rPr>
                <w:sz w:val="22"/>
                <w:szCs w:val="22"/>
              </w:rPr>
            </w:pPr>
            <w:r w:rsidRPr="00EE61CD">
              <w:rPr>
                <w:sz w:val="22"/>
                <w:szCs w:val="22"/>
              </w:rPr>
              <w:t>(1,534)</w:t>
            </w:r>
          </w:p>
        </w:tc>
        <w:tc>
          <w:tcPr>
            <w:tcW w:w="433" w:type="dxa"/>
            <w:tcBorders>
              <w:top w:val="nil"/>
              <w:left w:val="nil"/>
              <w:bottom w:val="nil"/>
              <w:right w:val="single" w:sz="4" w:space="0" w:color="auto"/>
            </w:tcBorders>
            <w:shd w:val="clear" w:color="000000" w:fill="FFFFFF"/>
            <w:noWrap/>
            <w:vAlign w:val="bottom"/>
          </w:tcPr>
          <w:p w:rsidR="00A80601" w:rsidRPr="00514DFB" w:rsidRDefault="00A80601" w:rsidP="00A7075C">
            <w:pPr>
              <w:rPr>
                <w:sz w:val="22"/>
                <w:szCs w:val="22"/>
              </w:rPr>
            </w:pPr>
          </w:p>
        </w:tc>
      </w:tr>
      <w:tr w:rsidR="00A80601" w:rsidRPr="00514DFB" w:rsidTr="00A7075C">
        <w:trPr>
          <w:trHeight w:val="300"/>
          <w:jc w:val="center"/>
        </w:trPr>
        <w:tc>
          <w:tcPr>
            <w:tcW w:w="422" w:type="dxa"/>
            <w:tcBorders>
              <w:top w:val="nil"/>
              <w:left w:val="single" w:sz="4" w:space="0" w:color="auto"/>
              <w:bottom w:val="nil"/>
              <w:right w:val="nil"/>
            </w:tcBorders>
            <w:shd w:val="clear" w:color="000000" w:fill="FFFFFF"/>
            <w:noWrap/>
          </w:tcPr>
          <w:p w:rsidR="00A80601" w:rsidRPr="00A80601" w:rsidRDefault="00A80601" w:rsidP="00A52C16">
            <w:pPr>
              <w:rPr>
                <w:sz w:val="22"/>
                <w:szCs w:val="22"/>
              </w:rPr>
            </w:pPr>
            <w:r w:rsidRPr="00A80601">
              <w:rPr>
                <w:sz w:val="22"/>
                <w:szCs w:val="22"/>
              </w:rPr>
              <w:t>4</w:t>
            </w:r>
          </w:p>
        </w:tc>
        <w:tc>
          <w:tcPr>
            <w:tcW w:w="5767" w:type="dxa"/>
            <w:gridSpan w:val="2"/>
            <w:tcBorders>
              <w:top w:val="nil"/>
              <w:left w:val="nil"/>
              <w:bottom w:val="nil"/>
              <w:right w:val="nil"/>
            </w:tcBorders>
            <w:shd w:val="clear" w:color="000000" w:fill="FFFFFF"/>
            <w:noWrap/>
            <w:vAlign w:val="bottom"/>
          </w:tcPr>
          <w:p w:rsidR="00A80601" w:rsidRPr="00A7075C" w:rsidRDefault="00A80601" w:rsidP="00A7075C">
            <w:pPr>
              <w:rPr>
                <w:sz w:val="22"/>
                <w:szCs w:val="22"/>
              </w:rPr>
            </w:pPr>
            <w:r w:rsidRPr="00A7075C">
              <w:rPr>
                <w:sz w:val="22"/>
                <w:szCs w:val="22"/>
              </w:rPr>
              <w:t>To reflect appropriate rate case expense amortization.</w:t>
            </w:r>
          </w:p>
        </w:tc>
        <w:tc>
          <w:tcPr>
            <w:tcW w:w="1442" w:type="dxa"/>
            <w:tcBorders>
              <w:top w:val="nil"/>
              <w:left w:val="nil"/>
              <w:bottom w:val="nil"/>
              <w:right w:val="nil"/>
            </w:tcBorders>
            <w:shd w:val="clear" w:color="000000" w:fill="FFFFFF"/>
            <w:noWrap/>
            <w:vAlign w:val="bottom"/>
          </w:tcPr>
          <w:p w:rsidR="00A80601" w:rsidRPr="00EE61CD" w:rsidRDefault="00A80601" w:rsidP="00A52C16">
            <w:pPr>
              <w:jc w:val="right"/>
              <w:rPr>
                <w:sz w:val="22"/>
                <w:szCs w:val="22"/>
                <w:u w:val="single"/>
              </w:rPr>
            </w:pPr>
            <w:r w:rsidRPr="00EE61CD">
              <w:rPr>
                <w:sz w:val="22"/>
                <w:szCs w:val="22"/>
                <w:u w:val="single"/>
              </w:rPr>
              <w:t xml:space="preserve">899 </w:t>
            </w:r>
          </w:p>
        </w:tc>
        <w:tc>
          <w:tcPr>
            <w:tcW w:w="433" w:type="dxa"/>
            <w:tcBorders>
              <w:top w:val="nil"/>
              <w:left w:val="nil"/>
              <w:bottom w:val="nil"/>
              <w:right w:val="single" w:sz="4" w:space="0" w:color="auto"/>
            </w:tcBorders>
            <w:shd w:val="clear" w:color="000000" w:fill="FFFFFF"/>
            <w:noWrap/>
            <w:vAlign w:val="bottom"/>
          </w:tcPr>
          <w:p w:rsidR="00A80601" w:rsidRPr="00514DFB" w:rsidRDefault="00A80601" w:rsidP="00A7075C">
            <w:pPr>
              <w:rPr>
                <w:sz w:val="22"/>
                <w:szCs w:val="22"/>
              </w:rPr>
            </w:pPr>
          </w:p>
        </w:tc>
      </w:tr>
      <w:tr w:rsidR="00A80601" w:rsidRPr="00514DFB" w:rsidTr="00A7075C">
        <w:trPr>
          <w:trHeight w:val="300"/>
          <w:jc w:val="center"/>
        </w:trPr>
        <w:tc>
          <w:tcPr>
            <w:tcW w:w="422" w:type="dxa"/>
            <w:tcBorders>
              <w:top w:val="nil"/>
              <w:left w:val="single" w:sz="4" w:space="0" w:color="auto"/>
              <w:bottom w:val="nil"/>
              <w:right w:val="nil"/>
            </w:tcBorders>
            <w:shd w:val="clear" w:color="000000" w:fill="FFFFFF"/>
            <w:noWrap/>
          </w:tcPr>
          <w:p w:rsidR="00A80601" w:rsidRPr="008D77B8" w:rsidRDefault="00A80601" w:rsidP="00A7075C">
            <w:r w:rsidRPr="008D77B8">
              <w:t xml:space="preserve"> </w:t>
            </w:r>
          </w:p>
        </w:tc>
        <w:tc>
          <w:tcPr>
            <w:tcW w:w="5767" w:type="dxa"/>
            <w:gridSpan w:val="2"/>
            <w:tcBorders>
              <w:top w:val="nil"/>
              <w:left w:val="nil"/>
              <w:bottom w:val="nil"/>
              <w:right w:val="nil"/>
            </w:tcBorders>
            <w:shd w:val="clear" w:color="000000" w:fill="FFFFFF"/>
            <w:noWrap/>
            <w:vAlign w:val="bottom"/>
          </w:tcPr>
          <w:p w:rsidR="00A80601" w:rsidRDefault="00A80601" w:rsidP="00A7075C">
            <w:r w:rsidRPr="008D77B8">
              <w:t xml:space="preserve">    </w:t>
            </w:r>
            <w:r w:rsidRPr="000A71FD">
              <w:rPr>
                <w:b/>
                <w:bCs/>
                <w:sz w:val="22"/>
                <w:szCs w:val="22"/>
              </w:rPr>
              <w:t>Total</w:t>
            </w:r>
          </w:p>
        </w:tc>
        <w:tc>
          <w:tcPr>
            <w:tcW w:w="1442" w:type="dxa"/>
            <w:tcBorders>
              <w:top w:val="nil"/>
              <w:left w:val="nil"/>
              <w:bottom w:val="nil"/>
              <w:right w:val="nil"/>
            </w:tcBorders>
            <w:shd w:val="clear" w:color="000000" w:fill="FFFFFF"/>
            <w:noWrap/>
            <w:vAlign w:val="bottom"/>
          </w:tcPr>
          <w:p w:rsidR="00A80601" w:rsidRPr="00EE61CD" w:rsidRDefault="00A80601" w:rsidP="00A52C16">
            <w:pPr>
              <w:jc w:val="right"/>
              <w:rPr>
                <w:sz w:val="22"/>
                <w:szCs w:val="22"/>
                <w:u w:val="double"/>
              </w:rPr>
            </w:pPr>
            <w:r w:rsidRPr="00EE61CD">
              <w:rPr>
                <w:sz w:val="22"/>
                <w:szCs w:val="22"/>
                <w:u w:val="double"/>
              </w:rPr>
              <w:t>($24,977)</w:t>
            </w:r>
          </w:p>
        </w:tc>
        <w:tc>
          <w:tcPr>
            <w:tcW w:w="433" w:type="dxa"/>
            <w:tcBorders>
              <w:top w:val="nil"/>
              <w:left w:val="nil"/>
              <w:bottom w:val="nil"/>
              <w:right w:val="single" w:sz="4" w:space="0" w:color="auto"/>
            </w:tcBorders>
            <w:shd w:val="clear" w:color="000000" w:fill="FFFFFF"/>
            <w:noWrap/>
            <w:vAlign w:val="bottom"/>
          </w:tcPr>
          <w:p w:rsidR="00A80601" w:rsidRPr="00514DFB" w:rsidRDefault="00A80601"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514DFB" w:rsidRDefault="00A7075C" w:rsidP="00A7075C">
            <w:pPr>
              <w:rPr>
                <w:b/>
                <w:bCs/>
                <w:sz w:val="22"/>
                <w:szCs w:val="22"/>
              </w:rPr>
            </w:pPr>
          </w:p>
        </w:tc>
        <w:tc>
          <w:tcPr>
            <w:tcW w:w="1442" w:type="dxa"/>
            <w:tcBorders>
              <w:top w:val="nil"/>
              <w:left w:val="nil"/>
              <w:bottom w:val="nil"/>
              <w:right w:val="nil"/>
            </w:tcBorders>
            <w:shd w:val="clear" w:color="000000" w:fill="FFFFFF"/>
            <w:noWrap/>
            <w:vAlign w:val="bottom"/>
          </w:tcPr>
          <w:p w:rsidR="00A7075C" w:rsidRPr="00514DFB" w:rsidRDefault="00A7075C" w:rsidP="00A7075C">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7075C"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nil"/>
              <w:right w:val="nil"/>
            </w:tcBorders>
            <w:shd w:val="clear" w:color="000000" w:fill="FFFFFF"/>
            <w:noWrap/>
            <w:vAlign w:val="bottom"/>
          </w:tcPr>
          <w:p w:rsidR="00A7075C" w:rsidRPr="00514DFB" w:rsidRDefault="00A7075C" w:rsidP="00A7075C">
            <w:pPr>
              <w:rPr>
                <w:b/>
                <w:bCs/>
                <w:sz w:val="22"/>
                <w:szCs w:val="22"/>
              </w:rPr>
            </w:pPr>
            <w:r w:rsidRPr="00514DFB">
              <w:rPr>
                <w:b/>
                <w:bCs/>
                <w:sz w:val="22"/>
                <w:szCs w:val="22"/>
              </w:rPr>
              <w:t>Taxes Other Than Income</w:t>
            </w:r>
          </w:p>
        </w:tc>
        <w:tc>
          <w:tcPr>
            <w:tcW w:w="1442" w:type="dxa"/>
            <w:tcBorders>
              <w:top w:val="nil"/>
              <w:left w:val="nil"/>
              <w:bottom w:val="nil"/>
              <w:right w:val="nil"/>
            </w:tcBorders>
            <w:shd w:val="clear" w:color="000000" w:fill="FFFFFF"/>
            <w:noWrap/>
            <w:vAlign w:val="bottom"/>
          </w:tcPr>
          <w:p w:rsidR="00A7075C" w:rsidRPr="00514DFB" w:rsidRDefault="00A7075C" w:rsidP="00A7075C">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tcPr>
          <w:p w:rsidR="00A7075C" w:rsidRPr="00514DFB" w:rsidRDefault="00A7075C" w:rsidP="00A7075C">
            <w:pPr>
              <w:rPr>
                <w:sz w:val="22"/>
                <w:szCs w:val="22"/>
              </w:rPr>
            </w:pPr>
          </w:p>
        </w:tc>
      </w:tr>
      <w:tr w:rsidR="00A80601"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hideMark/>
          </w:tcPr>
          <w:p w:rsidR="00A80601" w:rsidRPr="00514DFB" w:rsidRDefault="00A80601" w:rsidP="00A7075C">
            <w:pPr>
              <w:jc w:val="center"/>
              <w:rPr>
                <w:sz w:val="22"/>
                <w:szCs w:val="22"/>
              </w:rPr>
            </w:pPr>
            <w:r w:rsidRPr="00514DFB">
              <w:rPr>
                <w:sz w:val="22"/>
                <w:szCs w:val="22"/>
              </w:rPr>
              <w:t>1</w:t>
            </w:r>
          </w:p>
        </w:tc>
        <w:tc>
          <w:tcPr>
            <w:tcW w:w="5767" w:type="dxa"/>
            <w:gridSpan w:val="2"/>
            <w:tcBorders>
              <w:top w:val="nil"/>
              <w:left w:val="nil"/>
              <w:bottom w:val="nil"/>
              <w:right w:val="nil"/>
            </w:tcBorders>
            <w:shd w:val="clear" w:color="000000" w:fill="FFFFFF"/>
            <w:noWrap/>
            <w:vAlign w:val="bottom"/>
            <w:hideMark/>
          </w:tcPr>
          <w:p w:rsidR="00A80601" w:rsidRPr="00514DFB" w:rsidRDefault="00A80601" w:rsidP="00A7075C">
            <w:pPr>
              <w:rPr>
                <w:rFonts w:ascii="Arial" w:hAnsi="Arial" w:cs="Arial"/>
                <w:color w:val="000000"/>
                <w:sz w:val="20"/>
                <w:szCs w:val="20"/>
              </w:rPr>
            </w:pPr>
            <w:r w:rsidRPr="00514DFB">
              <w:rPr>
                <w:sz w:val="22"/>
                <w:szCs w:val="22"/>
              </w:rPr>
              <w:t xml:space="preserve">To </w:t>
            </w:r>
            <w:r w:rsidR="00813A6A">
              <w:rPr>
                <w:sz w:val="22"/>
                <w:szCs w:val="22"/>
              </w:rPr>
              <w:t>reflec</w:t>
            </w:r>
            <w:r w:rsidRPr="00514DFB">
              <w:rPr>
                <w:sz w:val="22"/>
                <w:szCs w:val="22"/>
              </w:rPr>
              <w:t xml:space="preserve"> RAFs on</w:t>
            </w:r>
            <w:r>
              <w:rPr>
                <w:sz w:val="22"/>
                <w:szCs w:val="22"/>
              </w:rPr>
              <w:t xml:space="preserve"> </w:t>
            </w:r>
            <w:r w:rsidRPr="00514DFB">
              <w:rPr>
                <w:sz w:val="22"/>
                <w:szCs w:val="22"/>
              </w:rPr>
              <w:t>revenue adjustment.</w:t>
            </w:r>
          </w:p>
        </w:tc>
        <w:tc>
          <w:tcPr>
            <w:tcW w:w="1442" w:type="dxa"/>
            <w:tcBorders>
              <w:top w:val="nil"/>
              <w:left w:val="nil"/>
              <w:bottom w:val="nil"/>
              <w:right w:val="nil"/>
            </w:tcBorders>
            <w:shd w:val="clear" w:color="000000" w:fill="FFFFFF"/>
            <w:noWrap/>
            <w:vAlign w:val="bottom"/>
            <w:hideMark/>
          </w:tcPr>
          <w:p w:rsidR="00A80601" w:rsidRPr="00514DFB" w:rsidRDefault="00A80601" w:rsidP="00A52C16">
            <w:pPr>
              <w:jc w:val="right"/>
              <w:rPr>
                <w:sz w:val="22"/>
                <w:szCs w:val="22"/>
              </w:rPr>
            </w:pPr>
            <w:r w:rsidRPr="00514DFB">
              <w:rPr>
                <w:sz w:val="22"/>
                <w:szCs w:val="22"/>
              </w:rPr>
              <w:t>($169)</w:t>
            </w:r>
          </w:p>
        </w:tc>
        <w:tc>
          <w:tcPr>
            <w:tcW w:w="433" w:type="dxa"/>
            <w:tcBorders>
              <w:top w:val="nil"/>
              <w:left w:val="nil"/>
              <w:bottom w:val="nil"/>
              <w:right w:val="single" w:sz="4" w:space="0" w:color="auto"/>
            </w:tcBorders>
            <w:shd w:val="clear" w:color="000000" w:fill="FFFFFF"/>
            <w:noWrap/>
            <w:vAlign w:val="bottom"/>
            <w:hideMark/>
          </w:tcPr>
          <w:p w:rsidR="00A80601" w:rsidRPr="00514DFB" w:rsidRDefault="00A80601" w:rsidP="00A7075C">
            <w:pPr>
              <w:rPr>
                <w:sz w:val="22"/>
                <w:szCs w:val="22"/>
              </w:rPr>
            </w:pPr>
            <w:r w:rsidRPr="00514DFB">
              <w:rPr>
                <w:sz w:val="22"/>
                <w:szCs w:val="22"/>
              </w:rPr>
              <w:t> </w:t>
            </w:r>
          </w:p>
        </w:tc>
      </w:tr>
      <w:tr w:rsidR="00A80601"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hideMark/>
          </w:tcPr>
          <w:p w:rsidR="00A80601" w:rsidRPr="00514DFB" w:rsidRDefault="00A80601" w:rsidP="00A7075C">
            <w:pPr>
              <w:jc w:val="center"/>
              <w:rPr>
                <w:sz w:val="22"/>
                <w:szCs w:val="22"/>
              </w:rPr>
            </w:pPr>
            <w:r w:rsidRPr="00514DFB">
              <w:rPr>
                <w:sz w:val="22"/>
                <w:szCs w:val="22"/>
              </w:rPr>
              <w:t>2</w:t>
            </w:r>
          </w:p>
        </w:tc>
        <w:tc>
          <w:tcPr>
            <w:tcW w:w="5767" w:type="dxa"/>
            <w:gridSpan w:val="2"/>
            <w:tcBorders>
              <w:top w:val="nil"/>
              <w:left w:val="nil"/>
              <w:bottom w:val="nil"/>
              <w:right w:val="nil"/>
            </w:tcBorders>
            <w:shd w:val="clear" w:color="000000" w:fill="FFFFFF"/>
            <w:noWrap/>
            <w:vAlign w:val="bottom"/>
            <w:hideMark/>
          </w:tcPr>
          <w:p w:rsidR="00A80601" w:rsidRPr="00514DFB" w:rsidRDefault="00A80601" w:rsidP="00A7075C">
            <w:pPr>
              <w:rPr>
                <w:sz w:val="22"/>
                <w:szCs w:val="22"/>
              </w:rPr>
            </w:pPr>
            <w:r>
              <w:rPr>
                <w:sz w:val="22"/>
                <w:szCs w:val="22"/>
              </w:rPr>
              <w:t>To reflect salary adjustment.</w:t>
            </w:r>
          </w:p>
        </w:tc>
        <w:tc>
          <w:tcPr>
            <w:tcW w:w="1442" w:type="dxa"/>
            <w:tcBorders>
              <w:top w:val="nil"/>
              <w:left w:val="nil"/>
              <w:bottom w:val="nil"/>
              <w:right w:val="nil"/>
            </w:tcBorders>
            <w:shd w:val="clear" w:color="000000" w:fill="FFFFFF"/>
            <w:noWrap/>
            <w:vAlign w:val="bottom"/>
            <w:hideMark/>
          </w:tcPr>
          <w:p w:rsidR="00A80601" w:rsidRPr="00296A45" w:rsidRDefault="00A80601" w:rsidP="00A52C16">
            <w:pPr>
              <w:jc w:val="right"/>
              <w:rPr>
                <w:sz w:val="22"/>
                <w:szCs w:val="22"/>
                <w:u w:val="single"/>
              </w:rPr>
            </w:pPr>
            <w:r w:rsidRPr="00296A45">
              <w:rPr>
                <w:sz w:val="22"/>
                <w:szCs w:val="22"/>
                <w:u w:val="single"/>
              </w:rPr>
              <w:t>(1,450)</w:t>
            </w:r>
          </w:p>
        </w:tc>
        <w:tc>
          <w:tcPr>
            <w:tcW w:w="433" w:type="dxa"/>
            <w:tcBorders>
              <w:top w:val="nil"/>
              <w:left w:val="nil"/>
              <w:bottom w:val="nil"/>
              <w:right w:val="single" w:sz="4" w:space="0" w:color="auto"/>
            </w:tcBorders>
            <w:shd w:val="clear" w:color="000000" w:fill="FFFFFF"/>
            <w:noWrap/>
            <w:vAlign w:val="bottom"/>
            <w:hideMark/>
          </w:tcPr>
          <w:p w:rsidR="00A80601" w:rsidRPr="00514DFB" w:rsidRDefault="00A80601" w:rsidP="00A7075C">
            <w:pPr>
              <w:rPr>
                <w:sz w:val="22"/>
                <w:szCs w:val="22"/>
                <w:u w:val="double"/>
              </w:rPr>
            </w:pPr>
          </w:p>
        </w:tc>
      </w:tr>
      <w:tr w:rsidR="00A80601" w:rsidRPr="00514DFB" w:rsidTr="00A7075C">
        <w:trPr>
          <w:trHeight w:val="300"/>
          <w:jc w:val="center"/>
        </w:trPr>
        <w:tc>
          <w:tcPr>
            <w:tcW w:w="422" w:type="dxa"/>
            <w:tcBorders>
              <w:top w:val="nil"/>
              <w:left w:val="single" w:sz="4" w:space="0" w:color="auto"/>
              <w:bottom w:val="nil"/>
              <w:right w:val="nil"/>
            </w:tcBorders>
            <w:shd w:val="clear" w:color="000000" w:fill="FFFFFF"/>
            <w:noWrap/>
            <w:vAlign w:val="bottom"/>
            <w:hideMark/>
          </w:tcPr>
          <w:p w:rsidR="00A80601" w:rsidRPr="00514DFB" w:rsidRDefault="00A80601" w:rsidP="00A7075C">
            <w:pPr>
              <w:jc w:val="center"/>
              <w:rPr>
                <w:sz w:val="22"/>
                <w:szCs w:val="22"/>
              </w:rPr>
            </w:pPr>
            <w:r w:rsidRPr="00514DFB">
              <w:rPr>
                <w:sz w:val="22"/>
                <w:szCs w:val="22"/>
              </w:rPr>
              <w:t> </w:t>
            </w:r>
          </w:p>
        </w:tc>
        <w:tc>
          <w:tcPr>
            <w:tcW w:w="5767" w:type="dxa"/>
            <w:gridSpan w:val="2"/>
            <w:tcBorders>
              <w:top w:val="nil"/>
              <w:left w:val="nil"/>
              <w:bottom w:val="nil"/>
              <w:right w:val="nil"/>
            </w:tcBorders>
            <w:shd w:val="clear" w:color="000000" w:fill="FFFFFF"/>
            <w:noWrap/>
            <w:vAlign w:val="bottom"/>
            <w:hideMark/>
          </w:tcPr>
          <w:p w:rsidR="00A80601" w:rsidRPr="00514DFB" w:rsidRDefault="00A80601" w:rsidP="00A7075C">
            <w:pPr>
              <w:rPr>
                <w:b/>
                <w:bCs/>
                <w:sz w:val="22"/>
                <w:szCs w:val="22"/>
              </w:rPr>
            </w:pPr>
            <w:r w:rsidRPr="00514DFB">
              <w:rPr>
                <w:b/>
                <w:bCs/>
                <w:sz w:val="22"/>
                <w:szCs w:val="22"/>
              </w:rPr>
              <w:t xml:space="preserve">    Total</w:t>
            </w:r>
          </w:p>
        </w:tc>
        <w:tc>
          <w:tcPr>
            <w:tcW w:w="1442" w:type="dxa"/>
            <w:tcBorders>
              <w:top w:val="nil"/>
              <w:left w:val="nil"/>
              <w:bottom w:val="nil"/>
              <w:right w:val="nil"/>
            </w:tcBorders>
            <w:shd w:val="clear" w:color="000000" w:fill="FFFFFF"/>
            <w:noWrap/>
            <w:vAlign w:val="bottom"/>
            <w:hideMark/>
          </w:tcPr>
          <w:p w:rsidR="00A80601" w:rsidRPr="00514DFB" w:rsidRDefault="00A80601" w:rsidP="00A52C16">
            <w:pPr>
              <w:jc w:val="right"/>
              <w:rPr>
                <w:sz w:val="22"/>
                <w:szCs w:val="22"/>
                <w:u w:val="double"/>
              </w:rPr>
            </w:pPr>
            <w:r w:rsidRPr="00514DFB">
              <w:rPr>
                <w:sz w:val="22"/>
                <w:szCs w:val="22"/>
                <w:u w:val="double"/>
              </w:rPr>
              <w:t>($1,619)</w:t>
            </w:r>
          </w:p>
        </w:tc>
        <w:tc>
          <w:tcPr>
            <w:tcW w:w="433" w:type="dxa"/>
            <w:tcBorders>
              <w:top w:val="nil"/>
              <w:left w:val="nil"/>
              <w:bottom w:val="nil"/>
              <w:right w:val="single" w:sz="4" w:space="0" w:color="auto"/>
            </w:tcBorders>
            <w:shd w:val="clear" w:color="000000" w:fill="FFFFFF"/>
            <w:noWrap/>
            <w:vAlign w:val="bottom"/>
            <w:hideMark/>
          </w:tcPr>
          <w:p w:rsidR="00A80601" w:rsidRPr="00514DFB" w:rsidRDefault="00A80601" w:rsidP="00A7075C">
            <w:pPr>
              <w:rPr>
                <w:sz w:val="22"/>
                <w:szCs w:val="22"/>
              </w:rPr>
            </w:pPr>
            <w:r w:rsidRPr="00514DFB">
              <w:rPr>
                <w:sz w:val="22"/>
                <w:szCs w:val="22"/>
              </w:rPr>
              <w:t> </w:t>
            </w:r>
          </w:p>
        </w:tc>
      </w:tr>
      <w:tr w:rsidR="00A7075C" w:rsidRPr="00514DFB" w:rsidTr="00A7075C">
        <w:trPr>
          <w:trHeight w:val="300"/>
          <w:jc w:val="center"/>
        </w:trPr>
        <w:tc>
          <w:tcPr>
            <w:tcW w:w="422" w:type="dxa"/>
            <w:tcBorders>
              <w:top w:val="nil"/>
              <w:left w:val="single" w:sz="4" w:space="0" w:color="auto"/>
              <w:bottom w:val="single" w:sz="4" w:space="0" w:color="auto"/>
              <w:right w:val="nil"/>
            </w:tcBorders>
            <w:shd w:val="clear" w:color="000000" w:fill="FFFFFF"/>
            <w:noWrap/>
            <w:vAlign w:val="bottom"/>
          </w:tcPr>
          <w:p w:rsidR="00A7075C" w:rsidRPr="00514DFB" w:rsidRDefault="00A7075C" w:rsidP="00A7075C">
            <w:pPr>
              <w:jc w:val="center"/>
              <w:rPr>
                <w:sz w:val="22"/>
                <w:szCs w:val="22"/>
              </w:rPr>
            </w:pPr>
          </w:p>
        </w:tc>
        <w:tc>
          <w:tcPr>
            <w:tcW w:w="5767" w:type="dxa"/>
            <w:gridSpan w:val="2"/>
            <w:tcBorders>
              <w:top w:val="nil"/>
              <w:left w:val="nil"/>
              <w:bottom w:val="single" w:sz="4" w:space="0" w:color="auto"/>
              <w:right w:val="nil"/>
            </w:tcBorders>
            <w:shd w:val="clear" w:color="000000" w:fill="FFFFFF"/>
            <w:noWrap/>
            <w:vAlign w:val="bottom"/>
          </w:tcPr>
          <w:p w:rsidR="00A7075C" w:rsidRPr="00514DFB" w:rsidRDefault="00A7075C" w:rsidP="00A7075C">
            <w:pPr>
              <w:rPr>
                <w:b/>
                <w:bCs/>
                <w:sz w:val="22"/>
                <w:szCs w:val="22"/>
              </w:rPr>
            </w:pPr>
          </w:p>
        </w:tc>
        <w:tc>
          <w:tcPr>
            <w:tcW w:w="1442" w:type="dxa"/>
            <w:tcBorders>
              <w:top w:val="nil"/>
              <w:left w:val="nil"/>
              <w:bottom w:val="single" w:sz="4" w:space="0" w:color="auto"/>
              <w:right w:val="nil"/>
            </w:tcBorders>
            <w:shd w:val="clear" w:color="000000" w:fill="FFFFFF"/>
            <w:noWrap/>
            <w:vAlign w:val="bottom"/>
          </w:tcPr>
          <w:p w:rsidR="00A7075C" w:rsidRPr="00514DFB" w:rsidRDefault="00A7075C" w:rsidP="00A7075C">
            <w:pPr>
              <w:rPr>
                <w:sz w:val="22"/>
                <w:szCs w:val="22"/>
              </w:rPr>
            </w:pPr>
          </w:p>
        </w:tc>
        <w:tc>
          <w:tcPr>
            <w:tcW w:w="433" w:type="dxa"/>
            <w:tcBorders>
              <w:top w:val="nil"/>
              <w:left w:val="nil"/>
              <w:bottom w:val="single" w:sz="4" w:space="0" w:color="auto"/>
              <w:right w:val="single" w:sz="4" w:space="0" w:color="auto"/>
            </w:tcBorders>
            <w:shd w:val="clear" w:color="000000" w:fill="FFFFFF"/>
            <w:noWrap/>
            <w:vAlign w:val="bottom"/>
          </w:tcPr>
          <w:p w:rsidR="00A7075C" w:rsidRPr="00514DFB" w:rsidRDefault="00A7075C" w:rsidP="00A7075C">
            <w:pPr>
              <w:rPr>
                <w:sz w:val="22"/>
                <w:szCs w:val="22"/>
              </w:rPr>
            </w:pPr>
          </w:p>
        </w:tc>
      </w:tr>
    </w:tbl>
    <w:p w:rsidR="00A7075C" w:rsidRPr="00514DFB" w:rsidRDefault="00A7075C" w:rsidP="00BF402B">
      <w:pPr>
        <w:pStyle w:val="BodyText"/>
        <w:sectPr w:rsidR="00A7075C" w:rsidRPr="00514DFB" w:rsidSect="00032AB7">
          <w:headerReference w:type="default" r:id="rId81"/>
          <w:pgSz w:w="12240" w:h="15840" w:code="1"/>
          <w:pgMar w:top="432" w:right="864" w:bottom="432" w:left="864" w:header="720" w:footer="634" w:gutter="0"/>
          <w:cols w:space="720"/>
          <w:formProt w:val="0"/>
          <w:docGrid w:linePitch="360"/>
        </w:sectPr>
      </w:pPr>
    </w:p>
    <w:tbl>
      <w:tblPr>
        <w:tblW w:w="10369" w:type="dxa"/>
        <w:jc w:val="center"/>
        <w:tblInd w:w="277" w:type="dxa"/>
        <w:tblLook w:val="04A0" w:firstRow="1" w:lastRow="0" w:firstColumn="1" w:lastColumn="0" w:noHBand="0" w:noVBand="1"/>
      </w:tblPr>
      <w:tblGrid>
        <w:gridCol w:w="436"/>
        <w:gridCol w:w="3524"/>
        <w:gridCol w:w="1301"/>
        <w:gridCol w:w="1220"/>
        <w:gridCol w:w="1350"/>
        <w:gridCol w:w="1188"/>
        <w:gridCol w:w="1350"/>
      </w:tblGrid>
      <w:tr w:rsidR="008A2132" w:rsidTr="00152F2A">
        <w:trPr>
          <w:trHeight w:val="300"/>
          <w:jc w:val="center"/>
        </w:trPr>
        <w:tc>
          <w:tcPr>
            <w:tcW w:w="3960" w:type="dxa"/>
            <w:gridSpan w:val="2"/>
            <w:tcBorders>
              <w:top w:val="single" w:sz="4" w:space="0" w:color="auto"/>
              <w:left w:val="single" w:sz="4" w:space="0" w:color="auto"/>
              <w:bottom w:val="nil"/>
              <w:right w:val="nil"/>
            </w:tcBorders>
            <w:shd w:val="clear" w:color="auto" w:fill="auto"/>
            <w:noWrap/>
            <w:vAlign w:val="bottom"/>
            <w:hideMark/>
          </w:tcPr>
          <w:p w:rsidR="008A2132" w:rsidRDefault="008A2132" w:rsidP="00152F2A">
            <w:pPr>
              <w:rPr>
                <w:rFonts w:ascii="Arial" w:hAnsi="Arial" w:cs="Arial"/>
                <w:b/>
                <w:bCs/>
              </w:rPr>
            </w:pPr>
            <w:r w:rsidRPr="00514DFB">
              <w:rPr>
                <w:rFonts w:ascii="Arial" w:hAnsi="Arial" w:cs="Arial"/>
                <w:b/>
                <w:bCs/>
              </w:rPr>
              <w:t>Eagle Ridge</w:t>
            </w:r>
          </w:p>
        </w:tc>
        <w:tc>
          <w:tcPr>
            <w:tcW w:w="1301" w:type="dxa"/>
            <w:tcBorders>
              <w:top w:val="single" w:sz="4" w:space="0" w:color="auto"/>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r>
              <w:rPr>
                <w:rFonts w:ascii="Courier New" w:hAnsi="Courier New" w:cs="Courier New"/>
                <w:b/>
                <w:bCs/>
                <w:color w:val="000000"/>
              </w:rPr>
              <w:t> </w:t>
            </w:r>
          </w:p>
        </w:tc>
        <w:tc>
          <w:tcPr>
            <w:tcW w:w="1220" w:type="dxa"/>
            <w:tcBorders>
              <w:top w:val="single" w:sz="4" w:space="0" w:color="auto"/>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r>
              <w:rPr>
                <w:rFonts w:ascii="Courier New" w:hAnsi="Courier New" w:cs="Courier New"/>
                <w:b/>
                <w:bCs/>
                <w:color w:val="000000"/>
              </w:rPr>
              <w:t> </w:t>
            </w:r>
          </w:p>
        </w:tc>
        <w:tc>
          <w:tcPr>
            <w:tcW w:w="1350" w:type="dxa"/>
            <w:tcBorders>
              <w:top w:val="single" w:sz="4" w:space="0" w:color="auto"/>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r>
              <w:rPr>
                <w:rFonts w:ascii="Courier New" w:hAnsi="Courier New" w:cs="Courier New"/>
                <w:b/>
                <w:bCs/>
                <w:color w:val="000000"/>
              </w:rPr>
              <w:t> </w:t>
            </w:r>
          </w:p>
        </w:tc>
        <w:tc>
          <w:tcPr>
            <w:tcW w:w="2538" w:type="dxa"/>
            <w:gridSpan w:val="2"/>
            <w:tcBorders>
              <w:top w:val="single" w:sz="4" w:space="0" w:color="auto"/>
              <w:left w:val="nil"/>
              <w:bottom w:val="nil"/>
              <w:right w:val="single" w:sz="4" w:space="0" w:color="000000"/>
            </w:tcBorders>
            <w:shd w:val="clear" w:color="auto" w:fill="auto"/>
            <w:noWrap/>
            <w:vAlign w:val="bottom"/>
            <w:hideMark/>
          </w:tcPr>
          <w:p w:rsidR="008A2132" w:rsidRDefault="008A2132" w:rsidP="00152F2A">
            <w:pPr>
              <w:jc w:val="right"/>
              <w:rPr>
                <w:rFonts w:ascii="Arial" w:hAnsi="Arial" w:cs="Arial"/>
                <w:b/>
                <w:bCs/>
              </w:rPr>
            </w:pPr>
            <w:r>
              <w:rPr>
                <w:rFonts w:ascii="Arial" w:hAnsi="Arial" w:cs="Arial"/>
                <w:b/>
                <w:bCs/>
              </w:rPr>
              <w:t>Schedule No. 1-A</w:t>
            </w:r>
          </w:p>
        </w:tc>
      </w:tr>
      <w:tr w:rsidR="008A2132" w:rsidTr="00152F2A">
        <w:trPr>
          <w:trHeight w:val="300"/>
          <w:jc w:val="center"/>
        </w:trPr>
        <w:tc>
          <w:tcPr>
            <w:tcW w:w="5261" w:type="dxa"/>
            <w:gridSpan w:val="3"/>
            <w:tcBorders>
              <w:top w:val="nil"/>
              <w:left w:val="single" w:sz="4" w:space="0" w:color="auto"/>
              <w:bottom w:val="nil"/>
              <w:right w:val="nil"/>
            </w:tcBorders>
            <w:shd w:val="clear" w:color="auto" w:fill="auto"/>
            <w:noWrap/>
            <w:vAlign w:val="bottom"/>
            <w:hideMark/>
          </w:tcPr>
          <w:p w:rsidR="008A2132" w:rsidRDefault="008A2132" w:rsidP="00152F2A">
            <w:pPr>
              <w:rPr>
                <w:rFonts w:ascii="Arial" w:hAnsi="Arial" w:cs="Arial"/>
                <w:b/>
                <w:bCs/>
              </w:rPr>
            </w:pPr>
            <w:r>
              <w:rPr>
                <w:rFonts w:ascii="Arial" w:hAnsi="Arial" w:cs="Arial"/>
                <w:b/>
                <w:bCs/>
              </w:rPr>
              <w:t>Schedule of Wastewater Rate Base</w:t>
            </w:r>
          </w:p>
        </w:tc>
        <w:tc>
          <w:tcPr>
            <w:tcW w:w="1220"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8A2132" w:rsidRDefault="008A2132" w:rsidP="00152F2A">
            <w:pPr>
              <w:jc w:val="right"/>
              <w:rPr>
                <w:rFonts w:ascii="Arial" w:hAnsi="Arial" w:cs="Arial"/>
                <w:b/>
                <w:bCs/>
              </w:rPr>
            </w:pPr>
            <w:r>
              <w:rPr>
                <w:rFonts w:ascii="Arial" w:hAnsi="Arial" w:cs="Arial"/>
                <w:b/>
                <w:bCs/>
              </w:rPr>
              <w:t>Docket No. 160101-WS</w:t>
            </w:r>
          </w:p>
        </w:tc>
      </w:tr>
      <w:tr w:rsidR="008A2132" w:rsidTr="00152F2A">
        <w:trPr>
          <w:trHeight w:val="300"/>
          <w:jc w:val="center"/>
        </w:trPr>
        <w:tc>
          <w:tcPr>
            <w:tcW w:w="3960" w:type="dxa"/>
            <w:gridSpan w:val="2"/>
            <w:tcBorders>
              <w:top w:val="nil"/>
              <w:left w:val="single" w:sz="4" w:space="0" w:color="auto"/>
              <w:bottom w:val="single" w:sz="4" w:space="0" w:color="000000"/>
              <w:right w:val="nil"/>
            </w:tcBorders>
            <w:shd w:val="clear" w:color="auto" w:fill="auto"/>
            <w:noWrap/>
            <w:hideMark/>
          </w:tcPr>
          <w:p w:rsidR="008A2132" w:rsidRDefault="008A2132" w:rsidP="00152F2A">
            <w:pPr>
              <w:rPr>
                <w:rFonts w:ascii="Arial" w:hAnsi="Arial" w:cs="Arial"/>
                <w:b/>
                <w:bCs/>
              </w:rPr>
            </w:pPr>
            <w:r>
              <w:rPr>
                <w:rFonts w:ascii="Arial" w:hAnsi="Arial" w:cs="Arial"/>
                <w:b/>
                <w:bCs/>
              </w:rPr>
              <w:t>Test Year Ended 12/31/15</w:t>
            </w:r>
          </w:p>
        </w:tc>
        <w:tc>
          <w:tcPr>
            <w:tcW w:w="1301"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220"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350"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188"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rFonts w:ascii="Arial" w:hAnsi="Arial" w:cs="Arial"/>
                <w:b/>
                <w:bCs/>
              </w:rPr>
            </w:pPr>
            <w:r>
              <w:rPr>
                <w:rFonts w:ascii="Arial" w:hAnsi="Arial" w:cs="Arial"/>
                <w:b/>
                <w:bCs/>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vMerge w:val="restart"/>
            <w:tcBorders>
              <w:top w:val="nil"/>
              <w:left w:val="nil"/>
              <w:bottom w:val="nil"/>
              <w:right w:val="nil"/>
            </w:tcBorders>
            <w:shd w:val="clear" w:color="auto" w:fill="auto"/>
            <w:noWrap/>
            <w:vAlign w:val="center"/>
            <w:hideMark/>
          </w:tcPr>
          <w:p w:rsidR="008A2132" w:rsidRDefault="008A2132" w:rsidP="00152F2A">
            <w:pPr>
              <w:jc w:val="center"/>
              <w:rPr>
                <w:b/>
                <w:bCs/>
                <w:sz w:val="22"/>
                <w:szCs w:val="22"/>
              </w:rPr>
            </w:pPr>
            <w:r>
              <w:rPr>
                <w:b/>
                <w:bCs/>
                <w:sz w:val="22"/>
                <w:szCs w:val="22"/>
              </w:rPr>
              <w:t>Description</w:t>
            </w:r>
          </w:p>
        </w:tc>
        <w:tc>
          <w:tcPr>
            <w:tcW w:w="1301"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Test Year</w:t>
            </w:r>
          </w:p>
        </w:tc>
        <w:tc>
          <w:tcPr>
            <w:tcW w:w="1220"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Utility</w:t>
            </w:r>
          </w:p>
        </w:tc>
        <w:tc>
          <w:tcPr>
            <w:tcW w:w="1350"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Adjusted</w:t>
            </w:r>
          </w:p>
        </w:tc>
        <w:tc>
          <w:tcPr>
            <w:tcW w:w="1188"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Staff</w:t>
            </w:r>
          </w:p>
        </w:tc>
        <w:tc>
          <w:tcPr>
            <w:tcW w:w="1350" w:type="dxa"/>
            <w:tcBorders>
              <w:top w:val="single" w:sz="4" w:space="0" w:color="auto"/>
              <w:left w:val="nil"/>
              <w:bottom w:val="nil"/>
              <w:right w:val="single" w:sz="4" w:space="0" w:color="auto"/>
            </w:tcBorders>
            <w:shd w:val="clear" w:color="auto" w:fill="auto"/>
            <w:noWrap/>
            <w:vAlign w:val="bottom"/>
            <w:hideMark/>
          </w:tcPr>
          <w:p w:rsidR="008A2132" w:rsidRDefault="008A2132" w:rsidP="00152F2A">
            <w:pPr>
              <w:jc w:val="center"/>
              <w:rPr>
                <w:b/>
                <w:bCs/>
                <w:sz w:val="22"/>
                <w:szCs w:val="22"/>
              </w:rPr>
            </w:pPr>
            <w:r>
              <w:rPr>
                <w:b/>
                <w:bCs/>
                <w:sz w:val="22"/>
                <w:szCs w:val="22"/>
              </w:rPr>
              <w:t>Staff</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vMerge/>
            <w:tcBorders>
              <w:top w:val="nil"/>
              <w:left w:val="nil"/>
              <w:bottom w:val="nil"/>
              <w:right w:val="nil"/>
            </w:tcBorders>
            <w:vAlign w:val="center"/>
            <w:hideMark/>
          </w:tcPr>
          <w:p w:rsidR="008A2132" w:rsidRDefault="008A2132" w:rsidP="00152F2A">
            <w:pPr>
              <w:rPr>
                <w:b/>
                <w:bCs/>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Per</w:t>
            </w:r>
          </w:p>
        </w:tc>
        <w:tc>
          <w:tcPr>
            <w:tcW w:w="1220"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Adjust-</w:t>
            </w:r>
          </w:p>
        </w:tc>
        <w:tc>
          <w:tcPr>
            <w:tcW w:w="1350"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Test Year</w:t>
            </w:r>
          </w:p>
        </w:tc>
        <w:tc>
          <w:tcPr>
            <w:tcW w:w="1188"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Adjust-</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center"/>
              <w:rPr>
                <w:b/>
                <w:bCs/>
                <w:sz w:val="22"/>
                <w:szCs w:val="22"/>
              </w:rPr>
            </w:pPr>
            <w:r>
              <w:rPr>
                <w:b/>
                <w:bCs/>
                <w:sz w:val="22"/>
                <w:szCs w:val="22"/>
              </w:rPr>
              <w:t>Adjusted</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vMerge/>
            <w:tcBorders>
              <w:top w:val="nil"/>
              <w:left w:val="nil"/>
              <w:bottom w:val="nil"/>
              <w:right w:val="nil"/>
            </w:tcBorders>
            <w:vAlign w:val="center"/>
            <w:hideMark/>
          </w:tcPr>
          <w:p w:rsidR="008A2132" w:rsidRDefault="008A2132" w:rsidP="00152F2A">
            <w:pPr>
              <w:rPr>
                <w:b/>
                <w:bCs/>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Utility</w:t>
            </w:r>
          </w:p>
        </w:tc>
        <w:tc>
          <w:tcPr>
            <w:tcW w:w="1220"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ments</w:t>
            </w:r>
          </w:p>
        </w:tc>
        <w:tc>
          <w:tcPr>
            <w:tcW w:w="1350"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Per Utility</w:t>
            </w:r>
          </w:p>
        </w:tc>
        <w:tc>
          <w:tcPr>
            <w:tcW w:w="1188"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ments</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center"/>
              <w:rPr>
                <w:b/>
                <w:bCs/>
                <w:sz w:val="22"/>
                <w:szCs w:val="22"/>
              </w:rPr>
            </w:pPr>
            <w:r>
              <w:rPr>
                <w:b/>
                <w:bCs/>
                <w:sz w:val="22"/>
                <w:szCs w:val="22"/>
              </w:rPr>
              <w:t>Test Year</w:t>
            </w:r>
          </w:p>
        </w:tc>
      </w:tr>
      <w:tr w:rsidR="008A2132" w:rsidTr="00152F2A">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301"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220" w:type="dxa"/>
            <w:tcBorders>
              <w:top w:val="single" w:sz="4" w:space="0" w:color="000000"/>
              <w:left w:val="nil"/>
              <w:bottom w:val="nil"/>
              <w:right w:val="nil"/>
            </w:tcBorders>
            <w:shd w:val="clear" w:color="auto" w:fill="auto"/>
            <w:noWrap/>
            <w:vAlign w:val="bottom"/>
            <w:hideMark/>
          </w:tcPr>
          <w:p w:rsidR="008A2132" w:rsidRDefault="008A2132" w:rsidP="00152F2A">
            <w:pPr>
              <w:jc w:val="right"/>
              <w:rPr>
                <w:color w:val="000000"/>
                <w:sz w:val="22"/>
                <w:szCs w:val="22"/>
              </w:rPr>
            </w:pPr>
            <w:r>
              <w:rPr>
                <w:color w:val="000000"/>
                <w:sz w:val="22"/>
                <w:szCs w:val="22"/>
              </w:rPr>
              <w:t> </w:t>
            </w:r>
          </w:p>
        </w:tc>
        <w:tc>
          <w:tcPr>
            <w:tcW w:w="1350"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188"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350" w:type="dxa"/>
            <w:tcBorders>
              <w:top w:val="single" w:sz="4" w:space="0" w:color="000000"/>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1</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Plant in Service</w:t>
            </w:r>
          </w:p>
        </w:tc>
        <w:tc>
          <w:tcPr>
            <w:tcW w:w="1301"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$7,386,629 </w:t>
            </w:r>
          </w:p>
        </w:tc>
        <w:tc>
          <w:tcPr>
            <w:tcW w:w="122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$7,386,629 </w:t>
            </w:r>
          </w:p>
        </w:tc>
        <w:tc>
          <w:tcPr>
            <w:tcW w:w="1188"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$7,386,629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rPr>
                <w:sz w:val="22"/>
                <w:szCs w:val="22"/>
              </w:rPr>
            </w:pPr>
            <w:r w:rsidRPr="00514DFB">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2</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Land and Land Rights</w:t>
            </w:r>
          </w:p>
        </w:tc>
        <w:tc>
          <w:tcPr>
            <w:tcW w:w="1301"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51,866 </w:t>
            </w:r>
          </w:p>
        </w:tc>
        <w:tc>
          <w:tcPr>
            <w:tcW w:w="122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51,866 </w:t>
            </w:r>
          </w:p>
        </w:tc>
        <w:tc>
          <w:tcPr>
            <w:tcW w:w="1188"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51,866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rPr>
                <w:sz w:val="22"/>
                <w:szCs w:val="22"/>
              </w:rPr>
            </w:pPr>
            <w:r w:rsidRPr="00514DFB">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3</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Non-used and Useful Components</w:t>
            </w:r>
          </w:p>
        </w:tc>
        <w:tc>
          <w:tcPr>
            <w:tcW w:w="1301"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22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188"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rPr>
                <w:sz w:val="22"/>
                <w:szCs w:val="22"/>
              </w:rPr>
            </w:pPr>
            <w:r w:rsidRPr="00514DFB">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4</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Accumulated Depreciation</w:t>
            </w:r>
          </w:p>
        </w:tc>
        <w:tc>
          <w:tcPr>
            <w:tcW w:w="1301"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(4,188,454)</w:t>
            </w:r>
          </w:p>
        </w:tc>
        <w:tc>
          <w:tcPr>
            <w:tcW w:w="122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$30,522 </w:t>
            </w:r>
          </w:p>
        </w:tc>
        <w:tc>
          <w:tcPr>
            <w:tcW w:w="135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(4,157,932)</w:t>
            </w:r>
          </w:p>
        </w:tc>
        <w:tc>
          <w:tcPr>
            <w:tcW w:w="1188"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jc w:val="right"/>
              <w:rPr>
                <w:sz w:val="22"/>
                <w:szCs w:val="22"/>
              </w:rPr>
            </w:pPr>
            <w:r w:rsidRPr="00514DFB">
              <w:rPr>
                <w:sz w:val="22"/>
                <w:szCs w:val="22"/>
              </w:rPr>
              <w:t>(4,157,932)</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rPr>
                <w:sz w:val="22"/>
                <w:szCs w:val="22"/>
              </w:rPr>
            </w:pPr>
            <w:r w:rsidRPr="00514DFB">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5</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CIAC</w:t>
            </w:r>
          </w:p>
        </w:tc>
        <w:tc>
          <w:tcPr>
            <w:tcW w:w="1301"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(3,810,352)</w:t>
            </w:r>
          </w:p>
        </w:tc>
        <w:tc>
          <w:tcPr>
            <w:tcW w:w="122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(3,810,352)</w:t>
            </w:r>
          </w:p>
        </w:tc>
        <w:tc>
          <w:tcPr>
            <w:tcW w:w="1188"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jc w:val="right"/>
              <w:rPr>
                <w:sz w:val="22"/>
                <w:szCs w:val="22"/>
              </w:rPr>
            </w:pPr>
            <w:r w:rsidRPr="00514DFB">
              <w:rPr>
                <w:sz w:val="22"/>
                <w:szCs w:val="22"/>
              </w:rPr>
              <w:t>(3,810,352)</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6</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Accumulated Amortization of CIAC</w:t>
            </w:r>
          </w:p>
        </w:tc>
        <w:tc>
          <w:tcPr>
            <w:tcW w:w="1301"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3,071,805 </w:t>
            </w:r>
          </w:p>
        </w:tc>
        <w:tc>
          <w:tcPr>
            <w:tcW w:w="122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3,071,805 </w:t>
            </w:r>
          </w:p>
        </w:tc>
        <w:tc>
          <w:tcPr>
            <w:tcW w:w="1188"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jc w:val="right"/>
              <w:rPr>
                <w:sz w:val="22"/>
                <w:szCs w:val="22"/>
              </w:rPr>
            </w:pPr>
            <w:r w:rsidRPr="00514DFB">
              <w:rPr>
                <w:sz w:val="22"/>
                <w:szCs w:val="22"/>
              </w:rPr>
              <w:t xml:space="preserve">3,071,805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tcPr>
          <w:p w:rsidR="008A2132" w:rsidRDefault="008A2132" w:rsidP="00152F2A">
            <w:pPr>
              <w:jc w:val="center"/>
              <w:rPr>
                <w:sz w:val="22"/>
                <w:szCs w:val="22"/>
              </w:rPr>
            </w:pPr>
          </w:p>
        </w:tc>
        <w:tc>
          <w:tcPr>
            <w:tcW w:w="3524" w:type="dxa"/>
            <w:tcBorders>
              <w:top w:val="nil"/>
              <w:left w:val="nil"/>
              <w:bottom w:val="nil"/>
              <w:right w:val="nil"/>
            </w:tcBorders>
            <w:shd w:val="clear" w:color="auto" w:fill="auto"/>
            <w:noWrap/>
            <w:vAlign w:val="bottom"/>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tcPr>
          <w:p w:rsidR="008A2132" w:rsidRPr="00514DFB" w:rsidRDefault="008A2132" w:rsidP="00152F2A">
            <w:pPr>
              <w:rPr>
                <w:sz w:val="22"/>
                <w:szCs w:val="22"/>
              </w:rPr>
            </w:pPr>
          </w:p>
        </w:tc>
        <w:tc>
          <w:tcPr>
            <w:tcW w:w="1220" w:type="dxa"/>
            <w:tcBorders>
              <w:top w:val="nil"/>
              <w:left w:val="nil"/>
              <w:bottom w:val="nil"/>
              <w:right w:val="nil"/>
            </w:tcBorders>
            <w:shd w:val="clear" w:color="auto" w:fill="auto"/>
            <w:noWrap/>
            <w:vAlign w:val="bottom"/>
          </w:tcPr>
          <w:p w:rsidR="008A2132" w:rsidRPr="00514DFB" w:rsidRDefault="008A2132" w:rsidP="00152F2A">
            <w:pPr>
              <w:rPr>
                <w:sz w:val="22"/>
                <w:szCs w:val="22"/>
              </w:rPr>
            </w:pPr>
          </w:p>
        </w:tc>
        <w:tc>
          <w:tcPr>
            <w:tcW w:w="1350" w:type="dxa"/>
            <w:tcBorders>
              <w:top w:val="nil"/>
              <w:left w:val="nil"/>
              <w:bottom w:val="nil"/>
              <w:right w:val="nil"/>
            </w:tcBorders>
            <w:shd w:val="clear" w:color="auto" w:fill="auto"/>
            <w:noWrap/>
            <w:vAlign w:val="bottom"/>
          </w:tcPr>
          <w:p w:rsidR="008A2132" w:rsidRPr="00514DFB" w:rsidRDefault="008A2132" w:rsidP="00152F2A">
            <w:pPr>
              <w:rPr>
                <w:sz w:val="22"/>
                <w:szCs w:val="22"/>
              </w:rPr>
            </w:pPr>
          </w:p>
        </w:tc>
        <w:tc>
          <w:tcPr>
            <w:tcW w:w="1188" w:type="dxa"/>
            <w:tcBorders>
              <w:top w:val="nil"/>
              <w:left w:val="nil"/>
              <w:bottom w:val="nil"/>
              <w:right w:val="nil"/>
            </w:tcBorders>
            <w:shd w:val="clear" w:color="auto" w:fill="auto"/>
            <w:noWrap/>
            <w:vAlign w:val="bottom"/>
          </w:tcPr>
          <w:p w:rsidR="008A2132" w:rsidRPr="00514DFB"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tcPr>
          <w:p w:rsidR="008A2132" w:rsidRPr="00514DFB" w:rsidRDefault="008A2132" w:rsidP="00152F2A">
            <w:pPr>
              <w:rPr>
                <w:sz w:val="22"/>
                <w:szCs w:val="22"/>
              </w:rPr>
            </w:pPr>
            <w:r w:rsidRPr="00514DFB">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tcPr>
          <w:p w:rsidR="008A2132" w:rsidRPr="00C25488" w:rsidRDefault="008A2132" w:rsidP="00152F2A">
            <w:pPr>
              <w:jc w:val="center"/>
              <w:rPr>
                <w:sz w:val="22"/>
                <w:szCs w:val="22"/>
              </w:rPr>
            </w:pPr>
            <w:r w:rsidRPr="00C25488">
              <w:rPr>
                <w:sz w:val="22"/>
                <w:szCs w:val="22"/>
              </w:rPr>
              <w:t>7</w:t>
            </w:r>
          </w:p>
        </w:tc>
        <w:tc>
          <w:tcPr>
            <w:tcW w:w="3524" w:type="dxa"/>
            <w:tcBorders>
              <w:top w:val="nil"/>
              <w:left w:val="nil"/>
              <w:bottom w:val="nil"/>
              <w:right w:val="nil"/>
            </w:tcBorders>
            <w:shd w:val="clear" w:color="auto" w:fill="auto"/>
            <w:noWrap/>
          </w:tcPr>
          <w:p w:rsidR="008A2132" w:rsidRPr="0041423B" w:rsidRDefault="008A2132" w:rsidP="00152F2A">
            <w:r w:rsidRPr="0041423B">
              <w:t>CWIP</w:t>
            </w:r>
          </w:p>
        </w:tc>
        <w:tc>
          <w:tcPr>
            <w:tcW w:w="1301" w:type="dxa"/>
            <w:tcBorders>
              <w:top w:val="nil"/>
              <w:left w:val="nil"/>
              <w:bottom w:val="nil"/>
              <w:right w:val="nil"/>
            </w:tcBorders>
            <w:shd w:val="clear" w:color="auto" w:fill="auto"/>
            <w:noWrap/>
            <w:vAlign w:val="bottom"/>
          </w:tcPr>
          <w:p w:rsidR="008A2132" w:rsidRPr="00514DFB" w:rsidRDefault="008A2132" w:rsidP="00152F2A">
            <w:pPr>
              <w:jc w:val="right"/>
              <w:rPr>
                <w:sz w:val="22"/>
                <w:szCs w:val="22"/>
              </w:rPr>
            </w:pPr>
            <w:r w:rsidRPr="00514DFB">
              <w:rPr>
                <w:sz w:val="22"/>
                <w:szCs w:val="22"/>
              </w:rPr>
              <w:t xml:space="preserve">776 </w:t>
            </w:r>
          </w:p>
        </w:tc>
        <w:tc>
          <w:tcPr>
            <w:tcW w:w="1220" w:type="dxa"/>
            <w:tcBorders>
              <w:top w:val="nil"/>
              <w:left w:val="nil"/>
              <w:bottom w:val="nil"/>
              <w:right w:val="nil"/>
            </w:tcBorders>
            <w:shd w:val="clear" w:color="auto" w:fill="auto"/>
            <w:noWrap/>
            <w:vAlign w:val="bottom"/>
          </w:tcPr>
          <w:p w:rsidR="008A2132" w:rsidRPr="00514DFB" w:rsidRDefault="008A2132" w:rsidP="00152F2A">
            <w:pPr>
              <w:jc w:val="right"/>
              <w:rPr>
                <w:sz w:val="22"/>
                <w:szCs w:val="22"/>
              </w:rPr>
            </w:pPr>
            <w:r w:rsidRPr="00514DFB">
              <w:rPr>
                <w:sz w:val="22"/>
                <w:szCs w:val="22"/>
              </w:rPr>
              <w:t>($776)</w:t>
            </w:r>
          </w:p>
        </w:tc>
        <w:tc>
          <w:tcPr>
            <w:tcW w:w="1350" w:type="dxa"/>
            <w:tcBorders>
              <w:top w:val="nil"/>
              <w:left w:val="nil"/>
              <w:bottom w:val="nil"/>
              <w:right w:val="nil"/>
            </w:tcBorders>
            <w:shd w:val="clear" w:color="auto" w:fill="auto"/>
            <w:noWrap/>
            <w:vAlign w:val="bottom"/>
          </w:tcPr>
          <w:p w:rsidR="008A2132" w:rsidRPr="00514DFB" w:rsidRDefault="008A2132" w:rsidP="00152F2A">
            <w:pPr>
              <w:jc w:val="right"/>
              <w:rPr>
                <w:sz w:val="22"/>
                <w:szCs w:val="22"/>
              </w:rPr>
            </w:pPr>
            <w:r w:rsidRPr="00514DFB">
              <w:rPr>
                <w:sz w:val="22"/>
                <w:szCs w:val="22"/>
              </w:rPr>
              <w:t xml:space="preserve">0 </w:t>
            </w:r>
          </w:p>
        </w:tc>
        <w:tc>
          <w:tcPr>
            <w:tcW w:w="1188" w:type="dxa"/>
            <w:tcBorders>
              <w:top w:val="nil"/>
              <w:left w:val="nil"/>
              <w:bottom w:val="nil"/>
              <w:right w:val="nil"/>
            </w:tcBorders>
            <w:shd w:val="clear" w:color="auto" w:fill="auto"/>
            <w:noWrap/>
            <w:vAlign w:val="bottom"/>
          </w:tcPr>
          <w:p w:rsidR="008A2132" w:rsidRPr="00514DFB" w:rsidRDefault="008A2132" w:rsidP="00152F2A">
            <w:pPr>
              <w:jc w:val="right"/>
              <w:rPr>
                <w:sz w:val="22"/>
                <w:szCs w:val="22"/>
              </w:rPr>
            </w:pPr>
            <w:r w:rsidRPr="00514DFB">
              <w:rPr>
                <w:sz w:val="22"/>
                <w:szCs w:val="22"/>
              </w:rPr>
              <w:t xml:space="preserve">0 </w:t>
            </w:r>
          </w:p>
        </w:tc>
        <w:tc>
          <w:tcPr>
            <w:tcW w:w="1350" w:type="dxa"/>
            <w:tcBorders>
              <w:top w:val="nil"/>
              <w:left w:val="nil"/>
              <w:bottom w:val="nil"/>
              <w:right w:val="single" w:sz="4" w:space="0" w:color="auto"/>
            </w:tcBorders>
            <w:shd w:val="clear" w:color="auto" w:fill="auto"/>
            <w:noWrap/>
            <w:vAlign w:val="bottom"/>
          </w:tcPr>
          <w:p w:rsidR="008A2132" w:rsidRPr="00514DFB" w:rsidRDefault="008A2132" w:rsidP="00152F2A">
            <w:pPr>
              <w:jc w:val="right"/>
              <w:rPr>
                <w:sz w:val="22"/>
                <w:szCs w:val="22"/>
              </w:rPr>
            </w:pPr>
            <w:r w:rsidRPr="00514DFB">
              <w:rPr>
                <w:sz w:val="22"/>
                <w:szCs w:val="22"/>
              </w:rPr>
              <w:t xml:space="preserve">0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rPr>
                <w:sz w:val="22"/>
                <w:szCs w:val="22"/>
              </w:rPr>
            </w:pPr>
            <w:r w:rsidRPr="00514DFB">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8</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Working Capital Allowance</w:t>
            </w:r>
          </w:p>
        </w:tc>
        <w:tc>
          <w:tcPr>
            <w:tcW w:w="1301" w:type="dxa"/>
            <w:tcBorders>
              <w:top w:val="nil"/>
              <w:left w:val="nil"/>
              <w:bottom w:val="nil"/>
              <w:right w:val="nil"/>
            </w:tcBorders>
            <w:shd w:val="clear" w:color="auto" w:fill="auto"/>
            <w:noWrap/>
            <w:vAlign w:val="bottom"/>
            <w:hideMark/>
          </w:tcPr>
          <w:p w:rsidR="008A2132" w:rsidRPr="000C0623" w:rsidRDefault="008A2132" w:rsidP="00152F2A">
            <w:pPr>
              <w:jc w:val="right"/>
              <w:rPr>
                <w:sz w:val="22"/>
                <w:szCs w:val="22"/>
                <w:u w:val="single"/>
              </w:rPr>
            </w:pPr>
            <w:r w:rsidRPr="000C0623">
              <w:rPr>
                <w:sz w:val="22"/>
                <w:szCs w:val="22"/>
                <w:u w:val="single"/>
              </w:rPr>
              <w:t xml:space="preserve">192,625 </w:t>
            </w:r>
          </w:p>
        </w:tc>
        <w:tc>
          <w:tcPr>
            <w:tcW w:w="1220" w:type="dxa"/>
            <w:tcBorders>
              <w:top w:val="nil"/>
              <w:left w:val="nil"/>
              <w:bottom w:val="nil"/>
              <w:right w:val="nil"/>
            </w:tcBorders>
            <w:shd w:val="clear" w:color="auto" w:fill="auto"/>
            <w:noWrap/>
            <w:vAlign w:val="bottom"/>
            <w:hideMark/>
          </w:tcPr>
          <w:p w:rsidR="008A2132" w:rsidRPr="000C0623" w:rsidRDefault="008A2132" w:rsidP="00152F2A">
            <w:pPr>
              <w:jc w:val="right"/>
              <w:rPr>
                <w:sz w:val="22"/>
                <w:szCs w:val="22"/>
                <w:u w:val="single"/>
              </w:rPr>
            </w:pPr>
            <w:r w:rsidRPr="000C0623">
              <w:rPr>
                <w:sz w:val="22"/>
                <w:szCs w:val="22"/>
                <w:u w:val="single"/>
              </w:rPr>
              <w:t xml:space="preserve">0 </w:t>
            </w:r>
          </w:p>
        </w:tc>
        <w:tc>
          <w:tcPr>
            <w:tcW w:w="1350" w:type="dxa"/>
            <w:tcBorders>
              <w:top w:val="nil"/>
              <w:left w:val="nil"/>
              <w:bottom w:val="nil"/>
              <w:right w:val="nil"/>
            </w:tcBorders>
            <w:shd w:val="clear" w:color="auto" w:fill="auto"/>
            <w:noWrap/>
            <w:vAlign w:val="bottom"/>
            <w:hideMark/>
          </w:tcPr>
          <w:p w:rsidR="008A2132" w:rsidRPr="000C0623" w:rsidRDefault="008A2132" w:rsidP="00152F2A">
            <w:pPr>
              <w:jc w:val="right"/>
              <w:rPr>
                <w:sz w:val="22"/>
                <w:szCs w:val="22"/>
                <w:u w:val="single"/>
              </w:rPr>
            </w:pPr>
            <w:r w:rsidRPr="000C0623">
              <w:rPr>
                <w:sz w:val="22"/>
                <w:szCs w:val="22"/>
                <w:u w:val="single"/>
              </w:rPr>
              <w:t xml:space="preserve">192,625 </w:t>
            </w:r>
          </w:p>
        </w:tc>
        <w:tc>
          <w:tcPr>
            <w:tcW w:w="1188" w:type="dxa"/>
            <w:tcBorders>
              <w:top w:val="nil"/>
              <w:left w:val="nil"/>
              <w:bottom w:val="nil"/>
              <w:right w:val="nil"/>
            </w:tcBorders>
            <w:shd w:val="clear" w:color="auto" w:fill="auto"/>
            <w:noWrap/>
            <w:vAlign w:val="bottom"/>
            <w:hideMark/>
          </w:tcPr>
          <w:p w:rsidR="008A2132" w:rsidRPr="000C0623" w:rsidRDefault="008A2132" w:rsidP="00152F2A">
            <w:pPr>
              <w:jc w:val="right"/>
              <w:rPr>
                <w:sz w:val="22"/>
                <w:szCs w:val="22"/>
                <w:u w:val="single"/>
              </w:rPr>
            </w:pPr>
            <w:r w:rsidRPr="000C0623">
              <w:rPr>
                <w:sz w:val="22"/>
                <w:szCs w:val="22"/>
                <w:u w:val="single"/>
              </w:rPr>
              <w:t>(112,824)</w:t>
            </w:r>
          </w:p>
        </w:tc>
        <w:tc>
          <w:tcPr>
            <w:tcW w:w="1350" w:type="dxa"/>
            <w:tcBorders>
              <w:top w:val="nil"/>
              <w:left w:val="nil"/>
              <w:bottom w:val="nil"/>
              <w:right w:val="single" w:sz="4" w:space="0" w:color="auto"/>
            </w:tcBorders>
            <w:shd w:val="clear" w:color="auto" w:fill="auto"/>
            <w:noWrap/>
            <w:vAlign w:val="bottom"/>
            <w:hideMark/>
          </w:tcPr>
          <w:p w:rsidR="008A2132" w:rsidRPr="000C0623" w:rsidRDefault="008A2132" w:rsidP="00152F2A">
            <w:pPr>
              <w:jc w:val="right"/>
              <w:rPr>
                <w:sz w:val="22"/>
                <w:szCs w:val="22"/>
                <w:u w:val="single"/>
              </w:rPr>
            </w:pPr>
            <w:r w:rsidRPr="000C0623">
              <w:rPr>
                <w:sz w:val="22"/>
                <w:szCs w:val="22"/>
                <w:u w:val="single"/>
              </w:rPr>
              <w:t xml:space="preserve">79,801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Pr="00514DFB"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rPr>
                <w:sz w:val="22"/>
                <w:szCs w:val="22"/>
              </w:rPr>
            </w:pPr>
            <w:r w:rsidRPr="00514DFB">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9</w:t>
            </w:r>
          </w:p>
        </w:tc>
        <w:tc>
          <w:tcPr>
            <w:tcW w:w="3524" w:type="dxa"/>
            <w:tcBorders>
              <w:top w:val="nil"/>
              <w:left w:val="nil"/>
              <w:bottom w:val="nil"/>
              <w:right w:val="nil"/>
            </w:tcBorders>
            <w:shd w:val="clear" w:color="auto" w:fill="auto"/>
            <w:noWrap/>
            <w:vAlign w:val="bottom"/>
            <w:hideMark/>
          </w:tcPr>
          <w:p w:rsidR="008A2132" w:rsidRDefault="008A2132" w:rsidP="00152F2A">
            <w:pPr>
              <w:rPr>
                <w:b/>
                <w:bCs/>
                <w:sz w:val="22"/>
                <w:szCs w:val="22"/>
              </w:rPr>
            </w:pPr>
            <w:r>
              <w:rPr>
                <w:b/>
                <w:bCs/>
                <w:sz w:val="22"/>
                <w:szCs w:val="22"/>
              </w:rPr>
              <w:t>Rate Base</w:t>
            </w:r>
          </w:p>
        </w:tc>
        <w:tc>
          <w:tcPr>
            <w:tcW w:w="1301"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u w:val="double"/>
              </w:rPr>
            </w:pPr>
            <w:r w:rsidRPr="00514DFB">
              <w:rPr>
                <w:sz w:val="22"/>
                <w:szCs w:val="22"/>
                <w:u w:val="double"/>
              </w:rPr>
              <w:t xml:space="preserve">$2,704,895 </w:t>
            </w:r>
          </w:p>
        </w:tc>
        <w:tc>
          <w:tcPr>
            <w:tcW w:w="122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u w:val="double"/>
              </w:rPr>
            </w:pPr>
            <w:r w:rsidRPr="00514DFB">
              <w:rPr>
                <w:sz w:val="22"/>
                <w:szCs w:val="22"/>
                <w:u w:val="double"/>
              </w:rPr>
              <w:t xml:space="preserve">$29,746 </w:t>
            </w:r>
          </w:p>
        </w:tc>
        <w:tc>
          <w:tcPr>
            <w:tcW w:w="1350"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u w:val="double"/>
              </w:rPr>
            </w:pPr>
            <w:r w:rsidRPr="00514DFB">
              <w:rPr>
                <w:sz w:val="22"/>
                <w:szCs w:val="22"/>
                <w:u w:val="double"/>
              </w:rPr>
              <w:t xml:space="preserve">$2,734,641 </w:t>
            </w:r>
          </w:p>
        </w:tc>
        <w:tc>
          <w:tcPr>
            <w:tcW w:w="1188" w:type="dxa"/>
            <w:tcBorders>
              <w:top w:val="nil"/>
              <w:left w:val="nil"/>
              <w:bottom w:val="nil"/>
              <w:right w:val="nil"/>
            </w:tcBorders>
            <w:shd w:val="clear" w:color="auto" w:fill="auto"/>
            <w:noWrap/>
            <w:vAlign w:val="bottom"/>
            <w:hideMark/>
          </w:tcPr>
          <w:p w:rsidR="008A2132" w:rsidRPr="00514DFB" w:rsidRDefault="008A2132" w:rsidP="00152F2A">
            <w:pPr>
              <w:jc w:val="right"/>
              <w:rPr>
                <w:sz w:val="22"/>
                <w:szCs w:val="22"/>
                <w:u w:val="double"/>
              </w:rPr>
            </w:pPr>
            <w:r w:rsidRPr="00514DFB">
              <w:rPr>
                <w:sz w:val="22"/>
                <w:szCs w:val="22"/>
                <w:u w:val="double"/>
              </w:rPr>
              <w:t>($112,824)</w:t>
            </w:r>
          </w:p>
        </w:tc>
        <w:tc>
          <w:tcPr>
            <w:tcW w:w="1350" w:type="dxa"/>
            <w:tcBorders>
              <w:top w:val="nil"/>
              <w:left w:val="nil"/>
              <w:bottom w:val="nil"/>
              <w:right w:val="single" w:sz="4" w:space="0" w:color="auto"/>
            </w:tcBorders>
            <w:shd w:val="clear" w:color="auto" w:fill="auto"/>
            <w:noWrap/>
            <w:vAlign w:val="bottom"/>
            <w:hideMark/>
          </w:tcPr>
          <w:p w:rsidR="008A2132" w:rsidRPr="00514DFB" w:rsidRDefault="008A2132" w:rsidP="00152F2A">
            <w:pPr>
              <w:jc w:val="right"/>
              <w:rPr>
                <w:sz w:val="22"/>
                <w:szCs w:val="22"/>
                <w:u w:val="double"/>
              </w:rPr>
            </w:pPr>
            <w:r w:rsidRPr="00514DFB">
              <w:rPr>
                <w:sz w:val="22"/>
                <w:szCs w:val="22"/>
                <w:u w:val="double"/>
              </w:rPr>
              <w:t xml:space="preserve">$2,621,817 </w:t>
            </w:r>
          </w:p>
        </w:tc>
      </w:tr>
      <w:tr w:rsidR="008A2132" w:rsidTr="00152F2A">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301"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220"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350"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188"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bl>
    <w:p w:rsidR="008A2132" w:rsidRPr="00514DFB" w:rsidRDefault="008A2132" w:rsidP="00BF402B">
      <w:pPr>
        <w:pStyle w:val="BodyText"/>
        <w:sectPr w:rsidR="008A2132" w:rsidRPr="00514DFB" w:rsidSect="00032AB7">
          <w:headerReference w:type="default" r:id="rId82"/>
          <w:pgSz w:w="12240" w:h="15840" w:code="1"/>
          <w:pgMar w:top="432" w:right="864" w:bottom="432" w:left="864" w:header="720" w:footer="634" w:gutter="0"/>
          <w:cols w:space="720"/>
          <w:formProt w:val="0"/>
          <w:docGrid w:linePitch="360"/>
        </w:sectPr>
      </w:pPr>
    </w:p>
    <w:tbl>
      <w:tblPr>
        <w:tblW w:w="7956" w:type="dxa"/>
        <w:jc w:val="center"/>
        <w:tblLayout w:type="fixed"/>
        <w:tblLook w:val="04A0" w:firstRow="1" w:lastRow="0" w:firstColumn="1" w:lastColumn="0" w:noHBand="0" w:noVBand="1"/>
      </w:tblPr>
      <w:tblGrid>
        <w:gridCol w:w="424"/>
        <w:gridCol w:w="3530"/>
        <w:gridCol w:w="2149"/>
        <w:gridCol w:w="1423"/>
        <w:gridCol w:w="430"/>
      </w:tblGrid>
      <w:tr w:rsidR="00A80601" w:rsidTr="00A80601">
        <w:trPr>
          <w:trHeight w:val="300"/>
          <w:jc w:val="center"/>
        </w:trPr>
        <w:tc>
          <w:tcPr>
            <w:tcW w:w="3954" w:type="dxa"/>
            <w:gridSpan w:val="2"/>
            <w:tcBorders>
              <w:top w:val="single" w:sz="4" w:space="0" w:color="auto"/>
              <w:left w:val="single" w:sz="4" w:space="0" w:color="auto"/>
            </w:tcBorders>
            <w:shd w:val="clear" w:color="000000" w:fill="FFFFFF"/>
            <w:noWrap/>
            <w:vAlign w:val="bottom"/>
            <w:hideMark/>
          </w:tcPr>
          <w:p w:rsidR="00A80601" w:rsidRDefault="00A80601" w:rsidP="00A52C16">
            <w:pPr>
              <w:rPr>
                <w:rFonts w:ascii="Arial" w:hAnsi="Arial" w:cs="Arial"/>
                <w:b/>
                <w:bCs/>
              </w:rPr>
            </w:pPr>
            <w:r w:rsidRPr="00514DFB">
              <w:rPr>
                <w:rFonts w:ascii="Arial" w:hAnsi="Arial" w:cs="Arial"/>
                <w:b/>
                <w:bCs/>
              </w:rPr>
              <w:t>Eagle Ridge</w:t>
            </w:r>
          </w:p>
        </w:tc>
        <w:tc>
          <w:tcPr>
            <w:tcW w:w="4002" w:type="dxa"/>
            <w:gridSpan w:val="3"/>
            <w:tcBorders>
              <w:top w:val="single" w:sz="4" w:space="0" w:color="auto"/>
              <w:right w:val="single" w:sz="4" w:space="0" w:color="000000"/>
            </w:tcBorders>
            <w:shd w:val="clear" w:color="000000" w:fill="FFFFFF"/>
            <w:vAlign w:val="bottom"/>
          </w:tcPr>
          <w:p w:rsidR="00A80601" w:rsidRDefault="00A80601" w:rsidP="00A52C16">
            <w:pPr>
              <w:jc w:val="right"/>
              <w:rPr>
                <w:rFonts w:ascii="Arial" w:hAnsi="Arial" w:cs="Arial"/>
                <w:b/>
                <w:bCs/>
              </w:rPr>
            </w:pPr>
            <w:r>
              <w:rPr>
                <w:rFonts w:ascii="Arial" w:hAnsi="Arial" w:cs="Arial"/>
                <w:b/>
                <w:bCs/>
              </w:rPr>
              <w:t>Schedule No. 1-B</w:t>
            </w:r>
          </w:p>
        </w:tc>
      </w:tr>
      <w:tr w:rsidR="00A80601" w:rsidTr="00A80601">
        <w:trPr>
          <w:trHeight w:val="300"/>
          <w:jc w:val="center"/>
        </w:trPr>
        <w:tc>
          <w:tcPr>
            <w:tcW w:w="3954" w:type="dxa"/>
            <w:gridSpan w:val="2"/>
            <w:tcBorders>
              <w:left w:val="single" w:sz="4" w:space="0" w:color="auto"/>
            </w:tcBorders>
            <w:shd w:val="clear" w:color="000000" w:fill="FFFFFF"/>
            <w:noWrap/>
            <w:vAlign w:val="bottom"/>
            <w:hideMark/>
          </w:tcPr>
          <w:p w:rsidR="00A80601" w:rsidRDefault="00A80601" w:rsidP="00A52C16">
            <w:pPr>
              <w:rPr>
                <w:rFonts w:ascii="Arial" w:hAnsi="Arial" w:cs="Arial"/>
                <w:b/>
                <w:bCs/>
              </w:rPr>
            </w:pPr>
            <w:r>
              <w:rPr>
                <w:rFonts w:ascii="Arial" w:hAnsi="Arial" w:cs="Arial"/>
                <w:b/>
                <w:bCs/>
              </w:rPr>
              <w:t>Adjustments to Rate Base</w:t>
            </w:r>
          </w:p>
        </w:tc>
        <w:tc>
          <w:tcPr>
            <w:tcW w:w="4002" w:type="dxa"/>
            <w:gridSpan w:val="3"/>
            <w:tcBorders>
              <w:right w:val="single" w:sz="4" w:space="0" w:color="000000"/>
            </w:tcBorders>
            <w:shd w:val="clear" w:color="000000" w:fill="FFFFFF"/>
            <w:vAlign w:val="bottom"/>
          </w:tcPr>
          <w:p w:rsidR="00A80601" w:rsidRDefault="00A80601" w:rsidP="00A52C16">
            <w:pPr>
              <w:jc w:val="right"/>
              <w:rPr>
                <w:rFonts w:ascii="Arial" w:hAnsi="Arial" w:cs="Arial"/>
                <w:b/>
                <w:bCs/>
              </w:rPr>
            </w:pPr>
            <w:r>
              <w:rPr>
                <w:rFonts w:ascii="Arial" w:hAnsi="Arial" w:cs="Arial"/>
                <w:b/>
                <w:bCs/>
              </w:rPr>
              <w:t>Docket No. 160101-WS</w:t>
            </w:r>
          </w:p>
        </w:tc>
      </w:tr>
      <w:tr w:rsidR="00A80601" w:rsidTr="00A80601">
        <w:trPr>
          <w:trHeight w:val="300"/>
          <w:jc w:val="center"/>
        </w:trPr>
        <w:tc>
          <w:tcPr>
            <w:tcW w:w="3954" w:type="dxa"/>
            <w:gridSpan w:val="2"/>
            <w:tcBorders>
              <w:left w:val="single" w:sz="4" w:space="0" w:color="auto"/>
              <w:bottom w:val="nil"/>
            </w:tcBorders>
            <w:shd w:val="clear" w:color="000000" w:fill="FFFFFF"/>
            <w:noWrap/>
            <w:vAlign w:val="bottom"/>
            <w:hideMark/>
          </w:tcPr>
          <w:p w:rsidR="00A80601" w:rsidRDefault="00A80601" w:rsidP="00A52C16">
            <w:pPr>
              <w:rPr>
                <w:rFonts w:ascii="Arial" w:hAnsi="Arial" w:cs="Arial"/>
                <w:b/>
                <w:bCs/>
              </w:rPr>
            </w:pPr>
            <w:r>
              <w:rPr>
                <w:rFonts w:ascii="Arial" w:hAnsi="Arial" w:cs="Arial"/>
                <w:b/>
                <w:bCs/>
              </w:rPr>
              <w:t>Test Year Ended 12/31/15</w:t>
            </w:r>
          </w:p>
        </w:tc>
        <w:tc>
          <w:tcPr>
            <w:tcW w:w="4002" w:type="dxa"/>
            <w:gridSpan w:val="3"/>
            <w:tcBorders>
              <w:bottom w:val="nil"/>
              <w:right w:val="single" w:sz="4" w:space="0" w:color="auto"/>
            </w:tcBorders>
            <w:shd w:val="clear" w:color="000000" w:fill="FFFFFF"/>
            <w:vAlign w:val="bottom"/>
          </w:tcPr>
          <w:p w:rsidR="00A80601" w:rsidRDefault="00A80601" w:rsidP="00A52C16">
            <w:pPr>
              <w:jc w:val="right"/>
              <w:rPr>
                <w:rFonts w:ascii="Arial" w:hAnsi="Arial" w:cs="Arial"/>
                <w:b/>
                <w:bCs/>
              </w:rPr>
            </w:pPr>
            <w:r>
              <w:rPr>
                <w:rFonts w:ascii="Arial" w:hAnsi="Arial" w:cs="Arial"/>
                <w:b/>
                <w:bCs/>
              </w:rPr>
              <w:t> </w:t>
            </w:r>
          </w:p>
        </w:tc>
      </w:tr>
      <w:tr w:rsidR="00A80601" w:rsidTr="00A80601">
        <w:trPr>
          <w:trHeight w:val="300"/>
          <w:jc w:val="center"/>
        </w:trPr>
        <w:tc>
          <w:tcPr>
            <w:tcW w:w="424" w:type="dxa"/>
            <w:tcBorders>
              <w:top w:val="single" w:sz="4" w:space="0" w:color="000000"/>
              <w:left w:val="single" w:sz="4" w:space="0" w:color="auto"/>
              <w:bottom w:val="nil"/>
              <w:right w:val="nil"/>
            </w:tcBorders>
            <w:shd w:val="clear" w:color="auto" w:fill="auto"/>
            <w:noWrap/>
            <w:vAlign w:val="bottom"/>
            <w:hideMark/>
          </w:tcPr>
          <w:p w:rsidR="00A80601" w:rsidRDefault="00A80601" w:rsidP="00A52C16">
            <w:pPr>
              <w:rPr>
                <w:rFonts w:ascii="Arial" w:hAnsi="Arial" w:cs="Arial"/>
                <w:sz w:val="20"/>
                <w:szCs w:val="20"/>
              </w:rPr>
            </w:pPr>
            <w:r>
              <w:rPr>
                <w:rFonts w:ascii="Arial" w:hAnsi="Arial" w:cs="Arial"/>
                <w:sz w:val="20"/>
                <w:szCs w:val="20"/>
              </w:rPr>
              <w:t> </w:t>
            </w:r>
          </w:p>
        </w:tc>
        <w:tc>
          <w:tcPr>
            <w:tcW w:w="5679" w:type="dxa"/>
            <w:gridSpan w:val="2"/>
            <w:tcBorders>
              <w:top w:val="single" w:sz="4" w:space="0" w:color="000000"/>
              <w:left w:val="nil"/>
              <w:bottom w:val="nil"/>
              <w:right w:val="nil"/>
            </w:tcBorders>
            <w:shd w:val="clear" w:color="auto" w:fill="auto"/>
            <w:noWrap/>
            <w:vAlign w:val="bottom"/>
            <w:hideMark/>
          </w:tcPr>
          <w:p w:rsidR="00A80601" w:rsidRDefault="00A80601" w:rsidP="00A52C16">
            <w:pPr>
              <w:rPr>
                <w:rFonts w:ascii="Arial" w:hAnsi="Arial" w:cs="Arial"/>
                <w:sz w:val="20"/>
                <w:szCs w:val="20"/>
              </w:rPr>
            </w:pPr>
            <w:r>
              <w:rPr>
                <w:rFonts w:ascii="Arial" w:hAnsi="Arial" w:cs="Arial"/>
                <w:sz w:val="20"/>
                <w:szCs w:val="20"/>
              </w:rPr>
              <w:t> </w:t>
            </w:r>
          </w:p>
        </w:tc>
        <w:tc>
          <w:tcPr>
            <w:tcW w:w="1423" w:type="dxa"/>
            <w:tcBorders>
              <w:top w:val="single" w:sz="4" w:space="0" w:color="000000"/>
              <w:left w:val="nil"/>
              <w:bottom w:val="nil"/>
              <w:right w:val="nil"/>
            </w:tcBorders>
            <w:shd w:val="clear" w:color="auto" w:fill="auto"/>
            <w:noWrap/>
            <w:vAlign w:val="center"/>
            <w:hideMark/>
          </w:tcPr>
          <w:p w:rsidR="00A80601" w:rsidRDefault="00A80601" w:rsidP="00A52C16">
            <w:pPr>
              <w:jc w:val="center"/>
              <w:rPr>
                <w:rFonts w:ascii="Arial" w:hAnsi="Arial" w:cs="Arial"/>
                <w:sz w:val="20"/>
                <w:szCs w:val="20"/>
              </w:rPr>
            </w:pPr>
            <w:r>
              <w:rPr>
                <w:rFonts w:ascii="Arial" w:hAnsi="Arial" w:cs="Arial"/>
                <w:sz w:val="20"/>
                <w:szCs w:val="20"/>
              </w:rPr>
              <w:t> </w:t>
            </w:r>
          </w:p>
        </w:tc>
        <w:tc>
          <w:tcPr>
            <w:tcW w:w="430" w:type="dxa"/>
            <w:tcBorders>
              <w:top w:val="single" w:sz="4" w:space="0" w:color="000000"/>
              <w:left w:val="nil"/>
              <w:bottom w:val="nil"/>
              <w:right w:val="single" w:sz="4" w:space="0" w:color="auto"/>
            </w:tcBorders>
            <w:shd w:val="clear" w:color="auto" w:fill="auto"/>
            <w:noWrap/>
            <w:vAlign w:val="center"/>
            <w:hideMark/>
          </w:tcPr>
          <w:p w:rsidR="00A80601" w:rsidRDefault="00A80601" w:rsidP="00A52C16">
            <w:pPr>
              <w:jc w:val="center"/>
              <w:rPr>
                <w:rFonts w:ascii="Arial" w:hAnsi="Arial" w:cs="Arial"/>
                <w:sz w:val="20"/>
                <w:szCs w:val="20"/>
              </w:rPr>
            </w:pPr>
            <w:r>
              <w:rPr>
                <w:rFonts w:ascii="Arial" w:hAnsi="Arial" w:cs="Arial"/>
                <w:sz w:val="20"/>
                <w:szCs w:val="20"/>
              </w:rPr>
              <w:t> </w:t>
            </w:r>
          </w:p>
        </w:tc>
      </w:tr>
      <w:tr w:rsidR="00A80601" w:rsidTr="00A80601">
        <w:trPr>
          <w:trHeight w:val="300"/>
          <w:jc w:val="center"/>
        </w:trPr>
        <w:tc>
          <w:tcPr>
            <w:tcW w:w="424" w:type="dxa"/>
            <w:tcBorders>
              <w:top w:val="nil"/>
              <w:left w:val="single" w:sz="4" w:space="0" w:color="auto"/>
              <w:bottom w:val="nil"/>
              <w:right w:val="nil"/>
            </w:tcBorders>
            <w:shd w:val="clear" w:color="auto" w:fill="auto"/>
            <w:noWrap/>
            <w:vAlign w:val="bottom"/>
            <w:hideMark/>
          </w:tcPr>
          <w:p w:rsidR="00A80601" w:rsidRDefault="00A80601" w:rsidP="00A52C16">
            <w:pPr>
              <w:rPr>
                <w:rFonts w:ascii="Arial" w:hAnsi="Arial" w:cs="Arial"/>
                <w:sz w:val="20"/>
                <w:szCs w:val="20"/>
              </w:rPr>
            </w:pPr>
            <w:r>
              <w:rPr>
                <w:rFonts w:ascii="Arial" w:hAnsi="Arial" w:cs="Arial"/>
                <w:sz w:val="20"/>
                <w:szCs w:val="20"/>
              </w:rPr>
              <w:t> </w:t>
            </w:r>
          </w:p>
        </w:tc>
        <w:tc>
          <w:tcPr>
            <w:tcW w:w="5679" w:type="dxa"/>
            <w:gridSpan w:val="2"/>
            <w:tcBorders>
              <w:top w:val="nil"/>
              <w:left w:val="nil"/>
              <w:bottom w:val="nil"/>
              <w:right w:val="nil"/>
            </w:tcBorders>
            <w:shd w:val="clear" w:color="auto" w:fill="auto"/>
            <w:noWrap/>
            <w:vAlign w:val="bottom"/>
            <w:hideMark/>
          </w:tcPr>
          <w:p w:rsidR="00A80601" w:rsidRDefault="00A80601" w:rsidP="00A52C16">
            <w:pPr>
              <w:jc w:val="center"/>
              <w:rPr>
                <w:b/>
                <w:bCs/>
                <w:sz w:val="22"/>
                <w:szCs w:val="22"/>
              </w:rPr>
            </w:pPr>
            <w:r>
              <w:rPr>
                <w:b/>
                <w:bCs/>
                <w:sz w:val="22"/>
                <w:szCs w:val="22"/>
              </w:rPr>
              <w:t>Explanation</w:t>
            </w:r>
          </w:p>
        </w:tc>
        <w:tc>
          <w:tcPr>
            <w:tcW w:w="1423" w:type="dxa"/>
            <w:tcBorders>
              <w:top w:val="nil"/>
              <w:left w:val="nil"/>
              <w:bottom w:val="nil"/>
              <w:right w:val="nil"/>
            </w:tcBorders>
            <w:shd w:val="clear" w:color="auto" w:fill="auto"/>
            <w:noWrap/>
            <w:vAlign w:val="center"/>
            <w:hideMark/>
          </w:tcPr>
          <w:p w:rsidR="00A80601" w:rsidRDefault="00A80601" w:rsidP="00A52C16">
            <w:pPr>
              <w:jc w:val="center"/>
              <w:rPr>
                <w:b/>
                <w:bCs/>
                <w:sz w:val="22"/>
                <w:szCs w:val="22"/>
              </w:rPr>
            </w:pPr>
            <w:r w:rsidRPr="00514DFB">
              <w:rPr>
                <w:b/>
                <w:bCs/>
                <w:sz w:val="22"/>
                <w:szCs w:val="22"/>
              </w:rPr>
              <w:t>Wastewater</w:t>
            </w:r>
          </w:p>
        </w:tc>
        <w:tc>
          <w:tcPr>
            <w:tcW w:w="430" w:type="dxa"/>
            <w:tcBorders>
              <w:top w:val="nil"/>
              <w:left w:val="nil"/>
              <w:bottom w:val="nil"/>
              <w:right w:val="single" w:sz="4" w:space="0" w:color="auto"/>
            </w:tcBorders>
            <w:shd w:val="clear" w:color="auto" w:fill="auto"/>
            <w:noWrap/>
            <w:vAlign w:val="center"/>
            <w:hideMark/>
          </w:tcPr>
          <w:p w:rsidR="00A80601" w:rsidRDefault="00A80601" w:rsidP="00A52C16">
            <w:pPr>
              <w:jc w:val="center"/>
              <w:rPr>
                <w:b/>
                <w:bCs/>
                <w:sz w:val="22"/>
                <w:szCs w:val="22"/>
              </w:rPr>
            </w:pPr>
          </w:p>
        </w:tc>
      </w:tr>
      <w:tr w:rsidR="00A80601" w:rsidTr="00A80601">
        <w:trPr>
          <w:trHeight w:val="300"/>
          <w:jc w:val="center"/>
        </w:trPr>
        <w:tc>
          <w:tcPr>
            <w:tcW w:w="424" w:type="dxa"/>
            <w:tcBorders>
              <w:top w:val="nil"/>
              <w:left w:val="single" w:sz="4" w:space="0" w:color="auto"/>
              <w:bottom w:val="nil"/>
              <w:right w:val="nil"/>
            </w:tcBorders>
            <w:shd w:val="clear" w:color="auto" w:fill="auto"/>
            <w:noWrap/>
            <w:vAlign w:val="bottom"/>
            <w:hideMark/>
          </w:tcPr>
          <w:p w:rsidR="00A80601" w:rsidRDefault="00A80601" w:rsidP="00A52C16">
            <w:pPr>
              <w:rPr>
                <w:rFonts w:ascii="Arial" w:hAnsi="Arial" w:cs="Arial"/>
                <w:sz w:val="20"/>
                <w:szCs w:val="20"/>
              </w:rPr>
            </w:pPr>
            <w:r>
              <w:rPr>
                <w:rFonts w:ascii="Arial" w:hAnsi="Arial" w:cs="Arial"/>
                <w:sz w:val="20"/>
                <w:szCs w:val="20"/>
              </w:rPr>
              <w:t> </w:t>
            </w:r>
          </w:p>
        </w:tc>
        <w:tc>
          <w:tcPr>
            <w:tcW w:w="5679" w:type="dxa"/>
            <w:gridSpan w:val="2"/>
            <w:tcBorders>
              <w:top w:val="nil"/>
              <w:left w:val="nil"/>
              <w:bottom w:val="nil"/>
              <w:right w:val="nil"/>
            </w:tcBorders>
            <w:shd w:val="clear" w:color="auto" w:fill="auto"/>
            <w:noWrap/>
            <w:vAlign w:val="bottom"/>
            <w:hideMark/>
          </w:tcPr>
          <w:p w:rsidR="00A80601" w:rsidRDefault="00A80601" w:rsidP="00A52C16">
            <w:pPr>
              <w:rPr>
                <w:rFonts w:ascii="Arial" w:hAnsi="Arial" w:cs="Arial"/>
                <w:sz w:val="20"/>
                <w:szCs w:val="20"/>
              </w:rPr>
            </w:pPr>
          </w:p>
        </w:tc>
        <w:tc>
          <w:tcPr>
            <w:tcW w:w="1423" w:type="dxa"/>
            <w:tcBorders>
              <w:top w:val="nil"/>
              <w:left w:val="nil"/>
              <w:bottom w:val="nil"/>
              <w:right w:val="nil"/>
            </w:tcBorders>
            <w:shd w:val="clear" w:color="auto" w:fill="auto"/>
            <w:noWrap/>
            <w:vAlign w:val="center"/>
            <w:hideMark/>
          </w:tcPr>
          <w:p w:rsidR="00A80601" w:rsidRDefault="00A80601" w:rsidP="00A52C16">
            <w:pPr>
              <w:jc w:val="center"/>
              <w:rPr>
                <w:rFonts w:ascii="Arial" w:hAnsi="Arial" w:cs="Arial"/>
                <w:sz w:val="20"/>
                <w:szCs w:val="20"/>
              </w:rPr>
            </w:pPr>
          </w:p>
        </w:tc>
        <w:tc>
          <w:tcPr>
            <w:tcW w:w="430" w:type="dxa"/>
            <w:tcBorders>
              <w:top w:val="nil"/>
              <w:left w:val="nil"/>
              <w:bottom w:val="nil"/>
              <w:right w:val="single" w:sz="4" w:space="0" w:color="auto"/>
            </w:tcBorders>
            <w:shd w:val="clear" w:color="auto" w:fill="auto"/>
            <w:noWrap/>
            <w:vAlign w:val="center"/>
            <w:hideMark/>
          </w:tcPr>
          <w:p w:rsidR="00A80601" w:rsidRDefault="00A80601" w:rsidP="00A52C16">
            <w:pPr>
              <w:jc w:val="center"/>
              <w:rPr>
                <w:rFonts w:ascii="Arial" w:hAnsi="Arial" w:cs="Arial"/>
                <w:sz w:val="20"/>
                <w:szCs w:val="20"/>
              </w:rPr>
            </w:pPr>
          </w:p>
        </w:tc>
      </w:tr>
      <w:tr w:rsidR="00A80601" w:rsidTr="00A80601">
        <w:trPr>
          <w:trHeight w:val="300"/>
          <w:jc w:val="center"/>
        </w:trPr>
        <w:tc>
          <w:tcPr>
            <w:tcW w:w="424" w:type="dxa"/>
            <w:tcBorders>
              <w:top w:val="single" w:sz="4" w:space="0" w:color="000000"/>
              <w:left w:val="single" w:sz="4" w:space="0" w:color="auto"/>
              <w:bottom w:val="nil"/>
              <w:right w:val="nil"/>
            </w:tcBorders>
            <w:shd w:val="clear" w:color="000000" w:fill="FFFFFF"/>
            <w:noWrap/>
            <w:vAlign w:val="bottom"/>
            <w:hideMark/>
          </w:tcPr>
          <w:p w:rsidR="00A80601" w:rsidRDefault="00A80601" w:rsidP="00A52C16">
            <w:pPr>
              <w:jc w:val="center"/>
              <w:rPr>
                <w:sz w:val="22"/>
                <w:szCs w:val="22"/>
              </w:rPr>
            </w:pPr>
            <w:r>
              <w:rPr>
                <w:sz w:val="22"/>
                <w:szCs w:val="22"/>
              </w:rPr>
              <w:t> </w:t>
            </w:r>
          </w:p>
        </w:tc>
        <w:tc>
          <w:tcPr>
            <w:tcW w:w="5679" w:type="dxa"/>
            <w:gridSpan w:val="2"/>
            <w:tcBorders>
              <w:top w:val="single" w:sz="4" w:space="0" w:color="000000"/>
              <w:left w:val="nil"/>
              <w:bottom w:val="nil"/>
              <w:right w:val="nil"/>
            </w:tcBorders>
            <w:shd w:val="clear" w:color="000000" w:fill="FFFFFF"/>
            <w:noWrap/>
            <w:vAlign w:val="bottom"/>
            <w:hideMark/>
          </w:tcPr>
          <w:p w:rsidR="00A80601" w:rsidRDefault="00A80601" w:rsidP="00A52C16">
            <w:pPr>
              <w:rPr>
                <w:sz w:val="22"/>
                <w:szCs w:val="22"/>
              </w:rPr>
            </w:pPr>
            <w:r>
              <w:rPr>
                <w:sz w:val="22"/>
                <w:szCs w:val="22"/>
              </w:rPr>
              <w:t> </w:t>
            </w:r>
          </w:p>
        </w:tc>
        <w:tc>
          <w:tcPr>
            <w:tcW w:w="1423" w:type="dxa"/>
            <w:tcBorders>
              <w:top w:val="single" w:sz="4" w:space="0" w:color="000000"/>
              <w:left w:val="nil"/>
              <w:bottom w:val="nil"/>
              <w:right w:val="nil"/>
            </w:tcBorders>
            <w:shd w:val="clear" w:color="000000" w:fill="FFFFFF"/>
            <w:noWrap/>
            <w:vAlign w:val="bottom"/>
            <w:hideMark/>
          </w:tcPr>
          <w:p w:rsidR="00A80601" w:rsidRDefault="00A80601" w:rsidP="00A52C16">
            <w:pPr>
              <w:rPr>
                <w:sz w:val="22"/>
                <w:szCs w:val="22"/>
              </w:rPr>
            </w:pPr>
            <w:r>
              <w:rPr>
                <w:sz w:val="22"/>
                <w:szCs w:val="22"/>
              </w:rPr>
              <w:t> </w:t>
            </w:r>
          </w:p>
        </w:tc>
        <w:tc>
          <w:tcPr>
            <w:tcW w:w="430" w:type="dxa"/>
            <w:tcBorders>
              <w:top w:val="single" w:sz="4" w:space="0" w:color="000000"/>
              <w:left w:val="nil"/>
              <w:bottom w:val="nil"/>
              <w:right w:val="single" w:sz="4" w:space="0" w:color="auto"/>
            </w:tcBorders>
            <w:shd w:val="clear" w:color="000000" w:fill="FFFFFF"/>
            <w:noWrap/>
            <w:vAlign w:val="bottom"/>
            <w:hideMark/>
          </w:tcPr>
          <w:p w:rsidR="00A80601" w:rsidRDefault="00A80601" w:rsidP="00A52C16">
            <w:pPr>
              <w:rPr>
                <w:sz w:val="22"/>
                <w:szCs w:val="22"/>
              </w:rPr>
            </w:pPr>
            <w:r>
              <w:rPr>
                <w:sz w:val="22"/>
                <w:szCs w:val="22"/>
              </w:rPr>
              <w:t> </w:t>
            </w:r>
          </w:p>
        </w:tc>
      </w:tr>
      <w:tr w:rsidR="00A80601" w:rsidTr="00A80601">
        <w:trPr>
          <w:trHeight w:val="300"/>
          <w:jc w:val="center"/>
        </w:trPr>
        <w:tc>
          <w:tcPr>
            <w:tcW w:w="424" w:type="dxa"/>
            <w:tcBorders>
              <w:top w:val="nil"/>
              <w:left w:val="single" w:sz="4" w:space="0" w:color="auto"/>
              <w:bottom w:val="nil"/>
              <w:right w:val="nil"/>
            </w:tcBorders>
            <w:shd w:val="clear" w:color="000000" w:fill="FFFFFF"/>
            <w:noWrap/>
            <w:vAlign w:val="bottom"/>
            <w:hideMark/>
          </w:tcPr>
          <w:p w:rsidR="00A80601" w:rsidRDefault="00A80601" w:rsidP="00A52C16">
            <w:pPr>
              <w:jc w:val="center"/>
              <w:rPr>
                <w:sz w:val="22"/>
                <w:szCs w:val="22"/>
              </w:rPr>
            </w:pPr>
            <w:r>
              <w:rPr>
                <w:sz w:val="22"/>
                <w:szCs w:val="22"/>
              </w:rPr>
              <w:t> </w:t>
            </w:r>
          </w:p>
        </w:tc>
        <w:tc>
          <w:tcPr>
            <w:tcW w:w="5679" w:type="dxa"/>
            <w:gridSpan w:val="2"/>
            <w:tcBorders>
              <w:top w:val="nil"/>
              <w:left w:val="nil"/>
              <w:bottom w:val="nil"/>
              <w:right w:val="nil"/>
            </w:tcBorders>
            <w:shd w:val="clear" w:color="000000" w:fill="FFFFFF"/>
            <w:noWrap/>
            <w:vAlign w:val="bottom"/>
            <w:hideMark/>
          </w:tcPr>
          <w:p w:rsidR="00A80601" w:rsidRDefault="00A80601" w:rsidP="00A52C16">
            <w:pPr>
              <w:rPr>
                <w:b/>
                <w:bCs/>
                <w:sz w:val="22"/>
                <w:szCs w:val="22"/>
              </w:rPr>
            </w:pPr>
            <w:r>
              <w:rPr>
                <w:b/>
                <w:bCs/>
                <w:sz w:val="22"/>
                <w:szCs w:val="22"/>
              </w:rPr>
              <w:t>Working Capital</w:t>
            </w:r>
          </w:p>
        </w:tc>
        <w:tc>
          <w:tcPr>
            <w:tcW w:w="1423" w:type="dxa"/>
            <w:tcBorders>
              <w:top w:val="nil"/>
              <w:left w:val="nil"/>
              <w:bottom w:val="nil"/>
              <w:right w:val="nil"/>
            </w:tcBorders>
            <w:shd w:val="clear" w:color="000000" w:fill="FFFFFF"/>
            <w:noWrap/>
            <w:vAlign w:val="bottom"/>
            <w:hideMark/>
          </w:tcPr>
          <w:p w:rsidR="00A80601" w:rsidRDefault="00A80601" w:rsidP="00A52C16">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A80601" w:rsidRDefault="00A80601" w:rsidP="00A52C16">
            <w:pPr>
              <w:rPr>
                <w:sz w:val="22"/>
                <w:szCs w:val="22"/>
              </w:rPr>
            </w:pPr>
            <w:r>
              <w:rPr>
                <w:sz w:val="22"/>
                <w:szCs w:val="22"/>
              </w:rPr>
              <w:t> </w:t>
            </w:r>
          </w:p>
        </w:tc>
      </w:tr>
      <w:tr w:rsidR="00A80601" w:rsidTr="00A80601">
        <w:trPr>
          <w:trHeight w:val="300"/>
          <w:jc w:val="center"/>
        </w:trPr>
        <w:tc>
          <w:tcPr>
            <w:tcW w:w="424" w:type="dxa"/>
            <w:tcBorders>
              <w:top w:val="nil"/>
              <w:left w:val="single" w:sz="4" w:space="0" w:color="auto"/>
              <w:bottom w:val="nil"/>
              <w:right w:val="nil"/>
            </w:tcBorders>
            <w:shd w:val="clear" w:color="000000" w:fill="FFFFFF"/>
            <w:noWrap/>
            <w:vAlign w:val="bottom"/>
            <w:hideMark/>
          </w:tcPr>
          <w:p w:rsidR="00A80601" w:rsidRDefault="00A80601" w:rsidP="00A52C16">
            <w:pPr>
              <w:jc w:val="center"/>
              <w:rPr>
                <w:sz w:val="22"/>
                <w:szCs w:val="22"/>
              </w:rPr>
            </w:pPr>
            <w:r>
              <w:rPr>
                <w:sz w:val="22"/>
                <w:szCs w:val="22"/>
              </w:rPr>
              <w:t> </w:t>
            </w:r>
          </w:p>
        </w:tc>
        <w:tc>
          <w:tcPr>
            <w:tcW w:w="5679" w:type="dxa"/>
            <w:gridSpan w:val="2"/>
            <w:tcBorders>
              <w:top w:val="nil"/>
              <w:left w:val="nil"/>
              <w:bottom w:val="nil"/>
              <w:right w:val="nil"/>
            </w:tcBorders>
            <w:shd w:val="clear" w:color="000000" w:fill="FFFFFF"/>
            <w:noWrap/>
            <w:vAlign w:val="bottom"/>
            <w:hideMark/>
          </w:tcPr>
          <w:p w:rsidR="00A80601" w:rsidRDefault="00A80601" w:rsidP="00A52C16">
            <w:pPr>
              <w:rPr>
                <w:sz w:val="22"/>
                <w:szCs w:val="22"/>
              </w:rPr>
            </w:pPr>
            <w:r>
              <w:rPr>
                <w:sz w:val="22"/>
                <w:szCs w:val="22"/>
              </w:rPr>
              <w:t> To reflect appropriate working capital.</w:t>
            </w:r>
          </w:p>
        </w:tc>
        <w:tc>
          <w:tcPr>
            <w:tcW w:w="1423" w:type="dxa"/>
            <w:tcBorders>
              <w:top w:val="nil"/>
              <w:left w:val="nil"/>
              <w:bottom w:val="nil"/>
              <w:right w:val="nil"/>
            </w:tcBorders>
            <w:shd w:val="clear" w:color="000000" w:fill="FFFFFF"/>
            <w:noWrap/>
            <w:vAlign w:val="bottom"/>
            <w:hideMark/>
          </w:tcPr>
          <w:p w:rsidR="00A80601" w:rsidRDefault="00A80601" w:rsidP="00A52C16">
            <w:pPr>
              <w:jc w:val="right"/>
              <w:rPr>
                <w:sz w:val="22"/>
                <w:szCs w:val="22"/>
                <w:u w:val="double"/>
              </w:rPr>
            </w:pPr>
            <w:r w:rsidRPr="00514DFB">
              <w:rPr>
                <w:sz w:val="22"/>
                <w:szCs w:val="22"/>
                <w:u w:val="double"/>
              </w:rPr>
              <w:t>($112,824)</w:t>
            </w:r>
            <w:r>
              <w:rPr>
                <w:sz w:val="22"/>
                <w:szCs w:val="22"/>
                <w:u w:val="double"/>
              </w:rPr>
              <w:t xml:space="preserve"> </w:t>
            </w:r>
          </w:p>
        </w:tc>
        <w:tc>
          <w:tcPr>
            <w:tcW w:w="430" w:type="dxa"/>
            <w:tcBorders>
              <w:top w:val="nil"/>
              <w:left w:val="nil"/>
              <w:bottom w:val="nil"/>
              <w:right w:val="single" w:sz="4" w:space="0" w:color="auto"/>
            </w:tcBorders>
            <w:shd w:val="clear" w:color="000000" w:fill="FFFFFF"/>
            <w:noWrap/>
            <w:vAlign w:val="bottom"/>
            <w:hideMark/>
          </w:tcPr>
          <w:p w:rsidR="00A80601" w:rsidRDefault="00A80601" w:rsidP="00A52C16">
            <w:pPr>
              <w:jc w:val="right"/>
              <w:rPr>
                <w:sz w:val="22"/>
                <w:szCs w:val="22"/>
                <w:u w:val="double"/>
              </w:rPr>
            </w:pPr>
          </w:p>
        </w:tc>
      </w:tr>
      <w:tr w:rsidR="00A80601" w:rsidTr="00A80601">
        <w:trPr>
          <w:trHeight w:val="300"/>
          <w:jc w:val="center"/>
        </w:trPr>
        <w:tc>
          <w:tcPr>
            <w:tcW w:w="424" w:type="dxa"/>
            <w:tcBorders>
              <w:top w:val="nil"/>
              <w:left w:val="single" w:sz="4" w:space="0" w:color="auto"/>
              <w:bottom w:val="single" w:sz="4" w:space="0" w:color="auto"/>
              <w:right w:val="nil"/>
            </w:tcBorders>
            <w:shd w:val="clear" w:color="000000" w:fill="FFFFFF"/>
            <w:noWrap/>
            <w:vAlign w:val="bottom"/>
            <w:hideMark/>
          </w:tcPr>
          <w:p w:rsidR="00A80601" w:rsidRDefault="00A80601" w:rsidP="00A52C16">
            <w:pPr>
              <w:jc w:val="center"/>
              <w:rPr>
                <w:sz w:val="22"/>
                <w:szCs w:val="22"/>
              </w:rPr>
            </w:pPr>
            <w:r>
              <w:rPr>
                <w:sz w:val="22"/>
                <w:szCs w:val="22"/>
              </w:rPr>
              <w:t> </w:t>
            </w:r>
          </w:p>
        </w:tc>
        <w:tc>
          <w:tcPr>
            <w:tcW w:w="5679" w:type="dxa"/>
            <w:gridSpan w:val="2"/>
            <w:tcBorders>
              <w:top w:val="nil"/>
              <w:left w:val="nil"/>
              <w:bottom w:val="single" w:sz="4" w:space="0" w:color="auto"/>
              <w:right w:val="nil"/>
            </w:tcBorders>
            <w:shd w:val="clear" w:color="000000" w:fill="FFFFFF"/>
            <w:noWrap/>
            <w:vAlign w:val="bottom"/>
            <w:hideMark/>
          </w:tcPr>
          <w:p w:rsidR="00A80601" w:rsidRDefault="00A80601" w:rsidP="00A52C16">
            <w:pPr>
              <w:rPr>
                <w:sz w:val="22"/>
                <w:szCs w:val="22"/>
              </w:rPr>
            </w:pPr>
            <w:r>
              <w:rPr>
                <w:sz w:val="22"/>
                <w:szCs w:val="22"/>
              </w:rPr>
              <w:t> </w:t>
            </w:r>
          </w:p>
        </w:tc>
        <w:tc>
          <w:tcPr>
            <w:tcW w:w="1423" w:type="dxa"/>
            <w:tcBorders>
              <w:top w:val="nil"/>
              <w:left w:val="nil"/>
              <w:bottom w:val="single" w:sz="4" w:space="0" w:color="auto"/>
              <w:right w:val="nil"/>
            </w:tcBorders>
            <w:shd w:val="clear" w:color="000000" w:fill="FFFFFF"/>
            <w:noWrap/>
            <w:vAlign w:val="bottom"/>
            <w:hideMark/>
          </w:tcPr>
          <w:p w:rsidR="00A80601" w:rsidRDefault="00A80601" w:rsidP="00A52C16">
            <w:pPr>
              <w:rPr>
                <w:sz w:val="22"/>
                <w:szCs w:val="22"/>
              </w:rPr>
            </w:pPr>
            <w:r>
              <w:rPr>
                <w:sz w:val="22"/>
                <w:szCs w:val="22"/>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A80601" w:rsidRDefault="00A80601" w:rsidP="00A52C16">
            <w:pPr>
              <w:rPr>
                <w:sz w:val="22"/>
                <w:szCs w:val="22"/>
              </w:rPr>
            </w:pPr>
            <w:r>
              <w:rPr>
                <w:sz w:val="22"/>
                <w:szCs w:val="22"/>
              </w:rPr>
              <w:t> </w:t>
            </w:r>
          </w:p>
        </w:tc>
      </w:tr>
    </w:tbl>
    <w:p w:rsidR="00A80601" w:rsidRPr="00514DFB" w:rsidRDefault="00A80601" w:rsidP="00BF402B">
      <w:pPr>
        <w:pStyle w:val="BodyText"/>
        <w:sectPr w:rsidR="00A80601" w:rsidRPr="00514DFB" w:rsidSect="00032AB7">
          <w:headerReference w:type="default" r:id="rId83"/>
          <w:pgSz w:w="12240" w:h="15840" w:code="1"/>
          <w:pgMar w:top="432" w:right="864" w:bottom="432" w:left="864" w:header="720" w:footer="634" w:gutter="0"/>
          <w:cols w:space="720"/>
          <w:formProt w:val="0"/>
          <w:docGrid w:linePitch="360"/>
        </w:sectPr>
      </w:pPr>
    </w:p>
    <w:tbl>
      <w:tblPr>
        <w:tblW w:w="14654" w:type="dxa"/>
        <w:jc w:val="center"/>
        <w:tblLook w:val="04A0" w:firstRow="1" w:lastRow="0" w:firstColumn="1" w:lastColumn="0" w:noHBand="0" w:noVBand="1"/>
      </w:tblPr>
      <w:tblGrid>
        <w:gridCol w:w="1050"/>
        <w:gridCol w:w="2294"/>
        <w:gridCol w:w="1426"/>
        <w:gridCol w:w="1580"/>
        <w:gridCol w:w="1580"/>
        <w:gridCol w:w="1580"/>
        <w:gridCol w:w="1580"/>
        <w:gridCol w:w="1029"/>
        <w:gridCol w:w="1010"/>
        <w:gridCol w:w="1253"/>
        <w:gridCol w:w="272"/>
      </w:tblGrid>
      <w:tr w:rsidR="00BF402B" w:rsidRPr="00514DFB" w:rsidTr="00032AB7">
        <w:trPr>
          <w:trHeight w:val="300"/>
          <w:jc w:val="center"/>
        </w:trPr>
        <w:tc>
          <w:tcPr>
            <w:tcW w:w="3344"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Eagle Ridge</w:t>
            </w:r>
          </w:p>
        </w:tc>
        <w:tc>
          <w:tcPr>
            <w:tcW w:w="1426"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Schedule No. 2</w:t>
            </w:r>
          </w:p>
        </w:tc>
      </w:tr>
      <w:tr w:rsidR="00BF402B" w:rsidRPr="00514DFB" w:rsidTr="00032AB7">
        <w:trPr>
          <w:trHeight w:val="300"/>
          <w:jc w:val="center"/>
        </w:trPr>
        <w:tc>
          <w:tcPr>
            <w:tcW w:w="4770"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rPr>
            </w:pPr>
            <w:r w:rsidRPr="00514DFB">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032AB7">
        <w:trPr>
          <w:trHeight w:val="300"/>
          <w:jc w:val="center"/>
        </w:trPr>
        <w:tc>
          <w:tcPr>
            <w:tcW w:w="4770"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12/31/2015</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rPr>
            </w:pPr>
            <w:r w:rsidRPr="00514DFB">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1050" w:type="dxa"/>
            <w:tcBorders>
              <w:top w:val="single" w:sz="4" w:space="0" w:color="auto"/>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294"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426"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294"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Adjusted</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1050" w:type="dxa"/>
            <w:tcBorders>
              <w:top w:val="nil"/>
              <w:left w:val="single" w:sz="4" w:space="0" w:color="auto"/>
              <w:bottom w:val="single" w:sz="4" w:space="0" w:color="auto"/>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294"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426"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294"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426"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029"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010"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253"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3344"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Utility</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Long-term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($178,757,525)</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$1,242,475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39.56%</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6.70%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2.65%</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2</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Short-term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(16,982,001)</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117,999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3.76%</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0.09%</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3</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Preferred Stock</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4</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Common Equity</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(190,111,680)</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1,321,320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42.07%</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10.40%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4.38%</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5</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3,413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3,413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3,413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0.11%</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6</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455,636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455,636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455,636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14.51%</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0729E7" w:rsidP="00032AB7">
            <w:pPr>
              <w:jc w:val="center"/>
              <w:rPr>
                <w:sz w:val="22"/>
                <w:szCs w:val="22"/>
              </w:rPr>
            </w:pPr>
            <w:r>
              <w:rPr>
                <w:sz w:val="22"/>
                <w:szCs w:val="22"/>
              </w:rPr>
              <w:t>7</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$388,992,049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$388,992,049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($385,851,206)</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$3,140,843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7.11%</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u w:val="double"/>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3344"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Staff</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0729E7" w:rsidP="00032AB7">
            <w:pPr>
              <w:jc w:val="center"/>
              <w:rPr>
                <w:sz w:val="22"/>
                <w:szCs w:val="22"/>
              </w:rPr>
            </w:pPr>
            <w:r>
              <w:rPr>
                <w:sz w:val="22"/>
                <w:szCs w:val="22"/>
              </w:rPr>
              <w:t>8</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Long-term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($178,998,030)</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$1,001,970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38.22%</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6.66%</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2.55%</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0729E7" w:rsidP="00032AB7">
            <w:pPr>
              <w:jc w:val="center"/>
              <w:rPr>
                <w:sz w:val="22"/>
                <w:szCs w:val="22"/>
              </w:rPr>
            </w:pPr>
            <w:r>
              <w:rPr>
                <w:sz w:val="22"/>
                <w:szCs w:val="22"/>
              </w:rPr>
              <w:t>9</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Short-term Debt</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(17,004,813)</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95,187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3.63%</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0.08%</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729E7">
            <w:pPr>
              <w:jc w:val="center"/>
              <w:rPr>
                <w:sz w:val="22"/>
                <w:szCs w:val="22"/>
              </w:rPr>
            </w:pPr>
            <w:r w:rsidRPr="00514DFB">
              <w:rPr>
                <w:sz w:val="22"/>
                <w:szCs w:val="22"/>
              </w:rPr>
              <w:t>1</w:t>
            </w:r>
            <w:r w:rsidR="000729E7">
              <w:rPr>
                <w:sz w:val="22"/>
                <w:szCs w:val="22"/>
              </w:rPr>
              <w:t>0</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Preferred Stock</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729E7">
            <w:pPr>
              <w:jc w:val="center"/>
              <w:rPr>
                <w:sz w:val="22"/>
                <w:szCs w:val="22"/>
              </w:rPr>
            </w:pPr>
            <w:r w:rsidRPr="00514DFB">
              <w:rPr>
                <w:sz w:val="22"/>
                <w:szCs w:val="22"/>
              </w:rPr>
              <w:t>1</w:t>
            </w:r>
            <w:r w:rsidR="000729E7">
              <w:rPr>
                <w:sz w:val="22"/>
                <w:szCs w:val="22"/>
              </w:rPr>
              <w:t>1</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Common Equity</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(190,367,388)</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1,065,612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40.64%</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11.60%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4.71%</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729E7">
            <w:pPr>
              <w:jc w:val="center"/>
              <w:rPr>
                <w:sz w:val="22"/>
                <w:szCs w:val="22"/>
              </w:rPr>
            </w:pPr>
            <w:r w:rsidRPr="00514DFB">
              <w:rPr>
                <w:sz w:val="22"/>
                <w:szCs w:val="22"/>
              </w:rPr>
              <w:t>1</w:t>
            </w:r>
            <w:r w:rsidR="000729E7">
              <w:rPr>
                <w:sz w:val="22"/>
                <w:szCs w:val="22"/>
              </w:rPr>
              <w:t>2</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Customer Deposits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3,413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3,413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3,413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0.13%</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729E7">
            <w:pPr>
              <w:jc w:val="center"/>
              <w:rPr>
                <w:sz w:val="22"/>
                <w:szCs w:val="22"/>
              </w:rPr>
            </w:pPr>
            <w:r w:rsidRPr="00514DFB">
              <w:rPr>
                <w:sz w:val="22"/>
                <w:szCs w:val="22"/>
              </w:rPr>
              <w:t>1</w:t>
            </w:r>
            <w:r w:rsidR="000729E7">
              <w:rPr>
                <w:sz w:val="22"/>
                <w:szCs w:val="22"/>
              </w:rPr>
              <w:t>3</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Deferred Income Taxes</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455,636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455,636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455,636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17.38%</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0.00%</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0729E7" w:rsidP="00032AB7">
            <w:pPr>
              <w:jc w:val="center"/>
              <w:rPr>
                <w:sz w:val="22"/>
                <w:szCs w:val="22"/>
              </w:rPr>
            </w:pPr>
            <w:r>
              <w:rPr>
                <w:sz w:val="22"/>
                <w:szCs w:val="22"/>
              </w:rPr>
              <w:t>14</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Capital</w:t>
            </w:r>
          </w:p>
        </w:tc>
        <w:tc>
          <w:tcPr>
            <w:tcW w:w="1426"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$388,992,049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$388,992,049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($386,370,231)</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$2,621,818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7.35%</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u w:val="double"/>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jc w:val="right"/>
              <w:rPr>
                <w:b/>
                <w:bCs/>
                <w:sz w:val="22"/>
                <w:szCs w:val="22"/>
              </w:rPr>
            </w:pPr>
            <w:r w:rsidRPr="00514DFB">
              <w:rPr>
                <w:b/>
                <w:bCs/>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160" w:type="dxa"/>
            <w:gridSpan w:val="2"/>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9.60%</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11.60%</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050"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294"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426"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4740" w:type="dxa"/>
            <w:gridSpan w:val="3"/>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OVERALL RATE OF RETURN</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6.53%</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7.35%</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050"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294"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26"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bl>
    <w:p w:rsidR="00BF402B" w:rsidRPr="00514DFB" w:rsidRDefault="00BF402B" w:rsidP="00BF402B">
      <w:pPr>
        <w:pStyle w:val="BodyText"/>
        <w:sectPr w:rsidR="00BF402B" w:rsidRPr="00514DFB" w:rsidSect="00032AB7">
          <w:headerReference w:type="default" r:id="rId84"/>
          <w:pgSz w:w="15840" w:h="12240" w:orient="landscape" w:code="1"/>
          <w:pgMar w:top="864" w:right="432" w:bottom="864" w:left="432" w:header="720" w:footer="634" w:gutter="0"/>
          <w:cols w:space="720"/>
          <w:formProt w:val="0"/>
          <w:docGrid w:linePitch="360"/>
        </w:sectPr>
      </w:pPr>
    </w:p>
    <w:tbl>
      <w:tblPr>
        <w:tblW w:w="14020"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BF402B" w:rsidRPr="00514DFB" w:rsidTr="00032AB7">
        <w:trPr>
          <w:trHeight w:val="300"/>
          <w:jc w:val="center"/>
        </w:trPr>
        <w:tc>
          <w:tcPr>
            <w:tcW w:w="3440"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Eagle Ridge</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Schedule No. 3-A</w:t>
            </w:r>
          </w:p>
        </w:tc>
      </w:tr>
      <w:tr w:rsidR="00BF402B" w:rsidRPr="00514DFB" w:rsidTr="00032AB7">
        <w:trPr>
          <w:trHeight w:val="300"/>
          <w:jc w:val="center"/>
        </w:trPr>
        <w:tc>
          <w:tcPr>
            <w:tcW w:w="4900"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Statement of Wastewater Operations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032AB7">
        <w:trPr>
          <w:trHeight w:val="300"/>
          <w:jc w:val="center"/>
        </w:trPr>
        <w:tc>
          <w:tcPr>
            <w:tcW w:w="3440" w:type="dxa"/>
            <w:gridSpan w:val="2"/>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12/31/2015</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    ments</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Adjusted    Test Year</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287" w:type="dxa"/>
            <w:tcBorders>
              <w:top w:val="single" w:sz="4" w:space="0" w:color="000000"/>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$1,163,170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$6,061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$1,169,231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($7,014)</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$1,162,217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($24,112)</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$1,138,105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u w:val="sing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-2.07%</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2</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$629,669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$2,495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$632,164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$6,244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$638,408 </w:t>
            </w:r>
          </w:p>
        </w:tc>
        <w:tc>
          <w:tcPr>
            <w:tcW w:w="1460" w:type="dxa"/>
            <w:tcBorders>
              <w:top w:val="nil"/>
              <w:left w:val="nil"/>
              <w:bottom w:val="nil"/>
              <w:right w:val="nil"/>
            </w:tcBorders>
            <w:shd w:val="clear" w:color="000000" w:fill="FFFFFF"/>
            <w:noWrap/>
            <w:vAlign w:val="bottom"/>
            <w:hideMark/>
          </w:tcPr>
          <w:p w:rsidR="00BF402B" w:rsidRPr="00514DFB" w:rsidRDefault="00BF402B" w:rsidP="00DE6F6E">
            <w:pPr>
              <w:jc w:val="right"/>
              <w:rPr>
                <w:sz w:val="22"/>
                <w:szCs w:val="22"/>
              </w:rPr>
            </w:pPr>
            <w:r w:rsidRPr="00514DFB">
              <w:rPr>
                <w:sz w:val="22"/>
                <w:szCs w:val="22"/>
              </w:rPr>
              <w:t> </w:t>
            </w:r>
            <w:r w:rsidR="00DE6F6E">
              <w:rPr>
                <w:sz w:val="22"/>
                <w:szCs w:val="22"/>
              </w:rPr>
              <w:t>$0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$638,408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DE6F6E">
            <w:pPr>
              <w:jc w:val="right"/>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3</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166,706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(5,159)</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161,547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161,547 </w:t>
            </w:r>
          </w:p>
        </w:tc>
        <w:tc>
          <w:tcPr>
            <w:tcW w:w="1460" w:type="dxa"/>
            <w:tcBorders>
              <w:top w:val="nil"/>
              <w:left w:val="nil"/>
              <w:bottom w:val="nil"/>
              <w:right w:val="nil"/>
            </w:tcBorders>
            <w:shd w:val="clear" w:color="000000" w:fill="FFFFFF"/>
            <w:noWrap/>
            <w:vAlign w:val="bottom"/>
            <w:hideMark/>
          </w:tcPr>
          <w:p w:rsidR="00BF402B" w:rsidRPr="00514DFB" w:rsidRDefault="00BF402B" w:rsidP="00DE6F6E">
            <w:pPr>
              <w:jc w:val="right"/>
              <w:rPr>
                <w:sz w:val="22"/>
                <w:szCs w:val="22"/>
              </w:rPr>
            </w:pPr>
            <w:r w:rsidRPr="00514DFB">
              <w:rPr>
                <w:sz w:val="22"/>
                <w:szCs w:val="22"/>
              </w:rPr>
              <w:t> </w:t>
            </w:r>
            <w:r w:rsidR="00DE6F6E">
              <w:rPr>
                <w:sz w:val="22"/>
                <w:szCs w:val="22"/>
              </w:rPr>
              <w:t>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161,547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DE6F6E">
            <w:pPr>
              <w:jc w:val="right"/>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4</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DE6F6E">
            <w:pPr>
              <w:jc w:val="right"/>
              <w:rPr>
                <w:sz w:val="22"/>
                <w:szCs w:val="22"/>
              </w:rPr>
            </w:pPr>
            <w:r w:rsidRPr="00514DFB">
              <w:rPr>
                <w:sz w:val="22"/>
                <w:szCs w:val="22"/>
              </w:rPr>
              <w:t> </w:t>
            </w:r>
            <w:r w:rsidR="00DE6F6E">
              <w:rPr>
                <w:sz w:val="22"/>
                <w:szCs w:val="22"/>
              </w:rPr>
              <w:t>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0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5</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72,635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(282)</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72,353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(316)</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72,037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(1,085)</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70,952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6</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4,805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(4,805)</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83,244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83,244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(8,665)</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74,579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u w:val="sing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7</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873,815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(7,751)</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866,064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89,173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955,237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(9,750)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single"/>
              </w:rPr>
            </w:pPr>
            <w:r w:rsidRPr="00514DFB">
              <w:rPr>
                <w:sz w:val="22"/>
                <w:szCs w:val="22"/>
                <w:u w:val="single"/>
              </w:rPr>
              <w:t xml:space="preserve">945,486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u w:val="sing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8</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Operating Income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$289,355 </w:t>
            </w:r>
          </w:p>
        </w:tc>
        <w:tc>
          <w:tcPr>
            <w:tcW w:w="1460" w:type="dxa"/>
            <w:tcBorders>
              <w:top w:val="nil"/>
              <w:left w:val="nil"/>
              <w:bottom w:val="nil"/>
              <w:right w:val="nil"/>
            </w:tcBorders>
            <w:shd w:val="clear" w:color="000000" w:fill="FFFFFF"/>
            <w:noWrap/>
            <w:vAlign w:val="bottom"/>
            <w:hideMark/>
          </w:tcPr>
          <w:p w:rsidR="00BF402B" w:rsidRPr="00514DFB" w:rsidRDefault="00DE6F6E" w:rsidP="00032AB7">
            <w:pPr>
              <w:jc w:val="right"/>
              <w:rPr>
                <w:sz w:val="22"/>
                <w:szCs w:val="22"/>
                <w:u w:val="double"/>
              </w:rPr>
            </w:pPr>
            <w:r>
              <w:rPr>
                <w:sz w:val="22"/>
                <w:szCs w:val="22"/>
                <w:u w:val="double"/>
              </w:rPr>
              <w:t>($13,812)</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$303,167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($96,186)</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$206,981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($14,362)</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$192,619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u w:val="doub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9</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Rate Base</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$2,704,895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$2,734,641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$2,621,817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 xml:space="preserve">$2,621,817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u w:val="double"/>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r w:rsidR="00BF402B" w:rsidRPr="00514DFB" w:rsidTr="00032AB7">
        <w:trPr>
          <w:trHeight w:val="300"/>
          <w:jc w:val="center"/>
        </w:trPr>
        <w:tc>
          <w:tcPr>
            <w:tcW w:w="287"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10</w:t>
            </w:r>
          </w:p>
        </w:tc>
        <w:tc>
          <w:tcPr>
            <w:tcW w:w="3153"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Rate of Return</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10.70%</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11.09%</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7.89%</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7.35%</w:t>
            </w:r>
          </w:p>
        </w:tc>
        <w:tc>
          <w:tcPr>
            <w:tcW w:w="360" w:type="dxa"/>
            <w:tcBorders>
              <w:top w:val="nil"/>
              <w:left w:val="nil"/>
              <w:bottom w:val="nil"/>
              <w:right w:val="single" w:sz="4" w:space="0" w:color="auto"/>
            </w:tcBorders>
            <w:shd w:val="clear" w:color="000000" w:fill="FFFFFF"/>
            <w:noWrap/>
            <w:vAlign w:val="bottom"/>
          </w:tcPr>
          <w:p w:rsidR="00BF402B" w:rsidRPr="00514DFB" w:rsidRDefault="00BF402B" w:rsidP="00032AB7">
            <w:pPr>
              <w:rPr>
                <w:rFonts w:ascii="Arial" w:hAnsi="Arial" w:cs="Arial"/>
                <w:sz w:val="20"/>
                <w:szCs w:val="20"/>
                <w:u w:val="double"/>
              </w:rPr>
            </w:pPr>
          </w:p>
        </w:tc>
      </w:tr>
      <w:tr w:rsidR="00BF402B" w:rsidRPr="00514DFB" w:rsidTr="00032AB7">
        <w:trPr>
          <w:trHeight w:val="300"/>
          <w:jc w:val="center"/>
        </w:trPr>
        <w:tc>
          <w:tcPr>
            <w:tcW w:w="287"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bl>
    <w:p w:rsidR="00BF402B" w:rsidRPr="00514DFB" w:rsidRDefault="00BF402B" w:rsidP="00BF402B">
      <w:pPr>
        <w:pStyle w:val="BodyText"/>
        <w:sectPr w:rsidR="00BF402B" w:rsidRPr="00514DFB" w:rsidSect="00032AB7">
          <w:headerReference w:type="default" r:id="rId85"/>
          <w:pgSz w:w="15840" w:h="12240" w:orient="landscape" w:code="1"/>
          <w:pgMar w:top="864" w:right="432" w:bottom="864" w:left="432"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A80601" w:rsidRPr="00514DFB" w:rsidTr="00A52C16">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A80601" w:rsidRPr="00514DFB" w:rsidRDefault="003A17C1" w:rsidP="00A52C16">
            <w:pPr>
              <w:rPr>
                <w:rFonts w:ascii="Arial" w:hAnsi="Arial" w:cs="Arial"/>
                <w:b/>
                <w:bCs/>
              </w:rPr>
            </w:pPr>
            <w:r w:rsidRPr="00514DFB">
              <w:rPr>
                <w:rFonts w:ascii="Arial" w:hAnsi="Arial" w:cs="Arial"/>
                <w:b/>
                <w:bCs/>
              </w:rPr>
              <w:t>Eagle Ridge</w:t>
            </w:r>
          </w:p>
        </w:tc>
        <w:tc>
          <w:tcPr>
            <w:tcW w:w="3249" w:type="dxa"/>
            <w:gridSpan w:val="3"/>
            <w:tcBorders>
              <w:top w:val="single" w:sz="4" w:space="0" w:color="auto"/>
              <w:left w:val="nil"/>
              <w:right w:val="single" w:sz="4" w:space="0" w:color="000000"/>
            </w:tcBorders>
            <w:shd w:val="clear" w:color="000000" w:fill="FFFFFF"/>
            <w:vAlign w:val="bottom"/>
          </w:tcPr>
          <w:p w:rsidR="00A80601" w:rsidRPr="00514DFB" w:rsidRDefault="00A80601" w:rsidP="00A52C16">
            <w:pPr>
              <w:jc w:val="right"/>
              <w:rPr>
                <w:rFonts w:ascii="Arial" w:hAnsi="Arial" w:cs="Arial"/>
                <w:b/>
                <w:bCs/>
              </w:rPr>
            </w:pPr>
            <w:r w:rsidRPr="006F2CFF">
              <w:rPr>
                <w:rFonts w:ascii="Arial" w:hAnsi="Arial" w:cs="Arial"/>
                <w:b/>
                <w:bCs/>
              </w:rPr>
              <w:t xml:space="preserve">Schedule No. </w:t>
            </w:r>
            <w:r>
              <w:rPr>
                <w:rFonts w:ascii="Arial" w:hAnsi="Arial" w:cs="Arial"/>
                <w:b/>
                <w:bCs/>
              </w:rPr>
              <w:t>3</w:t>
            </w:r>
            <w:r w:rsidRPr="006F2CFF">
              <w:rPr>
                <w:rFonts w:ascii="Arial" w:hAnsi="Arial" w:cs="Arial"/>
                <w:b/>
                <w:bCs/>
              </w:rPr>
              <w:t>-B</w:t>
            </w:r>
          </w:p>
        </w:tc>
      </w:tr>
      <w:tr w:rsidR="00A80601" w:rsidRPr="00514DFB" w:rsidTr="00A52C16">
        <w:trPr>
          <w:trHeight w:val="300"/>
          <w:jc w:val="center"/>
        </w:trPr>
        <w:tc>
          <w:tcPr>
            <w:tcW w:w="4815" w:type="dxa"/>
            <w:gridSpan w:val="2"/>
            <w:tcBorders>
              <w:left w:val="single" w:sz="4" w:space="0" w:color="auto"/>
            </w:tcBorders>
            <w:shd w:val="clear" w:color="000000" w:fill="FFFFFF"/>
            <w:noWrap/>
            <w:vAlign w:val="bottom"/>
            <w:hideMark/>
          </w:tcPr>
          <w:p w:rsidR="00A80601" w:rsidRPr="00514DFB" w:rsidRDefault="00A80601" w:rsidP="00A52C16">
            <w:pPr>
              <w:rPr>
                <w:rFonts w:ascii="Arial" w:hAnsi="Arial" w:cs="Arial"/>
                <w:b/>
                <w:bCs/>
              </w:rPr>
            </w:pPr>
            <w:r w:rsidRPr="00514DFB">
              <w:rPr>
                <w:rFonts w:ascii="Arial" w:hAnsi="Arial" w:cs="Arial"/>
                <w:b/>
                <w:bCs/>
              </w:rPr>
              <w:t>Adjustments to Operating Income</w:t>
            </w:r>
          </w:p>
        </w:tc>
        <w:tc>
          <w:tcPr>
            <w:tcW w:w="3249" w:type="dxa"/>
            <w:gridSpan w:val="3"/>
            <w:tcBorders>
              <w:left w:val="nil"/>
              <w:right w:val="single" w:sz="4" w:space="0" w:color="000000"/>
            </w:tcBorders>
            <w:shd w:val="clear" w:color="000000" w:fill="FFFFFF"/>
            <w:vAlign w:val="bottom"/>
          </w:tcPr>
          <w:p w:rsidR="00A80601" w:rsidRPr="00514DFB" w:rsidRDefault="00A80601" w:rsidP="00A52C16">
            <w:pPr>
              <w:jc w:val="right"/>
              <w:rPr>
                <w:rFonts w:ascii="Arial" w:hAnsi="Arial" w:cs="Arial"/>
                <w:b/>
                <w:bCs/>
              </w:rPr>
            </w:pPr>
            <w:r w:rsidRPr="006F2CFF">
              <w:rPr>
                <w:rFonts w:ascii="Arial" w:hAnsi="Arial" w:cs="Arial"/>
                <w:b/>
                <w:bCs/>
              </w:rPr>
              <w:t>Docket No. 160101-WS</w:t>
            </w:r>
          </w:p>
        </w:tc>
      </w:tr>
      <w:tr w:rsidR="00A80601" w:rsidRPr="00514DFB" w:rsidTr="00A52C16">
        <w:trPr>
          <w:trHeight w:val="300"/>
          <w:jc w:val="center"/>
        </w:trPr>
        <w:tc>
          <w:tcPr>
            <w:tcW w:w="4815" w:type="dxa"/>
            <w:gridSpan w:val="2"/>
            <w:tcBorders>
              <w:left w:val="single" w:sz="4" w:space="0" w:color="auto"/>
              <w:bottom w:val="nil"/>
            </w:tcBorders>
            <w:shd w:val="clear" w:color="000000" w:fill="FFFFFF"/>
            <w:noWrap/>
            <w:vAlign w:val="bottom"/>
            <w:hideMark/>
          </w:tcPr>
          <w:p w:rsidR="00A80601" w:rsidRPr="00514DFB" w:rsidRDefault="00A80601" w:rsidP="00A52C16">
            <w:pPr>
              <w:rPr>
                <w:rFonts w:ascii="Arial" w:hAnsi="Arial" w:cs="Arial"/>
                <w:b/>
                <w:bCs/>
              </w:rPr>
            </w:pPr>
            <w:r w:rsidRPr="006F2CFF">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A80601" w:rsidRPr="00BB1CBA" w:rsidRDefault="00A80601" w:rsidP="00A52C16">
            <w:pPr>
              <w:rPr>
                <w:rFonts w:ascii="Arial" w:hAnsi="Arial" w:cs="Arial"/>
                <w:b/>
                <w:bCs/>
              </w:rPr>
            </w:pPr>
          </w:p>
        </w:tc>
      </w:tr>
      <w:tr w:rsidR="00A80601" w:rsidRPr="00514DFB" w:rsidTr="00A52C16">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A80601" w:rsidRPr="00514DFB" w:rsidRDefault="00A80601" w:rsidP="00A52C16">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A80601" w:rsidRPr="00514DFB" w:rsidRDefault="00A80601" w:rsidP="00A52C16">
            <w:pPr>
              <w:rPr>
                <w:rFonts w:ascii="Arial" w:hAnsi="Arial" w:cs="Arial"/>
                <w:sz w:val="20"/>
                <w:szCs w:val="20"/>
              </w:rPr>
            </w:pPr>
            <w:r w:rsidRPr="00514DFB">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A80601" w:rsidRPr="00514DFB" w:rsidRDefault="00A80601" w:rsidP="00A52C16">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A80601" w:rsidRPr="00514DFB" w:rsidRDefault="00A80601" w:rsidP="00A52C16">
            <w:pPr>
              <w:rPr>
                <w:rFonts w:ascii="Arial" w:hAnsi="Arial" w:cs="Arial"/>
                <w:sz w:val="20"/>
                <w:szCs w:val="20"/>
              </w:rPr>
            </w:pPr>
            <w:r w:rsidRPr="00514DFB">
              <w:rPr>
                <w:rFonts w:ascii="Arial" w:hAnsi="Arial" w:cs="Arial"/>
                <w:sz w:val="20"/>
                <w:szCs w:val="20"/>
              </w:rPr>
              <w:t> </w:t>
            </w:r>
          </w:p>
        </w:tc>
      </w:tr>
      <w:tr w:rsidR="00A80601" w:rsidRPr="00514DFB" w:rsidTr="00A52C16">
        <w:trPr>
          <w:trHeight w:val="300"/>
          <w:jc w:val="center"/>
        </w:trPr>
        <w:tc>
          <w:tcPr>
            <w:tcW w:w="422" w:type="dxa"/>
            <w:tcBorders>
              <w:top w:val="nil"/>
              <w:left w:val="single" w:sz="4" w:space="0" w:color="auto"/>
              <w:bottom w:val="nil"/>
              <w:right w:val="nil"/>
            </w:tcBorders>
            <w:shd w:val="clear" w:color="auto" w:fill="auto"/>
            <w:noWrap/>
            <w:vAlign w:val="bottom"/>
            <w:hideMark/>
          </w:tcPr>
          <w:p w:rsidR="00A80601" w:rsidRPr="00514DFB" w:rsidRDefault="00A80601" w:rsidP="00A52C16">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80601" w:rsidRPr="00514DFB" w:rsidRDefault="00A80601" w:rsidP="00A52C16">
            <w:pPr>
              <w:jc w:val="center"/>
              <w:rPr>
                <w:b/>
                <w:bCs/>
                <w:sz w:val="22"/>
                <w:szCs w:val="22"/>
              </w:rPr>
            </w:pPr>
            <w:r w:rsidRPr="00514DFB">
              <w:rPr>
                <w:b/>
                <w:bCs/>
                <w:sz w:val="22"/>
                <w:szCs w:val="22"/>
              </w:rPr>
              <w:t>Explanation</w:t>
            </w:r>
          </w:p>
        </w:tc>
        <w:tc>
          <w:tcPr>
            <w:tcW w:w="1442" w:type="dxa"/>
            <w:tcBorders>
              <w:top w:val="nil"/>
              <w:left w:val="nil"/>
              <w:bottom w:val="nil"/>
              <w:right w:val="nil"/>
            </w:tcBorders>
            <w:shd w:val="clear" w:color="auto" w:fill="auto"/>
            <w:noWrap/>
            <w:vAlign w:val="center"/>
            <w:hideMark/>
          </w:tcPr>
          <w:p w:rsidR="00A80601" w:rsidRPr="00514DFB" w:rsidRDefault="00A80601" w:rsidP="00A52C16">
            <w:pPr>
              <w:jc w:val="center"/>
              <w:rPr>
                <w:b/>
                <w:bCs/>
                <w:sz w:val="22"/>
                <w:szCs w:val="22"/>
              </w:rPr>
            </w:pPr>
            <w:r w:rsidRPr="00514DFB">
              <w:rPr>
                <w:b/>
                <w:bCs/>
                <w:sz w:val="22"/>
                <w:szCs w:val="22"/>
              </w:rPr>
              <w:t>Wastewater</w:t>
            </w:r>
          </w:p>
        </w:tc>
        <w:tc>
          <w:tcPr>
            <w:tcW w:w="433" w:type="dxa"/>
            <w:tcBorders>
              <w:top w:val="nil"/>
              <w:left w:val="nil"/>
              <w:bottom w:val="nil"/>
              <w:right w:val="single" w:sz="4" w:space="0" w:color="auto"/>
            </w:tcBorders>
            <w:shd w:val="clear" w:color="auto" w:fill="auto"/>
            <w:noWrap/>
            <w:vAlign w:val="bottom"/>
            <w:hideMark/>
          </w:tcPr>
          <w:p w:rsidR="00A80601" w:rsidRPr="00514DFB" w:rsidRDefault="00A80601" w:rsidP="00A52C16">
            <w:pPr>
              <w:jc w:val="center"/>
              <w:rPr>
                <w:rFonts w:ascii="Arial" w:hAnsi="Arial" w:cs="Arial"/>
                <w:sz w:val="20"/>
                <w:szCs w:val="20"/>
              </w:rPr>
            </w:pPr>
            <w:r w:rsidRPr="00514DFB">
              <w:rPr>
                <w:rFonts w:ascii="Arial" w:hAnsi="Arial" w:cs="Arial"/>
                <w:sz w:val="20"/>
                <w:szCs w:val="20"/>
              </w:rPr>
              <w:t> </w:t>
            </w:r>
          </w:p>
        </w:tc>
      </w:tr>
      <w:tr w:rsidR="00A80601" w:rsidRPr="00514DFB" w:rsidTr="00A52C16">
        <w:trPr>
          <w:trHeight w:val="300"/>
          <w:jc w:val="center"/>
        </w:trPr>
        <w:tc>
          <w:tcPr>
            <w:tcW w:w="422" w:type="dxa"/>
            <w:tcBorders>
              <w:top w:val="nil"/>
              <w:left w:val="single" w:sz="4" w:space="0" w:color="auto"/>
              <w:bottom w:val="nil"/>
              <w:right w:val="nil"/>
            </w:tcBorders>
            <w:shd w:val="clear" w:color="auto" w:fill="auto"/>
            <w:noWrap/>
            <w:vAlign w:val="bottom"/>
            <w:hideMark/>
          </w:tcPr>
          <w:p w:rsidR="00A80601" w:rsidRPr="00514DFB" w:rsidRDefault="00A80601" w:rsidP="00A52C16">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A80601" w:rsidRPr="00514DFB" w:rsidRDefault="00A80601" w:rsidP="00A52C16">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A80601" w:rsidRPr="00514DFB" w:rsidRDefault="00A80601" w:rsidP="00A52C16">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A80601" w:rsidRPr="00514DFB" w:rsidRDefault="00A80601" w:rsidP="00A52C16">
            <w:pPr>
              <w:rPr>
                <w:rFonts w:ascii="Arial" w:hAnsi="Arial" w:cs="Arial"/>
                <w:sz w:val="20"/>
                <w:szCs w:val="20"/>
              </w:rPr>
            </w:pPr>
            <w:r w:rsidRPr="00514DFB">
              <w:rPr>
                <w:rFonts w:ascii="Arial" w:hAnsi="Arial" w:cs="Arial"/>
                <w:sz w:val="20"/>
                <w:szCs w:val="20"/>
              </w:rPr>
              <w:t> </w:t>
            </w:r>
          </w:p>
        </w:tc>
      </w:tr>
      <w:tr w:rsidR="00A80601" w:rsidRPr="00514DFB" w:rsidTr="00A52C16">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A80601" w:rsidRPr="00514DFB" w:rsidRDefault="00A80601" w:rsidP="00A52C16">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A80601" w:rsidRPr="00B50E79" w:rsidRDefault="00A80601" w:rsidP="00A52C16">
            <w:r w:rsidRPr="00B50E79">
              <w:t xml:space="preserve"> </w:t>
            </w:r>
          </w:p>
        </w:tc>
        <w:tc>
          <w:tcPr>
            <w:tcW w:w="1442" w:type="dxa"/>
            <w:tcBorders>
              <w:top w:val="single" w:sz="4" w:space="0" w:color="000000"/>
              <w:left w:val="nil"/>
              <w:bottom w:val="nil"/>
              <w:right w:val="nil"/>
            </w:tcBorders>
            <w:shd w:val="clear" w:color="000000" w:fill="FFFFFF"/>
            <w:noWrap/>
            <w:hideMark/>
          </w:tcPr>
          <w:p w:rsidR="00A80601" w:rsidRPr="00643944" w:rsidRDefault="00A80601" w:rsidP="00A52C16">
            <w:r w:rsidRPr="00643944">
              <w:t xml:space="preserve"> </w:t>
            </w:r>
          </w:p>
        </w:tc>
        <w:tc>
          <w:tcPr>
            <w:tcW w:w="433" w:type="dxa"/>
            <w:tcBorders>
              <w:top w:val="single" w:sz="4" w:space="0" w:color="000000"/>
              <w:left w:val="nil"/>
              <w:bottom w:val="nil"/>
              <w:right w:val="single" w:sz="4" w:space="0" w:color="auto"/>
            </w:tcBorders>
            <w:shd w:val="clear" w:color="000000" w:fill="FFFFFF"/>
            <w:noWrap/>
            <w:vAlign w:val="bottom"/>
            <w:hideMark/>
          </w:tcPr>
          <w:p w:rsidR="00A80601" w:rsidRPr="00514DFB" w:rsidRDefault="00A80601" w:rsidP="00A52C16">
            <w:pPr>
              <w:rPr>
                <w:sz w:val="22"/>
                <w:szCs w:val="22"/>
              </w:rPr>
            </w:pPr>
            <w:r w:rsidRPr="00514DFB">
              <w:rPr>
                <w:sz w:val="22"/>
                <w:szCs w:val="22"/>
              </w:rPr>
              <w:t> </w:t>
            </w:r>
          </w:p>
        </w:tc>
      </w:tr>
      <w:tr w:rsidR="00A8060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A80601" w:rsidRPr="00514DFB" w:rsidRDefault="00A8060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A80601" w:rsidRPr="00A7075C" w:rsidRDefault="00A80601" w:rsidP="00A52C16">
            <w:pPr>
              <w:rPr>
                <w:b/>
              </w:rPr>
            </w:pPr>
            <w:r w:rsidRPr="00A7075C">
              <w:rPr>
                <w:b/>
              </w:rPr>
              <w:t>Operating Revenues</w:t>
            </w:r>
          </w:p>
        </w:tc>
        <w:tc>
          <w:tcPr>
            <w:tcW w:w="1442" w:type="dxa"/>
            <w:tcBorders>
              <w:top w:val="nil"/>
              <w:left w:val="nil"/>
              <w:bottom w:val="nil"/>
              <w:right w:val="nil"/>
            </w:tcBorders>
            <w:shd w:val="clear" w:color="000000" w:fill="FFFFFF"/>
            <w:noWrap/>
          </w:tcPr>
          <w:p w:rsidR="00A80601" w:rsidRPr="00643944" w:rsidRDefault="00A80601" w:rsidP="00A52C16">
            <w:r w:rsidRPr="00643944">
              <w:t xml:space="preserve"> </w:t>
            </w:r>
          </w:p>
        </w:tc>
        <w:tc>
          <w:tcPr>
            <w:tcW w:w="433" w:type="dxa"/>
            <w:tcBorders>
              <w:top w:val="nil"/>
              <w:left w:val="nil"/>
              <w:bottom w:val="nil"/>
              <w:right w:val="single" w:sz="4" w:space="0" w:color="auto"/>
            </w:tcBorders>
            <w:shd w:val="clear" w:color="000000" w:fill="FFFFFF"/>
            <w:noWrap/>
            <w:vAlign w:val="bottom"/>
          </w:tcPr>
          <w:p w:rsidR="00A80601" w:rsidRPr="00514DFB" w:rsidRDefault="00A8060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A7075C" w:rsidRDefault="003A17C1" w:rsidP="00A52C16">
            <w:pPr>
              <w:rPr>
                <w:sz w:val="22"/>
                <w:szCs w:val="22"/>
              </w:rPr>
            </w:pPr>
            <w:r w:rsidRPr="00A7075C">
              <w:rPr>
                <w:sz w:val="22"/>
                <w:szCs w:val="22"/>
              </w:rPr>
              <w:t>To reflect the appropriate amount of annualized revenues.</w:t>
            </w:r>
          </w:p>
        </w:tc>
        <w:tc>
          <w:tcPr>
            <w:tcW w:w="1442" w:type="dxa"/>
            <w:tcBorders>
              <w:top w:val="nil"/>
              <w:left w:val="nil"/>
              <w:bottom w:val="nil"/>
              <w:right w:val="nil"/>
            </w:tcBorders>
            <w:shd w:val="clear" w:color="000000" w:fill="FFFFFF"/>
            <w:noWrap/>
            <w:vAlign w:val="bottom"/>
          </w:tcPr>
          <w:p w:rsidR="003A17C1" w:rsidRPr="00514DFB" w:rsidRDefault="003A17C1" w:rsidP="00A52C16">
            <w:pPr>
              <w:jc w:val="right"/>
              <w:rPr>
                <w:sz w:val="22"/>
                <w:szCs w:val="22"/>
                <w:u w:val="double"/>
              </w:rPr>
            </w:pPr>
            <w:r w:rsidRPr="00514DFB">
              <w:rPr>
                <w:sz w:val="22"/>
                <w:szCs w:val="22"/>
                <w:u w:val="double"/>
              </w:rPr>
              <w:t>($7,014)</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B50E79" w:rsidRDefault="003A17C1" w:rsidP="00A52C16">
            <w:r w:rsidRPr="00B50E79">
              <w:t xml:space="preserve"> </w:t>
            </w:r>
          </w:p>
        </w:tc>
        <w:tc>
          <w:tcPr>
            <w:tcW w:w="1442" w:type="dxa"/>
            <w:tcBorders>
              <w:top w:val="nil"/>
              <w:left w:val="nil"/>
              <w:bottom w:val="nil"/>
              <w:right w:val="nil"/>
            </w:tcBorders>
            <w:shd w:val="clear" w:color="000000" w:fill="FFFFFF"/>
            <w:noWrap/>
            <w:vAlign w:val="bottom"/>
          </w:tcPr>
          <w:p w:rsidR="003A17C1" w:rsidRPr="00514DFB" w:rsidRDefault="003A17C1" w:rsidP="00A52C16">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A7075C" w:rsidRDefault="003A17C1" w:rsidP="00A52C16">
            <w:pPr>
              <w:rPr>
                <w:b/>
                <w:sz w:val="22"/>
                <w:szCs w:val="22"/>
              </w:rPr>
            </w:pPr>
            <w:r w:rsidRPr="00A7075C">
              <w:rPr>
                <w:b/>
                <w:sz w:val="22"/>
                <w:szCs w:val="22"/>
              </w:rPr>
              <w:t>Operation and Maintenance Expense</w:t>
            </w:r>
          </w:p>
        </w:tc>
        <w:tc>
          <w:tcPr>
            <w:tcW w:w="1442" w:type="dxa"/>
            <w:tcBorders>
              <w:top w:val="nil"/>
              <w:left w:val="nil"/>
              <w:bottom w:val="nil"/>
              <w:right w:val="nil"/>
            </w:tcBorders>
            <w:shd w:val="clear" w:color="000000" w:fill="FFFFFF"/>
            <w:noWrap/>
            <w:vAlign w:val="bottom"/>
          </w:tcPr>
          <w:p w:rsidR="003A17C1" w:rsidRPr="00514DFB" w:rsidRDefault="003A17C1" w:rsidP="00A52C16">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tcPr>
          <w:p w:rsidR="003A17C1" w:rsidRPr="00A80601" w:rsidRDefault="003A17C1" w:rsidP="00A52C16">
            <w:pPr>
              <w:rPr>
                <w:sz w:val="22"/>
                <w:szCs w:val="22"/>
              </w:rPr>
            </w:pPr>
            <w:r>
              <w:rPr>
                <w:sz w:val="22"/>
                <w:szCs w:val="22"/>
              </w:rPr>
              <w:t>1</w:t>
            </w:r>
          </w:p>
        </w:tc>
        <w:tc>
          <w:tcPr>
            <w:tcW w:w="5767" w:type="dxa"/>
            <w:gridSpan w:val="2"/>
            <w:tcBorders>
              <w:top w:val="nil"/>
              <w:left w:val="nil"/>
              <w:bottom w:val="nil"/>
              <w:right w:val="nil"/>
            </w:tcBorders>
            <w:shd w:val="clear" w:color="000000" w:fill="FFFFFF"/>
            <w:noWrap/>
            <w:vAlign w:val="bottom"/>
          </w:tcPr>
          <w:p w:rsidR="003A17C1" w:rsidRPr="00A7075C" w:rsidRDefault="003A17C1" w:rsidP="00A52C16">
            <w:pPr>
              <w:rPr>
                <w:sz w:val="22"/>
                <w:szCs w:val="22"/>
              </w:rPr>
            </w:pPr>
            <w:r w:rsidRPr="00A7075C">
              <w:rPr>
                <w:sz w:val="22"/>
                <w:szCs w:val="22"/>
              </w:rPr>
              <w:t>To reflect appropriate interim bad debt expense.</w:t>
            </w:r>
          </w:p>
        </w:tc>
        <w:tc>
          <w:tcPr>
            <w:tcW w:w="1442" w:type="dxa"/>
            <w:tcBorders>
              <w:top w:val="nil"/>
              <w:left w:val="nil"/>
              <w:bottom w:val="nil"/>
              <w:right w:val="nil"/>
            </w:tcBorders>
            <w:shd w:val="clear" w:color="000000" w:fill="FFFFFF"/>
            <w:noWrap/>
            <w:vAlign w:val="bottom"/>
          </w:tcPr>
          <w:p w:rsidR="003A17C1" w:rsidRPr="00514DFB" w:rsidRDefault="003A17C1" w:rsidP="00A52C16">
            <w:pPr>
              <w:jc w:val="right"/>
              <w:rPr>
                <w:sz w:val="22"/>
                <w:szCs w:val="22"/>
              </w:rPr>
            </w:pPr>
            <w:r w:rsidRPr="00514DFB">
              <w:rPr>
                <w:sz w:val="22"/>
                <w:szCs w:val="22"/>
              </w:rPr>
              <w:t>($654)</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tcPr>
          <w:p w:rsidR="003A17C1" w:rsidRPr="00A80601" w:rsidRDefault="003A17C1" w:rsidP="00A52C16">
            <w:pPr>
              <w:rPr>
                <w:sz w:val="22"/>
                <w:szCs w:val="22"/>
              </w:rPr>
            </w:pPr>
            <w:r>
              <w:rPr>
                <w:sz w:val="22"/>
                <w:szCs w:val="22"/>
              </w:rPr>
              <w:t>2</w:t>
            </w:r>
          </w:p>
        </w:tc>
        <w:tc>
          <w:tcPr>
            <w:tcW w:w="5767" w:type="dxa"/>
            <w:gridSpan w:val="2"/>
            <w:tcBorders>
              <w:top w:val="nil"/>
              <w:left w:val="nil"/>
              <w:bottom w:val="nil"/>
              <w:right w:val="nil"/>
            </w:tcBorders>
            <w:shd w:val="clear" w:color="000000" w:fill="FFFFFF"/>
            <w:noWrap/>
            <w:vAlign w:val="bottom"/>
          </w:tcPr>
          <w:p w:rsidR="003A17C1" w:rsidRPr="00A7075C" w:rsidRDefault="003A17C1" w:rsidP="00A52C16">
            <w:pPr>
              <w:rPr>
                <w:sz w:val="22"/>
                <w:szCs w:val="22"/>
              </w:rPr>
            </w:pPr>
            <w:r w:rsidRPr="00A7075C">
              <w:rPr>
                <w:sz w:val="22"/>
                <w:szCs w:val="22"/>
              </w:rPr>
              <w:t>To reflect appropriate rate case expense amortization.</w:t>
            </w:r>
          </w:p>
        </w:tc>
        <w:tc>
          <w:tcPr>
            <w:tcW w:w="1442" w:type="dxa"/>
            <w:tcBorders>
              <w:top w:val="nil"/>
              <w:left w:val="nil"/>
              <w:bottom w:val="nil"/>
              <w:right w:val="nil"/>
            </w:tcBorders>
            <w:shd w:val="clear" w:color="000000" w:fill="FFFFFF"/>
            <w:noWrap/>
            <w:vAlign w:val="bottom"/>
          </w:tcPr>
          <w:p w:rsidR="003A17C1" w:rsidRPr="00CE61DF" w:rsidRDefault="003A17C1" w:rsidP="00A52C16">
            <w:pPr>
              <w:jc w:val="right"/>
              <w:rPr>
                <w:sz w:val="22"/>
                <w:szCs w:val="22"/>
                <w:u w:val="single"/>
              </w:rPr>
            </w:pPr>
            <w:r w:rsidRPr="00CE61DF">
              <w:rPr>
                <w:sz w:val="22"/>
                <w:szCs w:val="22"/>
                <w:u w:val="single"/>
              </w:rPr>
              <w:t xml:space="preserve">6,898 </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tcPr>
          <w:p w:rsidR="003A17C1" w:rsidRPr="008D77B8" w:rsidRDefault="003A17C1" w:rsidP="00A52C16">
            <w:r w:rsidRPr="008D77B8">
              <w:t xml:space="preserve"> </w:t>
            </w:r>
          </w:p>
        </w:tc>
        <w:tc>
          <w:tcPr>
            <w:tcW w:w="5767" w:type="dxa"/>
            <w:gridSpan w:val="2"/>
            <w:tcBorders>
              <w:top w:val="nil"/>
              <w:left w:val="nil"/>
              <w:bottom w:val="nil"/>
              <w:right w:val="nil"/>
            </w:tcBorders>
            <w:shd w:val="clear" w:color="000000" w:fill="FFFFFF"/>
            <w:noWrap/>
            <w:vAlign w:val="bottom"/>
          </w:tcPr>
          <w:p w:rsidR="003A17C1" w:rsidRDefault="003A17C1" w:rsidP="00A52C16">
            <w:r w:rsidRPr="008D77B8">
              <w:t xml:space="preserve">    </w:t>
            </w:r>
            <w:r w:rsidRPr="000A71FD">
              <w:rPr>
                <w:b/>
                <w:bCs/>
                <w:sz w:val="22"/>
                <w:szCs w:val="22"/>
              </w:rPr>
              <w:t>Total</w:t>
            </w:r>
          </w:p>
        </w:tc>
        <w:tc>
          <w:tcPr>
            <w:tcW w:w="1442" w:type="dxa"/>
            <w:tcBorders>
              <w:top w:val="nil"/>
              <w:left w:val="nil"/>
              <w:bottom w:val="nil"/>
              <w:right w:val="nil"/>
            </w:tcBorders>
            <w:shd w:val="clear" w:color="000000" w:fill="FFFFFF"/>
            <w:noWrap/>
            <w:vAlign w:val="bottom"/>
          </w:tcPr>
          <w:p w:rsidR="003A17C1" w:rsidRPr="00514DFB" w:rsidRDefault="003A17C1" w:rsidP="00A52C16">
            <w:pPr>
              <w:jc w:val="right"/>
              <w:rPr>
                <w:sz w:val="22"/>
                <w:szCs w:val="22"/>
                <w:u w:val="double"/>
              </w:rPr>
            </w:pPr>
            <w:r w:rsidRPr="00514DFB">
              <w:rPr>
                <w:sz w:val="22"/>
                <w:szCs w:val="22"/>
                <w:u w:val="double"/>
              </w:rPr>
              <w:t xml:space="preserve">$6,244 </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514DFB" w:rsidRDefault="003A17C1" w:rsidP="00A52C16">
            <w:pPr>
              <w:rPr>
                <w:b/>
                <w:bCs/>
                <w:sz w:val="22"/>
                <w:szCs w:val="22"/>
              </w:rPr>
            </w:pPr>
          </w:p>
        </w:tc>
        <w:tc>
          <w:tcPr>
            <w:tcW w:w="1442" w:type="dxa"/>
            <w:tcBorders>
              <w:top w:val="nil"/>
              <w:left w:val="nil"/>
              <w:bottom w:val="nil"/>
              <w:right w:val="nil"/>
            </w:tcBorders>
            <w:shd w:val="clear" w:color="000000" w:fill="FFFFFF"/>
            <w:noWrap/>
            <w:vAlign w:val="bottom"/>
          </w:tcPr>
          <w:p w:rsidR="003A17C1" w:rsidRPr="00514DFB" w:rsidRDefault="003A17C1" w:rsidP="00A52C16">
            <w:pPr>
              <w:rPr>
                <w:sz w:val="22"/>
                <w:szCs w:val="22"/>
              </w:rPr>
            </w:pP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514DFB" w:rsidRDefault="003A17C1" w:rsidP="00A52C16">
            <w:pPr>
              <w:rPr>
                <w:b/>
                <w:bCs/>
                <w:sz w:val="22"/>
                <w:szCs w:val="22"/>
              </w:rPr>
            </w:pPr>
            <w:r w:rsidRPr="00514DFB">
              <w:rPr>
                <w:b/>
                <w:bCs/>
                <w:sz w:val="22"/>
                <w:szCs w:val="22"/>
              </w:rPr>
              <w:t>Taxes Other Than Income</w:t>
            </w:r>
          </w:p>
        </w:tc>
        <w:tc>
          <w:tcPr>
            <w:tcW w:w="1442" w:type="dxa"/>
            <w:tcBorders>
              <w:top w:val="nil"/>
              <w:left w:val="nil"/>
              <w:bottom w:val="nil"/>
              <w:right w:val="nil"/>
            </w:tcBorders>
            <w:shd w:val="clear" w:color="000000" w:fill="FFFFFF"/>
            <w:noWrap/>
            <w:vAlign w:val="bottom"/>
          </w:tcPr>
          <w:p w:rsidR="003A17C1" w:rsidRPr="00514DFB" w:rsidRDefault="003A17C1" w:rsidP="00A52C16">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hideMark/>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hideMark/>
          </w:tcPr>
          <w:p w:rsidR="003A17C1" w:rsidRPr="00514DFB" w:rsidRDefault="003A17C1" w:rsidP="00A52C16">
            <w:pPr>
              <w:rPr>
                <w:rFonts w:ascii="Arial" w:hAnsi="Arial" w:cs="Arial"/>
                <w:color w:val="000000"/>
                <w:sz w:val="20"/>
                <w:szCs w:val="20"/>
              </w:rPr>
            </w:pPr>
            <w:r w:rsidRPr="00514DFB">
              <w:rPr>
                <w:rFonts w:ascii="Arial" w:hAnsi="Arial" w:cs="Arial"/>
                <w:color w:val="000000"/>
                <w:sz w:val="20"/>
                <w:szCs w:val="20"/>
              </w:rPr>
              <w:t> </w:t>
            </w:r>
            <w:r w:rsidRPr="00514DFB">
              <w:rPr>
                <w:sz w:val="22"/>
                <w:szCs w:val="22"/>
              </w:rPr>
              <w:t xml:space="preserve">To </w:t>
            </w:r>
            <w:r w:rsidR="00813A6A" w:rsidRPr="00A7075C">
              <w:rPr>
                <w:sz w:val="22"/>
                <w:szCs w:val="22"/>
              </w:rPr>
              <w:t>reflect</w:t>
            </w:r>
            <w:r w:rsidRPr="00514DFB">
              <w:rPr>
                <w:sz w:val="22"/>
                <w:szCs w:val="22"/>
              </w:rPr>
              <w:t xml:space="preserve"> RAFs on</w:t>
            </w:r>
            <w:r>
              <w:rPr>
                <w:sz w:val="22"/>
                <w:szCs w:val="22"/>
              </w:rPr>
              <w:t xml:space="preserve"> </w:t>
            </w:r>
            <w:r w:rsidRPr="00514DFB">
              <w:rPr>
                <w:sz w:val="22"/>
                <w:szCs w:val="22"/>
              </w:rPr>
              <w:t>revenue adjustment.</w:t>
            </w:r>
          </w:p>
        </w:tc>
        <w:tc>
          <w:tcPr>
            <w:tcW w:w="1442" w:type="dxa"/>
            <w:tcBorders>
              <w:top w:val="nil"/>
              <w:left w:val="nil"/>
              <w:bottom w:val="nil"/>
              <w:right w:val="nil"/>
            </w:tcBorders>
            <w:shd w:val="clear" w:color="000000" w:fill="FFFFFF"/>
            <w:noWrap/>
            <w:vAlign w:val="bottom"/>
            <w:hideMark/>
          </w:tcPr>
          <w:p w:rsidR="003A17C1" w:rsidRPr="00514DFB" w:rsidRDefault="003A17C1" w:rsidP="00A52C16">
            <w:pPr>
              <w:jc w:val="right"/>
              <w:rPr>
                <w:sz w:val="22"/>
                <w:szCs w:val="22"/>
                <w:u w:val="double"/>
              </w:rPr>
            </w:pPr>
            <w:r w:rsidRPr="00514DFB">
              <w:rPr>
                <w:sz w:val="22"/>
                <w:szCs w:val="22"/>
                <w:u w:val="double"/>
              </w:rPr>
              <w:t>($316)</w:t>
            </w:r>
          </w:p>
        </w:tc>
        <w:tc>
          <w:tcPr>
            <w:tcW w:w="433" w:type="dxa"/>
            <w:tcBorders>
              <w:top w:val="nil"/>
              <w:left w:val="nil"/>
              <w:bottom w:val="nil"/>
              <w:right w:val="single" w:sz="4" w:space="0" w:color="auto"/>
            </w:tcBorders>
            <w:shd w:val="clear" w:color="000000" w:fill="FFFFFF"/>
            <w:noWrap/>
            <w:vAlign w:val="bottom"/>
            <w:hideMark/>
          </w:tcPr>
          <w:p w:rsidR="003A17C1" w:rsidRPr="00514DFB" w:rsidRDefault="003A17C1" w:rsidP="00A52C16">
            <w:pPr>
              <w:rPr>
                <w:sz w:val="22"/>
                <w:szCs w:val="22"/>
              </w:rPr>
            </w:pPr>
            <w:r w:rsidRPr="00514DFB">
              <w:rPr>
                <w:sz w:val="22"/>
                <w:szCs w:val="22"/>
              </w:rPr>
              <w:t> </w:t>
            </w:r>
          </w:p>
        </w:tc>
      </w:tr>
      <w:tr w:rsidR="003A17C1" w:rsidRPr="00514DFB" w:rsidTr="00A52C16">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A17C1" w:rsidRPr="00514DFB" w:rsidRDefault="003A17C1" w:rsidP="00A52C16">
            <w:pPr>
              <w:jc w:val="center"/>
              <w:rPr>
                <w:sz w:val="22"/>
                <w:szCs w:val="22"/>
              </w:rPr>
            </w:pPr>
          </w:p>
        </w:tc>
        <w:tc>
          <w:tcPr>
            <w:tcW w:w="5767" w:type="dxa"/>
            <w:gridSpan w:val="2"/>
            <w:tcBorders>
              <w:top w:val="nil"/>
              <w:left w:val="nil"/>
              <w:bottom w:val="single" w:sz="4" w:space="0" w:color="auto"/>
              <w:right w:val="nil"/>
            </w:tcBorders>
            <w:shd w:val="clear" w:color="000000" w:fill="FFFFFF"/>
            <w:noWrap/>
            <w:vAlign w:val="bottom"/>
            <w:hideMark/>
          </w:tcPr>
          <w:p w:rsidR="003A17C1" w:rsidRPr="00514DFB" w:rsidRDefault="003A17C1" w:rsidP="00A52C16">
            <w:pPr>
              <w:rPr>
                <w:b/>
                <w:bCs/>
                <w:sz w:val="22"/>
                <w:szCs w:val="22"/>
              </w:rPr>
            </w:pPr>
          </w:p>
        </w:tc>
        <w:tc>
          <w:tcPr>
            <w:tcW w:w="1442" w:type="dxa"/>
            <w:tcBorders>
              <w:top w:val="nil"/>
              <w:left w:val="nil"/>
              <w:bottom w:val="single" w:sz="4" w:space="0" w:color="auto"/>
              <w:right w:val="nil"/>
            </w:tcBorders>
            <w:shd w:val="clear" w:color="000000" w:fill="FFFFFF"/>
            <w:noWrap/>
            <w:vAlign w:val="bottom"/>
            <w:hideMark/>
          </w:tcPr>
          <w:p w:rsidR="003A17C1" w:rsidRPr="00514DFB" w:rsidRDefault="003A17C1" w:rsidP="00A52C16">
            <w:pPr>
              <w:jc w:val="right"/>
              <w:rPr>
                <w:sz w:val="22"/>
                <w:szCs w:val="22"/>
                <w:u w:val="double"/>
              </w:rPr>
            </w:pPr>
          </w:p>
        </w:tc>
        <w:tc>
          <w:tcPr>
            <w:tcW w:w="433" w:type="dxa"/>
            <w:tcBorders>
              <w:top w:val="nil"/>
              <w:left w:val="nil"/>
              <w:bottom w:val="single" w:sz="4" w:space="0" w:color="auto"/>
              <w:right w:val="single" w:sz="4" w:space="0" w:color="auto"/>
            </w:tcBorders>
            <w:shd w:val="clear" w:color="000000" w:fill="FFFFFF"/>
            <w:noWrap/>
            <w:vAlign w:val="bottom"/>
            <w:hideMark/>
          </w:tcPr>
          <w:p w:rsidR="003A17C1" w:rsidRPr="00514DFB" w:rsidRDefault="003A17C1" w:rsidP="00A52C16">
            <w:pPr>
              <w:rPr>
                <w:sz w:val="22"/>
                <w:szCs w:val="22"/>
              </w:rPr>
            </w:pPr>
          </w:p>
        </w:tc>
      </w:tr>
    </w:tbl>
    <w:p w:rsidR="00A80601" w:rsidRPr="00514DFB" w:rsidRDefault="00A80601" w:rsidP="00BF402B">
      <w:pPr>
        <w:pStyle w:val="BodyText"/>
        <w:sectPr w:rsidR="00A80601" w:rsidRPr="00514DFB" w:rsidSect="00032AB7">
          <w:headerReference w:type="default" r:id="rId86"/>
          <w:pgSz w:w="12240" w:h="15840" w:code="1"/>
          <w:pgMar w:top="432" w:right="864" w:bottom="432" w:left="864" w:header="720" w:footer="634" w:gutter="0"/>
          <w:cols w:space="720"/>
          <w:formProt w:val="0"/>
          <w:docGrid w:linePitch="360"/>
        </w:sectPr>
      </w:pPr>
    </w:p>
    <w:tbl>
      <w:tblPr>
        <w:tblW w:w="10369" w:type="dxa"/>
        <w:jc w:val="center"/>
        <w:tblInd w:w="277" w:type="dxa"/>
        <w:tblLook w:val="04A0" w:firstRow="1" w:lastRow="0" w:firstColumn="1" w:lastColumn="0" w:noHBand="0" w:noVBand="1"/>
      </w:tblPr>
      <w:tblGrid>
        <w:gridCol w:w="436"/>
        <w:gridCol w:w="3524"/>
        <w:gridCol w:w="1301"/>
        <w:gridCol w:w="1220"/>
        <w:gridCol w:w="1350"/>
        <w:gridCol w:w="1188"/>
        <w:gridCol w:w="1350"/>
      </w:tblGrid>
      <w:tr w:rsidR="008A2132" w:rsidTr="00152F2A">
        <w:trPr>
          <w:trHeight w:val="300"/>
          <w:jc w:val="center"/>
        </w:trPr>
        <w:tc>
          <w:tcPr>
            <w:tcW w:w="3960" w:type="dxa"/>
            <w:gridSpan w:val="2"/>
            <w:tcBorders>
              <w:top w:val="single" w:sz="4" w:space="0" w:color="auto"/>
              <w:left w:val="single" w:sz="4" w:space="0" w:color="auto"/>
              <w:bottom w:val="nil"/>
              <w:right w:val="nil"/>
            </w:tcBorders>
            <w:shd w:val="clear" w:color="auto" w:fill="auto"/>
            <w:noWrap/>
            <w:vAlign w:val="bottom"/>
            <w:hideMark/>
          </w:tcPr>
          <w:p w:rsidR="008A2132" w:rsidRDefault="008A2132" w:rsidP="00152F2A">
            <w:pPr>
              <w:rPr>
                <w:rFonts w:ascii="Arial" w:hAnsi="Arial" w:cs="Arial"/>
                <w:b/>
                <w:bCs/>
              </w:rPr>
            </w:pPr>
            <w:r w:rsidRPr="00514DFB">
              <w:rPr>
                <w:rFonts w:ascii="Arial" w:hAnsi="Arial" w:cs="Arial"/>
                <w:b/>
                <w:bCs/>
              </w:rPr>
              <w:t>Cypress Lakes</w:t>
            </w:r>
          </w:p>
        </w:tc>
        <w:tc>
          <w:tcPr>
            <w:tcW w:w="1301" w:type="dxa"/>
            <w:tcBorders>
              <w:top w:val="single" w:sz="4" w:space="0" w:color="auto"/>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r>
              <w:rPr>
                <w:rFonts w:ascii="Courier New" w:hAnsi="Courier New" w:cs="Courier New"/>
                <w:b/>
                <w:bCs/>
                <w:color w:val="000000"/>
              </w:rPr>
              <w:t> </w:t>
            </w:r>
          </w:p>
        </w:tc>
        <w:tc>
          <w:tcPr>
            <w:tcW w:w="1220" w:type="dxa"/>
            <w:tcBorders>
              <w:top w:val="single" w:sz="4" w:space="0" w:color="auto"/>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r>
              <w:rPr>
                <w:rFonts w:ascii="Courier New" w:hAnsi="Courier New" w:cs="Courier New"/>
                <w:b/>
                <w:bCs/>
                <w:color w:val="000000"/>
              </w:rPr>
              <w:t> </w:t>
            </w:r>
          </w:p>
        </w:tc>
        <w:tc>
          <w:tcPr>
            <w:tcW w:w="1350" w:type="dxa"/>
            <w:tcBorders>
              <w:top w:val="single" w:sz="4" w:space="0" w:color="auto"/>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r>
              <w:rPr>
                <w:rFonts w:ascii="Courier New" w:hAnsi="Courier New" w:cs="Courier New"/>
                <w:b/>
                <w:bCs/>
                <w:color w:val="000000"/>
              </w:rPr>
              <w:t> </w:t>
            </w:r>
          </w:p>
        </w:tc>
        <w:tc>
          <w:tcPr>
            <w:tcW w:w="2538" w:type="dxa"/>
            <w:gridSpan w:val="2"/>
            <w:tcBorders>
              <w:top w:val="single" w:sz="4" w:space="0" w:color="auto"/>
              <w:left w:val="nil"/>
              <w:bottom w:val="nil"/>
              <w:right w:val="single" w:sz="4" w:space="0" w:color="000000"/>
            </w:tcBorders>
            <w:shd w:val="clear" w:color="auto" w:fill="auto"/>
            <w:noWrap/>
            <w:vAlign w:val="bottom"/>
            <w:hideMark/>
          </w:tcPr>
          <w:p w:rsidR="008A2132" w:rsidRDefault="008A2132" w:rsidP="00152F2A">
            <w:pPr>
              <w:jc w:val="right"/>
              <w:rPr>
                <w:rFonts w:ascii="Arial" w:hAnsi="Arial" w:cs="Arial"/>
                <w:b/>
                <w:bCs/>
              </w:rPr>
            </w:pPr>
            <w:r>
              <w:rPr>
                <w:rFonts w:ascii="Arial" w:hAnsi="Arial" w:cs="Arial"/>
                <w:b/>
                <w:bCs/>
              </w:rPr>
              <w:t>Schedule No. 1-A</w:t>
            </w:r>
          </w:p>
        </w:tc>
      </w:tr>
      <w:tr w:rsidR="008A2132" w:rsidTr="00152F2A">
        <w:trPr>
          <w:trHeight w:val="300"/>
          <w:jc w:val="center"/>
        </w:trPr>
        <w:tc>
          <w:tcPr>
            <w:tcW w:w="5261" w:type="dxa"/>
            <w:gridSpan w:val="3"/>
            <w:tcBorders>
              <w:top w:val="nil"/>
              <w:left w:val="single" w:sz="4" w:space="0" w:color="auto"/>
              <w:bottom w:val="nil"/>
              <w:right w:val="nil"/>
            </w:tcBorders>
            <w:shd w:val="clear" w:color="auto" w:fill="auto"/>
            <w:noWrap/>
            <w:vAlign w:val="bottom"/>
            <w:hideMark/>
          </w:tcPr>
          <w:p w:rsidR="008A2132" w:rsidRDefault="008A2132" w:rsidP="008A2132">
            <w:pPr>
              <w:rPr>
                <w:rFonts w:ascii="Arial" w:hAnsi="Arial" w:cs="Arial"/>
                <w:b/>
                <w:bCs/>
              </w:rPr>
            </w:pPr>
            <w:r>
              <w:rPr>
                <w:rFonts w:ascii="Arial" w:hAnsi="Arial" w:cs="Arial"/>
                <w:b/>
                <w:bCs/>
              </w:rPr>
              <w:t>Schedule of Water Rate Base</w:t>
            </w:r>
          </w:p>
        </w:tc>
        <w:tc>
          <w:tcPr>
            <w:tcW w:w="1220"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3888" w:type="dxa"/>
            <w:gridSpan w:val="3"/>
            <w:tcBorders>
              <w:top w:val="nil"/>
              <w:left w:val="nil"/>
              <w:bottom w:val="nil"/>
              <w:right w:val="single" w:sz="4" w:space="0" w:color="000000"/>
            </w:tcBorders>
            <w:shd w:val="clear" w:color="auto" w:fill="auto"/>
            <w:noWrap/>
            <w:vAlign w:val="bottom"/>
            <w:hideMark/>
          </w:tcPr>
          <w:p w:rsidR="008A2132" w:rsidRDefault="008A2132" w:rsidP="00152F2A">
            <w:pPr>
              <w:jc w:val="right"/>
              <w:rPr>
                <w:rFonts w:ascii="Arial" w:hAnsi="Arial" w:cs="Arial"/>
                <w:b/>
                <w:bCs/>
              </w:rPr>
            </w:pPr>
            <w:r>
              <w:rPr>
                <w:rFonts w:ascii="Arial" w:hAnsi="Arial" w:cs="Arial"/>
                <w:b/>
                <w:bCs/>
              </w:rPr>
              <w:t>Docket No. 160101-WS</w:t>
            </w:r>
          </w:p>
        </w:tc>
      </w:tr>
      <w:tr w:rsidR="008A2132" w:rsidTr="00152F2A">
        <w:trPr>
          <w:trHeight w:val="300"/>
          <w:jc w:val="center"/>
        </w:trPr>
        <w:tc>
          <w:tcPr>
            <w:tcW w:w="3960" w:type="dxa"/>
            <w:gridSpan w:val="2"/>
            <w:tcBorders>
              <w:top w:val="nil"/>
              <w:left w:val="single" w:sz="4" w:space="0" w:color="auto"/>
              <w:bottom w:val="single" w:sz="4" w:space="0" w:color="000000"/>
              <w:right w:val="nil"/>
            </w:tcBorders>
            <w:shd w:val="clear" w:color="auto" w:fill="auto"/>
            <w:noWrap/>
            <w:hideMark/>
          </w:tcPr>
          <w:p w:rsidR="008A2132" w:rsidRDefault="008A2132" w:rsidP="00152F2A">
            <w:pPr>
              <w:rPr>
                <w:rFonts w:ascii="Arial" w:hAnsi="Arial" w:cs="Arial"/>
                <w:b/>
                <w:bCs/>
              </w:rPr>
            </w:pPr>
            <w:r>
              <w:rPr>
                <w:rFonts w:ascii="Arial" w:hAnsi="Arial" w:cs="Arial"/>
                <w:b/>
                <w:bCs/>
              </w:rPr>
              <w:t>Test Year Ended 12/31/15</w:t>
            </w:r>
          </w:p>
        </w:tc>
        <w:tc>
          <w:tcPr>
            <w:tcW w:w="1301"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220"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350"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188" w:type="dxa"/>
            <w:tcBorders>
              <w:top w:val="nil"/>
              <w:left w:val="nil"/>
              <w:bottom w:val="nil"/>
              <w:right w:val="nil"/>
            </w:tcBorders>
            <w:shd w:val="clear" w:color="auto" w:fill="auto"/>
            <w:noWrap/>
            <w:vAlign w:val="bottom"/>
            <w:hideMark/>
          </w:tcPr>
          <w:p w:rsidR="008A2132" w:rsidRDefault="008A2132" w:rsidP="00152F2A">
            <w:pPr>
              <w:rPr>
                <w:rFonts w:ascii="Courier New" w:hAnsi="Courier New" w:cs="Courier New"/>
                <w:b/>
                <w:bCs/>
                <w:color w:val="000000"/>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rFonts w:ascii="Arial" w:hAnsi="Arial" w:cs="Arial"/>
                <w:b/>
                <w:bCs/>
              </w:rPr>
            </w:pPr>
            <w:r>
              <w:rPr>
                <w:rFonts w:ascii="Arial" w:hAnsi="Arial" w:cs="Arial"/>
                <w:b/>
                <w:bCs/>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vMerge w:val="restart"/>
            <w:tcBorders>
              <w:top w:val="nil"/>
              <w:left w:val="nil"/>
              <w:bottom w:val="nil"/>
              <w:right w:val="nil"/>
            </w:tcBorders>
            <w:shd w:val="clear" w:color="auto" w:fill="auto"/>
            <w:noWrap/>
            <w:vAlign w:val="center"/>
            <w:hideMark/>
          </w:tcPr>
          <w:p w:rsidR="008A2132" w:rsidRDefault="008A2132" w:rsidP="00152F2A">
            <w:pPr>
              <w:jc w:val="center"/>
              <w:rPr>
                <w:b/>
                <w:bCs/>
                <w:sz w:val="22"/>
                <w:szCs w:val="22"/>
              </w:rPr>
            </w:pPr>
            <w:r>
              <w:rPr>
                <w:b/>
                <w:bCs/>
                <w:sz w:val="22"/>
                <w:szCs w:val="22"/>
              </w:rPr>
              <w:t>Description</w:t>
            </w:r>
          </w:p>
        </w:tc>
        <w:tc>
          <w:tcPr>
            <w:tcW w:w="1301"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Test Year</w:t>
            </w:r>
          </w:p>
        </w:tc>
        <w:tc>
          <w:tcPr>
            <w:tcW w:w="1220"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Utility</w:t>
            </w:r>
          </w:p>
        </w:tc>
        <w:tc>
          <w:tcPr>
            <w:tcW w:w="1350"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Adjusted</w:t>
            </w:r>
          </w:p>
        </w:tc>
        <w:tc>
          <w:tcPr>
            <w:tcW w:w="1188" w:type="dxa"/>
            <w:tcBorders>
              <w:top w:val="single" w:sz="4" w:space="0" w:color="auto"/>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Staff</w:t>
            </w:r>
          </w:p>
        </w:tc>
        <w:tc>
          <w:tcPr>
            <w:tcW w:w="1350" w:type="dxa"/>
            <w:tcBorders>
              <w:top w:val="single" w:sz="4" w:space="0" w:color="auto"/>
              <w:left w:val="nil"/>
              <w:bottom w:val="nil"/>
              <w:right w:val="single" w:sz="4" w:space="0" w:color="auto"/>
            </w:tcBorders>
            <w:shd w:val="clear" w:color="auto" w:fill="auto"/>
            <w:noWrap/>
            <w:vAlign w:val="bottom"/>
            <w:hideMark/>
          </w:tcPr>
          <w:p w:rsidR="008A2132" w:rsidRDefault="008A2132" w:rsidP="00152F2A">
            <w:pPr>
              <w:jc w:val="center"/>
              <w:rPr>
                <w:b/>
                <w:bCs/>
                <w:sz w:val="22"/>
                <w:szCs w:val="22"/>
              </w:rPr>
            </w:pPr>
            <w:r>
              <w:rPr>
                <w:b/>
                <w:bCs/>
                <w:sz w:val="22"/>
                <w:szCs w:val="22"/>
              </w:rPr>
              <w:t>Staff</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vMerge/>
            <w:tcBorders>
              <w:top w:val="nil"/>
              <w:left w:val="nil"/>
              <w:bottom w:val="nil"/>
              <w:right w:val="nil"/>
            </w:tcBorders>
            <w:vAlign w:val="center"/>
            <w:hideMark/>
          </w:tcPr>
          <w:p w:rsidR="008A2132" w:rsidRDefault="008A2132" w:rsidP="00152F2A">
            <w:pPr>
              <w:rPr>
                <w:b/>
                <w:bCs/>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Per</w:t>
            </w:r>
          </w:p>
        </w:tc>
        <w:tc>
          <w:tcPr>
            <w:tcW w:w="1220"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Adjust-</w:t>
            </w:r>
          </w:p>
        </w:tc>
        <w:tc>
          <w:tcPr>
            <w:tcW w:w="1350"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Test Year</w:t>
            </w:r>
          </w:p>
        </w:tc>
        <w:tc>
          <w:tcPr>
            <w:tcW w:w="1188"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Adjust-</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center"/>
              <w:rPr>
                <w:b/>
                <w:bCs/>
                <w:sz w:val="22"/>
                <w:szCs w:val="22"/>
              </w:rPr>
            </w:pPr>
            <w:r>
              <w:rPr>
                <w:b/>
                <w:bCs/>
                <w:sz w:val="22"/>
                <w:szCs w:val="22"/>
              </w:rPr>
              <w:t>Adjusted</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vMerge/>
            <w:tcBorders>
              <w:top w:val="nil"/>
              <w:left w:val="nil"/>
              <w:bottom w:val="nil"/>
              <w:right w:val="nil"/>
            </w:tcBorders>
            <w:vAlign w:val="center"/>
            <w:hideMark/>
          </w:tcPr>
          <w:p w:rsidR="008A2132" w:rsidRDefault="008A2132" w:rsidP="00152F2A">
            <w:pPr>
              <w:rPr>
                <w:b/>
                <w:bCs/>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Utility</w:t>
            </w:r>
          </w:p>
        </w:tc>
        <w:tc>
          <w:tcPr>
            <w:tcW w:w="1220"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ments</w:t>
            </w:r>
          </w:p>
        </w:tc>
        <w:tc>
          <w:tcPr>
            <w:tcW w:w="1350"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Per Utility</w:t>
            </w:r>
          </w:p>
        </w:tc>
        <w:tc>
          <w:tcPr>
            <w:tcW w:w="1188" w:type="dxa"/>
            <w:tcBorders>
              <w:top w:val="nil"/>
              <w:left w:val="nil"/>
              <w:bottom w:val="nil"/>
              <w:right w:val="nil"/>
            </w:tcBorders>
            <w:shd w:val="clear" w:color="auto" w:fill="auto"/>
            <w:noWrap/>
            <w:vAlign w:val="bottom"/>
            <w:hideMark/>
          </w:tcPr>
          <w:p w:rsidR="008A2132" w:rsidRDefault="008A2132" w:rsidP="00152F2A">
            <w:pPr>
              <w:jc w:val="center"/>
              <w:rPr>
                <w:b/>
                <w:bCs/>
                <w:sz w:val="22"/>
                <w:szCs w:val="22"/>
              </w:rPr>
            </w:pPr>
            <w:r>
              <w:rPr>
                <w:b/>
                <w:bCs/>
                <w:sz w:val="22"/>
                <w:szCs w:val="22"/>
              </w:rPr>
              <w:t>ments</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center"/>
              <w:rPr>
                <w:b/>
                <w:bCs/>
                <w:sz w:val="22"/>
                <w:szCs w:val="22"/>
              </w:rPr>
            </w:pPr>
            <w:r>
              <w:rPr>
                <w:b/>
                <w:bCs/>
                <w:sz w:val="22"/>
                <w:szCs w:val="22"/>
              </w:rPr>
              <w:t>Test Year</w:t>
            </w:r>
          </w:p>
        </w:tc>
      </w:tr>
      <w:tr w:rsidR="008A2132" w:rsidTr="00152F2A">
        <w:trPr>
          <w:trHeight w:val="300"/>
          <w:jc w:val="center"/>
        </w:trPr>
        <w:tc>
          <w:tcPr>
            <w:tcW w:w="436" w:type="dxa"/>
            <w:tcBorders>
              <w:top w:val="single" w:sz="4" w:space="0" w:color="000000"/>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301"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220" w:type="dxa"/>
            <w:tcBorders>
              <w:top w:val="single" w:sz="4" w:space="0" w:color="000000"/>
              <w:left w:val="nil"/>
              <w:bottom w:val="nil"/>
              <w:right w:val="nil"/>
            </w:tcBorders>
            <w:shd w:val="clear" w:color="auto" w:fill="auto"/>
            <w:noWrap/>
            <w:vAlign w:val="bottom"/>
            <w:hideMark/>
          </w:tcPr>
          <w:p w:rsidR="008A2132" w:rsidRDefault="008A2132" w:rsidP="00152F2A">
            <w:pPr>
              <w:jc w:val="right"/>
              <w:rPr>
                <w:color w:val="000000"/>
                <w:sz w:val="22"/>
                <w:szCs w:val="22"/>
              </w:rPr>
            </w:pPr>
            <w:r>
              <w:rPr>
                <w:color w:val="000000"/>
                <w:sz w:val="22"/>
                <w:szCs w:val="22"/>
              </w:rPr>
              <w:t> </w:t>
            </w:r>
          </w:p>
        </w:tc>
        <w:tc>
          <w:tcPr>
            <w:tcW w:w="1350"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188" w:type="dxa"/>
            <w:tcBorders>
              <w:top w:val="single" w:sz="4" w:space="0" w:color="000000"/>
              <w:left w:val="nil"/>
              <w:bottom w:val="nil"/>
              <w:right w:val="nil"/>
            </w:tcBorders>
            <w:shd w:val="clear" w:color="auto" w:fill="auto"/>
            <w:noWrap/>
            <w:vAlign w:val="bottom"/>
            <w:hideMark/>
          </w:tcPr>
          <w:p w:rsidR="008A2132" w:rsidRDefault="008A2132" w:rsidP="00152F2A">
            <w:pPr>
              <w:rPr>
                <w:color w:val="000000"/>
                <w:sz w:val="22"/>
                <w:szCs w:val="22"/>
              </w:rPr>
            </w:pPr>
            <w:r>
              <w:rPr>
                <w:color w:val="000000"/>
                <w:sz w:val="22"/>
                <w:szCs w:val="22"/>
              </w:rPr>
              <w:t> </w:t>
            </w:r>
          </w:p>
        </w:tc>
        <w:tc>
          <w:tcPr>
            <w:tcW w:w="1350" w:type="dxa"/>
            <w:tcBorders>
              <w:top w:val="single" w:sz="4" w:space="0" w:color="000000"/>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1</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Plant in Service</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$2,250,651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($250,570)</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$2,000,081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 xml:space="preserve">$2,000,081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2</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Land and Land Rights</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1,356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1,356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 xml:space="preserve">1,356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3</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Non-used and Useful Components</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 xml:space="preserve">0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4</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Accumulated Depreciation</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(1,218,575)</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(170,968)</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(1,389,543)</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(1,389,543)</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5</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CIAC</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(578,164)</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(1,351)</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(579,515)</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(579,515)</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6</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Accumulated Amortization of CIAC</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217,870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217,870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rPr>
            </w:pPr>
            <w:r>
              <w:rPr>
                <w:sz w:val="22"/>
                <w:szCs w:val="22"/>
              </w:rPr>
              <w:t xml:space="preserve">217,870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tcPr>
          <w:p w:rsidR="008A2132" w:rsidRDefault="008A2132" w:rsidP="00152F2A">
            <w:pPr>
              <w:jc w:val="center"/>
              <w:rPr>
                <w:sz w:val="22"/>
                <w:szCs w:val="22"/>
              </w:rPr>
            </w:pPr>
          </w:p>
        </w:tc>
        <w:tc>
          <w:tcPr>
            <w:tcW w:w="3524" w:type="dxa"/>
            <w:tcBorders>
              <w:top w:val="nil"/>
              <w:left w:val="nil"/>
              <w:bottom w:val="nil"/>
              <w:right w:val="nil"/>
            </w:tcBorders>
            <w:shd w:val="clear" w:color="auto" w:fill="auto"/>
            <w:noWrap/>
            <w:vAlign w:val="bottom"/>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tcPr>
          <w:p w:rsidR="008A2132" w:rsidRPr="00C25488" w:rsidRDefault="008A2132" w:rsidP="00152F2A">
            <w:pPr>
              <w:jc w:val="center"/>
              <w:rPr>
                <w:sz w:val="22"/>
                <w:szCs w:val="22"/>
              </w:rPr>
            </w:pPr>
            <w:r w:rsidRPr="00C25488">
              <w:rPr>
                <w:sz w:val="22"/>
                <w:szCs w:val="22"/>
              </w:rPr>
              <w:t>7</w:t>
            </w:r>
          </w:p>
        </w:tc>
        <w:tc>
          <w:tcPr>
            <w:tcW w:w="3524" w:type="dxa"/>
            <w:tcBorders>
              <w:top w:val="nil"/>
              <w:left w:val="nil"/>
              <w:bottom w:val="nil"/>
              <w:right w:val="nil"/>
            </w:tcBorders>
            <w:shd w:val="clear" w:color="auto" w:fill="auto"/>
            <w:noWrap/>
          </w:tcPr>
          <w:p w:rsidR="008A2132" w:rsidRPr="0041423B" w:rsidRDefault="008A2132" w:rsidP="00152F2A">
            <w:r w:rsidRPr="0041423B">
              <w:t>CWIP</w:t>
            </w:r>
          </w:p>
        </w:tc>
        <w:tc>
          <w:tcPr>
            <w:tcW w:w="1301" w:type="dxa"/>
            <w:tcBorders>
              <w:top w:val="nil"/>
              <w:left w:val="nil"/>
              <w:bottom w:val="nil"/>
              <w:right w:val="nil"/>
            </w:tcBorders>
            <w:shd w:val="clear" w:color="auto" w:fill="auto"/>
            <w:noWrap/>
            <w:vAlign w:val="bottom"/>
          </w:tcPr>
          <w:p w:rsidR="008A2132" w:rsidRDefault="008A2132" w:rsidP="00152F2A">
            <w:pPr>
              <w:jc w:val="right"/>
              <w:rPr>
                <w:sz w:val="22"/>
                <w:szCs w:val="22"/>
              </w:rPr>
            </w:pPr>
            <w:r>
              <w:rPr>
                <w:sz w:val="22"/>
                <w:szCs w:val="22"/>
              </w:rPr>
              <w:t>(7,911)</w:t>
            </w:r>
          </w:p>
        </w:tc>
        <w:tc>
          <w:tcPr>
            <w:tcW w:w="1220" w:type="dxa"/>
            <w:tcBorders>
              <w:top w:val="nil"/>
              <w:left w:val="nil"/>
              <w:bottom w:val="nil"/>
              <w:right w:val="nil"/>
            </w:tcBorders>
            <w:shd w:val="clear" w:color="auto" w:fill="auto"/>
            <w:noWrap/>
            <w:vAlign w:val="bottom"/>
          </w:tcPr>
          <w:p w:rsidR="008A2132" w:rsidRDefault="008A2132" w:rsidP="00152F2A">
            <w:pPr>
              <w:jc w:val="right"/>
              <w:rPr>
                <w:sz w:val="22"/>
                <w:szCs w:val="22"/>
              </w:rPr>
            </w:pPr>
            <w:r>
              <w:rPr>
                <w:sz w:val="22"/>
                <w:szCs w:val="22"/>
              </w:rPr>
              <w:t xml:space="preserve">7,911 </w:t>
            </w:r>
          </w:p>
        </w:tc>
        <w:tc>
          <w:tcPr>
            <w:tcW w:w="1350" w:type="dxa"/>
            <w:tcBorders>
              <w:top w:val="nil"/>
              <w:left w:val="nil"/>
              <w:bottom w:val="nil"/>
              <w:right w:val="nil"/>
            </w:tcBorders>
            <w:shd w:val="clear" w:color="auto" w:fill="auto"/>
            <w:noWrap/>
            <w:vAlign w:val="bottom"/>
          </w:tcPr>
          <w:p w:rsidR="008A2132" w:rsidRDefault="008A2132" w:rsidP="00152F2A">
            <w:pPr>
              <w:jc w:val="right"/>
              <w:rPr>
                <w:sz w:val="22"/>
                <w:szCs w:val="22"/>
              </w:rPr>
            </w:pPr>
            <w:r>
              <w:rPr>
                <w:sz w:val="22"/>
                <w:szCs w:val="22"/>
              </w:rPr>
              <w:t xml:space="preserve">0 </w:t>
            </w:r>
          </w:p>
        </w:tc>
        <w:tc>
          <w:tcPr>
            <w:tcW w:w="1188" w:type="dxa"/>
            <w:tcBorders>
              <w:top w:val="nil"/>
              <w:left w:val="nil"/>
              <w:bottom w:val="nil"/>
              <w:right w:val="nil"/>
            </w:tcBorders>
            <w:shd w:val="clear" w:color="auto" w:fill="auto"/>
            <w:noWrap/>
            <w:vAlign w:val="bottom"/>
          </w:tcPr>
          <w:p w:rsidR="008A2132" w:rsidRDefault="008A2132" w:rsidP="00152F2A">
            <w:pPr>
              <w:jc w:val="right"/>
              <w:rPr>
                <w:sz w:val="22"/>
                <w:szCs w:val="22"/>
              </w:rPr>
            </w:pPr>
            <w:r>
              <w:rPr>
                <w:sz w:val="22"/>
                <w:szCs w:val="22"/>
              </w:rPr>
              <w:t xml:space="preserve">0 </w:t>
            </w:r>
          </w:p>
        </w:tc>
        <w:tc>
          <w:tcPr>
            <w:tcW w:w="1350" w:type="dxa"/>
            <w:tcBorders>
              <w:top w:val="nil"/>
              <w:left w:val="nil"/>
              <w:bottom w:val="nil"/>
              <w:right w:val="single" w:sz="4" w:space="0" w:color="auto"/>
            </w:tcBorders>
            <w:shd w:val="clear" w:color="auto" w:fill="auto"/>
            <w:noWrap/>
            <w:vAlign w:val="bottom"/>
          </w:tcPr>
          <w:p w:rsidR="008A2132" w:rsidRDefault="008A2132" w:rsidP="00152F2A">
            <w:pPr>
              <w:jc w:val="right"/>
              <w:rPr>
                <w:sz w:val="22"/>
                <w:szCs w:val="22"/>
              </w:rPr>
            </w:pPr>
            <w:r>
              <w:rPr>
                <w:sz w:val="22"/>
                <w:szCs w:val="22"/>
              </w:rPr>
              <w:t xml:space="preserve">0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8</w:t>
            </w:r>
          </w:p>
        </w:tc>
        <w:tc>
          <w:tcPr>
            <w:tcW w:w="3524" w:type="dxa"/>
            <w:tcBorders>
              <w:top w:val="nil"/>
              <w:left w:val="nil"/>
              <w:bottom w:val="nil"/>
              <w:right w:val="nil"/>
            </w:tcBorders>
            <w:shd w:val="clear" w:color="auto" w:fill="auto"/>
            <w:noWrap/>
            <w:vAlign w:val="bottom"/>
            <w:hideMark/>
          </w:tcPr>
          <w:p w:rsidR="008A2132" w:rsidRDefault="008A2132" w:rsidP="00152F2A">
            <w:pPr>
              <w:rPr>
                <w:sz w:val="22"/>
                <w:szCs w:val="22"/>
              </w:rPr>
            </w:pPr>
            <w:r>
              <w:rPr>
                <w:sz w:val="22"/>
                <w:szCs w:val="22"/>
              </w:rPr>
              <w:t>Working Capital Allowance</w:t>
            </w:r>
          </w:p>
        </w:tc>
        <w:tc>
          <w:tcPr>
            <w:tcW w:w="1301" w:type="dxa"/>
            <w:tcBorders>
              <w:top w:val="nil"/>
              <w:left w:val="nil"/>
              <w:bottom w:val="nil"/>
              <w:right w:val="nil"/>
            </w:tcBorders>
            <w:shd w:val="clear" w:color="auto" w:fill="auto"/>
            <w:noWrap/>
            <w:vAlign w:val="bottom"/>
            <w:hideMark/>
          </w:tcPr>
          <w:p w:rsidR="008A2132" w:rsidRPr="003A17C1" w:rsidRDefault="008A2132" w:rsidP="00152F2A">
            <w:pPr>
              <w:jc w:val="right"/>
              <w:rPr>
                <w:sz w:val="22"/>
                <w:szCs w:val="22"/>
                <w:u w:val="single"/>
              </w:rPr>
            </w:pPr>
            <w:r w:rsidRPr="003A17C1">
              <w:rPr>
                <w:sz w:val="22"/>
                <w:szCs w:val="22"/>
                <w:u w:val="single"/>
              </w:rPr>
              <w:t xml:space="preserve">0 </w:t>
            </w:r>
          </w:p>
        </w:tc>
        <w:tc>
          <w:tcPr>
            <w:tcW w:w="1220" w:type="dxa"/>
            <w:tcBorders>
              <w:top w:val="nil"/>
              <w:left w:val="nil"/>
              <w:bottom w:val="nil"/>
              <w:right w:val="nil"/>
            </w:tcBorders>
            <w:shd w:val="clear" w:color="auto" w:fill="auto"/>
            <w:noWrap/>
            <w:vAlign w:val="bottom"/>
            <w:hideMark/>
          </w:tcPr>
          <w:p w:rsidR="008A2132" w:rsidRPr="003A17C1" w:rsidRDefault="008A2132" w:rsidP="00152F2A">
            <w:pPr>
              <w:jc w:val="right"/>
              <w:rPr>
                <w:sz w:val="22"/>
                <w:szCs w:val="22"/>
                <w:u w:val="single"/>
              </w:rPr>
            </w:pPr>
            <w:r w:rsidRPr="003A17C1">
              <w:rPr>
                <w:sz w:val="22"/>
                <w:szCs w:val="22"/>
                <w:u w:val="single"/>
              </w:rPr>
              <w:t xml:space="preserve">27,509 </w:t>
            </w:r>
          </w:p>
        </w:tc>
        <w:tc>
          <w:tcPr>
            <w:tcW w:w="1350" w:type="dxa"/>
            <w:tcBorders>
              <w:top w:val="nil"/>
              <w:left w:val="nil"/>
              <w:bottom w:val="nil"/>
              <w:right w:val="nil"/>
            </w:tcBorders>
            <w:shd w:val="clear" w:color="auto" w:fill="auto"/>
            <w:noWrap/>
            <w:vAlign w:val="bottom"/>
            <w:hideMark/>
          </w:tcPr>
          <w:p w:rsidR="008A2132" w:rsidRPr="003A17C1" w:rsidRDefault="008A2132" w:rsidP="00152F2A">
            <w:pPr>
              <w:jc w:val="right"/>
              <w:rPr>
                <w:sz w:val="22"/>
                <w:szCs w:val="22"/>
                <w:u w:val="single"/>
              </w:rPr>
            </w:pPr>
            <w:r w:rsidRPr="003A17C1">
              <w:rPr>
                <w:sz w:val="22"/>
                <w:szCs w:val="22"/>
                <w:u w:val="single"/>
              </w:rPr>
              <w:t xml:space="preserve">27,509 </w:t>
            </w:r>
          </w:p>
        </w:tc>
        <w:tc>
          <w:tcPr>
            <w:tcW w:w="1188" w:type="dxa"/>
            <w:tcBorders>
              <w:top w:val="nil"/>
              <w:left w:val="nil"/>
              <w:bottom w:val="nil"/>
              <w:right w:val="nil"/>
            </w:tcBorders>
            <w:shd w:val="clear" w:color="auto" w:fill="auto"/>
            <w:noWrap/>
            <w:vAlign w:val="bottom"/>
            <w:hideMark/>
          </w:tcPr>
          <w:p w:rsidR="008A2132" w:rsidRPr="003A17C1" w:rsidRDefault="008A2132" w:rsidP="00152F2A">
            <w:pPr>
              <w:jc w:val="right"/>
              <w:rPr>
                <w:sz w:val="22"/>
                <w:szCs w:val="22"/>
                <w:u w:val="single"/>
              </w:rPr>
            </w:pPr>
            <w:r w:rsidRPr="003A17C1">
              <w:rPr>
                <w:sz w:val="22"/>
                <w:szCs w:val="22"/>
                <w:u w:val="single"/>
              </w:rPr>
              <w:t>(820)</w:t>
            </w:r>
          </w:p>
        </w:tc>
        <w:tc>
          <w:tcPr>
            <w:tcW w:w="1350" w:type="dxa"/>
            <w:tcBorders>
              <w:top w:val="nil"/>
              <w:left w:val="nil"/>
              <w:bottom w:val="nil"/>
              <w:right w:val="single" w:sz="4" w:space="0" w:color="auto"/>
            </w:tcBorders>
            <w:shd w:val="clear" w:color="auto" w:fill="auto"/>
            <w:noWrap/>
            <w:vAlign w:val="bottom"/>
            <w:hideMark/>
          </w:tcPr>
          <w:p w:rsidR="008A2132" w:rsidRPr="003A17C1" w:rsidRDefault="008A2132" w:rsidP="00152F2A">
            <w:pPr>
              <w:jc w:val="right"/>
              <w:rPr>
                <w:sz w:val="22"/>
                <w:szCs w:val="22"/>
                <w:u w:val="single"/>
              </w:rPr>
            </w:pPr>
            <w:r w:rsidRPr="003A17C1">
              <w:rPr>
                <w:sz w:val="22"/>
                <w:szCs w:val="22"/>
                <w:u w:val="single"/>
              </w:rPr>
              <w:t xml:space="preserve">26,689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tcBorders>
              <w:top w:val="nil"/>
              <w:left w:val="nil"/>
              <w:bottom w:val="nil"/>
              <w:right w:val="nil"/>
            </w:tcBorders>
            <w:shd w:val="clear" w:color="auto" w:fill="auto"/>
            <w:noWrap/>
            <w:vAlign w:val="bottom"/>
            <w:hideMark/>
          </w:tcPr>
          <w:p w:rsidR="008A2132" w:rsidRDefault="008A2132" w:rsidP="00152F2A">
            <w:pPr>
              <w:rPr>
                <w:color w:val="000000"/>
                <w:sz w:val="22"/>
                <w:szCs w:val="22"/>
              </w:rPr>
            </w:pPr>
          </w:p>
        </w:tc>
        <w:tc>
          <w:tcPr>
            <w:tcW w:w="1301"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22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188" w:type="dxa"/>
            <w:tcBorders>
              <w:top w:val="nil"/>
              <w:left w:val="nil"/>
              <w:bottom w:val="nil"/>
              <w:right w:val="nil"/>
            </w:tcBorders>
            <w:shd w:val="clear" w:color="auto" w:fill="auto"/>
            <w:noWrap/>
            <w:vAlign w:val="bottom"/>
            <w:hideMark/>
          </w:tcPr>
          <w:p w:rsidR="008A2132" w:rsidRDefault="008A2132" w:rsidP="00152F2A">
            <w:pPr>
              <w:rPr>
                <w:sz w:val="22"/>
                <w:szCs w:val="22"/>
              </w:rPr>
            </w:pP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r w:rsidR="008A2132" w:rsidTr="00152F2A">
        <w:trPr>
          <w:trHeight w:val="300"/>
          <w:jc w:val="center"/>
        </w:trPr>
        <w:tc>
          <w:tcPr>
            <w:tcW w:w="436" w:type="dxa"/>
            <w:tcBorders>
              <w:top w:val="nil"/>
              <w:left w:val="single" w:sz="4" w:space="0" w:color="auto"/>
              <w:bottom w:val="nil"/>
              <w:right w:val="nil"/>
            </w:tcBorders>
            <w:shd w:val="clear" w:color="auto" w:fill="auto"/>
            <w:noWrap/>
            <w:vAlign w:val="bottom"/>
            <w:hideMark/>
          </w:tcPr>
          <w:p w:rsidR="008A2132" w:rsidRDefault="008A2132" w:rsidP="00152F2A">
            <w:pPr>
              <w:jc w:val="center"/>
              <w:rPr>
                <w:sz w:val="22"/>
                <w:szCs w:val="22"/>
              </w:rPr>
            </w:pPr>
            <w:r>
              <w:rPr>
                <w:sz w:val="22"/>
                <w:szCs w:val="22"/>
              </w:rPr>
              <w:t>9</w:t>
            </w:r>
          </w:p>
        </w:tc>
        <w:tc>
          <w:tcPr>
            <w:tcW w:w="3524" w:type="dxa"/>
            <w:tcBorders>
              <w:top w:val="nil"/>
              <w:left w:val="nil"/>
              <w:bottom w:val="nil"/>
              <w:right w:val="nil"/>
            </w:tcBorders>
            <w:shd w:val="clear" w:color="auto" w:fill="auto"/>
            <w:noWrap/>
            <w:vAlign w:val="bottom"/>
            <w:hideMark/>
          </w:tcPr>
          <w:p w:rsidR="008A2132" w:rsidRDefault="008A2132" w:rsidP="00152F2A">
            <w:pPr>
              <w:rPr>
                <w:b/>
                <w:bCs/>
                <w:sz w:val="22"/>
                <w:szCs w:val="22"/>
              </w:rPr>
            </w:pPr>
            <w:r>
              <w:rPr>
                <w:b/>
                <w:bCs/>
                <w:sz w:val="22"/>
                <w:szCs w:val="22"/>
              </w:rPr>
              <w:t>Rate Base</w:t>
            </w:r>
          </w:p>
        </w:tc>
        <w:tc>
          <w:tcPr>
            <w:tcW w:w="1301" w:type="dxa"/>
            <w:tcBorders>
              <w:top w:val="nil"/>
              <w:left w:val="nil"/>
              <w:bottom w:val="nil"/>
              <w:right w:val="nil"/>
            </w:tcBorders>
            <w:shd w:val="clear" w:color="auto" w:fill="auto"/>
            <w:noWrap/>
            <w:vAlign w:val="bottom"/>
            <w:hideMark/>
          </w:tcPr>
          <w:p w:rsidR="008A2132" w:rsidRDefault="008A2132" w:rsidP="00152F2A">
            <w:pPr>
              <w:jc w:val="right"/>
              <w:rPr>
                <w:sz w:val="22"/>
                <w:szCs w:val="22"/>
                <w:u w:val="double"/>
              </w:rPr>
            </w:pPr>
            <w:r>
              <w:rPr>
                <w:sz w:val="22"/>
                <w:szCs w:val="22"/>
                <w:u w:val="double"/>
              </w:rPr>
              <w:t xml:space="preserve">$665,227 </w:t>
            </w:r>
          </w:p>
        </w:tc>
        <w:tc>
          <w:tcPr>
            <w:tcW w:w="1220" w:type="dxa"/>
            <w:tcBorders>
              <w:top w:val="nil"/>
              <w:left w:val="nil"/>
              <w:bottom w:val="nil"/>
              <w:right w:val="nil"/>
            </w:tcBorders>
            <w:shd w:val="clear" w:color="auto" w:fill="auto"/>
            <w:noWrap/>
            <w:vAlign w:val="bottom"/>
            <w:hideMark/>
          </w:tcPr>
          <w:p w:rsidR="008A2132" w:rsidRDefault="008A2132" w:rsidP="00152F2A">
            <w:pPr>
              <w:jc w:val="right"/>
              <w:rPr>
                <w:sz w:val="22"/>
                <w:szCs w:val="22"/>
                <w:u w:val="double"/>
              </w:rPr>
            </w:pPr>
            <w:r>
              <w:rPr>
                <w:sz w:val="22"/>
                <w:szCs w:val="22"/>
                <w:u w:val="double"/>
              </w:rPr>
              <w:t>($387,469)</w:t>
            </w:r>
          </w:p>
        </w:tc>
        <w:tc>
          <w:tcPr>
            <w:tcW w:w="1350" w:type="dxa"/>
            <w:tcBorders>
              <w:top w:val="nil"/>
              <w:left w:val="nil"/>
              <w:bottom w:val="nil"/>
              <w:right w:val="nil"/>
            </w:tcBorders>
            <w:shd w:val="clear" w:color="auto" w:fill="auto"/>
            <w:noWrap/>
            <w:vAlign w:val="bottom"/>
            <w:hideMark/>
          </w:tcPr>
          <w:p w:rsidR="008A2132" w:rsidRDefault="008A2132" w:rsidP="00152F2A">
            <w:pPr>
              <w:jc w:val="right"/>
              <w:rPr>
                <w:sz w:val="22"/>
                <w:szCs w:val="22"/>
                <w:u w:val="double"/>
              </w:rPr>
            </w:pPr>
            <w:r>
              <w:rPr>
                <w:sz w:val="22"/>
                <w:szCs w:val="22"/>
                <w:u w:val="double"/>
              </w:rPr>
              <w:t xml:space="preserve">$277,758 </w:t>
            </w:r>
          </w:p>
        </w:tc>
        <w:tc>
          <w:tcPr>
            <w:tcW w:w="1188" w:type="dxa"/>
            <w:tcBorders>
              <w:top w:val="nil"/>
              <w:left w:val="nil"/>
              <w:bottom w:val="nil"/>
              <w:right w:val="nil"/>
            </w:tcBorders>
            <w:shd w:val="clear" w:color="auto" w:fill="auto"/>
            <w:noWrap/>
            <w:vAlign w:val="bottom"/>
            <w:hideMark/>
          </w:tcPr>
          <w:p w:rsidR="008A2132" w:rsidRDefault="008A2132" w:rsidP="00152F2A">
            <w:pPr>
              <w:jc w:val="right"/>
              <w:rPr>
                <w:sz w:val="22"/>
                <w:szCs w:val="22"/>
                <w:u w:val="double"/>
              </w:rPr>
            </w:pPr>
            <w:r>
              <w:rPr>
                <w:sz w:val="22"/>
                <w:szCs w:val="22"/>
                <w:u w:val="double"/>
              </w:rPr>
              <w:t>($820)</w:t>
            </w:r>
          </w:p>
        </w:tc>
        <w:tc>
          <w:tcPr>
            <w:tcW w:w="1350" w:type="dxa"/>
            <w:tcBorders>
              <w:top w:val="nil"/>
              <w:left w:val="nil"/>
              <w:bottom w:val="nil"/>
              <w:right w:val="single" w:sz="4" w:space="0" w:color="auto"/>
            </w:tcBorders>
            <w:shd w:val="clear" w:color="auto" w:fill="auto"/>
            <w:noWrap/>
            <w:vAlign w:val="bottom"/>
            <w:hideMark/>
          </w:tcPr>
          <w:p w:rsidR="008A2132" w:rsidRDefault="008A2132" w:rsidP="00152F2A">
            <w:pPr>
              <w:jc w:val="right"/>
              <w:rPr>
                <w:sz w:val="22"/>
                <w:szCs w:val="22"/>
                <w:u w:val="double"/>
              </w:rPr>
            </w:pPr>
            <w:r>
              <w:rPr>
                <w:sz w:val="22"/>
                <w:szCs w:val="22"/>
                <w:u w:val="double"/>
              </w:rPr>
              <w:t xml:space="preserve">$276,938 </w:t>
            </w:r>
          </w:p>
        </w:tc>
      </w:tr>
      <w:tr w:rsidR="008A2132" w:rsidTr="00152F2A">
        <w:trPr>
          <w:trHeight w:val="300"/>
          <w:jc w:val="center"/>
        </w:trPr>
        <w:tc>
          <w:tcPr>
            <w:tcW w:w="436" w:type="dxa"/>
            <w:tcBorders>
              <w:top w:val="nil"/>
              <w:left w:val="single" w:sz="4" w:space="0" w:color="auto"/>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3524"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301"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220"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350"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188" w:type="dxa"/>
            <w:tcBorders>
              <w:top w:val="nil"/>
              <w:left w:val="nil"/>
              <w:bottom w:val="single" w:sz="4" w:space="0" w:color="auto"/>
              <w:right w:val="nil"/>
            </w:tcBorders>
            <w:shd w:val="clear" w:color="auto" w:fill="auto"/>
            <w:noWrap/>
            <w:vAlign w:val="bottom"/>
            <w:hideMark/>
          </w:tcPr>
          <w:p w:rsidR="008A2132" w:rsidRDefault="008A2132" w:rsidP="00152F2A">
            <w:pPr>
              <w:rPr>
                <w:sz w:val="22"/>
                <w:szCs w:val="22"/>
              </w:rPr>
            </w:pPr>
            <w:r>
              <w:rPr>
                <w:sz w:val="22"/>
                <w:szCs w:val="22"/>
              </w:rPr>
              <w:t> </w:t>
            </w:r>
          </w:p>
        </w:tc>
        <w:tc>
          <w:tcPr>
            <w:tcW w:w="1350" w:type="dxa"/>
            <w:tcBorders>
              <w:top w:val="nil"/>
              <w:left w:val="nil"/>
              <w:bottom w:val="single" w:sz="4" w:space="0" w:color="auto"/>
              <w:right w:val="single" w:sz="4" w:space="0" w:color="auto"/>
            </w:tcBorders>
            <w:shd w:val="clear" w:color="auto" w:fill="auto"/>
            <w:noWrap/>
            <w:vAlign w:val="bottom"/>
            <w:hideMark/>
          </w:tcPr>
          <w:p w:rsidR="008A2132" w:rsidRDefault="008A2132" w:rsidP="00152F2A">
            <w:pPr>
              <w:rPr>
                <w:sz w:val="22"/>
                <w:szCs w:val="22"/>
              </w:rPr>
            </w:pPr>
            <w:r>
              <w:rPr>
                <w:sz w:val="22"/>
                <w:szCs w:val="22"/>
              </w:rPr>
              <w:t> </w:t>
            </w:r>
          </w:p>
        </w:tc>
      </w:tr>
    </w:tbl>
    <w:p w:rsidR="008A2132" w:rsidRPr="00514DFB" w:rsidRDefault="008A2132" w:rsidP="00BF402B">
      <w:pPr>
        <w:pStyle w:val="BodyText"/>
        <w:sectPr w:rsidR="008A2132" w:rsidRPr="00514DFB" w:rsidSect="00032AB7">
          <w:headerReference w:type="default" r:id="rId87"/>
          <w:pgSz w:w="12240" w:h="15840" w:code="1"/>
          <w:pgMar w:top="432" w:right="864" w:bottom="432" w:left="864" w:header="720" w:footer="634" w:gutter="0"/>
          <w:cols w:space="720"/>
          <w:formProt w:val="0"/>
          <w:docGrid w:linePitch="360"/>
        </w:sectPr>
      </w:pPr>
    </w:p>
    <w:tbl>
      <w:tblPr>
        <w:tblW w:w="7956" w:type="dxa"/>
        <w:jc w:val="center"/>
        <w:tblLayout w:type="fixed"/>
        <w:tblLook w:val="04A0" w:firstRow="1" w:lastRow="0" w:firstColumn="1" w:lastColumn="0" w:noHBand="0" w:noVBand="1"/>
      </w:tblPr>
      <w:tblGrid>
        <w:gridCol w:w="424"/>
        <w:gridCol w:w="3530"/>
        <w:gridCol w:w="2149"/>
        <w:gridCol w:w="1423"/>
        <w:gridCol w:w="430"/>
      </w:tblGrid>
      <w:tr w:rsidR="003A17C1" w:rsidTr="00A52C16">
        <w:trPr>
          <w:trHeight w:val="300"/>
          <w:jc w:val="center"/>
        </w:trPr>
        <w:tc>
          <w:tcPr>
            <w:tcW w:w="3954" w:type="dxa"/>
            <w:gridSpan w:val="2"/>
            <w:tcBorders>
              <w:top w:val="single" w:sz="4" w:space="0" w:color="auto"/>
              <w:left w:val="single" w:sz="4" w:space="0" w:color="auto"/>
            </w:tcBorders>
            <w:shd w:val="clear" w:color="000000" w:fill="FFFFFF"/>
            <w:noWrap/>
            <w:vAlign w:val="bottom"/>
            <w:hideMark/>
          </w:tcPr>
          <w:p w:rsidR="003A17C1" w:rsidRDefault="003A17C1" w:rsidP="00A52C16">
            <w:pPr>
              <w:rPr>
                <w:rFonts w:ascii="Arial" w:hAnsi="Arial" w:cs="Arial"/>
                <w:b/>
                <w:bCs/>
              </w:rPr>
            </w:pPr>
            <w:r w:rsidRPr="00514DFB">
              <w:rPr>
                <w:rFonts w:ascii="Arial" w:hAnsi="Arial" w:cs="Arial"/>
                <w:b/>
                <w:bCs/>
              </w:rPr>
              <w:t>Cypress Lakes</w:t>
            </w:r>
          </w:p>
        </w:tc>
        <w:tc>
          <w:tcPr>
            <w:tcW w:w="4002" w:type="dxa"/>
            <w:gridSpan w:val="3"/>
            <w:tcBorders>
              <w:top w:val="single" w:sz="4" w:space="0" w:color="auto"/>
              <w:right w:val="single" w:sz="4" w:space="0" w:color="000000"/>
            </w:tcBorders>
            <w:shd w:val="clear" w:color="000000" w:fill="FFFFFF"/>
            <w:vAlign w:val="bottom"/>
          </w:tcPr>
          <w:p w:rsidR="003A17C1" w:rsidRDefault="003A17C1" w:rsidP="00A52C16">
            <w:pPr>
              <w:jc w:val="right"/>
              <w:rPr>
                <w:rFonts w:ascii="Arial" w:hAnsi="Arial" w:cs="Arial"/>
                <w:b/>
                <w:bCs/>
              </w:rPr>
            </w:pPr>
            <w:r>
              <w:rPr>
                <w:rFonts w:ascii="Arial" w:hAnsi="Arial" w:cs="Arial"/>
                <w:b/>
                <w:bCs/>
              </w:rPr>
              <w:t>Schedule No. 1-B</w:t>
            </w:r>
          </w:p>
        </w:tc>
      </w:tr>
      <w:tr w:rsidR="003A17C1" w:rsidTr="00A52C16">
        <w:trPr>
          <w:trHeight w:val="300"/>
          <w:jc w:val="center"/>
        </w:trPr>
        <w:tc>
          <w:tcPr>
            <w:tcW w:w="3954" w:type="dxa"/>
            <w:gridSpan w:val="2"/>
            <w:tcBorders>
              <w:left w:val="single" w:sz="4" w:space="0" w:color="auto"/>
            </w:tcBorders>
            <w:shd w:val="clear" w:color="000000" w:fill="FFFFFF"/>
            <w:noWrap/>
            <w:vAlign w:val="bottom"/>
            <w:hideMark/>
          </w:tcPr>
          <w:p w:rsidR="003A17C1" w:rsidRDefault="003A17C1" w:rsidP="00A52C16">
            <w:pPr>
              <w:rPr>
                <w:rFonts w:ascii="Arial" w:hAnsi="Arial" w:cs="Arial"/>
                <w:b/>
                <w:bCs/>
              </w:rPr>
            </w:pPr>
            <w:r>
              <w:rPr>
                <w:rFonts w:ascii="Arial" w:hAnsi="Arial" w:cs="Arial"/>
                <w:b/>
                <w:bCs/>
              </w:rPr>
              <w:t>Adjustments to Rate Base</w:t>
            </w:r>
          </w:p>
        </w:tc>
        <w:tc>
          <w:tcPr>
            <w:tcW w:w="4002" w:type="dxa"/>
            <w:gridSpan w:val="3"/>
            <w:tcBorders>
              <w:right w:val="single" w:sz="4" w:space="0" w:color="000000"/>
            </w:tcBorders>
            <w:shd w:val="clear" w:color="000000" w:fill="FFFFFF"/>
            <w:vAlign w:val="bottom"/>
          </w:tcPr>
          <w:p w:rsidR="003A17C1" w:rsidRDefault="003A17C1" w:rsidP="00A52C16">
            <w:pPr>
              <w:jc w:val="right"/>
              <w:rPr>
                <w:rFonts w:ascii="Arial" w:hAnsi="Arial" w:cs="Arial"/>
                <w:b/>
                <w:bCs/>
              </w:rPr>
            </w:pPr>
            <w:r>
              <w:rPr>
                <w:rFonts w:ascii="Arial" w:hAnsi="Arial" w:cs="Arial"/>
                <w:b/>
                <w:bCs/>
              </w:rPr>
              <w:t>Docket No. 160101-WS</w:t>
            </w:r>
          </w:p>
        </w:tc>
      </w:tr>
      <w:tr w:rsidR="003A17C1" w:rsidTr="00A52C16">
        <w:trPr>
          <w:trHeight w:val="300"/>
          <w:jc w:val="center"/>
        </w:trPr>
        <w:tc>
          <w:tcPr>
            <w:tcW w:w="3954" w:type="dxa"/>
            <w:gridSpan w:val="2"/>
            <w:tcBorders>
              <w:left w:val="single" w:sz="4" w:space="0" w:color="auto"/>
              <w:bottom w:val="nil"/>
            </w:tcBorders>
            <w:shd w:val="clear" w:color="000000" w:fill="FFFFFF"/>
            <w:noWrap/>
            <w:vAlign w:val="bottom"/>
            <w:hideMark/>
          </w:tcPr>
          <w:p w:rsidR="003A17C1" w:rsidRDefault="003A17C1" w:rsidP="00A52C16">
            <w:pPr>
              <w:rPr>
                <w:rFonts w:ascii="Arial" w:hAnsi="Arial" w:cs="Arial"/>
                <w:b/>
                <w:bCs/>
              </w:rPr>
            </w:pPr>
            <w:r>
              <w:rPr>
                <w:rFonts w:ascii="Arial" w:hAnsi="Arial" w:cs="Arial"/>
                <w:b/>
                <w:bCs/>
              </w:rPr>
              <w:t>Test Year Ended 12/31/15</w:t>
            </w:r>
          </w:p>
        </w:tc>
        <w:tc>
          <w:tcPr>
            <w:tcW w:w="4002" w:type="dxa"/>
            <w:gridSpan w:val="3"/>
            <w:tcBorders>
              <w:bottom w:val="nil"/>
              <w:right w:val="single" w:sz="4" w:space="0" w:color="auto"/>
            </w:tcBorders>
            <w:shd w:val="clear" w:color="000000" w:fill="FFFFFF"/>
            <w:vAlign w:val="bottom"/>
          </w:tcPr>
          <w:p w:rsidR="003A17C1" w:rsidRDefault="003A17C1" w:rsidP="00A52C16">
            <w:pPr>
              <w:jc w:val="right"/>
              <w:rPr>
                <w:rFonts w:ascii="Arial" w:hAnsi="Arial" w:cs="Arial"/>
                <w:b/>
                <w:bCs/>
              </w:rPr>
            </w:pPr>
            <w:r>
              <w:rPr>
                <w:rFonts w:ascii="Arial" w:hAnsi="Arial" w:cs="Arial"/>
                <w:b/>
                <w:bCs/>
              </w:rPr>
              <w:t> </w:t>
            </w:r>
          </w:p>
        </w:tc>
      </w:tr>
      <w:tr w:rsidR="003A17C1" w:rsidTr="00A52C16">
        <w:trPr>
          <w:trHeight w:val="300"/>
          <w:jc w:val="center"/>
        </w:trPr>
        <w:tc>
          <w:tcPr>
            <w:tcW w:w="424" w:type="dxa"/>
            <w:tcBorders>
              <w:top w:val="single" w:sz="4" w:space="0" w:color="000000"/>
              <w:left w:val="single" w:sz="4" w:space="0" w:color="auto"/>
              <w:bottom w:val="nil"/>
              <w:right w:val="nil"/>
            </w:tcBorders>
            <w:shd w:val="clear" w:color="auto" w:fill="auto"/>
            <w:noWrap/>
            <w:vAlign w:val="bottom"/>
            <w:hideMark/>
          </w:tcPr>
          <w:p w:rsidR="003A17C1" w:rsidRDefault="003A17C1" w:rsidP="00A52C16">
            <w:pPr>
              <w:rPr>
                <w:rFonts w:ascii="Arial" w:hAnsi="Arial" w:cs="Arial"/>
                <w:sz w:val="20"/>
                <w:szCs w:val="20"/>
              </w:rPr>
            </w:pPr>
            <w:r>
              <w:rPr>
                <w:rFonts w:ascii="Arial" w:hAnsi="Arial" w:cs="Arial"/>
                <w:sz w:val="20"/>
                <w:szCs w:val="20"/>
              </w:rPr>
              <w:t> </w:t>
            </w:r>
          </w:p>
        </w:tc>
        <w:tc>
          <w:tcPr>
            <w:tcW w:w="5679" w:type="dxa"/>
            <w:gridSpan w:val="2"/>
            <w:tcBorders>
              <w:top w:val="single" w:sz="4" w:space="0" w:color="000000"/>
              <w:left w:val="nil"/>
              <w:bottom w:val="nil"/>
              <w:right w:val="nil"/>
            </w:tcBorders>
            <w:shd w:val="clear" w:color="auto" w:fill="auto"/>
            <w:noWrap/>
            <w:vAlign w:val="bottom"/>
            <w:hideMark/>
          </w:tcPr>
          <w:p w:rsidR="003A17C1" w:rsidRDefault="003A17C1" w:rsidP="00A52C16">
            <w:pPr>
              <w:rPr>
                <w:rFonts w:ascii="Arial" w:hAnsi="Arial" w:cs="Arial"/>
                <w:sz w:val="20"/>
                <w:szCs w:val="20"/>
              </w:rPr>
            </w:pPr>
            <w:r>
              <w:rPr>
                <w:rFonts w:ascii="Arial" w:hAnsi="Arial" w:cs="Arial"/>
                <w:sz w:val="20"/>
                <w:szCs w:val="20"/>
              </w:rPr>
              <w:t> </w:t>
            </w:r>
          </w:p>
        </w:tc>
        <w:tc>
          <w:tcPr>
            <w:tcW w:w="1423" w:type="dxa"/>
            <w:tcBorders>
              <w:top w:val="single" w:sz="4" w:space="0" w:color="000000"/>
              <w:left w:val="nil"/>
              <w:bottom w:val="nil"/>
              <w:right w:val="nil"/>
            </w:tcBorders>
            <w:shd w:val="clear" w:color="auto" w:fill="auto"/>
            <w:noWrap/>
            <w:vAlign w:val="center"/>
            <w:hideMark/>
          </w:tcPr>
          <w:p w:rsidR="003A17C1" w:rsidRDefault="003A17C1" w:rsidP="00A52C16">
            <w:pPr>
              <w:jc w:val="center"/>
              <w:rPr>
                <w:rFonts w:ascii="Arial" w:hAnsi="Arial" w:cs="Arial"/>
                <w:sz w:val="20"/>
                <w:szCs w:val="20"/>
              </w:rPr>
            </w:pPr>
            <w:r>
              <w:rPr>
                <w:rFonts w:ascii="Arial" w:hAnsi="Arial" w:cs="Arial"/>
                <w:sz w:val="20"/>
                <w:szCs w:val="20"/>
              </w:rPr>
              <w:t> </w:t>
            </w:r>
          </w:p>
        </w:tc>
        <w:tc>
          <w:tcPr>
            <w:tcW w:w="430" w:type="dxa"/>
            <w:tcBorders>
              <w:top w:val="single" w:sz="4" w:space="0" w:color="000000"/>
              <w:left w:val="nil"/>
              <w:bottom w:val="nil"/>
              <w:right w:val="single" w:sz="4" w:space="0" w:color="auto"/>
            </w:tcBorders>
            <w:shd w:val="clear" w:color="auto" w:fill="auto"/>
            <w:noWrap/>
            <w:vAlign w:val="center"/>
            <w:hideMark/>
          </w:tcPr>
          <w:p w:rsidR="003A17C1" w:rsidRDefault="003A17C1" w:rsidP="00A52C16">
            <w:pPr>
              <w:jc w:val="center"/>
              <w:rPr>
                <w:rFonts w:ascii="Arial" w:hAnsi="Arial" w:cs="Arial"/>
                <w:sz w:val="20"/>
                <w:szCs w:val="20"/>
              </w:rPr>
            </w:pPr>
            <w:r>
              <w:rPr>
                <w:rFonts w:ascii="Arial" w:hAnsi="Arial" w:cs="Arial"/>
                <w:sz w:val="20"/>
                <w:szCs w:val="20"/>
              </w:rPr>
              <w:t> </w:t>
            </w:r>
          </w:p>
        </w:tc>
      </w:tr>
      <w:tr w:rsidR="003A17C1" w:rsidTr="00A52C16">
        <w:trPr>
          <w:trHeight w:val="300"/>
          <w:jc w:val="center"/>
        </w:trPr>
        <w:tc>
          <w:tcPr>
            <w:tcW w:w="424" w:type="dxa"/>
            <w:tcBorders>
              <w:top w:val="nil"/>
              <w:left w:val="single" w:sz="4" w:space="0" w:color="auto"/>
              <w:bottom w:val="nil"/>
              <w:right w:val="nil"/>
            </w:tcBorders>
            <w:shd w:val="clear" w:color="auto" w:fill="auto"/>
            <w:noWrap/>
            <w:vAlign w:val="bottom"/>
            <w:hideMark/>
          </w:tcPr>
          <w:p w:rsidR="003A17C1" w:rsidRDefault="003A17C1" w:rsidP="00A52C16">
            <w:pPr>
              <w:rPr>
                <w:rFonts w:ascii="Arial" w:hAnsi="Arial" w:cs="Arial"/>
                <w:sz w:val="20"/>
                <w:szCs w:val="20"/>
              </w:rPr>
            </w:pPr>
            <w:r>
              <w:rPr>
                <w:rFonts w:ascii="Arial" w:hAnsi="Arial" w:cs="Arial"/>
                <w:sz w:val="20"/>
                <w:szCs w:val="20"/>
              </w:rPr>
              <w:t> </w:t>
            </w:r>
          </w:p>
        </w:tc>
        <w:tc>
          <w:tcPr>
            <w:tcW w:w="5679" w:type="dxa"/>
            <w:gridSpan w:val="2"/>
            <w:tcBorders>
              <w:top w:val="nil"/>
              <w:left w:val="nil"/>
              <w:bottom w:val="nil"/>
              <w:right w:val="nil"/>
            </w:tcBorders>
            <w:shd w:val="clear" w:color="auto" w:fill="auto"/>
            <w:noWrap/>
            <w:vAlign w:val="bottom"/>
            <w:hideMark/>
          </w:tcPr>
          <w:p w:rsidR="003A17C1" w:rsidRDefault="003A17C1" w:rsidP="00A52C16">
            <w:pPr>
              <w:jc w:val="center"/>
              <w:rPr>
                <w:b/>
                <w:bCs/>
                <w:sz w:val="22"/>
                <w:szCs w:val="22"/>
              </w:rPr>
            </w:pPr>
            <w:r>
              <w:rPr>
                <w:b/>
                <w:bCs/>
                <w:sz w:val="22"/>
                <w:szCs w:val="22"/>
              </w:rPr>
              <w:t>Explanation</w:t>
            </w:r>
          </w:p>
        </w:tc>
        <w:tc>
          <w:tcPr>
            <w:tcW w:w="1423" w:type="dxa"/>
            <w:tcBorders>
              <w:top w:val="nil"/>
              <w:left w:val="nil"/>
              <w:bottom w:val="nil"/>
              <w:right w:val="nil"/>
            </w:tcBorders>
            <w:shd w:val="clear" w:color="auto" w:fill="auto"/>
            <w:noWrap/>
            <w:vAlign w:val="center"/>
            <w:hideMark/>
          </w:tcPr>
          <w:p w:rsidR="003A17C1" w:rsidRDefault="003A17C1" w:rsidP="003A17C1">
            <w:pPr>
              <w:jc w:val="center"/>
              <w:rPr>
                <w:b/>
                <w:bCs/>
                <w:sz w:val="22"/>
                <w:szCs w:val="22"/>
              </w:rPr>
            </w:pPr>
            <w:r w:rsidRPr="00514DFB">
              <w:rPr>
                <w:b/>
                <w:bCs/>
                <w:sz w:val="22"/>
                <w:szCs w:val="22"/>
              </w:rPr>
              <w:t>Water</w:t>
            </w:r>
          </w:p>
        </w:tc>
        <w:tc>
          <w:tcPr>
            <w:tcW w:w="430" w:type="dxa"/>
            <w:tcBorders>
              <w:top w:val="nil"/>
              <w:left w:val="nil"/>
              <w:bottom w:val="nil"/>
              <w:right w:val="single" w:sz="4" w:space="0" w:color="auto"/>
            </w:tcBorders>
            <w:shd w:val="clear" w:color="auto" w:fill="auto"/>
            <w:noWrap/>
            <w:vAlign w:val="center"/>
            <w:hideMark/>
          </w:tcPr>
          <w:p w:rsidR="003A17C1" w:rsidRDefault="003A17C1" w:rsidP="00A52C16">
            <w:pPr>
              <w:jc w:val="center"/>
              <w:rPr>
                <w:b/>
                <w:bCs/>
                <w:sz w:val="22"/>
                <w:szCs w:val="22"/>
              </w:rPr>
            </w:pPr>
          </w:p>
        </w:tc>
      </w:tr>
      <w:tr w:rsidR="003A17C1" w:rsidTr="00A52C16">
        <w:trPr>
          <w:trHeight w:val="300"/>
          <w:jc w:val="center"/>
        </w:trPr>
        <w:tc>
          <w:tcPr>
            <w:tcW w:w="424" w:type="dxa"/>
            <w:tcBorders>
              <w:top w:val="nil"/>
              <w:left w:val="single" w:sz="4" w:space="0" w:color="auto"/>
              <w:bottom w:val="nil"/>
              <w:right w:val="nil"/>
            </w:tcBorders>
            <w:shd w:val="clear" w:color="auto" w:fill="auto"/>
            <w:noWrap/>
            <w:vAlign w:val="bottom"/>
            <w:hideMark/>
          </w:tcPr>
          <w:p w:rsidR="003A17C1" w:rsidRDefault="003A17C1" w:rsidP="00A52C16">
            <w:pPr>
              <w:rPr>
                <w:rFonts w:ascii="Arial" w:hAnsi="Arial" w:cs="Arial"/>
                <w:sz w:val="20"/>
                <w:szCs w:val="20"/>
              </w:rPr>
            </w:pPr>
            <w:r>
              <w:rPr>
                <w:rFonts w:ascii="Arial" w:hAnsi="Arial" w:cs="Arial"/>
                <w:sz w:val="20"/>
                <w:szCs w:val="20"/>
              </w:rPr>
              <w:t> </w:t>
            </w:r>
          </w:p>
        </w:tc>
        <w:tc>
          <w:tcPr>
            <w:tcW w:w="5679" w:type="dxa"/>
            <w:gridSpan w:val="2"/>
            <w:tcBorders>
              <w:top w:val="nil"/>
              <w:left w:val="nil"/>
              <w:bottom w:val="nil"/>
              <w:right w:val="nil"/>
            </w:tcBorders>
            <w:shd w:val="clear" w:color="auto" w:fill="auto"/>
            <w:noWrap/>
            <w:vAlign w:val="bottom"/>
            <w:hideMark/>
          </w:tcPr>
          <w:p w:rsidR="003A17C1" w:rsidRDefault="003A17C1" w:rsidP="00A52C16">
            <w:pPr>
              <w:rPr>
                <w:rFonts w:ascii="Arial" w:hAnsi="Arial" w:cs="Arial"/>
                <w:sz w:val="20"/>
                <w:szCs w:val="20"/>
              </w:rPr>
            </w:pPr>
          </w:p>
        </w:tc>
        <w:tc>
          <w:tcPr>
            <w:tcW w:w="1423" w:type="dxa"/>
            <w:tcBorders>
              <w:top w:val="nil"/>
              <w:left w:val="nil"/>
              <w:bottom w:val="nil"/>
              <w:right w:val="nil"/>
            </w:tcBorders>
            <w:shd w:val="clear" w:color="auto" w:fill="auto"/>
            <w:noWrap/>
            <w:vAlign w:val="center"/>
            <w:hideMark/>
          </w:tcPr>
          <w:p w:rsidR="003A17C1" w:rsidRDefault="003A17C1" w:rsidP="00A52C16">
            <w:pPr>
              <w:jc w:val="center"/>
              <w:rPr>
                <w:rFonts w:ascii="Arial" w:hAnsi="Arial" w:cs="Arial"/>
                <w:sz w:val="20"/>
                <w:szCs w:val="20"/>
              </w:rPr>
            </w:pPr>
          </w:p>
        </w:tc>
        <w:tc>
          <w:tcPr>
            <w:tcW w:w="430" w:type="dxa"/>
            <w:tcBorders>
              <w:top w:val="nil"/>
              <w:left w:val="nil"/>
              <w:bottom w:val="nil"/>
              <w:right w:val="single" w:sz="4" w:space="0" w:color="auto"/>
            </w:tcBorders>
            <w:shd w:val="clear" w:color="auto" w:fill="auto"/>
            <w:noWrap/>
            <w:vAlign w:val="center"/>
            <w:hideMark/>
          </w:tcPr>
          <w:p w:rsidR="003A17C1" w:rsidRDefault="003A17C1" w:rsidP="00A52C16">
            <w:pPr>
              <w:jc w:val="center"/>
              <w:rPr>
                <w:rFonts w:ascii="Arial" w:hAnsi="Arial" w:cs="Arial"/>
                <w:sz w:val="20"/>
                <w:szCs w:val="20"/>
              </w:rPr>
            </w:pPr>
          </w:p>
        </w:tc>
      </w:tr>
      <w:tr w:rsidR="003A17C1" w:rsidTr="00A52C16">
        <w:trPr>
          <w:trHeight w:val="300"/>
          <w:jc w:val="center"/>
        </w:trPr>
        <w:tc>
          <w:tcPr>
            <w:tcW w:w="424" w:type="dxa"/>
            <w:tcBorders>
              <w:top w:val="single" w:sz="4" w:space="0" w:color="000000"/>
              <w:left w:val="single" w:sz="4" w:space="0" w:color="auto"/>
              <w:bottom w:val="nil"/>
              <w:right w:val="nil"/>
            </w:tcBorders>
            <w:shd w:val="clear" w:color="000000" w:fill="FFFFFF"/>
            <w:noWrap/>
            <w:vAlign w:val="bottom"/>
            <w:hideMark/>
          </w:tcPr>
          <w:p w:rsidR="003A17C1" w:rsidRDefault="003A17C1" w:rsidP="00A52C16">
            <w:pPr>
              <w:jc w:val="center"/>
              <w:rPr>
                <w:sz w:val="22"/>
                <w:szCs w:val="22"/>
              </w:rPr>
            </w:pPr>
            <w:r>
              <w:rPr>
                <w:sz w:val="22"/>
                <w:szCs w:val="22"/>
              </w:rPr>
              <w:t> </w:t>
            </w:r>
          </w:p>
        </w:tc>
        <w:tc>
          <w:tcPr>
            <w:tcW w:w="5679" w:type="dxa"/>
            <w:gridSpan w:val="2"/>
            <w:tcBorders>
              <w:top w:val="single" w:sz="4" w:space="0" w:color="000000"/>
              <w:left w:val="nil"/>
              <w:bottom w:val="nil"/>
              <w:right w:val="nil"/>
            </w:tcBorders>
            <w:shd w:val="clear" w:color="000000" w:fill="FFFFFF"/>
            <w:noWrap/>
            <w:vAlign w:val="bottom"/>
            <w:hideMark/>
          </w:tcPr>
          <w:p w:rsidR="003A17C1" w:rsidRDefault="003A17C1" w:rsidP="00A52C16">
            <w:pPr>
              <w:rPr>
                <w:sz w:val="22"/>
                <w:szCs w:val="22"/>
              </w:rPr>
            </w:pPr>
            <w:r>
              <w:rPr>
                <w:sz w:val="22"/>
                <w:szCs w:val="22"/>
              </w:rPr>
              <w:t> </w:t>
            </w:r>
          </w:p>
        </w:tc>
        <w:tc>
          <w:tcPr>
            <w:tcW w:w="1423" w:type="dxa"/>
            <w:tcBorders>
              <w:top w:val="single" w:sz="4" w:space="0" w:color="000000"/>
              <w:left w:val="nil"/>
              <w:bottom w:val="nil"/>
              <w:right w:val="nil"/>
            </w:tcBorders>
            <w:shd w:val="clear" w:color="000000" w:fill="FFFFFF"/>
            <w:noWrap/>
            <w:vAlign w:val="bottom"/>
            <w:hideMark/>
          </w:tcPr>
          <w:p w:rsidR="003A17C1" w:rsidRDefault="003A17C1" w:rsidP="00A52C16">
            <w:pPr>
              <w:rPr>
                <w:sz w:val="22"/>
                <w:szCs w:val="22"/>
              </w:rPr>
            </w:pPr>
            <w:r>
              <w:rPr>
                <w:sz w:val="22"/>
                <w:szCs w:val="22"/>
              </w:rPr>
              <w:t> </w:t>
            </w:r>
          </w:p>
        </w:tc>
        <w:tc>
          <w:tcPr>
            <w:tcW w:w="430" w:type="dxa"/>
            <w:tcBorders>
              <w:top w:val="single" w:sz="4" w:space="0" w:color="000000"/>
              <w:left w:val="nil"/>
              <w:bottom w:val="nil"/>
              <w:right w:val="single" w:sz="4" w:space="0" w:color="auto"/>
            </w:tcBorders>
            <w:shd w:val="clear" w:color="000000" w:fill="FFFFFF"/>
            <w:noWrap/>
            <w:vAlign w:val="bottom"/>
            <w:hideMark/>
          </w:tcPr>
          <w:p w:rsidR="003A17C1" w:rsidRDefault="003A17C1" w:rsidP="00A52C16">
            <w:pPr>
              <w:rPr>
                <w:sz w:val="22"/>
                <w:szCs w:val="22"/>
              </w:rPr>
            </w:pPr>
            <w:r>
              <w:rPr>
                <w:sz w:val="22"/>
                <w:szCs w:val="22"/>
              </w:rPr>
              <w:t> </w:t>
            </w:r>
          </w:p>
        </w:tc>
      </w:tr>
      <w:tr w:rsidR="003A17C1" w:rsidTr="00A52C16">
        <w:trPr>
          <w:trHeight w:val="300"/>
          <w:jc w:val="center"/>
        </w:trPr>
        <w:tc>
          <w:tcPr>
            <w:tcW w:w="424" w:type="dxa"/>
            <w:tcBorders>
              <w:top w:val="nil"/>
              <w:left w:val="single" w:sz="4" w:space="0" w:color="auto"/>
              <w:bottom w:val="nil"/>
              <w:right w:val="nil"/>
            </w:tcBorders>
            <w:shd w:val="clear" w:color="000000" w:fill="FFFFFF"/>
            <w:noWrap/>
            <w:vAlign w:val="bottom"/>
            <w:hideMark/>
          </w:tcPr>
          <w:p w:rsidR="003A17C1" w:rsidRDefault="003A17C1" w:rsidP="00A52C16">
            <w:pPr>
              <w:jc w:val="center"/>
              <w:rPr>
                <w:sz w:val="22"/>
                <w:szCs w:val="22"/>
              </w:rPr>
            </w:pPr>
            <w:r>
              <w:rPr>
                <w:sz w:val="22"/>
                <w:szCs w:val="22"/>
              </w:rPr>
              <w:t> </w:t>
            </w:r>
          </w:p>
        </w:tc>
        <w:tc>
          <w:tcPr>
            <w:tcW w:w="5679" w:type="dxa"/>
            <w:gridSpan w:val="2"/>
            <w:tcBorders>
              <w:top w:val="nil"/>
              <w:left w:val="nil"/>
              <w:bottom w:val="nil"/>
              <w:right w:val="nil"/>
            </w:tcBorders>
            <w:shd w:val="clear" w:color="000000" w:fill="FFFFFF"/>
            <w:noWrap/>
            <w:vAlign w:val="bottom"/>
            <w:hideMark/>
          </w:tcPr>
          <w:p w:rsidR="003A17C1" w:rsidRDefault="003A17C1" w:rsidP="00A52C16">
            <w:pPr>
              <w:rPr>
                <w:b/>
                <w:bCs/>
                <w:sz w:val="22"/>
                <w:szCs w:val="22"/>
              </w:rPr>
            </w:pPr>
            <w:r>
              <w:rPr>
                <w:b/>
                <w:bCs/>
                <w:sz w:val="22"/>
                <w:szCs w:val="22"/>
              </w:rPr>
              <w:t>Working Capital</w:t>
            </w:r>
          </w:p>
        </w:tc>
        <w:tc>
          <w:tcPr>
            <w:tcW w:w="1423" w:type="dxa"/>
            <w:tcBorders>
              <w:top w:val="nil"/>
              <w:left w:val="nil"/>
              <w:bottom w:val="nil"/>
              <w:right w:val="nil"/>
            </w:tcBorders>
            <w:shd w:val="clear" w:color="000000" w:fill="FFFFFF"/>
            <w:noWrap/>
            <w:vAlign w:val="bottom"/>
            <w:hideMark/>
          </w:tcPr>
          <w:p w:rsidR="003A17C1" w:rsidRDefault="003A17C1" w:rsidP="00A52C16">
            <w:pPr>
              <w:rPr>
                <w:sz w:val="22"/>
                <w:szCs w:val="22"/>
              </w:rPr>
            </w:pPr>
            <w:r>
              <w:rPr>
                <w:sz w:val="22"/>
                <w:szCs w:val="22"/>
              </w:rPr>
              <w:t> </w:t>
            </w:r>
          </w:p>
        </w:tc>
        <w:tc>
          <w:tcPr>
            <w:tcW w:w="430" w:type="dxa"/>
            <w:tcBorders>
              <w:top w:val="nil"/>
              <w:left w:val="nil"/>
              <w:bottom w:val="nil"/>
              <w:right w:val="single" w:sz="4" w:space="0" w:color="auto"/>
            </w:tcBorders>
            <w:shd w:val="clear" w:color="000000" w:fill="FFFFFF"/>
            <w:noWrap/>
            <w:vAlign w:val="bottom"/>
            <w:hideMark/>
          </w:tcPr>
          <w:p w:rsidR="003A17C1" w:rsidRDefault="003A17C1" w:rsidP="00A52C16">
            <w:pPr>
              <w:rPr>
                <w:sz w:val="22"/>
                <w:szCs w:val="22"/>
              </w:rPr>
            </w:pPr>
            <w:r>
              <w:rPr>
                <w:sz w:val="22"/>
                <w:szCs w:val="22"/>
              </w:rPr>
              <w:t> </w:t>
            </w:r>
          </w:p>
        </w:tc>
      </w:tr>
      <w:tr w:rsidR="003A17C1" w:rsidTr="00A52C16">
        <w:trPr>
          <w:trHeight w:val="300"/>
          <w:jc w:val="center"/>
        </w:trPr>
        <w:tc>
          <w:tcPr>
            <w:tcW w:w="424" w:type="dxa"/>
            <w:tcBorders>
              <w:top w:val="nil"/>
              <w:left w:val="single" w:sz="4" w:space="0" w:color="auto"/>
              <w:bottom w:val="nil"/>
              <w:right w:val="nil"/>
            </w:tcBorders>
            <w:shd w:val="clear" w:color="000000" w:fill="FFFFFF"/>
            <w:noWrap/>
            <w:vAlign w:val="bottom"/>
            <w:hideMark/>
          </w:tcPr>
          <w:p w:rsidR="003A17C1" w:rsidRDefault="003A17C1" w:rsidP="00A52C16">
            <w:pPr>
              <w:jc w:val="center"/>
              <w:rPr>
                <w:sz w:val="22"/>
                <w:szCs w:val="22"/>
              </w:rPr>
            </w:pPr>
            <w:r>
              <w:rPr>
                <w:sz w:val="22"/>
                <w:szCs w:val="22"/>
              </w:rPr>
              <w:t> </w:t>
            </w:r>
          </w:p>
        </w:tc>
        <w:tc>
          <w:tcPr>
            <w:tcW w:w="5679" w:type="dxa"/>
            <w:gridSpan w:val="2"/>
            <w:tcBorders>
              <w:top w:val="nil"/>
              <w:left w:val="nil"/>
              <w:bottom w:val="nil"/>
              <w:right w:val="nil"/>
            </w:tcBorders>
            <w:shd w:val="clear" w:color="000000" w:fill="FFFFFF"/>
            <w:noWrap/>
            <w:vAlign w:val="bottom"/>
            <w:hideMark/>
          </w:tcPr>
          <w:p w:rsidR="003A17C1" w:rsidRDefault="003A17C1" w:rsidP="00A52C16">
            <w:pPr>
              <w:rPr>
                <w:sz w:val="22"/>
                <w:szCs w:val="22"/>
              </w:rPr>
            </w:pPr>
            <w:r>
              <w:rPr>
                <w:sz w:val="22"/>
                <w:szCs w:val="22"/>
              </w:rPr>
              <w:t> To reflect appropriate working capital.</w:t>
            </w:r>
          </w:p>
        </w:tc>
        <w:tc>
          <w:tcPr>
            <w:tcW w:w="1423" w:type="dxa"/>
            <w:tcBorders>
              <w:top w:val="nil"/>
              <w:left w:val="nil"/>
              <w:bottom w:val="nil"/>
              <w:right w:val="nil"/>
            </w:tcBorders>
            <w:shd w:val="clear" w:color="000000" w:fill="FFFFFF"/>
            <w:noWrap/>
            <w:vAlign w:val="bottom"/>
            <w:hideMark/>
          </w:tcPr>
          <w:p w:rsidR="003A17C1" w:rsidRDefault="003A17C1" w:rsidP="00A52C16">
            <w:pPr>
              <w:jc w:val="right"/>
              <w:rPr>
                <w:sz w:val="22"/>
                <w:szCs w:val="22"/>
                <w:u w:val="double"/>
              </w:rPr>
            </w:pPr>
            <w:r w:rsidRPr="00514DFB">
              <w:rPr>
                <w:sz w:val="22"/>
                <w:szCs w:val="22"/>
                <w:u w:val="double"/>
              </w:rPr>
              <w:t>($820)</w:t>
            </w:r>
          </w:p>
        </w:tc>
        <w:tc>
          <w:tcPr>
            <w:tcW w:w="430" w:type="dxa"/>
            <w:tcBorders>
              <w:top w:val="nil"/>
              <w:left w:val="nil"/>
              <w:bottom w:val="nil"/>
              <w:right w:val="single" w:sz="4" w:space="0" w:color="auto"/>
            </w:tcBorders>
            <w:shd w:val="clear" w:color="000000" w:fill="FFFFFF"/>
            <w:noWrap/>
            <w:vAlign w:val="bottom"/>
            <w:hideMark/>
          </w:tcPr>
          <w:p w:rsidR="003A17C1" w:rsidRDefault="003A17C1" w:rsidP="00A52C16">
            <w:pPr>
              <w:jc w:val="right"/>
              <w:rPr>
                <w:sz w:val="22"/>
                <w:szCs w:val="22"/>
                <w:u w:val="double"/>
              </w:rPr>
            </w:pPr>
          </w:p>
        </w:tc>
      </w:tr>
      <w:tr w:rsidR="003A17C1" w:rsidTr="00A52C16">
        <w:trPr>
          <w:trHeight w:val="300"/>
          <w:jc w:val="center"/>
        </w:trPr>
        <w:tc>
          <w:tcPr>
            <w:tcW w:w="424" w:type="dxa"/>
            <w:tcBorders>
              <w:top w:val="nil"/>
              <w:left w:val="single" w:sz="4" w:space="0" w:color="auto"/>
              <w:bottom w:val="single" w:sz="4" w:space="0" w:color="auto"/>
              <w:right w:val="nil"/>
            </w:tcBorders>
            <w:shd w:val="clear" w:color="000000" w:fill="FFFFFF"/>
            <w:noWrap/>
            <w:vAlign w:val="bottom"/>
            <w:hideMark/>
          </w:tcPr>
          <w:p w:rsidR="003A17C1" w:rsidRDefault="003A17C1" w:rsidP="00A52C16">
            <w:pPr>
              <w:jc w:val="center"/>
              <w:rPr>
                <w:sz w:val="22"/>
                <w:szCs w:val="22"/>
              </w:rPr>
            </w:pPr>
            <w:r>
              <w:rPr>
                <w:sz w:val="22"/>
                <w:szCs w:val="22"/>
              </w:rPr>
              <w:t> </w:t>
            </w:r>
          </w:p>
        </w:tc>
        <w:tc>
          <w:tcPr>
            <w:tcW w:w="5679" w:type="dxa"/>
            <w:gridSpan w:val="2"/>
            <w:tcBorders>
              <w:top w:val="nil"/>
              <w:left w:val="nil"/>
              <w:bottom w:val="single" w:sz="4" w:space="0" w:color="auto"/>
              <w:right w:val="nil"/>
            </w:tcBorders>
            <w:shd w:val="clear" w:color="000000" w:fill="FFFFFF"/>
            <w:noWrap/>
            <w:vAlign w:val="bottom"/>
            <w:hideMark/>
          </w:tcPr>
          <w:p w:rsidR="003A17C1" w:rsidRDefault="003A17C1" w:rsidP="00A52C16">
            <w:pPr>
              <w:rPr>
                <w:sz w:val="22"/>
                <w:szCs w:val="22"/>
              </w:rPr>
            </w:pPr>
            <w:r>
              <w:rPr>
                <w:sz w:val="22"/>
                <w:szCs w:val="22"/>
              </w:rPr>
              <w:t> </w:t>
            </w:r>
          </w:p>
        </w:tc>
        <w:tc>
          <w:tcPr>
            <w:tcW w:w="1423" w:type="dxa"/>
            <w:tcBorders>
              <w:top w:val="nil"/>
              <w:left w:val="nil"/>
              <w:bottom w:val="single" w:sz="4" w:space="0" w:color="auto"/>
              <w:right w:val="nil"/>
            </w:tcBorders>
            <w:shd w:val="clear" w:color="000000" w:fill="FFFFFF"/>
            <w:noWrap/>
            <w:vAlign w:val="bottom"/>
            <w:hideMark/>
          </w:tcPr>
          <w:p w:rsidR="003A17C1" w:rsidRDefault="003A17C1" w:rsidP="00A52C16">
            <w:pPr>
              <w:rPr>
                <w:sz w:val="22"/>
                <w:szCs w:val="22"/>
              </w:rPr>
            </w:pPr>
            <w:r>
              <w:rPr>
                <w:sz w:val="22"/>
                <w:szCs w:val="22"/>
              </w:rPr>
              <w:t> </w:t>
            </w:r>
          </w:p>
        </w:tc>
        <w:tc>
          <w:tcPr>
            <w:tcW w:w="430" w:type="dxa"/>
            <w:tcBorders>
              <w:top w:val="nil"/>
              <w:left w:val="nil"/>
              <w:bottom w:val="single" w:sz="4" w:space="0" w:color="auto"/>
              <w:right w:val="single" w:sz="4" w:space="0" w:color="auto"/>
            </w:tcBorders>
            <w:shd w:val="clear" w:color="000000" w:fill="FFFFFF"/>
            <w:noWrap/>
            <w:vAlign w:val="bottom"/>
            <w:hideMark/>
          </w:tcPr>
          <w:p w:rsidR="003A17C1" w:rsidRDefault="003A17C1" w:rsidP="00A52C16">
            <w:pPr>
              <w:rPr>
                <w:sz w:val="22"/>
                <w:szCs w:val="22"/>
              </w:rPr>
            </w:pPr>
            <w:r>
              <w:rPr>
                <w:sz w:val="22"/>
                <w:szCs w:val="22"/>
              </w:rPr>
              <w:t> </w:t>
            </w:r>
          </w:p>
        </w:tc>
      </w:tr>
    </w:tbl>
    <w:p w:rsidR="003A17C1" w:rsidRPr="00514DFB" w:rsidRDefault="003A17C1" w:rsidP="00BF402B">
      <w:pPr>
        <w:pStyle w:val="BodyText"/>
        <w:sectPr w:rsidR="003A17C1" w:rsidRPr="00514DFB" w:rsidSect="00032AB7">
          <w:headerReference w:type="default" r:id="rId88"/>
          <w:pgSz w:w="12240" w:h="15840" w:code="1"/>
          <w:pgMar w:top="432" w:right="864" w:bottom="432" w:left="864" w:header="720" w:footer="634" w:gutter="0"/>
          <w:cols w:space="720"/>
          <w:formProt w:val="0"/>
          <w:docGrid w:linePitch="360"/>
        </w:sectPr>
      </w:pPr>
    </w:p>
    <w:tbl>
      <w:tblPr>
        <w:tblW w:w="14934" w:type="dxa"/>
        <w:jc w:val="center"/>
        <w:tblLook w:val="04A0" w:firstRow="1" w:lastRow="0" w:firstColumn="1" w:lastColumn="0" w:noHBand="0" w:noVBand="1"/>
      </w:tblPr>
      <w:tblGrid>
        <w:gridCol w:w="1149"/>
        <w:gridCol w:w="2340"/>
        <w:gridCol w:w="1561"/>
        <w:gridCol w:w="1580"/>
        <w:gridCol w:w="1580"/>
        <w:gridCol w:w="1580"/>
        <w:gridCol w:w="1580"/>
        <w:gridCol w:w="1029"/>
        <w:gridCol w:w="1010"/>
        <w:gridCol w:w="1253"/>
        <w:gridCol w:w="272"/>
      </w:tblGrid>
      <w:tr w:rsidR="00BF402B" w:rsidRPr="00514DFB" w:rsidTr="00032AB7">
        <w:trPr>
          <w:trHeight w:val="300"/>
          <w:jc w:val="center"/>
        </w:trPr>
        <w:tc>
          <w:tcPr>
            <w:tcW w:w="3489"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Cypress Lakes</w:t>
            </w:r>
          </w:p>
        </w:tc>
        <w:tc>
          <w:tcPr>
            <w:tcW w:w="1561"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64" w:type="dxa"/>
            <w:gridSpan w:val="4"/>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Schedule No. 2</w:t>
            </w:r>
          </w:p>
        </w:tc>
      </w:tr>
      <w:tr w:rsidR="00BF402B" w:rsidRPr="00514DFB" w:rsidTr="00032AB7">
        <w:trPr>
          <w:trHeight w:val="300"/>
          <w:jc w:val="center"/>
        </w:trPr>
        <w:tc>
          <w:tcPr>
            <w:tcW w:w="5050"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Capital Structure-13-Month Average</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3564" w:type="dxa"/>
            <w:gridSpan w:val="4"/>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032AB7">
        <w:trPr>
          <w:trHeight w:val="300"/>
          <w:jc w:val="center"/>
        </w:trPr>
        <w:tc>
          <w:tcPr>
            <w:tcW w:w="5050"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12/31/2015</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rFonts w:ascii="Arial" w:hAnsi="Arial" w:cs="Arial"/>
              </w:rPr>
            </w:pPr>
            <w:r w:rsidRPr="00514DFB">
              <w:rPr>
                <w:rFonts w:ascii="Arial" w:hAnsi="Arial" w:cs="Arial"/>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BF402B" w:rsidRPr="00514DFB" w:rsidTr="00032AB7">
        <w:trPr>
          <w:trHeight w:val="300"/>
          <w:jc w:val="center"/>
        </w:trPr>
        <w:tc>
          <w:tcPr>
            <w:tcW w:w="1149" w:type="dxa"/>
            <w:tcBorders>
              <w:top w:val="single" w:sz="4" w:space="0" w:color="auto"/>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340"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561"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Total           Capital</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Specific</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Subtotal</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Prorata</w:t>
            </w:r>
          </w:p>
        </w:tc>
        <w:tc>
          <w:tcPr>
            <w:tcW w:w="1580" w:type="dxa"/>
            <w:tcBorders>
              <w:top w:val="single" w:sz="4" w:space="0" w:color="auto"/>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029" w:type="dxa"/>
            <w:vMerge w:val="restart"/>
            <w:tcBorders>
              <w:top w:val="single" w:sz="4" w:space="0" w:color="auto"/>
              <w:left w:val="nil"/>
              <w:bottom w:val="single" w:sz="4" w:space="0" w:color="000000"/>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Ratio</w:t>
            </w:r>
          </w:p>
        </w:tc>
        <w:tc>
          <w:tcPr>
            <w:tcW w:w="1010"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Cost Rate</w:t>
            </w:r>
          </w:p>
        </w:tc>
        <w:tc>
          <w:tcPr>
            <w:tcW w:w="1253" w:type="dxa"/>
            <w:vMerge w:val="restart"/>
            <w:tcBorders>
              <w:top w:val="single" w:sz="4" w:space="0" w:color="auto"/>
              <w:left w:val="nil"/>
              <w:bottom w:val="single" w:sz="4" w:space="0" w:color="000000"/>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Weighted Cost</w:t>
            </w:r>
          </w:p>
        </w:tc>
        <w:tc>
          <w:tcPr>
            <w:tcW w:w="272" w:type="dxa"/>
            <w:tcBorders>
              <w:top w:val="single" w:sz="4" w:space="0" w:color="auto"/>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34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61"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Adjusted</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Adjust-</w:t>
            </w: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Reconciled</w:t>
            </w:r>
          </w:p>
        </w:tc>
        <w:tc>
          <w:tcPr>
            <w:tcW w:w="1029"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2" w:type="dxa"/>
            <w:tcBorders>
              <w:top w:val="nil"/>
              <w:left w:val="nil"/>
              <w:bottom w:val="nil"/>
              <w:right w:val="single" w:sz="4" w:space="0" w:color="auto"/>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r>
      <w:tr w:rsidR="00BF402B" w:rsidRPr="00514DFB" w:rsidTr="00032AB7">
        <w:trPr>
          <w:trHeight w:val="300"/>
          <w:jc w:val="center"/>
        </w:trPr>
        <w:tc>
          <w:tcPr>
            <w:tcW w:w="1149" w:type="dxa"/>
            <w:tcBorders>
              <w:top w:val="nil"/>
              <w:left w:val="single" w:sz="4" w:space="0" w:color="auto"/>
              <w:bottom w:val="single" w:sz="4" w:space="0" w:color="auto"/>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34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61"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Capital</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ments</w:t>
            </w:r>
          </w:p>
        </w:tc>
        <w:tc>
          <w:tcPr>
            <w:tcW w:w="1580" w:type="dxa"/>
            <w:tcBorders>
              <w:top w:val="nil"/>
              <w:left w:val="nil"/>
              <w:bottom w:val="single" w:sz="4" w:space="0" w:color="auto"/>
              <w:right w:val="nil"/>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to Rate Base</w:t>
            </w:r>
          </w:p>
        </w:tc>
        <w:tc>
          <w:tcPr>
            <w:tcW w:w="1029"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010"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1253" w:type="dxa"/>
            <w:vMerge/>
            <w:tcBorders>
              <w:top w:val="single" w:sz="4" w:space="0" w:color="auto"/>
              <w:left w:val="nil"/>
              <w:bottom w:val="single" w:sz="4" w:space="0" w:color="000000"/>
              <w:right w:val="nil"/>
            </w:tcBorders>
            <w:vAlign w:val="center"/>
            <w:hideMark/>
          </w:tcPr>
          <w:p w:rsidR="00BF402B" w:rsidRPr="00514DFB" w:rsidRDefault="00BF402B" w:rsidP="00032AB7">
            <w:pPr>
              <w:rPr>
                <w:b/>
                <w:bCs/>
                <w:sz w:val="22"/>
                <w:szCs w:val="22"/>
              </w:rPr>
            </w:pPr>
          </w:p>
        </w:tc>
        <w:tc>
          <w:tcPr>
            <w:tcW w:w="272" w:type="dxa"/>
            <w:tcBorders>
              <w:top w:val="nil"/>
              <w:left w:val="nil"/>
              <w:bottom w:val="single" w:sz="4" w:space="0" w:color="auto"/>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auto" w:fill="auto"/>
            <w:noWrap/>
            <w:vAlign w:val="center"/>
            <w:hideMark/>
          </w:tcPr>
          <w:p w:rsidR="00BF402B" w:rsidRPr="00514DFB" w:rsidRDefault="00BF402B" w:rsidP="00032AB7">
            <w:pPr>
              <w:rPr>
                <w:b/>
                <w:bCs/>
                <w:sz w:val="22"/>
                <w:szCs w:val="22"/>
              </w:rPr>
            </w:pPr>
            <w:r w:rsidRPr="00514DFB">
              <w:rPr>
                <w:b/>
                <w:bCs/>
                <w:sz w:val="22"/>
                <w:szCs w:val="22"/>
              </w:rPr>
              <w:t> </w:t>
            </w:r>
          </w:p>
        </w:tc>
        <w:tc>
          <w:tcPr>
            <w:tcW w:w="2340"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561"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580" w:type="dxa"/>
            <w:tcBorders>
              <w:top w:val="nil"/>
              <w:left w:val="nil"/>
              <w:bottom w:val="nil"/>
              <w:right w:val="nil"/>
            </w:tcBorders>
            <w:shd w:val="clear" w:color="auto" w:fill="auto"/>
            <w:noWrap/>
            <w:vAlign w:val="center"/>
            <w:hideMark/>
          </w:tcPr>
          <w:p w:rsidR="00BF402B" w:rsidRPr="00514DFB" w:rsidRDefault="00BF402B" w:rsidP="00032AB7">
            <w:pPr>
              <w:jc w:val="center"/>
              <w:rPr>
                <w:b/>
                <w:bCs/>
                <w:sz w:val="22"/>
                <w:szCs w:val="22"/>
              </w:rPr>
            </w:pPr>
          </w:p>
        </w:tc>
        <w:tc>
          <w:tcPr>
            <w:tcW w:w="1029" w:type="dxa"/>
            <w:tcBorders>
              <w:top w:val="nil"/>
              <w:left w:val="nil"/>
              <w:bottom w:val="nil"/>
              <w:right w:val="nil"/>
            </w:tcBorders>
            <w:shd w:val="clear" w:color="auto" w:fill="auto"/>
            <w:noWrap/>
            <w:vAlign w:val="center"/>
            <w:hideMark/>
          </w:tcPr>
          <w:p w:rsidR="00BF402B" w:rsidRPr="00514DFB" w:rsidRDefault="00BF402B" w:rsidP="00032AB7">
            <w:pPr>
              <w:rPr>
                <w:rFonts w:ascii="Arial" w:hAnsi="Arial" w:cs="Arial"/>
              </w:rPr>
            </w:pPr>
          </w:p>
        </w:tc>
        <w:tc>
          <w:tcPr>
            <w:tcW w:w="1010"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1253" w:type="dxa"/>
            <w:tcBorders>
              <w:top w:val="nil"/>
              <w:left w:val="nil"/>
              <w:bottom w:val="nil"/>
              <w:right w:val="nil"/>
            </w:tcBorders>
            <w:shd w:val="clear" w:color="auto" w:fill="auto"/>
            <w:vAlign w:val="center"/>
            <w:hideMark/>
          </w:tcPr>
          <w:p w:rsidR="00BF402B" w:rsidRPr="00514DFB" w:rsidRDefault="00BF402B" w:rsidP="00032AB7">
            <w:pPr>
              <w:rPr>
                <w:rFonts w:ascii="Arial" w:hAnsi="Arial" w:cs="Arial"/>
              </w:rPr>
            </w:pPr>
          </w:p>
        </w:tc>
        <w:tc>
          <w:tcPr>
            <w:tcW w:w="272" w:type="dxa"/>
            <w:tcBorders>
              <w:top w:val="nil"/>
              <w:left w:val="nil"/>
              <w:bottom w:val="nil"/>
              <w:right w:val="single" w:sz="4" w:space="0" w:color="auto"/>
            </w:tcBorders>
            <w:shd w:val="clear" w:color="auto" w:fill="auto"/>
            <w:noWrap/>
            <w:vAlign w:val="center"/>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032AB7">
        <w:trPr>
          <w:trHeight w:val="300"/>
          <w:jc w:val="center"/>
        </w:trPr>
        <w:tc>
          <w:tcPr>
            <w:tcW w:w="3489"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Utility</w:t>
            </w:r>
          </w:p>
        </w:tc>
        <w:tc>
          <w:tcPr>
            <w:tcW w:w="1561"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1</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Long-term Debt</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($178,911,002)</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$1,088,998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43.27%</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6.70%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2.90%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2</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Short-term Debt</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(16,996,577)</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103,423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4.11%</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0.10%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3</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Preferred Stock</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4</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Common Equity</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(190,274,896)</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1,158,104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46.01%</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10.40%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4.79%</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5</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Customer Deposits</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11,019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11,019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11,019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0.44%</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jc w:val="center"/>
              <w:rPr>
                <w:sz w:val="22"/>
                <w:szCs w:val="22"/>
              </w:rPr>
            </w:pPr>
            <w:r w:rsidRPr="00514DFB">
              <w:rPr>
                <w:sz w:val="22"/>
                <w:szCs w:val="22"/>
              </w:rPr>
              <w:t>6</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Deferred Income Taxes</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155,302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155,302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155,302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6.17%</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AA478B" w:rsidP="00032AB7">
            <w:pPr>
              <w:jc w:val="center"/>
              <w:rPr>
                <w:sz w:val="22"/>
                <w:szCs w:val="22"/>
              </w:rPr>
            </w:pPr>
            <w:r>
              <w:rPr>
                <w:sz w:val="22"/>
                <w:szCs w:val="22"/>
              </w:rPr>
              <w:t>7</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Capital</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$388,699,321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$388,699,321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($386,182,475)</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$2,516,846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7.78%</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u w:val="double"/>
              </w:rPr>
            </w:pP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3489" w:type="dxa"/>
            <w:gridSpan w:val="2"/>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Per Staff</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29"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color w:val="000000"/>
                <w:sz w:val="22"/>
                <w:szCs w:val="22"/>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AA478B" w:rsidP="00032AB7">
            <w:pPr>
              <w:jc w:val="center"/>
              <w:rPr>
                <w:sz w:val="22"/>
                <w:szCs w:val="22"/>
              </w:rPr>
            </w:pPr>
            <w:r>
              <w:rPr>
                <w:sz w:val="22"/>
                <w:szCs w:val="22"/>
              </w:rPr>
              <w:t>8</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Long-term Debt</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$180,000,000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($178,944,671)</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$1,055,329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43.18%</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6.66%</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2.88%</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AA478B" w:rsidP="00032AB7">
            <w:pPr>
              <w:jc w:val="center"/>
              <w:rPr>
                <w:sz w:val="22"/>
                <w:szCs w:val="22"/>
              </w:rPr>
            </w:pPr>
            <w:r>
              <w:rPr>
                <w:sz w:val="22"/>
                <w:szCs w:val="22"/>
              </w:rPr>
              <w:t>9</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Short-term Debt</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17,100,000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(16,999,744)</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100,256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4.10%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2.32%</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0.10%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AA478B" w:rsidP="00032AB7">
            <w:pPr>
              <w:jc w:val="center"/>
              <w:rPr>
                <w:sz w:val="22"/>
                <w:szCs w:val="22"/>
              </w:rPr>
            </w:pPr>
            <w:r>
              <w:rPr>
                <w:sz w:val="22"/>
                <w:szCs w:val="22"/>
              </w:rPr>
              <w:t>10</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Preferred Stock</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AA478B">
            <w:pPr>
              <w:jc w:val="center"/>
              <w:rPr>
                <w:sz w:val="22"/>
                <w:szCs w:val="22"/>
              </w:rPr>
            </w:pPr>
            <w:r w:rsidRPr="00514DFB">
              <w:rPr>
                <w:sz w:val="22"/>
                <w:szCs w:val="22"/>
              </w:rPr>
              <w:t>1</w:t>
            </w:r>
            <w:r w:rsidR="00AA478B">
              <w:rPr>
                <w:sz w:val="22"/>
                <w:szCs w:val="22"/>
              </w:rPr>
              <w:t>1</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Common Equity</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191,433,000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(190,310,640)</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1,122,360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45.92%</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11.45%</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5.26%</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AA478B">
            <w:pPr>
              <w:jc w:val="center"/>
              <w:rPr>
                <w:sz w:val="22"/>
                <w:szCs w:val="22"/>
              </w:rPr>
            </w:pPr>
            <w:r w:rsidRPr="00514DFB">
              <w:rPr>
                <w:sz w:val="22"/>
                <w:szCs w:val="22"/>
              </w:rPr>
              <w:t>1</w:t>
            </w:r>
            <w:r w:rsidR="00AA478B">
              <w:rPr>
                <w:sz w:val="22"/>
                <w:szCs w:val="22"/>
              </w:rPr>
              <w:t>2</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Customer Deposits</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11,019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11,019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 xml:space="preserve">11,019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0.45%</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AA478B">
            <w:pPr>
              <w:jc w:val="center"/>
              <w:rPr>
                <w:sz w:val="22"/>
                <w:szCs w:val="22"/>
              </w:rPr>
            </w:pPr>
            <w:r w:rsidRPr="00514DFB">
              <w:rPr>
                <w:sz w:val="22"/>
                <w:szCs w:val="22"/>
              </w:rPr>
              <w:t>1</w:t>
            </w:r>
            <w:r w:rsidR="00AA478B">
              <w:rPr>
                <w:sz w:val="22"/>
                <w:szCs w:val="22"/>
              </w:rPr>
              <w:t>3</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Deferred Income Taxes</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155,302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155,302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 xml:space="preserve">155,302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6.35%</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rPr>
            </w:pPr>
            <w:r w:rsidRPr="00514DFB">
              <w:rPr>
                <w:sz w:val="22"/>
                <w:szCs w:val="22"/>
              </w:rPr>
              <w:t>0.00%</w:t>
            </w: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single"/>
              </w:rPr>
            </w:pPr>
            <w:r w:rsidRPr="00514DFB">
              <w:rPr>
                <w:sz w:val="22"/>
                <w:szCs w:val="22"/>
                <w:u w:val="single"/>
              </w:rPr>
              <w:t>0.00%</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AA478B" w:rsidP="00032AB7">
            <w:pPr>
              <w:jc w:val="center"/>
              <w:rPr>
                <w:sz w:val="22"/>
                <w:szCs w:val="22"/>
              </w:rPr>
            </w:pPr>
            <w:r>
              <w:rPr>
                <w:sz w:val="22"/>
                <w:szCs w:val="22"/>
              </w:rPr>
              <w:t>14</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Total Capital</w:t>
            </w:r>
          </w:p>
        </w:tc>
        <w:tc>
          <w:tcPr>
            <w:tcW w:w="1561"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$388,699,321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$0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$388,699,321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($386,255,055)</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 xml:space="preserve">$2,444,266 </w:t>
            </w:r>
          </w:p>
        </w:tc>
        <w:tc>
          <w:tcPr>
            <w:tcW w:w="1029"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100.00%</w:t>
            </w:r>
          </w:p>
        </w:tc>
        <w:tc>
          <w:tcPr>
            <w:tcW w:w="1010" w:type="dxa"/>
            <w:tcBorders>
              <w:top w:val="nil"/>
              <w:left w:val="nil"/>
              <w:bottom w:val="nil"/>
              <w:right w:val="nil"/>
            </w:tcBorders>
            <w:shd w:val="clear" w:color="auto" w:fill="auto"/>
            <w:noWrap/>
            <w:vAlign w:val="bottom"/>
            <w:hideMark/>
          </w:tcPr>
          <w:p w:rsidR="00BF402B" w:rsidRPr="00514DFB" w:rsidRDefault="00BF402B" w:rsidP="00032AB7">
            <w:pPr>
              <w:rPr>
                <w:sz w:val="22"/>
                <w:szCs w:val="22"/>
                <w:u w:val="double"/>
              </w:rPr>
            </w:pPr>
          </w:p>
        </w:tc>
        <w:tc>
          <w:tcPr>
            <w:tcW w:w="1253" w:type="dxa"/>
            <w:tcBorders>
              <w:top w:val="nil"/>
              <w:left w:val="nil"/>
              <w:bottom w:val="nil"/>
              <w:right w:val="nil"/>
            </w:tcBorders>
            <w:shd w:val="clear" w:color="auto" w:fill="auto"/>
            <w:noWrap/>
            <w:vAlign w:val="bottom"/>
            <w:hideMark/>
          </w:tcPr>
          <w:p w:rsidR="00BF402B" w:rsidRPr="00514DFB" w:rsidRDefault="00BF402B" w:rsidP="00032AB7">
            <w:pPr>
              <w:jc w:val="right"/>
              <w:rPr>
                <w:sz w:val="22"/>
                <w:szCs w:val="22"/>
                <w:u w:val="double"/>
              </w:rPr>
            </w:pPr>
            <w:r w:rsidRPr="00514DFB">
              <w:rPr>
                <w:sz w:val="22"/>
                <w:szCs w:val="22"/>
                <w:u w:val="double"/>
              </w:rPr>
              <w:t>8.23%</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u w:val="double"/>
              </w:rPr>
            </w:pP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61"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61"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LOW</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center"/>
              <w:rPr>
                <w:b/>
                <w:bCs/>
                <w:sz w:val="22"/>
                <w:szCs w:val="22"/>
                <w:u w:val="single"/>
              </w:rPr>
            </w:pPr>
            <w:r w:rsidRPr="00514DFB">
              <w:rPr>
                <w:b/>
                <w:bCs/>
                <w:sz w:val="22"/>
                <w:szCs w:val="22"/>
                <w:u w:val="single"/>
              </w:rPr>
              <w:t>HIGH</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61"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3160" w:type="dxa"/>
            <w:gridSpan w:val="2"/>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   RETURN ON EQUITY</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9.45%</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11.45%</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r w:rsidR="00BF402B" w:rsidRPr="00514DFB" w:rsidTr="00032AB7">
        <w:trPr>
          <w:trHeight w:val="300"/>
          <w:jc w:val="center"/>
        </w:trPr>
        <w:tc>
          <w:tcPr>
            <w:tcW w:w="1149"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340"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61" w:type="dxa"/>
            <w:tcBorders>
              <w:top w:val="nil"/>
              <w:left w:val="nil"/>
              <w:bottom w:val="nil"/>
              <w:right w:val="nil"/>
            </w:tcBorders>
            <w:shd w:val="clear" w:color="000000" w:fill="FFFFFF"/>
            <w:noWrap/>
            <w:vAlign w:val="bottom"/>
            <w:hideMark/>
          </w:tcPr>
          <w:p w:rsidR="00BF402B" w:rsidRPr="00514DFB" w:rsidRDefault="00BF402B" w:rsidP="00032AB7">
            <w:pPr>
              <w:rPr>
                <w:color w:val="000000"/>
                <w:sz w:val="22"/>
                <w:szCs w:val="22"/>
              </w:rPr>
            </w:pPr>
            <w:r w:rsidRPr="00514DFB">
              <w:rPr>
                <w:color w:val="000000"/>
                <w:sz w:val="22"/>
                <w:szCs w:val="22"/>
              </w:rPr>
              <w:t> </w:t>
            </w:r>
          </w:p>
        </w:tc>
        <w:tc>
          <w:tcPr>
            <w:tcW w:w="1580" w:type="dxa"/>
            <w:tcBorders>
              <w:top w:val="nil"/>
              <w:left w:val="nil"/>
              <w:bottom w:val="nil"/>
              <w:right w:val="nil"/>
            </w:tcBorders>
            <w:shd w:val="clear" w:color="auto" w:fill="auto"/>
            <w:noWrap/>
            <w:vAlign w:val="bottom"/>
            <w:hideMark/>
          </w:tcPr>
          <w:p w:rsidR="00BF402B" w:rsidRPr="00514DFB" w:rsidRDefault="00BF402B" w:rsidP="00032AB7">
            <w:pPr>
              <w:rPr>
                <w:sz w:val="22"/>
                <w:szCs w:val="22"/>
              </w:rPr>
            </w:pPr>
          </w:p>
        </w:tc>
        <w:tc>
          <w:tcPr>
            <w:tcW w:w="4740" w:type="dxa"/>
            <w:gridSpan w:val="3"/>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rPr>
            </w:pPr>
            <w:r w:rsidRPr="00514DFB">
              <w:rPr>
                <w:sz w:val="22"/>
                <w:szCs w:val="22"/>
              </w:rPr>
              <w:t xml:space="preserve">   OVERALL RATE OF RETURN</w:t>
            </w:r>
          </w:p>
        </w:tc>
        <w:tc>
          <w:tcPr>
            <w:tcW w:w="1029"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7.31%</w:t>
            </w:r>
          </w:p>
        </w:tc>
        <w:tc>
          <w:tcPr>
            <w:tcW w:w="1010" w:type="dxa"/>
            <w:tcBorders>
              <w:top w:val="nil"/>
              <w:left w:val="nil"/>
              <w:bottom w:val="nil"/>
              <w:right w:val="nil"/>
            </w:tcBorders>
            <w:shd w:val="clear" w:color="000000" w:fill="FFFFFF"/>
            <w:noWrap/>
            <w:vAlign w:val="bottom"/>
            <w:hideMark/>
          </w:tcPr>
          <w:p w:rsidR="00BF402B" w:rsidRPr="00514DFB" w:rsidRDefault="00BF402B" w:rsidP="00032AB7">
            <w:pPr>
              <w:jc w:val="right"/>
              <w:rPr>
                <w:sz w:val="22"/>
                <w:szCs w:val="22"/>
                <w:u w:val="double"/>
              </w:rPr>
            </w:pPr>
            <w:r w:rsidRPr="00514DFB">
              <w:rPr>
                <w:sz w:val="22"/>
                <w:szCs w:val="22"/>
                <w:u w:val="double"/>
              </w:rPr>
              <w:t>8.23%</w:t>
            </w:r>
          </w:p>
        </w:tc>
        <w:tc>
          <w:tcPr>
            <w:tcW w:w="1253" w:type="dxa"/>
            <w:tcBorders>
              <w:top w:val="nil"/>
              <w:left w:val="nil"/>
              <w:bottom w:val="nil"/>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nil"/>
              <w:right w:val="single" w:sz="4" w:space="0" w:color="auto"/>
            </w:tcBorders>
            <w:shd w:val="clear" w:color="000000" w:fill="FFFFFF"/>
            <w:noWrap/>
            <w:vAlign w:val="bottom"/>
          </w:tcPr>
          <w:p w:rsidR="00BF402B" w:rsidRPr="00514DFB" w:rsidRDefault="00BF402B" w:rsidP="00032AB7">
            <w:pPr>
              <w:rPr>
                <w:sz w:val="22"/>
                <w:szCs w:val="22"/>
              </w:rPr>
            </w:pPr>
          </w:p>
        </w:tc>
      </w:tr>
      <w:tr w:rsidR="00BF402B" w:rsidRPr="00514DFB" w:rsidTr="00032AB7">
        <w:trPr>
          <w:trHeight w:val="300"/>
          <w:jc w:val="center"/>
        </w:trPr>
        <w:tc>
          <w:tcPr>
            <w:tcW w:w="1149"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34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61"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58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29"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01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1253"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c>
          <w:tcPr>
            <w:tcW w:w="272"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sz w:val="22"/>
                <w:szCs w:val="22"/>
              </w:rPr>
            </w:pPr>
            <w:r w:rsidRPr="00514DFB">
              <w:rPr>
                <w:sz w:val="22"/>
                <w:szCs w:val="22"/>
              </w:rPr>
              <w:t> </w:t>
            </w:r>
          </w:p>
        </w:tc>
      </w:tr>
    </w:tbl>
    <w:p w:rsidR="00BF402B" w:rsidRPr="00514DFB" w:rsidRDefault="00BF402B" w:rsidP="00BF402B">
      <w:pPr>
        <w:pStyle w:val="BodyText"/>
        <w:sectPr w:rsidR="00BF402B" w:rsidRPr="00514DFB" w:rsidSect="00032AB7">
          <w:headerReference w:type="default" r:id="rId89"/>
          <w:pgSz w:w="15840" w:h="12240" w:orient="landscape" w:code="1"/>
          <w:pgMar w:top="864" w:right="432" w:bottom="864" w:left="432" w:header="720" w:footer="634" w:gutter="0"/>
          <w:cols w:space="720"/>
          <w:formProt w:val="0"/>
          <w:docGrid w:linePitch="360"/>
        </w:sectPr>
      </w:pPr>
    </w:p>
    <w:tbl>
      <w:tblPr>
        <w:tblW w:w="14169" w:type="dxa"/>
        <w:jc w:val="center"/>
        <w:tblLook w:val="04A0" w:firstRow="1" w:lastRow="0" w:firstColumn="1" w:lastColumn="0" w:noHBand="0" w:noVBand="1"/>
      </w:tblPr>
      <w:tblGrid>
        <w:gridCol w:w="436"/>
        <w:gridCol w:w="3153"/>
        <w:gridCol w:w="1460"/>
        <w:gridCol w:w="1460"/>
        <w:gridCol w:w="1460"/>
        <w:gridCol w:w="1460"/>
        <w:gridCol w:w="1460"/>
        <w:gridCol w:w="1460"/>
        <w:gridCol w:w="1460"/>
        <w:gridCol w:w="360"/>
      </w:tblGrid>
      <w:tr w:rsidR="00BF402B" w:rsidRPr="00514DFB" w:rsidTr="00BE1855">
        <w:trPr>
          <w:trHeight w:val="300"/>
          <w:jc w:val="center"/>
        </w:trPr>
        <w:tc>
          <w:tcPr>
            <w:tcW w:w="3589" w:type="dxa"/>
            <w:gridSpan w:val="2"/>
            <w:tcBorders>
              <w:top w:val="single" w:sz="4" w:space="0" w:color="auto"/>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Cypress Lakes</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single" w:sz="4" w:space="0" w:color="auto"/>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280" w:type="dxa"/>
            <w:gridSpan w:val="3"/>
            <w:tcBorders>
              <w:top w:val="single" w:sz="4" w:space="0" w:color="auto"/>
              <w:left w:val="nil"/>
              <w:bottom w:val="nil"/>
              <w:right w:val="single" w:sz="4" w:space="0" w:color="000000"/>
            </w:tcBorders>
            <w:shd w:val="clear" w:color="000000" w:fill="FFFFFF"/>
            <w:noWrap/>
            <w:vAlign w:val="bottom"/>
            <w:hideMark/>
          </w:tcPr>
          <w:p w:rsidR="00BF402B" w:rsidRPr="00514DFB" w:rsidRDefault="00BF402B" w:rsidP="00BE1855">
            <w:pPr>
              <w:jc w:val="right"/>
              <w:rPr>
                <w:rFonts w:ascii="Arial" w:hAnsi="Arial" w:cs="Arial"/>
                <w:b/>
                <w:bCs/>
              </w:rPr>
            </w:pPr>
            <w:r w:rsidRPr="00514DFB">
              <w:rPr>
                <w:rFonts w:ascii="Arial" w:hAnsi="Arial" w:cs="Arial"/>
                <w:b/>
                <w:bCs/>
              </w:rPr>
              <w:t>Schedule No. 3-</w:t>
            </w:r>
            <w:r w:rsidR="00BE1855">
              <w:rPr>
                <w:rFonts w:ascii="Arial" w:hAnsi="Arial" w:cs="Arial"/>
                <w:b/>
                <w:bCs/>
              </w:rPr>
              <w:t>A</w:t>
            </w:r>
          </w:p>
        </w:tc>
      </w:tr>
      <w:tr w:rsidR="00BF402B" w:rsidRPr="00514DFB" w:rsidTr="00BE1855">
        <w:trPr>
          <w:trHeight w:val="300"/>
          <w:jc w:val="center"/>
        </w:trPr>
        <w:tc>
          <w:tcPr>
            <w:tcW w:w="5049" w:type="dxa"/>
            <w:gridSpan w:val="3"/>
            <w:tcBorders>
              <w:top w:val="nil"/>
              <w:left w:val="single" w:sz="4" w:space="0" w:color="auto"/>
              <w:bottom w:val="nil"/>
              <w:right w:val="nil"/>
            </w:tcBorders>
            <w:shd w:val="clear" w:color="000000" w:fill="FFFFFF"/>
            <w:noWrap/>
            <w:vAlign w:val="bottom"/>
            <w:hideMark/>
          </w:tcPr>
          <w:p w:rsidR="00BF402B" w:rsidRPr="00514DFB" w:rsidRDefault="00BF402B" w:rsidP="003A17C1">
            <w:pPr>
              <w:rPr>
                <w:rFonts w:ascii="Arial" w:hAnsi="Arial" w:cs="Arial"/>
                <w:b/>
                <w:bCs/>
              </w:rPr>
            </w:pPr>
            <w:r w:rsidRPr="00514DFB">
              <w:rPr>
                <w:rFonts w:ascii="Arial" w:hAnsi="Arial" w:cs="Arial"/>
                <w:b/>
                <w:bCs/>
              </w:rPr>
              <w:t>Statement of Water Operations</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nil"/>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280" w:type="dxa"/>
            <w:gridSpan w:val="3"/>
            <w:tcBorders>
              <w:top w:val="nil"/>
              <w:left w:val="nil"/>
              <w:bottom w:val="nil"/>
              <w:right w:val="single" w:sz="4" w:space="0" w:color="000000"/>
            </w:tcBorders>
            <w:shd w:val="clear" w:color="000000" w:fill="FFFFFF"/>
            <w:noWrap/>
            <w:vAlign w:val="bottom"/>
            <w:hideMark/>
          </w:tcPr>
          <w:p w:rsidR="00BF402B" w:rsidRPr="00514DFB" w:rsidRDefault="00BF402B" w:rsidP="00032AB7">
            <w:pPr>
              <w:jc w:val="right"/>
              <w:rPr>
                <w:rFonts w:ascii="Arial" w:hAnsi="Arial" w:cs="Arial"/>
                <w:b/>
                <w:bCs/>
              </w:rPr>
            </w:pPr>
            <w:r w:rsidRPr="00514DFB">
              <w:rPr>
                <w:rFonts w:ascii="Arial" w:hAnsi="Arial" w:cs="Arial"/>
                <w:b/>
                <w:bCs/>
              </w:rPr>
              <w:t>Docket No. 160101-WS</w:t>
            </w:r>
          </w:p>
        </w:tc>
      </w:tr>
      <w:tr w:rsidR="00BF402B" w:rsidRPr="00514DFB" w:rsidTr="00BE1855">
        <w:trPr>
          <w:trHeight w:val="300"/>
          <w:jc w:val="center"/>
        </w:trPr>
        <w:tc>
          <w:tcPr>
            <w:tcW w:w="3589" w:type="dxa"/>
            <w:gridSpan w:val="2"/>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b/>
                <w:bCs/>
              </w:rPr>
            </w:pPr>
            <w:r w:rsidRPr="00514DFB">
              <w:rPr>
                <w:rFonts w:ascii="Arial" w:hAnsi="Arial" w:cs="Arial"/>
                <w:b/>
                <w:bCs/>
              </w:rPr>
              <w:t>Test Year Ended 12/31/2015</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c>
          <w:tcPr>
            <w:tcW w:w="360" w:type="dxa"/>
            <w:tcBorders>
              <w:top w:val="nil"/>
              <w:left w:val="nil"/>
              <w:bottom w:val="single" w:sz="4" w:space="0" w:color="auto"/>
              <w:right w:val="single" w:sz="4" w:space="0" w:color="auto"/>
            </w:tcBorders>
            <w:shd w:val="clear" w:color="000000" w:fill="FFFFFF"/>
            <w:noWrap/>
            <w:vAlign w:val="bottom"/>
            <w:hideMark/>
          </w:tcPr>
          <w:p w:rsidR="00BF402B" w:rsidRPr="00514DFB" w:rsidRDefault="00BF402B" w:rsidP="00032AB7">
            <w:pPr>
              <w:rPr>
                <w:rFonts w:ascii="SWISS" w:hAnsi="SWISS" w:cs="Arial"/>
                <w:b/>
                <w:bCs/>
              </w:rPr>
            </w:pPr>
            <w:r w:rsidRPr="00514DFB">
              <w:rPr>
                <w:rFonts w:ascii="SWISS" w:hAnsi="SWISS" w:cs="Arial"/>
                <w:b/>
                <w:bCs/>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Description</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Test Year            Per             Utility</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Utility      Adjust-      ments</w:t>
            </w:r>
          </w:p>
        </w:tc>
        <w:tc>
          <w:tcPr>
            <w:tcW w:w="1460" w:type="dxa"/>
            <w:vMerge w:val="restart"/>
            <w:tcBorders>
              <w:top w:val="nil"/>
              <w:left w:val="nil"/>
              <w:bottom w:val="nil"/>
              <w:right w:val="nil"/>
            </w:tcBorders>
            <w:shd w:val="clear" w:color="000000" w:fill="FFFFFF"/>
            <w:vAlign w:val="center"/>
            <w:hideMark/>
          </w:tcPr>
          <w:p w:rsidR="00BF402B" w:rsidRPr="00514DFB" w:rsidRDefault="00BF402B" w:rsidP="00032AB7">
            <w:pPr>
              <w:jc w:val="center"/>
              <w:rPr>
                <w:b/>
                <w:bCs/>
                <w:sz w:val="22"/>
                <w:szCs w:val="22"/>
              </w:rPr>
            </w:pPr>
            <w:r w:rsidRPr="00514DFB">
              <w:rPr>
                <w:b/>
                <w:bCs/>
                <w:sz w:val="22"/>
                <w:szCs w:val="22"/>
              </w:rPr>
              <w:t>Adjusted       Test Year      Per Utility</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    ments</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Staff    Adjusted    Test Year</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Increase</w:t>
            </w:r>
          </w:p>
        </w:tc>
        <w:tc>
          <w:tcPr>
            <w:tcW w:w="1460" w:type="dxa"/>
            <w:vMerge w:val="restart"/>
            <w:tcBorders>
              <w:top w:val="nil"/>
              <w:left w:val="nil"/>
              <w:bottom w:val="nil"/>
              <w:right w:val="nil"/>
            </w:tcBorders>
            <w:shd w:val="clear" w:color="auto" w:fill="auto"/>
            <w:vAlign w:val="center"/>
            <w:hideMark/>
          </w:tcPr>
          <w:p w:rsidR="00BF402B" w:rsidRPr="00514DFB" w:rsidRDefault="00BF402B" w:rsidP="00032AB7">
            <w:pPr>
              <w:jc w:val="center"/>
              <w:rPr>
                <w:b/>
                <w:bCs/>
                <w:sz w:val="22"/>
                <w:szCs w:val="22"/>
              </w:rPr>
            </w:pPr>
            <w:r w:rsidRPr="00514DFB">
              <w:rPr>
                <w:b/>
                <w:bCs/>
                <w:sz w:val="22"/>
                <w:szCs w:val="22"/>
              </w:rPr>
              <w:t>Revenue Requirement</w:t>
            </w: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rPr>
                <w:b/>
                <w:bCs/>
                <w:sz w:val="22"/>
                <w:szCs w:val="22"/>
              </w:rPr>
            </w:pPr>
            <w:r w:rsidRPr="00514DFB">
              <w:rPr>
                <w:b/>
                <w:bCs/>
                <w:sz w:val="22"/>
                <w:szCs w:val="22"/>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BF402B" w:rsidRPr="00514DFB" w:rsidRDefault="00BF402B" w:rsidP="00032AB7">
            <w:pPr>
              <w:rPr>
                <w:b/>
                <w:bCs/>
                <w:sz w:val="22"/>
                <w:szCs w:val="22"/>
              </w:rPr>
            </w:pPr>
            <w:r w:rsidRPr="00514DFB">
              <w:rPr>
                <w:b/>
                <w:bCs/>
                <w:sz w:val="22"/>
                <w:szCs w:val="22"/>
              </w:rPr>
              <w:t> </w:t>
            </w:r>
          </w:p>
        </w:tc>
        <w:tc>
          <w:tcPr>
            <w:tcW w:w="3153"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1460" w:type="dxa"/>
            <w:vMerge/>
            <w:tcBorders>
              <w:top w:val="nil"/>
              <w:left w:val="nil"/>
              <w:bottom w:val="nil"/>
              <w:right w:val="nil"/>
            </w:tcBorders>
            <w:vAlign w:val="center"/>
            <w:hideMark/>
          </w:tcPr>
          <w:p w:rsidR="00BF402B" w:rsidRPr="00514DFB" w:rsidRDefault="00BF402B" w:rsidP="00032AB7">
            <w:pPr>
              <w:rPr>
                <w:b/>
                <w:bCs/>
                <w:sz w:val="22"/>
                <w:szCs w:val="22"/>
              </w:rPr>
            </w:pPr>
          </w:p>
        </w:tc>
        <w:tc>
          <w:tcPr>
            <w:tcW w:w="360" w:type="dxa"/>
            <w:tcBorders>
              <w:top w:val="nil"/>
              <w:left w:val="nil"/>
              <w:bottom w:val="nil"/>
              <w:right w:val="single" w:sz="4" w:space="0" w:color="auto"/>
            </w:tcBorders>
            <w:shd w:val="clear" w:color="auto" w:fill="auto"/>
            <w:noWrap/>
            <w:vAlign w:val="bottom"/>
            <w:hideMark/>
          </w:tcPr>
          <w:p w:rsidR="00BF402B" w:rsidRPr="00514DFB" w:rsidRDefault="00BF402B" w:rsidP="00032AB7">
            <w:pPr>
              <w:jc w:val="center"/>
              <w:rPr>
                <w:b/>
                <w:bCs/>
                <w:sz w:val="22"/>
                <w:szCs w:val="22"/>
              </w:rPr>
            </w:pPr>
            <w:r w:rsidRPr="00514DFB">
              <w:rPr>
                <w:b/>
                <w:bCs/>
                <w:sz w:val="22"/>
                <w:szCs w:val="22"/>
              </w:rPr>
              <w:t> </w:t>
            </w:r>
          </w:p>
        </w:tc>
      </w:tr>
      <w:tr w:rsidR="00BF402B" w:rsidRPr="00514DFB" w:rsidTr="00BE1855">
        <w:trPr>
          <w:trHeight w:val="300"/>
          <w:jc w:val="center"/>
        </w:trPr>
        <w:tc>
          <w:tcPr>
            <w:tcW w:w="436" w:type="dxa"/>
            <w:tcBorders>
              <w:top w:val="single" w:sz="4" w:space="0" w:color="000000"/>
              <w:left w:val="single" w:sz="4" w:space="0" w:color="auto"/>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53"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single" w:sz="4" w:space="0" w:color="000000"/>
              <w:left w:val="nil"/>
              <w:bottom w:val="nil"/>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60" w:type="dxa"/>
            <w:tcBorders>
              <w:top w:val="single" w:sz="4" w:space="0" w:color="000000"/>
              <w:left w:val="nil"/>
              <w:bottom w:val="nil"/>
              <w:right w:val="single" w:sz="4" w:space="0" w:color="auto"/>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1</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b/>
                <w:bCs/>
                <w:sz w:val="22"/>
                <w:szCs w:val="22"/>
              </w:rPr>
            </w:pPr>
            <w:r w:rsidRPr="00514DFB">
              <w:rPr>
                <w:b/>
                <w:bCs/>
                <w:sz w:val="22"/>
                <w:szCs w:val="22"/>
              </w:rPr>
              <w:t>Operating Revenues:</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$355,789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$2,241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$358,030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($3,595)</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$354,435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($24,335)</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$330,100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u w:val="single"/>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-6.87%</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b/>
                <w:bCs/>
                <w:sz w:val="22"/>
                <w:szCs w:val="22"/>
              </w:rPr>
            </w:pPr>
            <w:r w:rsidRPr="00514DFB">
              <w:rPr>
                <w:b/>
                <w:bCs/>
                <w:sz w:val="22"/>
                <w:szCs w:val="22"/>
              </w:rPr>
              <w:t>Operating Expenses</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3A17C1">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2</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xml:space="preserve">    Operation &amp; Maintenance</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$220,069</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($3,588)</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$216,481</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($2,972)</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$213,509</w:t>
            </w:r>
          </w:p>
        </w:tc>
        <w:tc>
          <w:tcPr>
            <w:tcW w:w="1460" w:type="dxa"/>
            <w:tcBorders>
              <w:top w:val="nil"/>
              <w:left w:val="nil"/>
              <w:bottom w:val="nil"/>
              <w:right w:val="nil"/>
            </w:tcBorders>
            <w:shd w:val="clear" w:color="000000" w:fill="FFFFFF"/>
            <w:noWrap/>
            <w:vAlign w:val="bottom"/>
            <w:hideMark/>
          </w:tcPr>
          <w:p w:rsidR="003A17C1" w:rsidRDefault="003A17C1" w:rsidP="003A17C1">
            <w:pPr>
              <w:jc w:val="right"/>
              <w:rPr>
                <w:sz w:val="22"/>
                <w:szCs w:val="22"/>
              </w:rPr>
            </w:pPr>
            <w:r>
              <w:rPr>
                <w:sz w:val="22"/>
                <w:szCs w:val="22"/>
              </w:rPr>
              <w:t> 0</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$213,509</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3A17C1">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rsidP="003A17C1">
            <w:pPr>
              <w:jc w:val="right"/>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3A17C1">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3</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xml:space="preserve">    Depreciation</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87,382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(28,214)</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59,168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59,168 </w:t>
            </w:r>
          </w:p>
        </w:tc>
        <w:tc>
          <w:tcPr>
            <w:tcW w:w="1460" w:type="dxa"/>
            <w:tcBorders>
              <w:top w:val="nil"/>
              <w:left w:val="nil"/>
              <w:bottom w:val="nil"/>
              <w:right w:val="nil"/>
            </w:tcBorders>
            <w:shd w:val="clear" w:color="000000" w:fill="FFFFFF"/>
            <w:noWrap/>
            <w:vAlign w:val="bottom"/>
            <w:hideMark/>
          </w:tcPr>
          <w:p w:rsidR="003A17C1" w:rsidRDefault="003A17C1" w:rsidP="003A17C1">
            <w:pPr>
              <w:jc w:val="right"/>
              <w:rPr>
                <w:sz w:val="22"/>
                <w:szCs w:val="22"/>
              </w:rPr>
            </w:pPr>
            <w:r>
              <w:rPr>
                <w:sz w:val="22"/>
                <w:szCs w:val="22"/>
              </w:rPr>
              <w:t> 0</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59,168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3A17C1">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rsidP="003A17C1">
            <w:pPr>
              <w:jc w:val="right"/>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3A17C1">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4</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xml:space="preserve">    Amortization</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(7,537)</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7,537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0 </w:t>
            </w:r>
          </w:p>
        </w:tc>
        <w:tc>
          <w:tcPr>
            <w:tcW w:w="1460" w:type="dxa"/>
            <w:tcBorders>
              <w:top w:val="nil"/>
              <w:left w:val="nil"/>
              <w:bottom w:val="nil"/>
              <w:right w:val="nil"/>
            </w:tcBorders>
            <w:shd w:val="clear" w:color="000000" w:fill="FFFFFF"/>
            <w:noWrap/>
            <w:vAlign w:val="bottom"/>
            <w:hideMark/>
          </w:tcPr>
          <w:p w:rsidR="003A17C1" w:rsidRDefault="003A17C1" w:rsidP="003A17C1">
            <w:pPr>
              <w:jc w:val="right"/>
              <w:rPr>
                <w:sz w:val="22"/>
                <w:szCs w:val="22"/>
              </w:rPr>
            </w:pPr>
            <w:r>
              <w:rPr>
                <w:sz w:val="22"/>
                <w:szCs w:val="22"/>
              </w:rPr>
              <w:t> 0</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0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5</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xml:space="preserve">    Taxes Other Than Income</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35,728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(8,620)</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27,108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(162)</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26,946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(1,095)</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rPr>
            </w:pPr>
            <w:r>
              <w:rPr>
                <w:sz w:val="22"/>
                <w:szCs w:val="22"/>
              </w:rPr>
              <w:t xml:space="preserve">25,851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6</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xml:space="preserve">    Income Taxes</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14,677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(14,677)</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0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17,530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17,530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(8,745)</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8,785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u w:val="single"/>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7</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b/>
                <w:bCs/>
                <w:sz w:val="22"/>
                <w:szCs w:val="22"/>
              </w:rPr>
            </w:pPr>
            <w:r w:rsidRPr="00514DFB">
              <w:rPr>
                <w:b/>
                <w:bCs/>
                <w:sz w:val="22"/>
                <w:szCs w:val="22"/>
              </w:rPr>
              <w:t>Total Operating Expense</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350,319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(47,562)</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302,757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14,396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317,153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(9,840)</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single"/>
              </w:rPr>
            </w:pPr>
            <w:r>
              <w:rPr>
                <w:sz w:val="22"/>
                <w:szCs w:val="22"/>
                <w:u w:val="single"/>
              </w:rPr>
              <w:t xml:space="preserve">307,313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u w:val="single"/>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8</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b/>
                <w:bCs/>
                <w:sz w:val="22"/>
                <w:szCs w:val="22"/>
              </w:rPr>
            </w:pPr>
            <w:r w:rsidRPr="00514DFB">
              <w:rPr>
                <w:b/>
                <w:bCs/>
                <w:sz w:val="22"/>
                <w:szCs w:val="22"/>
              </w:rPr>
              <w:t>Operating Income</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 xml:space="preserve">$5,470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 xml:space="preserve">$49,803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 xml:space="preserve">$55,273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($17,991)</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 xml:space="preserve">$37,282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($14,495)</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 xml:space="preserve">$22,787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u w:val="double"/>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9</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b/>
                <w:bCs/>
                <w:sz w:val="22"/>
                <w:szCs w:val="22"/>
              </w:rPr>
            </w:pPr>
            <w:r w:rsidRPr="00514DFB">
              <w:rPr>
                <w:b/>
                <w:bCs/>
                <w:sz w:val="22"/>
                <w:szCs w:val="22"/>
              </w:rPr>
              <w:t>Rate Base</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 xml:space="preserve">$665,227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 xml:space="preserve">$277,758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 xml:space="preserve">$276,938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 xml:space="preserve">$276,938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u w:val="double"/>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 </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sz w:val="22"/>
                <w:szCs w:val="22"/>
              </w:rPr>
            </w:pPr>
            <w:r w:rsidRPr="00514DFB">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rPr>
            </w:pPr>
          </w:p>
        </w:tc>
      </w:tr>
      <w:tr w:rsidR="003A17C1" w:rsidRPr="00514DFB" w:rsidTr="00BE1855">
        <w:trPr>
          <w:trHeight w:val="300"/>
          <w:jc w:val="center"/>
        </w:trPr>
        <w:tc>
          <w:tcPr>
            <w:tcW w:w="436" w:type="dxa"/>
            <w:tcBorders>
              <w:top w:val="nil"/>
              <w:left w:val="single" w:sz="4" w:space="0" w:color="auto"/>
              <w:bottom w:val="nil"/>
              <w:right w:val="nil"/>
            </w:tcBorders>
            <w:shd w:val="clear" w:color="000000" w:fill="FFFFFF"/>
            <w:noWrap/>
            <w:vAlign w:val="bottom"/>
            <w:hideMark/>
          </w:tcPr>
          <w:p w:rsidR="003A17C1" w:rsidRPr="00514DFB" w:rsidRDefault="003A17C1" w:rsidP="00032AB7">
            <w:pPr>
              <w:jc w:val="center"/>
              <w:rPr>
                <w:sz w:val="22"/>
                <w:szCs w:val="22"/>
              </w:rPr>
            </w:pPr>
            <w:r w:rsidRPr="00514DFB">
              <w:rPr>
                <w:sz w:val="22"/>
                <w:szCs w:val="22"/>
              </w:rPr>
              <w:t>10</w:t>
            </w:r>
          </w:p>
        </w:tc>
        <w:tc>
          <w:tcPr>
            <w:tcW w:w="3153" w:type="dxa"/>
            <w:tcBorders>
              <w:top w:val="nil"/>
              <w:left w:val="nil"/>
              <w:bottom w:val="nil"/>
              <w:right w:val="nil"/>
            </w:tcBorders>
            <w:shd w:val="clear" w:color="000000" w:fill="FFFFFF"/>
            <w:noWrap/>
            <w:vAlign w:val="bottom"/>
            <w:hideMark/>
          </w:tcPr>
          <w:p w:rsidR="003A17C1" w:rsidRPr="00514DFB" w:rsidRDefault="003A17C1" w:rsidP="00032AB7">
            <w:pPr>
              <w:rPr>
                <w:b/>
                <w:bCs/>
                <w:sz w:val="22"/>
                <w:szCs w:val="22"/>
              </w:rPr>
            </w:pPr>
            <w:r w:rsidRPr="00514DFB">
              <w:rPr>
                <w:b/>
                <w:bCs/>
                <w:sz w:val="22"/>
                <w:szCs w:val="22"/>
              </w:rPr>
              <w:t>Rate of Return</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0.82%</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19.90%</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13.46%</w:t>
            </w:r>
          </w:p>
        </w:tc>
        <w:tc>
          <w:tcPr>
            <w:tcW w:w="1460" w:type="dxa"/>
            <w:tcBorders>
              <w:top w:val="nil"/>
              <w:left w:val="nil"/>
              <w:bottom w:val="nil"/>
              <w:right w:val="nil"/>
            </w:tcBorders>
            <w:shd w:val="clear" w:color="000000" w:fill="FFFFFF"/>
            <w:noWrap/>
            <w:vAlign w:val="bottom"/>
            <w:hideMark/>
          </w:tcPr>
          <w:p w:rsidR="003A17C1" w:rsidRDefault="003A17C1">
            <w:pPr>
              <w:rPr>
                <w:sz w:val="22"/>
                <w:szCs w:val="22"/>
              </w:rPr>
            </w:pPr>
            <w:r>
              <w:rPr>
                <w:sz w:val="22"/>
                <w:szCs w:val="22"/>
              </w:rPr>
              <w:t> </w:t>
            </w:r>
          </w:p>
        </w:tc>
        <w:tc>
          <w:tcPr>
            <w:tcW w:w="1460" w:type="dxa"/>
            <w:tcBorders>
              <w:top w:val="nil"/>
              <w:left w:val="nil"/>
              <w:bottom w:val="nil"/>
              <w:right w:val="nil"/>
            </w:tcBorders>
            <w:shd w:val="clear" w:color="000000" w:fill="FFFFFF"/>
            <w:noWrap/>
            <w:vAlign w:val="bottom"/>
            <w:hideMark/>
          </w:tcPr>
          <w:p w:rsidR="003A17C1" w:rsidRDefault="003A17C1">
            <w:pPr>
              <w:jc w:val="right"/>
              <w:rPr>
                <w:sz w:val="22"/>
                <w:szCs w:val="22"/>
                <w:u w:val="double"/>
              </w:rPr>
            </w:pPr>
            <w:r>
              <w:rPr>
                <w:sz w:val="22"/>
                <w:szCs w:val="22"/>
                <w:u w:val="double"/>
              </w:rPr>
              <w:t>8.23%</w:t>
            </w:r>
          </w:p>
        </w:tc>
        <w:tc>
          <w:tcPr>
            <w:tcW w:w="360" w:type="dxa"/>
            <w:tcBorders>
              <w:top w:val="nil"/>
              <w:left w:val="nil"/>
              <w:bottom w:val="nil"/>
              <w:right w:val="single" w:sz="4" w:space="0" w:color="auto"/>
            </w:tcBorders>
            <w:shd w:val="clear" w:color="000000" w:fill="FFFFFF"/>
            <w:noWrap/>
            <w:vAlign w:val="bottom"/>
          </w:tcPr>
          <w:p w:rsidR="003A17C1" w:rsidRPr="00514DFB" w:rsidRDefault="003A17C1" w:rsidP="00032AB7">
            <w:pPr>
              <w:rPr>
                <w:rFonts w:ascii="Arial" w:hAnsi="Arial" w:cs="Arial"/>
                <w:sz w:val="20"/>
                <w:szCs w:val="20"/>
                <w:u w:val="double"/>
              </w:rPr>
            </w:pPr>
          </w:p>
        </w:tc>
      </w:tr>
      <w:tr w:rsidR="00BF402B" w:rsidRPr="00514DFB" w:rsidTr="00BE1855">
        <w:trPr>
          <w:trHeight w:val="300"/>
          <w:jc w:val="center"/>
        </w:trPr>
        <w:tc>
          <w:tcPr>
            <w:tcW w:w="436" w:type="dxa"/>
            <w:tcBorders>
              <w:top w:val="nil"/>
              <w:left w:val="single" w:sz="4" w:space="0" w:color="auto"/>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153"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1460" w:type="dxa"/>
            <w:tcBorders>
              <w:top w:val="nil"/>
              <w:left w:val="nil"/>
              <w:bottom w:val="single" w:sz="4" w:space="0" w:color="auto"/>
              <w:right w:val="nil"/>
            </w:tcBorders>
            <w:shd w:val="clear" w:color="000000" w:fill="FFFFFF"/>
            <w:noWrap/>
            <w:vAlign w:val="bottom"/>
            <w:hideMark/>
          </w:tcPr>
          <w:p w:rsidR="00BF402B" w:rsidRPr="00514DFB" w:rsidRDefault="00BF402B" w:rsidP="00032AB7">
            <w:pPr>
              <w:rPr>
                <w:rFonts w:ascii="Arial" w:hAnsi="Arial" w:cs="Arial"/>
                <w:sz w:val="20"/>
                <w:szCs w:val="20"/>
              </w:rPr>
            </w:pPr>
            <w:r w:rsidRPr="00514DFB">
              <w:rPr>
                <w:rFonts w:ascii="Arial" w:hAnsi="Arial" w:cs="Arial"/>
                <w:sz w:val="20"/>
                <w:szCs w:val="20"/>
              </w:rPr>
              <w:t> </w:t>
            </w:r>
          </w:p>
        </w:tc>
        <w:tc>
          <w:tcPr>
            <w:tcW w:w="360" w:type="dxa"/>
            <w:tcBorders>
              <w:top w:val="nil"/>
              <w:left w:val="nil"/>
              <w:bottom w:val="single" w:sz="4" w:space="0" w:color="auto"/>
              <w:right w:val="single" w:sz="4" w:space="0" w:color="auto"/>
            </w:tcBorders>
            <w:shd w:val="clear" w:color="000000" w:fill="FFFFFF"/>
            <w:noWrap/>
            <w:vAlign w:val="bottom"/>
          </w:tcPr>
          <w:p w:rsidR="00BF402B" w:rsidRPr="00514DFB" w:rsidRDefault="00BF402B" w:rsidP="00032AB7">
            <w:pPr>
              <w:rPr>
                <w:rFonts w:ascii="Arial" w:hAnsi="Arial" w:cs="Arial"/>
                <w:sz w:val="20"/>
                <w:szCs w:val="20"/>
              </w:rPr>
            </w:pPr>
          </w:p>
        </w:tc>
      </w:tr>
    </w:tbl>
    <w:p w:rsidR="00BF402B" w:rsidRPr="00514DFB" w:rsidRDefault="00BF402B" w:rsidP="00BF402B">
      <w:pPr>
        <w:pStyle w:val="BodyText"/>
        <w:sectPr w:rsidR="00BF402B" w:rsidRPr="00514DFB" w:rsidSect="00032AB7">
          <w:headerReference w:type="default" r:id="rId90"/>
          <w:pgSz w:w="15840" w:h="12240" w:orient="landscape" w:code="1"/>
          <w:pgMar w:top="864" w:right="432" w:bottom="864" w:left="432" w:header="720" w:footer="634" w:gutter="0"/>
          <w:cols w:space="720"/>
          <w:formProt w:val="0"/>
          <w:docGrid w:linePitch="360"/>
        </w:sectPr>
      </w:pPr>
    </w:p>
    <w:tbl>
      <w:tblPr>
        <w:tblW w:w="8064" w:type="dxa"/>
        <w:jc w:val="center"/>
        <w:tblLayout w:type="fixed"/>
        <w:tblLook w:val="04A0" w:firstRow="1" w:lastRow="0" w:firstColumn="1" w:lastColumn="0" w:noHBand="0" w:noVBand="1"/>
      </w:tblPr>
      <w:tblGrid>
        <w:gridCol w:w="422"/>
        <w:gridCol w:w="4393"/>
        <w:gridCol w:w="1374"/>
        <w:gridCol w:w="1442"/>
        <w:gridCol w:w="433"/>
      </w:tblGrid>
      <w:tr w:rsidR="003A17C1" w:rsidRPr="00514DFB" w:rsidTr="00A52C16">
        <w:trPr>
          <w:trHeight w:val="300"/>
          <w:jc w:val="center"/>
        </w:trPr>
        <w:tc>
          <w:tcPr>
            <w:tcW w:w="4815" w:type="dxa"/>
            <w:gridSpan w:val="2"/>
            <w:tcBorders>
              <w:top w:val="single" w:sz="4" w:space="0" w:color="auto"/>
              <w:left w:val="single" w:sz="4" w:space="0" w:color="auto"/>
            </w:tcBorders>
            <w:shd w:val="clear" w:color="000000" w:fill="FFFFFF"/>
            <w:noWrap/>
            <w:vAlign w:val="bottom"/>
            <w:hideMark/>
          </w:tcPr>
          <w:p w:rsidR="003A17C1" w:rsidRPr="00514DFB" w:rsidRDefault="003A17C1" w:rsidP="00A52C16">
            <w:pPr>
              <w:rPr>
                <w:rFonts w:ascii="Arial" w:hAnsi="Arial" w:cs="Arial"/>
                <w:b/>
                <w:bCs/>
              </w:rPr>
            </w:pPr>
            <w:r w:rsidRPr="003A17C1">
              <w:rPr>
                <w:rFonts w:ascii="Arial" w:hAnsi="Arial" w:cs="Arial"/>
                <w:b/>
                <w:bCs/>
              </w:rPr>
              <w:t>Cypress Lakes</w:t>
            </w:r>
          </w:p>
        </w:tc>
        <w:tc>
          <w:tcPr>
            <w:tcW w:w="3249" w:type="dxa"/>
            <w:gridSpan w:val="3"/>
            <w:tcBorders>
              <w:top w:val="single" w:sz="4" w:space="0" w:color="auto"/>
              <w:left w:val="nil"/>
              <w:right w:val="single" w:sz="4" w:space="0" w:color="000000"/>
            </w:tcBorders>
            <w:shd w:val="clear" w:color="000000" w:fill="FFFFFF"/>
            <w:vAlign w:val="bottom"/>
          </w:tcPr>
          <w:p w:rsidR="003A17C1" w:rsidRPr="00514DFB" w:rsidRDefault="003A17C1" w:rsidP="00A52C16">
            <w:pPr>
              <w:jc w:val="right"/>
              <w:rPr>
                <w:rFonts w:ascii="Arial" w:hAnsi="Arial" w:cs="Arial"/>
                <w:b/>
                <w:bCs/>
              </w:rPr>
            </w:pPr>
            <w:r w:rsidRPr="006F2CFF">
              <w:rPr>
                <w:rFonts w:ascii="Arial" w:hAnsi="Arial" w:cs="Arial"/>
                <w:b/>
                <w:bCs/>
              </w:rPr>
              <w:t xml:space="preserve">Schedule No. </w:t>
            </w:r>
            <w:r>
              <w:rPr>
                <w:rFonts w:ascii="Arial" w:hAnsi="Arial" w:cs="Arial"/>
                <w:b/>
                <w:bCs/>
              </w:rPr>
              <w:t>3</w:t>
            </w:r>
            <w:r w:rsidRPr="006F2CFF">
              <w:rPr>
                <w:rFonts w:ascii="Arial" w:hAnsi="Arial" w:cs="Arial"/>
                <w:b/>
                <w:bCs/>
              </w:rPr>
              <w:t>-B</w:t>
            </w:r>
          </w:p>
        </w:tc>
      </w:tr>
      <w:tr w:rsidR="003A17C1" w:rsidRPr="00514DFB" w:rsidTr="00A52C16">
        <w:trPr>
          <w:trHeight w:val="300"/>
          <w:jc w:val="center"/>
        </w:trPr>
        <w:tc>
          <w:tcPr>
            <w:tcW w:w="4815" w:type="dxa"/>
            <w:gridSpan w:val="2"/>
            <w:tcBorders>
              <w:left w:val="single" w:sz="4" w:space="0" w:color="auto"/>
            </w:tcBorders>
            <w:shd w:val="clear" w:color="000000" w:fill="FFFFFF"/>
            <w:noWrap/>
            <w:vAlign w:val="bottom"/>
            <w:hideMark/>
          </w:tcPr>
          <w:p w:rsidR="003A17C1" w:rsidRPr="00514DFB" w:rsidRDefault="003A17C1" w:rsidP="00A52C16">
            <w:pPr>
              <w:rPr>
                <w:rFonts w:ascii="Arial" w:hAnsi="Arial" w:cs="Arial"/>
                <w:b/>
                <w:bCs/>
              </w:rPr>
            </w:pPr>
            <w:r w:rsidRPr="00514DFB">
              <w:rPr>
                <w:rFonts w:ascii="Arial" w:hAnsi="Arial" w:cs="Arial"/>
                <w:b/>
                <w:bCs/>
              </w:rPr>
              <w:t>Adjustments to Operating Income</w:t>
            </w:r>
          </w:p>
        </w:tc>
        <w:tc>
          <w:tcPr>
            <w:tcW w:w="3249" w:type="dxa"/>
            <w:gridSpan w:val="3"/>
            <w:tcBorders>
              <w:left w:val="nil"/>
              <w:right w:val="single" w:sz="4" w:space="0" w:color="000000"/>
            </w:tcBorders>
            <w:shd w:val="clear" w:color="000000" w:fill="FFFFFF"/>
            <w:vAlign w:val="bottom"/>
          </w:tcPr>
          <w:p w:rsidR="003A17C1" w:rsidRPr="00514DFB" w:rsidRDefault="003A17C1" w:rsidP="00A52C16">
            <w:pPr>
              <w:jc w:val="right"/>
              <w:rPr>
                <w:rFonts w:ascii="Arial" w:hAnsi="Arial" w:cs="Arial"/>
                <w:b/>
                <w:bCs/>
              </w:rPr>
            </w:pPr>
            <w:r w:rsidRPr="006F2CFF">
              <w:rPr>
                <w:rFonts w:ascii="Arial" w:hAnsi="Arial" w:cs="Arial"/>
                <w:b/>
                <w:bCs/>
              </w:rPr>
              <w:t>Docket No. 160101-WS</w:t>
            </w:r>
          </w:p>
        </w:tc>
      </w:tr>
      <w:tr w:rsidR="003A17C1" w:rsidRPr="00514DFB" w:rsidTr="00A52C16">
        <w:trPr>
          <w:trHeight w:val="300"/>
          <w:jc w:val="center"/>
        </w:trPr>
        <w:tc>
          <w:tcPr>
            <w:tcW w:w="4815" w:type="dxa"/>
            <w:gridSpan w:val="2"/>
            <w:tcBorders>
              <w:left w:val="single" w:sz="4" w:space="0" w:color="auto"/>
              <w:bottom w:val="nil"/>
            </w:tcBorders>
            <w:shd w:val="clear" w:color="000000" w:fill="FFFFFF"/>
            <w:noWrap/>
            <w:vAlign w:val="bottom"/>
            <w:hideMark/>
          </w:tcPr>
          <w:p w:rsidR="003A17C1" w:rsidRPr="00514DFB" w:rsidRDefault="003A17C1" w:rsidP="00A52C16">
            <w:pPr>
              <w:rPr>
                <w:rFonts w:ascii="Arial" w:hAnsi="Arial" w:cs="Arial"/>
                <w:b/>
                <w:bCs/>
              </w:rPr>
            </w:pPr>
            <w:r w:rsidRPr="006F2CFF">
              <w:rPr>
                <w:rFonts w:ascii="Arial" w:hAnsi="Arial" w:cs="Arial"/>
                <w:b/>
                <w:bCs/>
              </w:rPr>
              <w:t>Test Year Ended 12/31/2015</w:t>
            </w:r>
          </w:p>
        </w:tc>
        <w:tc>
          <w:tcPr>
            <w:tcW w:w="3249" w:type="dxa"/>
            <w:gridSpan w:val="3"/>
            <w:tcBorders>
              <w:left w:val="nil"/>
              <w:bottom w:val="nil"/>
              <w:right w:val="single" w:sz="4" w:space="0" w:color="auto"/>
            </w:tcBorders>
            <w:shd w:val="clear" w:color="000000" w:fill="FFFFFF"/>
            <w:vAlign w:val="bottom"/>
          </w:tcPr>
          <w:p w:rsidR="003A17C1" w:rsidRPr="00BB1CBA" w:rsidRDefault="003A17C1" w:rsidP="00A52C16">
            <w:pPr>
              <w:rPr>
                <w:rFonts w:ascii="Arial" w:hAnsi="Arial" w:cs="Arial"/>
                <w:b/>
                <w:bCs/>
              </w:rPr>
            </w:pPr>
          </w:p>
        </w:tc>
      </w:tr>
      <w:tr w:rsidR="003A17C1" w:rsidRPr="00514DFB" w:rsidTr="00A52C16">
        <w:trPr>
          <w:trHeight w:val="300"/>
          <w:jc w:val="center"/>
        </w:trPr>
        <w:tc>
          <w:tcPr>
            <w:tcW w:w="422" w:type="dxa"/>
            <w:tcBorders>
              <w:top w:val="single" w:sz="4" w:space="0" w:color="000000"/>
              <w:left w:val="single" w:sz="4" w:space="0" w:color="auto"/>
              <w:bottom w:val="nil"/>
              <w:right w:val="nil"/>
            </w:tcBorders>
            <w:shd w:val="clear" w:color="auto" w:fill="auto"/>
            <w:noWrap/>
            <w:vAlign w:val="bottom"/>
            <w:hideMark/>
          </w:tcPr>
          <w:p w:rsidR="003A17C1" w:rsidRPr="00514DFB" w:rsidRDefault="003A17C1" w:rsidP="00A52C16">
            <w:pPr>
              <w:rPr>
                <w:rFonts w:ascii="Arial" w:hAnsi="Arial" w:cs="Arial"/>
                <w:sz w:val="20"/>
                <w:szCs w:val="20"/>
              </w:rPr>
            </w:pPr>
            <w:r w:rsidRPr="00514DFB">
              <w:rPr>
                <w:rFonts w:ascii="Arial" w:hAnsi="Arial" w:cs="Arial"/>
                <w:sz w:val="20"/>
                <w:szCs w:val="20"/>
              </w:rPr>
              <w:t> </w:t>
            </w:r>
          </w:p>
        </w:tc>
        <w:tc>
          <w:tcPr>
            <w:tcW w:w="5767" w:type="dxa"/>
            <w:gridSpan w:val="2"/>
            <w:tcBorders>
              <w:top w:val="single" w:sz="4" w:space="0" w:color="000000"/>
              <w:left w:val="nil"/>
              <w:bottom w:val="nil"/>
              <w:right w:val="nil"/>
            </w:tcBorders>
            <w:shd w:val="clear" w:color="auto" w:fill="auto"/>
            <w:noWrap/>
            <w:vAlign w:val="bottom"/>
            <w:hideMark/>
          </w:tcPr>
          <w:p w:rsidR="003A17C1" w:rsidRPr="00514DFB" w:rsidRDefault="003A17C1" w:rsidP="00A52C16">
            <w:pPr>
              <w:rPr>
                <w:rFonts w:ascii="Arial" w:hAnsi="Arial" w:cs="Arial"/>
                <w:sz w:val="20"/>
                <w:szCs w:val="20"/>
              </w:rPr>
            </w:pPr>
            <w:r w:rsidRPr="00514DFB">
              <w:rPr>
                <w:rFonts w:ascii="Arial" w:hAnsi="Arial" w:cs="Arial"/>
                <w:sz w:val="20"/>
                <w:szCs w:val="20"/>
              </w:rPr>
              <w:t> </w:t>
            </w:r>
          </w:p>
        </w:tc>
        <w:tc>
          <w:tcPr>
            <w:tcW w:w="1442" w:type="dxa"/>
            <w:tcBorders>
              <w:top w:val="single" w:sz="4" w:space="0" w:color="000000"/>
              <w:left w:val="nil"/>
              <w:bottom w:val="nil"/>
              <w:right w:val="nil"/>
            </w:tcBorders>
            <w:shd w:val="clear" w:color="auto" w:fill="auto"/>
            <w:noWrap/>
            <w:vAlign w:val="center"/>
            <w:hideMark/>
          </w:tcPr>
          <w:p w:rsidR="003A17C1" w:rsidRPr="00514DFB" w:rsidRDefault="003A17C1" w:rsidP="00A52C16">
            <w:pPr>
              <w:jc w:val="center"/>
              <w:rPr>
                <w:rFonts w:ascii="Arial" w:hAnsi="Arial" w:cs="Arial"/>
                <w:sz w:val="20"/>
                <w:szCs w:val="20"/>
              </w:rPr>
            </w:pPr>
            <w:r w:rsidRPr="00514DFB">
              <w:rPr>
                <w:rFonts w:ascii="Arial" w:hAnsi="Arial" w:cs="Arial"/>
                <w:sz w:val="20"/>
                <w:szCs w:val="20"/>
              </w:rPr>
              <w:t> </w:t>
            </w:r>
          </w:p>
        </w:tc>
        <w:tc>
          <w:tcPr>
            <w:tcW w:w="433" w:type="dxa"/>
            <w:tcBorders>
              <w:top w:val="single" w:sz="4" w:space="0" w:color="000000"/>
              <w:left w:val="nil"/>
              <w:bottom w:val="nil"/>
              <w:right w:val="single" w:sz="4" w:space="0" w:color="auto"/>
            </w:tcBorders>
            <w:shd w:val="clear" w:color="auto" w:fill="auto"/>
            <w:noWrap/>
            <w:vAlign w:val="bottom"/>
            <w:hideMark/>
          </w:tcPr>
          <w:p w:rsidR="003A17C1" w:rsidRPr="00514DFB" w:rsidRDefault="003A17C1" w:rsidP="00A52C16">
            <w:pPr>
              <w:rPr>
                <w:rFonts w:ascii="Arial" w:hAnsi="Arial" w:cs="Arial"/>
                <w:sz w:val="20"/>
                <w:szCs w:val="20"/>
              </w:rPr>
            </w:pPr>
            <w:r w:rsidRPr="00514DFB">
              <w:rPr>
                <w:rFonts w:ascii="Arial" w:hAnsi="Arial" w:cs="Arial"/>
                <w:sz w:val="20"/>
                <w:szCs w:val="20"/>
              </w:rPr>
              <w:t> </w:t>
            </w:r>
          </w:p>
        </w:tc>
      </w:tr>
      <w:tr w:rsidR="003A17C1" w:rsidRPr="00514DFB" w:rsidTr="00A52C16">
        <w:trPr>
          <w:trHeight w:val="300"/>
          <w:jc w:val="center"/>
        </w:trPr>
        <w:tc>
          <w:tcPr>
            <w:tcW w:w="422" w:type="dxa"/>
            <w:tcBorders>
              <w:top w:val="nil"/>
              <w:left w:val="single" w:sz="4" w:space="0" w:color="auto"/>
              <w:bottom w:val="nil"/>
              <w:right w:val="nil"/>
            </w:tcBorders>
            <w:shd w:val="clear" w:color="auto" w:fill="auto"/>
            <w:noWrap/>
            <w:vAlign w:val="bottom"/>
            <w:hideMark/>
          </w:tcPr>
          <w:p w:rsidR="003A17C1" w:rsidRPr="00514DFB" w:rsidRDefault="003A17C1" w:rsidP="00A52C16">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A17C1" w:rsidRPr="00514DFB" w:rsidRDefault="003A17C1" w:rsidP="00A52C16">
            <w:pPr>
              <w:jc w:val="center"/>
              <w:rPr>
                <w:b/>
                <w:bCs/>
                <w:sz w:val="22"/>
                <w:szCs w:val="22"/>
              </w:rPr>
            </w:pPr>
            <w:r w:rsidRPr="00514DFB">
              <w:rPr>
                <w:b/>
                <w:bCs/>
                <w:sz w:val="22"/>
                <w:szCs w:val="22"/>
              </w:rPr>
              <w:t>Explanation</w:t>
            </w:r>
          </w:p>
        </w:tc>
        <w:tc>
          <w:tcPr>
            <w:tcW w:w="1442" w:type="dxa"/>
            <w:tcBorders>
              <w:top w:val="nil"/>
              <w:left w:val="nil"/>
              <w:bottom w:val="nil"/>
              <w:right w:val="nil"/>
            </w:tcBorders>
            <w:shd w:val="clear" w:color="auto" w:fill="auto"/>
            <w:noWrap/>
            <w:vAlign w:val="center"/>
            <w:hideMark/>
          </w:tcPr>
          <w:p w:rsidR="003A17C1" w:rsidRPr="00514DFB" w:rsidRDefault="003A17C1" w:rsidP="003A17C1">
            <w:pPr>
              <w:jc w:val="center"/>
              <w:rPr>
                <w:b/>
                <w:bCs/>
                <w:sz w:val="22"/>
                <w:szCs w:val="22"/>
              </w:rPr>
            </w:pPr>
            <w:r w:rsidRPr="00514DFB">
              <w:rPr>
                <w:b/>
                <w:bCs/>
                <w:sz w:val="22"/>
                <w:szCs w:val="22"/>
              </w:rPr>
              <w:t>Water</w:t>
            </w:r>
          </w:p>
        </w:tc>
        <w:tc>
          <w:tcPr>
            <w:tcW w:w="433" w:type="dxa"/>
            <w:tcBorders>
              <w:top w:val="nil"/>
              <w:left w:val="nil"/>
              <w:bottom w:val="nil"/>
              <w:right w:val="single" w:sz="4" w:space="0" w:color="auto"/>
            </w:tcBorders>
            <w:shd w:val="clear" w:color="auto" w:fill="auto"/>
            <w:noWrap/>
            <w:vAlign w:val="bottom"/>
            <w:hideMark/>
          </w:tcPr>
          <w:p w:rsidR="003A17C1" w:rsidRPr="00514DFB" w:rsidRDefault="003A17C1" w:rsidP="00A52C16">
            <w:pPr>
              <w:jc w:val="center"/>
              <w:rPr>
                <w:rFonts w:ascii="Arial" w:hAnsi="Arial" w:cs="Arial"/>
                <w:sz w:val="20"/>
                <w:szCs w:val="20"/>
              </w:rPr>
            </w:pPr>
            <w:r w:rsidRPr="00514DFB">
              <w:rPr>
                <w:rFonts w:ascii="Arial" w:hAnsi="Arial" w:cs="Arial"/>
                <w:sz w:val="20"/>
                <w:szCs w:val="20"/>
              </w:rPr>
              <w:t> </w:t>
            </w:r>
          </w:p>
        </w:tc>
      </w:tr>
      <w:tr w:rsidR="003A17C1" w:rsidRPr="00514DFB" w:rsidTr="00A52C16">
        <w:trPr>
          <w:trHeight w:val="300"/>
          <w:jc w:val="center"/>
        </w:trPr>
        <w:tc>
          <w:tcPr>
            <w:tcW w:w="422" w:type="dxa"/>
            <w:tcBorders>
              <w:top w:val="nil"/>
              <w:left w:val="single" w:sz="4" w:space="0" w:color="auto"/>
              <w:bottom w:val="nil"/>
              <w:right w:val="nil"/>
            </w:tcBorders>
            <w:shd w:val="clear" w:color="auto" w:fill="auto"/>
            <w:noWrap/>
            <w:vAlign w:val="bottom"/>
            <w:hideMark/>
          </w:tcPr>
          <w:p w:rsidR="003A17C1" w:rsidRPr="00514DFB" w:rsidRDefault="003A17C1" w:rsidP="00A52C16">
            <w:pPr>
              <w:rPr>
                <w:rFonts w:ascii="Arial" w:hAnsi="Arial" w:cs="Arial"/>
                <w:sz w:val="20"/>
                <w:szCs w:val="20"/>
              </w:rPr>
            </w:pPr>
            <w:r w:rsidRPr="00514DFB">
              <w:rPr>
                <w:rFonts w:ascii="Arial" w:hAnsi="Arial" w:cs="Arial"/>
                <w:sz w:val="20"/>
                <w:szCs w:val="20"/>
              </w:rPr>
              <w:t> </w:t>
            </w:r>
          </w:p>
        </w:tc>
        <w:tc>
          <w:tcPr>
            <w:tcW w:w="5767" w:type="dxa"/>
            <w:gridSpan w:val="2"/>
            <w:tcBorders>
              <w:top w:val="nil"/>
              <w:left w:val="nil"/>
              <w:bottom w:val="nil"/>
              <w:right w:val="nil"/>
            </w:tcBorders>
            <w:shd w:val="clear" w:color="auto" w:fill="auto"/>
            <w:noWrap/>
            <w:vAlign w:val="bottom"/>
            <w:hideMark/>
          </w:tcPr>
          <w:p w:rsidR="003A17C1" w:rsidRPr="00514DFB" w:rsidRDefault="003A17C1" w:rsidP="00A52C16">
            <w:pPr>
              <w:rPr>
                <w:rFonts w:ascii="Arial" w:hAnsi="Arial" w:cs="Arial"/>
                <w:sz w:val="20"/>
                <w:szCs w:val="20"/>
              </w:rPr>
            </w:pPr>
          </w:p>
        </w:tc>
        <w:tc>
          <w:tcPr>
            <w:tcW w:w="1442" w:type="dxa"/>
            <w:tcBorders>
              <w:top w:val="nil"/>
              <w:left w:val="nil"/>
              <w:bottom w:val="nil"/>
              <w:right w:val="nil"/>
            </w:tcBorders>
            <w:shd w:val="clear" w:color="auto" w:fill="auto"/>
            <w:noWrap/>
            <w:vAlign w:val="center"/>
            <w:hideMark/>
          </w:tcPr>
          <w:p w:rsidR="003A17C1" w:rsidRPr="00514DFB" w:rsidRDefault="003A17C1" w:rsidP="00A52C16">
            <w:pPr>
              <w:jc w:val="center"/>
              <w:rPr>
                <w:rFonts w:ascii="Arial" w:hAnsi="Arial" w:cs="Arial"/>
                <w:sz w:val="20"/>
                <w:szCs w:val="20"/>
              </w:rPr>
            </w:pPr>
          </w:p>
        </w:tc>
        <w:tc>
          <w:tcPr>
            <w:tcW w:w="433" w:type="dxa"/>
            <w:tcBorders>
              <w:top w:val="nil"/>
              <w:left w:val="nil"/>
              <w:bottom w:val="nil"/>
              <w:right w:val="single" w:sz="4" w:space="0" w:color="auto"/>
            </w:tcBorders>
            <w:shd w:val="clear" w:color="auto" w:fill="auto"/>
            <w:noWrap/>
            <w:vAlign w:val="bottom"/>
            <w:hideMark/>
          </w:tcPr>
          <w:p w:rsidR="003A17C1" w:rsidRPr="00514DFB" w:rsidRDefault="003A17C1" w:rsidP="00A52C16">
            <w:pPr>
              <w:rPr>
                <w:rFonts w:ascii="Arial" w:hAnsi="Arial" w:cs="Arial"/>
                <w:sz w:val="20"/>
                <w:szCs w:val="20"/>
              </w:rPr>
            </w:pPr>
            <w:r w:rsidRPr="00514DFB">
              <w:rPr>
                <w:rFonts w:ascii="Arial" w:hAnsi="Arial" w:cs="Arial"/>
                <w:sz w:val="20"/>
                <w:szCs w:val="20"/>
              </w:rPr>
              <w:t> </w:t>
            </w:r>
          </w:p>
        </w:tc>
      </w:tr>
      <w:tr w:rsidR="003A17C1" w:rsidRPr="00514DFB" w:rsidTr="00A52C16">
        <w:trPr>
          <w:trHeight w:val="300"/>
          <w:jc w:val="center"/>
        </w:trPr>
        <w:tc>
          <w:tcPr>
            <w:tcW w:w="422" w:type="dxa"/>
            <w:tcBorders>
              <w:top w:val="single" w:sz="4" w:space="0" w:color="000000"/>
              <w:left w:val="single" w:sz="4" w:space="0" w:color="auto"/>
              <w:bottom w:val="nil"/>
              <w:right w:val="nil"/>
            </w:tcBorders>
            <w:shd w:val="clear" w:color="000000" w:fill="FFFFFF"/>
            <w:noWrap/>
            <w:vAlign w:val="bottom"/>
            <w:hideMark/>
          </w:tcPr>
          <w:p w:rsidR="003A17C1" w:rsidRPr="00514DFB" w:rsidRDefault="003A17C1" w:rsidP="00A52C16">
            <w:pPr>
              <w:jc w:val="center"/>
              <w:rPr>
                <w:sz w:val="22"/>
                <w:szCs w:val="22"/>
              </w:rPr>
            </w:pPr>
            <w:r w:rsidRPr="00514DFB">
              <w:rPr>
                <w:sz w:val="22"/>
                <w:szCs w:val="22"/>
              </w:rPr>
              <w:t> </w:t>
            </w:r>
          </w:p>
        </w:tc>
        <w:tc>
          <w:tcPr>
            <w:tcW w:w="5767" w:type="dxa"/>
            <w:gridSpan w:val="2"/>
            <w:tcBorders>
              <w:top w:val="single" w:sz="4" w:space="0" w:color="000000"/>
              <w:left w:val="nil"/>
              <w:bottom w:val="nil"/>
              <w:right w:val="nil"/>
            </w:tcBorders>
            <w:shd w:val="clear" w:color="000000" w:fill="FFFFFF"/>
            <w:noWrap/>
            <w:vAlign w:val="bottom"/>
            <w:hideMark/>
          </w:tcPr>
          <w:p w:rsidR="003A17C1" w:rsidRPr="00B50E79" w:rsidRDefault="003A17C1" w:rsidP="00A52C16">
            <w:r w:rsidRPr="00B50E79">
              <w:t xml:space="preserve"> </w:t>
            </w:r>
          </w:p>
        </w:tc>
        <w:tc>
          <w:tcPr>
            <w:tcW w:w="1442" w:type="dxa"/>
            <w:tcBorders>
              <w:top w:val="single" w:sz="4" w:space="0" w:color="000000"/>
              <w:left w:val="nil"/>
              <w:bottom w:val="nil"/>
              <w:right w:val="nil"/>
            </w:tcBorders>
            <w:shd w:val="clear" w:color="000000" w:fill="FFFFFF"/>
            <w:noWrap/>
            <w:hideMark/>
          </w:tcPr>
          <w:p w:rsidR="003A17C1" w:rsidRPr="00643944" w:rsidRDefault="003A17C1" w:rsidP="00A52C16">
            <w:r w:rsidRPr="00643944">
              <w:t xml:space="preserve"> </w:t>
            </w:r>
          </w:p>
        </w:tc>
        <w:tc>
          <w:tcPr>
            <w:tcW w:w="433" w:type="dxa"/>
            <w:tcBorders>
              <w:top w:val="single" w:sz="4" w:space="0" w:color="000000"/>
              <w:left w:val="nil"/>
              <w:bottom w:val="nil"/>
              <w:right w:val="single" w:sz="4" w:space="0" w:color="auto"/>
            </w:tcBorders>
            <w:shd w:val="clear" w:color="000000" w:fill="FFFFFF"/>
            <w:noWrap/>
            <w:vAlign w:val="bottom"/>
            <w:hideMark/>
          </w:tcPr>
          <w:p w:rsidR="003A17C1" w:rsidRPr="00514DFB" w:rsidRDefault="003A17C1" w:rsidP="00A52C16">
            <w:pPr>
              <w:rPr>
                <w:sz w:val="22"/>
                <w:szCs w:val="22"/>
              </w:rPr>
            </w:pPr>
            <w:r w:rsidRPr="00514DFB">
              <w:rPr>
                <w:sz w:val="22"/>
                <w:szCs w:val="22"/>
              </w:rPr>
              <w:t> </w:t>
            </w: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A7075C" w:rsidRDefault="003A17C1" w:rsidP="00A52C16">
            <w:pPr>
              <w:rPr>
                <w:b/>
              </w:rPr>
            </w:pPr>
            <w:r w:rsidRPr="00A7075C">
              <w:rPr>
                <w:b/>
              </w:rPr>
              <w:t>Operating Revenues</w:t>
            </w:r>
          </w:p>
        </w:tc>
        <w:tc>
          <w:tcPr>
            <w:tcW w:w="1442" w:type="dxa"/>
            <w:tcBorders>
              <w:top w:val="nil"/>
              <w:left w:val="nil"/>
              <w:bottom w:val="nil"/>
              <w:right w:val="nil"/>
            </w:tcBorders>
            <w:shd w:val="clear" w:color="000000" w:fill="FFFFFF"/>
            <w:noWrap/>
          </w:tcPr>
          <w:p w:rsidR="003A17C1" w:rsidRPr="00643944" w:rsidRDefault="003A17C1" w:rsidP="00A52C16">
            <w:r w:rsidRPr="00643944">
              <w:t xml:space="preserve"> </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A7075C" w:rsidRDefault="003A17C1" w:rsidP="00A52C16">
            <w:pPr>
              <w:rPr>
                <w:sz w:val="22"/>
                <w:szCs w:val="22"/>
              </w:rPr>
            </w:pPr>
            <w:r w:rsidRPr="00A7075C">
              <w:rPr>
                <w:sz w:val="22"/>
                <w:szCs w:val="22"/>
              </w:rPr>
              <w:t>To reflect the appropriate amount of annualized revenues.</w:t>
            </w:r>
          </w:p>
        </w:tc>
        <w:tc>
          <w:tcPr>
            <w:tcW w:w="1442" w:type="dxa"/>
            <w:tcBorders>
              <w:top w:val="nil"/>
              <w:left w:val="nil"/>
              <w:bottom w:val="nil"/>
              <w:right w:val="nil"/>
            </w:tcBorders>
            <w:shd w:val="clear" w:color="000000" w:fill="FFFFFF"/>
            <w:noWrap/>
            <w:vAlign w:val="bottom"/>
          </w:tcPr>
          <w:p w:rsidR="003A17C1" w:rsidRPr="00514DFB" w:rsidRDefault="003A17C1" w:rsidP="00A52C16">
            <w:pPr>
              <w:jc w:val="right"/>
              <w:rPr>
                <w:sz w:val="22"/>
                <w:szCs w:val="22"/>
                <w:u w:val="double"/>
              </w:rPr>
            </w:pPr>
            <w:r w:rsidRPr="00514DFB">
              <w:rPr>
                <w:sz w:val="22"/>
                <w:szCs w:val="22"/>
                <w:u w:val="double"/>
              </w:rPr>
              <w:t>($3,595)</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B50E79" w:rsidRDefault="003A17C1" w:rsidP="00A52C16">
            <w:r w:rsidRPr="00B50E79">
              <w:t xml:space="preserve"> </w:t>
            </w:r>
          </w:p>
        </w:tc>
        <w:tc>
          <w:tcPr>
            <w:tcW w:w="1442" w:type="dxa"/>
            <w:tcBorders>
              <w:top w:val="nil"/>
              <w:left w:val="nil"/>
              <w:bottom w:val="nil"/>
              <w:right w:val="nil"/>
            </w:tcBorders>
            <w:shd w:val="clear" w:color="000000" w:fill="FFFFFF"/>
            <w:noWrap/>
            <w:vAlign w:val="bottom"/>
          </w:tcPr>
          <w:p w:rsidR="003A17C1" w:rsidRPr="00514DFB" w:rsidRDefault="003A17C1" w:rsidP="00A52C16">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A7075C" w:rsidRDefault="003A17C1" w:rsidP="00A52C16">
            <w:pPr>
              <w:rPr>
                <w:b/>
                <w:sz w:val="22"/>
                <w:szCs w:val="22"/>
              </w:rPr>
            </w:pPr>
            <w:r w:rsidRPr="00A7075C">
              <w:rPr>
                <w:b/>
                <w:sz w:val="22"/>
                <w:szCs w:val="22"/>
              </w:rPr>
              <w:t>Operation and Maintenance Expense</w:t>
            </w:r>
          </w:p>
        </w:tc>
        <w:tc>
          <w:tcPr>
            <w:tcW w:w="1442" w:type="dxa"/>
            <w:tcBorders>
              <w:top w:val="nil"/>
              <w:left w:val="nil"/>
              <w:bottom w:val="nil"/>
              <w:right w:val="nil"/>
            </w:tcBorders>
            <w:shd w:val="clear" w:color="000000" w:fill="FFFFFF"/>
            <w:noWrap/>
            <w:vAlign w:val="bottom"/>
          </w:tcPr>
          <w:p w:rsidR="003A17C1" w:rsidRPr="00514DFB" w:rsidRDefault="003A17C1" w:rsidP="00A52C16">
            <w:pPr>
              <w:rPr>
                <w:sz w:val="22"/>
                <w:szCs w:val="22"/>
              </w:rPr>
            </w:pPr>
            <w:r w:rsidRPr="00514DFB">
              <w:rPr>
                <w:sz w:val="22"/>
                <w:szCs w:val="22"/>
              </w:rPr>
              <w:t> </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tcPr>
          <w:p w:rsidR="003A17C1" w:rsidRPr="00A80601" w:rsidRDefault="003A17C1" w:rsidP="00A52C16">
            <w:pPr>
              <w:rPr>
                <w:sz w:val="22"/>
                <w:szCs w:val="22"/>
              </w:rPr>
            </w:pPr>
          </w:p>
        </w:tc>
        <w:tc>
          <w:tcPr>
            <w:tcW w:w="5767" w:type="dxa"/>
            <w:gridSpan w:val="2"/>
            <w:tcBorders>
              <w:top w:val="nil"/>
              <w:left w:val="nil"/>
              <w:bottom w:val="nil"/>
              <w:right w:val="nil"/>
            </w:tcBorders>
            <w:shd w:val="clear" w:color="000000" w:fill="FFFFFF"/>
            <w:noWrap/>
            <w:vAlign w:val="bottom"/>
          </w:tcPr>
          <w:p w:rsidR="003A17C1" w:rsidRPr="00A7075C" w:rsidRDefault="003A17C1" w:rsidP="00A52C16">
            <w:pPr>
              <w:rPr>
                <w:sz w:val="22"/>
                <w:szCs w:val="22"/>
              </w:rPr>
            </w:pPr>
            <w:r w:rsidRPr="00A7075C">
              <w:rPr>
                <w:sz w:val="22"/>
                <w:szCs w:val="22"/>
              </w:rPr>
              <w:t>To reflect appropriate rate case expense amortization.</w:t>
            </w:r>
          </w:p>
        </w:tc>
        <w:tc>
          <w:tcPr>
            <w:tcW w:w="1442" w:type="dxa"/>
            <w:tcBorders>
              <w:top w:val="nil"/>
              <w:left w:val="nil"/>
              <w:bottom w:val="nil"/>
              <w:right w:val="nil"/>
            </w:tcBorders>
            <w:shd w:val="clear" w:color="000000" w:fill="FFFFFF"/>
            <w:noWrap/>
            <w:vAlign w:val="bottom"/>
          </w:tcPr>
          <w:p w:rsidR="003A17C1" w:rsidRPr="00514DFB" w:rsidRDefault="003A17C1" w:rsidP="00A52C16">
            <w:pPr>
              <w:jc w:val="right"/>
              <w:rPr>
                <w:sz w:val="22"/>
                <w:szCs w:val="22"/>
                <w:u w:val="double"/>
              </w:rPr>
            </w:pPr>
            <w:r w:rsidRPr="00514DFB">
              <w:rPr>
                <w:sz w:val="22"/>
                <w:szCs w:val="22"/>
                <w:u w:val="double"/>
              </w:rPr>
              <w:t>($2,972)</w:t>
            </w: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514DFB" w:rsidRDefault="003A17C1" w:rsidP="00A52C16">
            <w:pPr>
              <w:rPr>
                <w:b/>
                <w:bCs/>
                <w:sz w:val="22"/>
                <w:szCs w:val="22"/>
              </w:rPr>
            </w:pPr>
          </w:p>
        </w:tc>
        <w:tc>
          <w:tcPr>
            <w:tcW w:w="1442" w:type="dxa"/>
            <w:tcBorders>
              <w:top w:val="nil"/>
              <w:left w:val="nil"/>
              <w:bottom w:val="nil"/>
              <w:right w:val="nil"/>
            </w:tcBorders>
            <w:shd w:val="clear" w:color="000000" w:fill="FFFFFF"/>
            <w:noWrap/>
            <w:vAlign w:val="bottom"/>
          </w:tcPr>
          <w:p w:rsidR="003A17C1" w:rsidRPr="00514DFB" w:rsidRDefault="003A17C1" w:rsidP="00A52C16">
            <w:pPr>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tcPr>
          <w:p w:rsidR="003A17C1" w:rsidRPr="00514DFB" w:rsidRDefault="003A17C1" w:rsidP="00A52C16">
            <w:pPr>
              <w:rPr>
                <w:b/>
                <w:bCs/>
                <w:sz w:val="22"/>
                <w:szCs w:val="22"/>
              </w:rPr>
            </w:pPr>
            <w:r w:rsidRPr="00514DFB">
              <w:rPr>
                <w:b/>
                <w:bCs/>
                <w:sz w:val="22"/>
                <w:szCs w:val="22"/>
              </w:rPr>
              <w:t>Taxes Other Than Income</w:t>
            </w:r>
          </w:p>
        </w:tc>
        <w:tc>
          <w:tcPr>
            <w:tcW w:w="1442" w:type="dxa"/>
            <w:tcBorders>
              <w:top w:val="nil"/>
              <w:left w:val="nil"/>
              <w:bottom w:val="nil"/>
              <w:right w:val="nil"/>
            </w:tcBorders>
            <w:shd w:val="clear" w:color="000000" w:fill="FFFFFF"/>
            <w:noWrap/>
            <w:vAlign w:val="bottom"/>
          </w:tcPr>
          <w:p w:rsidR="003A17C1" w:rsidRPr="00514DFB" w:rsidRDefault="003A17C1" w:rsidP="00A52C16">
            <w:pPr>
              <w:rPr>
                <w:sz w:val="22"/>
                <w:szCs w:val="22"/>
                <w:u w:val="double"/>
              </w:rPr>
            </w:pPr>
          </w:p>
        </w:tc>
        <w:tc>
          <w:tcPr>
            <w:tcW w:w="433" w:type="dxa"/>
            <w:tcBorders>
              <w:top w:val="nil"/>
              <w:left w:val="nil"/>
              <w:bottom w:val="nil"/>
              <w:right w:val="single" w:sz="4" w:space="0" w:color="auto"/>
            </w:tcBorders>
            <w:shd w:val="clear" w:color="000000" w:fill="FFFFFF"/>
            <w:noWrap/>
            <w:vAlign w:val="bottom"/>
          </w:tcPr>
          <w:p w:rsidR="003A17C1" w:rsidRPr="00514DFB" w:rsidRDefault="003A17C1" w:rsidP="00A52C16">
            <w:pPr>
              <w:rPr>
                <w:sz w:val="22"/>
                <w:szCs w:val="22"/>
              </w:rPr>
            </w:pPr>
          </w:p>
        </w:tc>
      </w:tr>
      <w:tr w:rsidR="003A17C1" w:rsidRPr="00514DFB" w:rsidTr="00A52C16">
        <w:trPr>
          <w:trHeight w:val="300"/>
          <w:jc w:val="center"/>
        </w:trPr>
        <w:tc>
          <w:tcPr>
            <w:tcW w:w="422" w:type="dxa"/>
            <w:tcBorders>
              <w:top w:val="nil"/>
              <w:left w:val="single" w:sz="4" w:space="0" w:color="auto"/>
              <w:bottom w:val="nil"/>
              <w:right w:val="nil"/>
            </w:tcBorders>
            <w:shd w:val="clear" w:color="000000" w:fill="FFFFFF"/>
            <w:noWrap/>
            <w:vAlign w:val="bottom"/>
            <w:hideMark/>
          </w:tcPr>
          <w:p w:rsidR="003A17C1" w:rsidRPr="00514DFB" w:rsidRDefault="003A17C1" w:rsidP="00A52C16">
            <w:pPr>
              <w:jc w:val="center"/>
              <w:rPr>
                <w:sz w:val="22"/>
                <w:szCs w:val="22"/>
              </w:rPr>
            </w:pPr>
          </w:p>
        </w:tc>
        <w:tc>
          <w:tcPr>
            <w:tcW w:w="5767" w:type="dxa"/>
            <w:gridSpan w:val="2"/>
            <w:tcBorders>
              <w:top w:val="nil"/>
              <w:left w:val="nil"/>
              <w:bottom w:val="nil"/>
              <w:right w:val="nil"/>
            </w:tcBorders>
            <w:shd w:val="clear" w:color="000000" w:fill="FFFFFF"/>
            <w:noWrap/>
            <w:vAlign w:val="bottom"/>
            <w:hideMark/>
          </w:tcPr>
          <w:p w:rsidR="003A17C1" w:rsidRPr="00514DFB" w:rsidRDefault="003A17C1" w:rsidP="00A52C16">
            <w:pPr>
              <w:rPr>
                <w:rFonts w:ascii="Arial" w:hAnsi="Arial" w:cs="Arial"/>
                <w:color w:val="000000"/>
                <w:sz w:val="20"/>
                <w:szCs w:val="20"/>
              </w:rPr>
            </w:pPr>
            <w:r w:rsidRPr="00514DFB">
              <w:rPr>
                <w:rFonts w:ascii="Arial" w:hAnsi="Arial" w:cs="Arial"/>
                <w:color w:val="000000"/>
                <w:sz w:val="20"/>
                <w:szCs w:val="20"/>
              </w:rPr>
              <w:t> </w:t>
            </w:r>
            <w:r w:rsidRPr="00514DFB">
              <w:rPr>
                <w:sz w:val="22"/>
                <w:szCs w:val="22"/>
              </w:rPr>
              <w:t xml:space="preserve">To </w:t>
            </w:r>
            <w:r w:rsidR="00813A6A" w:rsidRPr="00A7075C">
              <w:rPr>
                <w:sz w:val="22"/>
                <w:szCs w:val="22"/>
              </w:rPr>
              <w:t>reflect</w:t>
            </w:r>
            <w:r w:rsidRPr="00514DFB">
              <w:rPr>
                <w:sz w:val="22"/>
                <w:szCs w:val="22"/>
              </w:rPr>
              <w:t xml:space="preserve"> RAFs on</w:t>
            </w:r>
            <w:r>
              <w:rPr>
                <w:sz w:val="22"/>
                <w:szCs w:val="22"/>
              </w:rPr>
              <w:t xml:space="preserve"> </w:t>
            </w:r>
            <w:r w:rsidRPr="00514DFB">
              <w:rPr>
                <w:sz w:val="22"/>
                <w:szCs w:val="22"/>
              </w:rPr>
              <w:t>revenue adjustment.</w:t>
            </w:r>
          </w:p>
        </w:tc>
        <w:tc>
          <w:tcPr>
            <w:tcW w:w="1442" w:type="dxa"/>
            <w:tcBorders>
              <w:top w:val="nil"/>
              <w:left w:val="nil"/>
              <w:bottom w:val="nil"/>
              <w:right w:val="nil"/>
            </w:tcBorders>
            <w:shd w:val="clear" w:color="000000" w:fill="FFFFFF"/>
            <w:noWrap/>
            <w:vAlign w:val="bottom"/>
            <w:hideMark/>
          </w:tcPr>
          <w:p w:rsidR="003A17C1" w:rsidRPr="00514DFB" w:rsidRDefault="003A17C1" w:rsidP="00A52C16">
            <w:pPr>
              <w:jc w:val="right"/>
              <w:rPr>
                <w:sz w:val="22"/>
                <w:szCs w:val="22"/>
                <w:u w:val="double"/>
              </w:rPr>
            </w:pPr>
            <w:r w:rsidRPr="00514DFB">
              <w:rPr>
                <w:sz w:val="22"/>
                <w:szCs w:val="22"/>
                <w:u w:val="double"/>
              </w:rPr>
              <w:t>($162)</w:t>
            </w:r>
          </w:p>
        </w:tc>
        <w:tc>
          <w:tcPr>
            <w:tcW w:w="433" w:type="dxa"/>
            <w:tcBorders>
              <w:top w:val="nil"/>
              <w:left w:val="nil"/>
              <w:bottom w:val="nil"/>
              <w:right w:val="single" w:sz="4" w:space="0" w:color="auto"/>
            </w:tcBorders>
            <w:shd w:val="clear" w:color="000000" w:fill="FFFFFF"/>
            <w:noWrap/>
            <w:vAlign w:val="bottom"/>
            <w:hideMark/>
          </w:tcPr>
          <w:p w:rsidR="003A17C1" w:rsidRPr="00514DFB" w:rsidRDefault="003A17C1" w:rsidP="00A52C16">
            <w:pPr>
              <w:rPr>
                <w:sz w:val="22"/>
                <w:szCs w:val="22"/>
              </w:rPr>
            </w:pPr>
            <w:r w:rsidRPr="00514DFB">
              <w:rPr>
                <w:sz w:val="22"/>
                <w:szCs w:val="22"/>
              </w:rPr>
              <w:t> </w:t>
            </w:r>
          </w:p>
        </w:tc>
      </w:tr>
      <w:tr w:rsidR="003A17C1" w:rsidRPr="00514DFB" w:rsidTr="00A52C16">
        <w:trPr>
          <w:trHeight w:val="300"/>
          <w:jc w:val="center"/>
        </w:trPr>
        <w:tc>
          <w:tcPr>
            <w:tcW w:w="422" w:type="dxa"/>
            <w:tcBorders>
              <w:top w:val="nil"/>
              <w:left w:val="single" w:sz="4" w:space="0" w:color="auto"/>
              <w:bottom w:val="single" w:sz="4" w:space="0" w:color="auto"/>
              <w:right w:val="nil"/>
            </w:tcBorders>
            <w:shd w:val="clear" w:color="000000" w:fill="FFFFFF"/>
            <w:noWrap/>
            <w:vAlign w:val="bottom"/>
            <w:hideMark/>
          </w:tcPr>
          <w:p w:rsidR="003A17C1" w:rsidRPr="00514DFB" w:rsidRDefault="003A17C1" w:rsidP="00A52C16">
            <w:pPr>
              <w:jc w:val="center"/>
              <w:rPr>
                <w:sz w:val="22"/>
                <w:szCs w:val="22"/>
              </w:rPr>
            </w:pPr>
          </w:p>
        </w:tc>
        <w:tc>
          <w:tcPr>
            <w:tcW w:w="5767" w:type="dxa"/>
            <w:gridSpan w:val="2"/>
            <w:tcBorders>
              <w:top w:val="nil"/>
              <w:left w:val="nil"/>
              <w:bottom w:val="single" w:sz="4" w:space="0" w:color="auto"/>
              <w:right w:val="nil"/>
            </w:tcBorders>
            <w:shd w:val="clear" w:color="000000" w:fill="FFFFFF"/>
            <w:noWrap/>
            <w:vAlign w:val="bottom"/>
            <w:hideMark/>
          </w:tcPr>
          <w:p w:rsidR="003A17C1" w:rsidRPr="00514DFB" w:rsidRDefault="003A17C1" w:rsidP="00A52C16">
            <w:pPr>
              <w:rPr>
                <w:b/>
                <w:bCs/>
                <w:sz w:val="22"/>
                <w:szCs w:val="22"/>
              </w:rPr>
            </w:pPr>
          </w:p>
        </w:tc>
        <w:tc>
          <w:tcPr>
            <w:tcW w:w="1442" w:type="dxa"/>
            <w:tcBorders>
              <w:top w:val="nil"/>
              <w:left w:val="nil"/>
              <w:bottom w:val="single" w:sz="4" w:space="0" w:color="auto"/>
              <w:right w:val="nil"/>
            </w:tcBorders>
            <w:shd w:val="clear" w:color="000000" w:fill="FFFFFF"/>
            <w:noWrap/>
            <w:vAlign w:val="bottom"/>
            <w:hideMark/>
          </w:tcPr>
          <w:p w:rsidR="003A17C1" w:rsidRPr="00514DFB" w:rsidRDefault="003A17C1" w:rsidP="00A52C16">
            <w:pPr>
              <w:jc w:val="right"/>
              <w:rPr>
                <w:sz w:val="22"/>
                <w:szCs w:val="22"/>
                <w:u w:val="double"/>
              </w:rPr>
            </w:pPr>
          </w:p>
        </w:tc>
        <w:tc>
          <w:tcPr>
            <w:tcW w:w="433" w:type="dxa"/>
            <w:tcBorders>
              <w:top w:val="nil"/>
              <w:left w:val="nil"/>
              <w:bottom w:val="single" w:sz="4" w:space="0" w:color="auto"/>
              <w:right w:val="single" w:sz="4" w:space="0" w:color="auto"/>
            </w:tcBorders>
            <w:shd w:val="clear" w:color="000000" w:fill="FFFFFF"/>
            <w:noWrap/>
            <w:vAlign w:val="bottom"/>
            <w:hideMark/>
          </w:tcPr>
          <w:p w:rsidR="003A17C1" w:rsidRPr="00514DFB" w:rsidRDefault="003A17C1" w:rsidP="00A52C16">
            <w:pPr>
              <w:rPr>
                <w:sz w:val="22"/>
                <w:szCs w:val="22"/>
              </w:rPr>
            </w:pPr>
          </w:p>
        </w:tc>
      </w:tr>
    </w:tbl>
    <w:p w:rsidR="003A17C1" w:rsidRDefault="003A17C1" w:rsidP="00E275D8">
      <w:pPr>
        <w:pStyle w:val="BodyText"/>
      </w:pPr>
    </w:p>
    <w:sectPr w:rsidR="003A17C1" w:rsidSect="0068481F">
      <w:headerReference w:type="default" r:id="rId9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64E" w:rsidRDefault="0052564E">
      <w:r>
        <w:separator/>
      </w:r>
    </w:p>
  </w:endnote>
  <w:endnote w:type="continuationSeparator" w:id="0">
    <w:p w:rsidR="0052564E" w:rsidRDefault="0052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WIS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BF402B">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8F2127">
      <w:rPr>
        <w:rStyle w:val="PageNumber"/>
        <w:noProof/>
      </w:rPr>
      <w:t>73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64E" w:rsidRDefault="0052564E">
      <w:r>
        <w:separator/>
      </w:r>
    </w:p>
  </w:footnote>
  <w:footnote w:type="continuationSeparator" w:id="0">
    <w:p w:rsidR="0052564E" w:rsidRDefault="0052564E">
      <w:r>
        <w:continuationSeparator/>
      </w:r>
    </w:p>
  </w:footnote>
  <w:footnote w:id="1">
    <w:p w:rsidR="0052564E" w:rsidRDefault="0052564E">
      <w:pPr>
        <w:pStyle w:val="FootnoteText"/>
      </w:pPr>
      <w:r>
        <w:rPr>
          <w:rStyle w:val="FootnoteReference"/>
        </w:rPr>
        <w:footnoteRef/>
      </w:r>
      <w:r>
        <w:t xml:space="preserve"> Order No. PSC-16-0143-FOF-WS, issued April 12, 2016, in Docket No. 150235-WS, </w:t>
      </w:r>
      <w:r w:rsidRPr="00846BD7">
        <w:rPr>
          <w:i/>
        </w:rPr>
        <w:t>In re: Joint application for acknowledgement of corporate reorganization and request for approval of name changes on water and/or wastewater certificates of Cypress Lakes Utilities, Inc. in Polk County; Utilities, Inc. of Eagle Ridge in Lee County; Utilities, Inc. of Florida in Marion, Orange, Pasco, Pinellas, and Seminole Counties; Labrador Utilities, Inc. in Pasco County; Lake Placid Utilities, Inc. in Highlands County; Lake Utility Services, Inc. in Lake County; Utilities, Inc. of Longwood in Seminole County; Mid-County Services, Inc. in Pinellas County; Utilities, Inc. of Pennbrooke in Lake County; Utilities, Inc. of Sandalhaven in Charlotte County; Sanlando Utilities Corporation in Seminole County; and Tierra Verde Utilities, Inc. in Pinellas County, to Utilities, Inc. of Florida.</w:t>
      </w:r>
    </w:p>
  </w:footnote>
  <w:footnote w:id="2">
    <w:p w:rsidR="0052564E" w:rsidRDefault="0052564E">
      <w:pPr>
        <w:pStyle w:val="FootnoteText"/>
      </w:pPr>
      <w:r>
        <w:rPr>
          <w:rStyle w:val="FootnoteReference"/>
        </w:rPr>
        <w:footnoteRef/>
      </w:r>
      <w:r>
        <w:t xml:space="preserve"> Document No. 08338-16</w:t>
      </w:r>
    </w:p>
  </w:footnote>
  <w:footnote w:id="3">
    <w:p w:rsidR="0052564E" w:rsidRDefault="0052564E">
      <w:pPr>
        <w:pStyle w:val="FootnoteText"/>
      </w:pPr>
      <w:r>
        <w:rPr>
          <w:rStyle w:val="FootnoteReference"/>
        </w:rPr>
        <w:footnoteRef/>
      </w:r>
      <w:r>
        <w:t xml:space="preserve"> </w:t>
      </w:r>
      <w:r w:rsidRPr="007759C2">
        <w:t>Order No</w:t>
      </w:r>
      <w:r>
        <w:t>s</w:t>
      </w:r>
      <w:r w:rsidRPr="007759C2">
        <w:t>. P</w:t>
      </w:r>
      <w:r>
        <w:t xml:space="preserve">SC-15-0233-PAA-WS, issued June </w:t>
      </w:r>
      <w:r w:rsidRPr="007759C2">
        <w:t xml:space="preserve">3, 2015, in Docket No. 140060-WS, </w:t>
      </w:r>
      <w:r w:rsidRPr="007759C2">
        <w:rPr>
          <w:i/>
        </w:rPr>
        <w:t xml:space="preserve">In re: Application for increase in water and wastewater rates in Seminole County by Sanlando Utilities Corporation; </w:t>
      </w:r>
      <w:r w:rsidRPr="007759C2">
        <w:t xml:space="preserve">and PSC-09-0057-FOF-SU, issued January 27, 2009, in Docket No. 070293-SU, </w:t>
      </w:r>
      <w:r w:rsidRPr="007759C2">
        <w:rPr>
          <w:i/>
        </w:rPr>
        <w:t>In re: Application for increase in wastewater rates in Monroe County by K W Resort Utilities Corp.</w:t>
      </w:r>
    </w:p>
  </w:footnote>
  <w:footnote w:id="4">
    <w:p w:rsidR="0052564E" w:rsidRDefault="0052564E" w:rsidP="00C372EC">
      <w:pPr>
        <w:pStyle w:val="FootnoteText"/>
      </w:pPr>
      <w:r>
        <w:rPr>
          <w:rStyle w:val="FootnoteReference"/>
        </w:rPr>
        <w:footnoteRef/>
      </w:r>
      <w:r>
        <w:t xml:space="preserve"> Order No. PSC-16-0296-PAA-WS, issued July 27, 2016, in Docket No. 150269-WS,  </w:t>
      </w:r>
      <w:r w:rsidRPr="0083273E">
        <w:rPr>
          <w:i/>
        </w:rPr>
        <w:t>In re: Application for limited proceeding water rate increase in Marion, Pasco, and Seminole Counties, by Utilities, Inc. of Florida</w:t>
      </w:r>
      <w:r>
        <w:t>.</w:t>
      </w:r>
    </w:p>
  </w:footnote>
  <w:footnote w:id="5">
    <w:p w:rsidR="0052564E" w:rsidRDefault="0052564E">
      <w:pPr>
        <w:pStyle w:val="FootnoteText"/>
      </w:pPr>
      <w:r>
        <w:rPr>
          <w:rStyle w:val="FootnoteReference"/>
        </w:rPr>
        <w:footnoteRef/>
      </w:r>
      <w:r>
        <w:t xml:space="preserve"> </w:t>
      </w:r>
      <w:r w:rsidRPr="0093063D">
        <w:t>Order No. PSC-14-0521-FOF-WS,</w:t>
      </w:r>
      <w:r>
        <w:t xml:space="preserve"> p.19,</w:t>
      </w:r>
      <w:r w:rsidRPr="0093063D">
        <w:t xml:space="preserve"> issued Sept</w:t>
      </w:r>
      <w:r>
        <w:t>ember</w:t>
      </w:r>
      <w:r w:rsidRPr="0093063D">
        <w:t xml:space="preserve">. 30, 2014, in Docket 120161-WS, </w:t>
      </w:r>
      <w:r w:rsidRPr="00D41371">
        <w:rPr>
          <w:i/>
        </w:rPr>
        <w:t>In re: Analysis of Utilities, Inc.’s financial accounting and customer service computer system.</w:t>
      </w:r>
    </w:p>
  </w:footnote>
  <w:footnote w:id="6">
    <w:p w:rsidR="0052564E" w:rsidRDefault="0052564E" w:rsidP="002F6675">
      <w:pPr>
        <w:pStyle w:val="FootnoteText"/>
      </w:pPr>
      <w:r>
        <w:rPr>
          <w:rStyle w:val="FootnoteReference"/>
        </w:rPr>
        <w:footnoteRef/>
      </w:r>
      <w:r>
        <w:t xml:space="preserve"> </w:t>
      </w:r>
      <w:r w:rsidRPr="00453939">
        <w:rPr>
          <w:color w:val="000000"/>
        </w:rPr>
        <w:t xml:space="preserve">Order Nos. </w:t>
      </w:r>
      <w:r w:rsidRPr="00453939">
        <w:t xml:space="preserve">PSC-13-0673-FOF-WS, issued December 19, 2013, in Docket No. 130212-WS, </w:t>
      </w:r>
      <w:r w:rsidRPr="00453939">
        <w:rPr>
          <w:i/>
        </w:rPr>
        <w:t xml:space="preserve">In re: </w:t>
      </w:r>
      <w:bookmarkStart w:id="17" w:name="SSInRe"/>
      <w:bookmarkEnd w:id="17"/>
      <w:r w:rsidRPr="00453939">
        <w:rPr>
          <w:i/>
        </w:rPr>
        <w:t>Application for increase in water/wastewater rates in Polk County by Cypress Lakes Utilities, Inc.</w:t>
      </w:r>
      <w:r w:rsidRPr="00453939">
        <w:t>;</w:t>
      </w:r>
      <w:r w:rsidRPr="00453939">
        <w:rPr>
          <w:i/>
        </w:rPr>
        <w:t xml:space="preserve"> </w:t>
      </w:r>
      <w:r w:rsidRPr="00453939">
        <w:t xml:space="preserve">PSC-10-0018-PCO-WS, issued January 6, 2010, in Docket No. 090402-WS, </w:t>
      </w:r>
      <w:r w:rsidRPr="00453939">
        <w:rPr>
          <w:i/>
          <w:color w:val="000000"/>
        </w:rPr>
        <w:t xml:space="preserve">In re: Application for increase in water and wastewater </w:t>
      </w:r>
      <w:r w:rsidRPr="00453939">
        <w:rPr>
          <w:i/>
        </w:rPr>
        <w:t>rates in Seminole County by San</w:t>
      </w:r>
      <w:r w:rsidRPr="00453939">
        <w:rPr>
          <w:i/>
          <w:color w:val="000000"/>
        </w:rPr>
        <w:t>lando Utilities Corporation</w:t>
      </w:r>
      <w:r w:rsidRPr="00453939">
        <w:rPr>
          <w:color w:val="000000"/>
        </w:rPr>
        <w:t xml:space="preserve">; PSC-06-0675-PCO-SU, issued August 7, 2006, in Docket No. 060255-SU, </w:t>
      </w:r>
      <w:r w:rsidRPr="00453939">
        <w:rPr>
          <w:i/>
          <w:color w:val="000000"/>
        </w:rPr>
        <w:t>In re: Application for increase in wastewater rates in Pinellas County by Tierra Verde Utilities, Inc.</w:t>
      </w:r>
      <w:r w:rsidRPr="00453939">
        <w:rPr>
          <w:color w:val="000000"/>
        </w:rPr>
        <w:t xml:space="preserve">; PSC-05-0287-PAA-SU, issued March 17, 2005, in Docket No. 040972-SU, </w:t>
      </w:r>
      <w:r w:rsidRPr="00453939">
        <w:rPr>
          <w:i/>
          <w:color w:val="000000"/>
        </w:rPr>
        <w:t>In re: Application for rate increase in Pinellas County by Ranch Mobile WWTP, Inc.</w:t>
      </w:r>
      <w:r w:rsidRPr="00453939">
        <w:rPr>
          <w:color w:val="000000"/>
        </w:rPr>
        <w:t xml:space="preserve">; and PSC-95-0191-FOF-WS, issued February 9, 1995, in Docket No. </w:t>
      </w:r>
      <w:r w:rsidRPr="002A557A">
        <w:rPr>
          <w:color w:val="000000"/>
        </w:rPr>
        <w:t xml:space="preserve">940917-WS, </w:t>
      </w:r>
      <w:r w:rsidRPr="002A557A">
        <w:rPr>
          <w:i/>
          <w:color w:val="000000"/>
        </w:rPr>
        <w:t>In re: Application for rate increase for increased water and wastewater rates in Seminole, Orange, and Pasco Counties by Utilities, Inc. of Florida</w:t>
      </w:r>
      <w:r>
        <w:rPr>
          <w: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bookmarkStart w:id="14" w:name="DocketLabel"/>
    <w:r>
      <w:t>Docket No.</w:t>
    </w:r>
    <w:bookmarkEnd w:id="14"/>
    <w:r>
      <w:t xml:space="preserve"> </w:t>
    </w:r>
    <w:bookmarkStart w:id="15" w:name="DocketList"/>
    <w:r>
      <w:t>160101-WS</w:t>
    </w:r>
    <w:bookmarkEnd w:id="15"/>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3-C</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4-A</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4-B</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1-A</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1-B</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3140"/>
      </w:tabs>
      <w:ind w:hanging="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2</w:t>
    </w:r>
  </w:p>
  <w:p w:rsidR="0052564E" w:rsidRDefault="0052564E" w:rsidP="00032AB7">
    <w:pPr>
      <w:pStyle w:val="Header"/>
      <w:ind w:hanging="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3140"/>
      </w:tabs>
      <w:ind w:hanging="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3-A</w:t>
    </w:r>
  </w:p>
  <w:p w:rsidR="0052564E" w:rsidRDefault="0052564E" w:rsidP="00032AB7">
    <w:pPr>
      <w:pStyle w:val="Header"/>
      <w:ind w:hanging="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3-B</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4-A</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1-A</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 xml:space="preserve">Issue </w:t>
    </w:r>
    <w:r w:rsidR="00B67500">
      <w:fldChar w:fldCharType="begin"/>
    </w:r>
    <w:r w:rsidR="00B67500">
      <w:instrText xml:space="preserve"> Seq Issue \c \* Arabic </w:instrText>
    </w:r>
    <w:r w:rsidR="00B67500">
      <w:fldChar w:fldCharType="separate"/>
    </w:r>
    <w:r w:rsidR="008F2127">
      <w:rPr>
        <w:noProof/>
      </w:rPr>
      <w:t>6</w:t>
    </w:r>
    <w:r w:rsidR="00B67500">
      <w:rPr>
        <w:noProof/>
      </w:rPr>
      <w:fldChar w:fldCharType="end"/>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1-B</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1-C</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6795"/>
        <w:tab w:val="right" w:pos="13140"/>
      </w:tabs>
      <w:ind w:hanging="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t>Schedule No. 2</w:t>
    </w:r>
  </w:p>
  <w:p w:rsidR="0052564E" w:rsidRDefault="0052564E" w:rsidP="00032AB7">
    <w:pPr>
      <w:pStyle w:val="Header"/>
      <w:ind w:hanging="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13140"/>
      </w:tabs>
      <w:ind w:hanging="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3-A</w:t>
    </w:r>
  </w:p>
  <w:p w:rsidR="0052564E" w:rsidRDefault="0052564E" w:rsidP="00032AB7">
    <w:pPr>
      <w:pStyle w:val="Header"/>
      <w:ind w:hanging="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13140"/>
      </w:tabs>
      <w:ind w:hanging="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3-B</w:t>
    </w:r>
  </w:p>
  <w:p w:rsidR="0052564E" w:rsidRDefault="0052564E" w:rsidP="00032AB7">
    <w:pPr>
      <w:pStyle w:val="Header"/>
      <w:ind w:hanging="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3-C</w:t>
    </w:r>
  </w:p>
  <w:p w:rsidR="0052564E" w:rsidRDefault="0052564E" w:rsidP="00032AB7">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Pr="00C07105" w:rsidRDefault="0052564E" w:rsidP="00032AB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4-A</w:t>
    </w:r>
  </w:p>
  <w:p w:rsidR="0052564E" w:rsidRDefault="0052564E" w:rsidP="00032AB7">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Pr="00C07105" w:rsidRDefault="0052564E" w:rsidP="00032AB7">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4-B</w:t>
    </w:r>
  </w:p>
  <w:p w:rsidR="0052564E" w:rsidRDefault="0052564E" w:rsidP="00032AB7">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Pr="00C07105" w:rsidRDefault="0052564E" w:rsidP="00032AB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1-A</w:t>
    </w:r>
  </w:p>
  <w:p w:rsidR="0052564E" w:rsidRDefault="0052564E" w:rsidP="00032AB7">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Pr="00C07105" w:rsidRDefault="0052564E" w:rsidP="00032AB7">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1-B</w:t>
    </w:r>
  </w:p>
  <w:p w:rsidR="0052564E" w:rsidRDefault="0052564E" w:rsidP="00032AB7">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Pr="00C07105" w:rsidRDefault="0052564E" w:rsidP="00032A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14130"/>
      </w:tabs>
      <w:ind w:firstLine="72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2</w:t>
    </w:r>
  </w:p>
  <w:p w:rsidR="0052564E" w:rsidRDefault="0052564E" w:rsidP="00032AB7">
    <w:pPr>
      <w:pStyle w:val="Header"/>
      <w:ind w:left="72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14130"/>
      </w:tabs>
      <w:ind w:firstLine="72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3-A</w:t>
    </w:r>
  </w:p>
  <w:p w:rsidR="0052564E" w:rsidRDefault="0052564E" w:rsidP="00032AB7">
    <w:pPr>
      <w:pStyle w:val="Header"/>
      <w:ind w:firstLine="72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3-B</w:t>
    </w:r>
  </w:p>
  <w:p w:rsidR="0052564E" w:rsidRDefault="0052564E" w:rsidP="00032AB7">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4-A</w:t>
    </w:r>
  </w:p>
  <w:p w:rsidR="0052564E" w:rsidRDefault="0052564E" w:rsidP="00032AB7">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810"/>
      </w:tabs>
      <w:ind w:left="45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1-A</w:t>
    </w:r>
  </w:p>
  <w:p w:rsidR="0052564E" w:rsidRDefault="0052564E" w:rsidP="00032AB7">
    <w:pPr>
      <w:pStyle w:val="Header"/>
      <w:ind w:left="45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9810"/>
      </w:tabs>
      <w:ind w:left="540" w:hanging="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1-B</w:t>
    </w:r>
  </w:p>
  <w:p w:rsidR="0052564E" w:rsidRDefault="0052564E" w:rsidP="00032AB7">
    <w:pPr>
      <w:pStyle w:val="Header"/>
      <w:ind w:left="540" w:hanging="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9810"/>
      </w:tabs>
      <w:ind w:firstLine="45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1-C</w:t>
    </w:r>
  </w:p>
  <w:p w:rsidR="0052564E" w:rsidRDefault="0052564E" w:rsidP="00032AB7">
    <w:pPr>
      <w:pStyle w:val="Header"/>
      <w:ind w:firstLine="45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firstLine="72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2</w:t>
    </w:r>
  </w:p>
  <w:p w:rsidR="0052564E" w:rsidRDefault="0052564E" w:rsidP="00032AB7">
    <w:pPr>
      <w:pStyle w:val="Header"/>
      <w:ind w:firstLine="72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firstLine="72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3-A</w:t>
    </w:r>
  </w:p>
  <w:p w:rsidR="0052564E" w:rsidRDefault="0052564E" w:rsidP="00032AB7">
    <w:pPr>
      <w:pStyle w:val="Header"/>
      <w:ind w:firstLine="72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3-B</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1-A</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9810"/>
      </w:tabs>
      <w:ind w:left="360" w:firstLine="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3-C</w:t>
    </w:r>
  </w:p>
  <w:p w:rsidR="0052564E" w:rsidRDefault="0052564E" w:rsidP="00032AB7">
    <w:pPr>
      <w:pStyle w:val="Header"/>
      <w:ind w:left="360" w:firstLine="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9810"/>
      </w:tabs>
      <w:ind w:left="360" w:firstLine="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4-A</w:t>
    </w:r>
  </w:p>
  <w:p w:rsidR="0052564E" w:rsidRDefault="0052564E" w:rsidP="00032AB7">
    <w:pPr>
      <w:pStyle w:val="Header"/>
      <w:ind w:left="360" w:firstLine="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9810"/>
      </w:tabs>
      <w:ind w:left="360" w:firstLine="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4-B</w:t>
    </w:r>
  </w:p>
  <w:p w:rsidR="0052564E" w:rsidRDefault="0052564E" w:rsidP="00032AB7">
    <w:pPr>
      <w:pStyle w:val="Header"/>
      <w:ind w:left="360" w:firstLine="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9810"/>
      </w:tabs>
      <w:ind w:left="360" w:firstLine="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1-A</w:t>
    </w:r>
  </w:p>
  <w:p w:rsidR="0052564E" w:rsidRDefault="0052564E" w:rsidP="00032AB7">
    <w:pPr>
      <w:pStyle w:val="Header"/>
      <w:ind w:left="360" w:firstLine="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9810"/>
      </w:tabs>
      <w:ind w:left="360" w:firstLine="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1-B</w:t>
    </w:r>
  </w:p>
  <w:p w:rsidR="0052564E" w:rsidRDefault="0052564E" w:rsidP="00032AB7">
    <w:pPr>
      <w:pStyle w:val="Header"/>
      <w:ind w:left="360" w:firstLine="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9810"/>
      </w:tabs>
      <w:ind w:left="360" w:firstLine="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1-C</w:t>
    </w:r>
  </w:p>
  <w:p w:rsidR="0052564E" w:rsidRDefault="0052564E" w:rsidP="00032AB7">
    <w:pPr>
      <w:pStyle w:val="Header"/>
      <w:ind w:left="360" w:firstLine="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2</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3-A</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3-B</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4230"/>
        <w:tab w:val="left" w:pos="6795"/>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t xml:space="preserve">          Schedule No. 3-C</w:t>
    </w:r>
    <w:r>
      <w:tab/>
      <w:t>Schedule No. 3-B</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1-B</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4230"/>
        <w:tab w:val="left" w:pos="8010"/>
        <w:tab w:val="right" w:pos="14490"/>
      </w:tabs>
      <w:ind w:left="360" w:firstLine="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4-A</w:t>
    </w:r>
  </w:p>
  <w:p w:rsidR="0052564E" w:rsidRDefault="0052564E" w:rsidP="00032AB7">
    <w:pPr>
      <w:pStyle w:val="Header"/>
      <w:ind w:left="360" w:firstLine="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4230"/>
        <w:tab w:val="left" w:pos="8010"/>
        <w:tab w:val="right" w:pos="14490"/>
      </w:tabs>
      <w:ind w:left="360" w:firstLine="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1-A</w:t>
    </w:r>
  </w:p>
  <w:p w:rsidR="0052564E" w:rsidRDefault="0052564E" w:rsidP="00032AB7">
    <w:pPr>
      <w:pStyle w:val="Header"/>
      <w:ind w:left="360" w:firstLine="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4230"/>
        <w:tab w:val="left" w:pos="8190"/>
        <w:tab w:val="right" w:pos="14490"/>
      </w:tabs>
      <w:ind w:left="360" w:firstLine="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1-B</w:t>
    </w:r>
  </w:p>
  <w:p w:rsidR="0052564E" w:rsidRDefault="0052564E" w:rsidP="00032AB7">
    <w:pPr>
      <w:pStyle w:val="Header"/>
      <w:ind w:left="360" w:firstLine="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423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2</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423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3-A</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5250"/>
        <w:tab w:val="left" w:pos="8190"/>
        <w:tab w:val="right" w:pos="144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3-B</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5250"/>
        <w:tab w:val="left" w:pos="8190"/>
        <w:tab w:val="right" w:pos="14400"/>
      </w:tabs>
      <w:ind w:left="360" w:firstLine="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1-A</w:t>
    </w:r>
  </w:p>
  <w:p w:rsidR="0052564E" w:rsidRDefault="0052564E" w:rsidP="00032AB7">
    <w:pPr>
      <w:pStyle w:val="Header"/>
      <w:ind w:left="360" w:firstLine="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5250"/>
        <w:tab w:val="left" w:pos="8190"/>
        <w:tab w:val="right" w:pos="14400"/>
      </w:tabs>
      <w:ind w:left="360" w:firstLine="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1-B</w:t>
    </w:r>
  </w:p>
  <w:p w:rsidR="0052564E" w:rsidRDefault="0052564E" w:rsidP="00032AB7">
    <w:pPr>
      <w:pStyle w:val="Header"/>
      <w:ind w:left="360" w:firstLine="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525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2</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5250"/>
        <w:tab w:val="right" w:pos="14130"/>
      </w:tabs>
      <w:ind w:left="360" w:firstLine="45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r>
    <w:r>
      <w:tab/>
      <w:t>Schedule No. 3-A</w:t>
    </w:r>
  </w:p>
  <w:p w:rsidR="0052564E" w:rsidRDefault="0052564E" w:rsidP="00032AB7">
    <w:pPr>
      <w:pStyle w:val="Header"/>
      <w:ind w:left="360" w:firstLine="45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1-C</w:t>
    </w:r>
  </w:p>
  <w:p w:rsidR="0052564E" w:rsidRDefault="0052564E">
    <w:pPr>
      <w:pStyle w:val="Header"/>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8190"/>
        <w:tab w:val="right" w:pos="144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t>Schedule No. 3-B</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8100"/>
        <w:tab w:val="right" w:pos="14400"/>
      </w:tabs>
      <w:ind w:left="360" w:firstLine="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t>Schedule No. 1-A</w:t>
    </w:r>
  </w:p>
  <w:p w:rsidR="0052564E" w:rsidRDefault="0052564E" w:rsidP="00032AB7">
    <w:pPr>
      <w:pStyle w:val="Header"/>
      <w:ind w:left="360" w:firstLine="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3225"/>
        <w:tab w:val="left" w:pos="8190"/>
        <w:tab w:val="right" w:pos="144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r>
    <w:r>
      <w:tab/>
      <w:t>Schedule No. 1-B</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2</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3-A</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8190"/>
        <w:tab w:val="left" w:pos="8370"/>
        <w:tab w:val="left" w:pos="12870"/>
        <w:tab w:val="right" w:pos="144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3-B</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8100"/>
        <w:tab w:val="left" w:pos="12870"/>
        <w:tab w:val="right" w:pos="144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1-A</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8190"/>
        <w:tab w:val="left" w:pos="8280"/>
        <w:tab w:val="left" w:pos="12870"/>
        <w:tab w:val="right" w:pos="144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1-B</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2</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3-A</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3140"/>
      </w:tabs>
      <w:ind w:left="-270" w:right="-54"/>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2</w:t>
    </w:r>
  </w:p>
  <w:p w:rsidR="0052564E" w:rsidRDefault="0052564E" w:rsidP="00032AB7">
    <w:pPr>
      <w:pStyle w:val="Header"/>
      <w:ind w:left="-270" w:right="-54"/>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8190"/>
        <w:tab w:val="left" w:pos="12780"/>
        <w:tab w:val="left" w:pos="12870"/>
        <w:tab w:val="right" w:pos="144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3-B</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8190"/>
        <w:tab w:val="left" w:pos="12780"/>
        <w:tab w:val="left" w:pos="12870"/>
        <w:tab w:val="right" w:pos="144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1-A</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left" w:pos="8190"/>
        <w:tab w:val="left" w:pos="12780"/>
        <w:tab w:val="left" w:pos="12870"/>
        <w:tab w:val="right" w:pos="144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1-B</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2</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3-A</w:t>
    </w:r>
  </w:p>
  <w:p w:rsidR="0052564E" w:rsidRDefault="0052564E" w:rsidP="00032AB7">
    <w:pPr>
      <w:pStyle w:val="Header"/>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9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3-B</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9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1-A</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99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1-B</w:t>
    </w:r>
  </w:p>
  <w:p w:rsidR="0052564E" w:rsidRDefault="0052564E" w:rsidP="00032AB7">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2</w:t>
    </w:r>
  </w:p>
  <w:p w:rsidR="0052564E" w:rsidRDefault="0052564E" w:rsidP="00032AB7">
    <w:pPr>
      <w:pStyle w:val="Header"/>
      <w:tabs>
        <w:tab w:val="clear" w:pos="4320"/>
        <w:tab w:val="clear" w:pos="8640"/>
        <w:tab w:val="left" w:pos="5910"/>
      </w:tabs>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r>
      <w:tab/>
    </w:r>
  </w:p>
  <w:p w:rsidR="0052564E" w:rsidRDefault="0052564E">
    <w:pPr>
      <w:pStyle w:val="Heade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4130"/>
      </w:tabs>
      <w:ind w:left="360" w:firstLine="36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3-A</w:t>
    </w:r>
  </w:p>
  <w:p w:rsidR="0052564E" w:rsidRDefault="0052564E" w:rsidP="00032AB7">
    <w:pPr>
      <w:pStyle w:val="Header"/>
      <w:tabs>
        <w:tab w:val="clear" w:pos="4320"/>
        <w:tab w:val="clear" w:pos="8640"/>
        <w:tab w:val="left" w:pos="5910"/>
      </w:tabs>
      <w:ind w:left="360" w:firstLine="36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r>
      <w:tab/>
    </w:r>
  </w:p>
  <w:p w:rsidR="0052564E" w:rsidRDefault="0052564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3140"/>
      </w:tabs>
      <w:ind w:left="-180" w:hanging="9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3-A</w:t>
    </w:r>
  </w:p>
  <w:p w:rsidR="0052564E" w:rsidRDefault="0052564E" w:rsidP="00032AB7">
    <w:pPr>
      <w:pStyle w:val="Header"/>
      <w:ind w:left="-180" w:hanging="9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BF402B">
    <w:pPr>
      <w:pStyle w:val="Header"/>
      <w:tabs>
        <w:tab w:val="clear" w:pos="4320"/>
        <w:tab w:val="clear" w:pos="8640"/>
        <w:tab w:val="right" w:pos="9900"/>
      </w:tabs>
      <w:ind w:left="360" w:firstLine="18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3-B</w:t>
    </w:r>
  </w:p>
  <w:p w:rsidR="0052564E" w:rsidRDefault="0052564E" w:rsidP="00BF402B">
    <w:pPr>
      <w:pStyle w:val="Header"/>
      <w:ind w:left="360" w:firstLine="18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Pr="00BF402B" w:rsidRDefault="0052564E" w:rsidP="00BF402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4E" w:rsidRDefault="0052564E" w:rsidP="00032AB7">
    <w:pPr>
      <w:pStyle w:val="Header"/>
      <w:tabs>
        <w:tab w:val="clear" w:pos="4320"/>
        <w:tab w:val="clear" w:pos="8640"/>
        <w:tab w:val="right" w:pos="13140"/>
      </w:tabs>
      <w:ind w:hanging="270"/>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160101-WS</w:t>
    </w:r>
    <w:r>
      <w:fldChar w:fldCharType="end"/>
    </w:r>
    <w:r>
      <w:tab/>
      <w:t>Schedule No. 3-B</w:t>
    </w:r>
  </w:p>
  <w:p w:rsidR="0052564E" w:rsidRDefault="0052564E" w:rsidP="00032AB7">
    <w:pPr>
      <w:pStyle w:val="Header"/>
      <w:ind w:hanging="270"/>
    </w:pPr>
    <w:r>
      <w:t xml:space="preserve">Date: </w:t>
    </w:r>
    <w:r w:rsidR="00B67500">
      <w:fldChar w:fldCharType="begin"/>
    </w:r>
    <w:r w:rsidR="00B67500">
      <w:instrText xml:space="preserve"> REF FilingDate </w:instrText>
    </w:r>
    <w:r w:rsidR="00B67500">
      <w:fldChar w:fldCharType="separate"/>
    </w:r>
    <w:r w:rsidRPr="00307541">
      <w:t>October 20, 2016</w:t>
    </w:r>
    <w:r w:rsidR="00B67500">
      <w:fldChar w:fldCharType="end"/>
    </w:r>
  </w:p>
  <w:p w:rsidR="0052564E" w:rsidRDefault="005256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686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8E5ADC"/>
    <w:rsid w:val="00010E37"/>
    <w:rsid w:val="000110A4"/>
    <w:rsid w:val="000116FC"/>
    <w:rsid w:val="00014058"/>
    <w:rsid w:val="000247C5"/>
    <w:rsid w:val="000277C2"/>
    <w:rsid w:val="00032AB7"/>
    <w:rsid w:val="00035B48"/>
    <w:rsid w:val="00036CE2"/>
    <w:rsid w:val="00037E52"/>
    <w:rsid w:val="000406F1"/>
    <w:rsid w:val="000434D0"/>
    <w:rsid w:val="000437FE"/>
    <w:rsid w:val="000447A0"/>
    <w:rsid w:val="00044EE7"/>
    <w:rsid w:val="00047BCA"/>
    <w:rsid w:val="000513BE"/>
    <w:rsid w:val="0005685D"/>
    <w:rsid w:val="00065A06"/>
    <w:rsid w:val="000666F3"/>
    <w:rsid w:val="00070DCB"/>
    <w:rsid w:val="000729E7"/>
    <w:rsid w:val="00073120"/>
    <w:rsid w:val="00075690"/>
    <w:rsid w:val="000764D0"/>
    <w:rsid w:val="00081C1A"/>
    <w:rsid w:val="000828D3"/>
    <w:rsid w:val="00091432"/>
    <w:rsid w:val="00092F44"/>
    <w:rsid w:val="00095570"/>
    <w:rsid w:val="000A07A9"/>
    <w:rsid w:val="000A12B3"/>
    <w:rsid w:val="000A2B57"/>
    <w:rsid w:val="000A418B"/>
    <w:rsid w:val="000A4357"/>
    <w:rsid w:val="000A71FD"/>
    <w:rsid w:val="000B0BF8"/>
    <w:rsid w:val="000B26F4"/>
    <w:rsid w:val="000B79A6"/>
    <w:rsid w:val="000C0623"/>
    <w:rsid w:val="000C14E8"/>
    <w:rsid w:val="000C4431"/>
    <w:rsid w:val="000C4EB6"/>
    <w:rsid w:val="000D4319"/>
    <w:rsid w:val="000E7BB1"/>
    <w:rsid w:val="000F368E"/>
    <w:rsid w:val="000F374A"/>
    <w:rsid w:val="000F3AD0"/>
    <w:rsid w:val="000F5C0E"/>
    <w:rsid w:val="000F6AFD"/>
    <w:rsid w:val="000F783C"/>
    <w:rsid w:val="00101E67"/>
    <w:rsid w:val="00103296"/>
    <w:rsid w:val="00105073"/>
    <w:rsid w:val="00113E18"/>
    <w:rsid w:val="00117C8C"/>
    <w:rsid w:val="00117F9A"/>
    <w:rsid w:val="001201D3"/>
    <w:rsid w:val="00124E2E"/>
    <w:rsid w:val="00125ED4"/>
    <w:rsid w:val="001305E9"/>
    <w:rsid w:val="001307AF"/>
    <w:rsid w:val="0013372D"/>
    <w:rsid w:val="00134A79"/>
    <w:rsid w:val="00135687"/>
    <w:rsid w:val="00140D20"/>
    <w:rsid w:val="00152F2A"/>
    <w:rsid w:val="00154BB4"/>
    <w:rsid w:val="0015506E"/>
    <w:rsid w:val="00155E4C"/>
    <w:rsid w:val="0016057E"/>
    <w:rsid w:val="0016240B"/>
    <w:rsid w:val="00163031"/>
    <w:rsid w:val="00163303"/>
    <w:rsid w:val="00165EBC"/>
    <w:rsid w:val="00171A90"/>
    <w:rsid w:val="00172EFC"/>
    <w:rsid w:val="00180254"/>
    <w:rsid w:val="00191E1F"/>
    <w:rsid w:val="00192943"/>
    <w:rsid w:val="0019315C"/>
    <w:rsid w:val="00194EAC"/>
    <w:rsid w:val="001A0EB9"/>
    <w:rsid w:val="001A0F1F"/>
    <w:rsid w:val="001A1EB7"/>
    <w:rsid w:val="001A372A"/>
    <w:rsid w:val="001A7406"/>
    <w:rsid w:val="001B1240"/>
    <w:rsid w:val="001B31DA"/>
    <w:rsid w:val="001B3FC0"/>
    <w:rsid w:val="001B4FEE"/>
    <w:rsid w:val="001B51C5"/>
    <w:rsid w:val="001B6F3F"/>
    <w:rsid w:val="001C52B5"/>
    <w:rsid w:val="001D0D3E"/>
    <w:rsid w:val="001E1D50"/>
    <w:rsid w:val="001E29AB"/>
    <w:rsid w:val="001F2245"/>
    <w:rsid w:val="001F577E"/>
    <w:rsid w:val="001F6DA1"/>
    <w:rsid w:val="001F7EFE"/>
    <w:rsid w:val="002044E6"/>
    <w:rsid w:val="00205C82"/>
    <w:rsid w:val="00205DC2"/>
    <w:rsid w:val="002064DC"/>
    <w:rsid w:val="00212B17"/>
    <w:rsid w:val="002156BE"/>
    <w:rsid w:val="002163B6"/>
    <w:rsid w:val="00220732"/>
    <w:rsid w:val="00221D32"/>
    <w:rsid w:val="00225C3F"/>
    <w:rsid w:val="00226041"/>
    <w:rsid w:val="00226857"/>
    <w:rsid w:val="00227982"/>
    <w:rsid w:val="0023291D"/>
    <w:rsid w:val="00236A6A"/>
    <w:rsid w:val="002546D8"/>
    <w:rsid w:val="00260D4F"/>
    <w:rsid w:val="00263D44"/>
    <w:rsid w:val="002656A3"/>
    <w:rsid w:val="002702AD"/>
    <w:rsid w:val="00280781"/>
    <w:rsid w:val="002846FA"/>
    <w:rsid w:val="00287F40"/>
    <w:rsid w:val="00292D82"/>
    <w:rsid w:val="002963CB"/>
    <w:rsid w:val="00296A45"/>
    <w:rsid w:val="002B0082"/>
    <w:rsid w:val="002B0B76"/>
    <w:rsid w:val="002B10EF"/>
    <w:rsid w:val="002C18BE"/>
    <w:rsid w:val="002D06DF"/>
    <w:rsid w:val="002D183E"/>
    <w:rsid w:val="002D226D"/>
    <w:rsid w:val="002D36F4"/>
    <w:rsid w:val="002E2065"/>
    <w:rsid w:val="002F5F76"/>
    <w:rsid w:val="002F6030"/>
    <w:rsid w:val="002F6675"/>
    <w:rsid w:val="002F7BBD"/>
    <w:rsid w:val="003037E1"/>
    <w:rsid w:val="00306F33"/>
    <w:rsid w:val="00307541"/>
    <w:rsid w:val="00307E51"/>
    <w:rsid w:val="003103EC"/>
    <w:rsid w:val="003144EF"/>
    <w:rsid w:val="00316CDF"/>
    <w:rsid w:val="003204CD"/>
    <w:rsid w:val="00322F74"/>
    <w:rsid w:val="00323740"/>
    <w:rsid w:val="0032586E"/>
    <w:rsid w:val="00340073"/>
    <w:rsid w:val="0035166E"/>
    <w:rsid w:val="00372249"/>
    <w:rsid w:val="00372805"/>
    <w:rsid w:val="00373180"/>
    <w:rsid w:val="00375AB9"/>
    <w:rsid w:val="00377FA0"/>
    <w:rsid w:val="003821A0"/>
    <w:rsid w:val="0038318C"/>
    <w:rsid w:val="00385B04"/>
    <w:rsid w:val="003864CF"/>
    <w:rsid w:val="003A06C6"/>
    <w:rsid w:val="003A17C1"/>
    <w:rsid w:val="003A22A6"/>
    <w:rsid w:val="003A4BC5"/>
    <w:rsid w:val="003A5494"/>
    <w:rsid w:val="003A58B2"/>
    <w:rsid w:val="003A61BA"/>
    <w:rsid w:val="003B2510"/>
    <w:rsid w:val="003C2CC4"/>
    <w:rsid w:val="003C41F2"/>
    <w:rsid w:val="003C7863"/>
    <w:rsid w:val="003E0EFC"/>
    <w:rsid w:val="003E4A2B"/>
    <w:rsid w:val="003E76C2"/>
    <w:rsid w:val="003F04D8"/>
    <w:rsid w:val="003F1679"/>
    <w:rsid w:val="003F31AC"/>
    <w:rsid w:val="003F4A35"/>
    <w:rsid w:val="003F7FDD"/>
    <w:rsid w:val="00402481"/>
    <w:rsid w:val="00403F2C"/>
    <w:rsid w:val="004042B4"/>
    <w:rsid w:val="00407253"/>
    <w:rsid w:val="00410493"/>
    <w:rsid w:val="00410891"/>
    <w:rsid w:val="00412DAE"/>
    <w:rsid w:val="004273B8"/>
    <w:rsid w:val="00431598"/>
    <w:rsid w:val="004315F1"/>
    <w:rsid w:val="00433D76"/>
    <w:rsid w:val="0043485B"/>
    <w:rsid w:val="004426B8"/>
    <w:rsid w:val="00444432"/>
    <w:rsid w:val="0045175A"/>
    <w:rsid w:val="0046502A"/>
    <w:rsid w:val="004704B5"/>
    <w:rsid w:val="004709CE"/>
    <w:rsid w:val="00471860"/>
    <w:rsid w:val="00481663"/>
    <w:rsid w:val="00483F2E"/>
    <w:rsid w:val="004876F0"/>
    <w:rsid w:val="004B1C05"/>
    <w:rsid w:val="004B4086"/>
    <w:rsid w:val="004B60BD"/>
    <w:rsid w:val="004B6D3A"/>
    <w:rsid w:val="004B79CA"/>
    <w:rsid w:val="004C3150"/>
    <w:rsid w:val="004C3641"/>
    <w:rsid w:val="004C4390"/>
    <w:rsid w:val="004C4AF7"/>
    <w:rsid w:val="004D1988"/>
    <w:rsid w:val="004D2881"/>
    <w:rsid w:val="004D3155"/>
    <w:rsid w:val="004D36D9"/>
    <w:rsid w:val="004D385F"/>
    <w:rsid w:val="004D513C"/>
    <w:rsid w:val="004D5B39"/>
    <w:rsid w:val="004D6040"/>
    <w:rsid w:val="004E330D"/>
    <w:rsid w:val="004E3856"/>
    <w:rsid w:val="004E3FCE"/>
    <w:rsid w:val="004E4DE7"/>
    <w:rsid w:val="004E5147"/>
    <w:rsid w:val="004F46B1"/>
    <w:rsid w:val="004F6394"/>
    <w:rsid w:val="004F7DEA"/>
    <w:rsid w:val="0050652D"/>
    <w:rsid w:val="00506C03"/>
    <w:rsid w:val="00514DFB"/>
    <w:rsid w:val="00516496"/>
    <w:rsid w:val="005204E6"/>
    <w:rsid w:val="00521EA4"/>
    <w:rsid w:val="0052564E"/>
    <w:rsid w:val="0052572A"/>
    <w:rsid w:val="00527D08"/>
    <w:rsid w:val="005327B1"/>
    <w:rsid w:val="00540773"/>
    <w:rsid w:val="00543CB3"/>
    <w:rsid w:val="00560FF0"/>
    <w:rsid w:val="005614BD"/>
    <w:rsid w:val="00563729"/>
    <w:rsid w:val="0057154F"/>
    <w:rsid w:val="005720F7"/>
    <w:rsid w:val="00581CA3"/>
    <w:rsid w:val="00584CF8"/>
    <w:rsid w:val="00587A44"/>
    <w:rsid w:val="00590514"/>
    <w:rsid w:val="00597730"/>
    <w:rsid w:val="005977EC"/>
    <w:rsid w:val="00597DE7"/>
    <w:rsid w:val="005A4AA2"/>
    <w:rsid w:val="005B34B6"/>
    <w:rsid w:val="005B5161"/>
    <w:rsid w:val="005B6C8F"/>
    <w:rsid w:val="005C42EE"/>
    <w:rsid w:val="005C5571"/>
    <w:rsid w:val="005D0F74"/>
    <w:rsid w:val="005D2E7D"/>
    <w:rsid w:val="005D4A8F"/>
    <w:rsid w:val="005D561B"/>
    <w:rsid w:val="005E2814"/>
    <w:rsid w:val="005E3BE9"/>
    <w:rsid w:val="005F468D"/>
    <w:rsid w:val="005F5E45"/>
    <w:rsid w:val="005F69A3"/>
    <w:rsid w:val="006029F0"/>
    <w:rsid w:val="006032F1"/>
    <w:rsid w:val="00603A90"/>
    <w:rsid w:val="00615423"/>
    <w:rsid w:val="006165B2"/>
    <w:rsid w:val="00617276"/>
    <w:rsid w:val="00624BA9"/>
    <w:rsid w:val="00625D97"/>
    <w:rsid w:val="00625F1C"/>
    <w:rsid w:val="00626266"/>
    <w:rsid w:val="00627F1B"/>
    <w:rsid w:val="00630CEB"/>
    <w:rsid w:val="0063137A"/>
    <w:rsid w:val="00632264"/>
    <w:rsid w:val="006470BC"/>
    <w:rsid w:val="00661D23"/>
    <w:rsid w:val="006643D0"/>
    <w:rsid w:val="00667036"/>
    <w:rsid w:val="00673BDB"/>
    <w:rsid w:val="00675312"/>
    <w:rsid w:val="0067577F"/>
    <w:rsid w:val="006771B8"/>
    <w:rsid w:val="00682CE9"/>
    <w:rsid w:val="006843B6"/>
    <w:rsid w:val="0068481F"/>
    <w:rsid w:val="00686E0F"/>
    <w:rsid w:val="006917EF"/>
    <w:rsid w:val="00696D67"/>
    <w:rsid w:val="00696F5D"/>
    <w:rsid w:val="00697249"/>
    <w:rsid w:val="006A6889"/>
    <w:rsid w:val="006B3947"/>
    <w:rsid w:val="006B4293"/>
    <w:rsid w:val="006B624F"/>
    <w:rsid w:val="006B7210"/>
    <w:rsid w:val="006C31E3"/>
    <w:rsid w:val="006C3999"/>
    <w:rsid w:val="006C6AE9"/>
    <w:rsid w:val="006D18D3"/>
    <w:rsid w:val="006E08CB"/>
    <w:rsid w:val="006E5527"/>
    <w:rsid w:val="006E598D"/>
    <w:rsid w:val="006E72DB"/>
    <w:rsid w:val="006F2262"/>
    <w:rsid w:val="006F2CFF"/>
    <w:rsid w:val="0070086D"/>
    <w:rsid w:val="0070437D"/>
    <w:rsid w:val="00705B04"/>
    <w:rsid w:val="00707AF6"/>
    <w:rsid w:val="00715024"/>
    <w:rsid w:val="00716C25"/>
    <w:rsid w:val="00723776"/>
    <w:rsid w:val="00734820"/>
    <w:rsid w:val="007349DC"/>
    <w:rsid w:val="007433F5"/>
    <w:rsid w:val="0074365E"/>
    <w:rsid w:val="00744E25"/>
    <w:rsid w:val="00745E85"/>
    <w:rsid w:val="00746431"/>
    <w:rsid w:val="007515FD"/>
    <w:rsid w:val="00756F51"/>
    <w:rsid w:val="007571A3"/>
    <w:rsid w:val="00757659"/>
    <w:rsid w:val="00760D80"/>
    <w:rsid w:val="00774F54"/>
    <w:rsid w:val="007753BC"/>
    <w:rsid w:val="007759C2"/>
    <w:rsid w:val="00777203"/>
    <w:rsid w:val="00780C09"/>
    <w:rsid w:val="00780DDF"/>
    <w:rsid w:val="007834E9"/>
    <w:rsid w:val="00783888"/>
    <w:rsid w:val="007858F2"/>
    <w:rsid w:val="007869E6"/>
    <w:rsid w:val="00787DBC"/>
    <w:rsid w:val="00792935"/>
    <w:rsid w:val="007A04A1"/>
    <w:rsid w:val="007A1840"/>
    <w:rsid w:val="007A52D4"/>
    <w:rsid w:val="007B3D02"/>
    <w:rsid w:val="007B5F11"/>
    <w:rsid w:val="007B7150"/>
    <w:rsid w:val="007C0528"/>
    <w:rsid w:val="007C3D38"/>
    <w:rsid w:val="007C74B3"/>
    <w:rsid w:val="007D0F35"/>
    <w:rsid w:val="007D4C7D"/>
    <w:rsid w:val="007D4FEB"/>
    <w:rsid w:val="007D6146"/>
    <w:rsid w:val="007D74EF"/>
    <w:rsid w:val="007E01AE"/>
    <w:rsid w:val="007E0CE7"/>
    <w:rsid w:val="007E555E"/>
    <w:rsid w:val="007E7D65"/>
    <w:rsid w:val="007F030F"/>
    <w:rsid w:val="007F1193"/>
    <w:rsid w:val="007F417F"/>
    <w:rsid w:val="007F5771"/>
    <w:rsid w:val="007F7A28"/>
    <w:rsid w:val="00800A5D"/>
    <w:rsid w:val="00800B47"/>
    <w:rsid w:val="008042BD"/>
    <w:rsid w:val="00804D6F"/>
    <w:rsid w:val="00805AF0"/>
    <w:rsid w:val="00813A6A"/>
    <w:rsid w:val="0081436F"/>
    <w:rsid w:val="00815DBC"/>
    <w:rsid w:val="00816624"/>
    <w:rsid w:val="00821112"/>
    <w:rsid w:val="00822427"/>
    <w:rsid w:val="00822562"/>
    <w:rsid w:val="00823663"/>
    <w:rsid w:val="008266AE"/>
    <w:rsid w:val="0083273E"/>
    <w:rsid w:val="00832DDC"/>
    <w:rsid w:val="00832E1B"/>
    <w:rsid w:val="008336F2"/>
    <w:rsid w:val="00840636"/>
    <w:rsid w:val="00850BAC"/>
    <w:rsid w:val="00854A3E"/>
    <w:rsid w:val="00854A6A"/>
    <w:rsid w:val="00854DAC"/>
    <w:rsid w:val="00855D08"/>
    <w:rsid w:val="00863C1A"/>
    <w:rsid w:val="00870223"/>
    <w:rsid w:val="00874344"/>
    <w:rsid w:val="00882155"/>
    <w:rsid w:val="0088233B"/>
    <w:rsid w:val="0088599E"/>
    <w:rsid w:val="00886C37"/>
    <w:rsid w:val="00892D99"/>
    <w:rsid w:val="0089322D"/>
    <w:rsid w:val="008A0A38"/>
    <w:rsid w:val="008A2132"/>
    <w:rsid w:val="008A30A7"/>
    <w:rsid w:val="008B438E"/>
    <w:rsid w:val="008B62AE"/>
    <w:rsid w:val="008C04B5"/>
    <w:rsid w:val="008C13F4"/>
    <w:rsid w:val="008C14FA"/>
    <w:rsid w:val="008D38FE"/>
    <w:rsid w:val="008D4057"/>
    <w:rsid w:val="008D476A"/>
    <w:rsid w:val="008D6C54"/>
    <w:rsid w:val="008E1F19"/>
    <w:rsid w:val="008E2FC5"/>
    <w:rsid w:val="008E5ADC"/>
    <w:rsid w:val="008F09F9"/>
    <w:rsid w:val="008F2127"/>
    <w:rsid w:val="008F2262"/>
    <w:rsid w:val="008F3C0D"/>
    <w:rsid w:val="008F7104"/>
    <w:rsid w:val="008F7736"/>
    <w:rsid w:val="0090019E"/>
    <w:rsid w:val="00901086"/>
    <w:rsid w:val="00901C8A"/>
    <w:rsid w:val="00905886"/>
    <w:rsid w:val="009070D6"/>
    <w:rsid w:val="009076C6"/>
    <w:rsid w:val="0091019E"/>
    <w:rsid w:val="009106F1"/>
    <w:rsid w:val="009145D6"/>
    <w:rsid w:val="0091797A"/>
    <w:rsid w:val="00920E64"/>
    <w:rsid w:val="00922002"/>
    <w:rsid w:val="00924020"/>
    <w:rsid w:val="009271A7"/>
    <w:rsid w:val="0093063D"/>
    <w:rsid w:val="0093449D"/>
    <w:rsid w:val="0093658B"/>
    <w:rsid w:val="009429FF"/>
    <w:rsid w:val="0094379F"/>
    <w:rsid w:val="0094588F"/>
    <w:rsid w:val="00945BD6"/>
    <w:rsid w:val="009479FB"/>
    <w:rsid w:val="00950938"/>
    <w:rsid w:val="00951C45"/>
    <w:rsid w:val="00964C6E"/>
    <w:rsid w:val="009656F2"/>
    <w:rsid w:val="00966A08"/>
    <w:rsid w:val="009710FC"/>
    <w:rsid w:val="00971207"/>
    <w:rsid w:val="00971C68"/>
    <w:rsid w:val="00975CB4"/>
    <w:rsid w:val="009760BE"/>
    <w:rsid w:val="00977C75"/>
    <w:rsid w:val="00983BB7"/>
    <w:rsid w:val="009863B0"/>
    <w:rsid w:val="00987DE1"/>
    <w:rsid w:val="00990571"/>
    <w:rsid w:val="0099673A"/>
    <w:rsid w:val="00997018"/>
    <w:rsid w:val="009A10F4"/>
    <w:rsid w:val="009A3330"/>
    <w:rsid w:val="009A3C78"/>
    <w:rsid w:val="009A5244"/>
    <w:rsid w:val="009A7C96"/>
    <w:rsid w:val="009B0306"/>
    <w:rsid w:val="009C141A"/>
    <w:rsid w:val="009C3C09"/>
    <w:rsid w:val="009C3DB9"/>
    <w:rsid w:val="009D46E5"/>
    <w:rsid w:val="009D4722"/>
    <w:rsid w:val="009D49B4"/>
    <w:rsid w:val="009D4BBC"/>
    <w:rsid w:val="009D568A"/>
    <w:rsid w:val="009D67D1"/>
    <w:rsid w:val="009E1F10"/>
    <w:rsid w:val="009E6AC1"/>
    <w:rsid w:val="009F04EC"/>
    <w:rsid w:val="009F3B36"/>
    <w:rsid w:val="009F5DFA"/>
    <w:rsid w:val="00A0072F"/>
    <w:rsid w:val="00A019B9"/>
    <w:rsid w:val="00A12508"/>
    <w:rsid w:val="00A1282B"/>
    <w:rsid w:val="00A13A27"/>
    <w:rsid w:val="00A175B6"/>
    <w:rsid w:val="00A21835"/>
    <w:rsid w:val="00A27D6E"/>
    <w:rsid w:val="00A328EC"/>
    <w:rsid w:val="00A330BD"/>
    <w:rsid w:val="00A33A51"/>
    <w:rsid w:val="00A41CA6"/>
    <w:rsid w:val="00A47927"/>
    <w:rsid w:val="00A47FFC"/>
    <w:rsid w:val="00A52C16"/>
    <w:rsid w:val="00A5442F"/>
    <w:rsid w:val="00A54FF9"/>
    <w:rsid w:val="00A55DE4"/>
    <w:rsid w:val="00A5606D"/>
    <w:rsid w:val="00A56765"/>
    <w:rsid w:val="00A624D3"/>
    <w:rsid w:val="00A647A2"/>
    <w:rsid w:val="00A675AC"/>
    <w:rsid w:val="00A7075C"/>
    <w:rsid w:val="00A7581F"/>
    <w:rsid w:val="00A77DA3"/>
    <w:rsid w:val="00A80601"/>
    <w:rsid w:val="00A8640D"/>
    <w:rsid w:val="00A91A6F"/>
    <w:rsid w:val="00A91F40"/>
    <w:rsid w:val="00A92FB1"/>
    <w:rsid w:val="00A951C8"/>
    <w:rsid w:val="00A95A0C"/>
    <w:rsid w:val="00AA0DE1"/>
    <w:rsid w:val="00AA2765"/>
    <w:rsid w:val="00AA478B"/>
    <w:rsid w:val="00AA5D96"/>
    <w:rsid w:val="00AA77B5"/>
    <w:rsid w:val="00AB0A02"/>
    <w:rsid w:val="00AB6C5D"/>
    <w:rsid w:val="00AC0158"/>
    <w:rsid w:val="00AC4840"/>
    <w:rsid w:val="00AC51A7"/>
    <w:rsid w:val="00AD07E5"/>
    <w:rsid w:val="00AD444B"/>
    <w:rsid w:val="00AD5250"/>
    <w:rsid w:val="00AD5926"/>
    <w:rsid w:val="00AD6C78"/>
    <w:rsid w:val="00AD75D5"/>
    <w:rsid w:val="00AE2EAB"/>
    <w:rsid w:val="00AE5447"/>
    <w:rsid w:val="00AF1DBC"/>
    <w:rsid w:val="00AF38D4"/>
    <w:rsid w:val="00AF5F89"/>
    <w:rsid w:val="00AF73CB"/>
    <w:rsid w:val="00B002D6"/>
    <w:rsid w:val="00B05B51"/>
    <w:rsid w:val="00B07C22"/>
    <w:rsid w:val="00B07E13"/>
    <w:rsid w:val="00B111FB"/>
    <w:rsid w:val="00B14E5A"/>
    <w:rsid w:val="00B15370"/>
    <w:rsid w:val="00B15BD1"/>
    <w:rsid w:val="00B17BEB"/>
    <w:rsid w:val="00B2083A"/>
    <w:rsid w:val="00B21376"/>
    <w:rsid w:val="00B213FA"/>
    <w:rsid w:val="00B21A3C"/>
    <w:rsid w:val="00B223C0"/>
    <w:rsid w:val="00B234ED"/>
    <w:rsid w:val="00B249B2"/>
    <w:rsid w:val="00B25CA3"/>
    <w:rsid w:val="00B310C8"/>
    <w:rsid w:val="00B33533"/>
    <w:rsid w:val="00B33A1C"/>
    <w:rsid w:val="00B40614"/>
    <w:rsid w:val="00B478F2"/>
    <w:rsid w:val="00B501E6"/>
    <w:rsid w:val="00B51150"/>
    <w:rsid w:val="00B57A6A"/>
    <w:rsid w:val="00B6257D"/>
    <w:rsid w:val="00B63D22"/>
    <w:rsid w:val="00B70141"/>
    <w:rsid w:val="00B75EAF"/>
    <w:rsid w:val="00B760F1"/>
    <w:rsid w:val="00B7669E"/>
    <w:rsid w:val="00B77D53"/>
    <w:rsid w:val="00B77DA1"/>
    <w:rsid w:val="00B829EA"/>
    <w:rsid w:val="00B84274"/>
    <w:rsid w:val="00B86B85"/>
    <w:rsid w:val="00B8786B"/>
    <w:rsid w:val="00B90FB1"/>
    <w:rsid w:val="00B96965"/>
    <w:rsid w:val="00BA0D55"/>
    <w:rsid w:val="00BA37B3"/>
    <w:rsid w:val="00BA3AF4"/>
    <w:rsid w:val="00BA4CC6"/>
    <w:rsid w:val="00BB076F"/>
    <w:rsid w:val="00BB1CBA"/>
    <w:rsid w:val="00BB3493"/>
    <w:rsid w:val="00BB7468"/>
    <w:rsid w:val="00BC188A"/>
    <w:rsid w:val="00BC6991"/>
    <w:rsid w:val="00BD03BB"/>
    <w:rsid w:val="00BE1855"/>
    <w:rsid w:val="00BE498F"/>
    <w:rsid w:val="00BE5C76"/>
    <w:rsid w:val="00BE70D1"/>
    <w:rsid w:val="00BF1230"/>
    <w:rsid w:val="00BF32AD"/>
    <w:rsid w:val="00BF402B"/>
    <w:rsid w:val="00BF5010"/>
    <w:rsid w:val="00BF61E6"/>
    <w:rsid w:val="00C03244"/>
    <w:rsid w:val="00C13791"/>
    <w:rsid w:val="00C14369"/>
    <w:rsid w:val="00C14CFA"/>
    <w:rsid w:val="00C16543"/>
    <w:rsid w:val="00C258DF"/>
    <w:rsid w:val="00C26723"/>
    <w:rsid w:val="00C2795C"/>
    <w:rsid w:val="00C317A1"/>
    <w:rsid w:val="00C31BB3"/>
    <w:rsid w:val="00C36977"/>
    <w:rsid w:val="00C372EC"/>
    <w:rsid w:val="00C40B82"/>
    <w:rsid w:val="00C477D9"/>
    <w:rsid w:val="00C50595"/>
    <w:rsid w:val="00C60451"/>
    <w:rsid w:val="00C60BA3"/>
    <w:rsid w:val="00C623F7"/>
    <w:rsid w:val="00C64B82"/>
    <w:rsid w:val="00C738EE"/>
    <w:rsid w:val="00C811BA"/>
    <w:rsid w:val="00C81670"/>
    <w:rsid w:val="00C81773"/>
    <w:rsid w:val="00C82861"/>
    <w:rsid w:val="00C85CE4"/>
    <w:rsid w:val="00C86896"/>
    <w:rsid w:val="00C86953"/>
    <w:rsid w:val="00C869C5"/>
    <w:rsid w:val="00C870BF"/>
    <w:rsid w:val="00C876C6"/>
    <w:rsid w:val="00C87D4F"/>
    <w:rsid w:val="00C907A8"/>
    <w:rsid w:val="00C93211"/>
    <w:rsid w:val="00C942EC"/>
    <w:rsid w:val="00C96047"/>
    <w:rsid w:val="00C979D0"/>
    <w:rsid w:val="00CA0818"/>
    <w:rsid w:val="00CA2344"/>
    <w:rsid w:val="00CA2A5C"/>
    <w:rsid w:val="00CA2C8F"/>
    <w:rsid w:val="00CA30DA"/>
    <w:rsid w:val="00CA3A24"/>
    <w:rsid w:val="00CA7C39"/>
    <w:rsid w:val="00CA7DCA"/>
    <w:rsid w:val="00CB0C10"/>
    <w:rsid w:val="00CB1777"/>
    <w:rsid w:val="00CB33E9"/>
    <w:rsid w:val="00CC10A9"/>
    <w:rsid w:val="00CC37EA"/>
    <w:rsid w:val="00CC41EF"/>
    <w:rsid w:val="00CD1AC9"/>
    <w:rsid w:val="00CD2189"/>
    <w:rsid w:val="00CD575C"/>
    <w:rsid w:val="00CE2BF8"/>
    <w:rsid w:val="00CE484E"/>
    <w:rsid w:val="00CE61DF"/>
    <w:rsid w:val="00CE6FE1"/>
    <w:rsid w:val="00CE7FD8"/>
    <w:rsid w:val="00CF0DA8"/>
    <w:rsid w:val="00CF2E25"/>
    <w:rsid w:val="00CF4453"/>
    <w:rsid w:val="00CF5D94"/>
    <w:rsid w:val="00CF6B50"/>
    <w:rsid w:val="00D034D7"/>
    <w:rsid w:val="00D04666"/>
    <w:rsid w:val="00D04BE4"/>
    <w:rsid w:val="00D12565"/>
    <w:rsid w:val="00D14127"/>
    <w:rsid w:val="00D176EF"/>
    <w:rsid w:val="00D2398D"/>
    <w:rsid w:val="00D25017"/>
    <w:rsid w:val="00D25DA9"/>
    <w:rsid w:val="00D3354F"/>
    <w:rsid w:val="00D41371"/>
    <w:rsid w:val="00D42ECF"/>
    <w:rsid w:val="00D441E3"/>
    <w:rsid w:val="00D50367"/>
    <w:rsid w:val="00D53C5D"/>
    <w:rsid w:val="00D542AE"/>
    <w:rsid w:val="00D602F5"/>
    <w:rsid w:val="00D60F02"/>
    <w:rsid w:val="00D62ECF"/>
    <w:rsid w:val="00D66E49"/>
    <w:rsid w:val="00D71CCE"/>
    <w:rsid w:val="00D72F74"/>
    <w:rsid w:val="00D81563"/>
    <w:rsid w:val="00D83B0D"/>
    <w:rsid w:val="00D842CB"/>
    <w:rsid w:val="00D84B35"/>
    <w:rsid w:val="00D856AF"/>
    <w:rsid w:val="00D85907"/>
    <w:rsid w:val="00D9073E"/>
    <w:rsid w:val="00D9200D"/>
    <w:rsid w:val="00D9221D"/>
    <w:rsid w:val="00D938F7"/>
    <w:rsid w:val="00D94330"/>
    <w:rsid w:val="00D958DF"/>
    <w:rsid w:val="00D96DA1"/>
    <w:rsid w:val="00DA3089"/>
    <w:rsid w:val="00DA3799"/>
    <w:rsid w:val="00DA51E7"/>
    <w:rsid w:val="00DB0831"/>
    <w:rsid w:val="00DB133D"/>
    <w:rsid w:val="00DB1C78"/>
    <w:rsid w:val="00DB53F0"/>
    <w:rsid w:val="00DB571D"/>
    <w:rsid w:val="00DB7998"/>
    <w:rsid w:val="00DB7D96"/>
    <w:rsid w:val="00DC23FE"/>
    <w:rsid w:val="00DC4C11"/>
    <w:rsid w:val="00DC59E6"/>
    <w:rsid w:val="00DD150B"/>
    <w:rsid w:val="00DD2868"/>
    <w:rsid w:val="00DD5025"/>
    <w:rsid w:val="00DE254B"/>
    <w:rsid w:val="00DE4367"/>
    <w:rsid w:val="00DE6F6E"/>
    <w:rsid w:val="00DE70C4"/>
    <w:rsid w:val="00DF1510"/>
    <w:rsid w:val="00E005A5"/>
    <w:rsid w:val="00E028DD"/>
    <w:rsid w:val="00E06484"/>
    <w:rsid w:val="00E20A7D"/>
    <w:rsid w:val="00E275D8"/>
    <w:rsid w:val="00E35BD4"/>
    <w:rsid w:val="00E375CA"/>
    <w:rsid w:val="00E51065"/>
    <w:rsid w:val="00E567E8"/>
    <w:rsid w:val="00E606DB"/>
    <w:rsid w:val="00E64679"/>
    <w:rsid w:val="00E65EBC"/>
    <w:rsid w:val="00E73432"/>
    <w:rsid w:val="00E735CE"/>
    <w:rsid w:val="00E7624C"/>
    <w:rsid w:val="00E77B0C"/>
    <w:rsid w:val="00E77FB8"/>
    <w:rsid w:val="00E838B0"/>
    <w:rsid w:val="00E85BE3"/>
    <w:rsid w:val="00E86A7C"/>
    <w:rsid w:val="00E878E1"/>
    <w:rsid w:val="00E87F2C"/>
    <w:rsid w:val="00E95278"/>
    <w:rsid w:val="00EA0FB9"/>
    <w:rsid w:val="00EA2273"/>
    <w:rsid w:val="00EA55BD"/>
    <w:rsid w:val="00EB2DB3"/>
    <w:rsid w:val="00EB4555"/>
    <w:rsid w:val="00EB6920"/>
    <w:rsid w:val="00EC3FBB"/>
    <w:rsid w:val="00EC6B7A"/>
    <w:rsid w:val="00EC7B0A"/>
    <w:rsid w:val="00ED1259"/>
    <w:rsid w:val="00ED3A87"/>
    <w:rsid w:val="00ED42FF"/>
    <w:rsid w:val="00ED5B67"/>
    <w:rsid w:val="00ED6D83"/>
    <w:rsid w:val="00EE50F7"/>
    <w:rsid w:val="00EE5E1D"/>
    <w:rsid w:val="00EE6100"/>
    <w:rsid w:val="00EE61CD"/>
    <w:rsid w:val="00EF0EFC"/>
    <w:rsid w:val="00EF1597"/>
    <w:rsid w:val="00EF264C"/>
    <w:rsid w:val="00EF3FEE"/>
    <w:rsid w:val="00EF6F38"/>
    <w:rsid w:val="00F04B59"/>
    <w:rsid w:val="00F07B65"/>
    <w:rsid w:val="00F11741"/>
    <w:rsid w:val="00F1289B"/>
    <w:rsid w:val="00F12B1C"/>
    <w:rsid w:val="00F12DEC"/>
    <w:rsid w:val="00F13CF8"/>
    <w:rsid w:val="00F15855"/>
    <w:rsid w:val="00F17600"/>
    <w:rsid w:val="00F32978"/>
    <w:rsid w:val="00F32DBD"/>
    <w:rsid w:val="00F37D77"/>
    <w:rsid w:val="00F42DD7"/>
    <w:rsid w:val="00F45CB2"/>
    <w:rsid w:val="00F5142F"/>
    <w:rsid w:val="00F53952"/>
    <w:rsid w:val="00F544C0"/>
    <w:rsid w:val="00F55332"/>
    <w:rsid w:val="00F60B27"/>
    <w:rsid w:val="00F61476"/>
    <w:rsid w:val="00F65519"/>
    <w:rsid w:val="00F713C0"/>
    <w:rsid w:val="00F75DDC"/>
    <w:rsid w:val="00F7792F"/>
    <w:rsid w:val="00F842AA"/>
    <w:rsid w:val="00F8476F"/>
    <w:rsid w:val="00F853E1"/>
    <w:rsid w:val="00F93CD0"/>
    <w:rsid w:val="00F94B7A"/>
    <w:rsid w:val="00FA17AC"/>
    <w:rsid w:val="00FA181B"/>
    <w:rsid w:val="00FA32DE"/>
    <w:rsid w:val="00FA3382"/>
    <w:rsid w:val="00FA59CD"/>
    <w:rsid w:val="00FB1740"/>
    <w:rsid w:val="00FB3CCD"/>
    <w:rsid w:val="00FB5F1A"/>
    <w:rsid w:val="00FC5469"/>
    <w:rsid w:val="00FC6D7D"/>
    <w:rsid w:val="00FD16B0"/>
    <w:rsid w:val="00FD4FED"/>
    <w:rsid w:val="00FE0577"/>
    <w:rsid w:val="00FE0B6C"/>
    <w:rsid w:val="00FE376D"/>
    <w:rsid w:val="00FE5402"/>
    <w:rsid w:val="00FE59EC"/>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75C"/>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3063D"/>
    <w:rPr>
      <w:vertAlign w:val="superscript"/>
    </w:rPr>
  </w:style>
  <w:style w:type="character" w:styleId="CommentReference">
    <w:name w:val="annotation reference"/>
    <w:basedOn w:val="DefaultParagraphFont"/>
    <w:rsid w:val="009E1F10"/>
    <w:rPr>
      <w:sz w:val="16"/>
      <w:szCs w:val="16"/>
    </w:rPr>
  </w:style>
  <w:style w:type="character" w:customStyle="1" w:styleId="text">
    <w:name w:val="text"/>
    <w:basedOn w:val="DefaultParagraphFont"/>
    <w:rsid w:val="00B63D22"/>
  </w:style>
  <w:style w:type="paragraph" w:styleId="ListParagraph">
    <w:name w:val="List Paragraph"/>
    <w:basedOn w:val="Normal"/>
    <w:uiPriority w:val="34"/>
    <w:qFormat/>
    <w:rsid w:val="00F07B65"/>
    <w:pPr>
      <w:ind w:left="720"/>
      <w:contextualSpacing/>
    </w:pPr>
  </w:style>
  <w:style w:type="character" w:styleId="EndnoteReference">
    <w:name w:val="endnote reference"/>
    <w:basedOn w:val="DefaultParagraphFont"/>
    <w:rsid w:val="00C032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75C"/>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rsid w:val="0093063D"/>
    <w:rPr>
      <w:vertAlign w:val="superscript"/>
    </w:rPr>
  </w:style>
  <w:style w:type="character" w:styleId="CommentReference">
    <w:name w:val="annotation reference"/>
    <w:basedOn w:val="DefaultParagraphFont"/>
    <w:rsid w:val="009E1F10"/>
    <w:rPr>
      <w:sz w:val="16"/>
      <w:szCs w:val="16"/>
    </w:rPr>
  </w:style>
  <w:style w:type="character" w:customStyle="1" w:styleId="text">
    <w:name w:val="text"/>
    <w:basedOn w:val="DefaultParagraphFont"/>
    <w:rsid w:val="00B63D22"/>
  </w:style>
  <w:style w:type="paragraph" w:styleId="ListParagraph">
    <w:name w:val="List Paragraph"/>
    <w:basedOn w:val="Normal"/>
    <w:uiPriority w:val="34"/>
    <w:qFormat/>
    <w:rsid w:val="00F07B65"/>
    <w:pPr>
      <w:ind w:left="720"/>
      <w:contextualSpacing/>
    </w:pPr>
  </w:style>
  <w:style w:type="character" w:styleId="EndnoteReference">
    <w:name w:val="endnote reference"/>
    <w:basedOn w:val="DefaultParagraphFont"/>
    <w:rsid w:val="00C032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68" Type="http://schemas.openxmlformats.org/officeDocument/2006/relationships/header" Target="header57.xml"/><Relationship Id="rId76" Type="http://schemas.openxmlformats.org/officeDocument/2006/relationships/header" Target="header65.xml"/><Relationship Id="rId84" Type="http://schemas.openxmlformats.org/officeDocument/2006/relationships/header" Target="header73.xml"/><Relationship Id="rId89" Type="http://schemas.openxmlformats.org/officeDocument/2006/relationships/header" Target="header78.xml"/><Relationship Id="rId7" Type="http://schemas.openxmlformats.org/officeDocument/2006/relationships/footnotes" Target="footnotes.xml"/><Relationship Id="rId71" Type="http://schemas.openxmlformats.org/officeDocument/2006/relationships/header" Target="header60.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66" Type="http://schemas.openxmlformats.org/officeDocument/2006/relationships/header" Target="header55.xml"/><Relationship Id="rId74" Type="http://schemas.openxmlformats.org/officeDocument/2006/relationships/header" Target="header63.xml"/><Relationship Id="rId79" Type="http://schemas.openxmlformats.org/officeDocument/2006/relationships/header" Target="header68.xml"/><Relationship Id="rId87" Type="http://schemas.openxmlformats.org/officeDocument/2006/relationships/header" Target="header76.xml"/><Relationship Id="rId5" Type="http://schemas.openxmlformats.org/officeDocument/2006/relationships/settings" Target="settings.xml"/><Relationship Id="rId61" Type="http://schemas.openxmlformats.org/officeDocument/2006/relationships/header" Target="header50.xml"/><Relationship Id="rId82" Type="http://schemas.openxmlformats.org/officeDocument/2006/relationships/header" Target="header71.xml"/><Relationship Id="rId90" Type="http://schemas.openxmlformats.org/officeDocument/2006/relationships/header" Target="header79.xml"/><Relationship Id="rId19" Type="http://schemas.openxmlformats.org/officeDocument/2006/relationships/header" Target="header8.xml"/><Relationship Id="rId14" Type="http://schemas.openxmlformats.org/officeDocument/2006/relationships/footer" Target="footer2.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header" Target="header53.xml"/><Relationship Id="rId69" Type="http://schemas.openxmlformats.org/officeDocument/2006/relationships/header" Target="header58.xml"/><Relationship Id="rId77" Type="http://schemas.openxmlformats.org/officeDocument/2006/relationships/header" Target="header66.xml"/><Relationship Id="rId8" Type="http://schemas.openxmlformats.org/officeDocument/2006/relationships/endnotes" Target="endnotes.xml"/><Relationship Id="rId51" Type="http://schemas.openxmlformats.org/officeDocument/2006/relationships/header" Target="header40.xml"/><Relationship Id="rId72" Type="http://schemas.openxmlformats.org/officeDocument/2006/relationships/header" Target="header61.xml"/><Relationship Id="rId80" Type="http://schemas.openxmlformats.org/officeDocument/2006/relationships/header" Target="header69.xml"/><Relationship Id="rId85" Type="http://schemas.openxmlformats.org/officeDocument/2006/relationships/header" Target="header74.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 Id="rId67" Type="http://schemas.openxmlformats.org/officeDocument/2006/relationships/header" Target="header56.xml"/><Relationship Id="rId20" Type="http://schemas.openxmlformats.org/officeDocument/2006/relationships/header" Target="header9.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70" Type="http://schemas.openxmlformats.org/officeDocument/2006/relationships/header" Target="header59.xml"/><Relationship Id="rId75" Type="http://schemas.openxmlformats.org/officeDocument/2006/relationships/header" Target="header64.xml"/><Relationship Id="rId83" Type="http://schemas.openxmlformats.org/officeDocument/2006/relationships/header" Target="header72.xml"/><Relationship Id="rId88" Type="http://schemas.openxmlformats.org/officeDocument/2006/relationships/header" Target="header77.xml"/><Relationship Id="rId91" Type="http://schemas.openxmlformats.org/officeDocument/2006/relationships/header" Target="header8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10" Type="http://schemas.openxmlformats.org/officeDocument/2006/relationships/header" Target="header1.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header" Target="header54.xml"/><Relationship Id="rId73" Type="http://schemas.openxmlformats.org/officeDocument/2006/relationships/header" Target="header62.xml"/><Relationship Id="rId78" Type="http://schemas.openxmlformats.org/officeDocument/2006/relationships/header" Target="header67.xml"/><Relationship Id="rId81" Type="http://schemas.openxmlformats.org/officeDocument/2006/relationships/header" Target="header70.xml"/><Relationship Id="rId86" Type="http://schemas.openxmlformats.org/officeDocument/2006/relationships/header" Target="header75.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9BFC2-5006-4A91-8CC5-37D063CE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74</Pages>
  <Words>18693</Words>
  <Characters>107862</Characters>
  <Application>Microsoft Office Word</Application>
  <DocSecurity>0</DocSecurity>
  <Lines>21572</Lines>
  <Paragraphs>9734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Amber Norris</dc:creator>
  <cp:lastModifiedBy>Andrea Mick</cp:lastModifiedBy>
  <cp:revision>2</cp:revision>
  <cp:lastPrinted>2016-10-20T14:25:00Z</cp:lastPrinted>
  <dcterms:created xsi:type="dcterms:W3CDTF">2016-10-20T15:47:00Z</dcterms:created>
  <dcterms:modified xsi:type="dcterms:W3CDTF">2016-10-20T15:47:00Z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160101-WS</vt:lpwstr>
  </property>
  <property fmtid="{D5CDD505-2E9C-101B-9397-08002B2CF9AE}" pid="3" name="MasterDocument">
    <vt:bool>false</vt:bool>
  </property>
</Properties>
</file>