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F445A" w:rsidP="002F445A">
      <w:pPr>
        <w:pStyle w:val="OrderHeading"/>
      </w:pPr>
      <w:bookmarkStart w:id="0" w:name="_GoBack"/>
      <w:bookmarkEnd w:id="0"/>
      <w:r>
        <w:t>BEFORE THE FLORIDA PUBLIC SERVICE COMMISSION</w:t>
      </w:r>
    </w:p>
    <w:p w:rsidR="002F445A" w:rsidRDefault="002F445A" w:rsidP="002F445A">
      <w:pPr>
        <w:pStyle w:val="OrderHeading"/>
      </w:pPr>
    </w:p>
    <w:p w:rsidR="002F445A" w:rsidRDefault="002F445A" w:rsidP="002F44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445A" w:rsidRPr="00C63FCF" w:rsidTr="0055155B">
        <w:trPr>
          <w:trHeight w:val="828"/>
        </w:trPr>
        <w:tc>
          <w:tcPr>
            <w:tcW w:w="4788" w:type="dxa"/>
            <w:tcBorders>
              <w:bottom w:val="single" w:sz="8" w:space="0" w:color="auto"/>
              <w:right w:val="double" w:sz="6" w:space="0" w:color="auto"/>
            </w:tcBorders>
            <w:shd w:val="clear" w:color="auto" w:fill="auto"/>
          </w:tcPr>
          <w:p w:rsidR="002F445A" w:rsidRDefault="002F445A" w:rsidP="0055155B">
            <w:pPr>
              <w:pStyle w:val="OrderBody"/>
              <w:tabs>
                <w:tab w:val="center" w:pos="4320"/>
                <w:tab w:val="right" w:pos="8640"/>
              </w:tabs>
              <w:jc w:val="left"/>
            </w:pPr>
            <w:r>
              <w:t xml:space="preserve">In re: </w:t>
            </w:r>
            <w:bookmarkStart w:id="1" w:name="SSInRe"/>
            <w:bookmarkEnd w:id="1"/>
            <w:r>
              <w:t>Joint petition for approval of gas reliability infrastructure program cost recovery factors by Florida Public Utilities Company, Florida Public Utilities Company-Fort Meade, and the Florida Division of Chesapeake Utilities Corporation.</w:t>
            </w:r>
          </w:p>
        </w:tc>
        <w:tc>
          <w:tcPr>
            <w:tcW w:w="4788" w:type="dxa"/>
            <w:tcBorders>
              <w:left w:val="double" w:sz="6" w:space="0" w:color="auto"/>
            </w:tcBorders>
            <w:shd w:val="clear" w:color="auto" w:fill="auto"/>
          </w:tcPr>
          <w:p w:rsidR="002F445A" w:rsidRDefault="002F445A" w:rsidP="002F445A">
            <w:pPr>
              <w:pStyle w:val="OrderBody"/>
            </w:pPr>
            <w:r>
              <w:t xml:space="preserve">DOCKET NO. </w:t>
            </w:r>
            <w:bookmarkStart w:id="2" w:name="SSDocketNo"/>
            <w:bookmarkEnd w:id="2"/>
            <w:r>
              <w:t>160199-GU</w:t>
            </w:r>
          </w:p>
          <w:p w:rsidR="002F445A" w:rsidRDefault="002F445A" w:rsidP="0055155B">
            <w:pPr>
              <w:pStyle w:val="OrderBody"/>
              <w:tabs>
                <w:tab w:val="center" w:pos="4320"/>
                <w:tab w:val="right" w:pos="8640"/>
              </w:tabs>
              <w:jc w:val="left"/>
            </w:pPr>
            <w:r>
              <w:t xml:space="preserve">ORDER NO. </w:t>
            </w:r>
            <w:bookmarkStart w:id="3" w:name="OrderNo0567"/>
            <w:r w:rsidR="00121242">
              <w:t>PSC-16-0567-TRF</w:t>
            </w:r>
            <w:r w:rsidR="00C04208">
              <w:t>-GU</w:t>
            </w:r>
            <w:bookmarkEnd w:id="3"/>
          </w:p>
          <w:p w:rsidR="002F445A" w:rsidRDefault="002F445A" w:rsidP="0055155B">
            <w:pPr>
              <w:pStyle w:val="OrderBody"/>
              <w:tabs>
                <w:tab w:val="center" w:pos="4320"/>
                <w:tab w:val="right" w:pos="8640"/>
              </w:tabs>
              <w:jc w:val="left"/>
            </w:pPr>
            <w:r>
              <w:t xml:space="preserve">ISSUED: </w:t>
            </w:r>
            <w:r w:rsidR="00C04208">
              <w:t>December 19, 2016</w:t>
            </w:r>
          </w:p>
        </w:tc>
      </w:tr>
    </w:tbl>
    <w:p w:rsidR="002F445A" w:rsidRDefault="002F445A" w:rsidP="002F445A"/>
    <w:p w:rsidR="002F445A" w:rsidRDefault="002F445A" w:rsidP="002F445A"/>
    <w:p w:rsidR="002F445A" w:rsidRPr="00E46E1F" w:rsidRDefault="002F445A">
      <w:pPr>
        <w:ind w:firstLine="720"/>
        <w:jc w:val="both"/>
      </w:pPr>
      <w:bookmarkStart w:id="4" w:name="Commissioners"/>
      <w:bookmarkEnd w:id="4"/>
      <w:r w:rsidRPr="00E46E1F">
        <w:t>The following Commissioners participated in the disposition of this matter:</w:t>
      </w:r>
    </w:p>
    <w:p w:rsidR="002F445A" w:rsidRPr="00E46E1F" w:rsidRDefault="002F445A"/>
    <w:p w:rsidR="002F445A" w:rsidRDefault="002F445A">
      <w:pPr>
        <w:jc w:val="center"/>
      </w:pPr>
      <w:r>
        <w:t>JULIE I. BROWN</w:t>
      </w:r>
      <w:r w:rsidRPr="00E46E1F">
        <w:t>, Chairman</w:t>
      </w:r>
    </w:p>
    <w:p w:rsidR="002F445A" w:rsidRPr="00E46E1F" w:rsidRDefault="002F445A">
      <w:pPr>
        <w:jc w:val="center"/>
      </w:pPr>
      <w:r w:rsidRPr="00E46E1F">
        <w:t>LISA POLAK EDGAR</w:t>
      </w:r>
    </w:p>
    <w:p w:rsidR="002F445A" w:rsidRDefault="002F445A">
      <w:pPr>
        <w:jc w:val="center"/>
      </w:pPr>
      <w:r>
        <w:t>ART GRAHAM</w:t>
      </w:r>
    </w:p>
    <w:p w:rsidR="002F445A" w:rsidRDefault="002F445A">
      <w:pPr>
        <w:jc w:val="center"/>
      </w:pPr>
      <w:r>
        <w:t>RONALD A. BRISÉ</w:t>
      </w:r>
    </w:p>
    <w:p w:rsidR="002F445A" w:rsidRDefault="002F445A">
      <w:pPr>
        <w:jc w:val="center"/>
      </w:pPr>
      <w:r>
        <w:t>JIMMY PATRONIS</w:t>
      </w:r>
    </w:p>
    <w:p w:rsidR="00CB5276" w:rsidRDefault="00CB5276">
      <w:pPr>
        <w:pStyle w:val="OrderBody"/>
      </w:pPr>
    </w:p>
    <w:p w:rsidR="002F445A" w:rsidRDefault="002F445A" w:rsidP="002F445A">
      <w:pPr>
        <w:pStyle w:val="CenterUnderline"/>
      </w:pPr>
      <w:r>
        <w:t>ORDER</w:t>
      </w:r>
      <w:bookmarkStart w:id="5" w:name="OrderTitle"/>
      <w:r>
        <w:t xml:space="preserve"> </w:t>
      </w:r>
      <w:r w:rsidR="0055155B">
        <w:t>APPROVING TARIFFS</w:t>
      </w:r>
      <w:r>
        <w:t xml:space="preserve"> </w:t>
      </w:r>
      <w:bookmarkEnd w:id="5"/>
    </w:p>
    <w:p w:rsidR="002F445A" w:rsidRDefault="002F445A" w:rsidP="002F445A">
      <w:pPr>
        <w:pStyle w:val="CenterUnderline"/>
      </w:pPr>
    </w:p>
    <w:p w:rsidR="002F445A" w:rsidRDefault="002F445A" w:rsidP="002F445A">
      <w:pPr>
        <w:pStyle w:val="OrderBody"/>
      </w:pPr>
      <w:r>
        <w:t>BY THE COMMISSION:</w:t>
      </w:r>
    </w:p>
    <w:p w:rsidR="00CB5276" w:rsidRDefault="00CB5276">
      <w:pPr>
        <w:pStyle w:val="OrderBody"/>
      </w:pPr>
      <w:bookmarkStart w:id="6" w:name="OrderText"/>
      <w:bookmarkEnd w:id="6"/>
    </w:p>
    <w:p w:rsidR="002F445A" w:rsidRPr="00ED7818" w:rsidRDefault="002F445A" w:rsidP="002F445A">
      <w:pPr>
        <w:pStyle w:val="RecommendationMajorSectionHeading"/>
        <w:rPr>
          <w:rFonts w:ascii="Times New Roman" w:hAnsi="Times New Roman" w:cs="Times New Roman"/>
        </w:rPr>
      </w:pPr>
      <w:bookmarkStart w:id="7" w:name="CaseBackground"/>
      <w:r w:rsidRPr="00ED7818">
        <w:rPr>
          <w:rFonts w:ascii="Times New Roman" w:hAnsi="Times New Roman" w:cs="Times New Roman"/>
        </w:rPr>
        <w:t>Background</w:t>
      </w:r>
      <w:r w:rsidRPr="00ED7818">
        <w:rPr>
          <w:rFonts w:ascii="Times New Roman" w:hAnsi="Times New Roman" w:cs="Times New Roman"/>
        </w:rPr>
        <w:fldChar w:fldCharType="begin"/>
      </w:r>
      <w:r w:rsidRPr="00ED7818">
        <w:rPr>
          <w:rFonts w:ascii="Times New Roman" w:hAnsi="Times New Roman" w:cs="Times New Roman"/>
        </w:rPr>
        <w:instrText xml:space="preserve"> TC  "</w:instrText>
      </w:r>
      <w:r w:rsidRPr="00ED7818">
        <w:rPr>
          <w:rFonts w:ascii="Times New Roman" w:hAnsi="Times New Roman" w:cs="Times New Roman"/>
        </w:rPr>
        <w:tab/>
      </w:r>
      <w:bookmarkStart w:id="8" w:name="_Toc94516455"/>
      <w:r w:rsidRPr="00ED7818">
        <w:rPr>
          <w:rFonts w:ascii="Times New Roman" w:hAnsi="Times New Roman" w:cs="Times New Roman"/>
        </w:rPr>
        <w:instrText>Case Background</w:instrText>
      </w:r>
      <w:bookmarkEnd w:id="8"/>
      <w:r w:rsidRPr="00ED7818">
        <w:rPr>
          <w:rFonts w:ascii="Times New Roman" w:hAnsi="Times New Roman" w:cs="Times New Roman"/>
        </w:rPr>
        <w:instrText xml:space="preserve">" \l 1 </w:instrText>
      </w:r>
      <w:r w:rsidRPr="00ED7818">
        <w:rPr>
          <w:rFonts w:ascii="Times New Roman" w:hAnsi="Times New Roman" w:cs="Times New Roman"/>
        </w:rPr>
        <w:fldChar w:fldCharType="end"/>
      </w:r>
    </w:p>
    <w:p w:rsidR="002F445A" w:rsidRDefault="002F445A" w:rsidP="00EF500E">
      <w:pPr>
        <w:pStyle w:val="BodyText"/>
        <w:ind w:firstLine="720"/>
        <w:jc w:val="both"/>
      </w:pPr>
      <w:r>
        <w:t xml:space="preserve">On September 1, 2016, Florida Public Utilities Company (FPUC), FPUC-Fort Meade (Fort Meade), and the Florida Division of Chesapeake Utilities Corporation (Chesapeake), collectively the company, filed a joint petition seeking approval to implement </w:t>
      </w:r>
      <w:r w:rsidR="00A4274A">
        <w:t>the company’s</w:t>
      </w:r>
      <w:r>
        <w:t xml:space="preserve"> Gas Reliability Infrastructure Program (GRIP) cost recovery factors for the period January 2017 through December 2017. </w:t>
      </w:r>
    </w:p>
    <w:p w:rsidR="002F445A" w:rsidRDefault="002F445A" w:rsidP="00EF500E">
      <w:pPr>
        <w:pStyle w:val="BodyText"/>
        <w:ind w:firstLine="720"/>
        <w:jc w:val="both"/>
      </w:pPr>
      <w:r>
        <w:t>The GRIP program for FPUC and Chesapeake was originally approved in September 2012 in Order No. PSC-12-0490-TRF-GU</w:t>
      </w:r>
      <w:r>
        <w:rPr>
          <w:rStyle w:val="FootnoteReference"/>
        </w:rPr>
        <w:footnoteReference w:id="1"/>
      </w:r>
      <w:r>
        <w:t xml:space="preserve"> </w:t>
      </w:r>
      <w:r w:rsidR="00A4274A">
        <w:t xml:space="preserve">(2012 order) </w:t>
      </w:r>
      <w:r>
        <w:t>to recover the cost of accelerating the replacement of cast iron and bare steel distribution mains and services through a surcharge on customer’s bills. The program is expected to be complete in 2022. FPUC’s and Chesapeake’s currently effective surcharges were approved in Order No. PSC-15-0578-TRF-GU.</w:t>
      </w:r>
      <w:r>
        <w:rPr>
          <w:rStyle w:val="FootnoteReference"/>
        </w:rPr>
        <w:footnoteReference w:id="2"/>
      </w:r>
      <w:r>
        <w:t xml:space="preserve"> Additionally, the same order established Fort Meade’s new GRIP program and required Fort Meade to file a petition for 2017 GRIP factors concurrent with the annual FPUC and Chesapeake GRIP filings in September 2016. As provided for in the 2012 order, the filing includes a final </w:t>
      </w:r>
      <w:r>
        <w:lastRenderedPageBreak/>
        <w:t>true-up for 2015, an actual/estimated true-up for 2016, and the projected revenue requirement for 2017 for the three companies.</w:t>
      </w:r>
    </w:p>
    <w:p w:rsidR="002F445A" w:rsidRDefault="0055155B" w:rsidP="0055155B">
      <w:pPr>
        <w:ind w:firstLine="720"/>
        <w:jc w:val="both"/>
      </w:pPr>
      <w:r>
        <w:t>T</w:t>
      </w:r>
      <w:r w:rsidR="002F445A">
        <w:t xml:space="preserve">he company waived the 60-day suspension deadline to the December 6, 2016 Agenda Conference pursuant to Section 366.06(3), Florida Statutes (F.S.). On October 13, 2016, the company filed responses to </w:t>
      </w:r>
      <w:r w:rsidR="00EF500E">
        <w:t xml:space="preserve">Commission </w:t>
      </w:r>
      <w:r w:rsidR="002F445A">
        <w:t xml:space="preserve">staff’s first data request. On October 25, 2016, the company filed corrected data tables per </w:t>
      </w:r>
      <w:r w:rsidR="00EF500E">
        <w:t xml:space="preserve">Commission </w:t>
      </w:r>
      <w:r w:rsidR="002F445A">
        <w:t xml:space="preserve">staff’s request. </w:t>
      </w:r>
      <w:r>
        <w:t xml:space="preserve">We have </w:t>
      </w:r>
      <w:r w:rsidR="002F445A">
        <w:t xml:space="preserve">jurisdiction over this matter pursuant to Sections 366.03, 366.04, 366.05, and 366.06, F.S. </w:t>
      </w:r>
      <w:bookmarkEnd w:id="7"/>
    </w:p>
    <w:p w:rsidR="0055155B" w:rsidRDefault="0055155B" w:rsidP="0055155B">
      <w:pPr>
        <w:ind w:firstLine="720"/>
        <w:jc w:val="both"/>
      </w:pPr>
    </w:p>
    <w:p w:rsidR="0055155B" w:rsidRPr="00ED7818" w:rsidRDefault="0055155B" w:rsidP="00593A07">
      <w:pPr>
        <w:pStyle w:val="RecommendationMajorSectionHeading"/>
        <w:spacing w:after="0"/>
        <w:rPr>
          <w:rFonts w:ascii="Times New Roman" w:hAnsi="Times New Roman" w:cs="Times New Roman"/>
        </w:rPr>
      </w:pPr>
      <w:bookmarkStart w:id="9" w:name="DiscussionOfIssues"/>
      <w:r w:rsidRPr="00ED7818">
        <w:rPr>
          <w:rFonts w:ascii="Times New Roman" w:hAnsi="Times New Roman" w:cs="Times New Roman"/>
        </w:rPr>
        <w:t>Decision</w:t>
      </w:r>
      <w:bookmarkEnd w:id="9"/>
    </w:p>
    <w:p w:rsidR="00A4274A" w:rsidRPr="00A4274A" w:rsidRDefault="00A4274A" w:rsidP="00A4274A">
      <w:pPr>
        <w:pStyle w:val="BodyText"/>
      </w:pPr>
    </w:p>
    <w:p w:rsidR="002F445A" w:rsidRDefault="002F445A" w:rsidP="00EF500E">
      <w:pPr>
        <w:pStyle w:val="BodyText"/>
        <w:spacing w:after="0"/>
        <w:ind w:firstLine="720"/>
        <w:jc w:val="both"/>
      </w:pPr>
      <w:r>
        <w:t xml:space="preserve">The FPUC and Chesapeake GRIP surcharges have been in effect since January 2013, while Fort Meade’s surcharges will be implemented </w:t>
      </w:r>
      <w:r w:rsidR="00593A07">
        <w:t xml:space="preserve">beginning </w:t>
      </w:r>
      <w:r w:rsidR="00A4274A">
        <w:t xml:space="preserve">in </w:t>
      </w:r>
      <w:r>
        <w:t>January 2017. The petitioners assert that certain replacement projects in high consequence areas within cities and larger municipalities continue to be on an accelerated track. In response to</w:t>
      </w:r>
      <w:r w:rsidR="00593A07">
        <w:t xml:space="preserve"> Commissio</w:t>
      </w:r>
      <w:r w:rsidR="00EF500E">
        <w:t>n</w:t>
      </w:r>
      <w:r>
        <w:t xml:space="preserve"> staff’s data request</w:t>
      </w:r>
      <w:r w:rsidR="00A4274A">
        <w:t>, the company stated that it had</w:t>
      </w:r>
      <w:r>
        <w:t xml:space="preserve"> performed replacement projects in West Palm Beach, Lake Worth, Deland, Debary, Winter Haven, Haines City, Auburndale, Lake Wales, Palm Beach, and North Palm Beach. The accelerated status of these projects has resulted in increased GRIP costs due to various construction requirements imposed by the municipalities. The company anticipates that as the projects in high consequence areas are completed and the activity shifts to less populated areas, the overall GRIP costs will decline.</w:t>
      </w:r>
    </w:p>
    <w:p w:rsidR="00593A07" w:rsidRDefault="00593A07" w:rsidP="00EF500E">
      <w:pPr>
        <w:pStyle w:val="BodyText"/>
        <w:spacing w:after="0"/>
        <w:ind w:firstLine="720"/>
        <w:jc w:val="both"/>
      </w:pPr>
    </w:p>
    <w:p w:rsidR="00593A07" w:rsidRDefault="002F445A" w:rsidP="00EF500E">
      <w:pPr>
        <w:pStyle w:val="BodyText"/>
        <w:spacing w:after="0"/>
        <w:ind w:firstLine="720"/>
        <w:jc w:val="both"/>
      </w:pPr>
      <w:r>
        <w:t xml:space="preserve">Attachment 1 provides an update of mains and services replaced and replacement forecasts through the end of the term of the GRIP programs for the </w:t>
      </w:r>
      <w:r w:rsidR="00317E8F">
        <w:t>company</w:t>
      </w:r>
      <w:r>
        <w:t xml:space="preserve">. The </w:t>
      </w:r>
      <w:r w:rsidR="00317E8F">
        <w:t>company</w:t>
      </w:r>
      <w:r>
        <w:t xml:space="preserve"> appear</w:t>
      </w:r>
      <w:r w:rsidR="00317E8F">
        <w:t>s</w:t>
      </w:r>
      <w:r>
        <w:t xml:space="preserve"> to be on track to complete the replacements on time. Attachments 2 through 4 show the </w:t>
      </w:r>
      <w:r w:rsidR="00593A07">
        <w:t>tariffs approved by this Commission.</w:t>
      </w:r>
    </w:p>
    <w:p w:rsidR="00593A07" w:rsidRDefault="00593A07" w:rsidP="00EF500E">
      <w:pPr>
        <w:pStyle w:val="BodyText"/>
        <w:spacing w:after="0"/>
        <w:ind w:firstLine="720"/>
        <w:jc w:val="both"/>
      </w:pPr>
    </w:p>
    <w:p w:rsidR="002F445A" w:rsidRPr="00593A07" w:rsidRDefault="002F445A" w:rsidP="00EF500E">
      <w:pPr>
        <w:pStyle w:val="First-LevelSubheading"/>
        <w:rPr>
          <w:rFonts w:ascii="Times New Roman" w:hAnsi="Times New Roman" w:cs="Times New Roman"/>
          <w:b w:val="0"/>
          <w:u w:val="single"/>
        </w:rPr>
      </w:pPr>
      <w:r w:rsidRPr="00593A07">
        <w:rPr>
          <w:rFonts w:ascii="Times New Roman" w:hAnsi="Times New Roman" w:cs="Times New Roman"/>
          <w:b w:val="0"/>
          <w:u w:val="single"/>
        </w:rPr>
        <w:t>FPUC’s True-Ups by Year</w:t>
      </w:r>
    </w:p>
    <w:p w:rsidR="00593A07" w:rsidRPr="00593A07" w:rsidRDefault="00593A07" w:rsidP="00EF500E">
      <w:pPr>
        <w:pStyle w:val="BodyText"/>
        <w:jc w:val="both"/>
      </w:pPr>
    </w:p>
    <w:p w:rsidR="002F445A" w:rsidRDefault="002F445A" w:rsidP="00EF500E">
      <w:pPr>
        <w:pStyle w:val="BodyText"/>
        <w:spacing w:after="0"/>
        <w:ind w:firstLine="720"/>
        <w:jc w:val="both"/>
      </w:pPr>
      <w:r>
        <w:t xml:space="preserve">FPUC’s calculations for the 2017 GRIP revenue requirement and surcharges include a final true-up for 2015, an actual/estimated true-up for 2016, and projected costs for 2017. </w:t>
      </w:r>
      <w:r w:rsidR="00FA2D94">
        <w:t>We note</w:t>
      </w:r>
      <w:r>
        <w:t xml:space="preserve"> that FPUC recovers $747,733 of annual GRIP expenses in base rates. This amount included in base rates is excluded from the GRIP surcharge calculation. </w:t>
      </w:r>
    </w:p>
    <w:p w:rsidR="00593A07" w:rsidRDefault="00593A07" w:rsidP="00EF500E">
      <w:pPr>
        <w:pStyle w:val="BodyText"/>
        <w:spacing w:after="0"/>
        <w:ind w:firstLine="720"/>
        <w:jc w:val="both"/>
      </w:pPr>
    </w:p>
    <w:p w:rsidR="002F445A" w:rsidRPr="00593A07" w:rsidRDefault="002F445A" w:rsidP="00EF500E">
      <w:pPr>
        <w:pStyle w:val="Second-LevelSubheading"/>
        <w:ind w:left="0"/>
        <w:rPr>
          <w:rFonts w:ascii="Times New Roman" w:hAnsi="Times New Roman" w:cs="Times New Roman"/>
          <w:b w:val="0"/>
          <w:i w:val="0"/>
          <w:u w:val="single"/>
        </w:rPr>
      </w:pPr>
      <w:r w:rsidRPr="00593A07">
        <w:rPr>
          <w:rFonts w:ascii="Times New Roman" w:hAnsi="Times New Roman" w:cs="Times New Roman"/>
          <w:b w:val="0"/>
          <w:i w:val="0"/>
          <w:u w:val="single"/>
        </w:rPr>
        <w:t>Final True-Up for 2015</w:t>
      </w:r>
    </w:p>
    <w:p w:rsidR="00593A07" w:rsidRPr="00593A07" w:rsidRDefault="00593A07" w:rsidP="00EF500E">
      <w:pPr>
        <w:pStyle w:val="BodyText"/>
        <w:jc w:val="both"/>
      </w:pPr>
    </w:p>
    <w:p w:rsidR="002F445A" w:rsidRDefault="002F445A" w:rsidP="00EF500E">
      <w:pPr>
        <w:pStyle w:val="BodyText"/>
        <w:spacing w:after="0"/>
        <w:ind w:firstLine="720"/>
        <w:jc w:val="both"/>
      </w:pPr>
      <w:r>
        <w:t>FPUC stated that the GRIP revenues for 2015 were $4,089,962, compared to a revenue requirement of $5,774,298. The resulting under-recovery is $1,684,336. After adding interest of $1,954 and the end of 2014 under-recovery of $1,281,394, the final 2015 true-up is an under-recovery of $2,967,684.</w:t>
      </w:r>
    </w:p>
    <w:p w:rsidR="00872E5B" w:rsidRDefault="00872E5B" w:rsidP="00EF500E">
      <w:pPr>
        <w:pStyle w:val="BodyText"/>
        <w:spacing w:after="0"/>
        <w:ind w:firstLine="720"/>
        <w:jc w:val="both"/>
      </w:pPr>
    </w:p>
    <w:p w:rsidR="00872E5B" w:rsidRDefault="00872E5B" w:rsidP="00EF500E">
      <w:pPr>
        <w:pStyle w:val="Second-LevelSubheading"/>
        <w:ind w:left="0"/>
        <w:rPr>
          <w:rFonts w:ascii="Times New Roman" w:hAnsi="Times New Roman" w:cs="Times New Roman"/>
          <w:b w:val="0"/>
          <w:i w:val="0"/>
          <w:u w:val="single"/>
        </w:rPr>
      </w:pPr>
    </w:p>
    <w:p w:rsidR="00FA2D94" w:rsidRDefault="00FA2D94" w:rsidP="00872E5B">
      <w:pPr>
        <w:pStyle w:val="Second-LevelSubheading"/>
        <w:ind w:left="0"/>
        <w:rPr>
          <w:rFonts w:ascii="Times New Roman" w:hAnsi="Times New Roman" w:cs="Times New Roman"/>
          <w:b w:val="0"/>
          <w:i w:val="0"/>
          <w:u w:val="single"/>
        </w:rPr>
      </w:pPr>
    </w:p>
    <w:p w:rsidR="002F445A" w:rsidRPr="00872E5B" w:rsidRDefault="002F445A" w:rsidP="00872E5B">
      <w:pPr>
        <w:pStyle w:val="Second-LevelSubheading"/>
        <w:ind w:left="0"/>
        <w:rPr>
          <w:rFonts w:ascii="Times New Roman" w:hAnsi="Times New Roman" w:cs="Times New Roman"/>
          <w:b w:val="0"/>
          <w:i w:val="0"/>
          <w:u w:val="single"/>
        </w:rPr>
      </w:pPr>
      <w:r w:rsidRPr="00872E5B">
        <w:rPr>
          <w:rFonts w:ascii="Times New Roman" w:hAnsi="Times New Roman" w:cs="Times New Roman"/>
          <w:b w:val="0"/>
          <w:i w:val="0"/>
          <w:u w:val="single"/>
        </w:rPr>
        <w:lastRenderedPageBreak/>
        <w:t>Actual/Estimated True-Up for 2016</w:t>
      </w:r>
    </w:p>
    <w:p w:rsidR="00872E5B" w:rsidRPr="00872E5B" w:rsidRDefault="00872E5B" w:rsidP="00872E5B">
      <w:pPr>
        <w:pStyle w:val="BodyText"/>
      </w:pPr>
    </w:p>
    <w:p w:rsidR="002F445A" w:rsidRDefault="002F445A" w:rsidP="00EF500E">
      <w:pPr>
        <w:pStyle w:val="BodyText"/>
        <w:spacing w:after="0"/>
        <w:ind w:firstLine="720"/>
        <w:jc w:val="both"/>
      </w:pPr>
      <w:r>
        <w:t>FPUC provided actual GRIP revenues for January through July and estimated revenues for August through December 2016, totaling $8,026,637. The actual/estimated revenue requirement for 2016 is $8,938,870, and it includes a return on investment, depreciation expense, and property tax expense. The forecasted under-recovery for 2016 is $912,233. After adding interest of $7,444, and the final 2015 under-recovery of $2,967,684, the total 2016 under-recovery is $3,887,361.</w:t>
      </w:r>
    </w:p>
    <w:p w:rsidR="002F445A" w:rsidRDefault="002F445A" w:rsidP="00EF500E">
      <w:pPr>
        <w:pStyle w:val="BodyText"/>
        <w:spacing w:after="0"/>
        <w:jc w:val="both"/>
      </w:pPr>
    </w:p>
    <w:p w:rsidR="002F445A" w:rsidRPr="00872E5B" w:rsidRDefault="002F445A" w:rsidP="00EF500E">
      <w:pPr>
        <w:pStyle w:val="Second-LevelSubheading"/>
        <w:ind w:left="0"/>
        <w:rPr>
          <w:rFonts w:ascii="Times New Roman" w:hAnsi="Times New Roman" w:cs="Times New Roman"/>
          <w:b w:val="0"/>
          <w:i w:val="0"/>
          <w:u w:val="single"/>
        </w:rPr>
      </w:pPr>
      <w:r w:rsidRPr="00872E5B">
        <w:rPr>
          <w:rFonts w:ascii="Times New Roman" w:hAnsi="Times New Roman" w:cs="Times New Roman"/>
          <w:b w:val="0"/>
          <w:i w:val="0"/>
          <w:u w:val="single"/>
        </w:rPr>
        <w:t>Projected Costs for 2017</w:t>
      </w:r>
    </w:p>
    <w:p w:rsidR="00872E5B" w:rsidRDefault="00872E5B" w:rsidP="00EF500E">
      <w:pPr>
        <w:pStyle w:val="BodyText"/>
        <w:spacing w:after="0"/>
        <w:jc w:val="both"/>
      </w:pPr>
    </w:p>
    <w:p w:rsidR="002F445A" w:rsidRDefault="002F445A" w:rsidP="00EF500E">
      <w:pPr>
        <w:pStyle w:val="BodyText"/>
        <w:spacing w:after="0"/>
        <w:ind w:firstLine="720"/>
        <w:jc w:val="both"/>
      </w:pPr>
      <w:r>
        <w:t>FPUC projects capital expenditures of $5,139,504 for the replacement of cast iron/bare steel infrastructure in 2017. This compares with final 2015 expenditures of $</w:t>
      </w:r>
      <w:r w:rsidRPr="005F57B4">
        <w:t>27,181,346</w:t>
      </w:r>
      <w:r>
        <w:t xml:space="preserve"> and actual/estimated 2016 expenditures of $17,944,442. The return on investment, net depreciation expense, customer notification, and property tax expenses associated with that investment are $11,090,358. Subtracting the revenue requirement for bare steel replacement investment included in base rates results in a 2017 revenue requirement of $10,342,631. After adding the total 2016 under-recovery of $3,887,361, the 2017 revenue requ</w:t>
      </w:r>
      <w:r w:rsidR="00872E5B">
        <w:t xml:space="preserve">irement is $14,229,992. Table </w:t>
      </w:r>
      <w:r>
        <w:t>1 shows FPUC’s 2017 revenue requirement calculation.</w:t>
      </w:r>
    </w:p>
    <w:p w:rsidR="002F445A" w:rsidRPr="00ED7818" w:rsidRDefault="002F445A" w:rsidP="002F445A">
      <w:pPr>
        <w:pStyle w:val="TableNumber"/>
        <w:keepNext/>
        <w:rPr>
          <w:rFonts w:ascii="Times New Roman" w:hAnsi="Times New Roman"/>
        </w:rPr>
      </w:pPr>
      <w:r w:rsidRPr="00ED7818">
        <w:rPr>
          <w:rFonts w:ascii="Times New Roman" w:hAnsi="Times New Roman"/>
        </w:rPr>
        <w:t xml:space="preserve">Table </w:t>
      </w:r>
      <w:r w:rsidR="00FA2D94" w:rsidRPr="00ED7818">
        <w:rPr>
          <w:rFonts w:ascii="Times New Roman" w:hAnsi="Times New Roman"/>
        </w:rPr>
        <w:t>1</w:t>
      </w:r>
    </w:p>
    <w:p w:rsidR="002F445A" w:rsidRPr="00ED7818" w:rsidRDefault="002F445A" w:rsidP="002F445A">
      <w:pPr>
        <w:pStyle w:val="TableTitle"/>
        <w:keepNext/>
        <w:rPr>
          <w:rFonts w:ascii="Times New Roman" w:hAnsi="Times New Roman"/>
        </w:rPr>
      </w:pPr>
      <w:r w:rsidRPr="00ED7818">
        <w:rPr>
          <w:rFonts w:ascii="Times New Roman" w:hAnsi="Times New Roman"/>
        </w:rPr>
        <w:t>FPUC 2017 Revenue Requirement Calculation</w:t>
      </w:r>
    </w:p>
    <w:tbl>
      <w:tblPr>
        <w:tblStyle w:val="TableGrid"/>
        <w:tblW w:w="0" w:type="auto"/>
        <w:jc w:val="center"/>
        <w:tblInd w:w="378" w:type="dxa"/>
        <w:tblLook w:val="04A0" w:firstRow="1" w:lastRow="0" w:firstColumn="1" w:lastColumn="0" w:noHBand="0" w:noVBand="1"/>
      </w:tblPr>
      <w:tblGrid>
        <w:gridCol w:w="4410"/>
        <w:gridCol w:w="2250"/>
      </w:tblGrid>
      <w:tr w:rsidR="002F445A" w:rsidTr="0055155B">
        <w:trPr>
          <w:jc w:val="center"/>
        </w:trPr>
        <w:tc>
          <w:tcPr>
            <w:tcW w:w="4410" w:type="dxa"/>
            <w:tcBorders>
              <w:bottom w:val="double" w:sz="4" w:space="0" w:color="auto"/>
            </w:tcBorders>
          </w:tcPr>
          <w:p w:rsidR="002F445A" w:rsidRDefault="002F445A" w:rsidP="0055155B">
            <w:r>
              <w:t>2017 Projected Expenditures</w:t>
            </w:r>
          </w:p>
        </w:tc>
        <w:tc>
          <w:tcPr>
            <w:tcW w:w="2250" w:type="dxa"/>
            <w:tcBorders>
              <w:bottom w:val="double" w:sz="4" w:space="0" w:color="auto"/>
            </w:tcBorders>
          </w:tcPr>
          <w:p w:rsidR="002F445A" w:rsidRDefault="002F445A" w:rsidP="0055155B">
            <w:pPr>
              <w:jc w:val="center"/>
            </w:pPr>
            <w:r>
              <w:t>$5,139,504</w:t>
            </w:r>
          </w:p>
        </w:tc>
      </w:tr>
      <w:tr w:rsidR="002F445A" w:rsidTr="0055155B">
        <w:trPr>
          <w:jc w:val="center"/>
        </w:trPr>
        <w:tc>
          <w:tcPr>
            <w:tcW w:w="4410" w:type="dxa"/>
            <w:tcBorders>
              <w:top w:val="double" w:sz="4" w:space="0" w:color="auto"/>
            </w:tcBorders>
          </w:tcPr>
          <w:p w:rsidR="002F445A" w:rsidRDefault="002F445A" w:rsidP="0055155B">
            <w:r>
              <w:t>Return on Investment</w:t>
            </w:r>
          </w:p>
        </w:tc>
        <w:tc>
          <w:tcPr>
            <w:tcW w:w="2250" w:type="dxa"/>
            <w:tcBorders>
              <w:top w:val="double" w:sz="4" w:space="0" w:color="auto"/>
            </w:tcBorders>
          </w:tcPr>
          <w:p w:rsidR="002F445A" w:rsidRDefault="002F445A" w:rsidP="0055155B">
            <w:pPr>
              <w:jc w:val="center"/>
            </w:pPr>
            <w:r>
              <w:t>$7,516,062</w:t>
            </w:r>
          </w:p>
        </w:tc>
      </w:tr>
      <w:tr w:rsidR="002F445A" w:rsidTr="0055155B">
        <w:trPr>
          <w:jc w:val="center"/>
        </w:trPr>
        <w:tc>
          <w:tcPr>
            <w:tcW w:w="4410" w:type="dxa"/>
          </w:tcPr>
          <w:p w:rsidR="002F445A" w:rsidRDefault="002F445A" w:rsidP="0055155B">
            <w:r>
              <w:t>Depreciation Expenses</w:t>
            </w:r>
          </w:p>
        </w:tc>
        <w:tc>
          <w:tcPr>
            <w:tcW w:w="2250" w:type="dxa"/>
          </w:tcPr>
          <w:p w:rsidR="002F445A" w:rsidRDefault="002F445A" w:rsidP="0055155B">
            <w:pPr>
              <w:jc w:val="center"/>
            </w:pPr>
            <w:r>
              <w:t>$2,021,364</w:t>
            </w:r>
          </w:p>
        </w:tc>
      </w:tr>
      <w:tr w:rsidR="002F445A" w:rsidTr="0055155B">
        <w:trPr>
          <w:jc w:val="center"/>
        </w:trPr>
        <w:tc>
          <w:tcPr>
            <w:tcW w:w="4410" w:type="dxa"/>
          </w:tcPr>
          <w:p w:rsidR="002F445A" w:rsidRDefault="002F445A" w:rsidP="0055155B">
            <w:r>
              <w:t>Tax and Customer Notice Expenses</w:t>
            </w:r>
          </w:p>
        </w:tc>
        <w:tc>
          <w:tcPr>
            <w:tcW w:w="2250" w:type="dxa"/>
          </w:tcPr>
          <w:p w:rsidR="002F445A" w:rsidRDefault="002F445A" w:rsidP="0055155B">
            <w:pPr>
              <w:jc w:val="center"/>
            </w:pPr>
            <w:r>
              <w:t>$</w:t>
            </w:r>
            <w:r w:rsidRPr="00236DB3">
              <w:rPr>
                <w:u w:val="single"/>
              </w:rPr>
              <w:t>1,552,932</w:t>
            </w:r>
          </w:p>
        </w:tc>
      </w:tr>
      <w:tr w:rsidR="002F445A" w:rsidTr="0055155B">
        <w:trPr>
          <w:jc w:val="center"/>
        </w:trPr>
        <w:tc>
          <w:tcPr>
            <w:tcW w:w="4410" w:type="dxa"/>
          </w:tcPr>
          <w:p w:rsidR="002F445A" w:rsidRDefault="002F445A" w:rsidP="0055155B">
            <w:r>
              <w:t>2017 Revenue Requirement</w:t>
            </w:r>
          </w:p>
        </w:tc>
        <w:tc>
          <w:tcPr>
            <w:tcW w:w="2250" w:type="dxa"/>
          </w:tcPr>
          <w:p w:rsidR="002F445A" w:rsidRDefault="002F445A" w:rsidP="0055155B">
            <w:pPr>
              <w:jc w:val="center"/>
            </w:pPr>
            <w:r>
              <w:t>$11,090,358</w:t>
            </w:r>
          </w:p>
        </w:tc>
      </w:tr>
      <w:tr w:rsidR="002F445A" w:rsidTr="0055155B">
        <w:trPr>
          <w:jc w:val="center"/>
        </w:trPr>
        <w:tc>
          <w:tcPr>
            <w:tcW w:w="4410" w:type="dxa"/>
          </w:tcPr>
          <w:p w:rsidR="002F445A" w:rsidRDefault="002F445A" w:rsidP="0055155B">
            <w:r>
              <w:t>Less Revenue Requirement in Base Rates</w:t>
            </w:r>
          </w:p>
        </w:tc>
        <w:tc>
          <w:tcPr>
            <w:tcW w:w="2250" w:type="dxa"/>
          </w:tcPr>
          <w:p w:rsidR="002F445A" w:rsidRDefault="002F445A" w:rsidP="0055155B">
            <w:pPr>
              <w:jc w:val="center"/>
            </w:pPr>
            <w:r>
              <w:t>$</w:t>
            </w:r>
            <w:r w:rsidRPr="00236DB3">
              <w:rPr>
                <w:u w:val="single"/>
              </w:rPr>
              <w:t>747,727</w:t>
            </w:r>
          </w:p>
        </w:tc>
      </w:tr>
      <w:tr w:rsidR="002F445A" w:rsidTr="0055155B">
        <w:trPr>
          <w:jc w:val="center"/>
        </w:trPr>
        <w:tc>
          <w:tcPr>
            <w:tcW w:w="4410" w:type="dxa"/>
          </w:tcPr>
          <w:p w:rsidR="002F445A" w:rsidRDefault="002F445A" w:rsidP="0055155B">
            <w:r>
              <w:t>2017 GRIP Revenue Requirement</w:t>
            </w:r>
          </w:p>
        </w:tc>
        <w:tc>
          <w:tcPr>
            <w:tcW w:w="2250" w:type="dxa"/>
          </w:tcPr>
          <w:p w:rsidR="002F445A" w:rsidRDefault="002F445A" w:rsidP="0055155B">
            <w:pPr>
              <w:jc w:val="center"/>
            </w:pPr>
            <w:r>
              <w:t>$10,342,631</w:t>
            </w:r>
          </w:p>
        </w:tc>
      </w:tr>
      <w:tr w:rsidR="002F445A" w:rsidTr="0055155B">
        <w:trPr>
          <w:jc w:val="center"/>
        </w:trPr>
        <w:tc>
          <w:tcPr>
            <w:tcW w:w="4410" w:type="dxa"/>
          </w:tcPr>
          <w:p w:rsidR="002F445A" w:rsidRDefault="002F445A" w:rsidP="0055155B">
            <w:r>
              <w:t>Plus 2016 Under-Recovery</w:t>
            </w:r>
          </w:p>
        </w:tc>
        <w:tc>
          <w:tcPr>
            <w:tcW w:w="2250" w:type="dxa"/>
          </w:tcPr>
          <w:p w:rsidR="002F445A" w:rsidRDefault="002F445A" w:rsidP="0055155B">
            <w:pPr>
              <w:jc w:val="center"/>
            </w:pPr>
            <w:r>
              <w:t>$</w:t>
            </w:r>
            <w:r w:rsidRPr="00236DB3">
              <w:rPr>
                <w:u w:val="single"/>
              </w:rPr>
              <w:t>3,887,361</w:t>
            </w:r>
          </w:p>
        </w:tc>
      </w:tr>
      <w:tr w:rsidR="002F445A" w:rsidTr="0055155B">
        <w:trPr>
          <w:jc w:val="center"/>
        </w:trPr>
        <w:tc>
          <w:tcPr>
            <w:tcW w:w="4410" w:type="dxa"/>
          </w:tcPr>
          <w:p w:rsidR="002F445A" w:rsidRDefault="002F445A" w:rsidP="0055155B">
            <w:r>
              <w:t xml:space="preserve">2017 Total Revenue Requirement </w:t>
            </w:r>
          </w:p>
        </w:tc>
        <w:tc>
          <w:tcPr>
            <w:tcW w:w="2250" w:type="dxa"/>
          </w:tcPr>
          <w:p w:rsidR="002F445A" w:rsidRDefault="002F445A" w:rsidP="0055155B">
            <w:pPr>
              <w:jc w:val="center"/>
            </w:pPr>
            <w:r>
              <w:t>$14,229,992</w:t>
            </w:r>
          </w:p>
        </w:tc>
      </w:tr>
    </w:tbl>
    <w:p w:rsidR="002F445A" w:rsidRDefault="002F445A" w:rsidP="00872E5B">
      <w:pPr>
        <w:pStyle w:val="TableSource"/>
        <w:spacing w:after="0"/>
        <w:ind w:left="720" w:firstLine="720"/>
      </w:pPr>
      <w:r>
        <w:t xml:space="preserve">Source: GRIP Schedule C-2 of Exhibit MC-1, page 4 of 14 </w:t>
      </w:r>
    </w:p>
    <w:p w:rsidR="00872E5B" w:rsidRDefault="00872E5B" w:rsidP="00872E5B">
      <w:pPr>
        <w:pStyle w:val="First-LevelSubheading"/>
        <w:rPr>
          <w:rFonts w:ascii="Times New Roman" w:hAnsi="Times New Roman" w:cs="Times New Roman"/>
          <w:b w:val="0"/>
          <w:u w:val="single"/>
        </w:rPr>
      </w:pPr>
    </w:p>
    <w:p w:rsidR="002F445A" w:rsidRPr="00872E5B" w:rsidRDefault="002F445A" w:rsidP="00872E5B">
      <w:pPr>
        <w:pStyle w:val="First-LevelSubheading"/>
        <w:rPr>
          <w:rFonts w:ascii="Times New Roman" w:hAnsi="Times New Roman" w:cs="Times New Roman"/>
          <w:b w:val="0"/>
          <w:u w:val="single"/>
        </w:rPr>
      </w:pPr>
      <w:r w:rsidRPr="00872E5B">
        <w:rPr>
          <w:rFonts w:ascii="Times New Roman" w:hAnsi="Times New Roman" w:cs="Times New Roman"/>
          <w:b w:val="0"/>
          <w:u w:val="single"/>
        </w:rPr>
        <w:t>Chesapeake’s True-Ups by Year</w:t>
      </w:r>
    </w:p>
    <w:p w:rsidR="00872E5B" w:rsidRDefault="00872E5B" w:rsidP="00872E5B">
      <w:pPr>
        <w:pStyle w:val="BodyText"/>
        <w:spacing w:after="0"/>
      </w:pPr>
    </w:p>
    <w:p w:rsidR="002F445A" w:rsidRDefault="002F445A" w:rsidP="00EF500E">
      <w:pPr>
        <w:pStyle w:val="BodyText"/>
        <w:spacing w:after="0"/>
        <w:ind w:firstLine="720"/>
        <w:jc w:val="both"/>
      </w:pPr>
      <w:r>
        <w:t xml:space="preserve">Chesapeake does not have a replacement recovery amount embedded in base rates.  Chesapeake’s calculations for the 2017 GRIP revenue requirement and surcharges include a final true-up for 2015, an actual/estimated true-up for 2016, and projected costs for 2017. </w:t>
      </w:r>
    </w:p>
    <w:p w:rsidR="00872E5B" w:rsidRDefault="00872E5B" w:rsidP="00EF500E">
      <w:pPr>
        <w:pStyle w:val="Second-LevelSubheading"/>
      </w:pPr>
    </w:p>
    <w:p w:rsidR="00872E5B" w:rsidRDefault="00872E5B" w:rsidP="00EF500E">
      <w:pPr>
        <w:pStyle w:val="Second-LevelSubheading"/>
        <w:ind w:left="0"/>
        <w:rPr>
          <w:rFonts w:ascii="Times New Roman" w:hAnsi="Times New Roman" w:cs="Times New Roman"/>
          <w:b w:val="0"/>
          <w:i w:val="0"/>
          <w:u w:val="single"/>
        </w:rPr>
      </w:pPr>
    </w:p>
    <w:p w:rsidR="00872E5B" w:rsidRDefault="00872E5B" w:rsidP="00EF500E">
      <w:pPr>
        <w:pStyle w:val="Second-LevelSubheading"/>
        <w:ind w:left="0"/>
        <w:rPr>
          <w:rFonts w:ascii="Times New Roman" w:hAnsi="Times New Roman" w:cs="Times New Roman"/>
          <w:b w:val="0"/>
          <w:i w:val="0"/>
          <w:u w:val="single"/>
        </w:rPr>
      </w:pPr>
    </w:p>
    <w:p w:rsidR="00FA2D94" w:rsidRDefault="00FA2D94" w:rsidP="00EF500E">
      <w:pPr>
        <w:pStyle w:val="Second-LevelSubheading"/>
        <w:ind w:left="0"/>
        <w:rPr>
          <w:rFonts w:ascii="Times New Roman" w:hAnsi="Times New Roman" w:cs="Times New Roman"/>
          <w:b w:val="0"/>
          <w:i w:val="0"/>
          <w:u w:val="single"/>
        </w:rPr>
      </w:pPr>
    </w:p>
    <w:p w:rsidR="002F445A" w:rsidRPr="00872E5B" w:rsidRDefault="002F445A" w:rsidP="00EF500E">
      <w:pPr>
        <w:pStyle w:val="Second-LevelSubheading"/>
        <w:ind w:left="0"/>
        <w:rPr>
          <w:rFonts w:ascii="Times New Roman" w:hAnsi="Times New Roman" w:cs="Times New Roman"/>
          <w:b w:val="0"/>
          <w:i w:val="0"/>
          <w:u w:val="single"/>
        </w:rPr>
      </w:pPr>
      <w:r w:rsidRPr="00872E5B">
        <w:rPr>
          <w:rFonts w:ascii="Times New Roman" w:hAnsi="Times New Roman" w:cs="Times New Roman"/>
          <w:b w:val="0"/>
          <w:i w:val="0"/>
          <w:u w:val="single"/>
        </w:rPr>
        <w:lastRenderedPageBreak/>
        <w:t>Final True-Up for 2015</w:t>
      </w:r>
    </w:p>
    <w:p w:rsidR="00872E5B" w:rsidRDefault="00872E5B" w:rsidP="00EF500E">
      <w:pPr>
        <w:pStyle w:val="BodyText"/>
        <w:spacing w:after="0"/>
        <w:jc w:val="both"/>
      </w:pPr>
    </w:p>
    <w:p w:rsidR="002F445A" w:rsidRDefault="002F445A" w:rsidP="00EF500E">
      <w:pPr>
        <w:pStyle w:val="BodyText"/>
        <w:spacing w:after="0"/>
        <w:ind w:firstLine="720"/>
        <w:jc w:val="both"/>
      </w:pPr>
      <w:r>
        <w:t>Chesapeake stated that the GRIP revenues for 2015 were $1,775,375, compared to total replacement costs of $1,689,514. The resulting over-recovery is $85,861. After adding interest of $105 and the end of 2014 under-recovery amount of $211,175, the final 2015 under-recovery is $125,419.</w:t>
      </w:r>
    </w:p>
    <w:p w:rsidR="002F445A" w:rsidRDefault="002F445A" w:rsidP="00EF500E">
      <w:pPr>
        <w:pStyle w:val="BodyText"/>
        <w:spacing w:after="0"/>
        <w:jc w:val="both"/>
      </w:pPr>
    </w:p>
    <w:p w:rsidR="002F445A" w:rsidRPr="00AA1F9B" w:rsidRDefault="002F445A" w:rsidP="00EF500E">
      <w:pPr>
        <w:pStyle w:val="Second-LevelSubheading"/>
        <w:ind w:left="0"/>
        <w:rPr>
          <w:rFonts w:ascii="Times New Roman" w:hAnsi="Times New Roman" w:cs="Times New Roman"/>
          <w:b w:val="0"/>
          <w:i w:val="0"/>
          <w:u w:val="single"/>
        </w:rPr>
      </w:pPr>
      <w:r w:rsidRPr="00AA1F9B">
        <w:rPr>
          <w:rFonts w:ascii="Times New Roman" w:hAnsi="Times New Roman" w:cs="Times New Roman"/>
          <w:b w:val="0"/>
          <w:i w:val="0"/>
          <w:u w:val="single"/>
        </w:rPr>
        <w:t>Actual/Estimated True-Up for 2016</w:t>
      </w:r>
    </w:p>
    <w:p w:rsidR="00AA1F9B" w:rsidRDefault="00AA1F9B" w:rsidP="00EF500E">
      <w:pPr>
        <w:pStyle w:val="BodyText"/>
        <w:spacing w:after="0"/>
        <w:jc w:val="both"/>
      </w:pPr>
    </w:p>
    <w:p w:rsidR="002F445A" w:rsidRDefault="002F445A" w:rsidP="00EF500E">
      <w:pPr>
        <w:pStyle w:val="BodyText"/>
        <w:spacing w:after="0"/>
        <w:ind w:firstLine="720"/>
        <w:jc w:val="both"/>
      </w:pPr>
      <w:r>
        <w:t>Chesapeake provided actual GRIP revenues for January through July and estimated revenues for August through December 2016, which total $2,237,448. The actual/estimated GRIP revenue requirement for 2016 is $2,424,705 and includes a return on investment, depreciation expense, and property tax expense. The forecasted under-recovery for 2016 is $187,257. After adding interest of $121 and the 2015 under-recovery amount of $125,419, the total 2016 under-recovery is $312,797.</w:t>
      </w:r>
    </w:p>
    <w:p w:rsidR="002F445A" w:rsidRDefault="002F445A" w:rsidP="00EF500E">
      <w:pPr>
        <w:pStyle w:val="BodyText"/>
        <w:spacing w:after="0"/>
        <w:jc w:val="both"/>
      </w:pPr>
    </w:p>
    <w:p w:rsidR="002F445A" w:rsidRPr="00AA1F9B" w:rsidRDefault="002F445A" w:rsidP="00EF500E">
      <w:pPr>
        <w:pStyle w:val="Second-LevelSubheading"/>
        <w:ind w:left="0"/>
        <w:rPr>
          <w:rFonts w:ascii="Times New Roman" w:hAnsi="Times New Roman" w:cs="Times New Roman"/>
          <w:b w:val="0"/>
          <w:i w:val="0"/>
          <w:u w:val="single"/>
        </w:rPr>
      </w:pPr>
      <w:r w:rsidRPr="00AA1F9B">
        <w:rPr>
          <w:rFonts w:ascii="Times New Roman" w:hAnsi="Times New Roman" w:cs="Times New Roman"/>
          <w:b w:val="0"/>
          <w:i w:val="0"/>
          <w:u w:val="single"/>
        </w:rPr>
        <w:t>Projected Costs for 2017</w:t>
      </w:r>
    </w:p>
    <w:p w:rsidR="00AA1F9B" w:rsidRDefault="00AA1F9B" w:rsidP="00EF500E">
      <w:pPr>
        <w:pStyle w:val="BodyText"/>
        <w:spacing w:after="0"/>
        <w:jc w:val="both"/>
      </w:pPr>
    </w:p>
    <w:p w:rsidR="002F445A" w:rsidRDefault="002F445A" w:rsidP="00EF500E">
      <w:pPr>
        <w:pStyle w:val="BodyText"/>
        <w:spacing w:after="0"/>
        <w:ind w:firstLine="720"/>
        <w:jc w:val="both"/>
      </w:pPr>
      <w:r>
        <w:t>Chesapeake</w:t>
      </w:r>
      <w:r w:rsidRPr="003B73BA">
        <w:t xml:space="preserve"> projects </w:t>
      </w:r>
      <w:r>
        <w:t xml:space="preserve">capital expenditures of </w:t>
      </w:r>
      <w:r w:rsidRPr="00FC20B9">
        <w:t>$</w:t>
      </w:r>
      <w:r>
        <w:t>1,623,012</w:t>
      </w:r>
      <w:r w:rsidRPr="00FC20B9">
        <w:t xml:space="preserve"> for the replacement of cast iron/bare steel infrastructure in 201</w:t>
      </w:r>
      <w:r>
        <w:t>7</w:t>
      </w:r>
      <w:r w:rsidRPr="00FC20B9">
        <w:t>. This compares with final 201</w:t>
      </w:r>
      <w:r>
        <w:t>5</w:t>
      </w:r>
      <w:r w:rsidRPr="00FC20B9">
        <w:t xml:space="preserve"> expenditures of $</w:t>
      </w:r>
      <w:r>
        <w:t>5,692,055</w:t>
      </w:r>
      <w:r w:rsidRPr="00FC20B9">
        <w:t xml:space="preserve"> and actual/estimated 201</w:t>
      </w:r>
      <w:r>
        <w:t>6</w:t>
      </w:r>
      <w:r w:rsidRPr="00FC20B9">
        <w:t xml:space="preserve"> expenditures of </w:t>
      </w:r>
      <w:r>
        <w:t>$5,340,859</w:t>
      </w:r>
      <w:r w:rsidRPr="00FC20B9">
        <w:t>.</w:t>
      </w:r>
      <w:r>
        <w:t xml:space="preserve"> </w:t>
      </w:r>
      <w:r w:rsidRPr="00484690">
        <w:t xml:space="preserve">The return on </w:t>
      </w:r>
      <w:r>
        <w:t xml:space="preserve">investment, depreciation </w:t>
      </w:r>
      <w:r w:rsidRPr="00484690">
        <w:t>expense</w:t>
      </w:r>
      <w:r>
        <w:t xml:space="preserve">, and property tax expense to be recovered in 2017 totals to $2,877,498. After adding the total 2016 under-recovery of $312,797, the </w:t>
      </w:r>
      <w:r w:rsidRPr="009D47DC">
        <w:t>total 201</w:t>
      </w:r>
      <w:r>
        <w:t>7</w:t>
      </w:r>
      <w:r w:rsidRPr="009D47DC">
        <w:t xml:space="preserve"> revenue requirement is $</w:t>
      </w:r>
      <w:r w:rsidR="00AA1F9B">
        <w:t xml:space="preserve">3,190,295. Table </w:t>
      </w:r>
      <w:r>
        <w:t>2 shows Chesapeake’s 2017 revenue requirement calculation.</w:t>
      </w:r>
    </w:p>
    <w:p w:rsidR="002F445A" w:rsidRPr="00ED7818" w:rsidRDefault="002F445A" w:rsidP="002F445A">
      <w:pPr>
        <w:pStyle w:val="TableNumber"/>
        <w:keepNext/>
        <w:rPr>
          <w:rFonts w:ascii="Times New Roman" w:hAnsi="Times New Roman"/>
        </w:rPr>
      </w:pPr>
      <w:r w:rsidRPr="00ED7818">
        <w:rPr>
          <w:rFonts w:ascii="Times New Roman" w:hAnsi="Times New Roman"/>
        </w:rPr>
        <w:t>Table 2</w:t>
      </w:r>
    </w:p>
    <w:p w:rsidR="002F445A" w:rsidRPr="00ED7818" w:rsidRDefault="002F445A" w:rsidP="002F445A">
      <w:pPr>
        <w:pStyle w:val="TableTitle"/>
        <w:keepNext/>
        <w:rPr>
          <w:rFonts w:ascii="Times New Roman" w:hAnsi="Times New Roman"/>
        </w:rPr>
      </w:pPr>
      <w:r w:rsidRPr="00ED7818">
        <w:rPr>
          <w:rFonts w:ascii="Times New Roman" w:hAnsi="Times New Roman"/>
        </w:rPr>
        <w:t>Chesapeake 2017 Revenue Requirement Calculation</w:t>
      </w:r>
    </w:p>
    <w:tbl>
      <w:tblPr>
        <w:tblStyle w:val="TableGrid"/>
        <w:tblW w:w="0" w:type="auto"/>
        <w:jc w:val="center"/>
        <w:tblInd w:w="558" w:type="dxa"/>
        <w:tblLook w:val="04A0" w:firstRow="1" w:lastRow="0" w:firstColumn="1" w:lastColumn="0" w:noHBand="0" w:noVBand="1"/>
      </w:tblPr>
      <w:tblGrid>
        <w:gridCol w:w="4230"/>
        <w:gridCol w:w="2205"/>
      </w:tblGrid>
      <w:tr w:rsidR="002F445A" w:rsidTr="0055155B">
        <w:trPr>
          <w:jc w:val="center"/>
        </w:trPr>
        <w:tc>
          <w:tcPr>
            <w:tcW w:w="4230" w:type="dxa"/>
            <w:tcBorders>
              <w:bottom w:val="double" w:sz="4" w:space="0" w:color="auto"/>
            </w:tcBorders>
          </w:tcPr>
          <w:p w:rsidR="002F445A" w:rsidRDefault="002F445A" w:rsidP="0055155B">
            <w:r>
              <w:t>2017 Projected Expenditures</w:t>
            </w:r>
          </w:p>
        </w:tc>
        <w:tc>
          <w:tcPr>
            <w:tcW w:w="2205" w:type="dxa"/>
            <w:tcBorders>
              <w:bottom w:val="double" w:sz="4" w:space="0" w:color="auto"/>
            </w:tcBorders>
          </w:tcPr>
          <w:p w:rsidR="002F445A" w:rsidRDefault="002F445A" w:rsidP="0055155B">
            <w:pPr>
              <w:jc w:val="center"/>
            </w:pPr>
            <w:r>
              <w:t>$1,623,012</w:t>
            </w:r>
          </w:p>
        </w:tc>
      </w:tr>
      <w:tr w:rsidR="002F445A" w:rsidTr="0055155B">
        <w:trPr>
          <w:jc w:val="center"/>
        </w:trPr>
        <w:tc>
          <w:tcPr>
            <w:tcW w:w="4230" w:type="dxa"/>
            <w:tcBorders>
              <w:top w:val="double" w:sz="4" w:space="0" w:color="auto"/>
            </w:tcBorders>
          </w:tcPr>
          <w:p w:rsidR="002F445A" w:rsidRDefault="002F445A" w:rsidP="0055155B">
            <w:r>
              <w:t>Return on Investment</w:t>
            </w:r>
          </w:p>
        </w:tc>
        <w:tc>
          <w:tcPr>
            <w:tcW w:w="2205" w:type="dxa"/>
            <w:tcBorders>
              <w:top w:val="double" w:sz="4" w:space="0" w:color="auto"/>
            </w:tcBorders>
          </w:tcPr>
          <w:p w:rsidR="002F445A" w:rsidRDefault="002F445A" w:rsidP="0055155B">
            <w:pPr>
              <w:jc w:val="center"/>
            </w:pPr>
            <w:r w:rsidRPr="001D7D3A">
              <w:t>$</w:t>
            </w:r>
            <w:r>
              <w:t>1,927,204</w:t>
            </w:r>
          </w:p>
        </w:tc>
      </w:tr>
      <w:tr w:rsidR="002F445A" w:rsidTr="0055155B">
        <w:trPr>
          <w:jc w:val="center"/>
        </w:trPr>
        <w:tc>
          <w:tcPr>
            <w:tcW w:w="4230" w:type="dxa"/>
          </w:tcPr>
          <w:p w:rsidR="002F445A" w:rsidRDefault="002F445A" w:rsidP="0055155B">
            <w:r>
              <w:t>Depreciation Expenses</w:t>
            </w:r>
          </w:p>
        </w:tc>
        <w:tc>
          <w:tcPr>
            <w:tcW w:w="2205" w:type="dxa"/>
          </w:tcPr>
          <w:p w:rsidR="002F445A" w:rsidRDefault="002F445A" w:rsidP="0055155B">
            <w:pPr>
              <w:jc w:val="center"/>
            </w:pPr>
            <w:r w:rsidRPr="001D7D3A">
              <w:t>$</w:t>
            </w:r>
            <w:r>
              <w:t>519,182</w:t>
            </w:r>
          </w:p>
        </w:tc>
      </w:tr>
      <w:tr w:rsidR="002F445A" w:rsidTr="0055155B">
        <w:trPr>
          <w:jc w:val="center"/>
        </w:trPr>
        <w:tc>
          <w:tcPr>
            <w:tcW w:w="4230" w:type="dxa"/>
          </w:tcPr>
          <w:p w:rsidR="002F445A" w:rsidRDefault="002F445A" w:rsidP="0055155B">
            <w:r>
              <w:t>Tax and Customer Notice Expenses</w:t>
            </w:r>
          </w:p>
        </w:tc>
        <w:tc>
          <w:tcPr>
            <w:tcW w:w="2205" w:type="dxa"/>
          </w:tcPr>
          <w:p w:rsidR="002F445A" w:rsidRPr="00C803B6" w:rsidRDefault="002F445A" w:rsidP="0055155B">
            <w:pPr>
              <w:jc w:val="center"/>
              <w:rPr>
                <w:u w:val="single"/>
              </w:rPr>
            </w:pPr>
            <w:r w:rsidRPr="00C803B6">
              <w:rPr>
                <w:u w:val="single"/>
              </w:rPr>
              <w:t>$431,112</w:t>
            </w:r>
          </w:p>
        </w:tc>
      </w:tr>
      <w:tr w:rsidR="002F445A" w:rsidTr="0055155B">
        <w:trPr>
          <w:jc w:val="center"/>
        </w:trPr>
        <w:tc>
          <w:tcPr>
            <w:tcW w:w="4230" w:type="dxa"/>
          </w:tcPr>
          <w:p w:rsidR="002F445A" w:rsidRDefault="002F445A" w:rsidP="0055155B">
            <w:r>
              <w:t>2017 Revenue Requirement</w:t>
            </w:r>
          </w:p>
        </w:tc>
        <w:tc>
          <w:tcPr>
            <w:tcW w:w="2205" w:type="dxa"/>
          </w:tcPr>
          <w:p w:rsidR="002F445A" w:rsidRDefault="002F445A" w:rsidP="0055155B">
            <w:pPr>
              <w:jc w:val="center"/>
            </w:pPr>
            <w:r w:rsidRPr="001D7D3A">
              <w:t>$</w:t>
            </w:r>
            <w:r>
              <w:t>2,877,498</w:t>
            </w:r>
          </w:p>
        </w:tc>
      </w:tr>
      <w:tr w:rsidR="002F445A" w:rsidTr="0055155B">
        <w:trPr>
          <w:jc w:val="center"/>
        </w:trPr>
        <w:tc>
          <w:tcPr>
            <w:tcW w:w="4230" w:type="dxa"/>
          </w:tcPr>
          <w:p w:rsidR="002F445A" w:rsidRDefault="002F445A" w:rsidP="0055155B">
            <w:r>
              <w:t>Plus 2016 Under-Recovery</w:t>
            </w:r>
          </w:p>
        </w:tc>
        <w:tc>
          <w:tcPr>
            <w:tcW w:w="2205" w:type="dxa"/>
          </w:tcPr>
          <w:p w:rsidR="002F445A" w:rsidRPr="00C803B6" w:rsidRDefault="002F445A" w:rsidP="0055155B">
            <w:pPr>
              <w:jc w:val="center"/>
              <w:rPr>
                <w:u w:val="single"/>
              </w:rPr>
            </w:pPr>
            <w:r w:rsidRPr="00C803B6">
              <w:rPr>
                <w:u w:val="single"/>
              </w:rPr>
              <w:t>$312,797</w:t>
            </w:r>
          </w:p>
        </w:tc>
      </w:tr>
      <w:tr w:rsidR="002F445A" w:rsidTr="0055155B">
        <w:trPr>
          <w:jc w:val="center"/>
        </w:trPr>
        <w:tc>
          <w:tcPr>
            <w:tcW w:w="4230" w:type="dxa"/>
          </w:tcPr>
          <w:p w:rsidR="002F445A" w:rsidRDefault="002F445A" w:rsidP="0055155B">
            <w:r>
              <w:t xml:space="preserve">2017 Total Revenue Requirement </w:t>
            </w:r>
          </w:p>
        </w:tc>
        <w:tc>
          <w:tcPr>
            <w:tcW w:w="2205" w:type="dxa"/>
          </w:tcPr>
          <w:p w:rsidR="002F445A" w:rsidRDefault="002F445A" w:rsidP="0055155B">
            <w:pPr>
              <w:jc w:val="center"/>
            </w:pPr>
            <w:r w:rsidRPr="001D7D3A">
              <w:t>$</w:t>
            </w:r>
            <w:r>
              <w:t>3,190,295</w:t>
            </w:r>
          </w:p>
        </w:tc>
      </w:tr>
    </w:tbl>
    <w:p w:rsidR="002F445A" w:rsidRDefault="002F445A" w:rsidP="00AA1F9B">
      <w:pPr>
        <w:pStyle w:val="TableSource"/>
        <w:spacing w:after="0"/>
        <w:ind w:left="720" w:firstLine="720"/>
      </w:pPr>
      <w:r>
        <w:t xml:space="preserve">Source: GRIP Schedule C-2 of Exhibit MC-1, page 9 of 14 </w:t>
      </w:r>
    </w:p>
    <w:p w:rsidR="00AA1F9B" w:rsidRDefault="00AA1F9B" w:rsidP="00AA1F9B">
      <w:pPr>
        <w:pStyle w:val="First-LevelSubheading"/>
        <w:rPr>
          <w:rFonts w:ascii="Times New Roman" w:hAnsi="Times New Roman" w:cs="Times New Roman"/>
          <w:b w:val="0"/>
          <w:u w:val="single"/>
        </w:rPr>
      </w:pPr>
    </w:p>
    <w:p w:rsidR="002F445A" w:rsidRPr="00AA1F9B" w:rsidRDefault="002F445A" w:rsidP="00AA1F9B">
      <w:pPr>
        <w:pStyle w:val="First-LevelSubheading"/>
        <w:rPr>
          <w:rFonts w:ascii="Times New Roman" w:hAnsi="Times New Roman" w:cs="Times New Roman"/>
          <w:b w:val="0"/>
          <w:u w:val="single"/>
        </w:rPr>
      </w:pPr>
      <w:r w:rsidRPr="00AA1F9B">
        <w:rPr>
          <w:rFonts w:ascii="Times New Roman" w:hAnsi="Times New Roman" w:cs="Times New Roman"/>
          <w:b w:val="0"/>
          <w:u w:val="single"/>
        </w:rPr>
        <w:t>Fort-Meade’s True-Ups by Year</w:t>
      </w:r>
    </w:p>
    <w:p w:rsidR="00AA1F9B" w:rsidRDefault="00AA1F9B" w:rsidP="00AA1F9B">
      <w:pPr>
        <w:pStyle w:val="BodyText"/>
        <w:spacing w:after="0"/>
      </w:pPr>
    </w:p>
    <w:p w:rsidR="002F445A" w:rsidRDefault="00AA1F9B" w:rsidP="00EF500E">
      <w:pPr>
        <w:pStyle w:val="BodyText"/>
        <w:spacing w:after="0"/>
        <w:ind w:firstLine="720"/>
        <w:jc w:val="both"/>
      </w:pPr>
      <w:r>
        <w:t>When this</w:t>
      </w:r>
      <w:r w:rsidR="002F445A">
        <w:t xml:space="preserve"> Commission first approved the Fort Meade GRIP program in </w:t>
      </w:r>
      <w:r w:rsidR="002F445A" w:rsidRPr="005B5FEE">
        <w:t>Order No. PSC-15-0578-TRF-GU</w:t>
      </w:r>
      <w:r w:rsidR="002F445A">
        <w:t xml:space="preserve">, </w:t>
      </w:r>
      <w:r w:rsidR="00FA2D94">
        <w:t>we</w:t>
      </w:r>
      <w:r w:rsidR="002F445A">
        <w:t xml:space="preserve"> allowed Fort Meade to start the replacement of approximately 250 steel services in 2016; however, the utility was required to defer collecting GRIP surcharges from customers until January 2017. As stated in the order approving the Fort Meade GRIP program, FPUC acquired Fort Meade’s natural gas system in 2013, and the implementation of the GRIP </w:t>
      </w:r>
      <w:r w:rsidR="002F445A">
        <w:lastRenderedPageBreak/>
        <w:t xml:space="preserve">surcharge for Fort Meade prior to October 2016 would be in violation of a term in the purchase agreement of the Fort Meade system. Fort Meade will provide notice to its customers of the </w:t>
      </w:r>
      <w:r w:rsidR="006A48CC">
        <w:t>this Commission’s approved</w:t>
      </w:r>
      <w:r w:rsidR="002F445A">
        <w:t xml:space="preserve"> GRIP factors in the December bills. </w:t>
      </w:r>
    </w:p>
    <w:p w:rsidR="00AA1F9B" w:rsidRDefault="00AA1F9B" w:rsidP="00EF500E">
      <w:pPr>
        <w:pStyle w:val="BodyText"/>
        <w:spacing w:after="0"/>
        <w:ind w:firstLine="720"/>
        <w:jc w:val="both"/>
      </w:pPr>
    </w:p>
    <w:p w:rsidR="002F445A" w:rsidRPr="00AA1F9B" w:rsidRDefault="002F445A" w:rsidP="00EF500E">
      <w:pPr>
        <w:pStyle w:val="Second-LevelSubheading"/>
        <w:ind w:left="0"/>
        <w:rPr>
          <w:rFonts w:ascii="Times New Roman" w:hAnsi="Times New Roman" w:cs="Times New Roman"/>
          <w:b w:val="0"/>
          <w:i w:val="0"/>
          <w:u w:val="single"/>
        </w:rPr>
      </w:pPr>
      <w:r w:rsidRPr="00AA1F9B">
        <w:rPr>
          <w:rFonts w:ascii="Times New Roman" w:hAnsi="Times New Roman" w:cs="Times New Roman"/>
          <w:b w:val="0"/>
          <w:i w:val="0"/>
          <w:u w:val="single"/>
        </w:rPr>
        <w:t>Actual/Estimated True-Up for 2016</w:t>
      </w:r>
    </w:p>
    <w:p w:rsidR="00AA1F9B" w:rsidRDefault="00AA1F9B" w:rsidP="00EF500E">
      <w:pPr>
        <w:pStyle w:val="BodyText"/>
        <w:spacing w:after="0"/>
        <w:jc w:val="both"/>
      </w:pPr>
    </w:p>
    <w:p w:rsidR="002F445A" w:rsidRDefault="002F445A" w:rsidP="00EF500E">
      <w:pPr>
        <w:pStyle w:val="BodyText"/>
        <w:spacing w:after="0"/>
        <w:ind w:firstLine="720"/>
        <w:jc w:val="both"/>
      </w:pPr>
      <w:r>
        <w:t>Fort Meade did not have a GRIP surcharge in 2016. Therefore, GRIP revenues for 2016 are $0. The actual/estimated GRIP revenue requirement for 2016 is $4,208 and includes a return on investment and depreciation expense. After adding interest of $2, the total 2016 under-recovery is $4,210.</w:t>
      </w:r>
    </w:p>
    <w:p w:rsidR="00AA1F9B" w:rsidRDefault="00AA1F9B" w:rsidP="00EF500E">
      <w:pPr>
        <w:pStyle w:val="BodyText"/>
        <w:spacing w:after="0"/>
        <w:ind w:firstLine="720"/>
        <w:jc w:val="both"/>
      </w:pPr>
    </w:p>
    <w:p w:rsidR="002F445A" w:rsidRPr="00AA1F9B" w:rsidRDefault="002F445A" w:rsidP="00EF500E">
      <w:pPr>
        <w:pStyle w:val="Second-LevelSubheading"/>
        <w:ind w:left="0"/>
        <w:rPr>
          <w:rFonts w:ascii="Times New Roman" w:hAnsi="Times New Roman" w:cs="Times New Roman"/>
          <w:b w:val="0"/>
          <w:i w:val="0"/>
          <w:u w:val="single"/>
        </w:rPr>
      </w:pPr>
      <w:r w:rsidRPr="00AA1F9B">
        <w:rPr>
          <w:rFonts w:ascii="Times New Roman" w:hAnsi="Times New Roman" w:cs="Times New Roman"/>
          <w:b w:val="0"/>
          <w:i w:val="0"/>
          <w:u w:val="single"/>
        </w:rPr>
        <w:t>Projected Costs for 2017</w:t>
      </w:r>
    </w:p>
    <w:p w:rsidR="00AA1F9B" w:rsidRDefault="00AA1F9B" w:rsidP="00EF500E">
      <w:pPr>
        <w:pStyle w:val="BodyText"/>
        <w:spacing w:after="0"/>
        <w:jc w:val="both"/>
      </w:pPr>
    </w:p>
    <w:p w:rsidR="00AA1F9B" w:rsidRDefault="002F445A" w:rsidP="00EF500E">
      <w:pPr>
        <w:pStyle w:val="BodyText"/>
        <w:spacing w:after="0"/>
        <w:ind w:firstLine="720"/>
        <w:jc w:val="both"/>
      </w:pPr>
      <w:r>
        <w:t xml:space="preserve">Fort Meade </w:t>
      </w:r>
      <w:r w:rsidRPr="003B73BA">
        <w:t xml:space="preserve">projects </w:t>
      </w:r>
      <w:r>
        <w:t xml:space="preserve">capital expenditures of </w:t>
      </w:r>
      <w:r w:rsidRPr="00FC20B9">
        <w:t>$</w:t>
      </w:r>
      <w:r>
        <w:t>277,081</w:t>
      </w:r>
      <w:r w:rsidRPr="00FC20B9">
        <w:t xml:space="preserve"> for the replacement of cast iron/bare steel infrastructure in 201</w:t>
      </w:r>
      <w:r>
        <w:t>7</w:t>
      </w:r>
      <w:r w:rsidRPr="00FC20B9">
        <w:t>.  This compares with actual/estimated 201</w:t>
      </w:r>
      <w:r>
        <w:t>6</w:t>
      </w:r>
      <w:r w:rsidRPr="00FC20B9">
        <w:t xml:space="preserve"> expenditures of </w:t>
      </w:r>
      <w:r>
        <w:t>$197,915</w:t>
      </w:r>
      <w:r w:rsidRPr="00FC20B9">
        <w:t>.</w:t>
      </w:r>
      <w:r>
        <w:t xml:space="preserve"> </w:t>
      </w:r>
      <w:r w:rsidRPr="00484690">
        <w:t xml:space="preserve">The return on </w:t>
      </w:r>
      <w:r>
        <w:t xml:space="preserve">investment, depreciation </w:t>
      </w:r>
      <w:r w:rsidRPr="00484690">
        <w:t>expense</w:t>
      </w:r>
      <w:r>
        <w:t xml:space="preserve">, and property tax expense to be recovered in 2017 totals $45,648. After adding the total 2016 under-recovery of $4,210, the </w:t>
      </w:r>
      <w:r w:rsidRPr="009D47DC">
        <w:t>total 201</w:t>
      </w:r>
      <w:r>
        <w:t>7</w:t>
      </w:r>
      <w:r w:rsidRPr="009D47DC">
        <w:t xml:space="preserve"> revenue requirement is $</w:t>
      </w:r>
      <w:r>
        <w:t>49,858. Table 3 shows Fort Meade’s 2017 revenue requirement calculation.</w:t>
      </w:r>
    </w:p>
    <w:p w:rsidR="00AA1F9B" w:rsidRDefault="00AA1F9B" w:rsidP="00AA1F9B">
      <w:pPr>
        <w:pStyle w:val="BodyText"/>
        <w:spacing w:after="0"/>
        <w:ind w:firstLine="720"/>
      </w:pPr>
    </w:p>
    <w:p w:rsidR="002F445A" w:rsidRPr="00ED7818" w:rsidRDefault="002F445A" w:rsidP="00AA1F9B">
      <w:pPr>
        <w:pStyle w:val="BodyText"/>
        <w:spacing w:after="0"/>
        <w:ind w:firstLine="720"/>
        <w:jc w:val="center"/>
        <w:rPr>
          <w:b/>
        </w:rPr>
      </w:pPr>
      <w:r w:rsidRPr="00ED7818">
        <w:rPr>
          <w:b/>
        </w:rPr>
        <w:t>Table 3</w:t>
      </w:r>
    </w:p>
    <w:p w:rsidR="002F445A" w:rsidRPr="00ED7818" w:rsidRDefault="002F445A" w:rsidP="002F445A">
      <w:pPr>
        <w:pStyle w:val="TableTitle"/>
        <w:keepNext/>
        <w:rPr>
          <w:rFonts w:ascii="Times New Roman" w:hAnsi="Times New Roman"/>
        </w:rPr>
      </w:pPr>
      <w:r w:rsidRPr="00ED7818">
        <w:rPr>
          <w:rFonts w:ascii="Times New Roman" w:hAnsi="Times New Roman"/>
        </w:rPr>
        <w:t>Fort Meade 2017 Revenue Requirement Calculation</w:t>
      </w:r>
    </w:p>
    <w:tbl>
      <w:tblPr>
        <w:tblStyle w:val="TableGrid"/>
        <w:tblW w:w="0" w:type="auto"/>
        <w:jc w:val="center"/>
        <w:tblInd w:w="783" w:type="dxa"/>
        <w:tblLook w:val="04A0" w:firstRow="1" w:lastRow="0" w:firstColumn="1" w:lastColumn="0" w:noHBand="0" w:noVBand="1"/>
      </w:tblPr>
      <w:tblGrid>
        <w:gridCol w:w="4118"/>
        <w:gridCol w:w="2610"/>
      </w:tblGrid>
      <w:tr w:rsidR="002F445A" w:rsidTr="0055155B">
        <w:trPr>
          <w:jc w:val="center"/>
        </w:trPr>
        <w:tc>
          <w:tcPr>
            <w:tcW w:w="4118" w:type="dxa"/>
            <w:tcBorders>
              <w:bottom w:val="double" w:sz="4" w:space="0" w:color="auto"/>
            </w:tcBorders>
          </w:tcPr>
          <w:p w:rsidR="002F445A" w:rsidRDefault="002F445A" w:rsidP="0055155B">
            <w:r>
              <w:t>2017 Projected Expenditures</w:t>
            </w:r>
          </w:p>
        </w:tc>
        <w:tc>
          <w:tcPr>
            <w:tcW w:w="2610" w:type="dxa"/>
            <w:tcBorders>
              <w:bottom w:val="double" w:sz="4" w:space="0" w:color="auto"/>
            </w:tcBorders>
          </w:tcPr>
          <w:p w:rsidR="002F445A" w:rsidRDefault="002F445A" w:rsidP="0055155B">
            <w:pPr>
              <w:jc w:val="center"/>
            </w:pPr>
            <w:r>
              <w:t>$277,081</w:t>
            </w:r>
          </w:p>
        </w:tc>
      </w:tr>
      <w:tr w:rsidR="002F445A" w:rsidTr="0055155B">
        <w:trPr>
          <w:jc w:val="center"/>
        </w:trPr>
        <w:tc>
          <w:tcPr>
            <w:tcW w:w="4118" w:type="dxa"/>
            <w:tcBorders>
              <w:top w:val="double" w:sz="4" w:space="0" w:color="auto"/>
            </w:tcBorders>
          </w:tcPr>
          <w:p w:rsidR="002F445A" w:rsidRDefault="002F445A" w:rsidP="0055155B">
            <w:r>
              <w:t>Return on Investment</w:t>
            </w:r>
          </w:p>
        </w:tc>
        <w:tc>
          <w:tcPr>
            <w:tcW w:w="2610" w:type="dxa"/>
            <w:tcBorders>
              <w:top w:val="double" w:sz="4" w:space="0" w:color="auto"/>
            </w:tcBorders>
          </w:tcPr>
          <w:p w:rsidR="002F445A" w:rsidRDefault="002F445A" w:rsidP="0055155B">
            <w:pPr>
              <w:jc w:val="center"/>
            </w:pPr>
            <w:r w:rsidRPr="00A364A6">
              <w:t>$</w:t>
            </w:r>
            <w:r>
              <w:t>31,380</w:t>
            </w:r>
          </w:p>
        </w:tc>
      </w:tr>
      <w:tr w:rsidR="002F445A" w:rsidTr="0055155B">
        <w:trPr>
          <w:jc w:val="center"/>
        </w:trPr>
        <w:tc>
          <w:tcPr>
            <w:tcW w:w="4118" w:type="dxa"/>
          </w:tcPr>
          <w:p w:rsidR="002F445A" w:rsidRDefault="002F445A" w:rsidP="0055155B">
            <w:r>
              <w:t>Depreciation Expenses</w:t>
            </w:r>
          </w:p>
        </w:tc>
        <w:tc>
          <w:tcPr>
            <w:tcW w:w="2610" w:type="dxa"/>
          </w:tcPr>
          <w:p w:rsidR="002F445A" w:rsidRDefault="002F445A" w:rsidP="0055155B">
            <w:pPr>
              <w:jc w:val="center"/>
            </w:pPr>
            <w:r w:rsidRPr="00A364A6">
              <w:t>$</w:t>
            </w:r>
            <w:r>
              <w:t>10,332</w:t>
            </w:r>
          </w:p>
        </w:tc>
      </w:tr>
      <w:tr w:rsidR="002F445A" w:rsidTr="0055155B">
        <w:trPr>
          <w:jc w:val="center"/>
        </w:trPr>
        <w:tc>
          <w:tcPr>
            <w:tcW w:w="4118" w:type="dxa"/>
          </w:tcPr>
          <w:p w:rsidR="002F445A" w:rsidRDefault="002F445A" w:rsidP="0055155B">
            <w:r>
              <w:t>Tax and Customer Notice Expenses</w:t>
            </w:r>
          </w:p>
        </w:tc>
        <w:tc>
          <w:tcPr>
            <w:tcW w:w="2610" w:type="dxa"/>
          </w:tcPr>
          <w:p w:rsidR="002F445A" w:rsidRPr="00C803B6" w:rsidRDefault="002F445A" w:rsidP="0055155B">
            <w:pPr>
              <w:jc w:val="center"/>
              <w:rPr>
                <w:u w:val="single"/>
              </w:rPr>
            </w:pPr>
            <w:r w:rsidRPr="00C803B6">
              <w:rPr>
                <w:u w:val="single"/>
              </w:rPr>
              <w:t>$3,936</w:t>
            </w:r>
          </w:p>
        </w:tc>
      </w:tr>
      <w:tr w:rsidR="002F445A" w:rsidTr="0055155B">
        <w:trPr>
          <w:jc w:val="center"/>
        </w:trPr>
        <w:tc>
          <w:tcPr>
            <w:tcW w:w="4118" w:type="dxa"/>
          </w:tcPr>
          <w:p w:rsidR="002F445A" w:rsidRDefault="002F445A" w:rsidP="0055155B">
            <w:r>
              <w:t>2017 Revenue Requirement</w:t>
            </w:r>
          </w:p>
        </w:tc>
        <w:tc>
          <w:tcPr>
            <w:tcW w:w="2610" w:type="dxa"/>
          </w:tcPr>
          <w:p w:rsidR="002F445A" w:rsidRDefault="002F445A" w:rsidP="0055155B">
            <w:pPr>
              <w:jc w:val="center"/>
            </w:pPr>
            <w:r w:rsidRPr="00A364A6">
              <w:t>$</w:t>
            </w:r>
            <w:r>
              <w:t>45,648</w:t>
            </w:r>
          </w:p>
        </w:tc>
      </w:tr>
      <w:tr w:rsidR="002F445A" w:rsidTr="0055155B">
        <w:trPr>
          <w:jc w:val="center"/>
        </w:trPr>
        <w:tc>
          <w:tcPr>
            <w:tcW w:w="4118" w:type="dxa"/>
          </w:tcPr>
          <w:p w:rsidR="002F445A" w:rsidRDefault="002F445A" w:rsidP="0055155B">
            <w:r>
              <w:t>Plus 2016 Under-Recovery</w:t>
            </w:r>
          </w:p>
        </w:tc>
        <w:tc>
          <w:tcPr>
            <w:tcW w:w="2610" w:type="dxa"/>
          </w:tcPr>
          <w:p w:rsidR="002F445A" w:rsidRPr="00C803B6" w:rsidRDefault="002F445A" w:rsidP="0055155B">
            <w:pPr>
              <w:jc w:val="center"/>
              <w:rPr>
                <w:u w:val="single"/>
              </w:rPr>
            </w:pPr>
            <w:r w:rsidRPr="00C803B6">
              <w:rPr>
                <w:u w:val="single"/>
              </w:rPr>
              <w:t>$4,210</w:t>
            </w:r>
          </w:p>
        </w:tc>
      </w:tr>
      <w:tr w:rsidR="002F445A" w:rsidTr="0055155B">
        <w:trPr>
          <w:jc w:val="center"/>
        </w:trPr>
        <w:tc>
          <w:tcPr>
            <w:tcW w:w="4118" w:type="dxa"/>
          </w:tcPr>
          <w:p w:rsidR="002F445A" w:rsidRDefault="002F445A" w:rsidP="0055155B">
            <w:r>
              <w:t>2017 Total Revenue Requirement</w:t>
            </w:r>
          </w:p>
        </w:tc>
        <w:tc>
          <w:tcPr>
            <w:tcW w:w="2610" w:type="dxa"/>
          </w:tcPr>
          <w:p w:rsidR="002F445A" w:rsidRDefault="002F445A" w:rsidP="0055155B">
            <w:pPr>
              <w:jc w:val="center"/>
            </w:pPr>
            <w:r w:rsidRPr="00A364A6">
              <w:t>$</w:t>
            </w:r>
            <w:r>
              <w:t>49,858</w:t>
            </w:r>
          </w:p>
        </w:tc>
      </w:tr>
    </w:tbl>
    <w:p w:rsidR="002F445A" w:rsidRDefault="002F445A" w:rsidP="00AA1F9B">
      <w:pPr>
        <w:pStyle w:val="TableSource"/>
        <w:spacing w:after="0"/>
        <w:ind w:left="720" w:firstLine="720"/>
      </w:pPr>
      <w:r>
        <w:t xml:space="preserve">Source: GRIP Schedule C-2 of Exhibit MC-1, page 13 of 14 </w:t>
      </w:r>
    </w:p>
    <w:p w:rsidR="00AA1F9B" w:rsidRDefault="00AA1F9B" w:rsidP="00AA1F9B">
      <w:pPr>
        <w:pStyle w:val="First-LevelSubheading"/>
        <w:rPr>
          <w:rFonts w:ascii="Times New Roman" w:hAnsi="Times New Roman" w:cs="Times New Roman"/>
          <w:b w:val="0"/>
          <w:u w:val="single"/>
        </w:rPr>
      </w:pPr>
    </w:p>
    <w:p w:rsidR="002F445A" w:rsidRPr="00AA1F9B" w:rsidRDefault="006A48CC" w:rsidP="00AA1F9B">
      <w:pPr>
        <w:pStyle w:val="First-LevelSubheading"/>
        <w:rPr>
          <w:rFonts w:ascii="Times New Roman" w:hAnsi="Times New Roman" w:cs="Times New Roman"/>
          <w:b w:val="0"/>
          <w:u w:val="single"/>
        </w:rPr>
      </w:pPr>
      <w:r>
        <w:rPr>
          <w:rFonts w:ascii="Times New Roman" w:hAnsi="Times New Roman" w:cs="Times New Roman"/>
          <w:b w:val="0"/>
          <w:u w:val="single"/>
        </w:rPr>
        <w:t>Approved</w:t>
      </w:r>
      <w:r w:rsidR="002F445A" w:rsidRPr="00AA1F9B">
        <w:rPr>
          <w:rFonts w:ascii="Times New Roman" w:hAnsi="Times New Roman" w:cs="Times New Roman"/>
          <w:b w:val="0"/>
          <w:u w:val="single"/>
        </w:rPr>
        <w:t xml:space="preserve"> Surcharges for FPUC, Chesapeake, and Fort Meade</w:t>
      </w:r>
    </w:p>
    <w:p w:rsidR="00AA1F9B" w:rsidRDefault="00AA1F9B" w:rsidP="00AA1F9B">
      <w:pPr>
        <w:pStyle w:val="BodyText"/>
        <w:spacing w:after="0"/>
      </w:pPr>
    </w:p>
    <w:p w:rsidR="002F445A" w:rsidRDefault="002F445A" w:rsidP="00EF500E">
      <w:pPr>
        <w:pStyle w:val="BodyText"/>
        <w:spacing w:after="0"/>
        <w:ind w:firstLine="720"/>
        <w:jc w:val="both"/>
      </w:pPr>
      <w:r w:rsidRPr="000B6A28">
        <w:t>As established in the 2012 order approving the GRIP, the total 201</w:t>
      </w:r>
      <w:r>
        <w:t>7</w:t>
      </w:r>
      <w:r w:rsidRPr="000B6A28">
        <w:t xml:space="preserve"> revenue requirement is allocated to the rate classes using the same methodology that was used for the allocation of mains and services in the cost of service study used in </w:t>
      </w:r>
      <w:r>
        <w:t xml:space="preserve">the </w:t>
      </w:r>
      <w:r w:rsidR="00FA2D94">
        <w:t>company’s</w:t>
      </w:r>
      <w:r w:rsidRPr="000B6A28">
        <w:t xml:space="preserve"> most recent rate case.</w:t>
      </w:r>
      <w:r>
        <w:t xml:space="preserve"> Fort Meade has the same rate schedules as FPUC</w:t>
      </w:r>
      <w:r w:rsidR="00AA1F9B">
        <w:t>,</w:t>
      </w:r>
      <w:r>
        <w:t xml:space="preserve"> and FPUC’s allocation factors are used to calculate the GRIP surcharges for Fort Meade. </w:t>
      </w:r>
      <w:r w:rsidRPr="000B6A28">
        <w:t>After calculating the percentage of total plant costs attributed to each rate class, the respective percentages were multiplied by the 201</w:t>
      </w:r>
      <w:r>
        <w:t>7</w:t>
      </w:r>
      <w:r w:rsidRPr="000B6A28">
        <w:t xml:space="preserve"> revenue requirement, resulting in the revenue requirement by rate class. Dividing each rate class’ revenue requirement by projected therm sales provides the GRIP surcharge for each rate class.  </w:t>
      </w:r>
    </w:p>
    <w:p w:rsidR="002F445A" w:rsidRDefault="002F445A" w:rsidP="00EF500E">
      <w:pPr>
        <w:pStyle w:val="BodyText"/>
        <w:spacing w:after="0"/>
        <w:jc w:val="both"/>
      </w:pPr>
    </w:p>
    <w:p w:rsidR="002F445A" w:rsidRDefault="005B108A" w:rsidP="00EF500E">
      <w:pPr>
        <w:pStyle w:val="BodyText"/>
        <w:spacing w:after="0"/>
        <w:ind w:firstLine="720"/>
        <w:jc w:val="both"/>
      </w:pPr>
      <w:r>
        <w:t>Our approved</w:t>
      </w:r>
      <w:r w:rsidR="002F445A">
        <w:t xml:space="preserve"> 2017 </w:t>
      </w:r>
      <w:r w:rsidR="002F445A" w:rsidRPr="00312445">
        <w:t xml:space="preserve">GRIP surcharge for residential </w:t>
      </w:r>
      <w:r w:rsidR="002F445A">
        <w:t xml:space="preserve">FPUC </w:t>
      </w:r>
      <w:r w:rsidR="002F445A" w:rsidRPr="00312445">
        <w:t>customers</w:t>
      </w:r>
      <w:r w:rsidR="002F445A">
        <w:t xml:space="preserve"> on the RS Schedule</w:t>
      </w:r>
      <w:r w:rsidR="002F445A" w:rsidRPr="00312445">
        <w:t xml:space="preserve"> </w:t>
      </w:r>
      <w:r w:rsidR="002F445A">
        <w:t xml:space="preserve">is </w:t>
      </w:r>
      <w:r w:rsidR="002F445A" w:rsidRPr="00741942">
        <w:t>$0.</w:t>
      </w:r>
      <w:r w:rsidR="002F445A">
        <w:t>34225</w:t>
      </w:r>
      <w:r w:rsidR="002F445A" w:rsidRPr="00312445">
        <w:t xml:space="preserve"> per therm</w:t>
      </w:r>
      <w:r w:rsidR="002F445A">
        <w:t xml:space="preserve"> (compared to the current surcharge of $0.26393</w:t>
      </w:r>
      <w:r w:rsidR="002F445A" w:rsidRPr="00741942">
        <w:t xml:space="preserve"> p</w:t>
      </w:r>
      <w:r w:rsidR="002F445A">
        <w:t>er therm).</w:t>
      </w:r>
      <w:r w:rsidR="002F445A" w:rsidRPr="00312445">
        <w:t xml:space="preserve"> The monthly </w:t>
      </w:r>
      <w:r w:rsidR="002F445A" w:rsidRPr="00312445">
        <w:lastRenderedPageBreak/>
        <w:t>bill impact is $</w:t>
      </w:r>
      <w:r w:rsidR="002F445A">
        <w:t>6.85</w:t>
      </w:r>
      <w:r w:rsidR="002F445A" w:rsidRPr="00312445">
        <w:t xml:space="preserve"> </w:t>
      </w:r>
      <w:r w:rsidR="002F445A">
        <w:t xml:space="preserve">beginning January 6, 2017 </w:t>
      </w:r>
      <w:r w:rsidR="002F445A" w:rsidRPr="00312445">
        <w:t xml:space="preserve">for a residential customer who uses 20 therms per month. </w:t>
      </w:r>
      <w:r w:rsidR="006A48CC">
        <w:t>This Commission’s approved tariff page for</w:t>
      </w:r>
      <w:r w:rsidR="002F445A" w:rsidRPr="00312445">
        <w:t xml:space="preserve"> </w:t>
      </w:r>
      <w:r w:rsidR="002F445A">
        <w:t>FPUC is provided in Attachment 2.</w:t>
      </w:r>
    </w:p>
    <w:p w:rsidR="002F445A" w:rsidRDefault="002F445A" w:rsidP="00EF500E">
      <w:pPr>
        <w:pStyle w:val="BodyText"/>
        <w:spacing w:after="0"/>
        <w:jc w:val="both"/>
      </w:pPr>
    </w:p>
    <w:p w:rsidR="002F445A" w:rsidRDefault="005B108A" w:rsidP="00EF500E">
      <w:pPr>
        <w:pStyle w:val="BodyText"/>
        <w:spacing w:after="0"/>
        <w:ind w:firstLine="720"/>
        <w:jc w:val="both"/>
      </w:pPr>
      <w:r>
        <w:t xml:space="preserve">Our approved </w:t>
      </w:r>
      <w:r w:rsidR="002F445A">
        <w:t xml:space="preserve">2017 </w:t>
      </w:r>
      <w:r w:rsidR="002F445A" w:rsidRPr="000B6A28">
        <w:t xml:space="preserve">GRIP surcharge for residential </w:t>
      </w:r>
      <w:r w:rsidR="002F445A">
        <w:t xml:space="preserve">Chesapeake </w:t>
      </w:r>
      <w:r w:rsidR="002F445A" w:rsidRPr="000B6A28">
        <w:t xml:space="preserve">customers on the </w:t>
      </w:r>
      <w:r w:rsidR="002F445A">
        <w:t>FTS-1</w:t>
      </w:r>
      <w:r w:rsidR="002F445A" w:rsidRPr="000B6A28">
        <w:t xml:space="preserve"> </w:t>
      </w:r>
      <w:r w:rsidR="002F445A">
        <w:t xml:space="preserve">schedule </w:t>
      </w:r>
      <w:r w:rsidR="002F445A" w:rsidRPr="000B6A28">
        <w:t xml:space="preserve">is </w:t>
      </w:r>
      <w:r w:rsidR="002F445A" w:rsidRPr="00E026F8">
        <w:t>$</w:t>
      </w:r>
      <w:r w:rsidR="002F445A">
        <w:t xml:space="preserve">0.10371 </w:t>
      </w:r>
      <w:r w:rsidR="002F445A" w:rsidRPr="000B6A28">
        <w:t>per therm</w:t>
      </w:r>
      <w:r w:rsidR="002F445A">
        <w:t xml:space="preserve"> (compared  to the current surcharge of $0.08568 per therm). </w:t>
      </w:r>
      <w:r w:rsidR="002F445A" w:rsidRPr="000B6A28">
        <w:t>The monthly bill impact is $</w:t>
      </w:r>
      <w:r w:rsidR="002F445A">
        <w:t>2.07</w:t>
      </w:r>
      <w:r w:rsidR="002F445A" w:rsidRPr="000B6A28">
        <w:t xml:space="preserve"> beginning January </w:t>
      </w:r>
      <w:r w:rsidR="002F445A">
        <w:t xml:space="preserve">6, </w:t>
      </w:r>
      <w:r w:rsidR="002F445A" w:rsidRPr="000B6A28">
        <w:t>201</w:t>
      </w:r>
      <w:r w:rsidR="002F445A">
        <w:t>7</w:t>
      </w:r>
      <w:r w:rsidR="002F445A" w:rsidRPr="000B6A28">
        <w:t xml:space="preserve"> for a residential </w:t>
      </w:r>
      <w:r w:rsidR="002F445A">
        <w:t xml:space="preserve">Chesapeake </w:t>
      </w:r>
      <w:r w:rsidR="002F445A" w:rsidRPr="000B6A28">
        <w:t>customer who uses 20 therms per month.</w:t>
      </w:r>
      <w:r w:rsidR="002F445A" w:rsidRPr="00E32BDB">
        <w:t xml:space="preserve"> The </w:t>
      </w:r>
      <w:r>
        <w:t>approved tariff page for</w:t>
      </w:r>
      <w:r w:rsidR="002F445A">
        <w:t xml:space="preserve"> Chesapeake</w:t>
      </w:r>
      <w:r w:rsidR="002F445A" w:rsidRPr="00E32BDB">
        <w:t xml:space="preserve"> is provided in Attachment </w:t>
      </w:r>
      <w:r w:rsidR="002F445A">
        <w:t>3.</w:t>
      </w:r>
    </w:p>
    <w:p w:rsidR="002F445A" w:rsidRDefault="002F445A" w:rsidP="00EF500E">
      <w:pPr>
        <w:pStyle w:val="BodyText"/>
        <w:spacing w:after="0"/>
        <w:jc w:val="both"/>
      </w:pPr>
    </w:p>
    <w:p w:rsidR="002F445A" w:rsidRDefault="005B108A" w:rsidP="00EF500E">
      <w:pPr>
        <w:pStyle w:val="BodyText"/>
        <w:spacing w:after="0"/>
        <w:ind w:firstLine="720"/>
        <w:jc w:val="both"/>
      </w:pPr>
      <w:r>
        <w:t xml:space="preserve">Our approved </w:t>
      </w:r>
      <w:r w:rsidR="002F445A">
        <w:t xml:space="preserve">2017 </w:t>
      </w:r>
      <w:r w:rsidR="002F445A" w:rsidRPr="000B6A28">
        <w:t xml:space="preserve">GRIP surcharge for residential </w:t>
      </w:r>
      <w:r w:rsidR="002F445A">
        <w:t xml:space="preserve">Fort Meade </w:t>
      </w:r>
      <w:r w:rsidR="002F445A" w:rsidRPr="000B6A28">
        <w:t xml:space="preserve">customers on the </w:t>
      </w:r>
      <w:r w:rsidR="002F445A">
        <w:t xml:space="preserve">RS Schedule </w:t>
      </w:r>
      <w:r w:rsidR="002F445A" w:rsidRPr="000B6A28">
        <w:t xml:space="preserve">is </w:t>
      </w:r>
      <w:r w:rsidR="002F445A" w:rsidRPr="00B40DE9">
        <w:t>$</w:t>
      </w:r>
      <w:r w:rsidR="002F445A">
        <w:t>0.36931</w:t>
      </w:r>
      <w:r w:rsidR="002F445A" w:rsidRPr="000B6A28">
        <w:t xml:space="preserve"> per therm. The monthly bill impact is $</w:t>
      </w:r>
      <w:r w:rsidR="002F445A">
        <w:t>7.39</w:t>
      </w:r>
      <w:r w:rsidR="002F445A" w:rsidRPr="000B6A28">
        <w:t xml:space="preserve"> beginning</w:t>
      </w:r>
      <w:r w:rsidR="002F445A">
        <w:t xml:space="preserve"> </w:t>
      </w:r>
      <w:r w:rsidR="002F445A" w:rsidRPr="000B6A28">
        <w:t>January</w:t>
      </w:r>
      <w:r w:rsidR="002F445A">
        <w:t xml:space="preserve"> 6,</w:t>
      </w:r>
      <w:r w:rsidR="002F445A" w:rsidRPr="000B6A28">
        <w:t xml:space="preserve"> 201</w:t>
      </w:r>
      <w:r w:rsidR="002F445A">
        <w:t>7</w:t>
      </w:r>
      <w:r w:rsidR="002F445A" w:rsidRPr="000B6A28">
        <w:t xml:space="preserve"> for a residential </w:t>
      </w:r>
      <w:r w:rsidR="002F445A">
        <w:t xml:space="preserve">Fort Meade </w:t>
      </w:r>
      <w:r w:rsidR="002F445A" w:rsidRPr="000B6A28">
        <w:t>customer who uses 20 therms per month.</w:t>
      </w:r>
      <w:r w:rsidR="002F445A" w:rsidRPr="00E32BDB">
        <w:t xml:space="preserve"> The </w:t>
      </w:r>
      <w:r>
        <w:t>approved tariff page for</w:t>
      </w:r>
      <w:r w:rsidR="002F445A" w:rsidRPr="00E32BDB">
        <w:t xml:space="preserve"> </w:t>
      </w:r>
      <w:r w:rsidR="002F445A">
        <w:t>Fort Meade</w:t>
      </w:r>
      <w:r w:rsidR="002F445A" w:rsidRPr="00E32BDB">
        <w:t xml:space="preserve"> is provided in Attachment</w:t>
      </w:r>
      <w:r w:rsidR="002F445A">
        <w:t xml:space="preserve"> 4.</w:t>
      </w:r>
    </w:p>
    <w:p w:rsidR="002F445A" w:rsidRDefault="002F445A" w:rsidP="00EF500E">
      <w:pPr>
        <w:pStyle w:val="BodyText"/>
        <w:spacing w:after="0"/>
        <w:jc w:val="both"/>
      </w:pPr>
    </w:p>
    <w:p w:rsidR="002F445A" w:rsidRPr="005B108A" w:rsidRDefault="002F445A" w:rsidP="00EF500E">
      <w:pPr>
        <w:pStyle w:val="First-LevelSubheading"/>
        <w:rPr>
          <w:rFonts w:ascii="Times New Roman" w:hAnsi="Times New Roman" w:cs="Times New Roman"/>
          <w:b w:val="0"/>
          <w:u w:val="single"/>
        </w:rPr>
      </w:pPr>
      <w:r w:rsidRPr="005B108A">
        <w:rPr>
          <w:rFonts w:ascii="Times New Roman" w:hAnsi="Times New Roman" w:cs="Times New Roman"/>
          <w:b w:val="0"/>
          <w:u w:val="single"/>
        </w:rPr>
        <w:t xml:space="preserve">Conclusion </w:t>
      </w:r>
    </w:p>
    <w:p w:rsidR="005B108A" w:rsidRDefault="005B108A" w:rsidP="00EF500E">
      <w:pPr>
        <w:pStyle w:val="BodyText"/>
        <w:spacing w:after="0"/>
        <w:jc w:val="both"/>
      </w:pPr>
    </w:p>
    <w:p w:rsidR="002F445A" w:rsidRDefault="005B108A" w:rsidP="00EF500E">
      <w:pPr>
        <w:pStyle w:val="BodyText"/>
        <w:spacing w:after="0"/>
        <w:ind w:firstLine="720"/>
        <w:jc w:val="both"/>
      </w:pPr>
      <w:r>
        <w:t>We find that</w:t>
      </w:r>
      <w:r w:rsidR="002F445A">
        <w:t xml:space="preserve"> the calculation of the 2017 GRIP surcharge revenue requirement and </w:t>
      </w:r>
      <w:r w:rsidR="003628B3">
        <w:t>this Commission’s</w:t>
      </w:r>
      <w:r w:rsidR="002F445A">
        <w:t xml:space="preserve"> </w:t>
      </w:r>
      <w:r w:rsidR="00FA2D94">
        <w:t xml:space="preserve">approved </w:t>
      </w:r>
      <w:r w:rsidR="002F445A">
        <w:t xml:space="preserve">GRIP surcharges for FPUC, Chesapeake, and Fort Meade </w:t>
      </w:r>
      <w:r w:rsidR="00FA2D94">
        <w:t>are</w:t>
      </w:r>
      <w:r w:rsidR="002F445A">
        <w:t xml:space="preserve"> reasonable and accurate. Therefore, FPUC, Chesapeake, and Fort Meade’s </w:t>
      </w:r>
      <w:r w:rsidR="003628B3">
        <w:t>approved</w:t>
      </w:r>
      <w:r w:rsidR="002F445A">
        <w:t xml:space="preserve"> 2017 GRIP surcharge for each rate class </w:t>
      </w:r>
      <w:r w:rsidR="003628B3">
        <w:t>shall commence</w:t>
      </w:r>
      <w:r w:rsidR="002F445A">
        <w:t xml:space="preserve"> with bills rendered for meter readings taken on or after January 6, 2017.</w:t>
      </w:r>
    </w:p>
    <w:p w:rsidR="005A3660" w:rsidRDefault="005A3660" w:rsidP="002F445A">
      <w:pPr>
        <w:rPr>
          <w:b/>
          <w:sz w:val="20"/>
          <w:szCs w:val="20"/>
        </w:rPr>
      </w:pPr>
    </w:p>
    <w:p w:rsidR="005A3660" w:rsidRDefault="005A3660" w:rsidP="005A3660">
      <w:pPr>
        <w:pStyle w:val="OrderBody"/>
      </w:pPr>
      <w:r>
        <w:tab/>
        <w:t>Based on the foregoing, it is</w:t>
      </w:r>
    </w:p>
    <w:p w:rsidR="005A3660" w:rsidRDefault="005A3660" w:rsidP="005A3660">
      <w:pPr>
        <w:pStyle w:val="OrderBody"/>
      </w:pPr>
    </w:p>
    <w:p w:rsidR="005A3660" w:rsidRDefault="005A3660" w:rsidP="00EF500E">
      <w:pPr>
        <w:pStyle w:val="OrderBody"/>
      </w:pPr>
      <w:r>
        <w:tab/>
        <w:t>ORDERED by the Florida Public Service Commission that</w:t>
      </w:r>
      <w:r w:rsidR="003628B3">
        <w:t xml:space="preserve"> </w:t>
      </w:r>
      <w:r w:rsidR="003628B3" w:rsidRPr="003628B3">
        <w:t xml:space="preserve">Florida Public Utilities Company, </w:t>
      </w:r>
      <w:r w:rsidR="00EC2E54" w:rsidRPr="00EC2E54">
        <w:t>F</w:t>
      </w:r>
      <w:r w:rsidR="00F16135">
        <w:t>lorida Public Utilities Company</w:t>
      </w:r>
      <w:r w:rsidR="003628B3" w:rsidRPr="003628B3">
        <w:t>-Fort Meade, and the Florida Division of C</w:t>
      </w:r>
      <w:r w:rsidR="003628B3">
        <w:t xml:space="preserve">hesapeake Utilities Corporation’s </w:t>
      </w:r>
      <w:r w:rsidR="003628B3" w:rsidRPr="003628B3">
        <w:t>joint petition seeking approval to implement Gas Rel</w:t>
      </w:r>
      <w:r w:rsidR="003628B3">
        <w:t>iability Infrastructure Program</w:t>
      </w:r>
      <w:r w:rsidR="003628B3" w:rsidRPr="003628B3">
        <w:t xml:space="preserve"> cost recovery factors for the period January 2017 through December 2017</w:t>
      </w:r>
      <w:r w:rsidR="003628B3">
        <w:t xml:space="preserve"> is approved as stated herein with an effective date of January 6, 2017. It is further</w:t>
      </w:r>
    </w:p>
    <w:p w:rsidR="003628B3" w:rsidRDefault="003628B3" w:rsidP="00EF500E">
      <w:pPr>
        <w:pStyle w:val="OrderBody"/>
      </w:pPr>
    </w:p>
    <w:p w:rsidR="006A48CC" w:rsidRDefault="003628B3" w:rsidP="00EF500E">
      <w:pPr>
        <w:pStyle w:val="OrderBody"/>
      </w:pPr>
      <w:r>
        <w:tab/>
        <w:t xml:space="preserve">ORDERED that </w:t>
      </w:r>
      <w:r w:rsidR="009D6096">
        <w:t xml:space="preserve">if a protest is filed within 21 days of the issuance of this Order, the tariff shall remain in effect with any charges held subject to refund pending the resolution of the protest. </w:t>
      </w:r>
      <w:r w:rsidR="006A48CC">
        <w:t>It is further</w:t>
      </w:r>
    </w:p>
    <w:p w:rsidR="006A48CC" w:rsidRDefault="006A48CC" w:rsidP="00EF500E">
      <w:pPr>
        <w:pStyle w:val="OrderBody"/>
      </w:pPr>
    </w:p>
    <w:p w:rsidR="003628B3" w:rsidRDefault="006A48CC" w:rsidP="00EF500E">
      <w:pPr>
        <w:pStyle w:val="OrderBody"/>
        <w:ind w:firstLine="720"/>
      </w:pPr>
      <w:r>
        <w:t>ORDERED that i</w:t>
      </w:r>
      <w:r w:rsidR="009D6096">
        <w:t>f no timely protest is filed, this docket shall be closed upon the issuance of a consummating order.</w:t>
      </w:r>
    </w:p>
    <w:p w:rsidR="005A3660" w:rsidRDefault="005A3660" w:rsidP="00EF500E">
      <w:pPr>
        <w:pStyle w:val="OrderBody"/>
      </w:pPr>
    </w:p>
    <w:p w:rsidR="005A3660" w:rsidRDefault="005A3660" w:rsidP="005A3660">
      <w:pPr>
        <w:pStyle w:val="OrderBody"/>
        <w:keepNext/>
        <w:keepLines/>
      </w:pPr>
      <w:r>
        <w:lastRenderedPageBreak/>
        <w:tab/>
        <w:t xml:space="preserve">By ORDER of the Florida Public Service Commission this </w:t>
      </w:r>
      <w:bookmarkStart w:id="10" w:name="replaceDate"/>
      <w:bookmarkEnd w:id="10"/>
      <w:r w:rsidR="00121242">
        <w:rPr>
          <w:u w:val="single"/>
        </w:rPr>
        <w:t>19th</w:t>
      </w:r>
      <w:r w:rsidR="00121242">
        <w:t xml:space="preserve"> day of </w:t>
      </w:r>
      <w:r w:rsidR="00121242">
        <w:rPr>
          <w:u w:val="single"/>
        </w:rPr>
        <w:t>December</w:t>
      </w:r>
      <w:r w:rsidR="00121242">
        <w:t xml:space="preserve">, </w:t>
      </w:r>
      <w:r w:rsidR="00121242">
        <w:rPr>
          <w:u w:val="single"/>
        </w:rPr>
        <w:t>2016</w:t>
      </w:r>
      <w:r w:rsidR="00121242">
        <w:t>.</w:t>
      </w:r>
    </w:p>
    <w:p w:rsidR="00121242" w:rsidRDefault="00121242" w:rsidP="005A3660">
      <w:pPr>
        <w:pStyle w:val="OrderBody"/>
        <w:keepNext/>
        <w:keepLines/>
      </w:pPr>
    </w:p>
    <w:p w:rsidR="00121242" w:rsidRDefault="00121242" w:rsidP="005A3660">
      <w:pPr>
        <w:pStyle w:val="OrderBody"/>
        <w:keepNext/>
        <w:keepLines/>
      </w:pPr>
    </w:p>
    <w:p w:rsidR="00121242" w:rsidRPr="00121242" w:rsidRDefault="00121242" w:rsidP="005A366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A3660" w:rsidTr="005A3660">
        <w:tc>
          <w:tcPr>
            <w:tcW w:w="720" w:type="dxa"/>
            <w:shd w:val="clear" w:color="auto" w:fill="auto"/>
          </w:tcPr>
          <w:p w:rsidR="005A3660" w:rsidRDefault="005A3660" w:rsidP="005A3660">
            <w:pPr>
              <w:pStyle w:val="OrderBody"/>
              <w:keepNext/>
              <w:keepLines/>
            </w:pPr>
            <w:bookmarkStart w:id="11" w:name="bkmrkSignature" w:colFirst="0" w:colLast="0"/>
          </w:p>
        </w:tc>
        <w:tc>
          <w:tcPr>
            <w:tcW w:w="4320" w:type="dxa"/>
            <w:tcBorders>
              <w:bottom w:val="single" w:sz="4" w:space="0" w:color="auto"/>
            </w:tcBorders>
            <w:shd w:val="clear" w:color="auto" w:fill="auto"/>
          </w:tcPr>
          <w:p w:rsidR="005A3660" w:rsidRDefault="00121242" w:rsidP="005A3660">
            <w:pPr>
              <w:pStyle w:val="OrderBody"/>
              <w:keepNext/>
              <w:keepLines/>
            </w:pPr>
            <w:r>
              <w:t>/s/ Carlotta S. Stauffer</w:t>
            </w:r>
          </w:p>
        </w:tc>
      </w:tr>
      <w:bookmarkEnd w:id="11"/>
      <w:tr w:rsidR="005A3660" w:rsidTr="005A3660">
        <w:tc>
          <w:tcPr>
            <w:tcW w:w="720" w:type="dxa"/>
            <w:shd w:val="clear" w:color="auto" w:fill="auto"/>
          </w:tcPr>
          <w:p w:rsidR="005A3660" w:rsidRDefault="005A3660" w:rsidP="005A3660">
            <w:pPr>
              <w:pStyle w:val="OrderBody"/>
              <w:keepNext/>
              <w:keepLines/>
            </w:pPr>
          </w:p>
        </w:tc>
        <w:tc>
          <w:tcPr>
            <w:tcW w:w="4320" w:type="dxa"/>
            <w:tcBorders>
              <w:top w:val="single" w:sz="4" w:space="0" w:color="auto"/>
            </w:tcBorders>
            <w:shd w:val="clear" w:color="auto" w:fill="auto"/>
          </w:tcPr>
          <w:p w:rsidR="005A3660" w:rsidRDefault="005A3660" w:rsidP="005A3660">
            <w:pPr>
              <w:pStyle w:val="OrderBody"/>
              <w:keepNext/>
              <w:keepLines/>
            </w:pPr>
            <w:r>
              <w:t>CARLOTTA S. STAUFFER</w:t>
            </w:r>
          </w:p>
          <w:p w:rsidR="005A3660" w:rsidRDefault="005A3660" w:rsidP="005A3660">
            <w:pPr>
              <w:pStyle w:val="OrderBody"/>
              <w:keepNext/>
              <w:keepLines/>
            </w:pPr>
            <w:r>
              <w:t>Commission Clerk</w:t>
            </w:r>
          </w:p>
        </w:tc>
      </w:tr>
    </w:tbl>
    <w:p w:rsidR="005A3660" w:rsidRDefault="005A3660" w:rsidP="005A3660">
      <w:pPr>
        <w:pStyle w:val="OrderSigInfo"/>
        <w:keepNext/>
        <w:keepLines/>
      </w:pPr>
      <w:r>
        <w:t>Florida Public Service Commission</w:t>
      </w:r>
    </w:p>
    <w:p w:rsidR="005A3660" w:rsidRDefault="005A3660" w:rsidP="005A3660">
      <w:pPr>
        <w:pStyle w:val="OrderSigInfo"/>
        <w:keepNext/>
        <w:keepLines/>
      </w:pPr>
      <w:r>
        <w:t>2540 Shumard Oak Boulevard</w:t>
      </w:r>
    </w:p>
    <w:p w:rsidR="005A3660" w:rsidRDefault="005A3660" w:rsidP="005A3660">
      <w:pPr>
        <w:pStyle w:val="OrderSigInfo"/>
        <w:keepNext/>
        <w:keepLines/>
      </w:pPr>
      <w:r>
        <w:t>Tallahassee, Florida  32399</w:t>
      </w:r>
    </w:p>
    <w:p w:rsidR="005A3660" w:rsidRDefault="005A3660" w:rsidP="005A3660">
      <w:pPr>
        <w:pStyle w:val="OrderSigInfo"/>
        <w:keepNext/>
        <w:keepLines/>
      </w:pPr>
      <w:r>
        <w:t>(850) 413</w:t>
      </w:r>
      <w:r>
        <w:noBreakHyphen/>
        <w:t>6770</w:t>
      </w:r>
    </w:p>
    <w:p w:rsidR="005A3660" w:rsidRDefault="005A3660" w:rsidP="005A3660">
      <w:pPr>
        <w:pStyle w:val="OrderSigInfo"/>
        <w:keepNext/>
        <w:keepLines/>
      </w:pPr>
      <w:r>
        <w:t>www.floridapsc.com</w:t>
      </w:r>
    </w:p>
    <w:p w:rsidR="005A3660" w:rsidRDefault="005A3660" w:rsidP="005A3660">
      <w:pPr>
        <w:pStyle w:val="OrderSigInfo"/>
        <w:keepNext/>
        <w:keepLines/>
      </w:pPr>
    </w:p>
    <w:p w:rsidR="005A3660" w:rsidRDefault="005A3660" w:rsidP="005A3660">
      <w:pPr>
        <w:pStyle w:val="OrderSigInfo"/>
        <w:keepNext/>
        <w:keepLines/>
      </w:pPr>
      <w:r>
        <w:t>Copies furnished:  A copy of this document is provided to the parties of record at the time of issuance and, if applicable, interested persons.</w:t>
      </w:r>
    </w:p>
    <w:p w:rsidR="005A3660" w:rsidRDefault="009D6096" w:rsidP="005A3660">
      <w:pPr>
        <w:pStyle w:val="OrderBody"/>
        <w:keepNext/>
        <w:keepLines/>
      </w:pPr>
      <w:r>
        <w:t>KRM</w:t>
      </w:r>
    </w:p>
    <w:p w:rsidR="005A3660" w:rsidRDefault="005A3660" w:rsidP="005A3660">
      <w:pPr>
        <w:pStyle w:val="OrderBody"/>
        <w:keepNext/>
        <w:keepLines/>
      </w:pPr>
    </w:p>
    <w:p w:rsidR="009D6096" w:rsidRDefault="009D6096" w:rsidP="009D6096">
      <w:pPr>
        <w:pStyle w:val="CenterUnderline"/>
      </w:pPr>
      <w:r>
        <w:t>NOTICE OF FURTHER PROCEEDINGS</w:t>
      </w:r>
    </w:p>
    <w:p w:rsidR="005A3660" w:rsidRDefault="005A3660" w:rsidP="009D6096">
      <w:pPr>
        <w:pStyle w:val="CenterUnderline"/>
      </w:pPr>
    </w:p>
    <w:p w:rsidR="009D6096" w:rsidRDefault="009D6096" w:rsidP="009D609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6096" w:rsidRDefault="009D6096" w:rsidP="009D6096">
      <w:pPr>
        <w:pStyle w:val="OrderBody"/>
      </w:pPr>
    </w:p>
    <w:p w:rsidR="009D6096" w:rsidRDefault="009D6096" w:rsidP="009D6096">
      <w:pPr>
        <w:pStyle w:val="OrderBody"/>
      </w:pPr>
      <w:r>
        <w:tab/>
        <w:t>Mediation may be available on a case-by-case basis.  If mediation is conducted, it does not affect a substantially interested person's right to a hearing.</w:t>
      </w:r>
    </w:p>
    <w:p w:rsidR="009D6096" w:rsidRDefault="009D6096" w:rsidP="009D6096">
      <w:pPr>
        <w:pStyle w:val="OrderBody"/>
      </w:pPr>
    </w:p>
    <w:p w:rsidR="009D6096" w:rsidRDefault="009D6096" w:rsidP="009D6096">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C04208">
        <w:rPr>
          <w:u w:val="single"/>
        </w:rPr>
        <w:t>January 9, 2017</w:t>
      </w:r>
      <w:r>
        <w:t xml:space="preserve">. </w:t>
      </w:r>
    </w:p>
    <w:p w:rsidR="009D6096" w:rsidRDefault="009D6096" w:rsidP="009D6096">
      <w:pPr>
        <w:pStyle w:val="OrderBody"/>
      </w:pPr>
    </w:p>
    <w:p w:rsidR="009D6096" w:rsidRDefault="009D6096" w:rsidP="009D6096">
      <w:pPr>
        <w:pStyle w:val="OrderBody"/>
      </w:pPr>
      <w:r>
        <w:tab/>
        <w:t>In the absence of such a petition, this Order shall become final and effective upon the issuance of a Consummating Order.</w:t>
      </w:r>
    </w:p>
    <w:p w:rsidR="009D6096" w:rsidRDefault="009D6096" w:rsidP="009D6096">
      <w:pPr>
        <w:pStyle w:val="OrderBody"/>
      </w:pPr>
    </w:p>
    <w:p w:rsidR="005A3660" w:rsidRDefault="009D6096" w:rsidP="009D6096">
      <w:pPr>
        <w:pStyle w:val="OrderBody"/>
      </w:pPr>
      <w:r>
        <w:tab/>
        <w:t>Any objection or protest filed in this docket before the issuance date of this order is considered abandoned unless it satisfies the foregoing conditions and is renewed within the specified protest period.</w:t>
      </w:r>
    </w:p>
    <w:p w:rsidR="002F445A" w:rsidRPr="00B1754A" w:rsidRDefault="002F445A" w:rsidP="002F445A">
      <w:pPr>
        <w:pStyle w:val="TableNumber"/>
        <w:keepNext/>
        <w:spacing w:before="0"/>
        <w:jc w:val="right"/>
        <w:rPr>
          <w:rFonts w:ascii="Times New Roman" w:hAnsi="Times New Roman"/>
          <w:b w:val="0"/>
          <w:sz w:val="20"/>
          <w:szCs w:val="20"/>
        </w:rPr>
      </w:pPr>
      <w:r>
        <w:rPr>
          <w:rFonts w:ascii="Times New Roman" w:hAnsi="Times New Roman"/>
          <w:b w:val="0"/>
          <w:sz w:val="20"/>
          <w:szCs w:val="20"/>
        </w:rPr>
        <w:lastRenderedPageBreak/>
        <w:t>Attachment 1 – Page 1 of 2</w:t>
      </w:r>
    </w:p>
    <w:p w:rsidR="002F445A" w:rsidRPr="00ED7818" w:rsidRDefault="002F445A" w:rsidP="002F445A">
      <w:pPr>
        <w:pStyle w:val="TableNumber"/>
        <w:keepNext/>
        <w:spacing w:before="0"/>
        <w:rPr>
          <w:rFonts w:ascii="Times New Roman" w:hAnsi="Times New Roman"/>
        </w:rPr>
      </w:pPr>
      <w:r w:rsidRPr="00ED7818">
        <w:rPr>
          <w:rFonts w:ascii="Times New Roman" w:hAnsi="Times New Roman"/>
        </w:rPr>
        <w:t>Table 1</w:t>
      </w:r>
    </w:p>
    <w:p w:rsidR="002F445A" w:rsidRPr="00ED7818" w:rsidRDefault="002F445A" w:rsidP="002F445A">
      <w:pPr>
        <w:pStyle w:val="TableTitle"/>
        <w:keepNext/>
        <w:rPr>
          <w:rFonts w:ascii="Times New Roman" w:hAnsi="Times New Roman"/>
        </w:rPr>
      </w:pPr>
      <w:r w:rsidRPr="00ED7818">
        <w:rPr>
          <w:rFonts w:ascii="Times New Roman" w:hAnsi="Times New Roman"/>
        </w:rPr>
        <w:t>FPUC Pipe Replacement Program Progress</w:t>
      </w:r>
    </w:p>
    <w:p w:rsidR="002F445A" w:rsidRDefault="002F445A" w:rsidP="002F445A">
      <w:pPr>
        <w:pStyle w:val="TableTitle"/>
        <w:keepNext/>
      </w:pPr>
    </w:p>
    <w:tbl>
      <w:tblPr>
        <w:tblStyle w:val="TableGrid"/>
        <w:tblW w:w="0" w:type="auto"/>
        <w:tblLayout w:type="fixed"/>
        <w:tblLook w:val="04A0" w:firstRow="1" w:lastRow="0" w:firstColumn="1" w:lastColumn="0" w:noHBand="0" w:noVBand="1"/>
      </w:tblPr>
      <w:tblGrid>
        <w:gridCol w:w="1144"/>
        <w:gridCol w:w="1214"/>
        <w:gridCol w:w="1260"/>
        <w:gridCol w:w="1192"/>
        <w:gridCol w:w="1238"/>
        <w:gridCol w:w="1170"/>
        <w:gridCol w:w="1259"/>
        <w:gridCol w:w="1099"/>
      </w:tblGrid>
      <w:tr w:rsidR="002F445A" w:rsidRPr="003E79AA" w:rsidTr="0055155B">
        <w:tc>
          <w:tcPr>
            <w:tcW w:w="1144" w:type="dxa"/>
            <w:vMerge w:val="restart"/>
            <w:vAlign w:val="center"/>
          </w:tcPr>
          <w:p w:rsidR="002F445A" w:rsidRPr="003E79AA" w:rsidRDefault="002F445A" w:rsidP="0055155B">
            <w:pPr>
              <w:jc w:val="center"/>
              <w:rPr>
                <w:sz w:val="20"/>
                <w:szCs w:val="20"/>
              </w:rPr>
            </w:pPr>
            <w:r w:rsidRPr="003E79AA">
              <w:rPr>
                <w:sz w:val="20"/>
                <w:szCs w:val="20"/>
              </w:rPr>
              <w:t>Year</w:t>
            </w:r>
          </w:p>
        </w:tc>
        <w:tc>
          <w:tcPr>
            <w:tcW w:w="6074" w:type="dxa"/>
            <w:gridSpan w:val="5"/>
          </w:tcPr>
          <w:p w:rsidR="002F445A" w:rsidRPr="003E79AA" w:rsidRDefault="002F445A" w:rsidP="0055155B">
            <w:pPr>
              <w:jc w:val="center"/>
              <w:rPr>
                <w:sz w:val="20"/>
                <w:szCs w:val="20"/>
              </w:rPr>
            </w:pPr>
            <w:r w:rsidRPr="003E79AA">
              <w:rPr>
                <w:sz w:val="20"/>
                <w:szCs w:val="20"/>
              </w:rPr>
              <w:t>Main Replacement</w:t>
            </w:r>
          </w:p>
        </w:tc>
        <w:tc>
          <w:tcPr>
            <w:tcW w:w="2358" w:type="dxa"/>
            <w:gridSpan w:val="2"/>
          </w:tcPr>
          <w:p w:rsidR="002F445A" w:rsidRPr="003E79AA" w:rsidRDefault="002F445A" w:rsidP="0055155B">
            <w:pPr>
              <w:jc w:val="center"/>
              <w:rPr>
                <w:sz w:val="20"/>
                <w:szCs w:val="20"/>
              </w:rPr>
            </w:pPr>
            <w:r w:rsidRPr="003E79AA">
              <w:rPr>
                <w:sz w:val="20"/>
                <w:szCs w:val="20"/>
              </w:rPr>
              <w:t>Service Replacement</w:t>
            </w:r>
          </w:p>
        </w:tc>
      </w:tr>
      <w:tr w:rsidR="002F445A" w:rsidRPr="003E79AA" w:rsidTr="0055155B">
        <w:trPr>
          <w:trHeight w:val="1150"/>
        </w:trPr>
        <w:tc>
          <w:tcPr>
            <w:tcW w:w="1144" w:type="dxa"/>
            <w:vMerge/>
            <w:tcBorders>
              <w:bottom w:val="single" w:sz="4" w:space="0" w:color="auto"/>
            </w:tcBorders>
          </w:tcPr>
          <w:p w:rsidR="002F445A" w:rsidRPr="003E79AA" w:rsidRDefault="002F445A" w:rsidP="0055155B">
            <w:pPr>
              <w:rPr>
                <w:sz w:val="20"/>
                <w:szCs w:val="20"/>
              </w:rPr>
            </w:pPr>
          </w:p>
        </w:tc>
        <w:tc>
          <w:tcPr>
            <w:tcW w:w="1214" w:type="dxa"/>
            <w:tcBorders>
              <w:bottom w:val="single" w:sz="4" w:space="0" w:color="auto"/>
            </w:tcBorders>
            <w:vAlign w:val="center"/>
          </w:tcPr>
          <w:p w:rsidR="002F445A" w:rsidRPr="003E79AA" w:rsidRDefault="002F445A" w:rsidP="0055155B">
            <w:pPr>
              <w:rPr>
                <w:sz w:val="20"/>
                <w:szCs w:val="20"/>
              </w:rPr>
            </w:pPr>
            <w:r w:rsidRPr="003E79AA">
              <w:rPr>
                <w:sz w:val="20"/>
                <w:szCs w:val="20"/>
              </w:rPr>
              <w:t>Replaced</w:t>
            </w:r>
          </w:p>
          <w:p w:rsidR="002F445A" w:rsidRPr="003E79AA" w:rsidRDefault="002F445A" w:rsidP="0055155B">
            <w:pPr>
              <w:rPr>
                <w:sz w:val="20"/>
                <w:szCs w:val="20"/>
              </w:rPr>
            </w:pPr>
            <w:r w:rsidRPr="003E79AA">
              <w:rPr>
                <w:sz w:val="20"/>
                <w:szCs w:val="20"/>
              </w:rPr>
              <w:t>Cast Iron</w:t>
            </w:r>
          </w:p>
          <w:p w:rsidR="002F445A" w:rsidRPr="003E79AA" w:rsidRDefault="002F445A" w:rsidP="0055155B">
            <w:pPr>
              <w:rPr>
                <w:sz w:val="20"/>
                <w:szCs w:val="20"/>
              </w:rPr>
            </w:pPr>
            <w:r w:rsidRPr="003E79AA">
              <w:rPr>
                <w:sz w:val="20"/>
                <w:szCs w:val="20"/>
              </w:rPr>
              <w:t>(miles)</w:t>
            </w:r>
          </w:p>
        </w:tc>
        <w:tc>
          <w:tcPr>
            <w:tcW w:w="1260" w:type="dxa"/>
            <w:tcBorders>
              <w:bottom w:val="single" w:sz="4" w:space="0" w:color="auto"/>
            </w:tcBorders>
            <w:vAlign w:val="center"/>
          </w:tcPr>
          <w:p w:rsidR="002F445A" w:rsidRPr="003E79AA" w:rsidRDefault="002F445A" w:rsidP="0055155B">
            <w:pPr>
              <w:rPr>
                <w:sz w:val="20"/>
                <w:szCs w:val="20"/>
              </w:rPr>
            </w:pPr>
            <w:r w:rsidRPr="003E79AA">
              <w:rPr>
                <w:sz w:val="20"/>
                <w:szCs w:val="20"/>
              </w:rPr>
              <w:t>Replaced</w:t>
            </w:r>
          </w:p>
          <w:p w:rsidR="002F445A" w:rsidRPr="003E79AA" w:rsidRDefault="002F445A" w:rsidP="0055155B">
            <w:pPr>
              <w:rPr>
                <w:sz w:val="20"/>
                <w:szCs w:val="20"/>
              </w:rPr>
            </w:pPr>
            <w:r w:rsidRPr="003E79AA">
              <w:rPr>
                <w:sz w:val="20"/>
                <w:szCs w:val="20"/>
              </w:rPr>
              <w:t>Bare</w:t>
            </w:r>
          </w:p>
          <w:p w:rsidR="002F445A" w:rsidRPr="003E79AA" w:rsidRDefault="002F445A" w:rsidP="0055155B">
            <w:pPr>
              <w:rPr>
                <w:sz w:val="20"/>
                <w:szCs w:val="20"/>
              </w:rPr>
            </w:pPr>
            <w:r w:rsidRPr="003E79AA">
              <w:rPr>
                <w:sz w:val="20"/>
                <w:szCs w:val="20"/>
              </w:rPr>
              <w:t>Steel</w:t>
            </w:r>
          </w:p>
          <w:p w:rsidR="002F445A" w:rsidRPr="003E79AA" w:rsidRDefault="002F445A" w:rsidP="0055155B">
            <w:pPr>
              <w:rPr>
                <w:sz w:val="20"/>
                <w:szCs w:val="20"/>
              </w:rPr>
            </w:pPr>
            <w:r w:rsidRPr="003E79AA">
              <w:rPr>
                <w:sz w:val="20"/>
                <w:szCs w:val="20"/>
              </w:rPr>
              <w:t>(miles)</w:t>
            </w:r>
          </w:p>
        </w:tc>
        <w:tc>
          <w:tcPr>
            <w:tcW w:w="1192" w:type="dxa"/>
            <w:tcBorders>
              <w:bottom w:val="single" w:sz="4" w:space="0" w:color="auto"/>
            </w:tcBorders>
            <w:vAlign w:val="center"/>
          </w:tcPr>
          <w:p w:rsidR="002F445A" w:rsidRPr="003E79AA" w:rsidRDefault="002F445A" w:rsidP="0055155B">
            <w:pPr>
              <w:rPr>
                <w:sz w:val="20"/>
                <w:szCs w:val="20"/>
              </w:rPr>
            </w:pPr>
            <w:r w:rsidRPr="003E79AA">
              <w:rPr>
                <w:sz w:val="20"/>
                <w:szCs w:val="20"/>
              </w:rPr>
              <w:t>Remaining</w:t>
            </w:r>
          </w:p>
          <w:p w:rsidR="002F445A" w:rsidRPr="003E79AA" w:rsidRDefault="002F445A" w:rsidP="0055155B">
            <w:pPr>
              <w:rPr>
                <w:sz w:val="20"/>
                <w:szCs w:val="20"/>
              </w:rPr>
            </w:pPr>
            <w:r w:rsidRPr="003E79AA">
              <w:rPr>
                <w:sz w:val="20"/>
                <w:szCs w:val="20"/>
              </w:rPr>
              <w:t>Cast Iron</w:t>
            </w:r>
            <w:r>
              <w:rPr>
                <w:sz w:val="20"/>
                <w:szCs w:val="20"/>
              </w:rPr>
              <w:t xml:space="preserve"> at</w:t>
            </w:r>
          </w:p>
          <w:p w:rsidR="002F445A" w:rsidRPr="003E79AA" w:rsidRDefault="002F445A" w:rsidP="0055155B">
            <w:pPr>
              <w:rPr>
                <w:sz w:val="20"/>
                <w:szCs w:val="20"/>
              </w:rPr>
            </w:pPr>
            <w:r>
              <w:rPr>
                <w:sz w:val="20"/>
                <w:szCs w:val="20"/>
              </w:rPr>
              <w:t>Year End</w:t>
            </w:r>
          </w:p>
          <w:p w:rsidR="002F445A" w:rsidRPr="003E79AA" w:rsidRDefault="002F445A" w:rsidP="0055155B">
            <w:pPr>
              <w:rPr>
                <w:sz w:val="20"/>
                <w:szCs w:val="20"/>
              </w:rPr>
            </w:pPr>
            <w:r>
              <w:rPr>
                <w:sz w:val="20"/>
                <w:szCs w:val="20"/>
              </w:rPr>
              <w:t>(miles)</w:t>
            </w:r>
          </w:p>
        </w:tc>
        <w:tc>
          <w:tcPr>
            <w:tcW w:w="1238" w:type="dxa"/>
            <w:tcBorders>
              <w:bottom w:val="single" w:sz="4" w:space="0" w:color="auto"/>
            </w:tcBorders>
            <w:vAlign w:val="center"/>
          </w:tcPr>
          <w:p w:rsidR="002F445A" w:rsidRPr="003E79AA" w:rsidRDefault="002F445A" w:rsidP="0055155B">
            <w:pPr>
              <w:rPr>
                <w:sz w:val="20"/>
                <w:szCs w:val="20"/>
              </w:rPr>
            </w:pPr>
            <w:r>
              <w:rPr>
                <w:sz w:val="20"/>
                <w:szCs w:val="20"/>
              </w:rPr>
              <w:t>Remaining</w:t>
            </w:r>
          </w:p>
          <w:p w:rsidR="002F445A" w:rsidRPr="003E79AA" w:rsidRDefault="002F445A" w:rsidP="0055155B">
            <w:pPr>
              <w:rPr>
                <w:sz w:val="20"/>
                <w:szCs w:val="20"/>
              </w:rPr>
            </w:pPr>
            <w:r>
              <w:rPr>
                <w:sz w:val="20"/>
                <w:szCs w:val="20"/>
              </w:rPr>
              <w:t xml:space="preserve">Bare Steel at </w:t>
            </w:r>
          </w:p>
          <w:p w:rsidR="002F445A" w:rsidRPr="003E79AA" w:rsidRDefault="002F445A" w:rsidP="0055155B">
            <w:pPr>
              <w:rPr>
                <w:sz w:val="20"/>
                <w:szCs w:val="20"/>
              </w:rPr>
            </w:pPr>
            <w:r>
              <w:rPr>
                <w:sz w:val="20"/>
                <w:szCs w:val="20"/>
              </w:rPr>
              <w:t>Year End</w:t>
            </w:r>
          </w:p>
          <w:p w:rsidR="002F445A" w:rsidRPr="003E79AA" w:rsidRDefault="002F445A" w:rsidP="0055155B">
            <w:pPr>
              <w:rPr>
                <w:sz w:val="20"/>
                <w:szCs w:val="20"/>
              </w:rPr>
            </w:pPr>
            <w:r>
              <w:rPr>
                <w:sz w:val="20"/>
                <w:szCs w:val="20"/>
              </w:rPr>
              <w:t>(miles)</w:t>
            </w:r>
          </w:p>
        </w:tc>
        <w:tc>
          <w:tcPr>
            <w:tcW w:w="1170" w:type="dxa"/>
            <w:tcBorders>
              <w:bottom w:val="single" w:sz="4" w:space="0" w:color="auto"/>
            </w:tcBorders>
            <w:vAlign w:val="center"/>
          </w:tcPr>
          <w:p w:rsidR="002F445A" w:rsidRPr="003E79AA" w:rsidRDefault="002F445A" w:rsidP="0055155B">
            <w:pPr>
              <w:rPr>
                <w:sz w:val="20"/>
                <w:szCs w:val="20"/>
              </w:rPr>
            </w:pPr>
            <w:r>
              <w:rPr>
                <w:sz w:val="20"/>
                <w:szCs w:val="20"/>
              </w:rPr>
              <w:t>Total Miles</w:t>
            </w:r>
          </w:p>
          <w:p w:rsidR="002F445A" w:rsidRPr="003E79AA" w:rsidRDefault="002F445A" w:rsidP="0055155B">
            <w:pPr>
              <w:rPr>
                <w:sz w:val="20"/>
                <w:szCs w:val="20"/>
              </w:rPr>
            </w:pPr>
            <w:r>
              <w:rPr>
                <w:sz w:val="20"/>
                <w:szCs w:val="20"/>
              </w:rPr>
              <w:t>Remaining</w:t>
            </w:r>
          </w:p>
        </w:tc>
        <w:tc>
          <w:tcPr>
            <w:tcW w:w="1259" w:type="dxa"/>
            <w:tcBorders>
              <w:bottom w:val="single" w:sz="4" w:space="0" w:color="auto"/>
            </w:tcBorders>
            <w:vAlign w:val="center"/>
          </w:tcPr>
          <w:p w:rsidR="002F445A" w:rsidRPr="003E79AA" w:rsidRDefault="002F445A" w:rsidP="0055155B">
            <w:pPr>
              <w:rPr>
                <w:sz w:val="20"/>
                <w:szCs w:val="20"/>
              </w:rPr>
            </w:pPr>
            <w:r>
              <w:rPr>
                <w:sz w:val="20"/>
                <w:szCs w:val="20"/>
              </w:rPr>
              <w:t xml:space="preserve">Replaced </w:t>
            </w:r>
          </w:p>
          <w:p w:rsidR="002F445A" w:rsidRPr="003E79AA" w:rsidRDefault="002F445A" w:rsidP="0055155B">
            <w:pPr>
              <w:rPr>
                <w:sz w:val="20"/>
                <w:szCs w:val="20"/>
              </w:rPr>
            </w:pPr>
            <w:r>
              <w:rPr>
                <w:sz w:val="20"/>
                <w:szCs w:val="20"/>
              </w:rPr>
              <w:t xml:space="preserve">Number of </w:t>
            </w:r>
          </w:p>
          <w:p w:rsidR="002F445A" w:rsidRPr="003E79AA" w:rsidRDefault="002F445A" w:rsidP="0055155B">
            <w:pPr>
              <w:rPr>
                <w:sz w:val="20"/>
                <w:szCs w:val="20"/>
              </w:rPr>
            </w:pPr>
            <w:r>
              <w:rPr>
                <w:sz w:val="20"/>
                <w:szCs w:val="20"/>
              </w:rPr>
              <w:t>Bare Steel</w:t>
            </w:r>
          </w:p>
          <w:p w:rsidR="002F445A" w:rsidRPr="003E79AA" w:rsidRDefault="002F445A" w:rsidP="0055155B">
            <w:pPr>
              <w:rPr>
                <w:sz w:val="20"/>
                <w:szCs w:val="20"/>
              </w:rPr>
            </w:pPr>
            <w:r>
              <w:rPr>
                <w:sz w:val="20"/>
                <w:szCs w:val="20"/>
              </w:rPr>
              <w:t>Services</w:t>
            </w:r>
          </w:p>
        </w:tc>
        <w:tc>
          <w:tcPr>
            <w:tcW w:w="1099" w:type="dxa"/>
            <w:tcBorders>
              <w:bottom w:val="single" w:sz="4" w:space="0" w:color="auto"/>
            </w:tcBorders>
            <w:vAlign w:val="center"/>
          </w:tcPr>
          <w:p w:rsidR="002F445A" w:rsidRPr="003E79AA" w:rsidRDefault="002F445A" w:rsidP="0055155B">
            <w:pPr>
              <w:rPr>
                <w:sz w:val="20"/>
                <w:szCs w:val="20"/>
              </w:rPr>
            </w:pPr>
            <w:r>
              <w:rPr>
                <w:sz w:val="20"/>
                <w:szCs w:val="20"/>
              </w:rPr>
              <w:t xml:space="preserve">Total Number of </w:t>
            </w:r>
          </w:p>
          <w:p w:rsidR="002F445A" w:rsidRPr="003E79AA" w:rsidRDefault="002F445A" w:rsidP="0055155B">
            <w:pPr>
              <w:rPr>
                <w:sz w:val="20"/>
                <w:szCs w:val="20"/>
              </w:rPr>
            </w:pPr>
            <w:r>
              <w:rPr>
                <w:sz w:val="20"/>
                <w:szCs w:val="20"/>
              </w:rPr>
              <w:t>Remaining</w:t>
            </w:r>
          </w:p>
          <w:p w:rsidR="002F445A" w:rsidRPr="003E79AA" w:rsidRDefault="002F445A" w:rsidP="0055155B">
            <w:pPr>
              <w:rPr>
                <w:sz w:val="20"/>
                <w:szCs w:val="20"/>
              </w:rPr>
            </w:pPr>
            <w:r>
              <w:rPr>
                <w:sz w:val="20"/>
                <w:szCs w:val="20"/>
              </w:rPr>
              <w:t xml:space="preserve">Steel </w:t>
            </w:r>
          </w:p>
          <w:p w:rsidR="002F445A" w:rsidRPr="003E79AA" w:rsidRDefault="002F445A" w:rsidP="0055155B">
            <w:pPr>
              <w:rPr>
                <w:sz w:val="20"/>
                <w:szCs w:val="20"/>
              </w:rPr>
            </w:pPr>
            <w:r>
              <w:rPr>
                <w:sz w:val="20"/>
                <w:szCs w:val="20"/>
              </w:rPr>
              <w:t>Services</w:t>
            </w:r>
          </w:p>
        </w:tc>
      </w:tr>
      <w:tr w:rsidR="002F445A" w:rsidRPr="003E79AA" w:rsidTr="0055155B">
        <w:tc>
          <w:tcPr>
            <w:tcW w:w="1144" w:type="dxa"/>
          </w:tcPr>
          <w:p w:rsidR="002F445A" w:rsidRPr="003E79AA" w:rsidRDefault="002F445A" w:rsidP="0055155B">
            <w:pPr>
              <w:rPr>
                <w:sz w:val="20"/>
                <w:szCs w:val="20"/>
              </w:rPr>
            </w:pPr>
            <w:r>
              <w:rPr>
                <w:sz w:val="20"/>
                <w:szCs w:val="20"/>
              </w:rPr>
              <w:t>July 2012</w:t>
            </w:r>
          </w:p>
        </w:tc>
        <w:tc>
          <w:tcPr>
            <w:tcW w:w="1214" w:type="dxa"/>
          </w:tcPr>
          <w:p w:rsidR="002F445A" w:rsidRPr="003E79AA" w:rsidRDefault="002F445A" w:rsidP="0055155B">
            <w:pPr>
              <w:rPr>
                <w:sz w:val="20"/>
                <w:szCs w:val="20"/>
              </w:rPr>
            </w:pPr>
          </w:p>
        </w:tc>
        <w:tc>
          <w:tcPr>
            <w:tcW w:w="1260" w:type="dxa"/>
          </w:tcPr>
          <w:p w:rsidR="002F445A" w:rsidRPr="003E79AA" w:rsidRDefault="002F445A" w:rsidP="0055155B">
            <w:pPr>
              <w:rPr>
                <w:sz w:val="20"/>
                <w:szCs w:val="20"/>
              </w:rPr>
            </w:pPr>
          </w:p>
        </w:tc>
        <w:tc>
          <w:tcPr>
            <w:tcW w:w="1192" w:type="dxa"/>
          </w:tcPr>
          <w:p w:rsidR="002F445A" w:rsidRPr="003E79AA" w:rsidRDefault="002F445A" w:rsidP="0055155B">
            <w:pPr>
              <w:rPr>
                <w:sz w:val="20"/>
                <w:szCs w:val="20"/>
              </w:rPr>
            </w:pPr>
            <w:r>
              <w:rPr>
                <w:sz w:val="20"/>
                <w:szCs w:val="20"/>
              </w:rPr>
              <w:t>0.9</w:t>
            </w:r>
          </w:p>
        </w:tc>
        <w:tc>
          <w:tcPr>
            <w:tcW w:w="1238" w:type="dxa"/>
          </w:tcPr>
          <w:p w:rsidR="002F445A" w:rsidRPr="003E79AA" w:rsidRDefault="002F445A" w:rsidP="0055155B">
            <w:pPr>
              <w:rPr>
                <w:sz w:val="20"/>
                <w:szCs w:val="20"/>
              </w:rPr>
            </w:pPr>
            <w:r>
              <w:rPr>
                <w:sz w:val="20"/>
                <w:szCs w:val="20"/>
              </w:rPr>
              <w:t>197.10</w:t>
            </w:r>
          </w:p>
        </w:tc>
        <w:tc>
          <w:tcPr>
            <w:tcW w:w="1170" w:type="dxa"/>
          </w:tcPr>
          <w:p w:rsidR="002F445A" w:rsidRPr="003E79AA" w:rsidRDefault="002F445A" w:rsidP="0055155B">
            <w:pPr>
              <w:rPr>
                <w:sz w:val="20"/>
                <w:szCs w:val="20"/>
              </w:rPr>
            </w:pPr>
            <w:r>
              <w:rPr>
                <w:sz w:val="20"/>
                <w:szCs w:val="20"/>
              </w:rPr>
              <w:t>198.00</w:t>
            </w:r>
          </w:p>
        </w:tc>
        <w:tc>
          <w:tcPr>
            <w:tcW w:w="1259" w:type="dxa"/>
          </w:tcPr>
          <w:p w:rsidR="002F445A" w:rsidRPr="003E79AA" w:rsidRDefault="002F445A" w:rsidP="0055155B">
            <w:pPr>
              <w:rPr>
                <w:sz w:val="20"/>
                <w:szCs w:val="20"/>
              </w:rPr>
            </w:pPr>
          </w:p>
        </w:tc>
        <w:tc>
          <w:tcPr>
            <w:tcW w:w="1099" w:type="dxa"/>
          </w:tcPr>
          <w:p w:rsidR="002F445A" w:rsidRPr="003E79AA" w:rsidRDefault="002F445A" w:rsidP="0055155B">
            <w:pPr>
              <w:rPr>
                <w:sz w:val="20"/>
                <w:szCs w:val="20"/>
              </w:rPr>
            </w:pPr>
            <w:r>
              <w:rPr>
                <w:sz w:val="20"/>
                <w:szCs w:val="20"/>
              </w:rPr>
              <w:t>7980</w:t>
            </w:r>
          </w:p>
        </w:tc>
      </w:tr>
      <w:tr w:rsidR="002F445A" w:rsidRPr="003E79AA" w:rsidTr="0055155B">
        <w:tc>
          <w:tcPr>
            <w:tcW w:w="1144" w:type="dxa"/>
          </w:tcPr>
          <w:p w:rsidR="002F445A" w:rsidRPr="003E79AA" w:rsidRDefault="002F445A" w:rsidP="0055155B">
            <w:pPr>
              <w:rPr>
                <w:sz w:val="20"/>
                <w:szCs w:val="20"/>
              </w:rPr>
            </w:pPr>
            <w:r>
              <w:rPr>
                <w:sz w:val="20"/>
                <w:szCs w:val="20"/>
              </w:rPr>
              <w:t>2012</w:t>
            </w:r>
          </w:p>
        </w:tc>
        <w:tc>
          <w:tcPr>
            <w:tcW w:w="1214" w:type="dxa"/>
          </w:tcPr>
          <w:p w:rsidR="002F445A" w:rsidRPr="003E79AA" w:rsidRDefault="002F445A" w:rsidP="0055155B">
            <w:pPr>
              <w:rPr>
                <w:sz w:val="20"/>
                <w:szCs w:val="20"/>
              </w:rPr>
            </w:pPr>
          </w:p>
        </w:tc>
        <w:tc>
          <w:tcPr>
            <w:tcW w:w="1260" w:type="dxa"/>
          </w:tcPr>
          <w:p w:rsidR="002F445A" w:rsidRPr="003E79AA" w:rsidRDefault="002F445A" w:rsidP="0055155B">
            <w:pPr>
              <w:rPr>
                <w:sz w:val="20"/>
                <w:szCs w:val="20"/>
              </w:rPr>
            </w:pPr>
            <w:r>
              <w:rPr>
                <w:sz w:val="20"/>
                <w:szCs w:val="20"/>
              </w:rPr>
              <w:t>6.00</w:t>
            </w:r>
          </w:p>
        </w:tc>
        <w:tc>
          <w:tcPr>
            <w:tcW w:w="1192" w:type="dxa"/>
          </w:tcPr>
          <w:p w:rsidR="002F445A" w:rsidRPr="003E79AA" w:rsidRDefault="002F445A" w:rsidP="0055155B">
            <w:pPr>
              <w:rPr>
                <w:sz w:val="20"/>
                <w:szCs w:val="20"/>
              </w:rPr>
            </w:pPr>
            <w:r>
              <w:rPr>
                <w:sz w:val="20"/>
                <w:szCs w:val="20"/>
              </w:rPr>
              <w:t>0.9</w:t>
            </w:r>
          </w:p>
        </w:tc>
        <w:tc>
          <w:tcPr>
            <w:tcW w:w="1238" w:type="dxa"/>
          </w:tcPr>
          <w:p w:rsidR="002F445A" w:rsidRPr="003E79AA" w:rsidRDefault="002F445A" w:rsidP="0055155B">
            <w:pPr>
              <w:rPr>
                <w:sz w:val="20"/>
                <w:szCs w:val="20"/>
              </w:rPr>
            </w:pPr>
            <w:r>
              <w:rPr>
                <w:sz w:val="20"/>
                <w:szCs w:val="20"/>
              </w:rPr>
              <w:t>191.10</w:t>
            </w:r>
          </w:p>
        </w:tc>
        <w:tc>
          <w:tcPr>
            <w:tcW w:w="1170" w:type="dxa"/>
          </w:tcPr>
          <w:p w:rsidR="002F445A" w:rsidRPr="003E79AA" w:rsidRDefault="002F445A" w:rsidP="0055155B">
            <w:pPr>
              <w:rPr>
                <w:sz w:val="20"/>
                <w:szCs w:val="20"/>
              </w:rPr>
            </w:pPr>
            <w:r>
              <w:rPr>
                <w:sz w:val="20"/>
                <w:szCs w:val="20"/>
              </w:rPr>
              <w:t>192.00</w:t>
            </w:r>
          </w:p>
        </w:tc>
        <w:tc>
          <w:tcPr>
            <w:tcW w:w="1259" w:type="dxa"/>
          </w:tcPr>
          <w:p w:rsidR="002F445A" w:rsidRPr="003E79AA" w:rsidRDefault="002F445A" w:rsidP="0055155B">
            <w:pPr>
              <w:rPr>
                <w:sz w:val="20"/>
                <w:szCs w:val="20"/>
              </w:rPr>
            </w:pPr>
            <w:r>
              <w:rPr>
                <w:sz w:val="20"/>
                <w:szCs w:val="20"/>
              </w:rPr>
              <w:t>91</w:t>
            </w:r>
          </w:p>
        </w:tc>
        <w:tc>
          <w:tcPr>
            <w:tcW w:w="1099" w:type="dxa"/>
          </w:tcPr>
          <w:p w:rsidR="002F445A" w:rsidRPr="003E79AA" w:rsidRDefault="002F445A" w:rsidP="0055155B">
            <w:pPr>
              <w:rPr>
                <w:sz w:val="20"/>
                <w:szCs w:val="20"/>
              </w:rPr>
            </w:pPr>
            <w:r>
              <w:rPr>
                <w:sz w:val="20"/>
                <w:szCs w:val="20"/>
              </w:rPr>
              <w:t>7889</w:t>
            </w:r>
          </w:p>
        </w:tc>
      </w:tr>
      <w:tr w:rsidR="002F445A" w:rsidRPr="003E79AA" w:rsidTr="0055155B">
        <w:tc>
          <w:tcPr>
            <w:tcW w:w="1144" w:type="dxa"/>
          </w:tcPr>
          <w:p w:rsidR="002F445A" w:rsidRPr="003E79AA" w:rsidRDefault="002F445A" w:rsidP="0055155B">
            <w:pPr>
              <w:rPr>
                <w:sz w:val="20"/>
                <w:szCs w:val="20"/>
              </w:rPr>
            </w:pPr>
            <w:r>
              <w:rPr>
                <w:sz w:val="20"/>
                <w:szCs w:val="20"/>
              </w:rPr>
              <w:t>2013</w:t>
            </w:r>
          </w:p>
        </w:tc>
        <w:tc>
          <w:tcPr>
            <w:tcW w:w="1214" w:type="dxa"/>
          </w:tcPr>
          <w:p w:rsidR="002F445A" w:rsidRPr="003E79AA" w:rsidRDefault="002F445A" w:rsidP="0055155B">
            <w:pPr>
              <w:rPr>
                <w:sz w:val="20"/>
                <w:szCs w:val="20"/>
              </w:rPr>
            </w:pPr>
            <w:r>
              <w:rPr>
                <w:sz w:val="20"/>
                <w:szCs w:val="20"/>
              </w:rPr>
              <w:t>0.6</w:t>
            </w:r>
          </w:p>
        </w:tc>
        <w:tc>
          <w:tcPr>
            <w:tcW w:w="1260" w:type="dxa"/>
          </w:tcPr>
          <w:p w:rsidR="002F445A" w:rsidRPr="003E79AA" w:rsidRDefault="002F445A" w:rsidP="0055155B">
            <w:pPr>
              <w:rPr>
                <w:sz w:val="20"/>
                <w:szCs w:val="20"/>
              </w:rPr>
            </w:pPr>
            <w:r>
              <w:rPr>
                <w:sz w:val="20"/>
                <w:szCs w:val="20"/>
              </w:rPr>
              <w:t>26.40</w:t>
            </w:r>
          </w:p>
        </w:tc>
        <w:tc>
          <w:tcPr>
            <w:tcW w:w="1192" w:type="dxa"/>
          </w:tcPr>
          <w:p w:rsidR="002F445A" w:rsidRPr="003E79AA" w:rsidRDefault="002F445A" w:rsidP="0055155B">
            <w:pPr>
              <w:rPr>
                <w:sz w:val="20"/>
                <w:szCs w:val="20"/>
              </w:rPr>
            </w:pPr>
            <w:r>
              <w:rPr>
                <w:sz w:val="20"/>
                <w:szCs w:val="20"/>
              </w:rPr>
              <w:t>0.3</w:t>
            </w:r>
          </w:p>
        </w:tc>
        <w:tc>
          <w:tcPr>
            <w:tcW w:w="1238" w:type="dxa"/>
          </w:tcPr>
          <w:p w:rsidR="002F445A" w:rsidRPr="003E79AA" w:rsidRDefault="002F445A" w:rsidP="0055155B">
            <w:pPr>
              <w:rPr>
                <w:sz w:val="20"/>
                <w:szCs w:val="20"/>
              </w:rPr>
            </w:pPr>
            <w:r>
              <w:rPr>
                <w:sz w:val="20"/>
                <w:szCs w:val="20"/>
              </w:rPr>
              <w:t>164.70</w:t>
            </w:r>
          </w:p>
        </w:tc>
        <w:tc>
          <w:tcPr>
            <w:tcW w:w="1170" w:type="dxa"/>
          </w:tcPr>
          <w:p w:rsidR="002F445A" w:rsidRPr="003E79AA" w:rsidRDefault="002F445A" w:rsidP="0055155B">
            <w:pPr>
              <w:rPr>
                <w:sz w:val="20"/>
                <w:szCs w:val="20"/>
              </w:rPr>
            </w:pPr>
            <w:r>
              <w:rPr>
                <w:sz w:val="20"/>
                <w:szCs w:val="20"/>
              </w:rPr>
              <w:t>165.00</w:t>
            </w:r>
          </w:p>
        </w:tc>
        <w:tc>
          <w:tcPr>
            <w:tcW w:w="1259" w:type="dxa"/>
          </w:tcPr>
          <w:p w:rsidR="002F445A" w:rsidRPr="003E79AA" w:rsidRDefault="002F445A" w:rsidP="0055155B">
            <w:pPr>
              <w:rPr>
                <w:sz w:val="20"/>
                <w:szCs w:val="20"/>
              </w:rPr>
            </w:pPr>
            <w:r>
              <w:rPr>
                <w:sz w:val="20"/>
                <w:szCs w:val="20"/>
              </w:rPr>
              <w:t>2071</w:t>
            </w:r>
          </w:p>
        </w:tc>
        <w:tc>
          <w:tcPr>
            <w:tcW w:w="1099" w:type="dxa"/>
          </w:tcPr>
          <w:p w:rsidR="002F445A" w:rsidRPr="003E79AA" w:rsidRDefault="002F445A" w:rsidP="0055155B">
            <w:pPr>
              <w:rPr>
                <w:sz w:val="20"/>
                <w:szCs w:val="20"/>
              </w:rPr>
            </w:pPr>
            <w:r>
              <w:rPr>
                <w:sz w:val="20"/>
                <w:szCs w:val="20"/>
              </w:rPr>
              <w:t>5818</w:t>
            </w:r>
          </w:p>
        </w:tc>
      </w:tr>
      <w:tr w:rsidR="002F445A" w:rsidRPr="003E79AA" w:rsidTr="0055155B">
        <w:tc>
          <w:tcPr>
            <w:tcW w:w="1144" w:type="dxa"/>
          </w:tcPr>
          <w:p w:rsidR="002F445A" w:rsidRPr="003E79AA" w:rsidRDefault="002F445A" w:rsidP="0055155B">
            <w:pPr>
              <w:rPr>
                <w:sz w:val="20"/>
                <w:szCs w:val="20"/>
              </w:rPr>
            </w:pPr>
            <w:r>
              <w:rPr>
                <w:sz w:val="20"/>
                <w:szCs w:val="20"/>
              </w:rPr>
              <w:t>2014</w:t>
            </w:r>
          </w:p>
        </w:tc>
        <w:tc>
          <w:tcPr>
            <w:tcW w:w="1214" w:type="dxa"/>
          </w:tcPr>
          <w:p w:rsidR="002F445A" w:rsidRPr="003E79AA" w:rsidRDefault="002F445A" w:rsidP="0055155B">
            <w:pPr>
              <w:rPr>
                <w:sz w:val="20"/>
                <w:szCs w:val="20"/>
              </w:rPr>
            </w:pPr>
          </w:p>
        </w:tc>
        <w:tc>
          <w:tcPr>
            <w:tcW w:w="1260" w:type="dxa"/>
          </w:tcPr>
          <w:p w:rsidR="002F445A" w:rsidRPr="003E79AA" w:rsidRDefault="002F445A" w:rsidP="0055155B">
            <w:pPr>
              <w:rPr>
                <w:sz w:val="20"/>
                <w:szCs w:val="20"/>
              </w:rPr>
            </w:pPr>
            <w:r>
              <w:rPr>
                <w:sz w:val="20"/>
                <w:szCs w:val="20"/>
              </w:rPr>
              <w:t>38.00</w:t>
            </w:r>
          </w:p>
        </w:tc>
        <w:tc>
          <w:tcPr>
            <w:tcW w:w="1192" w:type="dxa"/>
          </w:tcPr>
          <w:p w:rsidR="002F445A" w:rsidRPr="003E79AA" w:rsidRDefault="002F445A" w:rsidP="0055155B">
            <w:pPr>
              <w:rPr>
                <w:sz w:val="20"/>
                <w:szCs w:val="20"/>
              </w:rPr>
            </w:pPr>
            <w:r>
              <w:rPr>
                <w:sz w:val="20"/>
                <w:szCs w:val="20"/>
              </w:rPr>
              <w:t>0.3</w:t>
            </w:r>
          </w:p>
        </w:tc>
        <w:tc>
          <w:tcPr>
            <w:tcW w:w="1238" w:type="dxa"/>
          </w:tcPr>
          <w:p w:rsidR="002F445A" w:rsidRPr="003E79AA" w:rsidRDefault="002F445A" w:rsidP="0055155B">
            <w:pPr>
              <w:rPr>
                <w:sz w:val="20"/>
                <w:szCs w:val="20"/>
              </w:rPr>
            </w:pPr>
            <w:r>
              <w:rPr>
                <w:sz w:val="20"/>
                <w:szCs w:val="20"/>
              </w:rPr>
              <w:t>126.70</w:t>
            </w:r>
          </w:p>
        </w:tc>
        <w:tc>
          <w:tcPr>
            <w:tcW w:w="1170" w:type="dxa"/>
          </w:tcPr>
          <w:p w:rsidR="002F445A" w:rsidRPr="003E79AA" w:rsidRDefault="002F445A" w:rsidP="0055155B">
            <w:pPr>
              <w:rPr>
                <w:sz w:val="20"/>
                <w:szCs w:val="20"/>
              </w:rPr>
            </w:pPr>
            <w:r>
              <w:rPr>
                <w:sz w:val="20"/>
                <w:szCs w:val="20"/>
              </w:rPr>
              <w:t>127.00</w:t>
            </w:r>
          </w:p>
        </w:tc>
        <w:tc>
          <w:tcPr>
            <w:tcW w:w="1259" w:type="dxa"/>
          </w:tcPr>
          <w:p w:rsidR="002F445A" w:rsidRPr="003E79AA" w:rsidRDefault="002F445A" w:rsidP="0055155B">
            <w:pPr>
              <w:rPr>
                <w:sz w:val="20"/>
                <w:szCs w:val="20"/>
              </w:rPr>
            </w:pPr>
            <w:r>
              <w:rPr>
                <w:sz w:val="20"/>
                <w:szCs w:val="20"/>
              </w:rPr>
              <w:t>1275</w:t>
            </w:r>
          </w:p>
        </w:tc>
        <w:tc>
          <w:tcPr>
            <w:tcW w:w="1099" w:type="dxa"/>
          </w:tcPr>
          <w:p w:rsidR="002F445A" w:rsidRPr="003E79AA" w:rsidRDefault="002F445A" w:rsidP="0055155B">
            <w:pPr>
              <w:rPr>
                <w:sz w:val="20"/>
                <w:szCs w:val="20"/>
              </w:rPr>
            </w:pPr>
            <w:r>
              <w:rPr>
                <w:sz w:val="20"/>
                <w:szCs w:val="20"/>
              </w:rPr>
              <w:t>4543</w:t>
            </w:r>
          </w:p>
        </w:tc>
      </w:tr>
      <w:tr w:rsidR="002F445A" w:rsidRPr="003E79AA" w:rsidTr="0055155B">
        <w:tc>
          <w:tcPr>
            <w:tcW w:w="1144" w:type="dxa"/>
          </w:tcPr>
          <w:p w:rsidR="002F445A" w:rsidRPr="003E79AA" w:rsidRDefault="002F445A" w:rsidP="0055155B">
            <w:pPr>
              <w:rPr>
                <w:sz w:val="20"/>
                <w:szCs w:val="20"/>
              </w:rPr>
            </w:pPr>
            <w:r>
              <w:rPr>
                <w:sz w:val="20"/>
                <w:szCs w:val="20"/>
              </w:rPr>
              <w:t>2015</w:t>
            </w:r>
          </w:p>
        </w:tc>
        <w:tc>
          <w:tcPr>
            <w:tcW w:w="1214" w:type="dxa"/>
          </w:tcPr>
          <w:p w:rsidR="002F445A" w:rsidRPr="003E79AA" w:rsidRDefault="002F445A" w:rsidP="0055155B">
            <w:pPr>
              <w:rPr>
                <w:sz w:val="20"/>
                <w:szCs w:val="20"/>
              </w:rPr>
            </w:pPr>
          </w:p>
        </w:tc>
        <w:tc>
          <w:tcPr>
            <w:tcW w:w="1260" w:type="dxa"/>
          </w:tcPr>
          <w:p w:rsidR="002F445A" w:rsidRPr="003E79AA" w:rsidRDefault="002F445A" w:rsidP="0055155B">
            <w:pPr>
              <w:rPr>
                <w:sz w:val="20"/>
                <w:szCs w:val="20"/>
              </w:rPr>
            </w:pPr>
            <w:r>
              <w:rPr>
                <w:sz w:val="20"/>
                <w:szCs w:val="20"/>
              </w:rPr>
              <w:t>30.00</w:t>
            </w:r>
          </w:p>
        </w:tc>
        <w:tc>
          <w:tcPr>
            <w:tcW w:w="1192" w:type="dxa"/>
          </w:tcPr>
          <w:p w:rsidR="002F445A" w:rsidRPr="003E79AA" w:rsidRDefault="002F445A" w:rsidP="0055155B">
            <w:pPr>
              <w:rPr>
                <w:sz w:val="20"/>
                <w:szCs w:val="20"/>
              </w:rPr>
            </w:pPr>
            <w:r>
              <w:rPr>
                <w:sz w:val="20"/>
                <w:szCs w:val="20"/>
              </w:rPr>
              <w:t>0.3</w:t>
            </w:r>
          </w:p>
        </w:tc>
        <w:tc>
          <w:tcPr>
            <w:tcW w:w="1238" w:type="dxa"/>
          </w:tcPr>
          <w:p w:rsidR="002F445A" w:rsidRPr="003E79AA" w:rsidRDefault="002F445A" w:rsidP="0055155B">
            <w:pPr>
              <w:rPr>
                <w:sz w:val="20"/>
                <w:szCs w:val="20"/>
              </w:rPr>
            </w:pPr>
            <w:r>
              <w:rPr>
                <w:sz w:val="20"/>
                <w:szCs w:val="20"/>
              </w:rPr>
              <w:t>96.70</w:t>
            </w:r>
          </w:p>
        </w:tc>
        <w:tc>
          <w:tcPr>
            <w:tcW w:w="1170" w:type="dxa"/>
          </w:tcPr>
          <w:p w:rsidR="002F445A" w:rsidRPr="003E79AA" w:rsidRDefault="002F445A" w:rsidP="0055155B">
            <w:pPr>
              <w:rPr>
                <w:sz w:val="20"/>
                <w:szCs w:val="20"/>
              </w:rPr>
            </w:pPr>
            <w:r>
              <w:rPr>
                <w:sz w:val="20"/>
                <w:szCs w:val="20"/>
              </w:rPr>
              <w:t>97.00</w:t>
            </w:r>
          </w:p>
        </w:tc>
        <w:tc>
          <w:tcPr>
            <w:tcW w:w="1259" w:type="dxa"/>
          </w:tcPr>
          <w:p w:rsidR="002F445A" w:rsidRPr="003E79AA" w:rsidRDefault="002F445A" w:rsidP="0055155B">
            <w:pPr>
              <w:rPr>
                <w:sz w:val="20"/>
                <w:szCs w:val="20"/>
              </w:rPr>
            </w:pPr>
            <w:r>
              <w:rPr>
                <w:sz w:val="20"/>
                <w:szCs w:val="20"/>
              </w:rPr>
              <w:t>605</w:t>
            </w:r>
          </w:p>
        </w:tc>
        <w:tc>
          <w:tcPr>
            <w:tcW w:w="1099" w:type="dxa"/>
          </w:tcPr>
          <w:p w:rsidR="002F445A" w:rsidRPr="003E79AA" w:rsidRDefault="002F445A" w:rsidP="0055155B">
            <w:pPr>
              <w:rPr>
                <w:sz w:val="20"/>
                <w:szCs w:val="20"/>
              </w:rPr>
            </w:pPr>
            <w:r>
              <w:rPr>
                <w:sz w:val="20"/>
                <w:szCs w:val="20"/>
              </w:rPr>
              <w:t>3938</w:t>
            </w:r>
          </w:p>
        </w:tc>
      </w:tr>
      <w:tr w:rsidR="002F445A" w:rsidRPr="003E79AA" w:rsidTr="0055155B">
        <w:tc>
          <w:tcPr>
            <w:tcW w:w="1144" w:type="dxa"/>
          </w:tcPr>
          <w:p w:rsidR="002F445A" w:rsidRPr="003E79AA" w:rsidRDefault="002F445A" w:rsidP="0055155B">
            <w:pPr>
              <w:rPr>
                <w:sz w:val="20"/>
                <w:szCs w:val="20"/>
              </w:rPr>
            </w:pPr>
            <w:r>
              <w:rPr>
                <w:sz w:val="20"/>
                <w:szCs w:val="20"/>
              </w:rPr>
              <w:t>2016</w:t>
            </w:r>
          </w:p>
        </w:tc>
        <w:tc>
          <w:tcPr>
            <w:tcW w:w="1214" w:type="dxa"/>
          </w:tcPr>
          <w:p w:rsidR="002F445A" w:rsidRPr="003E79AA" w:rsidRDefault="002F445A" w:rsidP="0055155B">
            <w:pPr>
              <w:rPr>
                <w:sz w:val="20"/>
                <w:szCs w:val="20"/>
              </w:rPr>
            </w:pPr>
          </w:p>
        </w:tc>
        <w:tc>
          <w:tcPr>
            <w:tcW w:w="1260" w:type="dxa"/>
          </w:tcPr>
          <w:p w:rsidR="002F445A" w:rsidRPr="003E79AA" w:rsidRDefault="002F445A" w:rsidP="0055155B">
            <w:pPr>
              <w:rPr>
                <w:sz w:val="20"/>
                <w:szCs w:val="20"/>
              </w:rPr>
            </w:pPr>
            <w:r>
              <w:rPr>
                <w:sz w:val="20"/>
                <w:szCs w:val="20"/>
              </w:rPr>
              <w:t>29.00</w:t>
            </w:r>
          </w:p>
        </w:tc>
        <w:tc>
          <w:tcPr>
            <w:tcW w:w="1192" w:type="dxa"/>
          </w:tcPr>
          <w:p w:rsidR="002F445A" w:rsidRPr="003E79AA" w:rsidRDefault="002F445A" w:rsidP="0055155B">
            <w:pPr>
              <w:rPr>
                <w:sz w:val="20"/>
                <w:szCs w:val="20"/>
              </w:rPr>
            </w:pPr>
            <w:r>
              <w:rPr>
                <w:sz w:val="20"/>
                <w:szCs w:val="20"/>
              </w:rPr>
              <w:t>0.3</w:t>
            </w:r>
          </w:p>
        </w:tc>
        <w:tc>
          <w:tcPr>
            <w:tcW w:w="1238" w:type="dxa"/>
          </w:tcPr>
          <w:p w:rsidR="002F445A" w:rsidRPr="003E79AA" w:rsidRDefault="002F445A" w:rsidP="0055155B">
            <w:pPr>
              <w:rPr>
                <w:sz w:val="20"/>
                <w:szCs w:val="20"/>
              </w:rPr>
            </w:pPr>
            <w:r>
              <w:rPr>
                <w:sz w:val="20"/>
                <w:szCs w:val="20"/>
              </w:rPr>
              <w:t>67.70</w:t>
            </w:r>
          </w:p>
        </w:tc>
        <w:tc>
          <w:tcPr>
            <w:tcW w:w="1170" w:type="dxa"/>
          </w:tcPr>
          <w:p w:rsidR="002F445A" w:rsidRPr="003E79AA" w:rsidRDefault="002F445A" w:rsidP="0055155B">
            <w:pPr>
              <w:rPr>
                <w:sz w:val="20"/>
                <w:szCs w:val="20"/>
              </w:rPr>
            </w:pPr>
            <w:r>
              <w:rPr>
                <w:sz w:val="20"/>
                <w:szCs w:val="20"/>
              </w:rPr>
              <w:t>68.00</w:t>
            </w:r>
          </w:p>
        </w:tc>
        <w:tc>
          <w:tcPr>
            <w:tcW w:w="1259" w:type="dxa"/>
          </w:tcPr>
          <w:p w:rsidR="002F445A" w:rsidRPr="003E79AA" w:rsidRDefault="002F445A" w:rsidP="0055155B">
            <w:pPr>
              <w:rPr>
                <w:sz w:val="20"/>
                <w:szCs w:val="20"/>
              </w:rPr>
            </w:pPr>
            <w:r>
              <w:rPr>
                <w:sz w:val="20"/>
                <w:szCs w:val="20"/>
              </w:rPr>
              <w:t>815</w:t>
            </w:r>
          </w:p>
        </w:tc>
        <w:tc>
          <w:tcPr>
            <w:tcW w:w="1099" w:type="dxa"/>
          </w:tcPr>
          <w:p w:rsidR="002F445A" w:rsidRPr="003E79AA" w:rsidRDefault="002F445A" w:rsidP="0055155B">
            <w:pPr>
              <w:rPr>
                <w:sz w:val="20"/>
                <w:szCs w:val="20"/>
              </w:rPr>
            </w:pPr>
            <w:r>
              <w:rPr>
                <w:sz w:val="20"/>
                <w:szCs w:val="20"/>
              </w:rPr>
              <w:t>3123</w:t>
            </w:r>
          </w:p>
        </w:tc>
      </w:tr>
      <w:tr w:rsidR="002F445A" w:rsidRPr="003E79AA" w:rsidTr="0055155B">
        <w:tc>
          <w:tcPr>
            <w:tcW w:w="1144" w:type="dxa"/>
          </w:tcPr>
          <w:p w:rsidR="002F445A" w:rsidRPr="003E79AA" w:rsidRDefault="002F445A" w:rsidP="0055155B">
            <w:pPr>
              <w:rPr>
                <w:sz w:val="20"/>
                <w:szCs w:val="20"/>
              </w:rPr>
            </w:pPr>
            <w:r>
              <w:rPr>
                <w:sz w:val="20"/>
                <w:szCs w:val="20"/>
              </w:rPr>
              <w:t>2017</w:t>
            </w:r>
          </w:p>
        </w:tc>
        <w:tc>
          <w:tcPr>
            <w:tcW w:w="1214" w:type="dxa"/>
          </w:tcPr>
          <w:p w:rsidR="002F445A" w:rsidRPr="003E79AA" w:rsidRDefault="002F445A" w:rsidP="0055155B">
            <w:pPr>
              <w:rPr>
                <w:sz w:val="20"/>
                <w:szCs w:val="20"/>
              </w:rPr>
            </w:pPr>
            <w:r>
              <w:rPr>
                <w:sz w:val="20"/>
                <w:szCs w:val="20"/>
              </w:rPr>
              <w:t>0.3</w:t>
            </w:r>
          </w:p>
        </w:tc>
        <w:tc>
          <w:tcPr>
            <w:tcW w:w="1260" w:type="dxa"/>
          </w:tcPr>
          <w:p w:rsidR="002F445A" w:rsidRPr="003E79AA" w:rsidRDefault="002F445A" w:rsidP="0055155B">
            <w:pPr>
              <w:rPr>
                <w:sz w:val="20"/>
                <w:szCs w:val="20"/>
              </w:rPr>
            </w:pPr>
            <w:r>
              <w:rPr>
                <w:sz w:val="20"/>
                <w:szCs w:val="20"/>
              </w:rPr>
              <w:t>13.70</w:t>
            </w:r>
          </w:p>
        </w:tc>
        <w:tc>
          <w:tcPr>
            <w:tcW w:w="1192" w:type="dxa"/>
          </w:tcPr>
          <w:p w:rsidR="002F445A" w:rsidRPr="003E79AA" w:rsidRDefault="002F445A" w:rsidP="0055155B">
            <w:pPr>
              <w:rPr>
                <w:sz w:val="20"/>
                <w:szCs w:val="20"/>
              </w:rPr>
            </w:pPr>
            <w:r>
              <w:rPr>
                <w:sz w:val="20"/>
                <w:szCs w:val="20"/>
              </w:rPr>
              <w:t>0</w:t>
            </w:r>
          </w:p>
        </w:tc>
        <w:tc>
          <w:tcPr>
            <w:tcW w:w="1238" w:type="dxa"/>
          </w:tcPr>
          <w:p w:rsidR="002F445A" w:rsidRPr="003E79AA" w:rsidRDefault="002F445A" w:rsidP="0055155B">
            <w:pPr>
              <w:rPr>
                <w:sz w:val="20"/>
                <w:szCs w:val="20"/>
              </w:rPr>
            </w:pPr>
            <w:r>
              <w:rPr>
                <w:sz w:val="20"/>
                <w:szCs w:val="20"/>
              </w:rPr>
              <w:t>54.00</w:t>
            </w:r>
          </w:p>
        </w:tc>
        <w:tc>
          <w:tcPr>
            <w:tcW w:w="1170" w:type="dxa"/>
          </w:tcPr>
          <w:p w:rsidR="002F445A" w:rsidRPr="003E79AA" w:rsidRDefault="002F445A" w:rsidP="0055155B">
            <w:pPr>
              <w:rPr>
                <w:sz w:val="20"/>
                <w:szCs w:val="20"/>
              </w:rPr>
            </w:pPr>
            <w:r>
              <w:rPr>
                <w:sz w:val="20"/>
                <w:szCs w:val="20"/>
              </w:rPr>
              <w:t>54.00</w:t>
            </w:r>
          </w:p>
        </w:tc>
        <w:tc>
          <w:tcPr>
            <w:tcW w:w="1259" w:type="dxa"/>
          </w:tcPr>
          <w:p w:rsidR="002F445A" w:rsidRPr="003E79AA" w:rsidRDefault="002F445A" w:rsidP="0055155B">
            <w:pPr>
              <w:rPr>
                <w:sz w:val="20"/>
                <w:szCs w:val="20"/>
              </w:rPr>
            </w:pPr>
            <w:r>
              <w:rPr>
                <w:sz w:val="20"/>
                <w:szCs w:val="20"/>
              </w:rPr>
              <w:t>650</w:t>
            </w:r>
          </w:p>
        </w:tc>
        <w:tc>
          <w:tcPr>
            <w:tcW w:w="1099" w:type="dxa"/>
          </w:tcPr>
          <w:p w:rsidR="002F445A" w:rsidRPr="003E79AA" w:rsidRDefault="002F445A" w:rsidP="0055155B">
            <w:pPr>
              <w:rPr>
                <w:sz w:val="20"/>
                <w:szCs w:val="20"/>
              </w:rPr>
            </w:pPr>
            <w:r>
              <w:rPr>
                <w:sz w:val="20"/>
                <w:szCs w:val="20"/>
              </w:rPr>
              <w:t>2473</w:t>
            </w:r>
          </w:p>
        </w:tc>
      </w:tr>
      <w:tr w:rsidR="002F445A" w:rsidRPr="003E79AA" w:rsidTr="0055155B">
        <w:tc>
          <w:tcPr>
            <w:tcW w:w="1144" w:type="dxa"/>
          </w:tcPr>
          <w:p w:rsidR="002F445A" w:rsidRPr="003E79AA" w:rsidRDefault="002F445A" w:rsidP="0055155B">
            <w:pPr>
              <w:rPr>
                <w:sz w:val="20"/>
                <w:szCs w:val="20"/>
              </w:rPr>
            </w:pPr>
            <w:r>
              <w:rPr>
                <w:sz w:val="20"/>
                <w:szCs w:val="20"/>
              </w:rPr>
              <w:t>2018</w:t>
            </w:r>
          </w:p>
        </w:tc>
        <w:tc>
          <w:tcPr>
            <w:tcW w:w="1214" w:type="dxa"/>
          </w:tcPr>
          <w:p w:rsidR="002F445A" w:rsidRPr="003E79AA" w:rsidRDefault="002F445A" w:rsidP="0055155B">
            <w:pPr>
              <w:rPr>
                <w:sz w:val="20"/>
                <w:szCs w:val="20"/>
              </w:rPr>
            </w:pPr>
          </w:p>
        </w:tc>
        <w:tc>
          <w:tcPr>
            <w:tcW w:w="1260" w:type="dxa"/>
          </w:tcPr>
          <w:p w:rsidR="002F445A" w:rsidRPr="003E79AA" w:rsidRDefault="002F445A" w:rsidP="0055155B">
            <w:pPr>
              <w:rPr>
                <w:sz w:val="20"/>
                <w:szCs w:val="20"/>
              </w:rPr>
            </w:pPr>
            <w:r>
              <w:rPr>
                <w:sz w:val="20"/>
                <w:szCs w:val="20"/>
              </w:rPr>
              <w:t>14.00</w:t>
            </w:r>
          </w:p>
        </w:tc>
        <w:tc>
          <w:tcPr>
            <w:tcW w:w="1192" w:type="dxa"/>
          </w:tcPr>
          <w:p w:rsidR="002F445A" w:rsidRPr="003E79AA" w:rsidRDefault="002F445A" w:rsidP="0055155B">
            <w:pPr>
              <w:rPr>
                <w:sz w:val="20"/>
                <w:szCs w:val="20"/>
              </w:rPr>
            </w:pPr>
            <w:r>
              <w:rPr>
                <w:sz w:val="20"/>
                <w:szCs w:val="20"/>
              </w:rPr>
              <w:t>0</w:t>
            </w:r>
          </w:p>
        </w:tc>
        <w:tc>
          <w:tcPr>
            <w:tcW w:w="1238" w:type="dxa"/>
          </w:tcPr>
          <w:p w:rsidR="002F445A" w:rsidRPr="003E79AA" w:rsidRDefault="002F445A" w:rsidP="0055155B">
            <w:pPr>
              <w:rPr>
                <w:sz w:val="20"/>
                <w:szCs w:val="20"/>
              </w:rPr>
            </w:pPr>
            <w:r>
              <w:rPr>
                <w:sz w:val="20"/>
                <w:szCs w:val="20"/>
              </w:rPr>
              <w:t>40.00</w:t>
            </w:r>
          </w:p>
        </w:tc>
        <w:tc>
          <w:tcPr>
            <w:tcW w:w="1170" w:type="dxa"/>
          </w:tcPr>
          <w:p w:rsidR="002F445A" w:rsidRPr="003E79AA" w:rsidRDefault="002F445A" w:rsidP="0055155B">
            <w:pPr>
              <w:rPr>
                <w:sz w:val="20"/>
                <w:szCs w:val="20"/>
              </w:rPr>
            </w:pPr>
            <w:r>
              <w:rPr>
                <w:sz w:val="20"/>
                <w:szCs w:val="20"/>
              </w:rPr>
              <w:t>40.00</w:t>
            </w:r>
          </w:p>
        </w:tc>
        <w:tc>
          <w:tcPr>
            <w:tcW w:w="1259" w:type="dxa"/>
          </w:tcPr>
          <w:p w:rsidR="002F445A" w:rsidRPr="003E79AA" w:rsidRDefault="002F445A" w:rsidP="0055155B">
            <w:pPr>
              <w:rPr>
                <w:sz w:val="20"/>
                <w:szCs w:val="20"/>
              </w:rPr>
            </w:pPr>
            <w:r>
              <w:rPr>
                <w:sz w:val="20"/>
                <w:szCs w:val="20"/>
              </w:rPr>
              <w:t>650</w:t>
            </w:r>
          </w:p>
        </w:tc>
        <w:tc>
          <w:tcPr>
            <w:tcW w:w="1099" w:type="dxa"/>
          </w:tcPr>
          <w:p w:rsidR="002F445A" w:rsidRPr="003E79AA" w:rsidRDefault="002F445A" w:rsidP="0055155B">
            <w:pPr>
              <w:rPr>
                <w:sz w:val="20"/>
                <w:szCs w:val="20"/>
              </w:rPr>
            </w:pPr>
            <w:r>
              <w:rPr>
                <w:sz w:val="20"/>
                <w:szCs w:val="20"/>
              </w:rPr>
              <w:t>1823</w:t>
            </w:r>
          </w:p>
        </w:tc>
      </w:tr>
      <w:tr w:rsidR="002F445A" w:rsidRPr="003E79AA" w:rsidTr="0055155B">
        <w:tc>
          <w:tcPr>
            <w:tcW w:w="1144" w:type="dxa"/>
          </w:tcPr>
          <w:p w:rsidR="002F445A" w:rsidRPr="003E79AA" w:rsidRDefault="002F445A" w:rsidP="0055155B">
            <w:pPr>
              <w:rPr>
                <w:sz w:val="20"/>
                <w:szCs w:val="20"/>
              </w:rPr>
            </w:pPr>
            <w:r>
              <w:rPr>
                <w:sz w:val="20"/>
                <w:szCs w:val="20"/>
              </w:rPr>
              <w:t>2019</w:t>
            </w:r>
          </w:p>
        </w:tc>
        <w:tc>
          <w:tcPr>
            <w:tcW w:w="1214" w:type="dxa"/>
          </w:tcPr>
          <w:p w:rsidR="002F445A" w:rsidRPr="003E79AA" w:rsidRDefault="002F445A" w:rsidP="0055155B">
            <w:pPr>
              <w:rPr>
                <w:sz w:val="20"/>
                <w:szCs w:val="20"/>
              </w:rPr>
            </w:pPr>
          </w:p>
        </w:tc>
        <w:tc>
          <w:tcPr>
            <w:tcW w:w="1260" w:type="dxa"/>
          </w:tcPr>
          <w:p w:rsidR="002F445A" w:rsidRPr="003E79AA" w:rsidRDefault="002F445A" w:rsidP="0055155B">
            <w:pPr>
              <w:rPr>
                <w:sz w:val="20"/>
                <w:szCs w:val="20"/>
              </w:rPr>
            </w:pPr>
            <w:r>
              <w:rPr>
                <w:sz w:val="20"/>
                <w:szCs w:val="20"/>
              </w:rPr>
              <w:t>14.00</w:t>
            </w:r>
          </w:p>
        </w:tc>
        <w:tc>
          <w:tcPr>
            <w:tcW w:w="1192" w:type="dxa"/>
          </w:tcPr>
          <w:p w:rsidR="002F445A" w:rsidRPr="003E79AA" w:rsidRDefault="002F445A" w:rsidP="0055155B">
            <w:pPr>
              <w:rPr>
                <w:sz w:val="20"/>
                <w:szCs w:val="20"/>
              </w:rPr>
            </w:pPr>
            <w:r>
              <w:rPr>
                <w:sz w:val="20"/>
                <w:szCs w:val="20"/>
              </w:rPr>
              <w:t>0</w:t>
            </w:r>
          </w:p>
        </w:tc>
        <w:tc>
          <w:tcPr>
            <w:tcW w:w="1238" w:type="dxa"/>
          </w:tcPr>
          <w:p w:rsidR="002F445A" w:rsidRPr="003E79AA" w:rsidRDefault="002F445A" w:rsidP="0055155B">
            <w:pPr>
              <w:rPr>
                <w:sz w:val="20"/>
                <w:szCs w:val="20"/>
              </w:rPr>
            </w:pPr>
            <w:r>
              <w:rPr>
                <w:sz w:val="20"/>
                <w:szCs w:val="20"/>
              </w:rPr>
              <w:t>26.00</w:t>
            </w:r>
          </w:p>
        </w:tc>
        <w:tc>
          <w:tcPr>
            <w:tcW w:w="1170" w:type="dxa"/>
          </w:tcPr>
          <w:p w:rsidR="002F445A" w:rsidRPr="003E79AA" w:rsidRDefault="002F445A" w:rsidP="0055155B">
            <w:pPr>
              <w:rPr>
                <w:sz w:val="20"/>
                <w:szCs w:val="20"/>
              </w:rPr>
            </w:pPr>
            <w:r>
              <w:rPr>
                <w:sz w:val="20"/>
                <w:szCs w:val="20"/>
              </w:rPr>
              <w:t>26.00</w:t>
            </w:r>
          </w:p>
        </w:tc>
        <w:tc>
          <w:tcPr>
            <w:tcW w:w="1259" w:type="dxa"/>
          </w:tcPr>
          <w:p w:rsidR="002F445A" w:rsidRPr="003E79AA" w:rsidRDefault="002F445A" w:rsidP="0055155B">
            <w:pPr>
              <w:rPr>
                <w:sz w:val="20"/>
                <w:szCs w:val="20"/>
              </w:rPr>
            </w:pPr>
            <w:r>
              <w:rPr>
                <w:sz w:val="20"/>
                <w:szCs w:val="20"/>
              </w:rPr>
              <w:t>650</w:t>
            </w:r>
          </w:p>
        </w:tc>
        <w:tc>
          <w:tcPr>
            <w:tcW w:w="1099" w:type="dxa"/>
          </w:tcPr>
          <w:p w:rsidR="002F445A" w:rsidRPr="003E79AA" w:rsidRDefault="002F445A" w:rsidP="0055155B">
            <w:pPr>
              <w:rPr>
                <w:sz w:val="20"/>
                <w:szCs w:val="20"/>
              </w:rPr>
            </w:pPr>
            <w:r>
              <w:rPr>
                <w:sz w:val="20"/>
                <w:szCs w:val="20"/>
              </w:rPr>
              <w:t>1173</w:t>
            </w:r>
          </w:p>
        </w:tc>
      </w:tr>
      <w:tr w:rsidR="002F445A" w:rsidRPr="003E79AA" w:rsidTr="0055155B">
        <w:tc>
          <w:tcPr>
            <w:tcW w:w="1144" w:type="dxa"/>
          </w:tcPr>
          <w:p w:rsidR="002F445A" w:rsidRPr="003E79AA" w:rsidRDefault="002F445A" w:rsidP="0055155B">
            <w:pPr>
              <w:rPr>
                <w:sz w:val="20"/>
                <w:szCs w:val="20"/>
              </w:rPr>
            </w:pPr>
            <w:r>
              <w:rPr>
                <w:sz w:val="20"/>
                <w:szCs w:val="20"/>
              </w:rPr>
              <w:t>2020</w:t>
            </w:r>
          </w:p>
        </w:tc>
        <w:tc>
          <w:tcPr>
            <w:tcW w:w="1214" w:type="dxa"/>
          </w:tcPr>
          <w:p w:rsidR="002F445A" w:rsidRPr="003E79AA" w:rsidRDefault="002F445A" w:rsidP="0055155B">
            <w:pPr>
              <w:rPr>
                <w:sz w:val="20"/>
                <w:szCs w:val="20"/>
              </w:rPr>
            </w:pPr>
          </w:p>
        </w:tc>
        <w:tc>
          <w:tcPr>
            <w:tcW w:w="1260" w:type="dxa"/>
          </w:tcPr>
          <w:p w:rsidR="002F445A" w:rsidRPr="003E79AA" w:rsidRDefault="002F445A" w:rsidP="0055155B">
            <w:pPr>
              <w:rPr>
                <w:sz w:val="20"/>
                <w:szCs w:val="20"/>
              </w:rPr>
            </w:pPr>
            <w:r>
              <w:rPr>
                <w:sz w:val="20"/>
                <w:szCs w:val="20"/>
              </w:rPr>
              <w:t>14.00</w:t>
            </w:r>
          </w:p>
        </w:tc>
        <w:tc>
          <w:tcPr>
            <w:tcW w:w="1192" w:type="dxa"/>
          </w:tcPr>
          <w:p w:rsidR="002F445A" w:rsidRPr="003E79AA" w:rsidRDefault="002F445A" w:rsidP="0055155B">
            <w:pPr>
              <w:rPr>
                <w:sz w:val="20"/>
                <w:szCs w:val="20"/>
              </w:rPr>
            </w:pPr>
            <w:r>
              <w:rPr>
                <w:sz w:val="20"/>
                <w:szCs w:val="20"/>
              </w:rPr>
              <w:t>0</w:t>
            </w:r>
          </w:p>
        </w:tc>
        <w:tc>
          <w:tcPr>
            <w:tcW w:w="1238" w:type="dxa"/>
          </w:tcPr>
          <w:p w:rsidR="002F445A" w:rsidRPr="003E79AA" w:rsidRDefault="002F445A" w:rsidP="0055155B">
            <w:pPr>
              <w:rPr>
                <w:sz w:val="20"/>
                <w:szCs w:val="20"/>
              </w:rPr>
            </w:pPr>
            <w:r>
              <w:rPr>
                <w:sz w:val="20"/>
                <w:szCs w:val="20"/>
              </w:rPr>
              <w:t>12.00</w:t>
            </w:r>
          </w:p>
        </w:tc>
        <w:tc>
          <w:tcPr>
            <w:tcW w:w="1170" w:type="dxa"/>
          </w:tcPr>
          <w:p w:rsidR="002F445A" w:rsidRPr="003E79AA" w:rsidRDefault="002F445A" w:rsidP="0055155B">
            <w:pPr>
              <w:rPr>
                <w:sz w:val="20"/>
                <w:szCs w:val="20"/>
              </w:rPr>
            </w:pPr>
            <w:r>
              <w:rPr>
                <w:sz w:val="20"/>
                <w:szCs w:val="20"/>
              </w:rPr>
              <w:t>12.00</w:t>
            </w:r>
          </w:p>
        </w:tc>
        <w:tc>
          <w:tcPr>
            <w:tcW w:w="1259" w:type="dxa"/>
          </w:tcPr>
          <w:p w:rsidR="002F445A" w:rsidRPr="003E79AA" w:rsidRDefault="002F445A" w:rsidP="0055155B">
            <w:pPr>
              <w:rPr>
                <w:sz w:val="20"/>
                <w:szCs w:val="20"/>
              </w:rPr>
            </w:pPr>
            <w:r>
              <w:rPr>
                <w:sz w:val="20"/>
                <w:szCs w:val="20"/>
              </w:rPr>
              <w:t>650</w:t>
            </w:r>
          </w:p>
        </w:tc>
        <w:tc>
          <w:tcPr>
            <w:tcW w:w="1099" w:type="dxa"/>
          </w:tcPr>
          <w:p w:rsidR="002F445A" w:rsidRPr="003E79AA" w:rsidRDefault="002F445A" w:rsidP="0055155B">
            <w:pPr>
              <w:rPr>
                <w:sz w:val="20"/>
                <w:szCs w:val="20"/>
              </w:rPr>
            </w:pPr>
            <w:r>
              <w:rPr>
                <w:sz w:val="20"/>
                <w:szCs w:val="20"/>
              </w:rPr>
              <w:t>523</w:t>
            </w:r>
          </w:p>
        </w:tc>
      </w:tr>
      <w:tr w:rsidR="002F445A" w:rsidRPr="003E79AA" w:rsidTr="0055155B">
        <w:tc>
          <w:tcPr>
            <w:tcW w:w="1144" w:type="dxa"/>
          </w:tcPr>
          <w:p w:rsidR="002F445A" w:rsidRPr="003E79AA" w:rsidRDefault="002F445A" w:rsidP="0055155B">
            <w:pPr>
              <w:rPr>
                <w:sz w:val="20"/>
                <w:szCs w:val="20"/>
              </w:rPr>
            </w:pPr>
            <w:r>
              <w:rPr>
                <w:sz w:val="20"/>
                <w:szCs w:val="20"/>
              </w:rPr>
              <w:t>2021</w:t>
            </w:r>
          </w:p>
        </w:tc>
        <w:tc>
          <w:tcPr>
            <w:tcW w:w="1214" w:type="dxa"/>
          </w:tcPr>
          <w:p w:rsidR="002F445A" w:rsidRPr="003E79AA" w:rsidRDefault="002F445A" w:rsidP="0055155B">
            <w:pPr>
              <w:rPr>
                <w:sz w:val="20"/>
                <w:szCs w:val="20"/>
              </w:rPr>
            </w:pPr>
          </w:p>
        </w:tc>
        <w:tc>
          <w:tcPr>
            <w:tcW w:w="1260" w:type="dxa"/>
          </w:tcPr>
          <w:p w:rsidR="002F445A" w:rsidRPr="003E79AA" w:rsidRDefault="002F445A" w:rsidP="0055155B">
            <w:pPr>
              <w:rPr>
                <w:sz w:val="20"/>
                <w:szCs w:val="20"/>
              </w:rPr>
            </w:pPr>
            <w:r>
              <w:rPr>
                <w:sz w:val="20"/>
                <w:szCs w:val="20"/>
              </w:rPr>
              <w:t>10.00</w:t>
            </w:r>
          </w:p>
        </w:tc>
        <w:tc>
          <w:tcPr>
            <w:tcW w:w="1192" w:type="dxa"/>
          </w:tcPr>
          <w:p w:rsidR="002F445A" w:rsidRPr="003E79AA" w:rsidRDefault="002F445A" w:rsidP="0055155B">
            <w:pPr>
              <w:rPr>
                <w:sz w:val="20"/>
                <w:szCs w:val="20"/>
              </w:rPr>
            </w:pPr>
            <w:r>
              <w:rPr>
                <w:sz w:val="20"/>
                <w:szCs w:val="20"/>
              </w:rPr>
              <w:t>0</w:t>
            </w:r>
          </w:p>
        </w:tc>
        <w:tc>
          <w:tcPr>
            <w:tcW w:w="1238" w:type="dxa"/>
          </w:tcPr>
          <w:p w:rsidR="002F445A" w:rsidRPr="003E79AA" w:rsidRDefault="002F445A" w:rsidP="0055155B">
            <w:pPr>
              <w:rPr>
                <w:sz w:val="20"/>
                <w:szCs w:val="20"/>
              </w:rPr>
            </w:pPr>
            <w:r>
              <w:rPr>
                <w:sz w:val="20"/>
                <w:szCs w:val="20"/>
              </w:rPr>
              <w:t>2.00</w:t>
            </w:r>
          </w:p>
        </w:tc>
        <w:tc>
          <w:tcPr>
            <w:tcW w:w="1170" w:type="dxa"/>
          </w:tcPr>
          <w:p w:rsidR="002F445A" w:rsidRPr="003E79AA" w:rsidRDefault="002F445A" w:rsidP="0055155B">
            <w:pPr>
              <w:rPr>
                <w:sz w:val="20"/>
                <w:szCs w:val="20"/>
              </w:rPr>
            </w:pPr>
            <w:r>
              <w:rPr>
                <w:sz w:val="20"/>
                <w:szCs w:val="20"/>
              </w:rPr>
              <w:t>2.00</w:t>
            </w:r>
          </w:p>
        </w:tc>
        <w:tc>
          <w:tcPr>
            <w:tcW w:w="1259" w:type="dxa"/>
          </w:tcPr>
          <w:p w:rsidR="002F445A" w:rsidRPr="003E79AA" w:rsidRDefault="002F445A" w:rsidP="0055155B">
            <w:pPr>
              <w:rPr>
                <w:sz w:val="20"/>
                <w:szCs w:val="20"/>
              </w:rPr>
            </w:pPr>
            <w:r>
              <w:rPr>
                <w:sz w:val="20"/>
                <w:szCs w:val="20"/>
              </w:rPr>
              <w:t>465</w:t>
            </w:r>
          </w:p>
        </w:tc>
        <w:tc>
          <w:tcPr>
            <w:tcW w:w="1099" w:type="dxa"/>
          </w:tcPr>
          <w:p w:rsidR="002F445A" w:rsidRPr="003E79AA" w:rsidRDefault="002F445A" w:rsidP="0055155B">
            <w:pPr>
              <w:rPr>
                <w:sz w:val="20"/>
                <w:szCs w:val="20"/>
              </w:rPr>
            </w:pPr>
            <w:r>
              <w:rPr>
                <w:sz w:val="20"/>
                <w:szCs w:val="20"/>
              </w:rPr>
              <w:t>58</w:t>
            </w:r>
          </w:p>
        </w:tc>
      </w:tr>
      <w:tr w:rsidR="002F445A" w:rsidRPr="003E79AA" w:rsidTr="0055155B">
        <w:tc>
          <w:tcPr>
            <w:tcW w:w="1144" w:type="dxa"/>
          </w:tcPr>
          <w:p w:rsidR="002F445A" w:rsidRDefault="002F445A" w:rsidP="0055155B">
            <w:pPr>
              <w:rPr>
                <w:sz w:val="20"/>
                <w:szCs w:val="20"/>
              </w:rPr>
            </w:pPr>
            <w:r>
              <w:rPr>
                <w:sz w:val="20"/>
                <w:szCs w:val="20"/>
              </w:rPr>
              <w:t>2022</w:t>
            </w:r>
          </w:p>
        </w:tc>
        <w:tc>
          <w:tcPr>
            <w:tcW w:w="1214" w:type="dxa"/>
          </w:tcPr>
          <w:p w:rsidR="002F445A" w:rsidRPr="003E79AA" w:rsidRDefault="002F445A" w:rsidP="0055155B">
            <w:pPr>
              <w:rPr>
                <w:sz w:val="20"/>
                <w:szCs w:val="20"/>
              </w:rPr>
            </w:pPr>
          </w:p>
        </w:tc>
        <w:tc>
          <w:tcPr>
            <w:tcW w:w="1260" w:type="dxa"/>
          </w:tcPr>
          <w:p w:rsidR="002F445A" w:rsidRPr="003E79AA" w:rsidRDefault="002F445A" w:rsidP="0055155B">
            <w:pPr>
              <w:rPr>
                <w:sz w:val="20"/>
                <w:szCs w:val="20"/>
              </w:rPr>
            </w:pPr>
            <w:r>
              <w:rPr>
                <w:sz w:val="20"/>
                <w:szCs w:val="20"/>
              </w:rPr>
              <w:t>2.00</w:t>
            </w:r>
          </w:p>
        </w:tc>
        <w:tc>
          <w:tcPr>
            <w:tcW w:w="1192" w:type="dxa"/>
          </w:tcPr>
          <w:p w:rsidR="002F445A" w:rsidRPr="003E79AA" w:rsidRDefault="002F445A" w:rsidP="0055155B">
            <w:pPr>
              <w:rPr>
                <w:sz w:val="20"/>
                <w:szCs w:val="20"/>
              </w:rPr>
            </w:pPr>
            <w:r>
              <w:rPr>
                <w:sz w:val="20"/>
                <w:szCs w:val="20"/>
              </w:rPr>
              <w:t>0</w:t>
            </w:r>
          </w:p>
        </w:tc>
        <w:tc>
          <w:tcPr>
            <w:tcW w:w="1238" w:type="dxa"/>
          </w:tcPr>
          <w:p w:rsidR="002F445A" w:rsidRPr="003E79AA" w:rsidRDefault="002F445A" w:rsidP="0055155B">
            <w:pPr>
              <w:rPr>
                <w:sz w:val="20"/>
                <w:szCs w:val="20"/>
              </w:rPr>
            </w:pPr>
            <w:r>
              <w:rPr>
                <w:sz w:val="20"/>
                <w:szCs w:val="20"/>
              </w:rPr>
              <w:t>0.00</w:t>
            </w:r>
          </w:p>
        </w:tc>
        <w:tc>
          <w:tcPr>
            <w:tcW w:w="1170" w:type="dxa"/>
          </w:tcPr>
          <w:p w:rsidR="002F445A" w:rsidRPr="003E79AA" w:rsidRDefault="002F445A" w:rsidP="0055155B">
            <w:pPr>
              <w:rPr>
                <w:sz w:val="20"/>
                <w:szCs w:val="20"/>
              </w:rPr>
            </w:pPr>
            <w:r>
              <w:rPr>
                <w:sz w:val="20"/>
                <w:szCs w:val="20"/>
              </w:rPr>
              <w:t>0.00</w:t>
            </w:r>
          </w:p>
        </w:tc>
        <w:tc>
          <w:tcPr>
            <w:tcW w:w="1259" w:type="dxa"/>
          </w:tcPr>
          <w:p w:rsidR="002F445A" w:rsidRPr="003E79AA" w:rsidRDefault="002F445A" w:rsidP="0055155B">
            <w:pPr>
              <w:rPr>
                <w:sz w:val="20"/>
                <w:szCs w:val="20"/>
              </w:rPr>
            </w:pPr>
            <w:r>
              <w:rPr>
                <w:sz w:val="20"/>
                <w:szCs w:val="20"/>
              </w:rPr>
              <w:t>58</w:t>
            </w:r>
          </w:p>
        </w:tc>
        <w:tc>
          <w:tcPr>
            <w:tcW w:w="1099" w:type="dxa"/>
          </w:tcPr>
          <w:p w:rsidR="002F445A" w:rsidRPr="003E79AA" w:rsidRDefault="002F445A" w:rsidP="0055155B">
            <w:pPr>
              <w:rPr>
                <w:sz w:val="20"/>
                <w:szCs w:val="20"/>
              </w:rPr>
            </w:pPr>
            <w:r>
              <w:rPr>
                <w:sz w:val="20"/>
                <w:szCs w:val="20"/>
              </w:rPr>
              <w:t>0</w:t>
            </w:r>
          </w:p>
        </w:tc>
      </w:tr>
    </w:tbl>
    <w:p w:rsidR="002F445A" w:rsidRDefault="002F445A" w:rsidP="002F445A">
      <w:pPr>
        <w:pStyle w:val="TableSource"/>
      </w:pPr>
      <w:r>
        <w:t xml:space="preserve">Source: Response to </w:t>
      </w:r>
      <w:r w:rsidR="00EF500E">
        <w:t xml:space="preserve">Commission </w:t>
      </w:r>
      <w:r>
        <w:t>staff’s first data request/Attachment A, Revised 10/21/2016</w:t>
      </w:r>
    </w:p>
    <w:p w:rsidR="002F445A" w:rsidRPr="00ED7818" w:rsidRDefault="002F445A" w:rsidP="002F445A">
      <w:pPr>
        <w:pStyle w:val="TableNumber"/>
        <w:keepNext/>
        <w:rPr>
          <w:rFonts w:ascii="Times New Roman" w:hAnsi="Times New Roman"/>
        </w:rPr>
      </w:pPr>
      <w:r w:rsidRPr="00ED7818">
        <w:rPr>
          <w:rFonts w:ascii="Times New Roman" w:hAnsi="Times New Roman"/>
        </w:rPr>
        <w:t>Table 2</w:t>
      </w:r>
    </w:p>
    <w:p w:rsidR="002F445A" w:rsidRPr="00ED7818" w:rsidRDefault="002F445A" w:rsidP="002F445A">
      <w:pPr>
        <w:pStyle w:val="TableTitle"/>
        <w:keepNext/>
        <w:rPr>
          <w:rFonts w:ascii="Times New Roman" w:hAnsi="Times New Roman"/>
        </w:rPr>
      </w:pPr>
      <w:r w:rsidRPr="00ED7818">
        <w:rPr>
          <w:rFonts w:ascii="Times New Roman" w:hAnsi="Times New Roman"/>
        </w:rPr>
        <w:t>Chesapeake Pipe Replacement Program Progress</w:t>
      </w:r>
    </w:p>
    <w:p w:rsidR="002F445A" w:rsidRDefault="002F445A" w:rsidP="002F445A">
      <w:pPr>
        <w:pStyle w:val="TableTitle"/>
        <w:keepNext/>
      </w:pPr>
    </w:p>
    <w:tbl>
      <w:tblPr>
        <w:tblStyle w:val="TableGrid"/>
        <w:tblW w:w="0" w:type="auto"/>
        <w:tblLayout w:type="fixed"/>
        <w:tblLook w:val="04A0" w:firstRow="1" w:lastRow="0" w:firstColumn="1" w:lastColumn="0" w:noHBand="0" w:noVBand="1"/>
      </w:tblPr>
      <w:tblGrid>
        <w:gridCol w:w="1144"/>
        <w:gridCol w:w="1304"/>
        <w:gridCol w:w="1263"/>
        <w:gridCol w:w="1099"/>
        <w:gridCol w:w="1099"/>
        <w:gridCol w:w="1219"/>
        <w:gridCol w:w="1260"/>
        <w:gridCol w:w="1188"/>
      </w:tblGrid>
      <w:tr w:rsidR="002F445A" w:rsidRPr="003E79AA" w:rsidTr="0055155B">
        <w:tc>
          <w:tcPr>
            <w:tcW w:w="1144" w:type="dxa"/>
            <w:vMerge w:val="restart"/>
            <w:vAlign w:val="center"/>
          </w:tcPr>
          <w:p w:rsidR="002F445A" w:rsidRPr="003E79AA" w:rsidRDefault="002F445A" w:rsidP="0055155B">
            <w:pPr>
              <w:jc w:val="center"/>
              <w:rPr>
                <w:sz w:val="20"/>
                <w:szCs w:val="20"/>
              </w:rPr>
            </w:pPr>
            <w:r w:rsidRPr="003E79AA">
              <w:rPr>
                <w:sz w:val="20"/>
                <w:szCs w:val="20"/>
              </w:rPr>
              <w:t>Year</w:t>
            </w:r>
          </w:p>
        </w:tc>
        <w:tc>
          <w:tcPr>
            <w:tcW w:w="5984" w:type="dxa"/>
            <w:gridSpan w:val="5"/>
          </w:tcPr>
          <w:p w:rsidR="002F445A" w:rsidRPr="003E79AA" w:rsidRDefault="002F445A" w:rsidP="0055155B">
            <w:pPr>
              <w:jc w:val="center"/>
              <w:rPr>
                <w:sz w:val="20"/>
                <w:szCs w:val="20"/>
              </w:rPr>
            </w:pPr>
            <w:r w:rsidRPr="003E79AA">
              <w:rPr>
                <w:sz w:val="20"/>
                <w:szCs w:val="20"/>
              </w:rPr>
              <w:t>Main Replacement</w:t>
            </w:r>
          </w:p>
        </w:tc>
        <w:tc>
          <w:tcPr>
            <w:tcW w:w="2448" w:type="dxa"/>
            <w:gridSpan w:val="2"/>
          </w:tcPr>
          <w:p w:rsidR="002F445A" w:rsidRPr="003E79AA" w:rsidRDefault="002F445A" w:rsidP="0055155B">
            <w:pPr>
              <w:jc w:val="center"/>
              <w:rPr>
                <w:sz w:val="20"/>
                <w:szCs w:val="20"/>
              </w:rPr>
            </w:pPr>
            <w:r w:rsidRPr="003E79AA">
              <w:rPr>
                <w:sz w:val="20"/>
                <w:szCs w:val="20"/>
              </w:rPr>
              <w:t>Service Replacement</w:t>
            </w:r>
          </w:p>
        </w:tc>
      </w:tr>
      <w:tr w:rsidR="002F445A" w:rsidRPr="003E79AA" w:rsidTr="0055155B">
        <w:trPr>
          <w:trHeight w:val="1150"/>
        </w:trPr>
        <w:tc>
          <w:tcPr>
            <w:tcW w:w="1144" w:type="dxa"/>
            <w:vMerge/>
            <w:tcBorders>
              <w:bottom w:val="single" w:sz="4" w:space="0" w:color="auto"/>
            </w:tcBorders>
          </w:tcPr>
          <w:p w:rsidR="002F445A" w:rsidRPr="003E79AA" w:rsidRDefault="002F445A" w:rsidP="0055155B">
            <w:pPr>
              <w:rPr>
                <w:sz w:val="20"/>
                <w:szCs w:val="20"/>
              </w:rPr>
            </w:pPr>
          </w:p>
        </w:tc>
        <w:tc>
          <w:tcPr>
            <w:tcW w:w="1304" w:type="dxa"/>
            <w:tcBorders>
              <w:bottom w:val="single" w:sz="4" w:space="0" w:color="auto"/>
            </w:tcBorders>
            <w:vAlign w:val="center"/>
          </w:tcPr>
          <w:p w:rsidR="002F445A" w:rsidRPr="003E79AA" w:rsidRDefault="002F445A" w:rsidP="0055155B">
            <w:pPr>
              <w:rPr>
                <w:sz w:val="20"/>
                <w:szCs w:val="20"/>
              </w:rPr>
            </w:pPr>
            <w:r w:rsidRPr="003E79AA">
              <w:rPr>
                <w:sz w:val="20"/>
                <w:szCs w:val="20"/>
              </w:rPr>
              <w:t>Replaced</w:t>
            </w:r>
          </w:p>
          <w:p w:rsidR="002F445A" w:rsidRPr="003E79AA" w:rsidRDefault="002F445A" w:rsidP="0055155B">
            <w:pPr>
              <w:rPr>
                <w:sz w:val="20"/>
                <w:szCs w:val="20"/>
              </w:rPr>
            </w:pPr>
            <w:r w:rsidRPr="003E79AA">
              <w:rPr>
                <w:sz w:val="20"/>
                <w:szCs w:val="20"/>
              </w:rPr>
              <w:t>Cast Iron</w:t>
            </w:r>
          </w:p>
          <w:p w:rsidR="002F445A" w:rsidRPr="003E79AA" w:rsidRDefault="002F445A" w:rsidP="0055155B">
            <w:pPr>
              <w:rPr>
                <w:sz w:val="20"/>
                <w:szCs w:val="20"/>
              </w:rPr>
            </w:pPr>
            <w:r w:rsidRPr="003E79AA">
              <w:rPr>
                <w:sz w:val="20"/>
                <w:szCs w:val="20"/>
              </w:rPr>
              <w:t>(miles)</w:t>
            </w:r>
          </w:p>
        </w:tc>
        <w:tc>
          <w:tcPr>
            <w:tcW w:w="1263" w:type="dxa"/>
            <w:tcBorders>
              <w:bottom w:val="single" w:sz="4" w:space="0" w:color="auto"/>
            </w:tcBorders>
            <w:vAlign w:val="center"/>
          </w:tcPr>
          <w:p w:rsidR="002F445A" w:rsidRPr="003E79AA" w:rsidRDefault="002F445A" w:rsidP="0055155B">
            <w:pPr>
              <w:rPr>
                <w:sz w:val="20"/>
                <w:szCs w:val="20"/>
              </w:rPr>
            </w:pPr>
            <w:r w:rsidRPr="003E79AA">
              <w:rPr>
                <w:sz w:val="20"/>
                <w:szCs w:val="20"/>
              </w:rPr>
              <w:t>Replaced</w:t>
            </w:r>
          </w:p>
          <w:p w:rsidR="002F445A" w:rsidRPr="003E79AA" w:rsidRDefault="002F445A" w:rsidP="0055155B">
            <w:pPr>
              <w:rPr>
                <w:sz w:val="20"/>
                <w:szCs w:val="20"/>
              </w:rPr>
            </w:pPr>
            <w:r w:rsidRPr="003E79AA">
              <w:rPr>
                <w:sz w:val="20"/>
                <w:szCs w:val="20"/>
              </w:rPr>
              <w:t>Bare</w:t>
            </w:r>
          </w:p>
          <w:p w:rsidR="002F445A" w:rsidRPr="003E79AA" w:rsidRDefault="002F445A" w:rsidP="0055155B">
            <w:pPr>
              <w:rPr>
                <w:sz w:val="20"/>
                <w:szCs w:val="20"/>
              </w:rPr>
            </w:pPr>
            <w:r w:rsidRPr="003E79AA">
              <w:rPr>
                <w:sz w:val="20"/>
                <w:szCs w:val="20"/>
              </w:rPr>
              <w:t>Steel</w:t>
            </w:r>
          </w:p>
          <w:p w:rsidR="002F445A" w:rsidRPr="003E79AA" w:rsidRDefault="002F445A" w:rsidP="0055155B">
            <w:pPr>
              <w:rPr>
                <w:sz w:val="20"/>
                <w:szCs w:val="20"/>
              </w:rPr>
            </w:pPr>
            <w:r w:rsidRPr="003E79AA">
              <w:rPr>
                <w:sz w:val="20"/>
                <w:szCs w:val="20"/>
              </w:rPr>
              <w:t>(miles)</w:t>
            </w:r>
          </w:p>
        </w:tc>
        <w:tc>
          <w:tcPr>
            <w:tcW w:w="1099" w:type="dxa"/>
            <w:tcBorders>
              <w:bottom w:val="single" w:sz="4" w:space="0" w:color="auto"/>
            </w:tcBorders>
            <w:vAlign w:val="center"/>
          </w:tcPr>
          <w:p w:rsidR="002F445A" w:rsidRPr="003E79AA" w:rsidRDefault="002F445A" w:rsidP="0055155B">
            <w:pPr>
              <w:rPr>
                <w:sz w:val="20"/>
                <w:szCs w:val="20"/>
              </w:rPr>
            </w:pPr>
            <w:r w:rsidRPr="003E79AA">
              <w:rPr>
                <w:sz w:val="20"/>
                <w:szCs w:val="20"/>
              </w:rPr>
              <w:t>Remaining</w:t>
            </w:r>
          </w:p>
          <w:p w:rsidR="002F445A" w:rsidRPr="003E79AA" w:rsidRDefault="002F445A" w:rsidP="0055155B">
            <w:pPr>
              <w:rPr>
                <w:sz w:val="20"/>
                <w:szCs w:val="20"/>
              </w:rPr>
            </w:pPr>
            <w:r w:rsidRPr="003E79AA">
              <w:rPr>
                <w:sz w:val="20"/>
                <w:szCs w:val="20"/>
              </w:rPr>
              <w:t>Cast Iron</w:t>
            </w:r>
            <w:r>
              <w:rPr>
                <w:sz w:val="20"/>
                <w:szCs w:val="20"/>
              </w:rPr>
              <w:t xml:space="preserve"> at</w:t>
            </w:r>
          </w:p>
          <w:p w:rsidR="002F445A" w:rsidRPr="003E79AA" w:rsidRDefault="002F445A" w:rsidP="0055155B">
            <w:pPr>
              <w:rPr>
                <w:sz w:val="20"/>
                <w:szCs w:val="20"/>
              </w:rPr>
            </w:pPr>
            <w:r>
              <w:rPr>
                <w:sz w:val="20"/>
                <w:szCs w:val="20"/>
              </w:rPr>
              <w:t>Year End</w:t>
            </w:r>
          </w:p>
          <w:p w:rsidR="002F445A" w:rsidRPr="003E79AA" w:rsidRDefault="002F445A" w:rsidP="0055155B">
            <w:pPr>
              <w:rPr>
                <w:sz w:val="20"/>
                <w:szCs w:val="20"/>
              </w:rPr>
            </w:pPr>
            <w:r>
              <w:rPr>
                <w:sz w:val="20"/>
                <w:szCs w:val="20"/>
              </w:rPr>
              <w:t>(miles)</w:t>
            </w:r>
          </w:p>
        </w:tc>
        <w:tc>
          <w:tcPr>
            <w:tcW w:w="1099" w:type="dxa"/>
            <w:tcBorders>
              <w:bottom w:val="single" w:sz="4" w:space="0" w:color="auto"/>
            </w:tcBorders>
            <w:vAlign w:val="center"/>
          </w:tcPr>
          <w:p w:rsidR="002F445A" w:rsidRPr="003E79AA" w:rsidRDefault="002F445A" w:rsidP="0055155B">
            <w:pPr>
              <w:rPr>
                <w:sz w:val="20"/>
                <w:szCs w:val="20"/>
              </w:rPr>
            </w:pPr>
            <w:r>
              <w:rPr>
                <w:sz w:val="20"/>
                <w:szCs w:val="20"/>
              </w:rPr>
              <w:t>Remaining</w:t>
            </w:r>
          </w:p>
          <w:p w:rsidR="002F445A" w:rsidRPr="003E79AA" w:rsidRDefault="002F445A" w:rsidP="0055155B">
            <w:pPr>
              <w:rPr>
                <w:sz w:val="20"/>
                <w:szCs w:val="20"/>
              </w:rPr>
            </w:pPr>
            <w:r>
              <w:rPr>
                <w:sz w:val="20"/>
                <w:szCs w:val="20"/>
              </w:rPr>
              <w:t xml:space="preserve">Bare Steel at </w:t>
            </w:r>
          </w:p>
          <w:p w:rsidR="002F445A" w:rsidRPr="003E79AA" w:rsidRDefault="002F445A" w:rsidP="0055155B">
            <w:pPr>
              <w:rPr>
                <w:sz w:val="20"/>
                <w:szCs w:val="20"/>
              </w:rPr>
            </w:pPr>
            <w:r>
              <w:rPr>
                <w:sz w:val="20"/>
                <w:szCs w:val="20"/>
              </w:rPr>
              <w:t>Year End</w:t>
            </w:r>
          </w:p>
          <w:p w:rsidR="002F445A" w:rsidRPr="003E79AA" w:rsidRDefault="002F445A" w:rsidP="0055155B">
            <w:pPr>
              <w:rPr>
                <w:sz w:val="20"/>
                <w:szCs w:val="20"/>
              </w:rPr>
            </w:pPr>
            <w:r>
              <w:rPr>
                <w:sz w:val="20"/>
                <w:szCs w:val="20"/>
              </w:rPr>
              <w:t>(miles)</w:t>
            </w:r>
          </w:p>
        </w:tc>
        <w:tc>
          <w:tcPr>
            <w:tcW w:w="1219" w:type="dxa"/>
            <w:tcBorders>
              <w:bottom w:val="single" w:sz="4" w:space="0" w:color="auto"/>
            </w:tcBorders>
            <w:vAlign w:val="center"/>
          </w:tcPr>
          <w:p w:rsidR="002F445A" w:rsidRPr="003E79AA" w:rsidRDefault="002F445A" w:rsidP="0055155B">
            <w:pPr>
              <w:rPr>
                <w:sz w:val="20"/>
                <w:szCs w:val="20"/>
              </w:rPr>
            </w:pPr>
            <w:r>
              <w:rPr>
                <w:sz w:val="20"/>
                <w:szCs w:val="20"/>
              </w:rPr>
              <w:t>Total Miles</w:t>
            </w:r>
          </w:p>
          <w:p w:rsidR="002F445A" w:rsidRPr="003E79AA" w:rsidRDefault="002F445A" w:rsidP="0055155B">
            <w:pPr>
              <w:rPr>
                <w:sz w:val="20"/>
                <w:szCs w:val="20"/>
              </w:rPr>
            </w:pPr>
            <w:r>
              <w:rPr>
                <w:sz w:val="20"/>
                <w:szCs w:val="20"/>
              </w:rPr>
              <w:t>Remaining</w:t>
            </w:r>
          </w:p>
        </w:tc>
        <w:tc>
          <w:tcPr>
            <w:tcW w:w="1260" w:type="dxa"/>
            <w:tcBorders>
              <w:bottom w:val="single" w:sz="4" w:space="0" w:color="auto"/>
            </w:tcBorders>
            <w:vAlign w:val="center"/>
          </w:tcPr>
          <w:p w:rsidR="002F445A" w:rsidRPr="003E79AA" w:rsidRDefault="002F445A" w:rsidP="0055155B">
            <w:pPr>
              <w:rPr>
                <w:sz w:val="20"/>
                <w:szCs w:val="20"/>
              </w:rPr>
            </w:pPr>
            <w:r>
              <w:rPr>
                <w:sz w:val="20"/>
                <w:szCs w:val="20"/>
              </w:rPr>
              <w:t xml:space="preserve">Replaced </w:t>
            </w:r>
          </w:p>
          <w:p w:rsidR="002F445A" w:rsidRPr="003E79AA" w:rsidRDefault="002F445A" w:rsidP="0055155B">
            <w:pPr>
              <w:rPr>
                <w:sz w:val="20"/>
                <w:szCs w:val="20"/>
              </w:rPr>
            </w:pPr>
            <w:r>
              <w:rPr>
                <w:sz w:val="20"/>
                <w:szCs w:val="20"/>
              </w:rPr>
              <w:t xml:space="preserve">Number of </w:t>
            </w:r>
          </w:p>
          <w:p w:rsidR="002F445A" w:rsidRPr="003E79AA" w:rsidRDefault="002F445A" w:rsidP="0055155B">
            <w:pPr>
              <w:rPr>
                <w:sz w:val="20"/>
                <w:szCs w:val="20"/>
              </w:rPr>
            </w:pPr>
            <w:r>
              <w:rPr>
                <w:sz w:val="20"/>
                <w:szCs w:val="20"/>
              </w:rPr>
              <w:t>Bare Steel</w:t>
            </w:r>
          </w:p>
          <w:p w:rsidR="002F445A" w:rsidRPr="003E79AA" w:rsidRDefault="002F445A" w:rsidP="0055155B">
            <w:pPr>
              <w:rPr>
                <w:sz w:val="20"/>
                <w:szCs w:val="20"/>
              </w:rPr>
            </w:pPr>
            <w:r>
              <w:rPr>
                <w:sz w:val="20"/>
                <w:szCs w:val="20"/>
              </w:rPr>
              <w:t>Services</w:t>
            </w:r>
          </w:p>
        </w:tc>
        <w:tc>
          <w:tcPr>
            <w:tcW w:w="1188" w:type="dxa"/>
            <w:tcBorders>
              <w:bottom w:val="single" w:sz="4" w:space="0" w:color="auto"/>
            </w:tcBorders>
            <w:vAlign w:val="center"/>
          </w:tcPr>
          <w:p w:rsidR="002F445A" w:rsidRPr="003E79AA" w:rsidRDefault="002F445A" w:rsidP="0055155B">
            <w:pPr>
              <w:rPr>
                <w:sz w:val="20"/>
                <w:szCs w:val="20"/>
              </w:rPr>
            </w:pPr>
            <w:r>
              <w:rPr>
                <w:sz w:val="20"/>
                <w:szCs w:val="20"/>
              </w:rPr>
              <w:t xml:space="preserve">Total Number of </w:t>
            </w:r>
          </w:p>
          <w:p w:rsidR="002F445A" w:rsidRPr="003E79AA" w:rsidRDefault="002F445A" w:rsidP="0055155B">
            <w:pPr>
              <w:rPr>
                <w:sz w:val="20"/>
                <w:szCs w:val="20"/>
              </w:rPr>
            </w:pPr>
            <w:r>
              <w:rPr>
                <w:sz w:val="20"/>
                <w:szCs w:val="20"/>
              </w:rPr>
              <w:t>Remaining</w:t>
            </w:r>
          </w:p>
          <w:p w:rsidR="002F445A" w:rsidRPr="003E79AA" w:rsidRDefault="002F445A" w:rsidP="0055155B">
            <w:pPr>
              <w:rPr>
                <w:sz w:val="20"/>
                <w:szCs w:val="20"/>
              </w:rPr>
            </w:pPr>
            <w:r>
              <w:rPr>
                <w:sz w:val="20"/>
                <w:szCs w:val="20"/>
              </w:rPr>
              <w:t xml:space="preserve">Steel </w:t>
            </w:r>
          </w:p>
          <w:p w:rsidR="002F445A" w:rsidRPr="003E79AA" w:rsidRDefault="002F445A" w:rsidP="0055155B">
            <w:pPr>
              <w:rPr>
                <w:sz w:val="20"/>
                <w:szCs w:val="20"/>
              </w:rPr>
            </w:pPr>
            <w:r>
              <w:rPr>
                <w:sz w:val="20"/>
                <w:szCs w:val="20"/>
              </w:rPr>
              <w:t>Services</w:t>
            </w:r>
          </w:p>
        </w:tc>
      </w:tr>
      <w:tr w:rsidR="002F445A" w:rsidRPr="003E79AA" w:rsidTr="0055155B">
        <w:tc>
          <w:tcPr>
            <w:tcW w:w="1144" w:type="dxa"/>
          </w:tcPr>
          <w:p w:rsidR="002F445A" w:rsidRPr="003E79AA" w:rsidRDefault="002F445A" w:rsidP="0055155B">
            <w:pPr>
              <w:rPr>
                <w:sz w:val="20"/>
                <w:szCs w:val="20"/>
              </w:rPr>
            </w:pPr>
            <w:r>
              <w:rPr>
                <w:sz w:val="20"/>
                <w:szCs w:val="20"/>
              </w:rPr>
              <w:t>July 2012</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152.00</w:t>
            </w:r>
          </w:p>
        </w:tc>
        <w:tc>
          <w:tcPr>
            <w:tcW w:w="1219" w:type="dxa"/>
          </w:tcPr>
          <w:p w:rsidR="002F445A" w:rsidRPr="003E79AA" w:rsidRDefault="002F445A" w:rsidP="0055155B">
            <w:pPr>
              <w:rPr>
                <w:sz w:val="20"/>
                <w:szCs w:val="20"/>
              </w:rPr>
            </w:pPr>
            <w:r>
              <w:rPr>
                <w:sz w:val="20"/>
                <w:szCs w:val="20"/>
              </w:rPr>
              <w:t>152.00</w:t>
            </w:r>
          </w:p>
        </w:tc>
        <w:tc>
          <w:tcPr>
            <w:tcW w:w="1260" w:type="dxa"/>
          </w:tcPr>
          <w:p w:rsidR="002F445A" w:rsidRPr="003E79AA" w:rsidRDefault="002F445A" w:rsidP="0055155B">
            <w:pPr>
              <w:rPr>
                <w:sz w:val="20"/>
                <w:szCs w:val="20"/>
              </w:rPr>
            </w:pPr>
          </w:p>
        </w:tc>
        <w:tc>
          <w:tcPr>
            <w:tcW w:w="1188" w:type="dxa"/>
          </w:tcPr>
          <w:p w:rsidR="002F445A" w:rsidRPr="003E79AA" w:rsidRDefault="002F445A" w:rsidP="0055155B">
            <w:pPr>
              <w:rPr>
                <w:sz w:val="20"/>
                <w:szCs w:val="20"/>
              </w:rPr>
            </w:pPr>
            <w:r>
              <w:rPr>
                <w:sz w:val="20"/>
                <w:szCs w:val="20"/>
              </w:rPr>
              <w:t>762</w:t>
            </w:r>
          </w:p>
        </w:tc>
      </w:tr>
      <w:tr w:rsidR="002F445A" w:rsidRPr="003E79AA" w:rsidTr="0055155B">
        <w:tc>
          <w:tcPr>
            <w:tcW w:w="1144" w:type="dxa"/>
          </w:tcPr>
          <w:p w:rsidR="002F445A" w:rsidRPr="003E79AA" w:rsidRDefault="002F445A" w:rsidP="0055155B">
            <w:pPr>
              <w:rPr>
                <w:sz w:val="20"/>
                <w:szCs w:val="20"/>
              </w:rPr>
            </w:pPr>
            <w:r>
              <w:rPr>
                <w:sz w:val="20"/>
                <w:szCs w:val="20"/>
              </w:rPr>
              <w:t>2012</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5.00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147.00</w:t>
            </w:r>
          </w:p>
        </w:tc>
        <w:tc>
          <w:tcPr>
            <w:tcW w:w="1219" w:type="dxa"/>
          </w:tcPr>
          <w:p w:rsidR="002F445A" w:rsidRPr="003E79AA" w:rsidRDefault="002F445A" w:rsidP="0055155B">
            <w:pPr>
              <w:rPr>
                <w:sz w:val="20"/>
                <w:szCs w:val="20"/>
              </w:rPr>
            </w:pPr>
            <w:r>
              <w:rPr>
                <w:sz w:val="20"/>
                <w:szCs w:val="20"/>
              </w:rPr>
              <w:t>147.00</w:t>
            </w:r>
          </w:p>
        </w:tc>
        <w:tc>
          <w:tcPr>
            <w:tcW w:w="1260" w:type="dxa"/>
          </w:tcPr>
          <w:p w:rsidR="002F445A" w:rsidRPr="003E79AA" w:rsidRDefault="002F445A" w:rsidP="0055155B">
            <w:pPr>
              <w:rPr>
                <w:sz w:val="20"/>
                <w:szCs w:val="20"/>
              </w:rPr>
            </w:pPr>
            <w:r>
              <w:rPr>
                <w:sz w:val="20"/>
                <w:szCs w:val="20"/>
              </w:rPr>
              <w:t>34</w:t>
            </w:r>
          </w:p>
        </w:tc>
        <w:tc>
          <w:tcPr>
            <w:tcW w:w="1188" w:type="dxa"/>
          </w:tcPr>
          <w:p w:rsidR="002F445A" w:rsidRPr="003E79AA" w:rsidRDefault="002F445A" w:rsidP="0055155B">
            <w:pPr>
              <w:rPr>
                <w:sz w:val="20"/>
                <w:szCs w:val="20"/>
              </w:rPr>
            </w:pPr>
            <w:r>
              <w:rPr>
                <w:sz w:val="20"/>
                <w:szCs w:val="20"/>
              </w:rPr>
              <w:t>728</w:t>
            </w:r>
          </w:p>
        </w:tc>
      </w:tr>
      <w:tr w:rsidR="002F445A" w:rsidRPr="003E79AA" w:rsidTr="0055155B">
        <w:tc>
          <w:tcPr>
            <w:tcW w:w="1144" w:type="dxa"/>
          </w:tcPr>
          <w:p w:rsidR="002F445A" w:rsidRPr="003E79AA" w:rsidRDefault="002F445A" w:rsidP="0055155B">
            <w:pPr>
              <w:rPr>
                <w:sz w:val="20"/>
                <w:szCs w:val="20"/>
              </w:rPr>
            </w:pPr>
            <w:r>
              <w:rPr>
                <w:sz w:val="20"/>
                <w:szCs w:val="20"/>
              </w:rPr>
              <w:t>2013</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3.00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144.00</w:t>
            </w:r>
          </w:p>
        </w:tc>
        <w:tc>
          <w:tcPr>
            <w:tcW w:w="1219" w:type="dxa"/>
          </w:tcPr>
          <w:p w:rsidR="002F445A" w:rsidRPr="003E79AA" w:rsidRDefault="002F445A" w:rsidP="0055155B">
            <w:pPr>
              <w:rPr>
                <w:sz w:val="20"/>
                <w:szCs w:val="20"/>
              </w:rPr>
            </w:pPr>
            <w:r>
              <w:rPr>
                <w:sz w:val="20"/>
                <w:szCs w:val="20"/>
              </w:rPr>
              <w:t>144.00</w:t>
            </w:r>
          </w:p>
        </w:tc>
        <w:tc>
          <w:tcPr>
            <w:tcW w:w="1260" w:type="dxa"/>
          </w:tcPr>
          <w:p w:rsidR="002F445A" w:rsidRPr="003E79AA" w:rsidRDefault="002F445A" w:rsidP="0055155B">
            <w:pPr>
              <w:rPr>
                <w:sz w:val="20"/>
                <w:szCs w:val="20"/>
              </w:rPr>
            </w:pPr>
            <w:r>
              <w:rPr>
                <w:sz w:val="20"/>
                <w:szCs w:val="20"/>
              </w:rPr>
              <w:t>139</w:t>
            </w:r>
          </w:p>
        </w:tc>
        <w:tc>
          <w:tcPr>
            <w:tcW w:w="1188" w:type="dxa"/>
          </w:tcPr>
          <w:p w:rsidR="002F445A" w:rsidRPr="003E79AA" w:rsidRDefault="002F445A" w:rsidP="0055155B">
            <w:pPr>
              <w:rPr>
                <w:sz w:val="20"/>
                <w:szCs w:val="20"/>
              </w:rPr>
            </w:pPr>
            <w:r>
              <w:rPr>
                <w:sz w:val="20"/>
                <w:szCs w:val="20"/>
              </w:rPr>
              <w:t>589</w:t>
            </w:r>
          </w:p>
        </w:tc>
      </w:tr>
      <w:tr w:rsidR="002F445A" w:rsidRPr="003E79AA" w:rsidTr="0055155B">
        <w:tc>
          <w:tcPr>
            <w:tcW w:w="1144" w:type="dxa"/>
          </w:tcPr>
          <w:p w:rsidR="002F445A" w:rsidRPr="003E79AA" w:rsidRDefault="002F445A" w:rsidP="0055155B">
            <w:pPr>
              <w:rPr>
                <w:sz w:val="20"/>
                <w:szCs w:val="20"/>
              </w:rPr>
            </w:pPr>
            <w:r>
              <w:rPr>
                <w:sz w:val="20"/>
                <w:szCs w:val="20"/>
              </w:rPr>
              <w:t>2014</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19.00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125.00</w:t>
            </w:r>
          </w:p>
        </w:tc>
        <w:tc>
          <w:tcPr>
            <w:tcW w:w="1219" w:type="dxa"/>
          </w:tcPr>
          <w:p w:rsidR="002F445A" w:rsidRPr="003E79AA" w:rsidRDefault="002F445A" w:rsidP="0055155B">
            <w:pPr>
              <w:rPr>
                <w:sz w:val="20"/>
                <w:szCs w:val="20"/>
              </w:rPr>
            </w:pPr>
            <w:r>
              <w:rPr>
                <w:sz w:val="20"/>
                <w:szCs w:val="20"/>
              </w:rPr>
              <w:t>125.00</w:t>
            </w:r>
          </w:p>
        </w:tc>
        <w:tc>
          <w:tcPr>
            <w:tcW w:w="1260" w:type="dxa"/>
          </w:tcPr>
          <w:p w:rsidR="002F445A" w:rsidRPr="003E79AA" w:rsidRDefault="002F445A" w:rsidP="0055155B">
            <w:pPr>
              <w:rPr>
                <w:sz w:val="20"/>
                <w:szCs w:val="20"/>
              </w:rPr>
            </w:pPr>
            <w:r>
              <w:rPr>
                <w:sz w:val="20"/>
                <w:szCs w:val="20"/>
              </w:rPr>
              <w:t>47</w:t>
            </w:r>
          </w:p>
        </w:tc>
        <w:tc>
          <w:tcPr>
            <w:tcW w:w="1188" w:type="dxa"/>
          </w:tcPr>
          <w:p w:rsidR="002F445A" w:rsidRPr="003E79AA" w:rsidRDefault="002F445A" w:rsidP="0055155B">
            <w:pPr>
              <w:rPr>
                <w:sz w:val="20"/>
                <w:szCs w:val="20"/>
              </w:rPr>
            </w:pPr>
            <w:r>
              <w:rPr>
                <w:sz w:val="20"/>
                <w:szCs w:val="20"/>
              </w:rPr>
              <w:t>542</w:t>
            </w:r>
          </w:p>
        </w:tc>
      </w:tr>
      <w:tr w:rsidR="002F445A" w:rsidRPr="003E79AA" w:rsidTr="0055155B">
        <w:tc>
          <w:tcPr>
            <w:tcW w:w="1144" w:type="dxa"/>
          </w:tcPr>
          <w:p w:rsidR="002F445A" w:rsidRPr="003E79AA" w:rsidRDefault="002F445A" w:rsidP="0055155B">
            <w:pPr>
              <w:rPr>
                <w:sz w:val="20"/>
                <w:szCs w:val="20"/>
              </w:rPr>
            </w:pPr>
            <w:r>
              <w:rPr>
                <w:sz w:val="20"/>
                <w:szCs w:val="20"/>
              </w:rPr>
              <w:t>2015</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34.00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91.00</w:t>
            </w:r>
          </w:p>
        </w:tc>
        <w:tc>
          <w:tcPr>
            <w:tcW w:w="1219" w:type="dxa"/>
          </w:tcPr>
          <w:p w:rsidR="002F445A" w:rsidRPr="003E79AA" w:rsidRDefault="002F445A" w:rsidP="0055155B">
            <w:pPr>
              <w:rPr>
                <w:sz w:val="20"/>
                <w:szCs w:val="20"/>
              </w:rPr>
            </w:pPr>
            <w:r>
              <w:rPr>
                <w:sz w:val="20"/>
                <w:szCs w:val="20"/>
              </w:rPr>
              <w:t>91.00</w:t>
            </w:r>
          </w:p>
        </w:tc>
        <w:tc>
          <w:tcPr>
            <w:tcW w:w="1260" w:type="dxa"/>
          </w:tcPr>
          <w:p w:rsidR="002F445A" w:rsidRPr="003E79AA" w:rsidRDefault="002F445A" w:rsidP="0055155B">
            <w:pPr>
              <w:rPr>
                <w:sz w:val="20"/>
                <w:szCs w:val="20"/>
              </w:rPr>
            </w:pPr>
            <w:r>
              <w:rPr>
                <w:sz w:val="20"/>
                <w:szCs w:val="20"/>
              </w:rPr>
              <w:t>284</w:t>
            </w:r>
          </w:p>
        </w:tc>
        <w:tc>
          <w:tcPr>
            <w:tcW w:w="1188" w:type="dxa"/>
          </w:tcPr>
          <w:p w:rsidR="002F445A" w:rsidRPr="003E79AA" w:rsidRDefault="002F445A" w:rsidP="0055155B">
            <w:pPr>
              <w:rPr>
                <w:sz w:val="20"/>
                <w:szCs w:val="20"/>
              </w:rPr>
            </w:pPr>
            <w:r>
              <w:rPr>
                <w:sz w:val="20"/>
                <w:szCs w:val="20"/>
              </w:rPr>
              <w:t>258</w:t>
            </w:r>
          </w:p>
        </w:tc>
      </w:tr>
      <w:tr w:rsidR="002F445A" w:rsidRPr="003E79AA" w:rsidTr="0055155B">
        <w:tc>
          <w:tcPr>
            <w:tcW w:w="1144" w:type="dxa"/>
          </w:tcPr>
          <w:p w:rsidR="002F445A" w:rsidRPr="003E79AA" w:rsidRDefault="002F445A" w:rsidP="0055155B">
            <w:pPr>
              <w:rPr>
                <w:sz w:val="20"/>
                <w:szCs w:val="20"/>
              </w:rPr>
            </w:pPr>
            <w:r>
              <w:rPr>
                <w:sz w:val="20"/>
                <w:szCs w:val="20"/>
              </w:rPr>
              <w:t>2016</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30.00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61.00</w:t>
            </w:r>
          </w:p>
        </w:tc>
        <w:tc>
          <w:tcPr>
            <w:tcW w:w="1219" w:type="dxa"/>
          </w:tcPr>
          <w:p w:rsidR="002F445A" w:rsidRPr="003E79AA" w:rsidRDefault="002F445A" w:rsidP="0055155B">
            <w:pPr>
              <w:rPr>
                <w:sz w:val="20"/>
                <w:szCs w:val="20"/>
              </w:rPr>
            </w:pPr>
            <w:r>
              <w:rPr>
                <w:sz w:val="20"/>
                <w:szCs w:val="20"/>
              </w:rPr>
              <w:t>61.00</w:t>
            </w:r>
          </w:p>
        </w:tc>
        <w:tc>
          <w:tcPr>
            <w:tcW w:w="1260" w:type="dxa"/>
          </w:tcPr>
          <w:p w:rsidR="002F445A" w:rsidRPr="003E79AA" w:rsidRDefault="002F445A" w:rsidP="0055155B">
            <w:pPr>
              <w:rPr>
                <w:sz w:val="20"/>
                <w:szCs w:val="20"/>
              </w:rPr>
            </w:pPr>
            <w:r>
              <w:rPr>
                <w:sz w:val="20"/>
                <w:szCs w:val="20"/>
              </w:rPr>
              <w:t>52</w:t>
            </w:r>
          </w:p>
        </w:tc>
        <w:tc>
          <w:tcPr>
            <w:tcW w:w="1188" w:type="dxa"/>
          </w:tcPr>
          <w:p w:rsidR="002F445A" w:rsidRPr="003E79AA" w:rsidRDefault="002F445A" w:rsidP="0055155B">
            <w:pPr>
              <w:rPr>
                <w:sz w:val="20"/>
                <w:szCs w:val="20"/>
              </w:rPr>
            </w:pPr>
            <w:r>
              <w:rPr>
                <w:sz w:val="20"/>
                <w:szCs w:val="20"/>
              </w:rPr>
              <w:t>206</w:t>
            </w:r>
          </w:p>
        </w:tc>
      </w:tr>
      <w:tr w:rsidR="002F445A" w:rsidRPr="003E79AA" w:rsidTr="0055155B">
        <w:tc>
          <w:tcPr>
            <w:tcW w:w="1144" w:type="dxa"/>
          </w:tcPr>
          <w:p w:rsidR="002F445A" w:rsidRPr="003E79AA" w:rsidRDefault="002F445A" w:rsidP="0055155B">
            <w:pPr>
              <w:rPr>
                <w:sz w:val="20"/>
                <w:szCs w:val="20"/>
              </w:rPr>
            </w:pPr>
            <w:r>
              <w:rPr>
                <w:sz w:val="20"/>
                <w:szCs w:val="20"/>
              </w:rPr>
              <w:t>2017</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13.00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48.00</w:t>
            </w:r>
          </w:p>
        </w:tc>
        <w:tc>
          <w:tcPr>
            <w:tcW w:w="1219" w:type="dxa"/>
          </w:tcPr>
          <w:p w:rsidR="002F445A" w:rsidRPr="003E79AA" w:rsidRDefault="002F445A" w:rsidP="0055155B">
            <w:pPr>
              <w:rPr>
                <w:sz w:val="20"/>
                <w:szCs w:val="20"/>
              </w:rPr>
            </w:pPr>
            <w:r>
              <w:rPr>
                <w:sz w:val="20"/>
                <w:szCs w:val="20"/>
              </w:rPr>
              <w:t>48.00</w:t>
            </w:r>
          </w:p>
        </w:tc>
        <w:tc>
          <w:tcPr>
            <w:tcW w:w="1260" w:type="dxa"/>
          </w:tcPr>
          <w:p w:rsidR="002F445A" w:rsidRPr="003E79AA" w:rsidRDefault="002F445A" w:rsidP="0055155B">
            <w:pPr>
              <w:rPr>
                <w:sz w:val="20"/>
                <w:szCs w:val="20"/>
              </w:rPr>
            </w:pPr>
            <w:r>
              <w:rPr>
                <w:sz w:val="20"/>
                <w:szCs w:val="20"/>
              </w:rPr>
              <w:t>42</w:t>
            </w:r>
          </w:p>
        </w:tc>
        <w:tc>
          <w:tcPr>
            <w:tcW w:w="1188" w:type="dxa"/>
          </w:tcPr>
          <w:p w:rsidR="002F445A" w:rsidRPr="003E79AA" w:rsidRDefault="002F445A" w:rsidP="0055155B">
            <w:pPr>
              <w:rPr>
                <w:sz w:val="20"/>
                <w:szCs w:val="20"/>
              </w:rPr>
            </w:pPr>
            <w:r>
              <w:rPr>
                <w:sz w:val="20"/>
                <w:szCs w:val="20"/>
              </w:rPr>
              <w:t>164</w:t>
            </w:r>
          </w:p>
        </w:tc>
      </w:tr>
      <w:tr w:rsidR="002F445A" w:rsidRPr="003E79AA" w:rsidTr="0055155B">
        <w:tc>
          <w:tcPr>
            <w:tcW w:w="1144" w:type="dxa"/>
          </w:tcPr>
          <w:p w:rsidR="002F445A" w:rsidRPr="003E79AA" w:rsidRDefault="002F445A" w:rsidP="0055155B">
            <w:pPr>
              <w:rPr>
                <w:sz w:val="20"/>
                <w:szCs w:val="20"/>
              </w:rPr>
            </w:pPr>
            <w:r>
              <w:rPr>
                <w:sz w:val="20"/>
                <w:szCs w:val="20"/>
              </w:rPr>
              <w:t>2018</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13.00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35.00</w:t>
            </w:r>
          </w:p>
        </w:tc>
        <w:tc>
          <w:tcPr>
            <w:tcW w:w="1219" w:type="dxa"/>
          </w:tcPr>
          <w:p w:rsidR="002F445A" w:rsidRPr="003E79AA" w:rsidRDefault="002F445A" w:rsidP="0055155B">
            <w:pPr>
              <w:rPr>
                <w:sz w:val="20"/>
                <w:szCs w:val="20"/>
              </w:rPr>
            </w:pPr>
            <w:r>
              <w:rPr>
                <w:sz w:val="20"/>
                <w:szCs w:val="20"/>
              </w:rPr>
              <w:t>35.00</w:t>
            </w:r>
          </w:p>
        </w:tc>
        <w:tc>
          <w:tcPr>
            <w:tcW w:w="1260" w:type="dxa"/>
          </w:tcPr>
          <w:p w:rsidR="002F445A" w:rsidRPr="003E79AA" w:rsidRDefault="002F445A" w:rsidP="0055155B">
            <w:pPr>
              <w:rPr>
                <w:sz w:val="20"/>
                <w:szCs w:val="20"/>
              </w:rPr>
            </w:pPr>
            <w:r>
              <w:rPr>
                <w:sz w:val="20"/>
                <w:szCs w:val="20"/>
              </w:rPr>
              <w:t>42</w:t>
            </w:r>
          </w:p>
        </w:tc>
        <w:tc>
          <w:tcPr>
            <w:tcW w:w="1188" w:type="dxa"/>
          </w:tcPr>
          <w:p w:rsidR="002F445A" w:rsidRPr="003E79AA" w:rsidRDefault="002F445A" w:rsidP="0055155B">
            <w:pPr>
              <w:rPr>
                <w:sz w:val="20"/>
                <w:szCs w:val="20"/>
              </w:rPr>
            </w:pPr>
            <w:r>
              <w:rPr>
                <w:sz w:val="20"/>
                <w:szCs w:val="20"/>
              </w:rPr>
              <w:t>122</w:t>
            </w:r>
          </w:p>
        </w:tc>
      </w:tr>
      <w:tr w:rsidR="002F445A" w:rsidRPr="003E79AA" w:rsidTr="0055155B">
        <w:tc>
          <w:tcPr>
            <w:tcW w:w="1144" w:type="dxa"/>
          </w:tcPr>
          <w:p w:rsidR="002F445A" w:rsidRPr="003E79AA" w:rsidRDefault="002F445A" w:rsidP="0055155B">
            <w:pPr>
              <w:rPr>
                <w:sz w:val="20"/>
                <w:szCs w:val="20"/>
              </w:rPr>
            </w:pPr>
            <w:r>
              <w:rPr>
                <w:sz w:val="20"/>
                <w:szCs w:val="20"/>
              </w:rPr>
              <w:t>2019</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13.00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22.00</w:t>
            </w:r>
          </w:p>
        </w:tc>
        <w:tc>
          <w:tcPr>
            <w:tcW w:w="1219" w:type="dxa"/>
          </w:tcPr>
          <w:p w:rsidR="002F445A" w:rsidRPr="003E79AA" w:rsidRDefault="002F445A" w:rsidP="0055155B">
            <w:pPr>
              <w:rPr>
                <w:sz w:val="20"/>
                <w:szCs w:val="20"/>
              </w:rPr>
            </w:pPr>
            <w:r>
              <w:rPr>
                <w:sz w:val="20"/>
                <w:szCs w:val="20"/>
              </w:rPr>
              <w:t>22.00</w:t>
            </w:r>
          </w:p>
        </w:tc>
        <w:tc>
          <w:tcPr>
            <w:tcW w:w="1260" w:type="dxa"/>
          </w:tcPr>
          <w:p w:rsidR="002F445A" w:rsidRPr="003E79AA" w:rsidRDefault="002F445A" w:rsidP="0055155B">
            <w:pPr>
              <w:rPr>
                <w:sz w:val="20"/>
                <w:szCs w:val="20"/>
              </w:rPr>
            </w:pPr>
            <w:r>
              <w:rPr>
                <w:sz w:val="20"/>
                <w:szCs w:val="20"/>
              </w:rPr>
              <w:t>42</w:t>
            </w:r>
          </w:p>
        </w:tc>
        <w:tc>
          <w:tcPr>
            <w:tcW w:w="1188" w:type="dxa"/>
          </w:tcPr>
          <w:p w:rsidR="002F445A" w:rsidRPr="003E79AA" w:rsidRDefault="002F445A" w:rsidP="0055155B">
            <w:pPr>
              <w:rPr>
                <w:sz w:val="20"/>
                <w:szCs w:val="20"/>
              </w:rPr>
            </w:pPr>
            <w:r>
              <w:rPr>
                <w:sz w:val="20"/>
                <w:szCs w:val="20"/>
              </w:rPr>
              <w:t>80</w:t>
            </w:r>
          </w:p>
        </w:tc>
      </w:tr>
      <w:tr w:rsidR="002F445A" w:rsidRPr="003E79AA" w:rsidTr="0055155B">
        <w:tc>
          <w:tcPr>
            <w:tcW w:w="1144" w:type="dxa"/>
          </w:tcPr>
          <w:p w:rsidR="002F445A" w:rsidRPr="003E79AA" w:rsidRDefault="002F445A" w:rsidP="0055155B">
            <w:pPr>
              <w:rPr>
                <w:sz w:val="20"/>
                <w:szCs w:val="20"/>
              </w:rPr>
            </w:pPr>
            <w:r>
              <w:rPr>
                <w:sz w:val="20"/>
                <w:szCs w:val="20"/>
              </w:rPr>
              <w:t>2020</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13.00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9.00</w:t>
            </w:r>
          </w:p>
        </w:tc>
        <w:tc>
          <w:tcPr>
            <w:tcW w:w="1219" w:type="dxa"/>
          </w:tcPr>
          <w:p w:rsidR="002F445A" w:rsidRPr="003E79AA" w:rsidRDefault="002F445A" w:rsidP="0055155B">
            <w:pPr>
              <w:rPr>
                <w:sz w:val="20"/>
                <w:szCs w:val="20"/>
              </w:rPr>
            </w:pPr>
            <w:r>
              <w:rPr>
                <w:sz w:val="20"/>
                <w:szCs w:val="20"/>
              </w:rPr>
              <w:t>9.00</w:t>
            </w:r>
          </w:p>
        </w:tc>
        <w:tc>
          <w:tcPr>
            <w:tcW w:w="1260" w:type="dxa"/>
          </w:tcPr>
          <w:p w:rsidR="002F445A" w:rsidRPr="003E79AA" w:rsidRDefault="002F445A" w:rsidP="0055155B">
            <w:pPr>
              <w:rPr>
                <w:sz w:val="20"/>
                <w:szCs w:val="20"/>
              </w:rPr>
            </w:pPr>
            <w:r>
              <w:rPr>
                <w:sz w:val="20"/>
                <w:szCs w:val="20"/>
              </w:rPr>
              <w:t>42</w:t>
            </w:r>
          </w:p>
        </w:tc>
        <w:tc>
          <w:tcPr>
            <w:tcW w:w="1188" w:type="dxa"/>
          </w:tcPr>
          <w:p w:rsidR="002F445A" w:rsidRPr="003E79AA" w:rsidRDefault="002F445A" w:rsidP="0055155B">
            <w:pPr>
              <w:rPr>
                <w:sz w:val="20"/>
                <w:szCs w:val="20"/>
              </w:rPr>
            </w:pPr>
            <w:r>
              <w:rPr>
                <w:sz w:val="20"/>
                <w:szCs w:val="20"/>
              </w:rPr>
              <w:t>38</w:t>
            </w:r>
          </w:p>
        </w:tc>
      </w:tr>
      <w:tr w:rsidR="002F445A" w:rsidRPr="003E79AA" w:rsidTr="0055155B">
        <w:tc>
          <w:tcPr>
            <w:tcW w:w="1144" w:type="dxa"/>
          </w:tcPr>
          <w:p w:rsidR="002F445A" w:rsidRPr="003E79AA" w:rsidRDefault="002F445A" w:rsidP="0055155B">
            <w:pPr>
              <w:rPr>
                <w:sz w:val="20"/>
                <w:szCs w:val="20"/>
              </w:rPr>
            </w:pPr>
            <w:r>
              <w:rPr>
                <w:sz w:val="20"/>
                <w:szCs w:val="20"/>
              </w:rPr>
              <w:t>2021</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7.00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2.00</w:t>
            </w:r>
          </w:p>
        </w:tc>
        <w:tc>
          <w:tcPr>
            <w:tcW w:w="1219" w:type="dxa"/>
          </w:tcPr>
          <w:p w:rsidR="002F445A" w:rsidRPr="003E79AA" w:rsidRDefault="002F445A" w:rsidP="0055155B">
            <w:pPr>
              <w:rPr>
                <w:sz w:val="20"/>
                <w:szCs w:val="20"/>
              </w:rPr>
            </w:pPr>
            <w:r>
              <w:rPr>
                <w:sz w:val="20"/>
                <w:szCs w:val="20"/>
              </w:rPr>
              <w:t>2.00</w:t>
            </w:r>
          </w:p>
        </w:tc>
        <w:tc>
          <w:tcPr>
            <w:tcW w:w="1260" w:type="dxa"/>
          </w:tcPr>
          <w:p w:rsidR="002F445A" w:rsidRPr="003E79AA" w:rsidRDefault="002F445A" w:rsidP="0055155B">
            <w:pPr>
              <w:rPr>
                <w:sz w:val="20"/>
                <w:szCs w:val="20"/>
              </w:rPr>
            </w:pPr>
            <w:r>
              <w:rPr>
                <w:sz w:val="20"/>
                <w:szCs w:val="20"/>
              </w:rPr>
              <w:t>26</w:t>
            </w:r>
          </w:p>
        </w:tc>
        <w:tc>
          <w:tcPr>
            <w:tcW w:w="1188" w:type="dxa"/>
          </w:tcPr>
          <w:p w:rsidR="002F445A" w:rsidRPr="003E79AA" w:rsidRDefault="002F445A" w:rsidP="0055155B">
            <w:pPr>
              <w:rPr>
                <w:sz w:val="20"/>
                <w:szCs w:val="20"/>
              </w:rPr>
            </w:pPr>
            <w:r>
              <w:rPr>
                <w:sz w:val="20"/>
                <w:szCs w:val="20"/>
              </w:rPr>
              <w:t>12</w:t>
            </w:r>
          </w:p>
        </w:tc>
      </w:tr>
      <w:tr w:rsidR="002F445A" w:rsidRPr="003E79AA" w:rsidTr="0055155B">
        <w:tc>
          <w:tcPr>
            <w:tcW w:w="1144" w:type="dxa"/>
          </w:tcPr>
          <w:p w:rsidR="002F445A" w:rsidRDefault="002F445A" w:rsidP="0055155B">
            <w:pPr>
              <w:rPr>
                <w:sz w:val="20"/>
                <w:szCs w:val="20"/>
              </w:rPr>
            </w:pPr>
            <w:r>
              <w:rPr>
                <w:sz w:val="20"/>
                <w:szCs w:val="20"/>
              </w:rPr>
              <w:t>2022</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2.00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0.00</w:t>
            </w:r>
          </w:p>
        </w:tc>
        <w:tc>
          <w:tcPr>
            <w:tcW w:w="1219" w:type="dxa"/>
          </w:tcPr>
          <w:p w:rsidR="002F445A" w:rsidRPr="003E79AA" w:rsidRDefault="002F445A" w:rsidP="0055155B">
            <w:pPr>
              <w:rPr>
                <w:sz w:val="20"/>
                <w:szCs w:val="20"/>
              </w:rPr>
            </w:pPr>
            <w:r>
              <w:rPr>
                <w:sz w:val="20"/>
                <w:szCs w:val="20"/>
              </w:rPr>
              <w:t>0.00</w:t>
            </w:r>
          </w:p>
        </w:tc>
        <w:tc>
          <w:tcPr>
            <w:tcW w:w="1260" w:type="dxa"/>
          </w:tcPr>
          <w:p w:rsidR="002F445A" w:rsidRPr="003E79AA" w:rsidRDefault="002F445A" w:rsidP="0055155B">
            <w:pPr>
              <w:rPr>
                <w:sz w:val="20"/>
                <w:szCs w:val="20"/>
              </w:rPr>
            </w:pPr>
            <w:r>
              <w:rPr>
                <w:sz w:val="20"/>
                <w:szCs w:val="20"/>
              </w:rPr>
              <w:t>12</w:t>
            </w:r>
          </w:p>
        </w:tc>
        <w:tc>
          <w:tcPr>
            <w:tcW w:w="1188" w:type="dxa"/>
          </w:tcPr>
          <w:p w:rsidR="002F445A" w:rsidRPr="003E79AA" w:rsidRDefault="002F445A" w:rsidP="0055155B">
            <w:pPr>
              <w:rPr>
                <w:sz w:val="20"/>
                <w:szCs w:val="20"/>
              </w:rPr>
            </w:pPr>
            <w:r>
              <w:rPr>
                <w:sz w:val="20"/>
                <w:szCs w:val="20"/>
              </w:rPr>
              <w:t>0</w:t>
            </w:r>
          </w:p>
        </w:tc>
      </w:tr>
    </w:tbl>
    <w:p w:rsidR="002F445A" w:rsidRDefault="002F445A" w:rsidP="002F445A">
      <w:pPr>
        <w:pStyle w:val="TableSource"/>
      </w:pPr>
      <w:r>
        <w:t xml:space="preserve">Source: Response to </w:t>
      </w:r>
      <w:r w:rsidR="00EF500E">
        <w:t xml:space="preserve">Commission </w:t>
      </w:r>
      <w:r>
        <w:t>staff’s first data request/Attachment A, Revised 10/21/2016</w:t>
      </w:r>
    </w:p>
    <w:p w:rsidR="002F445A" w:rsidRDefault="002F445A" w:rsidP="002F445A">
      <w:r>
        <w:br w:type="page"/>
      </w:r>
    </w:p>
    <w:p w:rsidR="002F445A" w:rsidRPr="00B1754A" w:rsidRDefault="002F445A" w:rsidP="002F445A">
      <w:pPr>
        <w:pStyle w:val="TableNumber"/>
        <w:keepNext/>
        <w:spacing w:before="0"/>
        <w:jc w:val="right"/>
        <w:rPr>
          <w:rFonts w:ascii="Times New Roman" w:hAnsi="Times New Roman"/>
          <w:b w:val="0"/>
          <w:sz w:val="20"/>
          <w:szCs w:val="20"/>
        </w:rPr>
      </w:pPr>
      <w:r>
        <w:rPr>
          <w:rFonts w:ascii="Times New Roman" w:hAnsi="Times New Roman"/>
          <w:b w:val="0"/>
          <w:sz w:val="20"/>
          <w:szCs w:val="20"/>
        </w:rPr>
        <w:lastRenderedPageBreak/>
        <w:t>Attachment 1 – Page 2 of 2</w:t>
      </w:r>
    </w:p>
    <w:p w:rsidR="002F445A" w:rsidRPr="00ED7818" w:rsidRDefault="002F445A" w:rsidP="002F445A">
      <w:pPr>
        <w:pStyle w:val="TableNumber"/>
        <w:keepNext/>
        <w:rPr>
          <w:rFonts w:ascii="Times New Roman" w:hAnsi="Times New Roman"/>
        </w:rPr>
      </w:pPr>
      <w:r w:rsidRPr="00ED7818">
        <w:rPr>
          <w:rFonts w:ascii="Times New Roman" w:hAnsi="Times New Roman"/>
        </w:rPr>
        <w:t>Table 3</w:t>
      </w:r>
    </w:p>
    <w:p w:rsidR="002F445A" w:rsidRPr="00ED7818" w:rsidRDefault="002F445A" w:rsidP="002F445A">
      <w:pPr>
        <w:pStyle w:val="TableTitle"/>
        <w:keepNext/>
        <w:rPr>
          <w:rFonts w:ascii="Times New Roman" w:hAnsi="Times New Roman"/>
        </w:rPr>
      </w:pPr>
      <w:r w:rsidRPr="00ED7818">
        <w:rPr>
          <w:rFonts w:ascii="Times New Roman" w:hAnsi="Times New Roman"/>
        </w:rPr>
        <w:t>Fort Meade Pipe Replacement Program Progress</w:t>
      </w:r>
    </w:p>
    <w:p w:rsidR="002F445A" w:rsidRDefault="002F445A" w:rsidP="002F445A">
      <w:pPr>
        <w:pStyle w:val="TableTitle"/>
        <w:keepNext/>
      </w:pPr>
    </w:p>
    <w:tbl>
      <w:tblPr>
        <w:tblStyle w:val="TableGrid"/>
        <w:tblW w:w="0" w:type="auto"/>
        <w:tblLayout w:type="fixed"/>
        <w:tblLook w:val="04A0" w:firstRow="1" w:lastRow="0" w:firstColumn="1" w:lastColumn="0" w:noHBand="0" w:noVBand="1"/>
      </w:tblPr>
      <w:tblGrid>
        <w:gridCol w:w="1144"/>
        <w:gridCol w:w="1304"/>
        <w:gridCol w:w="1263"/>
        <w:gridCol w:w="1099"/>
        <w:gridCol w:w="1099"/>
        <w:gridCol w:w="1219"/>
        <w:gridCol w:w="1260"/>
        <w:gridCol w:w="1188"/>
      </w:tblGrid>
      <w:tr w:rsidR="002F445A" w:rsidRPr="003E79AA" w:rsidTr="0055155B">
        <w:tc>
          <w:tcPr>
            <w:tcW w:w="1144" w:type="dxa"/>
            <w:vMerge w:val="restart"/>
            <w:vAlign w:val="center"/>
          </w:tcPr>
          <w:p w:rsidR="002F445A" w:rsidRPr="003E79AA" w:rsidRDefault="002F445A" w:rsidP="0055155B">
            <w:pPr>
              <w:jc w:val="center"/>
              <w:rPr>
                <w:sz w:val="20"/>
                <w:szCs w:val="20"/>
              </w:rPr>
            </w:pPr>
            <w:r w:rsidRPr="003E79AA">
              <w:rPr>
                <w:sz w:val="20"/>
                <w:szCs w:val="20"/>
              </w:rPr>
              <w:t>Year</w:t>
            </w:r>
          </w:p>
        </w:tc>
        <w:tc>
          <w:tcPr>
            <w:tcW w:w="5984" w:type="dxa"/>
            <w:gridSpan w:val="5"/>
          </w:tcPr>
          <w:p w:rsidR="002F445A" w:rsidRPr="003E79AA" w:rsidRDefault="002F445A" w:rsidP="0055155B">
            <w:pPr>
              <w:jc w:val="center"/>
              <w:rPr>
                <w:sz w:val="20"/>
                <w:szCs w:val="20"/>
              </w:rPr>
            </w:pPr>
            <w:r w:rsidRPr="003E79AA">
              <w:rPr>
                <w:sz w:val="20"/>
                <w:szCs w:val="20"/>
              </w:rPr>
              <w:t>Main Replacement</w:t>
            </w:r>
          </w:p>
        </w:tc>
        <w:tc>
          <w:tcPr>
            <w:tcW w:w="2448" w:type="dxa"/>
            <w:gridSpan w:val="2"/>
          </w:tcPr>
          <w:p w:rsidR="002F445A" w:rsidRPr="003E79AA" w:rsidRDefault="002F445A" w:rsidP="0055155B">
            <w:pPr>
              <w:jc w:val="center"/>
              <w:rPr>
                <w:sz w:val="20"/>
                <w:szCs w:val="20"/>
              </w:rPr>
            </w:pPr>
            <w:r w:rsidRPr="003E79AA">
              <w:rPr>
                <w:sz w:val="20"/>
                <w:szCs w:val="20"/>
              </w:rPr>
              <w:t>Service Replacement</w:t>
            </w:r>
          </w:p>
        </w:tc>
      </w:tr>
      <w:tr w:rsidR="002F445A" w:rsidRPr="003E79AA" w:rsidTr="0055155B">
        <w:trPr>
          <w:trHeight w:val="1150"/>
        </w:trPr>
        <w:tc>
          <w:tcPr>
            <w:tcW w:w="1144" w:type="dxa"/>
            <w:vMerge/>
            <w:tcBorders>
              <w:bottom w:val="single" w:sz="4" w:space="0" w:color="auto"/>
            </w:tcBorders>
          </w:tcPr>
          <w:p w:rsidR="002F445A" w:rsidRPr="003E79AA" w:rsidRDefault="002F445A" w:rsidP="0055155B">
            <w:pPr>
              <w:rPr>
                <w:sz w:val="20"/>
                <w:szCs w:val="20"/>
              </w:rPr>
            </w:pPr>
          </w:p>
        </w:tc>
        <w:tc>
          <w:tcPr>
            <w:tcW w:w="1304" w:type="dxa"/>
            <w:tcBorders>
              <w:bottom w:val="single" w:sz="4" w:space="0" w:color="auto"/>
            </w:tcBorders>
            <w:vAlign w:val="center"/>
          </w:tcPr>
          <w:p w:rsidR="002F445A" w:rsidRPr="003E79AA" w:rsidRDefault="002F445A" w:rsidP="0055155B">
            <w:pPr>
              <w:rPr>
                <w:sz w:val="20"/>
                <w:szCs w:val="20"/>
              </w:rPr>
            </w:pPr>
            <w:r w:rsidRPr="003E79AA">
              <w:rPr>
                <w:sz w:val="20"/>
                <w:szCs w:val="20"/>
              </w:rPr>
              <w:t>Replaced</w:t>
            </w:r>
          </w:p>
          <w:p w:rsidR="002F445A" w:rsidRPr="003E79AA" w:rsidRDefault="002F445A" w:rsidP="0055155B">
            <w:pPr>
              <w:rPr>
                <w:sz w:val="20"/>
                <w:szCs w:val="20"/>
              </w:rPr>
            </w:pPr>
            <w:r w:rsidRPr="003E79AA">
              <w:rPr>
                <w:sz w:val="20"/>
                <w:szCs w:val="20"/>
              </w:rPr>
              <w:t>Cast Iron</w:t>
            </w:r>
          </w:p>
          <w:p w:rsidR="002F445A" w:rsidRPr="003E79AA" w:rsidRDefault="002F445A" w:rsidP="0055155B">
            <w:pPr>
              <w:rPr>
                <w:sz w:val="20"/>
                <w:szCs w:val="20"/>
              </w:rPr>
            </w:pPr>
            <w:r w:rsidRPr="003E79AA">
              <w:rPr>
                <w:sz w:val="20"/>
                <w:szCs w:val="20"/>
              </w:rPr>
              <w:t>(miles)</w:t>
            </w:r>
          </w:p>
        </w:tc>
        <w:tc>
          <w:tcPr>
            <w:tcW w:w="1263" w:type="dxa"/>
            <w:tcBorders>
              <w:bottom w:val="single" w:sz="4" w:space="0" w:color="auto"/>
            </w:tcBorders>
            <w:vAlign w:val="center"/>
          </w:tcPr>
          <w:p w:rsidR="002F445A" w:rsidRPr="003E79AA" w:rsidRDefault="002F445A" w:rsidP="0055155B">
            <w:pPr>
              <w:rPr>
                <w:sz w:val="20"/>
                <w:szCs w:val="20"/>
              </w:rPr>
            </w:pPr>
            <w:r w:rsidRPr="003E79AA">
              <w:rPr>
                <w:sz w:val="20"/>
                <w:szCs w:val="20"/>
              </w:rPr>
              <w:t>Replaced</w:t>
            </w:r>
          </w:p>
          <w:p w:rsidR="002F445A" w:rsidRPr="003E79AA" w:rsidRDefault="002F445A" w:rsidP="0055155B">
            <w:pPr>
              <w:rPr>
                <w:sz w:val="20"/>
                <w:szCs w:val="20"/>
              </w:rPr>
            </w:pPr>
            <w:r w:rsidRPr="003E79AA">
              <w:rPr>
                <w:sz w:val="20"/>
                <w:szCs w:val="20"/>
              </w:rPr>
              <w:t>Bare</w:t>
            </w:r>
          </w:p>
          <w:p w:rsidR="002F445A" w:rsidRPr="003E79AA" w:rsidRDefault="002F445A" w:rsidP="0055155B">
            <w:pPr>
              <w:rPr>
                <w:sz w:val="20"/>
                <w:szCs w:val="20"/>
              </w:rPr>
            </w:pPr>
            <w:r w:rsidRPr="003E79AA">
              <w:rPr>
                <w:sz w:val="20"/>
                <w:szCs w:val="20"/>
              </w:rPr>
              <w:t>Steel</w:t>
            </w:r>
          </w:p>
          <w:p w:rsidR="002F445A" w:rsidRPr="003E79AA" w:rsidRDefault="002F445A" w:rsidP="0055155B">
            <w:pPr>
              <w:rPr>
                <w:sz w:val="20"/>
                <w:szCs w:val="20"/>
              </w:rPr>
            </w:pPr>
            <w:r w:rsidRPr="003E79AA">
              <w:rPr>
                <w:sz w:val="20"/>
                <w:szCs w:val="20"/>
              </w:rPr>
              <w:t>(miles)</w:t>
            </w:r>
          </w:p>
        </w:tc>
        <w:tc>
          <w:tcPr>
            <w:tcW w:w="1099" w:type="dxa"/>
            <w:tcBorders>
              <w:bottom w:val="single" w:sz="4" w:space="0" w:color="auto"/>
            </w:tcBorders>
            <w:vAlign w:val="center"/>
          </w:tcPr>
          <w:p w:rsidR="002F445A" w:rsidRPr="003E79AA" w:rsidRDefault="002F445A" w:rsidP="0055155B">
            <w:pPr>
              <w:rPr>
                <w:sz w:val="20"/>
                <w:szCs w:val="20"/>
              </w:rPr>
            </w:pPr>
            <w:r w:rsidRPr="003E79AA">
              <w:rPr>
                <w:sz w:val="20"/>
                <w:szCs w:val="20"/>
              </w:rPr>
              <w:t>Remaining</w:t>
            </w:r>
          </w:p>
          <w:p w:rsidR="002F445A" w:rsidRPr="003E79AA" w:rsidRDefault="002F445A" w:rsidP="0055155B">
            <w:pPr>
              <w:rPr>
                <w:sz w:val="20"/>
                <w:szCs w:val="20"/>
              </w:rPr>
            </w:pPr>
            <w:r w:rsidRPr="003E79AA">
              <w:rPr>
                <w:sz w:val="20"/>
                <w:szCs w:val="20"/>
              </w:rPr>
              <w:t>Cast Iron</w:t>
            </w:r>
            <w:r>
              <w:rPr>
                <w:sz w:val="20"/>
                <w:szCs w:val="20"/>
              </w:rPr>
              <w:t xml:space="preserve"> at</w:t>
            </w:r>
          </w:p>
          <w:p w:rsidR="002F445A" w:rsidRPr="003E79AA" w:rsidRDefault="002F445A" w:rsidP="0055155B">
            <w:pPr>
              <w:rPr>
                <w:sz w:val="20"/>
                <w:szCs w:val="20"/>
              </w:rPr>
            </w:pPr>
            <w:r>
              <w:rPr>
                <w:sz w:val="20"/>
                <w:szCs w:val="20"/>
              </w:rPr>
              <w:t>Year End</w:t>
            </w:r>
          </w:p>
          <w:p w:rsidR="002F445A" w:rsidRPr="003E79AA" w:rsidRDefault="002F445A" w:rsidP="0055155B">
            <w:pPr>
              <w:rPr>
                <w:sz w:val="20"/>
                <w:szCs w:val="20"/>
              </w:rPr>
            </w:pPr>
            <w:r>
              <w:rPr>
                <w:sz w:val="20"/>
                <w:szCs w:val="20"/>
              </w:rPr>
              <w:t>(miles)</w:t>
            </w:r>
          </w:p>
        </w:tc>
        <w:tc>
          <w:tcPr>
            <w:tcW w:w="1099" w:type="dxa"/>
            <w:tcBorders>
              <w:bottom w:val="single" w:sz="4" w:space="0" w:color="auto"/>
            </w:tcBorders>
            <w:vAlign w:val="center"/>
          </w:tcPr>
          <w:p w:rsidR="002F445A" w:rsidRPr="003E79AA" w:rsidRDefault="002F445A" w:rsidP="0055155B">
            <w:pPr>
              <w:rPr>
                <w:sz w:val="20"/>
                <w:szCs w:val="20"/>
              </w:rPr>
            </w:pPr>
            <w:r>
              <w:rPr>
                <w:sz w:val="20"/>
                <w:szCs w:val="20"/>
              </w:rPr>
              <w:t>Remaining</w:t>
            </w:r>
          </w:p>
          <w:p w:rsidR="002F445A" w:rsidRPr="003E79AA" w:rsidRDefault="002F445A" w:rsidP="0055155B">
            <w:pPr>
              <w:rPr>
                <w:sz w:val="20"/>
                <w:szCs w:val="20"/>
              </w:rPr>
            </w:pPr>
            <w:r>
              <w:rPr>
                <w:sz w:val="20"/>
                <w:szCs w:val="20"/>
              </w:rPr>
              <w:t xml:space="preserve">Bare Steel at </w:t>
            </w:r>
          </w:p>
          <w:p w:rsidR="002F445A" w:rsidRPr="003E79AA" w:rsidRDefault="002F445A" w:rsidP="0055155B">
            <w:pPr>
              <w:rPr>
                <w:sz w:val="20"/>
                <w:szCs w:val="20"/>
              </w:rPr>
            </w:pPr>
            <w:r>
              <w:rPr>
                <w:sz w:val="20"/>
                <w:szCs w:val="20"/>
              </w:rPr>
              <w:t>Year End</w:t>
            </w:r>
          </w:p>
          <w:p w:rsidR="002F445A" w:rsidRPr="003E79AA" w:rsidRDefault="002F445A" w:rsidP="0055155B">
            <w:pPr>
              <w:rPr>
                <w:sz w:val="20"/>
                <w:szCs w:val="20"/>
              </w:rPr>
            </w:pPr>
            <w:r>
              <w:rPr>
                <w:sz w:val="20"/>
                <w:szCs w:val="20"/>
              </w:rPr>
              <w:t>(miles)</w:t>
            </w:r>
          </w:p>
        </w:tc>
        <w:tc>
          <w:tcPr>
            <w:tcW w:w="1219" w:type="dxa"/>
            <w:tcBorders>
              <w:bottom w:val="single" w:sz="4" w:space="0" w:color="auto"/>
            </w:tcBorders>
            <w:vAlign w:val="center"/>
          </w:tcPr>
          <w:p w:rsidR="002F445A" w:rsidRPr="003E79AA" w:rsidRDefault="002F445A" w:rsidP="0055155B">
            <w:pPr>
              <w:rPr>
                <w:sz w:val="20"/>
                <w:szCs w:val="20"/>
              </w:rPr>
            </w:pPr>
            <w:r>
              <w:rPr>
                <w:sz w:val="20"/>
                <w:szCs w:val="20"/>
              </w:rPr>
              <w:t>Total Miles</w:t>
            </w:r>
          </w:p>
          <w:p w:rsidR="002F445A" w:rsidRPr="003E79AA" w:rsidRDefault="002F445A" w:rsidP="0055155B">
            <w:pPr>
              <w:rPr>
                <w:sz w:val="20"/>
                <w:szCs w:val="20"/>
              </w:rPr>
            </w:pPr>
            <w:r>
              <w:rPr>
                <w:sz w:val="20"/>
                <w:szCs w:val="20"/>
              </w:rPr>
              <w:t>Remaining</w:t>
            </w:r>
          </w:p>
        </w:tc>
        <w:tc>
          <w:tcPr>
            <w:tcW w:w="1260" w:type="dxa"/>
            <w:tcBorders>
              <w:bottom w:val="single" w:sz="4" w:space="0" w:color="auto"/>
            </w:tcBorders>
            <w:vAlign w:val="center"/>
          </w:tcPr>
          <w:p w:rsidR="002F445A" w:rsidRPr="003E79AA" w:rsidRDefault="002F445A" w:rsidP="0055155B">
            <w:pPr>
              <w:rPr>
                <w:sz w:val="20"/>
                <w:szCs w:val="20"/>
              </w:rPr>
            </w:pPr>
            <w:r>
              <w:rPr>
                <w:sz w:val="20"/>
                <w:szCs w:val="20"/>
              </w:rPr>
              <w:t xml:space="preserve">Replaced </w:t>
            </w:r>
          </w:p>
          <w:p w:rsidR="002F445A" w:rsidRPr="003E79AA" w:rsidRDefault="002F445A" w:rsidP="0055155B">
            <w:pPr>
              <w:rPr>
                <w:sz w:val="20"/>
                <w:szCs w:val="20"/>
              </w:rPr>
            </w:pPr>
            <w:r>
              <w:rPr>
                <w:sz w:val="20"/>
                <w:szCs w:val="20"/>
              </w:rPr>
              <w:t xml:space="preserve">Number of </w:t>
            </w:r>
          </w:p>
          <w:p w:rsidR="002F445A" w:rsidRPr="003E79AA" w:rsidRDefault="002F445A" w:rsidP="0055155B">
            <w:pPr>
              <w:rPr>
                <w:sz w:val="20"/>
                <w:szCs w:val="20"/>
              </w:rPr>
            </w:pPr>
            <w:r>
              <w:rPr>
                <w:sz w:val="20"/>
                <w:szCs w:val="20"/>
              </w:rPr>
              <w:t>Bare Steel</w:t>
            </w:r>
          </w:p>
          <w:p w:rsidR="002F445A" w:rsidRPr="003E79AA" w:rsidRDefault="002F445A" w:rsidP="0055155B">
            <w:pPr>
              <w:rPr>
                <w:sz w:val="20"/>
                <w:szCs w:val="20"/>
              </w:rPr>
            </w:pPr>
            <w:r>
              <w:rPr>
                <w:sz w:val="20"/>
                <w:szCs w:val="20"/>
              </w:rPr>
              <w:t>Services</w:t>
            </w:r>
          </w:p>
        </w:tc>
        <w:tc>
          <w:tcPr>
            <w:tcW w:w="1188" w:type="dxa"/>
            <w:tcBorders>
              <w:bottom w:val="single" w:sz="4" w:space="0" w:color="auto"/>
            </w:tcBorders>
            <w:vAlign w:val="center"/>
          </w:tcPr>
          <w:p w:rsidR="002F445A" w:rsidRPr="003E79AA" w:rsidRDefault="002F445A" w:rsidP="0055155B">
            <w:pPr>
              <w:rPr>
                <w:sz w:val="20"/>
                <w:szCs w:val="20"/>
              </w:rPr>
            </w:pPr>
            <w:r>
              <w:rPr>
                <w:sz w:val="20"/>
                <w:szCs w:val="20"/>
              </w:rPr>
              <w:t xml:space="preserve">Total Number of </w:t>
            </w:r>
          </w:p>
          <w:p w:rsidR="002F445A" w:rsidRPr="003E79AA" w:rsidRDefault="002F445A" w:rsidP="0055155B">
            <w:pPr>
              <w:rPr>
                <w:sz w:val="20"/>
                <w:szCs w:val="20"/>
              </w:rPr>
            </w:pPr>
            <w:r>
              <w:rPr>
                <w:sz w:val="20"/>
                <w:szCs w:val="20"/>
              </w:rPr>
              <w:t>Remaining</w:t>
            </w:r>
          </w:p>
          <w:p w:rsidR="002F445A" w:rsidRPr="003E79AA" w:rsidRDefault="002F445A" w:rsidP="0055155B">
            <w:pPr>
              <w:rPr>
                <w:sz w:val="20"/>
                <w:szCs w:val="20"/>
              </w:rPr>
            </w:pPr>
            <w:r>
              <w:rPr>
                <w:sz w:val="20"/>
                <w:szCs w:val="20"/>
              </w:rPr>
              <w:t xml:space="preserve">Steel </w:t>
            </w:r>
          </w:p>
          <w:p w:rsidR="002F445A" w:rsidRPr="003E79AA" w:rsidRDefault="002F445A" w:rsidP="0055155B">
            <w:pPr>
              <w:rPr>
                <w:sz w:val="20"/>
                <w:szCs w:val="20"/>
              </w:rPr>
            </w:pPr>
            <w:r>
              <w:rPr>
                <w:sz w:val="20"/>
                <w:szCs w:val="20"/>
              </w:rPr>
              <w:t>Services</w:t>
            </w:r>
          </w:p>
        </w:tc>
      </w:tr>
      <w:tr w:rsidR="002F445A" w:rsidRPr="003E79AA" w:rsidTr="0055155B">
        <w:tc>
          <w:tcPr>
            <w:tcW w:w="1144" w:type="dxa"/>
          </w:tcPr>
          <w:p w:rsidR="002F445A" w:rsidRPr="003E79AA" w:rsidRDefault="002F445A" w:rsidP="0055155B">
            <w:pPr>
              <w:rPr>
                <w:sz w:val="20"/>
                <w:szCs w:val="20"/>
              </w:rPr>
            </w:pPr>
            <w:r>
              <w:rPr>
                <w:sz w:val="20"/>
                <w:szCs w:val="20"/>
              </w:rPr>
              <w:t>Jan. 2016</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0</w:t>
            </w:r>
          </w:p>
        </w:tc>
        <w:tc>
          <w:tcPr>
            <w:tcW w:w="1219" w:type="dxa"/>
          </w:tcPr>
          <w:p w:rsidR="002F445A" w:rsidRPr="003E79AA" w:rsidRDefault="002F445A" w:rsidP="0055155B">
            <w:pPr>
              <w:rPr>
                <w:sz w:val="20"/>
                <w:szCs w:val="20"/>
              </w:rPr>
            </w:pPr>
            <w:r>
              <w:rPr>
                <w:sz w:val="20"/>
                <w:szCs w:val="20"/>
              </w:rPr>
              <w:t>0</w:t>
            </w:r>
          </w:p>
        </w:tc>
        <w:tc>
          <w:tcPr>
            <w:tcW w:w="1260" w:type="dxa"/>
          </w:tcPr>
          <w:p w:rsidR="002F445A" w:rsidRPr="003E79AA" w:rsidRDefault="002F445A" w:rsidP="0055155B">
            <w:pPr>
              <w:rPr>
                <w:sz w:val="20"/>
                <w:szCs w:val="20"/>
              </w:rPr>
            </w:pPr>
          </w:p>
        </w:tc>
        <w:tc>
          <w:tcPr>
            <w:tcW w:w="1188" w:type="dxa"/>
          </w:tcPr>
          <w:p w:rsidR="002F445A" w:rsidRPr="003E79AA" w:rsidRDefault="002F445A" w:rsidP="0055155B">
            <w:pPr>
              <w:rPr>
                <w:sz w:val="20"/>
                <w:szCs w:val="20"/>
              </w:rPr>
            </w:pPr>
            <w:r>
              <w:rPr>
                <w:sz w:val="20"/>
                <w:szCs w:val="20"/>
              </w:rPr>
              <w:t>250</w:t>
            </w:r>
          </w:p>
        </w:tc>
      </w:tr>
      <w:tr w:rsidR="002F445A" w:rsidRPr="003E79AA" w:rsidTr="0055155B">
        <w:tc>
          <w:tcPr>
            <w:tcW w:w="1144" w:type="dxa"/>
          </w:tcPr>
          <w:p w:rsidR="002F445A" w:rsidRPr="003E79AA" w:rsidRDefault="002F445A" w:rsidP="0055155B">
            <w:pPr>
              <w:rPr>
                <w:sz w:val="20"/>
                <w:szCs w:val="20"/>
              </w:rPr>
            </w:pPr>
            <w:r>
              <w:rPr>
                <w:sz w:val="20"/>
                <w:szCs w:val="20"/>
              </w:rPr>
              <w:t>2016</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0</w:t>
            </w:r>
          </w:p>
        </w:tc>
        <w:tc>
          <w:tcPr>
            <w:tcW w:w="1219" w:type="dxa"/>
          </w:tcPr>
          <w:p w:rsidR="002F445A" w:rsidRPr="003E79AA" w:rsidRDefault="002F445A" w:rsidP="0055155B">
            <w:pPr>
              <w:rPr>
                <w:sz w:val="20"/>
                <w:szCs w:val="20"/>
              </w:rPr>
            </w:pPr>
            <w:r>
              <w:rPr>
                <w:sz w:val="20"/>
                <w:szCs w:val="20"/>
              </w:rPr>
              <w:t>0</w:t>
            </w:r>
          </w:p>
        </w:tc>
        <w:tc>
          <w:tcPr>
            <w:tcW w:w="1260" w:type="dxa"/>
          </w:tcPr>
          <w:p w:rsidR="002F445A" w:rsidRPr="003E79AA" w:rsidRDefault="002F445A" w:rsidP="0055155B">
            <w:pPr>
              <w:rPr>
                <w:sz w:val="20"/>
                <w:szCs w:val="20"/>
              </w:rPr>
            </w:pPr>
            <w:r>
              <w:rPr>
                <w:sz w:val="20"/>
                <w:szCs w:val="20"/>
              </w:rPr>
              <w:t>100</w:t>
            </w:r>
          </w:p>
        </w:tc>
        <w:tc>
          <w:tcPr>
            <w:tcW w:w="1188" w:type="dxa"/>
          </w:tcPr>
          <w:p w:rsidR="002F445A" w:rsidRPr="003E79AA" w:rsidRDefault="002F445A" w:rsidP="0055155B">
            <w:pPr>
              <w:rPr>
                <w:sz w:val="20"/>
                <w:szCs w:val="20"/>
              </w:rPr>
            </w:pPr>
            <w:r>
              <w:rPr>
                <w:sz w:val="20"/>
                <w:szCs w:val="20"/>
              </w:rPr>
              <w:t>150</w:t>
            </w:r>
          </w:p>
        </w:tc>
      </w:tr>
      <w:tr w:rsidR="002F445A" w:rsidRPr="003E79AA" w:rsidTr="0055155B">
        <w:tc>
          <w:tcPr>
            <w:tcW w:w="1144" w:type="dxa"/>
          </w:tcPr>
          <w:p w:rsidR="002F445A" w:rsidRPr="003E79AA" w:rsidRDefault="002F445A" w:rsidP="0055155B">
            <w:pPr>
              <w:rPr>
                <w:sz w:val="20"/>
                <w:szCs w:val="20"/>
              </w:rPr>
            </w:pPr>
            <w:r>
              <w:rPr>
                <w:sz w:val="20"/>
                <w:szCs w:val="20"/>
              </w:rPr>
              <w:t>2017</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0</w:t>
            </w:r>
          </w:p>
        </w:tc>
        <w:tc>
          <w:tcPr>
            <w:tcW w:w="1219" w:type="dxa"/>
          </w:tcPr>
          <w:p w:rsidR="002F445A" w:rsidRPr="003E79AA" w:rsidRDefault="002F445A" w:rsidP="0055155B">
            <w:pPr>
              <w:rPr>
                <w:sz w:val="20"/>
                <w:szCs w:val="20"/>
              </w:rPr>
            </w:pPr>
            <w:r>
              <w:rPr>
                <w:sz w:val="20"/>
                <w:szCs w:val="20"/>
              </w:rPr>
              <w:t>0</w:t>
            </w:r>
          </w:p>
        </w:tc>
        <w:tc>
          <w:tcPr>
            <w:tcW w:w="1260" w:type="dxa"/>
          </w:tcPr>
          <w:p w:rsidR="002F445A" w:rsidRPr="003E79AA" w:rsidRDefault="002F445A" w:rsidP="0055155B">
            <w:pPr>
              <w:rPr>
                <w:sz w:val="20"/>
                <w:szCs w:val="20"/>
              </w:rPr>
            </w:pPr>
            <w:r>
              <w:rPr>
                <w:sz w:val="20"/>
                <w:szCs w:val="20"/>
              </w:rPr>
              <w:t>125</w:t>
            </w:r>
          </w:p>
        </w:tc>
        <w:tc>
          <w:tcPr>
            <w:tcW w:w="1188" w:type="dxa"/>
          </w:tcPr>
          <w:p w:rsidR="002F445A" w:rsidRPr="003E79AA" w:rsidRDefault="002F445A" w:rsidP="0055155B">
            <w:pPr>
              <w:rPr>
                <w:sz w:val="20"/>
                <w:szCs w:val="20"/>
              </w:rPr>
            </w:pPr>
            <w:r>
              <w:rPr>
                <w:sz w:val="20"/>
                <w:szCs w:val="20"/>
              </w:rPr>
              <w:t>25</w:t>
            </w:r>
          </w:p>
        </w:tc>
      </w:tr>
      <w:tr w:rsidR="002F445A" w:rsidRPr="003E79AA" w:rsidTr="0055155B">
        <w:tc>
          <w:tcPr>
            <w:tcW w:w="1144" w:type="dxa"/>
          </w:tcPr>
          <w:p w:rsidR="002F445A" w:rsidRPr="003E79AA" w:rsidRDefault="002F445A" w:rsidP="0055155B">
            <w:pPr>
              <w:rPr>
                <w:sz w:val="20"/>
                <w:szCs w:val="20"/>
              </w:rPr>
            </w:pPr>
            <w:r>
              <w:rPr>
                <w:sz w:val="20"/>
                <w:szCs w:val="20"/>
              </w:rPr>
              <w:t>2018</w:t>
            </w:r>
          </w:p>
        </w:tc>
        <w:tc>
          <w:tcPr>
            <w:tcW w:w="1304" w:type="dxa"/>
          </w:tcPr>
          <w:p w:rsidR="002F445A" w:rsidRPr="003E79AA" w:rsidRDefault="002F445A" w:rsidP="0055155B">
            <w:pPr>
              <w:rPr>
                <w:sz w:val="20"/>
                <w:szCs w:val="20"/>
              </w:rPr>
            </w:pPr>
          </w:p>
        </w:tc>
        <w:tc>
          <w:tcPr>
            <w:tcW w:w="1263"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0</w:t>
            </w:r>
          </w:p>
        </w:tc>
        <w:tc>
          <w:tcPr>
            <w:tcW w:w="1099" w:type="dxa"/>
          </w:tcPr>
          <w:p w:rsidR="002F445A" w:rsidRPr="003E79AA" w:rsidRDefault="002F445A" w:rsidP="0055155B">
            <w:pPr>
              <w:rPr>
                <w:sz w:val="20"/>
                <w:szCs w:val="20"/>
              </w:rPr>
            </w:pPr>
            <w:r>
              <w:rPr>
                <w:sz w:val="20"/>
                <w:szCs w:val="20"/>
              </w:rPr>
              <w:t>0</w:t>
            </w:r>
          </w:p>
        </w:tc>
        <w:tc>
          <w:tcPr>
            <w:tcW w:w="1219" w:type="dxa"/>
          </w:tcPr>
          <w:p w:rsidR="002F445A" w:rsidRPr="003E79AA" w:rsidRDefault="002F445A" w:rsidP="0055155B">
            <w:pPr>
              <w:rPr>
                <w:sz w:val="20"/>
                <w:szCs w:val="20"/>
              </w:rPr>
            </w:pPr>
            <w:r>
              <w:rPr>
                <w:sz w:val="20"/>
                <w:szCs w:val="20"/>
              </w:rPr>
              <w:t>0</w:t>
            </w:r>
          </w:p>
        </w:tc>
        <w:tc>
          <w:tcPr>
            <w:tcW w:w="1260" w:type="dxa"/>
          </w:tcPr>
          <w:p w:rsidR="002F445A" w:rsidRPr="003E79AA" w:rsidRDefault="002F445A" w:rsidP="0055155B">
            <w:pPr>
              <w:rPr>
                <w:sz w:val="20"/>
                <w:szCs w:val="20"/>
              </w:rPr>
            </w:pPr>
            <w:r>
              <w:rPr>
                <w:sz w:val="20"/>
                <w:szCs w:val="20"/>
              </w:rPr>
              <w:t>25</w:t>
            </w:r>
          </w:p>
        </w:tc>
        <w:tc>
          <w:tcPr>
            <w:tcW w:w="1188" w:type="dxa"/>
          </w:tcPr>
          <w:p w:rsidR="002F445A" w:rsidRPr="003E79AA" w:rsidRDefault="002F445A" w:rsidP="0055155B">
            <w:pPr>
              <w:rPr>
                <w:sz w:val="20"/>
                <w:szCs w:val="20"/>
              </w:rPr>
            </w:pPr>
            <w:r>
              <w:rPr>
                <w:sz w:val="20"/>
                <w:szCs w:val="20"/>
              </w:rPr>
              <w:t>0</w:t>
            </w:r>
          </w:p>
        </w:tc>
      </w:tr>
    </w:tbl>
    <w:p w:rsidR="002F445A" w:rsidRDefault="002F445A" w:rsidP="002F445A">
      <w:pPr>
        <w:pStyle w:val="TableSource"/>
      </w:pPr>
      <w:r>
        <w:t xml:space="preserve">Source: Response to </w:t>
      </w:r>
      <w:r w:rsidR="00EF500E">
        <w:t xml:space="preserve">Commission </w:t>
      </w:r>
      <w:r>
        <w:t>staff’s first data request/Attachment A, Revised 10/21/2016</w:t>
      </w:r>
    </w:p>
    <w:p w:rsidR="002F445A" w:rsidRDefault="002F445A" w:rsidP="002F445A">
      <w:r>
        <w:br w:type="page"/>
      </w:r>
    </w:p>
    <w:p w:rsidR="002F445A" w:rsidRPr="00B1754A" w:rsidRDefault="002F445A" w:rsidP="002F445A">
      <w:pPr>
        <w:pStyle w:val="TableNumber"/>
        <w:keepNext/>
        <w:spacing w:before="0"/>
        <w:jc w:val="right"/>
        <w:rPr>
          <w:rFonts w:ascii="Times New Roman" w:hAnsi="Times New Roman"/>
          <w:b w:val="0"/>
          <w:sz w:val="20"/>
          <w:szCs w:val="20"/>
        </w:rPr>
      </w:pPr>
      <w:r>
        <w:rPr>
          <w:rFonts w:ascii="Times New Roman" w:hAnsi="Times New Roman"/>
          <w:b w:val="0"/>
          <w:sz w:val="20"/>
          <w:szCs w:val="20"/>
        </w:rPr>
        <w:lastRenderedPageBreak/>
        <w:t>Attachment 2</w:t>
      </w:r>
    </w:p>
    <w:p w:rsidR="002F445A" w:rsidRDefault="002F445A" w:rsidP="002F445A">
      <w:pPr>
        <w:pStyle w:val="BodyText"/>
        <w:rPr>
          <w:b/>
          <w:sz w:val="20"/>
          <w:szCs w:val="20"/>
        </w:rPr>
      </w:pPr>
      <w:r>
        <w:rPr>
          <w:noProof/>
        </w:rPr>
        <w:drawing>
          <wp:inline distT="0" distB="0" distL="0" distR="0">
            <wp:extent cx="5514975" cy="7277100"/>
            <wp:effectExtent l="0" t="0" r="9525"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4975" cy="7277100"/>
                    </a:xfrm>
                    <a:prstGeom prst="rect">
                      <a:avLst/>
                    </a:prstGeom>
                    <a:noFill/>
                    <a:ln>
                      <a:noFill/>
                    </a:ln>
                  </pic:spPr>
                </pic:pic>
              </a:graphicData>
            </a:graphic>
          </wp:inline>
        </w:drawing>
      </w:r>
    </w:p>
    <w:p w:rsidR="002F445A" w:rsidRDefault="002F445A" w:rsidP="002F445A">
      <w:r>
        <w:br w:type="page"/>
      </w:r>
    </w:p>
    <w:p w:rsidR="002F445A" w:rsidRPr="00B1754A" w:rsidRDefault="002F445A" w:rsidP="002F445A">
      <w:pPr>
        <w:pStyle w:val="BodyText"/>
        <w:jc w:val="right"/>
        <w:rPr>
          <w:sz w:val="20"/>
          <w:szCs w:val="20"/>
        </w:rPr>
      </w:pPr>
      <w:r w:rsidRPr="00B1754A">
        <w:rPr>
          <w:sz w:val="20"/>
          <w:szCs w:val="20"/>
        </w:rPr>
        <w:lastRenderedPageBreak/>
        <w:t>Attachment 3</w:t>
      </w:r>
    </w:p>
    <w:p w:rsidR="002F445A" w:rsidRDefault="002F445A" w:rsidP="002F445A">
      <w:pPr>
        <w:pStyle w:val="BodyText"/>
        <w:rPr>
          <w:b/>
          <w:sz w:val="20"/>
          <w:szCs w:val="20"/>
        </w:rPr>
      </w:pPr>
      <w:r>
        <w:rPr>
          <w:noProof/>
        </w:rPr>
        <w:drawing>
          <wp:inline distT="0" distB="0" distL="0" distR="0">
            <wp:extent cx="5629275" cy="7381875"/>
            <wp:effectExtent l="0" t="0" r="9525" b="9525"/>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7381875"/>
                    </a:xfrm>
                    <a:prstGeom prst="rect">
                      <a:avLst/>
                    </a:prstGeom>
                    <a:noFill/>
                    <a:ln>
                      <a:noFill/>
                    </a:ln>
                  </pic:spPr>
                </pic:pic>
              </a:graphicData>
            </a:graphic>
          </wp:inline>
        </w:drawing>
      </w:r>
    </w:p>
    <w:p w:rsidR="002F445A" w:rsidRDefault="002F445A" w:rsidP="002F445A"/>
    <w:p w:rsidR="002F445A" w:rsidRPr="00B1754A" w:rsidRDefault="002F445A" w:rsidP="002F445A">
      <w:pPr>
        <w:pStyle w:val="BodyText"/>
        <w:jc w:val="right"/>
        <w:rPr>
          <w:sz w:val="20"/>
          <w:szCs w:val="20"/>
        </w:rPr>
      </w:pPr>
      <w:r w:rsidRPr="00B1754A">
        <w:rPr>
          <w:sz w:val="20"/>
          <w:szCs w:val="20"/>
        </w:rPr>
        <w:t>Attachment 4</w:t>
      </w:r>
    </w:p>
    <w:p w:rsidR="00CB5276" w:rsidRDefault="002F445A" w:rsidP="002F445A">
      <w:r>
        <w:rPr>
          <w:noProof/>
        </w:rPr>
        <w:drawing>
          <wp:inline distT="0" distB="0" distL="0" distR="0">
            <wp:extent cx="5553075" cy="7172325"/>
            <wp:effectExtent l="0" t="0" r="9525" b="9525"/>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075" cy="7172325"/>
                    </a:xfrm>
                    <a:prstGeom prst="rect">
                      <a:avLst/>
                    </a:prstGeom>
                    <a:noFill/>
                    <a:ln>
                      <a:noFill/>
                    </a:ln>
                  </pic:spPr>
                </pic:pic>
              </a:graphicData>
            </a:graphic>
          </wp:inline>
        </w:drawing>
      </w:r>
    </w:p>
    <w:sectPr w:rsidR="00CB5276">
      <w:headerReference w:type="even" r:id="rId10"/>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74A" w:rsidRDefault="00A4274A">
      <w:r>
        <w:separator/>
      </w:r>
    </w:p>
  </w:endnote>
  <w:endnote w:type="continuationSeparator" w:id="0">
    <w:p w:rsidR="00A4274A" w:rsidRDefault="00A4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4A" w:rsidRDefault="00A4274A">
    <w:pPr>
      <w:pStyle w:val="Footer"/>
    </w:pPr>
  </w:p>
  <w:p w:rsidR="00A4274A" w:rsidRDefault="00A42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74A" w:rsidRDefault="00A4274A">
      <w:r>
        <w:separator/>
      </w:r>
    </w:p>
  </w:footnote>
  <w:footnote w:type="continuationSeparator" w:id="0">
    <w:p w:rsidR="00A4274A" w:rsidRDefault="00A4274A">
      <w:r>
        <w:continuationSeparator/>
      </w:r>
    </w:p>
  </w:footnote>
  <w:footnote w:id="1">
    <w:p w:rsidR="00A4274A" w:rsidRPr="0055155B" w:rsidRDefault="00A4274A" w:rsidP="002F445A">
      <w:pPr>
        <w:pStyle w:val="FootnoteText"/>
      </w:pPr>
      <w:r>
        <w:rPr>
          <w:rStyle w:val="FootnoteReference"/>
        </w:rPr>
        <w:footnoteRef/>
      </w:r>
      <w:r>
        <w:t xml:space="preserve"> Order No. PSC-12-0490-TRF-GU, issued September 24, 2012, in Docket No. 120036-GU, </w:t>
      </w:r>
      <w:r w:rsidRPr="0055155B">
        <w:rPr>
          <w:u w:val="single"/>
        </w:rPr>
        <w:t>In re: Joint petition for approval of Gas Reliability Infrastructure Program (GRIP) by Florida Public Utilities Company and the Florida Division of Chesapeake Utilities Corporation</w:t>
      </w:r>
      <w:r w:rsidRPr="0055155B">
        <w:t>.</w:t>
      </w:r>
    </w:p>
  </w:footnote>
  <w:footnote w:id="2">
    <w:p w:rsidR="00A4274A" w:rsidRDefault="00A4274A" w:rsidP="002F445A">
      <w:pPr>
        <w:pStyle w:val="FootnoteText"/>
      </w:pPr>
      <w:r w:rsidRPr="0055155B">
        <w:rPr>
          <w:rStyle w:val="FootnoteReference"/>
        </w:rPr>
        <w:footnoteRef/>
      </w:r>
      <w:r w:rsidRPr="0055155B">
        <w:t xml:space="preserve"> Order No. PSC-15-0578-TRF-GU, issued December 21, 2015, in Docket No. 150191-GU, </w:t>
      </w:r>
      <w:r w:rsidRPr="0055155B">
        <w:rPr>
          <w:u w:val="single"/>
        </w:rPr>
        <w:t>In re: Joint petition for approval to implement gas reliability infrastructure program (GRIP) for Florida Public Utilities Company-Fort Meade and for approval of GRIP cost recovery factors by Florida Public Utilities Company, Florida Public Utilities Company-Fort Meade and the Florida Division of Chesapeake Utilities Corporation</w:t>
      </w:r>
      <w:r w:rsidRPr="0055155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4A" w:rsidRDefault="00A4274A">
    <w:pPr>
      <w:pStyle w:val="Header"/>
    </w:pPr>
  </w:p>
  <w:p w:rsidR="00A4274A" w:rsidRDefault="00A4274A"/>
  <w:p w:rsidR="00A4274A" w:rsidRDefault="00A4274A"/>
  <w:p w:rsidR="00A4274A" w:rsidRDefault="00A427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4A" w:rsidRDefault="00A4274A">
    <w:pPr>
      <w:pStyle w:val="OrderHeader"/>
    </w:pPr>
    <w:r>
      <w:t xml:space="preserve">ORDER NO. </w:t>
    </w:r>
    <w:r w:rsidR="00B2792E">
      <w:fldChar w:fldCharType="begin"/>
    </w:r>
    <w:r w:rsidR="00B2792E">
      <w:instrText xml:space="preserve"> REF OrderNo0567 </w:instrText>
    </w:r>
    <w:r w:rsidR="00B2792E">
      <w:fldChar w:fldCharType="separate"/>
    </w:r>
    <w:r w:rsidR="00B2792E">
      <w:t>PSC-16-0567-TRF-GU</w:t>
    </w:r>
    <w:r w:rsidR="00B2792E">
      <w:fldChar w:fldCharType="end"/>
    </w:r>
  </w:p>
  <w:p w:rsidR="00A4274A" w:rsidRDefault="00A4274A">
    <w:pPr>
      <w:pStyle w:val="OrderHeader"/>
    </w:pPr>
    <w:bookmarkStart w:id="12" w:name="HeaderDocketNo"/>
    <w:bookmarkEnd w:id="12"/>
    <w:r>
      <w:t>DOCKET NO. 160199-GU</w:t>
    </w:r>
  </w:p>
  <w:p w:rsidR="00A4274A" w:rsidRDefault="00A4274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92E">
      <w:rPr>
        <w:rStyle w:val="PageNumber"/>
        <w:noProof/>
      </w:rPr>
      <w:t>12</w:t>
    </w:r>
    <w:r>
      <w:rPr>
        <w:rStyle w:val="PageNumber"/>
      </w:rPr>
      <w:fldChar w:fldCharType="end"/>
    </w:r>
  </w:p>
  <w:p w:rsidR="00A4274A" w:rsidRDefault="00A4274A">
    <w:pPr>
      <w:pStyle w:val="OrderHeader"/>
    </w:pPr>
  </w:p>
  <w:p w:rsidR="00A4274A" w:rsidRDefault="00A4274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99-GU"/>
  </w:docVars>
  <w:rsids>
    <w:rsidRoot w:val="002F445A"/>
    <w:rsid w:val="000022B8"/>
    <w:rsid w:val="00053AB9"/>
    <w:rsid w:val="00056229"/>
    <w:rsid w:val="00065FC2"/>
    <w:rsid w:val="00090AFC"/>
    <w:rsid w:val="000D06E8"/>
    <w:rsid w:val="000E344D"/>
    <w:rsid w:val="000F3B2C"/>
    <w:rsid w:val="000F7BE3"/>
    <w:rsid w:val="00116AD3"/>
    <w:rsid w:val="00121242"/>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2F445A"/>
    <w:rsid w:val="00303FDE"/>
    <w:rsid w:val="003140E8"/>
    <w:rsid w:val="00317E8F"/>
    <w:rsid w:val="003231C7"/>
    <w:rsid w:val="00331ED0"/>
    <w:rsid w:val="0035495B"/>
    <w:rsid w:val="003628B3"/>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46EA4"/>
    <w:rsid w:val="0055155B"/>
    <w:rsid w:val="00556A10"/>
    <w:rsid w:val="00584176"/>
    <w:rsid w:val="00593A07"/>
    <w:rsid w:val="005963C2"/>
    <w:rsid w:val="005A3660"/>
    <w:rsid w:val="005B108A"/>
    <w:rsid w:val="005B45F7"/>
    <w:rsid w:val="005B63EA"/>
    <w:rsid w:val="00660774"/>
    <w:rsid w:val="00665CC7"/>
    <w:rsid w:val="006A0BF3"/>
    <w:rsid w:val="006A48CC"/>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2E5B"/>
    <w:rsid w:val="00874429"/>
    <w:rsid w:val="00883D9A"/>
    <w:rsid w:val="008919EF"/>
    <w:rsid w:val="008C6A5B"/>
    <w:rsid w:val="008E26A5"/>
    <w:rsid w:val="008E42D2"/>
    <w:rsid w:val="009040EE"/>
    <w:rsid w:val="009057FD"/>
    <w:rsid w:val="00922A7F"/>
    <w:rsid w:val="00923A5E"/>
    <w:rsid w:val="0092441E"/>
    <w:rsid w:val="009924CF"/>
    <w:rsid w:val="00994100"/>
    <w:rsid w:val="009D4C29"/>
    <w:rsid w:val="009D6096"/>
    <w:rsid w:val="00A4274A"/>
    <w:rsid w:val="00A62DAB"/>
    <w:rsid w:val="00A726A6"/>
    <w:rsid w:val="00A97535"/>
    <w:rsid w:val="00AA1F9B"/>
    <w:rsid w:val="00AA73F1"/>
    <w:rsid w:val="00AB0E1A"/>
    <w:rsid w:val="00AB1A30"/>
    <w:rsid w:val="00AD1ED3"/>
    <w:rsid w:val="00AF69F9"/>
    <w:rsid w:val="00B0777D"/>
    <w:rsid w:val="00B2792E"/>
    <w:rsid w:val="00B4057A"/>
    <w:rsid w:val="00B40894"/>
    <w:rsid w:val="00B45E75"/>
    <w:rsid w:val="00B50876"/>
    <w:rsid w:val="00B55EE5"/>
    <w:rsid w:val="00B73DE6"/>
    <w:rsid w:val="00B86EF0"/>
    <w:rsid w:val="00B97900"/>
    <w:rsid w:val="00BA44A8"/>
    <w:rsid w:val="00BF6691"/>
    <w:rsid w:val="00C028FC"/>
    <w:rsid w:val="00C04208"/>
    <w:rsid w:val="00C66692"/>
    <w:rsid w:val="00C91123"/>
    <w:rsid w:val="00CA71FF"/>
    <w:rsid w:val="00CB5276"/>
    <w:rsid w:val="00CB68D7"/>
    <w:rsid w:val="00CC7E68"/>
    <w:rsid w:val="00CD7132"/>
    <w:rsid w:val="00CE0E6F"/>
    <w:rsid w:val="00D0534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C2E54"/>
    <w:rsid w:val="00ED7818"/>
    <w:rsid w:val="00EE17DF"/>
    <w:rsid w:val="00EF4621"/>
    <w:rsid w:val="00EF500E"/>
    <w:rsid w:val="00F16135"/>
    <w:rsid w:val="00F277B6"/>
    <w:rsid w:val="00F54380"/>
    <w:rsid w:val="00F54B47"/>
    <w:rsid w:val="00F70E84"/>
    <w:rsid w:val="00FA2D9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2F445A"/>
    <w:pPr>
      <w:keepNext w:val="0"/>
    </w:pPr>
    <w:rPr>
      <w:rFonts w:ascii="Arial" w:hAnsi="Arial"/>
      <w:b/>
      <w:i/>
    </w:rPr>
  </w:style>
  <w:style w:type="character" w:customStyle="1" w:styleId="IssueHeadingChar">
    <w:name w:val="Issue Heading Char"/>
    <w:link w:val="IssueHeading"/>
    <w:rsid w:val="002F445A"/>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2F445A"/>
    <w:pPr>
      <w:jc w:val="center"/>
    </w:pPr>
    <w:rPr>
      <w:rFonts w:ascii="Arial" w:hAnsi="Arial"/>
      <w:b/>
    </w:rPr>
  </w:style>
  <w:style w:type="paragraph" w:customStyle="1" w:styleId="IssueSubsectionHeading">
    <w:name w:val="Issue Subsection Heading"/>
    <w:basedOn w:val="Heading2"/>
    <w:next w:val="BodyText"/>
    <w:link w:val="IssueSubsectionHeadingChar"/>
    <w:qFormat/>
    <w:rsid w:val="002F445A"/>
    <w:pPr>
      <w:keepNext w:val="0"/>
    </w:pPr>
    <w:rPr>
      <w:rFonts w:ascii="Arial" w:hAnsi="Arial"/>
      <w:b/>
      <w:i/>
    </w:rPr>
  </w:style>
  <w:style w:type="character" w:customStyle="1" w:styleId="IssueSubsectionHeadingChar">
    <w:name w:val="Issue Subsection Heading Char"/>
    <w:link w:val="IssueSubsectionHeading"/>
    <w:rsid w:val="002F445A"/>
    <w:rPr>
      <w:rFonts w:ascii="Arial" w:hAnsi="Arial" w:cs="Arial"/>
      <w:b/>
      <w:bCs/>
      <w:i/>
      <w:iCs/>
      <w:sz w:val="24"/>
      <w:szCs w:val="28"/>
    </w:rPr>
  </w:style>
  <w:style w:type="paragraph" w:customStyle="1" w:styleId="First-LevelSubheading">
    <w:name w:val="First-Level Subheading"/>
    <w:basedOn w:val="IssueSubsectionHeading"/>
    <w:next w:val="BodyText"/>
    <w:qFormat/>
    <w:rsid w:val="002F445A"/>
    <w:pPr>
      <w:spacing w:after="0"/>
      <w:outlineLvl w:val="2"/>
    </w:pPr>
    <w:rPr>
      <w:i w:val="0"/>
    </w:rPr>
  </w:style>
  <w:style w:type="paragraph" w:customStyle="1" w:styleId="Second-LevelSubheading">
    <w:name w:val="Second-Level Subheading"/>
    <w:basedOn w:val="First-LevelSubheading"/>
    <w:next w:val="BodyText"/>
    <w:qFormat/>
    <w:rsid w:val="002F445A"/>
    <w:pPr>
      <w:ind w:left="720"/>
      <w:outlineLvl w:val="3"/>
    </w:pPr>
    <w:rPr>
      <w:i/>
    </w:rPr>
  </w:style>
  <w:style w:type="paragraph" w:customStyle="1" w:styleId="TableNumber">
    <w:name w:val="Table Number"/>
    <w:basedOn w:val="BodyText"/>
    <w:next w:val="BodyText"/>
    <w:qFormat/>
    <w:rsid w:val="002F445A"/>
    <w:pPr>
      <w:spacing w:before="480" w:after="0"/>
      <w:jc w:val="center"/>
    </w:pPr>
    <w:rPr>
      <w:rFonts w:ascii="Arial" w:hAnsi="Arial"/>
      <w:b/>
    </w:rPr>
  </w:style>
  <w:style w:type="paragraph" w:customStyle="1" w:styleId="TableTitle">
    <w:name w:val="Table Title"/>
    <w:basedOn w:val="BodyText"/>
    <w:next w:val="BodyText"/>
    <w:qFormat/>
    <w:rsid w:val="002F445A"/>
    <w:pPr>
      <w:spacing w:after="0"/>
      <w:jc w:val="center"/>
    </w:pPr>
    <w:rPr>
      <w:rFonts w:ascii="Arial" w:hAnsi="Arial"/>
      <w:b/>
    </w:rPr>
  </w:style>
  <w:style w:type="paragraph" w:customStyle="1" w:styleId="TableSource">
    <w:name w:val="Table Source"/>
    <w:basedOn w:val="BodyText"/>
    <w:next w:val="BodyText"/>
    <w:qFormat/>
    <w:rsid w:val="002F445A"/>
    <w:pPr>
      <w:spacing w:after="480"/>
      <w:jc w:val="both"/>
    </w:pPr>
  </w:style>
  <w:style w:type="paragraph" w:styleId="BalloonText">
    <w:name w:val="Balloon Text"/>
    <w:basedOn w:val="Normal"/>
    <w:link w:val="BalloonTextChar"/>
    <w:rsid w:val="005A3660"/>
    <w:rPr>
      <w:rFonts w:ascii="Tahoma" w:hAnsi="Tahoma" w:cs="Tahoma"/>
      <w:sz w:val="16"/>
      <w:szCs w:val="16"/>
    </w:rPr>
  </w:style>
  <w:style w:type="character" w:customStyle="1" w:styleId="BalloonTextChar">
    <w:name w:val="Balloon Text Char"/>
    <w:basedOn w:val="DefaultParagraphFont"/>
    <w:link w:val="BalloonText"/>
    <w:rsid w:val="005A36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2F445A"/>
    <w:pPr>
      <w:keepNext w:val="0"/>
    </w:pPr>
    <w:rPr>
      <w:rFonts w:ascii="Arial" w:hAnsi="Arial"/>
      <w:b/>
      <w:i/>
    </w:rPr>
  </w:style>
  <w:style w:type="character" w:customStyle="1" w:styleId="IssueHeadingChar">
    <w:name w:val="Issue Heading Char"/>
    <w:link w:val="IssueHeading"/>
    <w:rsid w:val="002F445A"/>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2F445A"/>
    <w:pPr>
      <w:jc w:val="center"/>
    </w:pPr>
    <w:rPr>
      <w:rFonts w:ascii="Arial" w:hAnsi="Arial"/>
      <w:b/>
    </w:rPr>
  </w:style>
  <w:style w:type="paragraph" w:customStyle="1" w:styleId="IssueSubsectionHeading">
    <w:name w:val="Issue Subsection Heading"/>
    <w:basedOn w:val="Heading2"/>
    <w:next w:val="BodyText"/>
    <w:link w:val="IssueSubsectionHeadingChar"/>
    <w:qFormat/>
    <w:rsid w:val="002F445A"/>
    <w:pPr>
      <w:keepNext w:val="0"/>
    </w:pPr>
    <w:rPr>
      <w:rFonts w:ascii="Arial" w:hAnsi="Arial"/>
      <w:b/>
      <w:i/>
    </w:rPr>
  </w:style>
  <w:style w:type="character" w:customStyle="1" w:styleId="IssueSubsectionHeadingChar">
    <w:name w:val="Issue Subsection Heading Char"/>
    <w:link w:val="IssueSubsectionHeading"/>
    <w:rsid w:val="002F445A"/>
    <w:rPr>
      <w:rFonts w:ascii="Arial" w:hAnsi="Arial" w:cs="Arial"/>
      <w:b/>
      <w:bCs/>
      <w:i/>
      <w:iCs/>
      <w:sz w:val="24"/>
      <w:szCs w:val="28"/>
    </w:rPr>
  </w:style>
  <w:style w:type="paragraph" w:customStyle="1" w:styleId="First-LevelSubheading">
    <w:name w:val="First-Level Subheading"/>
    <w:basedOn w:val="IssueSubsectionHeading"/>
    <w:next w:val="BodyText"/>
    <w:qFormat/>
    <w:rsid w:val="002F445A"/>
    <w:pPr>
      <w:spacing w:after="0"/>
      <w:outlineLvl w:val="2"/>
    </w:pPr>
    <w:rPr>
      <w:i w:val="0"/>
    </w:rPr>
  </w:style>
  <w:style w:type="paragraph" w:customStyle="1" w:styleId="Second-LevelSubheading">
    <w:name w:val="Second-Level Subheading"/>
    <w:basedOn w:val="First-LevelSubheading"/>
    <w:next w:val="BodyText"/>
    <w:qFormat/>
    <w:rsid w:val="002F445A"/>
    <w:pPr>
      <w:ind w:left="720"/>
      <w:outlineLvl w:val="3"/>
    </w:pPr>
    <w:rPr>
      <w:i/>
    </w:rPr>
  </w:style>
  <w:style w:type="paragraph" w:customStyle="1" w:styleId="TableNumber">
    <w:name w:val="Table Number"/>
    <w:basedOn w:val="BodyText"/>
    <w:next w:val="BodyText"/>
    <w:qFormat/>
    <w:rsid w:val="002F445A"/>
    <w:pPr>
      <w:spacing w:before="480" w:after="0"/>
      <w:jc w:val="center"/>
    </w:pPr>
    <w:rPr>
      <w:rFonts w:ascii="Arial" w:hAnsi="Arial"/>
      <w:b/>
    </w:rPr>
  </w:style>
  <w:style w:type="paragraph" w:customStyle="1" w:styleId="TableTitle">
    <w:name w:val="Table Title"/>
    <w:basedOn w:val="BodyText"/>
    <w:next w:val="BodyText"/>
    <w:qFormat/>
    <w:rsid w:val="002F445A"/>
    <w:pPr>
      <w:spacing w:after="0"/>
      <w:jc w:val="center"/>
    </w:pPr>
    <w:rPr>
      <w:rFonts w:ascii="Arial" w:hAnsi="Arial"/>
      <w:b/>
    </w:rPr>
  </w:style>
  <w:style w:type="paragraph" w:customStyle="1" w:styleId="TableSource">
    <w:name w:val="Table Source"/>
    <w:basedOn w:val="BodyText"/>
    <w:next w:val="BodyText"/>
    <w:qFormat/>
    <w:rsid w:val="002F445A"/>
    <w:pPr>
      <w:spacing w:after="480"/>
      <w:jc w:val="both"/>
    </w:pPr>
  </w:style>
  <w:style w:type="paragraph" w:styleId="BalloonText">
    <w:name w:val="Balloon Text"/>
    <w:basedOn w:val="Normal"/>
    <w:link w:val="BalloonTextChar"/>
    <w:rsid w:val="005A3660"/>
    <w:rPr>
      <w:rFonts w:ascii="Tahoma" w:hAnsi="Tahoma" w:cs="Tahoma"/>
      <w:sz w:val="16"/>
      <w:szCs w:val="16"/>
    </w:rPr>
  </w:style>
  <w:style w:type="character" w:customStyle="1" w:styleId="BalloonTextChar">
    <w:name w:val="Balloon Text Char"/>
    <w:basedOn w:val="DefaultParagraphFont"/>
    <w:link w:val="BalloonText"/>
    <w:rsid w:val="005A3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12</Pages>
  <Words>2560</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2016-12-19T14:46:00Z</dcterms:created>
  <dcterms:modified xsi:type="dcterms:W3CDTF">2016-12-19T16:00:00Z</dcterms:modified>
</cp:coreProperties>
</file>