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7A7699" w:rsidP="007A7699">
      <w:pPr>
        <w:pStyle w:val="OrderHeading"/>
      </w:pPr>
      <w:r>
        <w:t>BEFORE THE FLORIDA PUBLIC SERVICE COMMISSION</w:t>
      </w:r>
    </w:p>
    <w:p w:rsidR="007A7699" w:rsidRDefault="007A7699" w:rsidP="007A7699">
      <w:pPr>
        <w:pStyle w:val="OrderHeading"/>
      </w:pPr>
    </w:p>
    <w:p w:rsidR="007A7699" w:rsidRDefault="007A7699" w:rsidP="007A7699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7A7699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7A7699" w:rsidRDefault="007A769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increase in water and wastewater rates in Charlotte, Highlands, Lake, Lee, Marion, Orange, Pasco, Pinellas, Polk, and Seminole Counties by Utilities, Inc. of Florida.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7A7699" w:rsidRDefault="007A7699" w:rsidP="007A7699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160101-WS</w:t>
            </w:r>
          </w:p>
          <w:p w:rsidR="007A7699" w:rsidRDefault="007A769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526"/>
            <w:r w:rsidR="00692A5D">
              <w:t>PSC-16-0526B-PCO-WS</w:t>
            </w:r>
            <w:bookmarkEnd w:id="2"/>
          </w:p>
          <w:p w:rsidR="007A7699" w:rsidRDefault="007A769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692A5D">
              <w:t>December 22, 2016</w:t>
            </w:r>
          </w:p>
        </w:tc>
      </w:tr>
    </w:tbl>
    <w:p w:rsidR="007A7699" w:rsidRDefault="007A7699" w:rsidP="007A7699"/>
    <w:p w:rsidR="007A7699" w:rsidRDefault="007A7699" w:rsidP="007A7699"/>
    <w:p w:rsidR="00CB5276" w:rsidRDefault="007A7699" w:rsidP="007A7699">
      <w:pPr>
        <w:pStyle w:val="CenterUnderline"/>
      </w:pPr>
      <w:bookmarkStart w:id="3" w:name="Commissioners"/>
      <w:bookmarkEnd w:id="3"/>
      <w:r>
        <w:t>SECOND AMENDATORY ORDER</w:t>
      </w:r>
      <w:bookmarkStart w:id="4" w:name="OrderTitle"/>
      <w:r>
        <w:t xml:space="preserve"> </w:t>
      </w:r>
      <w:bookmarkEnd w:id="4"/>
    </w:p>
    <w:p w:rsidR="007A7699" w:rsidRDefault="007A7699" w:rsidP="007A7699">
      <w:pPr>
        <w:pStyle w:val="CenterUnderline"/>
      </w:pPr>
    </w:p>
    <w:p w:rsidR="007A7699" w:rsidRDefault="007A7699" w:rsidP="007A7699">
      <w:pPr>
        <w:pStyle w:val="OrderBody"/>
      </w:pPr>
      <w:r>
        <w:t>BY THE COMMISSION:</w:t>
      </w:r>
    </w:p>
    <w:p w:rsidR="007A7699" w:rsidRDefault="007A7699" w:rsidP="007A7699">
      <w:pPr>
        <w:pStyle w:val="OrderBody"/>
      </w:pPr>
    </w:p>
    <w:p w:rsidR="007A7699" w:rsidRPr="00096D60" w:rsidRDefault="007A7699" w:rsidP="007A7699">
      <w:pPr>
        <w:jc w:val="both"/>
      </w:pPr>
      <w:bookmarkStart w:id="5" w:name="OrderText"/>
      <w:bookmarkEnd w:id="5"/>
      <w:r>
        <w:tab/>
      </w:r>
      <w:r w:rsidRPr="00096D60">
        <w:t xml:space="preserve">On </w:t>
      </w:r>
      <w:r w:rsidR="009708FC">
        <w:t xml:space="preserve">November 22, 2016, we issued Order No. PSC-16-0526-PCO-WS, approving interim rates and suspending proposed final rates requested by Utilities, Inc. of Florida.  On </w:t>
      </w:r>
      <w:r>
        <w:t>December 2, 2016, we issued Amendatory Order No. PSC-16-0526A-PCO-WS</w:t>
      </w:r>
      <w:r w:rsidR="009708FC">
        <w:t xml:space="preserve">, to correct certain </w:t>
      </w:r>
      <w:r>
        <w:t>scrivener</w:t>
      </w:r>
      <w:r w:rsidR="009D001F">
        <w:t>’</w:t>
      </w:r>
      <w:r>
        <w:t>s error</w:t>
      </w:r>
      <w:r w:rsidR="009708FC">
        <w:t>s, including corrections to Schedule 4</w:t>
      </w:r>
      <w:r w:rsidR="00AF0117">
        <w:t>-</w:t>
      </w:r>
      <w:r w:rsidR="009708FC">
        <w:t>B.  However, a further scrivener’s error</w:t>
      </w:r>
      <w:r>
        <w:t xml:space="preserve"> appeared to establish interim rate</w:t>
      </w:r>
      <w:r w:rsidR="00AF0117">
        <w:t>s</w:t>
      </w:r>
      <w:r>
        <w:t xml:space="preserve"> for Lake Placid in Schedule 4</w:t>
      </w:r>
      <w:r w:rsidR="00AF0117">
        <w:t>-</w:t>
      </w:r>
      <w:r>
        <w:t>B that did not reflect the Commission’s approved interim rate</w:t>
      </w:r>
      <w:r w:rsidR="00AF0117">
        <w:t>s</w:t>
      </w:r>
      <w:r>
        <w:t>.</w:t>
      </w:r>
      <w:r w:rsidRPr="00096D60">
        <w:t xml:space="preserve">  Therefore, Order No. </w:t>
      </w:r>
      <w:r w:rsidRPr="007A7699">
        <w:rPr>
          <w:bCs/>
        </w:rPr>
        <w:t>PSC-16-0526A-PCO-</w:t>
      </w:r>
      <w:r>
        <w:rPr>
          <w:bCs/>
        </w:rPr>
        <w:t>WS</w:t>
      </w:r>
      <w:r w:rsidRPr="00096D60">
        <w:t xml:space="preserve"> is amended to </w:t>
      </w:r>
      <w:r w:rsidR="009D001F">
        <w:t xml:space="preserve">reflect the </w:t>
      </w:r>
      <w:r>
        <w:t>correct Schedule 4</w:t>
      </w:r>
      <w:r w:rsidR="00AF0117">
        <w:t>-</w:t>
      </w:r>
      <w:r>
        <w:t>B, which is attached hereto</w:t>
      </w:r>
      <w:r w:rsidR="009D001F">
        <w:t xml:space="preserve"> as Attachment A</w:t>
      </w:r>
      <w:r>
        <w:t>.</w:t>
      </w:r>
    </w:p>
    <w:p w:rsidR="007A7699" w:rsidRPr="00096D60" w:rsidRDefault="007A7699" w:rsidP="007A7699">
      <w:pPr>
        <w:jc w:val="both"/>
      </w:pPr>
    </w:p>
    <w:p w:rsidR="007A7699" w:rsidRPr="00096D60" w:rsidRDefault="007A7699" w:rsidP="007A7699">
      <w:pPr>
        <w:jc w:val="both"/>
      </w:pPr>
      <w:r w:rsidRPr="00096D60">
        <w:tab/>
        <w:t>Based on the foregoing, it is</w:t>
      </w:r>
    </w:p>
    <w:p w:rsidR="007A7699" w:rsidRPr="00096D60" w:rsidRDefault="007A7699" w:rsidP="007A7699">
      <w:pPr>
        <w:jc w:val="both"/>
      </w:pPr>
    </w:p>
    <w:p w:rsidR="007A7699" w:rsidRPr="00096D60" w:rsidRDefault="007A7699" w:rsidP="007A7699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</w:t>
      </w:r>
      <w:r w:rsidRPr="007A7699">
        <w:t xml:space="preserve"> </w:t>
      </w:r>
      <w:r w:rsidRPr="007A7699">
        <w:rPr>
          <w:bCs/>
        </w:rPr>
        <w:t>PSC-16-0526A-PCO-WS</w:t>
      </w:r>
      <w:r w:rsidRPr="00096D60">
        <w:t xml:space="preserve"> is hereby amended to reflect </w:t>
      </w:r>
      <w:r w:rsidR="00384049">
        <w:t>the correct Schedule 4</w:t>
      </w:r>
      <w:r w:rsidR="00231F91">
        <w:t>-</w:t>
      </w:r>
      <w:r w:rsidR="00384049">
        <w:t>B.</w:t>
      </w:r>
      <w:r w:rsidRPr="00096D60">
        <w:t xml:space="preserve">  It is further</w:t>
      </w:r>
    </w:p>
    <w:p w:rsidR="007A7699" w:rsidRPr="00096D60" w:rsidRDefault="007A7699" w:rsidP="007A7699">
      <w:pPr>
        <w:jc w:val="both"/>
      </w:pPr>
      <w:r w:rsidRPr="00096D60">
        <w:tab/>
      </w:r>
    </w:p>
    <w:p w:rsidR="007A7699" w:rsidRDefault="007A7699" w:rsidP="007A7699">
      <w:pPr>
        <w:jc w:val="both"/>
      </w:pPr>
      <w:r w:rsidRPr="00096D60">
        <w:tab/>
        <w:t xml:space="preserve">ORDERED that Order No. </w:t>
      </w:r>
      <w:r w:rsidRPr="007A7699">
        <w:rPr>
          <w:bCs/>
        </w:rPr>
        <w:t>PSC-</w:t>
      </w:r>
      <w:r>
        <w:rPr>
          <w:bCs/>
        </w:rPr>
        <w:t>16-0526-PCO-WS</w:t>
      </w:r>
      <w:r w:rsidR="009D001F">
        <w:rPr>
          <w:bCs/>
        </w:rPr>
        <w:t xml:space="preserve"> and Order No. PSC-16-0526A-PCO-WS are</w:t>
      </w:r>
      <w:r w:rsidRPr="00096D60">
        <w:t xml:space="preserve"> reaffirmed in all other respects.</w:t>
      </w:r>
    </w:p>
    <w:p w:rsidR="009D001F" w:rsidRDefault="009D001F" w:rsidP="007A7699">
      <w:pPr>
        <w:jc w:val="both"/>
      </w:pPr>
    </w:p>
    <w:p w:rsidR="007A7699" w:rsidRDefault="007A7699" w:rsidP="007A7699">
      <w:pPr>
        <w:keepNext/>
        <w:keepLines/>
        <w:jc w:val="both"/>
      </w:pPr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692A5D">
        <w:rPr>
          <w:u w:val="single"/>
        </w:rPr>
        <w:t>22nd</w:t>
      </w:r>
      <w:r w:rsidR="00692A5D">
        <w:t xml:space="preserve"> day of </w:t>
      </w:r>
      <w:r w:rsidR="00692A5D">
        <w:rPr>
          <w:u w:val="single"/>
        </w:rPr>
        <w:t>December</w:t>
      </w:r>
      <w:r w:rsidR="00692A5D">
        <w:t xml:space="preserve">, </w:t>
      </w:r>
      <w:r w:rsidR="00692A5D">
        <w:rPr>
          <w:u w:val="single"/>
        </w:rPr>
        <w:t>2016</w:t>
      </w:r>
      <w:r w:rsidR="00692A5D">
        <w:t>.</w:t>
      </w:r>
    </w:p>
    <w:p w:rsidR="00692A5D" w:rsidRPr="00692A5D" w:rsidRDefault="00692A5D" w:rsidP="007A7699">
      <w:pPr>
        <w:keepNext/>
        <w:keepLines/>
        <w:jc w:val="both"/>
      </w:pPr>
    </w:p>
    <w:p w:rsidR="009D001F" w:rsidRDefault="009D001F" w:rsidP="007A7699">
      <w:pPr>
        <w:keepNext/>
        <w:keepLines/>
        <w:jc w:val="both"/>
      </w:pPr>
    </w:p>
    <w:p w:rsidR="007A7699" w:rsidRDefault="007A7699" w:rsidP="007A7699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7A7699" w:rsidTr="007A7699">
        <w:tc>
          <w:tcPr>
            <w:tcW w:w="720" w:type="dxa"/>
            <w:shd w:val="clear" w:color="auto" w:fill="auto"/>
          </w:tcPr>
          <w:p w:rsidR="007A7699" w:rsidRDefault="007A7699" w:rsidP="007A7699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7A7699" w:rsidRDefault="00692A5D" w:rsidP="007A7699">
            <w:pPr>
              <w:keepNext/>
              <w:keepLines/>
              <w:jc w:val="both"/>
            </w:pPr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7A7699" w:rsidTr="007A7699">
        <w:tc>
          <w:tcPr>
            <w:tcW w:w="720" w:type="dxa"/>
            <w:shd w:val="clear" w:color="auto" w:fill="auto"/>
          </w:tcPr>
          <w:p w:rsidR="007A7699" w:rsidRDefault="007A7699" w:rsidP="007A7699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7A7699" w:rsidRDefault="007A7699" w:rsidP="007A7699">
            <w:pPr>
              <w:keepNext/>
              <w:keepLines/>
              <w:jc w:val="both"/>
            </w:pPr>
            <w:r>
              <w:t>CARLOTTA S. STAUFFER</w:t>
            </w:r>
          </w:p>
          <w:p w:rsidR="007A7699" w:rsidRDefault="007A7699" w:rsidP="007A7699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7A7699" w:rsidRDefault="007A7699" w:rsidP="007A7699">
      <w:pPr>
        <w:pStyle w:val="OrderSigInfo"/>
        <w:keepNext/>
        <w:keepLines/>
      </w:pPr>
      <w:r>
        <w:t>Florida Public Service Commission</w:t>
      </w:r>
    </w:p>
    <w:p w:rsidR="007A7699" w:rsidRDefault="007A7699" w:rsidP="007A7699">
      <w:pPr>
        <w:pStyle w:val="OrderSigInfo"/>
        <w:keepNext/>
        <w:keepLines/>
      </w:pPr>
      <w:r>
        <w:t>2540 Shumard Oak Boulevard</w:t>
      </w:r>
    </w:p>
    <w:p w:rsidR="007A7699" w:rsidRDefault="007A7699" w:rsidP="007A7699">
      <w:pPr>
        <w:pStyle w:val="OrderSigInfo"/>
        <w:keepNext/>
        <w:keepLines/>
      </w:pPr>
      <w:r>
        <w:t>Tallahassee, Florida  32399</w:t>
      </w:r>
    </w:p>
    <w:p w:rsidR="007A7699" w:rsidRDefault="007A7699" w:rsidP="007A7699">
      <w:pPr>
        <w:pStyle w:val="OrderSigInfo"/>
        <w:keepNext/>
        <w:keepLines/>
      </w:pPr>
      <w:r>
        <w:t>(850) 413</w:t>
      </w:r>
      <w:r>
        <w:noBreakHyphen/>
        <w:t>6770</w:t>
      </w:r>
    </w:p>
    <w:p w:rsidR="007A7699" w:rsidRDefault="007A7699" w:rsidP="007A7699">
      <w:pPr>
        <w:pStyle w:val="OrderSigInfo"/>
        <w:keepNext/>
        <w:keepLines/>
      </w:pPr>
      <w:r>
        <w:t>www.floridapsc.com</w:t>
      </w:r>
    </w:p>
    <w:p w:rsidR="007A7699" w:rsidRDefault="007A7699" w:rsidP="007A7699">
      <w:pPr>
        <w:pStyle w:val="OrderSigInfo"/>
        <w:keepNext/>
        <w:keepLines/>
      </w:pPr>
    </w:p>
    <w:p w:rsidR="007A7699" w:rsidRDefault="007A7699" w:rsidP="007A7699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7A7699" w:rsidRDefault="007A7699" w:rsidP="007A7699">
      <w:pPr>
        <w:keepNext/>
        <w:keepLines/>
        <w:jc w:val="both"/>
      </w:pPr>
    </w:p>
    <w:p w:rsidR="007A7699" w:rsidRDefault="007A7699" w:rsidP="007A7699">
      <w:pPr>
        <w:keepNext/>
        <w:keepLines/>
        <w:jc w:val="both"/>
      </w:pPr>
      <w:r>
        <w:t>WLT</w:t>
      </w:r>
    </w:p>
    <w:p w:rsidR="007A7699" w:rsidRDefault="007A7699" w:rsidP="007A7699">
      <w:pPr>
        <w:jc w:val="both"/>
      </w:pPr>
    </w:p>
    <w:p w:rsidR="009D001F" w:rsidRDefault="009D001F" w:rsidP="007A7699">
      <w:pPr>
        <w:jc w:val="both"/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ATTACHMENT A</w:t>
      </w:r>
    </w:p>
    <w:p w:rsidR="009D001F" w:rsidRDefault="009D001F" w:rsidP="007A7699">
      <w:pPr>
        <w:jc w:val="both"/>
      </w:pPr>
    </w:p>
    <w:tbl>
      <w:tblPr>
        <w:tblW w:w="5621" w:type="pct"/>
        <w:jc w:val="center"/>
        <w:tblInd w:w="-588" w:type="dxa"/>
        <w:tblLayout w:type="fixed"/>
        <w:tblLook w:val="04A0" w:firstRow="1" w:lastRow="0" w:firstColumn="1" w:lastColumn="0" w:noHBand="0" w:noVBand="1"/>
      </w:tblPr>
      <w:tblGrid>
        <w:gridCol w:w="4341"/>
        <w:gridCol w:w="1196"/>
        <w:gridCol w:w="349"/>
        <w:gridCol w:w="269"/>
        <w:gridCol w:w="461"/>
        <w:gridCol w:w="342"/>
        <w:gridCol w:w="553"/>
        <w:gridCol w:w="484"/>
        <w:gridCol w:w="32"/>
        <w:gridCol w:w="1227"/>
        <w:gridCol w:w="1511"/>
      </w:tblGrid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001F">
              <w:rPr>
                <w:rFonts w:ascii="Arial" w:hAnsi="Arial" w:cs="Arial"/>
                <w:b/>
                <w:bCs/>
                <w:color w:val="000000"/>
              </w:rPr>
              <w:t>Lake Placid</w:t>
            </w:r>
          </w:p>
        </w:tc>
        <w:tc>
          <w:tcPr>
            <w:tcW w:w="717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b/>
                <w:bCs/>
                <w:color w:val="000000"/>
              </w:rPr>
            </w:pPr>
            <w:r w:rsidRPr="009D001F">
              <w:rPr>
                <w:b/>
                <w:bCs/>
                <w:color w:val="000000"/>
              </w:rPr>
              <w:t> </w:t>
            </w:r>
          </w:p>
        </w:tc>
        <w:tc>
          <w:tcPr>
            <w:tcW w:w="498" w:type="pct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b/>
                <w:bCs/>
                <w:color w:val="000000"/>
              </w:rPr>
            </w:pPr>
            <w:r w:rsidRPr="009D001F">
              <w:rPr>
                <w:b/>
                <w:bCs/>
                <w:color w:val="000000"/>
              </w:rPr>
              <w:t> </w:t>
            </w:r>
          </w:p>
        </w:tc>
        <w:tc>
          <w:tcPr>
            <w:tcW w:w="497" w:type="pct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b/>
                <w:bCs/>
                <w:color w:val="000000"/>
              </w:rPr>
            </w:pPr>
            <w:r w:rsidRPr="009D00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2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D001F">
              <w:rPr>
                <w:rFonts w:ascii="Arial" w:hAnsi="Arial" w:cs="Arial"/>
                <w:b/>
                <w:bCs/>
                <w:color w:val="000000"/>
              </w:rPr>
              <w:t> Schedule No. 4-B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001F">
              <w:rPr>
                <w:rFonts w:ascii="Arial" w:hAnsi="Arial" w:cs="Arial"/>
                <w:b/>
                <w:bCs/>
                <w:color w:val="000000"/>
              </w:rPr>
              <w:t>Test Year Ended 12/31/15</w:t>
            </w:r>
          </w:p>
        </w:tc>
        <w:tc>
          <w:tcPr>
            <w:tcW w:w="8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b/>
                <w:bCs/>
                <w:color w:val="000000"/>
              </w:rPr>
            </w:pPr>
          </w:p>
        </w:tc>
        <w:tc>
          <w:tcPr>
            <w:tcW w:w="1512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D001F">
              <w:rPr>
                <w:rFonts w:ascii="Arial" w:hAnsi="Arial" w:cs="Arial"/>
                <w:b/>
                <w:bCs/>
                <w:color w:val="000000"/>
              </w:rPr>
              <w:t>Docket No. 160101-WS</w:t>
            </w:r>
          </w:p>
        </w:tc>
      </w:tr>
      <w:tr w:rsidR="009D001F" w:rsidRPr="009D001F" w:rsidTr="00DB5798">
        <w:trPr>
          <w:trHeight w:val="27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rFonts w:ascii="Arial" w:hAnsi="Arial" w:cs="Arial"/>
                <w:b/>
                <w:bCs/>
              </w:rPr>
            </w:pPr>
            <w:r w:rsidRPr="009D001F">
              <w:rPr>
                <w:rFonts w:ascii="Arial" w:hAnsi="Arial" w:cs="Arial"/>
                <w:b/>
                <w:bCs/>
              </w:rPr>
              <w:t>Monthly Wastewater Rates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b/>
                <w:bCs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/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/>
        </w:tc>
        <w:tc>
          <w:tcPr>
            <w:tcW w:w="5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rFonts w:ascii="Arial" w:hAnsi="Arial" w:cs="Arial"/>
              </w:rPr>
            </w:pPr>
            <w:r w:rsidRPr="009D001F">
              <w:rPr>
                <w:rFonts w:ascii="Arial" w:hAnsi="Arial" w:cs="Arial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rFonts w:ascii="Arial" w:hAnsi="Arial" w:cs="Arial"/>
              </w:rPr>
            </w:pPr>
            <w:r w:rsidRPr="009D001F">
              <w:rPr>
                <w:rFonts w:ascii="Arial" w:hAnsi="Arial" w:cs="Arial"/>
              </w:rPr>
              <w:t> </w:t>
            </w:r>
          </w:p>
        </w:tc>
      </w:tr>
      <w:tr w:rsidR="009D001F" w:rsidRPr="009D001F" w:rsidTr="00DB579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b/>
                <w:bCs/>
                <w:sz w:val="22"/>
                <w:szCs w:val="22"/>
              </w:rPr>
            </w:pPr>
            <w:r w:rsidRPr="009D00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001F">
              <w:rPr>
                <w:b/>
                <w:bCs/>
                <w:color w:val="000000"/>
                <w:sz w:val="22"/>
                <w:szCs w:val="22"/>
              </w:rPr>
              <w:t>Test Year</w:t>
            </w:r>
          </w:p>
        </w:tc>
        <w:tc>
          <w:tcPr>
            <w:tcW w:w="501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001F">
              <w:rPr>
                <w:b/>
                <w:bCs/>
                <w:color w:val="000000"/>
                <w:sz w:val="22"/>
                <w:szCs w:val="22"/>
              </w:rPr>
              <w:t xml:space="preserve">Utility </w:t>
            </w:r>
          </w:p>
        </w:tc>
        <w:tc>
          <w:tcPr>
            <w:tcW w:w="641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001F">
              <w:rPr>
                <w:b/>
                <w:bCs/>
                <w:color w:val="000000"/>
                <w:sz w:val="22"/>
                <w:szCs w:val="22"/>
              </w:rPr>
              <w:t>Utility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001F">
              <w:rPr>
                <w:b/>
                <w:bCs/>
                <w:color w:val="000000"/>
                <w:sz w:val="22"/>
                <w:szCs w:val="22"/>
              </w:rPr>
              <w:t>Utility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001F">
              <w:rPr>
                <w:b/>
                <w:bCs/>
                <w:color w:val="000000"/>
                <w:sz w:val="22"/>
                <w:szCs w:val="22"/>
              </w:rPr>
              <w:t>Commission</w:t>
            </w:r>
          </w:p>
        </w:tc>
      </w:tr>
      <w:tr w:rsidR="009D001F" w:rsidRPr="009D001F" w:rsidTr="00DB579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sz w:val="22"/>
                <w:szCs w:val="22"/>
              </w:rPr>
            </w:pPr>
            <w:r w:rsidRPr="009D001F">
              <w:rPr>
                <w:b/>
                <w:bCs/>
                <w:sz w:val="22"/>
                <w:szCs w:val="22"/>
              </w:rPr>
              <w:t>Rates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001F">
              <w:rPr>
                <w:b/>
                <w:bCs/>
                <w:color w:val="000000"/>
                <w:sz w:val="22"/>
                <w:szCs w:val="22"/>
              </w:rPr>
              <w:t>Current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001F">
              <w:rPr>
                <w:b/>
                <w:bCs/>
                <w:color w:val="000000"/>
                <w:sz w:val="22"/>
                <w:szCs w:val="22"/>
              </w:rPr>
              <w:t>Requested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001F">
              <w:rPr>
                <w:b/>
                <w:bCs/>
                <w:color w:val="000000"/>
                <w:sz w:val="22"/>
                <w:szCs w:val="22"/>
              </w:rPr>
              <w:t>Requested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001F">
              <w:rPr>
                <w:b/>
                <w:bCs/>
                <w:color w:val="000000"/>
                <w:sz w:val="22"/>
                <w:szCs w:val="22"/>
              </w:rPr>
              <w:t>Approved</w:t>
            </w:r>
          </w:p>
        </w:tc>
      </w:tr>
      <w:tr w:rsidR="009D001F" w:rsidRPr="009D001F" w:rsidTr="00DB5798">
        <w:trPr>
          <w:trHeight w:val="31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sz w:val="22"/>
                <w:szCs w:val="22"/>
              </w:rPr>
            </w:pPr>
            <w:r w:rsidRPr="009D001F">
              <w:rPr>
                <w:b/>
                <w:bCs/>
                <w:sz w:val="22"/>
                <w:szCs w:val="22"/>
              </w:rPr>
              <w:t>12/31/15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001F">
              <w:rPr>
                <w:b/>
                <w:bCs/>
                <w:color w:val="000000"/>
                <w:sz w:val="22"/>
                <w:szCs w:val="22"/>
              </w:rPr>
              <w:t>Rates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001F">
              <w:rPr>
                <w:b/>
                <w:bCs/>
                <w:color w:val="000000"/>
                <w:sz w:val="22"/>
                <w:szCs w:val="22"/>
              </w:rPr>
              <w:t>Interim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001F">
              <w:rPr>
                <w:b/>
                <w:bCs/>
                <w:color w:val="000000"/>
                <w:sz w:val="22"/>
                <w:szCs w:val="22"/>
              </w:rPr>
              <w:t>Final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001F">
              <w:rPr>
                <w:b/>
                <w:bCs/>
                <w:color w:val="000000"/>
                <w:sz w:val="22"/>
                <w:szCs w:val="22"/>
              </w:rPr>
              <w:t>Interim</w:t>
            </w:r>
          </w:p>
        </w:tc>
      </w:tr>
      <w:tr w:rsidR="009D001F" w:rsidRPr="009D001F" w:rsidTr="00DB579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b/>
                <w:bCs/>
                <w:sz w:val="22"/>
                <w:szCs w:val="22"/>
                <w:u w:val="single"/>
              </w:rPr>
            </w:pPr>
            <w:r w:rsidRPr="009D001F">
              <w:rPr>
                <w:b/>
                <w:bCs/>
                <w:sz w:val="22"/>
                <w:szCs w:val="22"/>
                <w:u w:val="single"/>
              </w:rPr>
              <w:t>Residential Service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center"/>
              <w:rPr>
                <w:b/>
                <w:bCs/>
                <w:sz w:val="22"/>
                <w:szCs w:val="22"/>
              </w:rPr>
            </w:pPr>
            <w:r w:rsidRPr="009D001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D001F" w:rsidRPr="009D001F" w:rsidTr="00DB579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Base Facility Charge - All Meter Sizes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$12.01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$12.09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$12.28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$15.24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$12.09</w:t>
            </w:r>
          </w:p>
        </w:tc>
      </w:tr>
      <w:tr w:rsidR="009D001F" w:rsidRPr="009D001F" w:rsidTr="00DB579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</w:tr>
      <w:tr w:rsidR="009D001F" w:rsidRPr="009D001F" w:rsidTr="00DB579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Charge per 1,000 Gallons- Residential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$5.53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$5.57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$5.66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$7.02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$5.57</w:t>
            </w:r>
          </w:p>
        </w:tc>
      </w:tr>
      <w:tr w:rsidR="009D001F" w:rsidRPr="009D001F" w:rsidTr="00DB579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6,000 gallon cap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Flat Rate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$21.88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$22.03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$22.38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$27.77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$22.03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b/>
                <w:bCs/>
                <w:sz w:val="22"/>
                <w:szCs w:val="22"/>
                <w:u w:val="single"/>
              </w:rPr>
            </w:pPr>
            <w:r w:rsidRPr="009D001F">
              <w:rPr>
                <w:b/>
                <w:bCs/>
                <w:sz w:val="22"/>
                <w:szCs w:val="22"/>
                <w:u w:val="single"/>
              </w:rPr>
              <w:t>General Service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Base Facility Charge by Meter Size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>5/8" X 3/4"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$12.01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$12.09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$12.28 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$15.24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>$12.09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>3/4"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$18.02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$18.15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$18.43 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$22.88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$18.15 </w:t>
            </w:r>
          </w:p>
        </w:tc>
      </w:tr>
      <w:tr w:rsidR="009D001F" w:rsidRPr="009D001F" w:rsidTr="00DB579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>1"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$30.03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$30.24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$30.71 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$38.11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$30.24 </w:t>
            </w:r>
          </w:p>
        </w:tc>
      </w:tr>
      <w:tr w:rsidR="009D001F" w:rsidRPr="009D001F" w:rsidTr="00DB579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>1-1/2"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$60.05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$60.47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$61.42 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$76.22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$60.47 </w:t>
            </w:r>
          </w:p>
        </w:tc>
      </w:tr>
      <w:tr w:rsidR="009D001F" w:rsidRPr="009D001F" w:rsidTr="00DB579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>2"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$96.09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$96.76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$98.28 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$121.96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$96.76 </w:t>
            </w:r>
          </w:p>
        </w:tc>
      </w:tr>
      <w:tr w:rsidR="009D001F" w:rsidRPr="009D001F" w:rsidTr="00DB579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>3"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AF0117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$192.1</w:t>
            </w:r>
            <w:r w:rsidR="00AF0117">
              <w:rPr>
                <w:sz w:val="22"/>
                <w:szCs w:val="22"/>
              </w:rPr>
              <w:t>9</w:t>
            </w:r>
            <w:r w:rsidRPr="009D00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$193.54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$196.57 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$243.94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$193.54 </w:t>
            </w:r>
          </w:p>
        </w:tc>
      </w:tr>
      <w:tr w:rsidR="009D001F" w:rsidRPr="009D001F" w:rsidTr="00DB579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>4"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$300.29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$302.40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$307.14 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$381.14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$302.40 </w:t>
            </w:r>
          </w:p>
        </w:tc>
      </w:tr>
      <w:tr w:rsidR="009D001F" w:rsidRPr="009D001F" w:rsidTr="00DB579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>6"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$600.58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$604.80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$614.28 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$762.29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$604.80 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>Charge per 1,000 gallons  - General Service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$6.63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$6.68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$6.78 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$8.42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$6.68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b/>
                <w:bCs/>
                <w:sz w:val="22"/>
                <w:szCs w:val="22"/>
                <w:u w:val="single"/>
              </w:rPr>
            </w:pPr>
            <w:r w:rsidRPr="009D001F">
              <w:rPr>
                <w:b/>
                <w:bCs/>
                <w:sz w:val="22"/>
                <w:szCs w:val="22"/>
                <w:u w:val="single"/>
              </w:rPr>
              <w:t>Bulk Service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Base Facility Charge - All Meter Sizes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$403.01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$405.84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$412.20 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$511.52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$405.84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Charge per 1,000 gallons  - Bulk Service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$5.31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$5.35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$5.43 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 xml:space="preserve">$6.74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$5.35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57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b/>
                <w:bCs/>
                <w:color w:val="000000"/>
                <w:sz w:val="22"/>
                <w:szCs w:val="22"/>
                <w:u w:val="single"/>
              </w:rPr>
              <w:t>Typical Residential 5/8" x 3/4" Meter Bill Comparison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>3,000 Gallons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$28.60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$28.80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$29.26 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$36.30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>$28.80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>5,000 Gallons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$39.66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$39.94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$40.58 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$50.34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$39.94 </w:t>
            </w:r>
          </w:p>
        </w:tc>
      </w:tr>
      <w:tr w:rsidR="009D001F" w:rsidRPr="009D001F" w:rsidTr="00DB579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>10,000 Gallons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$45.19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$45.51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$46.24 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$57.36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01F" w:rsidRPr="009D001F" w:rsidRDefault="009D001F" w:rsidP="009D001F">
            <w:pPr>
              <w:jc w:val="right"/>
              <w:rPr>
                <w:color w:val="000000"/>
                <w:sz w:val="22"/>
                <w:szCs w:val="22"/>
              </w:rPr>
            </w:pPr>
            <w:r w:rsidRPr="009D001F">
              <w:rPr>
                <w:color w:val="000000"/>
                <w:sz w:val="22"/>
                <w:szCs w:val="22"/>
              </w:rPr>
              <w:t xml:space="preserve">$45.51 </w:t>
            </w:r>
          </w:p>
        </w:tc>
      </w:tr>
      <w:tr w:rsidR="009D001F" w:rsidRPr="009D001F" w:rsidTr="00DB5798">
        <w:trPr>
          <w:trHeight w:val="27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01F" w:rsidRPr="009D001F" w:rsidRDefault="009D001F" w:rsidP="009D001F">
            <w:pPr>
              <w:rPr>
                <w:sz w:val="22"/>
                <w:szCs w:val="22"/>
              </w:rPr>
            </w:pPr>
            <w:r w:rsidRPr="009D001F">
              <w:rPr>
                <w:sz w:val="22"/>
                <w:szCs w:val="22"/>
              </w:rPr>
              <w:t> </w:t>
            </w:r>
          </w:p>
        </w:tc>
      </w:tr>
    </w:tbl>
    <w:p w:rsidR="007A7699" w:rsidRDefault="007A7699" w:rsidP="007A7699">
      <w:pPr>
        <w:jc w:val="both"/>
      </w:pPr>
    </w:p>
    <w:sectPr w:rsidR="007A7699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5C5" w:rsidRDefault="00AC45C5">
      <w:r>
        <w:separator/>
      </w:r>
    </w:p>
  </w:endnote>
  <w:endnote w:type="continuationSeparator" w:id="0">
    <w:p w:rsidR="00AC45C5" w:rsidRDefault="00AC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5C5" w:rsidRDefault="00AC45C5">
      <w:r>
        <w:separator/>
      </w:r>
    </w:p>
  </w:footnote>
  <w:footnote w:type="continuationSeparator" w:id="0">
    <w:p w:rsidR="00AC45C5" w:rsidRDefault="00AC4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526 ">
      <w:r w:rsidR="00692A5D">
        <w:t>PSC-16-0526B-PCO-WS</w:t>
      </w:r>
    </w:fldSimple>
  </w:p>
  <w:p w:rsidR="00FA6EFD" w:rsidRDefault="007A7699">
    <w:pPr>
      <w:pStyle w:val="OrderHeader"/>
    </w:pPr>
    <w:bookmarkStart w:id="9" w:name="HeaderDocketNo"/>
    <w:bookmarkEnd w:id="9"/>
    <w:r>
      <w:t>DOCKET NO. 160101-WS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2A5D">
      <w:rPr>
        <w:rStyle w:val="PageNumber"/>
        <w:noProof/>
      </w:rPr>
      <w:t>3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60101-WS"/>
  </w:docVars>
  <w:rsids>
    <w:rsidRoot w:val="007A7699"/>
    <w:rsid w:val="000022B8"/>
    <w:rsid w:val="00053AB9"/>
    <w:rsid w:val="00056229"/>
    <w:rsid w:val="00065FC2"/>
    <w:rsid w:val="00090AFC"/>
    <w:rsid w:val="000A41C8"/>
    <w:rsid w:val="000D06E8"/>
    <w:rsid w:val="000E344D"/>
    <w:rsid w:val="000F3B2C"/>
    <w:rsid w:val="000F7BE3"/>
    <w:rsid w:val="00116AD3"/>
    <w:rsid w:val="00126593"/>
    <w:rsid w:val="00142A96"/>
    <w:rsid w:val="00187E32"/>
    <w:rsid w:val="00194E81"/>
    <w:rsid w:val="001A33C9"/>
    <w:rsid w:val="001D008A"/>
    <w:rsid w:val="002002ED"/>
    <w:rsid w:val="00221000"/>
    <w:rsid w:val="0022721A"/>
    <w:rsid w:val="00230BB9"/>
    <w:rsid w:val="00231F91"/>
    <w:rsid w:val="00241CEF"/>
    <w:rsid w:val="00252B30"/>
    <w:rsid w:val="002A11AC"/>
    <w:rsid w:val="002A6F30"/>
    <w:rsid w:val="002D7D15"/>
    <w:rsid w:val="002E27EB"/>
    <w:rsid w:val="00303FDE"/>
    <w:rsid w:val="003140E8"/>
    <w:rsid w:val="003231C7"/>
    <w:rsid w:val="00331ED0"/>
    <w:rsid w:val="0035495B"/>
    <w:rsid w:val="003744F5"/>
    <w:rsid w:val="0038122E"/>
    <w:rsid w:val="00384049"/>
    <w:rsid w:val="00390DD8"/>
    <w:rsid w:val="00394DC6"/>
    <w:rsid w:val="00397C3E"/>
    <w:rsid w:val="003D4CCA"/>
    <w:rsid w:val="003D4F31"/>
    <w:rsid w:val="003D6416"/>
    <w:rsid w:val="003E1D48"/>
    <w:rsid w:val="0042527B"/>
    <w:rsid w:val="00457DC7"/>
    <w:rsid w:val="00472BCC"/>
    <w:rsid w:val="004A25CD"/>
    <w:rsid w:val="004A26CC"/>
    <w:rsid w:val="004B2108"/>
    <w:rsid w:val="004B3A2B"/>
    <w:rsid w:val="004D2D1B"/>
    <w:rsid w:val="004F2DDE"/>
    <w:rsid w:val="0050097F"/>
    <w:rsid w:val="00514B1F"/>
    <w:rsid w:val="00556A10"/>
    <w:rsid w:val="005963C2"/>
    <w:rsid w:val="005B45F7"/>
    <w:rsid w:val="005B63EA"/>
    <w:rsid w:val="00660774"/>
    <w:rsid w:val="00665CC7"/>
    <w:rsid w:val="00692A5D"/>
    <w:rsid w:val="006A0BF3"/>
    <w:rsid w:val="006B0DA6"/>
    <w:rsid w:val="006C547E"/>
    <w:rsid w:val="00701067"/>
    <w:rsid w:val="00704C5D"/>
    <w:rsid w:val="00715275"/>
    <w:rsid w:val="00733B6B"/>
    <w:rsid w:val="0076170F"/>
    <w:rsid w:val="0076669C"/>
    <w:rsid w:val="007865E9"/>
    <w:rsid w:val="00792383"/>
    <w:rsid w:val="007A060F"/>
    <w:rsid w:val="007A7699"/>
    <w:rsid w:val="007D3D20"/>
    <w:rsid w:val="007E3AFD"/>
    <w:rsid w:val="00803189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C6A5B"/>
    <w:rsid w:val="008E26A5"/>
    <w:rsid w:val="008E42D2"/>
    <w:rsid w:val="009040EE"/>
    <w:rsid w:val="009057FD"/>
    <w:rsid w:val="00922A7F"/>
    <w:rsid w:val="00923A5E"/>
    <w:rsid w:val="009708FC"/>
    <w:rsid w:val="009924CF"/>
    <w:rsid w:val="00994100"/>
    <w:rsid w:val="009D001F"/>
    <w:rsid w:val="009D4C29"/>
    <w:rsid w:val="00A62DAB"/>
    <w:rsid w:val="00A726A6"/>
    <w:rsid w:val="00A97535"/>
    <w:rsid w:val="00AA73F1"/>
    <w:rsid w:val="00AB0E1A"/>
    <w:rsid w:val="00AB1A30"/>
    <w:rsid w:val="00AC45C5"/>
    <w:rsid w:val="00AD1ED3"/>
    <w:rsid w:val="00AF0117"/>
    <w:rsid w:val="00AF5CB7"/>
    <w:rsid w:val="00B0777D"/>
    <w:rsid w:val="00B4057A"/>
    <w:rsid w:val="00B40894"/>
    <w:rsid w:val="00B45E75"/>
    <w:rsid w:val="00B50876"/>
    <w:rsid w:val="00B55EE5"/>
    <w:rsid w:val="00B73DE6"/>
    <w:rsid w:val="00B86EF0"/>
    <w:rsid w:val="00B97900"/>
    <w:rsid w:val="00BA44A8"/>
    <w:rsid w:val="00BF6691"/>
    <w:rsid w:val="00C028FC"/>
    <w:rsid w:val="00C66692"/>
    <w:rsid w:val="00C91123"/>
    <w:rsid w:val="00CA71FF"/>
    <w:rsid w:val="00CB5276"/>
    <w:rsid w:val="00CB68D7"/>
    <w:rsid w:val="00CC7E68"/>
    <w:rsid w:val="00CD7132"/>
    <w:rsid w:val="00CE0E6F"/>
    <w:rsid w:val="00D15AB9"/>
    <w:rsid w:val="00D30B48"/>
    <w:rsid w:val="00D46FAA"/>
    <w:rsid w:val="00D57BB2"/>
    <w:rsid w:val="00D8560E"/>
    <w:rsid w:val="00D8758F"/>
    <w:rsid w:val="00DC1D94"/>
    <w:rsid w:val="00DE057F"/>
    <w:rsid w:val="00DE2082"/>
    <w:rsid w:val="00DE2289"/>
    <w:rsid w:val="00E04410"/>
    <w:rsid w:val="00E11351"/>
    <w:rsid w:val="00EA172C"/>
    <w:rsid w:val="00EA259B"/>
    <w:rsid w:val="00EA35A3"/>
    <w:rsid w:val="00EA3E6A"/>
    <w:rsid w:val="00EB18EF"/>
    <w:rsid w:val="00EE17DF"/>
    <w:rsid w:val="00EF4621"/>
    <w:rsid w:val="00F14169"/>
    <w:rsid w:val="00F277B6"/>
    <w:rsid w:val="00F54380"/>
    <w:rsid w:val="00F54B47"/>
    <w:rsid w:val="00F70E84"/>
    <w:rsid w:val="00FA6EFD"/>
    <w:rsid w:val="00FB74EA"/>
    <w:rsid w:val="00FD2C9E"/>
    <w:rsid w:val="00FD4786"/>
    <w:rsid w:val="00FD616C"/>
    <w:rsid w:val="00FE53F2"/>
    <w:rsid w:val="00FF0A00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AF0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AF0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Edgar,%20Graham,%20Bris&#233;,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Edgar, Graham, Brisé, and Patronis.dot</Template>
  <TotalTime>0</TotalTime>
  <Pages>3</Pages>
  <Words>435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2016-12-21T20:07:00Z</dcterms:created>
  <dcterms:modified xsi:type="dcterms:W3CDTF">2016-12-22T13:21:00Z</dcterms:modified>
</cp:coreProperties>
</file>