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CD105A" w:rsidP="00CD105A">
      <w:pPr>
        <w:pStyle w:val="OrderHeading"/>
      </w:pPr>
      <w:r>
        <w:t>BEFORE THE FLORIDA PUBLIC SERVICE COMMISSION</w:t>
      </w:r>
    </w:p>
    <w:p w:rsidR="00CD105A" w:rsidRDefault="00CD105A" w:rsidP="00CD105A">
      <w:pPr>
        <w:pStyle w:val="OrderHeading"/>
      </w:pPr>
    </w:p>
    <w:p w:rsidR="00CD105A" w:rsidRDefault="00CD105A" w:rsidP="00CD105A">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CD105A" w:rsidRPr="00C63FCF" w:rsidTr="00C63FCF">
        <w:trPr>
          <w:trHeight w:val="828"/>
        </w:trPr>
        <w:tc>
          <w:tcPr>
            <w:tcW w:w="4788" w:type="dxa"/>
            <w:tcBorders>
              <w:bottom w:val="single" w:sz="8" w:space="0" w:color="auto"/>
              <w:right w:val="double" w:sz="6" w:space="0" w:color="auto"/>
            </w:tcBorders>
            <w:shd w:val="clear" w:color="auto" w:fill="auto"/>
          </w:tcPr>
          <w:p w:rsidR="00CD105A" w:rsidRDefault="00CD105A" w:rsidP="00C63FCF">
            <w:pPr>
              <w:pStyle w:val="OrderBody"/>
              <w:tabs>
                <w:tab w:val="center" w:pos="4320"/>
                <w:tab w:val="right" w:pos="8640"/>
              </w:tabs>
              <w:jc w:val="left"/>
            </w:pPr>
            <w:r>
              <w:t xml:space="preserve">In re: </w:t>
            </w:r>
            <w:bookmarkStart w:id="0" w:name="SSInRe"/>
            <w:bookmarkEnd w:id="0"/>
            <w:r>
              <w:t>Petition for review and determination on the project construction and gas transportation agreement between NUI Utilities, Inc. d/b/a City Gas Company of Florida and Florida Crystals Corporation, and approval of an interim service arrangement.</w:t>
            </w:r>
          </w:p>
        </w:tc>
        <w:tc>
          <w:tcPr>
            <w:tcW w:w="4788" w:type="dxa"/>
            <w:tcBorders>
              <w:left w:val="double" w:sz="6" w:space="0" w:color="auto"/>
            </w:tcBorders>
            <w:shd w:val="clear" w:color="auto" w:fill="auto"/>
          </w:tcPr>
          <w:p w:rsidR="00CD105A" w:rsidRDefault="00CD105A" w:rsidP="00CD105A">
            <w:pPr>
              <w:pStyle w:val="OrderBody"/>
            </w:pPr>
            <w:r>
              <w:t xml:space="preserve">DOCKET NO. </w:t>
            </w:r>
            <w:bookmarkStart w:id="1" w:name="SSDocketNo"/>
            <w:bookmarkEnd w:id="1"/>
            <w:r>
              <w:t>160175-GU</w:t>
            </w:r>
          </w:p>
          <w:p w:rsidR="00CD105A" w:rsidRDefault="00CD105A" w:rsidP="00C63FCF">
            <w:pPr>
              <w:pStyle w:val="OrderBody"/>
              <w:tabs>
                <w:tab w:val="center" w:pos="4320"/>
                <w:tab w:val="right" w:pos="8640"/>
              </w:tabs>
              <w:jc w:val="left"/>
            </w:pPr>
            <w:r>
              <w:t xml:space="preserve">ORDER NO. </w:t>
            </w:r>
            <w:bookmarkStart w:id="2" w:name="OrderNo0062"/>
            <w:r w:rsidR="00A40F0C">
              <w:t>PSC-17-0062-FOF-GU</w:t>
            </w:r>
            <w:bookmarkEnd w:id="2"/>
          </w:p>
          <w:p w:rsidR="00CD105A" w:rsidRDefault="00CD105A" w:rsidP="00C63FCF">
            <w:pPr>
              <w:pStyle w:val="OrderBody"/>
              <w:tabs>
                <w:tab w:val="center" w:pos="4320"/>
                <w:tab w:val="right" w:pos="8640"/>
              </w:tabs>
              <w:jc w:val="left"/>
            </w:pPr>
            <w:r>
              <w:t xml:space="preserve">ISSUED: </w:t>
            </w:r>
            <w:r w:rsidR="00A40F0C">
              <w:t>February 27, 2017</w:t>
            </w:r>
          </w:p>
        </w:tc>
      </w:tr>
    </w:tbl>
    <w:p w:rsidR="00CD105A" w:rsidRDefault="00CD105A" w:rsidP="00CD105A"/>
    <w:p w:rsidR="00CD105A" w:rsidRDefault="00CD105A" w:rsidP="00CD105A"/>
    <w:p w:rsidR="00CD105A" w:rsidRPr="00E46E1F" w:rsidRDefault="00CD105A">
      <w:pPr>
        <w:ind w:firstLine="720"/>
        <w:jc w:val="both"/>
      </w:pPr>
      <w:bookmarkStart w:id="3" w:name="Commissioners"/>
      <w:bookmarkEnd w:id="3"/>
      <w:r w:rsidRPr="00E46E1F">
        <w:t>The following Commissioners participated in the disposition of this matter:</w:t>
      </w:r>
    </w:p>
    <w:p w:rsidR="00CD105A" w:rsidRPr="00E46E1F" w:rsidRDefault="00CD105A"/>
    <w:p w:rsidR="00CD105A" w:rsidRDefault="00CD105A">
      <w:pPr>
        <w:jc w:val="center"/>
      </w:pPr>
      <w:r>
        <w:t>JULIE I. BROWN</w:t>
      </w:r>
      <w:r w:rsidRPr="00E46E1F">
        <w:t>, Chairman</w:t>
      </w:r>
    </w:p>
    <w:p w:rsidR="00CD105A" w:rsidRDefault="00CD105A">
      <w:pPr>
        <w:jc w:val="center"/>
      </w:pPr>
      <w:r>
        <w:t>ART GRAHAM</w:t>
      </w:r>
    </w:p>
    <w:p w:rsidR="00CD105A" w:rsidRDefault="00CD105A">
      <w:pPr>
        <w:jc w:val="center"/>
      </w:pPr>
      <w:r>
        <w:t>RONALD A. BRISÉ</w:t>
      </w:r>
    </w:p>
    <w:p w:rsidR="000F5BA1" w:rsidRDefault="000F5BA1">
      <w:pPr>
        <w:jc w:val="center"/>
      </w:pPr>
      <w:r>
        <w:t>JIMMY PATRONIS</w:t>
      </w:r>
    </w:p>
    <w:p w:rsidR="00CD105A" w:rsidRDefault="00CD105A">
      <w:pPr>
        <w:jc w:val="center"/>
      </w:pPr>
      <w:r>
        <w:t>DONALD J. POLMANN</w:t>
      </w:r>
    </w:p>
    <w:p w:rsidR="00CD105A" w:rsidRDefault="00CD105A"/>
    <w:p w:rsidR="00F4501B" w:rsidRDefault="00CD105A" w:rsidP="00CD105A">
      <w:pPr>
        <w:pStyle w:val="CenterUnderline"/>
      </w:pPr>
      <w:r>
        <w:t>ORDER</w:t>
      </w:r>
      <w:bookmarkStart w:id="4" w:name="OrderTitle"/>
      <w:r>
        <w:t xml:space="preserve"> </w:t>
      </w:r>
      <w:r w:rsidR="000F0C13">
        <w:t xml:space="preserve">GRANTING </w:t>
      </w:r>
      <w:r w:rsidR="00F4501B">
        <w:t>FLORIDA CRYSTALS CORPORATION’S</w:t>
      </w:r>
    </w:p>
    <w:p w:rsidR="00CD105A" w:rsidRDefault="000F0C13" w:rsidP="00CD105A">
      <w:pPr>
        <w:pStyle w:val="CenterUnderline"/>
      </w:pPr>
      <w:r>
        <w:t>MOTION FOR CLARIFICATION</w:t>
      </w:r>
      <w:r w:rsidR="00CD105A">
        <w:t xml:space="preserve"> </w:t>
      </w:r>
      <w:bookmarkEnd w:id="4"/>
    </w:p>
    <w:p w:rsidR="00CD105A" w:rsidRDefault="00CD105A" w:rsidP="00CD105A">
      <w:pPr>
        <w:pStyle w:val="CenterUnderline"/>
      </w:pPr>
    </w:p>
    <w:p w:rsidR="00CD105A" w:rsidRDefault="00CD105A" w:rsidP="00CD105A">
      <w:pPr>
        <w:pStyle w:val="OrderBody"/>
      </w:pPr>
      <w:r>
        <w:t>BY THE COMMISSION:</w:t>
      </w:r>
    </w:p>
    <w:p w:rsidR="00CD105A" w:rsidRDefault="00CD105A" w:rsidP="00CD105A">
      <w:pPr>
        <w:pStyle w:val="OrderBody"/>
      </w:pPr>
    </w:p>
    <w:p w:rsidR="00CD105A" w:rsidRPr="0061138B" w:rsidRDefault="00F4501B" w:rsidP="0061138B">
      <w:pPr>
        <w:pStyle w:val="OrderBody"/>
        <w:rPr>
          <w:b/>
        </w:rPr>
      </w:pPr>
      <w:r w:rsidRPr="0061138B">
        <w:rPr>
          <w:b/>
        </w:rPr>
        <w:t>Background</w:t>
      </w:r>
    </w:p>
    <w:p w:rsidR="00CD105A" w:rsidRDefault="00CD105A" w:rsidP="00CD105A">
      <w:pPr>
        <w:pStyle w:val="OrderBody"/>
      </w:pPr>
    </w:p>
    <w:p w:rsidR="00CD105A" w:rsidRPr="00CD105A" w:rsidRDefault="00CD105A" w:rsidP="00CD105A">
      <w:pPr>
        <w:spacing w:after="240"/>
        <w:ind w:firstLine="720"/>
        <w:jc w:val="both"/>
      </w:pPr>
      <w:bookmarkStart w:id="5" w:name="OrderText"/>
      <w:bookmarkEnd w:id="5"/>
      <w:r w:rsidRPr="00CD105A">
        <w:t>Florida City Gas (FCG or City Gas) is an investor-owned na</w:t>
      </w:r>
      <w:r w:rsidR="00E6423D">
        <w:t>tural gas utility subject to this</w:t>
      </w:r>
      <w:r w:rsidRPr="00CD105A">
        <w:t xml:space="preserve"> Commission’s jurisdiction, pursuant to Section 366.02(1), Florida Statutes (F.S.). Florida Crystals Corporation (Florida Crystals or Crystals) is a national sugar manufacturer.</w:t>
      </w:r>
    </w:p>
    <w:p w:rsidR="00CD105A" w:rsidRPr="00CD105A" w:rsidRDefault="00CD105A" w:rsidP="00CD105A">
      <w:pPr>
        <w:spacing w:after="240"/>
        <w:ind w:firstLine="720"/>
        <w:jc w:val="both"/>
      </w:pPr>
      <w:r w:rsidRPr="00CD105A">
        <w:t xml:space="preserve">On July 22, 2016, City Gas filed a Petition for Review and Determination on the “Project Construction and Gas Transportation Agreement (GTA) between NUI Utilities, Inc. d/b/a City Gas Company of Florida and Florida Crystals Corporation dated April 24, 2001” and Approval of an Interim Service Arrangement. City Gas filed a subsequent Motion for Approval of a Temporary Interim Service Arrangement on August 31, 2016. Florida Crystals filed several preliminary, procedural motions including: a Motion to be Designated a Party or in the Alternative Motion to Intervene; a Motion to Dismiss City Gas’s Petition, along with a Request for Oral Argument; and a Response in Opposition to City Gas’s Motion for Approval of a Temporary Interim Service Arrangement, along with a Request for Oral Argument. On September 19, 2016, City Gas filed its Response in Opposition to Florida Crystals’ Motion to Dismiss Petition. </w:t>
      </w:r>
    </w:p>
    <w:p w:rsidR="00CD105A" w:rsidRPr="00CD105A" w:rsidRDefault="00CD105A" w:rsidP="00CD105A">
      <w:pPr>
        <w:spacing w:after="240"/>
        <w:ind w:firstLine="720"/>
        <w:jc w:val="both"/>
      </w:pPr>
      <w:r w:rsidRPr="00CD105A">
        <w:t>At the December 6, 2016</w:t>
      </w:r>
      <w:r w:rsidR="0093323A">
        <w:t>,</w:t>
      </w:r>
      <w:r w:rsidRPr="00CD105A">
        <w:t xml:space="preserve"> Agenda Conference, after considering the written and oral argume</w:t>
      </w:r>
      <w:r w:rsidR="00E6423D">
        <w:t>nts provided by the parties, this</w:t>
      </w:r>
      <w:r w:rsidRPr="00CD105A">
        <w:t xml:space="preserve"> Commission voted: (1) to deny Crystals’ Motion to Dismiss; (2) to set the matter for hearing; (3) to grant Crystals’ Motion to be Designated a Party or in the Alternative Motion to Intervene; (4) to deny City Gas’s August 31, 2016 Motion for Approval of a Temporary Interim Service Arrangement; and (5) that the Make-Up Period GTA </w:t>
      </w:r>
      <w:r w:rsidR="00F4501B">
        <w:lastRenderedPageBreak/>
        <w:t>rates shall</w:t>
      </w:r>
      <w:r w:rsidRPr="00CD105A">
        <w:t xml:space="preserve"> be in effect for a transition period beginning on December 6, 2016, subject to true-up, until a final Com</w:t>
      </w:r>
      <w:r w:rsidR="00675484">
        <w:t>mission decision in this docket</w:t>
      </w:r>
      <w:r w:rsidR="00084B62">
        <w:t>.  That</w:t>
      </w:r>
      <w:r w:rsidR="00675484">
        <w:t xml:space="preserve"> vote was codified in </w:t>
      </w:r>
      <w:r w:rsidR="00675484" w:rsidRPr="00CD105A">
        <w:t>Order No. PSC-16-0581-PCO-GU</w:t>
      </w:r>
      <w:r w:rsidR="00675484">
        <w:t xml:space="preserve">, issued on </w:t>
      </w:r>
      <w:r w:rsidR="00DD3148">
        <w:t>December 27, 2016.  Florida Crystals is seeking clarification of that order.</w:t>
      </w:r>
    </w:p>
    <w:p w:rsidR="00CD105A" w:rsidRPr="00CD105A" w:rsidRDefault="00CD105A" w:rsidP="00CD105A">
      <w:pPr>
        <w:spacing w:after="240"/>
        <w:ind w:firstLine="720"/>
        <w:jc w:val="both"/>
      </w:pPr>
      <w:r w:rsidRPr="00CD105A">
        <w:t>On January 6, 2017, Florida Crystals filed its timely Motion for Clarification of Order No. PSC-16-0581-PCO-GU, pursuant to Rules 25-22.0376 and 28-106.204, Florida Administrative Code (F.A.C.). On January 13, 2017, City Gas filed its r</w:t>
      </w:r>
      <w:r w:rsidR="00F4501B">
        <w:t>esponse to Crystals’ motion. This</w:t>
      </w:r>
      <w:r w:rsidRPr="00CD105A">
        <w:t xml:space="preserve"> Commission has jurisdiction pursuant to Sections 366.04, 366.05, and 366.06, F.S.</w:t>
      </w:r>
    </w:p>
    <w:p w:rsidR="00CD105A" w:rsidRPr="00F4501B" w:rsidRDefault="00CD105A" w:rsidP="00CD105A">
      <w:pPr>
        <w:pStyle w:val="IssueHeading"/>
        <w:ind w:firstLine="720"/>
        <w:rPr>
          <w:rFonts w:ascii="Times New Roman" w:hAnsi="Times New Roman" w:cs="Times New Roman"/>
          <w:vanish/>
          <w:specVanish/>
        </w:rPr>
      </w:pPr>
      <w:r w:rsidRPr="00F4501B">
        <w:rPr>
          <w:rFonts w:ascii="Times New Roman" w:hAnsi="Times New Roman" w:cs="Times New Roman"/>
        </w:rPr>
        <w:fldChar w:fldCharType="begin"/>
      </w:r>
      <w:r w:rsidRPr="00F4501B">
        <w:rPr>
          <w:rFonts w:ascii="Times New Roman" w:hAnsi="Times New Roman" w:cs="Times New Roman"/>
        </w:rPr>
        <w:instrText xml:space="preserve"> TC "</w:instrText>
      </w:r>
      <w:r w:rsidRPr="00F4501B">
        <w:rPr>
          <w:rFonts w:ascii="Times New Roman" w:hAnsi="Times New Roman" w:cs="Times New Roman"/>
        </w:rPr>
        <w:fldChar w:fldCharType="begin"/>
      </w:r>
      <w:r w:rsidRPr="00F4501B">
        <w:rPr>
          <w:rFonts w:ascii="Times New Roman" w:hAnsi="Times New Roman" w:cs="Times New Roman"/>
        </w:rPr>
        <w:instrText xml:space="preserve"> SEQ issue \c </w:instrText>
      </w:r>
      <w:r w:rsidRPr="00F4501B">
        <w:rPr>
          <w:rFonts w:ascii="Times New Roman" w:hAnsi="Times New Roman" w:cs="Times New Roman"/>
        </w:rPr>
        <w:fldChar w:fldCharType="separate"/>
      </w:r>
      <w:r w:rsidR="00A40F0C">
        <w:rPr>
          <w:rFonts w:ascii="Times New Roman" w:hAnsi="Times New Roman" w:cs="Times New Roman"/>
          <w:noProof/>
        </w:rPr>
        <w:instrText>0</w:instrText>
      </w:r>
      <w:r w:rsidRPr="00F4501B">
        <w:rPr>
          <w:rFonts w:ascii="Times New Roman" w:hAnsi="Times New Roman" w:cs="Times New Roman"/>
        </w:rPr>
        <w:fldChar w:fldCharType="end"/>
      </w:r>
      <w:r w:rsidRPr="00F4501B">
        <w:rPr>
          <w:rFonts w:ascii="Times New Roman" w:hAnsi="Times New Roman" w:cs="Times New Roman"/>
        </w:rPr>
        <w:tab/>
        <w:instrText xml:space="preserve">(Leathers)" \l 1 </w:instrText>
      </w:r>
      <w:r w:rsidRPr="00F4501B">
        <w:rPr>
          <w:rFonts w:ascii="Times New Roman" w:hAnsi="Times New Roman" w:cs="Times New Roman"/>
        </w:rPr>
        <w:fldChar w:fldCharType="end"/>
      </w:r>
    </w:p>
    <w:p w:rsidR="00CD105A" w:rsidRPr="00F4501B" w:rsidRDefault="00CD105A" w:rsidP="00F4501B">
      <w:pPr>
        <w:pStyle w:val="BodyText"/>
        <w:spacing w:after="240"/>
        <w:jc w:val="both"/>
        <w:rPr>
          <w:b/>
        </w:rPr>
      </w:pPr>
      <w:r w:rsidRPr="00F4501B">
        <w:rPr>
          <w:b/>
        </w:rPr>
        <w:t>Florida Crystals’ Motion for Clarification</w:t>
      </w:r>
    </w:p>
    <w:p w:rsidR="00CD105A" w:rsidRDefault="00CD105A" w:rsidP="00CD105A">
      <w:pPr>
        <w:pStyle w:val="BodyText"/>
        <w:spacing w:after="240"/>
        <w:ind w:firstLine="720"/>
        <w:jc w:val="both"/>
      </w:pPr>
      <w:r>
        <w:t>Flo</w:t>
      </w:r>
      <w:r w:rsidR="00F4501B">
        <w:t>rida Crystals requested that this</w:t>
      </w:r>
      <w:r>
        <w:t xml:space="preserve"> Commission clarify Order No. PSC-16-0581-PCO-GU (Order) to state:</w:t>
      </w:r>
    </w:p>
    <w:p w:rsidR="00CD105A" w:rsidRDefault="00CD105A" w:rsidP="00CD105A">
      <w:pPr>
        <w:pStyle w:val="BodyText"/>
        <w:spacing w:after="240"/>
        <w:ind w:left="720" w:right="720"/>
        <w:jc w:val="both"/>
      </w:pPr>
      <w:r>
        <w:t>This Order is preliminary and based solely on the representations of the Parties that the Commission has before it at this time. No Party is precluded from raising and identifying appropriate issues or from presenting evidence and argument on any issue in this case.</w:t>
      </w:r>
    </w:p>
    <w:p w:rsidR="00CD105A" w:rsidRDefault="00CD105A" w:rsidP="00CD105A">
      <w:pPr>
        <w:pStyle w:val="BodyText"/>
        <w:spacing w:after="240"/>
        <w:ind w:firstLine="720"/>
        <w:jc w:val="both"/>
      </w:pPr>
      <w:r>
        <w:t xml:space="preserve">Crystals asserted that this clarification is necessary because it believes certain statements in the Order may be susceptible to being construed or interpreted as being declarative and potentially determinative of issues in this docket. Crystals also represented that it conferred with both City Gas and Commission staff prior to filing its motion and understood that both City Gas and </w:t>
      </w:r>
      <w:r w:rsidR="0093323A">
        <w:t xml:space="preserve">Commission </w:t>
      </w:r>
      <w:r>
        <w:t>staff agreed that such clarification is appropriate and did not oppose such clarification being granted.</w:t>
      </w:r>
    </w:p>
    <w:p w:rsidR="00CD105A" w:rsidRPr="00CD105A" w:rsidRDefault="00CD105A" w:rsidP="0025014A">
      <w:pPr>
        <w:pStyle w:val="First-LevelSubheading"/>
        <w:spacing w:after="240"/>
        <w:rPr>
          <w:rFonts w:ascii="Times New Roman" w:hAnsi="Times New Roman" w:cs="Times New Roman"/>
        </w:rPr>
      </w:pPr>
      <w:r w:rsidRPr="00CD105A">
        <w:rPr>
          <w:rFonts w:ascii="Times New Roman" w:hAnsi="Times New Roman" w:cs="Times New Roman"/>
        </w:rPr>
        <w:t>City Gas’s Response</w:t>
      </w:r>
    </w:p>
    <w:p w:rsidR="00CD105A" w:rsidRPr="00B951D3" w:rsidRDefault="00CD105A" w:rsidP="00CD105A">
      <w:pPr>
        <w:pStyle w:val="BodyText"/>
        <w:spacing w:after="240"/>
        <w:ind w:firstLine="720"/>
        <w:jc w:val="both"/>
      </w:pPr>
      <w:r>
        <w:t>On January 13, 2017, City Gas filed its response to Crystals’ motion. City Gas stated that its representatives previously informed Crystals that they</w:t>
      </w:r>
      <w:r w:rsidRPr="00416238">
        <w:t xml:space="preserve"> </w:t>
      </w:r>
      <w:r>
        <w:t>believe clarification is unnecessary.  Further, City Gas did not agree to Crystals’ representation that City Gas agreed that clarification is appropriate. However, City Gas confirmed that it did agree to not oppose the motion.</w:t>
      </w:r>
    </w:p>
    <w:p w:rsidR="00CD105A" w:rsidRPr="00CD105A" w:rsidRDefault="00675484" w:rsidP="0025014A">
      <w:pPr>
        <w:pStyle w:val="First-LevelSubheading"/>
        <w:spacing w:after="240"/>
        <w:rPr>
          <w:rFonts w:ascii="Times New Roman" w:hAnsi="Times New Roman" w:cs="Times New Roman"/>
        </w:rPr>
      </w:pPr>
      <w:r>
        <w:rPr>
          <w:rFonts w:ascii="Times New Roman" w:hAnsi="Times New Roman" w:cs="Times New Roman"/>
        </w:rPr>
        <w:t>Decision</w:t>
      </w:r>
    </w:p>
    <w:p w:rsidR="00CD105A" w:rsidRDefault="0025014A" w:rsidP="00CD105A">
      <w:pPr>
        <w:pStyle w:val="BodyText"/>
        <w:spacing w:after="240"/>
        <w:ind w:firstLine="720"/>
        <w:jc w:val="both"/>
      </w:pPr>
      <w:r>
        <w:t>We find that this</w:t>
      </w:r>
      <w:r w:rsidR="00CD105A">
        <w:t xml:space="preserve"> Commission intended for the Order to be preliminary in nature</w:t>
      </w:r>
      <w:r>
        <w:t xml:space="preserve">, not </w:t>
      </w:r>
      <w:r w:rsidR="00CD105A">
        <w:t xml:space="preserve">declarative or determinative of issues in this docket. However, to the extent that Crystals’ proposed language clarifies </w:t>
      </w:r>
      <w:r>
        <w:t>our</w:t>
      </w:r>
      <w:r w:rsidR="00CD105A">
        <w:t xml:space="preserve"> intent, Crystals’ Motion for Clarification </w:t>
      </w:r>
      <w:r>
        <w:t>shall</w:t>
      </w:r>
      <w:r w:rsidR="00CD105A">
        <w:t xml:space="preserve"> be granted.</w:t>
      </w:r>
      <w:r w:rsidR="001E085F">
        <w:t xml:space="preserve">  Order No. PSC-16-0581-PCO</w:t>
      </w:r>
      <w:r w:rsidR="00675484">
        <w:t>-GU shall be clarified to state</w:t>
      </w:r>
      <w:r w:rsidR="001E085F">
        <w:t>:</w:t>
      </w:r>
    </w:p>
    <w:p w:rsidR="001E085F" w:rsidRDefault="001E085F" w:rsidP="001E085F">
      <w:pPr>
        <w:pStyle w:val="BodyText"/>
        <w:spacing w:after="240"/>
        <w:ind w:left="720" w:right="720"/>
        <w:jc w:val="both"/>
      </w:pPr>
      <w:r>
        <w:t>This Order is preliminary and based solely on the representations of the Parties that the Commission has before it at this time. No Party is precluded from raising and identifying appropriate issues or from presenting evidence and argument on any issue in this case.</w:t>
      </w:r>
    </w:p>
    <w:p w:rsidR="00DD3148" w:rsidRDefault="00CD105A" w:rsidP="00CD105A">
      <w:pPr>
        <w:pStyle w:val="OrderBody"/>
      </w:pPr>
      <w:r>
        <w:tab/>
      </w:r>
    </w:p>
    <w:p w:rsidR="00CD105A" w:rsidRDefault="00CD105A" w:rsidP="00DD3148">
      <w:pPr>
        <w:pStyle w:val="OrderBody"/>
        <w:ind w:firstLine="720"/>
      </w:pPr>
      <w:r>
        <w:lastRenderedPageBreak/>
        <w:t>Based on the foregoing, it is</w:t>
      </w:r>
    </w:p>
    <w:p w:rsidR="00CD105A" w:rsidRDefault="00CD105A" w:rsidP="00CD105A">
      <w:pPr>
        <w:pStyle w:val="OrderBody"/>
      </w:pPr>
    </w:p>
    <w:p w:rsidR="00CD105A" w:rsidRDefault="00CD105A" w:rsidP="00CD105A">
      <w:pPr>
        <w:pStyle w:val="OrderBody"/>
      </w:pPr>
      <w:r>
        <w:tab/>
        <w:t>ORDERED by the Florida Public Service Commission that</w:t>
      </w:r>
      <w:r w:rsidR="001E085F">
        <w:t xml:space="preserve"> Florida Crystals Corporation’s Motion for Clarification is granted as set forth in the body of this Order.  It is further</w:t>
      </w:r>
    </w:p>
    <w:p w:rsidR="0025014A" w:rsidRDefault="0025014A" w:rsidP="00CD105A">
      <w:pPr>
        <w:pStyle w:val="OrderBody"/>
      </w:pPr>
    </w:p>
    <w:p w:rsidR="0025014A" w:rsidRDefault="0025014A" w:rsidP="00CD105A">
      <w:pPr>
        <w:pStyle w:val="OrderBody"/>
      </w:pPr>
      <w:r>
        <w:tab/>
        <w:t>ORDERED that this docke</w:t>
      </w:r>
      <w:r w:rsidR="00E6423D">
        <w:t>t shall</w:t>
      </w:r>
      <w:r>
        <w:t xml:space="preserve"> remain open pending this Commission’s final action in this docket.</w:t>
      </w:r>
    </w:p>
    <w:p w:rsidR="00CD105A" w:rsidRDefault="00CD105A" w:rsidP="00CD105A">
      <w:pPr>
        <w:pStyle w:val="OrderBody"/>
      </w:pPr>
    </w:p>
    <w:p w:rsidR="00CD105A" w:rsidRDefault="00CD105A" w:rsidP="00CD105A">
      <w:pPr>
        <w:pStyle w:val="OrderBody"/>
        <w:keepNext/>
        <w:keepLines/>
      </w:pPr>
      <w:r>
        <w:tab/>
        <w:t xml:space="preserve">By ORDER of the Florida Public Service Commission this </w:t>
      </w:r>
      <w:bookmarkStart w:id="6" w:name="replaceDate"/>
      <w:bookmarkEnd w:id="6"/>
      <w:r w:rsidR="00A40F0C">
        <w:rPr>
          <w:u w:val="single"/>
        </w:rPr>
        <w:t>27th</w:t>
      </w:r>
      <w:r w:rsidR="00A40F0C">
        <w:t xml:space="preserve"> day of </w:t>
      </w:r>
      <w:r w:rsidR="00A40F0C">
        <w:rPr>
          <w:u w:val="single"/>
        </w:rPr>
        <w:t>February</w:t>
      </w:r>
      <w:r w:rsidR="00A40F0C">
        <w:t xml:space="preserve">, </w:t>
      </w:r>
      <w:r w:rsidR="00A40F0C">
        <w:rPr>
          <w:u w:val="single"/>
        </w:rPr>
        <w:t>2017</w:t>
      </w:r>
      <w:r w:rsidR="00A40F0C">
        <w:t>.</w:t>
      </w:r>
    </w:p>
    <w:p w:rsidR="00A40F0C" w:rsidRPr="00A40F0C" w:rsidRDefault="00A40F0C" w:rsidP="00CD105A">
      <w:pPr>
        <w:pStyle w:val="OrderBody"/>
        <w:keepNext/>
        <w:keepLines/>
      </w:pPr>
    </w:p>
    <w:p w:rsidR="00CD105A" w:rsidRDefault="00CD105A" w:rsidP="00CD105A">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CD105A" w:rsidTr="00CD105A">
        <w:tc>
          <w:tcPr>
            <w:tcW w:w="720" w:type="dxa"/>
            <w:shd w:val="clear" w:color="auto" w:fill="auto"/>
          </w:tcPr>
          <w:p w:rsidR="00CD105A" w:rsidRDefault="00CD105A" w:rsidP="00CD105A">
            <w:pPr>
              <w:pStyle w:val="OrderBody"/>
              <w:keepNext/>
              <w:keepLines/>
            </w:pPr>
            <w:bookmarkStart w:id="7" w:name="bkmrkSignature" w:colFirst="0" w:colLast="0"/>
          </w:p>
        </w:tc>
        <w:tc>
          <w:tcPr>
            <w:tcW w:w="4320" w:type="dxa"/>
            <w:tcBorders>
              <w:bottom w:val="single" w:sz="4" w:space="0" w:color="auto"/>
            </w:tcBorders>
            <w:shd w:val="clear" w:color="auto" w:fill="auto"/>
          </w:tcPr>
          <w:p w:rsidR="00CD105A" w:rsidRDefault="00A40F0C" w:rsidP="00CD105A">
            <w:pPr>
              <w:pStyle w:val="OrderBody"/>
              <w:keepNext/>
              <w:keepLines/>
            </w:pPr>
            <w:r>
              <w:t>/s/ Carlotta S. Stauffer</w:t>
            </w:r>
            <w:bookmarkStart w:id="8" w:name="_GoBack"/>
            <w:bookmarkEnd w:id="8"/>
          </w:p>
        </w:tc>
      </w:tr>
      <w:bookmarkEnd w:id="7"/>
      <w:tr w:rsidR="00CD105A" w:rsidTr="00CD105A">
        <w:tc>
          <w:tcPr>
            <w:tcW w:w="720" w:type="dxa"/>
            <w:shd w:val="clear" w:color="auto" w:fill="auto"/>
          </w:tcPr>
          <w:p w:rsidR="00CD105A" w:rsidRDefault="00CD105A" w:rsidP="00CD105A">
            <w:pPr>
              <w:pStyle w:val="OrderBody"/>
              <w:keepNext/>
              <w:keepLines/>
            </w:pPr>
          </w:p>
        </w:tc>
        <w:tc>
          <w:tcPr>
            <w:tcW w:w="4320" w:type="dxa"/>
            <w:tcBorders>
              <w:top w:val="single" w:sz="4" w:space="0" w:color="auto"/>
            </w:tcBorders>
            <w:shd w:val="clear" w:color="auto" w:fill="auto"/>
          </w:tcPr>
          <w:p w:rsidR="00CD105A" w:rsidRDefault="00CD105A" w:rsidP="00CD105A">
            <w:pPr>
              <w:pStyle w:val="OrderBody"/>
              <w:keepNext/>
              <w:keepLines/>
            </w:pPr>
            <w:r>
              <w:t>CARLOTTA S. STAUFFER</w:t>
            </w:r>
          </w:p>
          <w:p w:rsidR="00CD105A" w:rsidRDefault="00CD105A" w:rsidP="00CD105A">
            <w:pPr>
              <w:pStyle w:val="OrderBody"/>
              <w:keepNext/>
              <w:keepLines/>
            </w:pPr>
            <w:r>
              <w:t>Commission Clerk</w:t>
            </w:r>
          </w:p>
        </w:tc>
      </w:tr>
    </w:tbl>
    <w:p w:rsidR="00CD105A" w:rsidRDefault="00CD105A" w:rsidP="00CD105A">
      <w:pPr>
        <w:pStyle w:val="OrderSigInfo"/>
        <w:keepNext/>
        <w:keepLines/>
      </w:pPr>
      <w:r>
        <w:t>Florida Public Service Commission</w:t>
      </w:r>
    </w:p>
    <w:p w:rsidR="00CD105A" w:rsidRDefault="00CD105A" w:rsidP="00CD105A">
      <w:pPr>
        <w:pStyle w:val="OrderSigInfo"/>
        <w:keepNext/>
        <w:keepLines/>
      </w:pPr>
      <w:r>
        <w:t>2540 Shumard Oak Boulevard</w:t>
      </w:r>
    </w:p>
    <w:p w:rsidR="00CD105A" w:rsidRDefault="00CD105A" w:rsidP="00CD105A">
      <w:pPr>
        <w:pStyle w:val="OrderSigInfo"/>
        <w:keepNext/>
        <w:keepLines/>
      </w:pPr>
      <w:r>
        <w:t>Tallahassee, Florida  32399</w:t>
      </w:r>
    </w:p>
    <w:p w:rsidR="00CD105A" w:rsidRDefault="00CD105A" w:rsidP="00CD105A">
      <w:pPr>
        <w:pStyle w:val="OrderSigInfo"/>
        <w:keepNext/>
        <w:keepLines/>
      </w:pPr>
      <w:r>
        <w:t>(850) 413</w:t>
      </w:r>
      <w:r>
        <w:noBreakHyphen/>
        <w:t>6770</w:t>
      </w:r>
    </w:p>
    <w:p w:rsidR="00CD105A" w:rsidRDefault="00CD105A" w:rsidP="00CD105A">
      <w:pPr>
        <w:pStyle w:val="OrderSigInfo"/>
        <w:keepNext/>
        <w:keepLines/>
      </w:pPr>
      <w:r>
        <w:t>www.floridapsc.com</w:t>
      </w:r>
    </w:p>
    <w:p w:rsidR="00CD105A" w:rsidRDefault="00CD105A" w:rsidP="00CD105A">
      <w:pPr>
        <w:pStyle w:val="OrderSigInfo"/>
        <w:keepNext/>
        <w:keepLines/>
      </w:pPr>
    </w:p>
    <w:p w:rsidR="00CD105A" w:rsidRDefault="00CD105A" w:rsidP="00CD105A">
      <w:pPr>
        <w:pStyle w:val="OrderSigInfo"/>
        <w:keepNext/>
        <w:keepLines/>
      </w:pPr>
      <w:r>
        <w:t>Copies furnished:  A copy of this document is provided to the parties of record at the time of issuance and, if applicable, interested persons.</w:t>
      </w:r>
    </w:p>
    <w:p w:rsidR="00CD105A" w:rsidRDefault="00CD105A" w:rsidP="00CD105A">
      <w:pPr>
        <w:pStyle w:val="OrderBody"/>
        <w:keepNext/>
        <w:keepLines/>
      </w:pPr>
    </w:p>
    <w:p w:rsidR="00CD105A" w:rsidRDefault="00CD105A" w:rsidP="00CD105A">
      <w:pPr>
        <w:pStyle w:val="OrderBody"/>
        <w:keepNext/>
        <w:keepLines/>
      </w:pPr>
      <w:r>
        <w:t>MAL</w:t>
      </w:r>
    </w:p>
    <w:p w:rsidR="00C932AF" w:rsidRDefault="00C932AF" w:rsidP="00CD105A">
      <w:pPr>
        <w:pStyle w:val="OrderBody"/>
        <w:keepNext/>
        <w:keepLines/>
      </w:pPr>
    </w:p>
    <w:p w:rsidR="001E085F" w:rsidRDefault="001E085F" w:rsidP="001E085F">
      <w:pPr>
        <w:pStyle w:val="CenterUnderline"/>
      </w:pPr>
      <w:r>
        <w:t>NOTICE OF JUDICIAL REVIEW</w:t>
      </w:r>
    </w:p>
    <w:p w:rsidR="001E085F" w:rsidRDefault="001E085F" w:rsidP="001E085F">
      <w:pPr>
        <w:pStyle w:val="CenterUnderline"/>
      </w:pPr>
    </w:p>
    <w:p w:rsidR="001E085F" w:rsidRDefault="001E085F" w:rsidP="001E085F">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1E085F" w:rsidRDefault="001E085F" w:rsidP="001E085F">
      <w:pPr>
        <w:pStyle w:val="OrderBody"/>
      </w:pPr>
    </w:p>
    <w:p w:rsidR="00C932AF" w:rsidRDefault="001E085F" w:rsidP="00C932AF">
      <w:pPr>
        <w:pStyle w:val="OrderBody"/>
      </w:pPr>
      <w:r>
        <w:tab/>
        <w:t>Any party adversely affected by the Commission's final action in this matter may request judicial review by the Florida Supreme Court in the case of an electric, gas or telephone utility or the First District Court of Appeal in the case of a water or wastewater utility by filing a notice of appeal with the Office of Commission Clerk, 2540 Shumard Oak Boulevard, Tallahassee, Florida 32399-0850,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sectPr w:rsidR="00C932AF">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105A" w:rsidRDefault="00CD105A">
      <w:r>
        <w:separator/>
      </w:r>
    </w:p>
  </w:endnote>
  <w:endnote w:type="continuationSeparator" w:id="0">
    <w:p w:rsidR="00CD105A" w:rsidRDefault="00CD10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105A" w:rsidRDefault="00CD105A">
      <w:r>
        <w:separator/>
      </w:r>
    </w:p>
  </w:footnote>
  <w:footnote w:type="continuationSeparator" w:id="0">
    <w:p w:rsidR="00CD105A" w:rsidRDefault="00CD105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062 ">
      <w:r w:rsidR="00A40F0C">
        <w:t>PSC-17-0062-FOF-GU</w:t>
      </w:r>
    </w:fldSimple>
  </w:p>
  <w:p w:rsidR="00FA6EFD" w:rsidRDefault="00CD105A">
    <w:pPr>
      <w:pStyle w:val="OrderHeader"/>
    </w:pPr>
    <w:bookmarkStart w:id="9" w:name="HeaderDocketNo"/>
    <w:bookmarkEnd w:id="9"/>
    <w:r>
      <w:t>DOCKET NO. 160175-GU</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A40F0C">
      <w:rPr>
        <w:rStyle w:val="PageNumber"/>
        <w:noProof/>
      </w:rPr>
      <w:t>3</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160175-GU"/>
  </w:docVars>
  <w:rsids>
    <w:rsidRoot w:val="00CD105A"/>
    <w:rsid w:val="000022B8"/>
    <w:rsid w:val="00053AB9"/>
    <w:rsid w:val="00056229"/>
    <w:rsid w:val="00065FC2"/>
    <w:rsid w:val="000740B8"/>
    <w:rsid w:val="00084B62"/>
    <w:rsid w:val="00090AFC"/>
    <w:rsid w:val="000D02B8"/>
    <w:rsid w:val="000D06E8"/>
    <w:rsid w:val="000E20F0"/>
    <w:rsid w:val="000E344D"/>
    <w:rsid w:val="000F0C13"/>
    <w:rsid w:val="000F3B2C"/>
    <w:rsid w:val="000F5BA1"/>
    <w:rsid w:val="000F648A"/>
    <w:rsid w:val="000F7BE3"/>
    <w:rsid w:val="001107B3"/>
    <w:rsid w:val="001114B1"/>
    <w:rsid w:val="00116AD3"/>
    <w:rsid w:val="00121957"/>
    <w:rsid w:val="00126593"/>
    <w:rsid w:val="00142A96"/>
    <w:rsid w:val="00187E32"/>
    <w:rsid w:val="00194E81"/>
    <w:rsid w:val="001A15E7"/>
    <w:rsid w:val="001A33C9"/>
    <w:rsid w:val="001A58F3"/>
    <w:rsid w:val="001D008A"/>
    <w:rsid w:val="001E085F"/>
    <w:rsid w:val="001E0FF5"/>
    <w:rsid w:val="002002ED"/>
    <w:rsid w:val="002170E5"/>
    <w:rsid w:val="0022721A"/>
    <w:rsid w:val="00230BB9"/>
    <w:rsid w:val="00241CEF"/>
    <w:rsid w:val="0025014A"/>
    <w:rsid w:val="00252B30"/>
    <w:rsid w:val="002A11AC"/>
    <w:rsid w:val="002A6F30"/>
    <w:rsid w:val="002B3111"/>
    <w:rsid w:val="002D391B"/>
    <w:rsid w:val="002D7D15"/>
    <w:rsid w:val="002E1B2E"/>
    <w:rsid w:val="002E27EB"/>
    <w:rsid w:val="00303FDE"/>
    <w:rsid w:val="003140E8"/>
    <w:rsid w:val="003231C7"/>
    <w:rsid w:val="003270C4"/>
    <w:rsid w:val="00331ED0"/>
    <w:rsid w:val="00332B0A"/>
    <w:rsid w:val="0035495B"/>
    <w:rsid w:val="003744F5"/>
    <w:rsid w:val="00390DD8"/>
    <w:rsid w:val="00394DC6"/>
    <w:rsid w:val="00397C3E"/>
    <w:rsid w:val="003D4CCA"/>
    <w:rsid w:val="003D52A6"/>
    <w:rsid w:val="003D6416"/>
    <w:rsid w:val="003E1D48"/>
    <w:rsid w:val="00411DF2"/>
    <w:rsid w:val="0042527B"/>
    <w:rsid w:val="00457DC7"/>
    <w:rsid w:val="00472BCC"/>
    <w:rsid w:val="004A25CD"/>
    <w:rsid w:val="004A26CC"/>
    <w:rsid w:val="004B2108"/>
    <w:rsid w:val="004B3A2B"/>
    <w:rsid w:val="004B70D3"/>
    <w:rsid w:val="004D2D1B"/>
    <w:rsid w:val="004E469D"/>
    <w:rsid w:val="004F2DDE"/>
    <w:rsid w:val="0050097F"/>
    <w:rsid w:val="00514B1F"/>
    <w:rsid w:val="00525E93"/>
    <w:rsid w:val="00556A10"/>
    <w:rsid w:val="005963C2"/>
    <w:rsid w:val="005B45F7"/>
    <w:rsid w:val="005B63EA"/>
    <w:rsid w:val="005C1A88"/>
    <w:rsid w:val="005C5033"/>
    <w:rsid w:val="00610E73"/>
    <w:rsid w:val="0061138B"/>
    <w:rsid w:val="0065706B"/>
    <w:rsid w:val="00660774"/>
    <w:rsid w:val="0066389A"/>
    <w:rsid w:val="0066495C"/>
    <w:rsid w:val="00665CC7"/>
    <w:rsid w:val="00672612"/>
    <w:rsid w:val="00675484"/>
    <w:rsid w:val="006A0BF3"/>
    <w:rsid w:val="006B0DA6"/>
    <w:rsid w:val="006C547E"/>
    <w:rsid w:val="006D5FD0"/>
    <w:rsid w:val="00704C5D"/>
    <w:rsid w:val="007072BC"/>
    <w:rsid w:val="00715275"/>
    <w:rsid w:val="00733B6B"/>
    <w:rsid w:val="007467C4"/>
    <w:rsid w:val="0076170F"/>
    <w:rsid w:val="0076669C"/>
    <w:rsid w:val="007865E9"/>
    <w:rsid w:val="00792383"/>
    <w:rsid w:val="007A060F"/>
    <w:rsid w:val="007D3D20"/>
    <w:rsid w:val="007E3AFD"/>
    <w:rsid w:val="00801DAD"/>
    <w:rsid w:val="00803189"/>
    <w:rsid w:val="00804E7A"/>
    <w:rsid w:val="00805FBB"/>
    <w:rsid w:val="008064A0"/>
    <w:rsid w:val="008169A4"/>
    <w:rsid w:val="008278FE"/>
    <w:rsid w:val="00832598"/>
    <w:rsid w:val="0083397E"/>
    <w:rsid w:val="0083534B"/>
    <w:rsid w:val="00842602"/>
    <w:rsid w:val="00860CC2"/>
    <w:rsid w:val="00863A66"/>
    <w:rsid w:val="00874429"/>
    <w:rsid w:val="00883D9A"/>
    <w:rsid w:val="008919EF"/>
    <w:rsid w:val="008A12EC"/>
    <w:rsid w:val="008C21C8"/>
    <w:rsid w:val="008C6375"/>
    <w:rsid w:val="008C6A5B"/>
    <w:rsid w:val="008E26A5"/>
    <w:rsid w:val="008E42D2"/>
    <w:rsid w:val="009040EE"/>
    <w:rsid w:val="009057FD"/>
    <w:rsid w:val="00906FBA"/>
    <w:rsid w:val="00922A7F"/>
    <w:rsid w:val="00923A5E"/>
    <w:rsid w:val="0093323A"/>
    <w:rsid w:val="0094504B"/>
    <w:rsid w:val="009924CF"/>
    <w:rsid w:val="00994100"/>
    <w:rsid w:val="009D4C29"/>
    <w:rsid w:val="00A40F0C"/>
    <w:rsid w:val="00A62DAB"/>
    <w:rsid w:val="00A726A6"/>
    <w:rsid w:val="00A97535"/>
    <w:rsid w:val="00AA1ECA"/>
    <w:rsid w:val="00AA73F1"/>
    <w:rsid w:val="00AB0E1A"/>
    <w:rsid w:val="00AB1A30"/>
    <w:rsid w:val="00AB2A47"/>
    <w:rsid w:val="00AD1ED3"/>
    <w:rsid w:val="00B0777D"/>
    <w:rsid w:val="00B4057A"/>
    <w:rsid w:val="00B40894"/>
    <w:rsid w:val="00B45E75"/>
    <w:rsid w:val="00B50876"/>
    <w:rsid w:val="00B55EE5"/>
    <w:rsid w:val="00B73DE6"/>
    <w:rsid w:val="00B86EF0"/>
    <w:rsid w:val="00B97900"/>
    <w:rsid w:val="00BA44A8"/>
    <w:rsid w:val="00BF6691"/>
    <w:rsid w:val="00C028FC"/>
    <w:rsid w:val="00C151A6"/>
    <w:rsid w:val="00C24098"/>
    <w:rsid w:val="00C30A4E"/>
    <w:rsid w:val="00C411F3"/>
    <w:rsid w:val="00C66692"/>
    <w:rsid w:val="00C91123"/>
    <w:rsid w:val="00C932AF"/>
    <w:rsid w:val="00CA71FF"/>
    <w:rsid w:val="00CB5276"/>
    <w:rsid w:val="00CB68D7"/>
    <w:rsid w:val="00CC66D3"/>
    <w:rsid w:val="00CC7E68"/>
    <w:rsid w:val="00CD105A"/>
    <w:rsid w:val="00CD7132"/>
    <w:rsid w:val="00CE0E6F"/>
    <w:rsid w:val="00CE56FC"/>
    <w:rsid w:val="00CF4CFE"/>
    <w:rsid w:val="00D02E0F"/>
    <w:rsid w:val="00D23FEA"/>
    <w:rsid w:val="00D269CA"/>
    <w:rsid w:val="00D30B48"/>
    <w:rsid w:val="00D46FAA"/>
    <w:rsid w:val="00D47A40"/>
    <w:rsid w:val="00D57BB2"/>
    <w:rsid w:val="00D8560E"/>
    <w:rsid w:val="00D8758F"/>
    <w:rsid w:val="00DC1D94"/>
    <w:rsid w:val="00DD3148"/>
    <w:rsid w:val="00DE057F"/>
    <w:rsid w:val="00DE2082"/>
    <w:rsid w:val="00DE2289"/>
    <w:rsid w:val="00E03A76"/>
    <w:rsid w:val="00E04410"/>
    <w:rsid w:val="00E11351"/>
    <w:rsid w:val="00E6423D"/>
    <w:rsid w:val="00E66F9C"/>
    <w:rsid w:val="00EA172C"/>
    <w:rsid w:val="00EA259B"/>
    <w:rsid w:val="00EA35A3"/>
    <w:rsid w:val="00EA3E6A"/>
    <w:rsid w:val="00EB18EF"/>
    <w:rsid w:val="00EE17DF"/>
    <w:rsid w:val="00EF4621"/>
    <w:rsid w:val="00F234A7"/>
    <w:rsid w:val="00F277B6"/>
    <w:rsid w:val="00F4501B"/>
    <w:rsid w:val="00F54380"/>
    <w:rsid w:val="00F54B47"/>
    <w:rsid w:val="00F70E84"/>
    <w:rsid w:val="00FA092B"/>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customStyle="1" w:styleId="IssueHeading">
    <w:name w:val="Issue Heading"/>
    <w:basedOn w:val="Heading1"/>
    <w:next w:val="BodyText"/>
    <w:link w:val="IssueHeadingChar"/>
    <w:qFormat/>
    <w:rsid w:val="00CD105A"/>
    <w:pPr>
      <w:keepNext w:val="0"/>
    </w:pPr>
    <w:rPr>
      <w:rFonts w:ascii="Arial" w:hAnsi="Arial"/>
      <w:b/>
      <w:i/>
    </w:rPr>
  </w:style>
  <w:style w:type="character" w:customStyle="1" w:styleId="IssueHeadingChar">
    <w:name w:val="Issue Heading Char"/>
    <w:link w:val="IssueHeading"/>
    <w:rsid w:val="00CD105A"/>
    <w:rPr>
      <w:rFonts w:ascii="Arial" w:hAnsi="Arial" w:cs="Arial"/>
      <w:b/>
      <w:bCs/>
      <w:i/>
      <w:kern w:val="32"/>
      <w:sz w:val="24"/>
      <w:szCs w:val="32"/>
    </w:rPr>
  </w:style>
  <w:style w:type="paragraph" w:customStyle="1" w:styleId="IssueSubsectionHeading">
    <w:name w:val="Issue Subsection Heading"/>
    <w:basedOn w:val="Heading2"/>
    <w:next w:val="BodyText"/>
    <w:link w:val="IssueSubsectionHeadingChar"/>
    <w:qFormat/>
    <w:rsid w:val="00CD105A"/>
    <w:pPr>
      <w:keepNext w:val="0"/>
    </w:pPr>
    <w:rPr>
      <w:rFonts w:ascii="Arial" w:hAnsi="Arial"/>
      <w:b/>
      <w:i/>
    </w:rPr>
  </w:style>
  <w:style w:type="character" w:customStyle="1" w:styleId="IssueSubsectionHeadingChar">
    <w:name w:val="Issue Subsection Heading Char"/>
    <w:link w:val="IssueSubsectionHeading"/>
    <w:rsid w:val="00CD105A"/>
    <w:rPr>
      <w:rFonts w:ascii="Arial" w:hAnsi="Arial" w:cs="Arial"/>
      <w:b/>
      <w:bCs/>
      <w:i/>
      <w:iCs/>
      <w:sz w:val="24"/>
      <w:szCs w:val="28"/>
    </w:rPr>
  </w:style>
  <w:style w:type="paragraph" w:customStyle="1" w:styleId="First-LevelSubheading">
    <w:name w:val="First-Level Subheading"/>
    <w:basedOn w:val="IssueSubsectionHeading"/>
    <w:next w:val="BodyText"/>
    <w:qFormat/>
    <w:rsid w:val="00CD105A"/>
    <w:pPr>
      <w:spacing w:after="0"/>
      <w:outlineLvl w:val="2"/>
    </w:pPr>
    <w:rPr>
      <w:i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customStyle="1" w:styleId="IssueHeading">
    <w:name w:val="Issue Heading"/>
    <w:basedOn w:val="Heading1"/>
    <w:next w:val="BodyText"/>
    <w:link w:val="IssueHeadingChar"/>
    <w:qFormat/>
    <w:rsid w:val="00CD105A"/>
    <w:pPr>
      <w:keepNext w:val="0"/>
    </w:pPr>
    <w:rPr>
      <w:rFonts w:ascii="Arial" w:hAnsi="Arial"/>
      <w:b/>
      <w:i/>
    </w:rPr>
  </w:style>
  <w:style w:type="character" w:customStyle="1" w:styleId="IssueHeadingChar">
    <w:name w:val="Issue Heading Char"/>
    <w:link w:val="IssueHeading"/>
    <w:rsid w:val="00CD105A"/>
    <w:rPr>
      <w:rFonts w:ascii="Arial" w:hAnsi="Arial" w:cs="Arial"/>
      <w:b/>
      <w:bCs/>
      <w:i/>
      <w:kern w:val="32"/>
      <w:sz w:val="24"/>
      <w:szCs w:val="32"/>
    </w:rPr>
  </w:style>
  <w:style w:type="paragraph" w:customStyle="1" w:styleId="IssueSubsectionHeading">
    <w:name w:val="Issue Subsection Heading"/>
    <w:basedOn w:val="Heading2"/>
    <w:next w:val="BodyText"/>
    <w:link w:val="IssueSubsectionHeadingChar"/>
    <w:qFormat/>
    <w:rsid w:val="00CD105A"/>
    <w:pPr>
      <w:keepNext w:val="0"/>
    </w:pPr>
    <w:rPr>
      <w:rFonts w:ascii="Arial" w:hAnsi="Arial"/>
      <w:b/>
      <w:i/>
    </w:rPr>
  </w:style>
  <w:style w:type="character" w:customStyle="1" w:styleId="IssueSubsectionHeadingChar">
    <w:name w:val="Issue Subsection Heading Char"/>
    <w:link w:val="IssueSubsectionHeading"/>
    <w:rsid w:val="00CD105A"/>
    <w:rPr>
      <w:rFonts w:ascii="Arial" w:hAnsi="Arial" w:cs="Arial"/>
      <w:b/>
      <w:bCs/>
      <w:i/>
      <w:iCs/>
      <w:sz w:val="24"/>
      <w:szCs w:val="28"/>
    </w:rPr>
  </w:style>
  <w:style w:type="paragraph" w:customStyle="1" w:styleId="First-LevelSubheading">
    <w:name w:val="First-Level Subheading"/>
    <w:basedOn w:val="IssueSubsectionHeading"/>
    <w:next w:val="BodyText"/>
    <w:qFormat/>
    <w:rsid w:val="00CD105A"/>
    <w:pPr>
      <w:spacing w:after="0"/>
      <w:outlineLvl w:val="2"/>
    </w:pPr>
    <w:rPr>
      <w:i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Graham,%20Bris&#233;,%20Patronis,%20and%20Polman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Brown, Graham, Brisé, Patronis, and Polmann.dot</Template>
  <TotalTime>0</TotalTime>
  <Pages>3</Pages>
  <Words>1042</Words>
  <Characters>5814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2017-02-27T15:38:00Z</dcterms:created>
  <dcterms:modified xsi:type="dcterms:W3CDTF">2017-02-27T16:00:00Z</dcterms:modified>
</cp:coreProperties>
</file>