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4AE3" w:rsidP="00294AE3">
      <w:pPr>
        <w:pStyle w:val="OrderHeading"/>
      </w:pPr>
      <w:bookmarkStart w:id="0" w:name="_GoBack"/>
      <w:bookmarkEnd w:id="0"/>
      <w:r>
        <w:t>BEFORE THE FLORIDA PUBLIC SERVICE COMMISSION</w:t>
      </w:r>
    </w:p>
    <w:p w:rsidR="00294AE3" w:rsidRDefault="00294AE3" w:rsidP="00294AE3">
      <w:pPr>
        <w:pStyle w:val="OrderHeading"/>
      </w:pPr>
    </w:p>
    <w:p w:rsidR="00294AE3" w:rsidRDefault="00294AE3" w:rsidP="00294A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4AE3" w:rsidRPr="00C63FCF" w:rsidTr="00C63FCF">
        <w:trPr>
          <w:trHeight w:val="828"/>
        </w:trPr>
        <w:tc>
          <w:tcPr>
            <w:tcW w:w="4788" w:type="dxa"/>
            <w:tcBorders>
              <w:bottom w:val="single" w:sz="8" w:space="0" w:color="auto"/>
              <w:right w:val="double" w:sz="6" w:space="0" w:color="auto"/>
            </w:tcBorders>
            <w:shd w:val="clear" w:color="auto" w:fill="auto"/>
          </w:tcPr>
          <w:p w:rsidR="00294AE3" w:rsidRDefault="00294AE3" w:rsidP="00C63FCF">
            <w:pPr>
              <w:pStyle w:val="OrderBody"/>
              <w:tabs>
                <w:tab w:val="center" w:pos="4320"/>
                <w:tab w:val="right" w:pos="8640"/>
              </w:tabs>
              <w:jc w:val="left"/>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294AE3" w:rsidRDefault="00294AE3" w:rsidP="00294AE3">
            <w:pPr>
              <w:pStyle w:val="OrderBody"/>
            </w:pPr>
            <w:r>
              <w:t xml:space="preserve">DOCKET NO. </w:t>
            </w:r>
            <w:bookmarkStart w:id="2" w:name="SSDocketNo"/>
            <w:bookmarkEnd w:id="2"/>
            <w:r>
              <w:t>20170009-EI</w:t>
            </w:r>
          </w:p>
          <w:p w:rsidR="00294AE3" w:rsidRDefault="00294AE3" w:rsidP="00C63FCF">
            <w:pPr>
              <w:pStyle w:val="OrderBody"/>
              <w:tabs>
                <w:tab w:val="center" w:pos="4320"/>
                <w:tab w:val="right" w:pos="8640"/>
              </w:tabs>
              <w:jc w:val="left"/>
            </w:pPr>
            <w:r>
              <w:t xml:space="preserve">ORDER NO. </w:t>
            </w:r>
            <w:bookmarkStart w:id="3" w:name="OrderNo0341"/>
            <w:r w:rsidR="0048698C">
              <w:t>PSC-2017-0341-PCO-EI</w:t>
            </w:r>
            <w:bookmarkEnd w:id="3"/>
          </w:p>
          <w:p w:rsidR="00294AE3" w:rsidRDefault="00294AE3" w:rsidP="00C63FCF">
            <w:pPr>
              <w:pStyle w:val="OrderBody"/>
              <w:tabs>
                <w:tab w:val="center" w:pos="4320"/>
                <w:tab w:val="right" w:pos="8640"/>
              </w:tabs>
              <w:jc w:val="left"/>
            </w:pPr>
            <w:r>
              <w:t xml:space="preserve">ISSUED: </w:t>
            </w:r>
            <w:r w:rsidR="0048698C">
              <w:t>August 30, 2017</w:t>
            </w:r>
          </w:p>
        </w:tc>
      </w:tr>
    </w:tbl>
    <w:p w:rsidR="00294AE3" w:rsidRDefault="00294AE3" w:rsidP="00294AE3"/>
    <w:p w:rsidR="00294AE3" w:rsidRDefault="00294AE3" w:rsidP="00294AE3"/>
    <w:p w:rsidR="00CB5276" w:rsidRDefault="00E945E6" w:rsidP="00294AE3">
      <w:pPr>
        <w:pStyle w:val="CenterUnderline"/>
      </w:pPr>
      <w:bookmarkStart w:id="4" w:name="Commissioners"/>
      <w:bookmarkStart w:id="5" w:name="OrderTitle"/>
      <w:bookmarkEnd w:id="4"/>
      <w:r>
        <w:t>SECOND</w:t>
      </w:r>
      <w:r w:rsidR="00595522">
        <w:t xml:space="preserve"> ORDER MODIFYING</w:t>
      </w:r>
      <w:r w:rsidR="00294AE3">
        <w:t xml:space="preserve"> ORDER ESTABLISHING PROCEDURE </w:t>
      </w:r>
      <w:bookmarkEnd w:id="5"/>
    </w:p>
    <w:p w:rsidR="00294AE3" w:rsidRDefault="00294AE3" w:rsidP="00294AE3">
      <w:pPr>
        <w:pStyle w:val="CenterUnderline"/>
      </w:pPr>
    </w:p>
    <w:p w:rsidR="00580774" w:rsidRDefault="00E945E6">
      <w:pPr>
        <w:pStyle w:val="OrderBody"/>
      </w:pPr>
      <w:bookmarkStart w:id="6" w:name="OrderText"/>
      <w:bookmarkEnd w:id="6"/>
      <w:r>
        <w:tab/>
        <w:t xml:space="preserve">Order </w:t>
      </w:r>
      <w:r w:rsidR="00BD3ADE">
        <w:t>No. PSC</w:t>
      </w:r>
      <w:r>
        <w:t>-</w:t>
      </w:r>
      <w:r w:rsidR="00595522">
        <w:t>17-</w:t>
      </w:r>
      <w:r>
        <w:t xml:space="preserve">0057-PCO-EI, issued on February 20, 2017, established hearing procedures and controlling dates governing the annual Nuclear Cost Recovery Clause </w:t>
      </w:r>
      <w:r w:rsidR="00BD3ADE">
        <w:t>that went to hearing August 15-16</w:t>
      </w:r>
      <w:r w:rsidR="00580774">
        <w:t xml:space="preserve">, 2017. </w:t>
      </w:r>
      <w:r>
        <w:t>On July 10, 2017, Order No. PSC-2017-0260-PCO-EI, First Order Modifying Order Establishing Procedure, was issued granting the Office of Public Counsel</w:t>
      </w:r>
      <w:r w:rsidR="00595522">
        <w:t>’s</w:t>
      </w:r>
      <w:r>
        <w:t xml:space="preserve"> (OPC) and White Springs Agricultural Chemicals, Inc., d/b/a</w:t>
      </w:r>
      <w:r w:rsidR="00595522">
        <w:t xml:space="preserve"> PCS Phosphate – White Springs’</w:t>
      </w:r>
      <w:r>
        <w:t xml:space="preserve"> (PCS Phosphate) Motion to Temporarily Hold in Abeyance and Reschedule the 2017 Hearing for Duke Energy Florida, LLC</w:t>
      </w:r>
      <w:r w:rsidR="00595522">
        <w:t xml:space="preserve"> (DEF)</w:t>
      </w:r>
      <w:r>
        <w:t xml:space="preserve"> to defer the hearing on the D</w:t>
      </w:r>
      <w:r w:rsidR="00595522">
        <w:t xml:space="preserve">EF </w:t>
      </w:r>
      <w:r>
        <w:t xml:space="preserve">portion of Docket No. 20170009-EI until October 25, 2017. </w:t>
      </w:r>
    </w:p>
    <w:p w:rsidR="00580774" w:rsidRDefault="00580774">
      <w:pPr>
        <w:pStyle w:val="OrderBody"/>
      </w:pPr>
    </w:p>
    <w:p w:rsidR="00E945E6" w:rsidRDefault="00E945E6" w:rsidP="00580774">
      <w:pPr>
        <w:pStyle w:val="OrderBody"/>
        <w:ind w:firstLine="720"/>
      </w:pPr>
      <w:r>
        <w:t>On August 29, 2017, DEF filed a Motion to Defer or Continue the Levy Nuclear Project Portion of the Hearing (Motion).</w:t>
      </w:r>
      <w:r w:rsidR="00580774">
        <w:t xml:space="preserve"> </w:t>
      </w:r>
      <w:r>
        <w:t xml:space="preserve">DEF’s Motion requests that the Levy Nuclear Project </w:t>
      </w:r>
      <w:r w:rsidR="00D06097">
        <w:t xml:space="preserve">(LNP) </w:t>
      </w:r>
      <w:r>
        <w:t xml:space="preserve">hearing, and all other dates established within Order No. PSC-2017-0260-PCO-EI, </w:t>
      </w:r>
      <w:r w:rsidR="00D06097">
        <w:t xml:space="preserve">be continued or deferred until the </w:t>
      </w:r>
      <w:r w:rsidR="00595522">
        <w:t>Florida Public Service Commission (</w:t>
      </w:r>
      <w:r w:rsidR="00D06097">
        <w:t>Commission</w:t>
      </w:r>
      <w:r w:rsidR="00595522">
        <w:t>)</w:t>
      </w:r>
      <w:r w:rsidR="00D06097">
        <w:t xml:space="preserve"> rules on DEF’s Petition for a Limited Proceeding to Approve the 2017 Second Revised and Restated Settlement Agreement (2017 Agre</w:t>
      </w:r>
      <w:r w:rsidR="00580774">
        <w:t>ement)</w:t>
      </w:r>
      <w:r w:rsidR="00A36204">
        <w:t>,</w:t>
      </w:r>
      <w:r w:rsidR="00580774">
        <w:t xml:space="preserve"> filed on August 29, 2017.</w:t>
      </w:r>
      <w:r w:rsidR="00580774">
        <w:rPr>
          <w:rStyle w:val="FootnoteReference"/>
        </w:rPr>
        <w:footnoteReference w:id="1"/>
      </w:r>
    </w:p>
    <w:p w:rsidR="00D06097" w:rsidRDefault="00D06097">
      <w:pPr>
        <w:pStyle w:val="OrderBody"/>
      </w:pPr>
    </w:p>
    <w:p w:rsidR="00D06097" w:rsidRDefault="00D06097">
      <w:pPr>
        <w:pStyle w:val="OrderBody"/>
      </w:pPr>
      <w:r>
        <w:tab/>
        <w:t>In support of its Motion, DEF states that if the</w:t>
      </w:r>
      <w:r w:rsidR="00595522">
        <w:t xml:space="preserve"> Commission approves the 2017 Agreement, </w:t>
      </w:r>
      <w:r>
        <w:t>all remaining LNP issues to be decided within this docket</w:t>
      </w:r>
      <w:r w:rsidR="00595522">
        <w:t xml:space="preserve"> would be resolved, obviating</w:t>
      </w:r>
      <w:r>
        <w:t xml:space="preserve"> the need for the October 25,</w:t>
      </w:r>
      <w:r w:rsidR="00595522">
        <w:t xml:space="preserve"> 2017</w:t>
      </w:r>
      <w:r>
        <w:t xml:space="preserve"> hearing. DEF states that deferring the LNP hearing until </w:t>
      </w:r>
      <w:r w:rsidR="00C00954">
        <w:t xml:space="preserve">possibly </w:t>
      </w:r>
      <w:r>
        <w:t>2018 would allow the Commission time to complete its review of the 2017 Agreement. DEF states that if the Commission were to approve the 2017 Agreement, DEF would file a separate request to cancel the LNP portion of this docket. DEF affirms that it has conferred with all parties to the DEF portion of this docket, and</w:t>
      </w:r>
      <w:r w:rsidR="00BD3ADE">
        <w:t xml:space="preserve"> it is authorized to represent that OPC, PCS Phosphate, Florida Retail Federation, Florida Industrial Power Users Gro</w:t>
      </w:r>
      <w:r w:rsidR="00C00954">
        <w:t>up, and the Southern Alliance for</w:t>
      </w:r>
      <w:r w:rsidR="00BD3ADE">
        <w:t xml:space="preserve"> Clean Energy support its Motion.</w:t>
      </w:r>
    </w:p>
    <w:p w:rsidR="00BD3ADE" w:rsidRDefault="00BD3ADE">
      <w:pPr>
        <w:pStyle w:val="OrderBody"/>
      </w:pPr>
    </w:p>
    <w:p w:rsidR="00BD3ADE" w:rsidRDefault="00BD3ADE">
      <w:pPr>
        <w:pStyle w:val="OrderBody"/>
      </w:pPr>
      <w:r>
        <w:tab/>
        <w:t xml:space="preserve">Upon consideration of the Motion, I find it reasonable and </w:t>
      </w:r>
      <w:r w:rsidR="00C00954">
        <w:t>not unduly prejudicial</w:t>
      </w:r>
      <w:r>
        <w:t xml:space="preserve"> </w:t>
      </w:r>
      <w:r w:rsidR="00C00954">
        <w:t xml:space="preserve">to </w:t>
      </w:r>
      <w:r>
        <w:t>any party to this proceeding to defer or con</w:t>
      </w:r>
      <w:r w:rsidR="00C00954">
        <w:t xml:space="preserve">tinue the </w:t>
      </w:r>
      <w:r w:rsidR="00580774">
        <w:t>LNP</w:t>
      </w:r>
      <w:r w:rsidR="00C00954">
        <w:t xml:space="preserve"> p</w:t>
      </w:r>
      <w:r>
        <w:t xml:space="preserve">ortion of this docket. Thus, I hereby grant Duke Energy Florida, LLC’s Motion </w:t>
      </w:r>
      <w:r w:rsidRPr="00BD3ADE">
        <w:t>to Defer or Continue the Levy Nuclear Project Portion of the</w:t>
      </w:r>
      <w:r>
        <w:t xml:space="preserve"> Hearing. </w:t>
      </w:r>
      <w:r w:rsidR="00580774">
        <w:t xml:space="preserve">Accordingly, </w:t>
      </w:r>
      <w:r>
        <w:t xml:space="preserve">Section VIII of the Order Establishing Procedure, Order No. PSC-17-0057-PCO-EI, shall be modified as set forth herein. </w:t>
      </w:r>
      <w:r w:rsidR="00580774">
        <w:t xml:space="preserve">The </w:t>
      </w:r>
      <w:r>
        <w:t xml:space="preserve">Order Establishing Procedure </w:t>
      </w:r>
      <w:r w:rsidR="00580774">
        <w:t xml:space="preserve">is reaffirmed in all other respects. Because the subject of Order No. PSC-2017-0260-PCO-EI dealt </w:t>
      </w:r>
      <w:r w:rsidR="00580774">
        <w:lastRenderedPageBreak/>
        <w:t>with deferring the LNP portion of this docket to October</w:t>
      </w:r>
      <w:r w:rsidR="005D17B7">
        <w:t xml:space="preserve"> 25, 2017</w:t>
      </w:r>
      <w:r w:rsidR="00580774">
        <w:t>, the ruling herein renders that Order moot.</w:t>
      </w:r>
    </w:p>
    <w:p w:rsidR="004A3D53" w:rsidRDefault="004A3D53" w:rsidP="00BD3ADE">
      <w:pPr>
        <w:pStyle w:val="OrderBody"/>
        <w:ind w:firstLine="720"/>
      </w:pPr>
    </w:p>
    <w:p w:rsidR="00BD3ADE" w:rsidRDefault="00BD3ADE" w:rsidP="00BD3ADE">
      <w:pPr>
        <w:pStyle w:val="OrderBody"/>
        <w:ind w:firstLine="720"/>
      </w:pPr>
      <w:r>
        <w:t xml:space="preserve">Based on the foregoing, it is </w:t>
      </w:r>
    </w:p>
    <w:p w:rsidR="00BD3ADE" w:rsidRDefault="00BD3ADE" w:rsidP="00BD3ADE">
      <w:pPr>
        <w:pStyle w:val="OrderBody"/>
        <w:ind w:firstLine="720"/>
      </w:pPr>
    </w:p>
    <w:p w:rsidR="00BD3ADE" w:rsidRDefault="00BD3ADE" w:rsidP="00BD3ADE">
      <w:pPr>
        <w:pStyle w:val="OrderBody"/>
        <w:ind w:firstLine="720"/>
      </w:pPr>
      <w:r>
        <w:t xml:space="preserve">ORDERED by Commissioner </w:t>
      </w:r>
      <w:r w:rsidRPr="00BD3ADE">
        <w:t>Ronald A. Brisé, as Prehearing Officer</w:t>
      </w:r>
      <w:r>
        <w:t xml:space="preserve">, that Duke Energy Florida, LLC’s Motion </w:t>
      </w:r>
      <w:r w:rsidRPr="00BD3ADE">
        <w:t>to Defer or Continue the Levy Nuclear Project Portion of the Hearing</w:t>
      </w:r>
      <w:r>
        <w:t xml:space="preserve"> is hereby granted. It is further</w:t>
      </w:r>
    </w:p>
    <w:p w:rsidR="00BD3ADE" w:rsidRDefault="00BD3ADE" w:rsidP="00BD3ADE">
      <w:pPr>
        <w:pStyle w:val="OrderBody"/>
        <w:ind w:firstLine="720"/>
      </w:pPr>
    </w:p>
    <w:p w:rsidR="00D57E57" w:rsidRDefault="00BD3ADE" w:rsidP="00BD3ADE">
      <w:pPr>
        <w:pStyle w:val="OrderBody"/>
        <w:ind w:firstLine="720"/>
      </w:pPr>
      <w:r>
        <w:t>ORDERED that Order No. PSC-17-0057-PCO-EI is hereby affirmed in all other respects.</w:t>
      </w:r>
      <w:r w:rsidR="00580774">
        <w:t xml:space="preserve">  It is further</w:t>
      </w:r>
    </w:p>
    <w:p w:rsidR="00580774" w:rsidRDefault="00580774" w:rsidP="00BD3ADE">
      <w:pPr>
        <w:pStyle w:val="OrderBody"/>
        <w:ind w:firstLine="720"/>
      </w:pPr>
    </w:p>
    <w:p w:rsidR="00580774" w:rsidRDefault="00580774" w:rsidP="00BD3ADE">
      <w:pPr>
        <w:pStyle w:val="OrderBody"/>
        <w:ind w:firstLine="720"/>
      </w:pPr>
      <w:r>
        <w:t>ORDERED that Order No. PSC-2017-0260-PCO-EI is hereby rendered moot.</w:t>
      </w:r>
    </w:p>
    <w:p w:rsidR="00294AE3" w:rsidRDefault="00294AE3" w:rsidP="00D57E57"/>
    <w:p w:rsidR="00294AE3" w:rsidRDefault="00294AE3" w:rsidP="0048698C">
      <w:pPr>
        <w:keepNext/>
        <w:keepLines/>
        <w:jc w:val="both"/>
      </w:pPr>
      <w:r>
        <w:tab/>
        <w:t xml:space="preserve">By ORDER of Commissioner Ronald A. Brisé, as Prehearing Officer, this </w:t>
      </w:r>
      <w:bookmarkStart w:id="7" w:name="replaceDate"/>
      <w:bookmarkEnd w:id="7"/>
      <w:r w:rsidR="0048698C">
        <w:rPr>
          <w:u w:val="single"/>
        </w:rPr>
        <w:t>30th</w:t>
      </w:r>
      <w:r w:rsidR="0048698C">
        <w:t xml:space="preserve"> day of </w:t>
      </w:r>
      <w:r w:rsidR="0048698C">
        <w:rPr>
          <w:u w:val="single"/>
        </w:rPr>
        <w:t>August</w:t>
      </w:r>
      <w:r w:rsidR="0048698C">
        <w:t xml:space="preserve">, </w:t>
      </w:r>
      <w:r w:rsidR="0048698C">
        <w:rPr>
          <w:u w:val="single"/>
        </w:rPr>
        <w:t>2017</w:t>
      </w:r>
      <w:r w:rsidR="0048698C">
        <w:t>.</w:t>
      </w:r>
    </w:p>
    <w:p w:rsidR="0048698C" w:rsidRPr="0048698C" w:rsidRDefault="0048698C" w:rsidP="0048698C">
      <w:pPr>
        <w:keepNext/>
        <w:keepLines/>
        <w:jc w:val="both"/>
      </w:pPr>
    </w:p>
    <w:p w:rsidR="00294AE3" w:rsidRDefault="00294AE3" w:rsidP="00294AE3">
      <w:pPr>
        <w:keepNext/>
        <w:keepLines/>
      </w:pPr>
    </w:p>
    <w:p w:rsidR="00294AE3" w:rsidRDefault="00294AE3" w:rsidP="00294AE3">
      <w:pPr>
        <w:keepNext/>
        <w:keepLines/>
      </w:pPr>
    </w:p>
    <w:p w:rsidR="00294AE3" w:rsidRDefault="00294AE3" w:rsidP="00294AE3">
      <w:pPr>
        <w:keepNext/>
        <w:keepLines/>
      </w:pPr>
    </w:p>
    <w:tbl>
      <w:tblPr>
        <w:tblW w:w="4720" w:type="dxa"/>
        <w:tblInd w:w="3800" w:type="dxa"/>
        <w:tblLayout w:type="fixed"/>
        <w:tblLook w:val="0000" w:firstRow="0" w:lastRow="0" w:firstColumn="0" w:lastColumn="0" w:noHBand="0" w:noVBand="0"/>
      </w:tblPr>
      <w:tblGrid>
        <w:gridCol w:w="686"/>
        <w:gridCol w:w="4034"/>
      </w:tblGrid>
      <w:tr w:rsidR="00294AE3" w:rsidTr="00294AE3">
        <w:tc>
          <w:tcPr>
            <w:tcW w:w="720" w:type="dxa"/>
            <w:shd w:val="clear" w:color="auto" w:fill="auto"/>
          </w:tcPr>
          <w:p w:rsidR="00294AE3" w:rsidRDefault="00294AE3" w:rsidP="00294AE3">
            <w:pPr>
              <w:keepNext/>
              <w:keepLines/>
            </w:pPr>
            <w:bookmarkStart w:id="8" w:name="bkmrkSignature" w:colFirst="0" w:colLast="0"/>
          </w:p>
        </w:tc>
        <w:tc>
          <w:tcPr>
            <w:tcW w:w="4320" w:type="dxa"/>
            <w:tcBorders>
              <w:bottom w:val="single" w:sz="4" w:space="0" w:color="auto"/>
            </w:tcBorders>
            <w:shd w:val="clear" w:color="auto" w:fill="auto"/>
          </w:tcPr>
          <w:p w:rsidR="00294AE3" w:rsidRDefault="00B619E3" w:rsidP="00294AE3">
            <w:pPr>
              <w:keepNext/>
              <w:keepLines/>
            </w:pPr>
            <w:r>
              <w:t>/s/ Ronald A. Brisé</w:t>
            </w:r>
          </w:p>
        </w:tc>
      </w:tr>
      <w:bookmarkEnd w:id="8"/>
      <w:tr w:rsidR="00294AE3" w:rsidTr="00294AE3">
        <w:tc>
          <w:tcPr>
            <w:tcW w:w="720" w:type="dxa"/>
            <w:shd w:val="clear" w:color="auto" w:fill="auto"/>
          </w:tcPr>
          <w:p w:rsidR="00294AE3" w:rsidRDefault="00294AE3" w:rsidP="00294AE3">
            <w:pPr>
              <w:keepNext/>
              <w:keepLines/>
            </w:pPr>
          </w:p>
        </w:tc>
        <w:tc>
          <w:tcPr>
            <w:tcW w:w="4320" w:type="dxa"/>
            <w:tcBorders>
              <w:top w:val="single" w:sz="4" w:space="0" w:color="auto"/>
            </w:tcBorders>
            <w:shd w:val="clear" w:color="auto" w:fill="auto"/>
          </w:tcPr>
          <w:p w:rsidR="00294AE3" w:rsidRDefault="00294AE3" w:rsidP="00294AE3">
            <w:pPr>
              <w:keepNext/>
              <w:keepLines/>
            </w:pPr>
            <w:r>
              <w:t>RONALD A. BRISÉ</w:t>
            </w:r>
          </w:p>
          <w:p w:rsidR="00294AE3" w:rsidRDefault="00294AE3" w:rsidP="00294AE3">
            <w:pPr>
              <w:keepNext/>
              <w:keepLines/>
            </w:pPr>
            <w:r>
              <w:t>Commissioner and Prehearing Officer</w:t>
            </w:r>
          </w:p>
        </w:tc>
      </w:tr>
    </w:tbl>
    <w:p w:rsidR="00294AE3" w:rsidRDefault="00294AE3" w:rsidP="00294AE3">
      <w:pPr>
        <w:pStyle w:val="OrderSigInfo"/>
        <w:keepNext/>
        <w:keepLines/>
      </w:pPr>
      <w:r>
        <w:t>Florida Public Service Commission</w:t>
      </w:r>
    </w:p>
    <w:p w:rsidR="00294AE3" w:rsidRDefault="00294AE3" w:rsidP="00294AE3">
      <w:pPr>
        <w:pStyle w:val="OrderSigInfo"/>
        <w:keepNext/>
        <w:keepLines/>
      </w:pPr>
      <w:r>
        <w:t>2540 Shumard Oak Boulevard</w:t>
      </w:r>
    </w:p>
    <w:p w:rsidR="00294AE3" w:rsidRDefault="00294AE3" w:rsidP="00294AE3">
      <w:pPr>
        <w:pStyle w:val="OrderSigInfo"/>
        <w:keepNext/>
        <w:keepLines/>
      </w:pPr>
      <w:r>
        <w:t>Tallahassee, Florida  32399</w:t>
      </w:r>
    </w:p>
    <w:p w:rsidR="00294AE3" w:rsidRDefault="00294AE3" w:rsidP="00294AE3">
      <w:pPr>
        <w:pStyle w:val="OrderSigInfo"/>
        <w:keepNext/>
        <w:keepLines/>
      </w:pPr>
      <w:r>
        <w:t>(850) 413</w:t>
      </w:r>
      <w:r>
        <w:noBreakHyphen/>
        <w:t>6770</w:t>
      </w:r>
    </w:p>
    <w:p w:rsidR="00294AE3" w:rsidRDefault="00294AE3" w:rsidP="00294AE3">
      <w:pPr>
        <w:pStyle w:val="OrderSigInfo"/>
        <w:keepNext/>
        <w:keepLines/>
      </w:pPr>
      <w:r>
        <w:t>www.floridapsc.com</w:t>
      </w:r>
    </w:p>
    <w:p w:rsidR="00294AE3" w:rsidRDefault="00294AE3" w:rsidP="00294AE3">
      <w:pPr>
        <w:pStyle w:val="OrderSigInfo"/>
        <w:keepNext/>
        <w:keepLines/>
      </w:pPr>
    </w:p>
    <w:p w:rsidR="00294AE3" w:rsidRDefault="00294AE3" w:rsidP="00294AE3">
      <w:pPr>
        <w:pStyle w:val="OrderSigInfo"/>
        <w:keepNext/>
        <w:keepLines/>
      </w:pPr>
      <w:r>
        <w:t>Copies furnished:  A copy of this document is provided to the parties of record at the time of issuance and, if applicable, interested persons.</w:t>
      </w:r>
    </w:p>
    <w:p w:rsidR="00294AE3" w:rsidRDefault="00294AE3" w:rsidP="00294AE3">
      <w:pPr>
        <w:pStyle w:val="OrderBody"/>
        <w:keepNext/>
        <w:keepLines/>
      </w:pPr>
    </w:p>
    <w:p w:rsidR="00294AE3" w:rsidRDefault="00294AE3" w:rsidP="00294AE3">
      <w:pPr>
        <w:keepNext/>
        <w:keepLines/>
      </w:pPr>
    </w:p>
    <w:p w:rsidR="00294AE3" w:rsidRDefault="00294AE3" w:rsidP="00294AE3">
      <w:pPr>
        <w:keepNext/>
        <w:keepLines/>
      </w:pPr>
      <w:r>
        <w:t>KRM</w:t>
      </w:r>
    </w:p>
    <w:p w:rsidR="00294AE3" w:rsidRDefault="00294AE3" w:rsidP="00D57E57"/>
    <w:p w:rsidR="00BD3ADE" w:rsidRDefault="00BD3ADE" w:rsidP="00D57E57"/>
    <w:p w:rsidR="00BD3ADE" w:rsidRDefault="00BD3ADE" w:rsidP="00D57E57"/>
    <w:p w:rsidR="00BD3ADE" w:rsidRDefault="00BD3ADE" w:rsidP="00D57E57"/>
    <w:p w:rsidR="00BD3ADE" w:rsidRDefault="00BD3ADE" w:rsidP="00D57E57"/>
    <w:p w:rsidR="00BD3ADE" w:rsidRDefault="00BD3ADE" w:rsidP="00D57E57"/>
    <w:p w:rsidR="00BD3ADE" w:rsidRDefault="00BD3ADE" w:rsidP="00D57E57"/>
    <w:p w:rsidR="00BD3ADE" w:rsidRDefault="00BD3ADE" w:rsidP="00D57E57"/>
    <w:p w:rsidR="00BD3ADE" w:rsidRDefault="00BD3ADE" w:rsidP="00D57E57"/>
    <w:p w:rsidR="00BD3ADE" w:rsidRDefault="00BD3ADE" w:rsidP="00D57E57"/>
    <w:p w:rsidR="00294AE3" w:rsidRDefault="00294AE3" w:rsidP="00294AE3">
      <w:pPr>
        <w:pStyle w:val="CenterUnderline"/>
      </w:pPr>
      <w:r>
        <w:lastRenderedPageBreak/>
        <w:t>NOTICE OF FURTHER PROCEEDINGS OR JUDICIAL REVIEW</w:t>
      </w:r>
    </w:p>
    <w:p w:rsidR="00294AE3" w:rsidRDefault="00294AE3" w:rsidP="00294AE3">
      <w:pPr>
        <w:pStyle w:val="CenterUnderline"/>
      </w:pPr>
    </w:p>
    <w:p w:rsidR="00294AE3" w:rsidRDefault="00294AE3" w:rsidP="00294A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AE3" w:rsidRDefault="00294AE3" w:rsidP="00294AE3">
      <w:pPr>
        <w:pStyle w:val="OrderBody"/>
      </w:pPr>
    </w:p>
    <w:p w:rsidR="00294AE3" w:rsidRDefault="00294AE3" w:rsidP="00294AE3">
      <w:pPr>
        <w:pStyle w:val="OrderBody"/>
      </w:pPr>
      <w:r>
        <w:tab/>
        <w:t>Mediation may be available on a case-by-case basis.  If mediation is conducted, it does not affect a substantially interested person's right to a hearing.</w:t>
      </w:r>
    </w:p>
    <w:p w:rsidR="00294AE3" w:rsidRDefault="00294AE3" w:rsidP="00294AE3">
      <w:pPr>
        <w:pStyle w:val="OrderBody"/>
      </w:pPr>
    </w:p>
    <w:p w:rsidR="00294AE3" w:rsidRDefault="00294AE3" w:rsidP="00294A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4AE3" w:rsidRDefault="00294AE3" w:rsidP="00294AE3">
      <w:pPr>
        <w:pStyle w:val="OrderBody"/>
      </w:pPr>
    </w:p>
    <w:p w:rsidR="00294AE3" w:rsidRDefault="00294AE3" w:rsidP="00294AE3">
      <w:pPr>
        <w:pStyle w:val="OrderBody"/>
      </w:pPr>
    </w:p>
    <w:p w:rsidR="00294AE3" w:rsidRDefault="00294AE3" w:rsidP="00294AE3">
      <w:pPr>
        <w:pStyle w:val="OrderBody"/>
      </w:pPr>
    </w:p>
    <w:p w:rsidR="00294AE3" w:rsidRDefault="00294AE3" w:rsidP="00D57E57"/>
    <w:p w:rsidR="00294AE3" w:rsidRDefault="00294AE3" w:rsidP="00D57E57"/>
    <w:p w:rsidR="00294AE3" w:rsidRPr="00D57E57" w:rsidRDefault="00294AE3" w:rsidP="00D57E57"/>
    <w:sectPr w:rsidR="00294AE3"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E3" w:rsidRDefault="00294AE3">
      <w:r>
        <w:separator/>
      </w:r>
    </w:p>
  </w:endnote>
  <w:endnote w:type="continuationSeparator" w:id="0">
    <w:p w:rsidR="00294AE3" w:rsidRDefault="0029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E3" w:rsidRDefault="00294AE3">
      <w:r>
        <w:separator/>
      </w:r>
    </w:p>
  </w:footnote>
  <w:footnote w:type="continuationSeparator" w:id="0">
    <w:p w:rsidR="00294AE3" w:rsidRDefault="00294AE3">
      <w:r>
        <w:continuationSeparator/>
      </w:r>
    </w:p>
  </w:footnote>
  <w:footnote w:id="1">
    <w:p w:rsidR="00580774" w:rsidRDefault="00580774">
      <w:pPr>
        <w:pStyle w:val="FootnoteText"/>
      </w:pPr>
      <w:r>
        <w:rPr>
          <w:rStyle w:val="FootnoteReference"/>
        </w:rPr>
        <w:footnoteRef/>
      </w:r>
      <w:r>
        <w:t xml:space="preserve"> DEF filed its Petition for a Limited Proceeding to Approve the 2017 Second Revised and Restated Settlement Agreement on August 29, 2017, in Docket Nos. 20150171-EI, 20170001-EI, 20170002-EG, 20170009-EI, and 20170183-EI.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E2073">
      <w:fldChar w:fldCharType="begin"/>
    </w:r>
    <w:r w:rsidR="00AE2073">
      <w:instrText xml:space="preserve"> REF OrderNo0341 </w:instrText>
    </w:r>
    <w:r w:rsidR="00AE2073">
      <w:fldChar w:fldCharType="separate"/>
    </w:r>
    <w:r w:rsidR="00AE2073">
      <w:t>PSC-2017-0341-PCO-EI</w:t>
    </w:r>
    <w:r w:rsidR="00AE2073">
      <w:fldChar w:fldCharType="end"/>
    </w:r>
  </w:p>
  <w:p w:rsidR="00FA6EFD" w:rsidRDefault="00294AE3">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207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294AE3"/>
    <w:rsid w:val="000022B8"/>
    <w:rsid w:val="00053AB9"/>
    <w:rsid w:val="00056229"/>
    <w:rsid w:val="00065FC2"/>
    <w:rsid w:val="00067685"/>
    <w:rsid w:val="0007513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94AE3"/>
    <w:rsid w:val="002A11AC"/>
    <w:rsid w:val="002A4000"/>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8698C"/>
    <w:rsid w:val="004A25CD"/>
    <w:rsid w:val="004A26CC"/>
    <w:rsid w:val="004A3D53"/>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0774"/>
    <w:rsid w:val="00590845"/>
    <w:rsid w:val="00595522"/>
    <w:rsid w:val="005963C2"/>
    <w:rsid w:val="005B45F7"/>
    <w:rsid w:val="005B63EA"/>
    <w:rsid w:val="005C1A88"/>
    <w:rsid w:val="005C5033"/>
    <w:rsid w:val="005D17B7"/>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0664"/>
    <w:rsid w:val="0094504B"/>
    <w:rsid w:val="009924CF"/>
    <w:rsid w:val="00994100"/>
    <w:rsid w:val="009D4C29"/>
    <w:rsid w:val="00A00D8D"/>
    <w:rsid w:val="00A11EA1"/>
    <w:rsid w:val="00A36204"/>
    <w:rsid w:val="00A62DAB"/>
    <w:rsid w:val="00A726A6"/>
    <w:rsid w:val="00A97535"/>
    <w:rsid w:val="00AA73F1"/>
    <w:rsid w:val="00AB0E1A"/>
    <w:rsid w:val="00AB1A30"/>
    <w:rsid w:val="00AD1ED3"/>
    <w:rsid w:val="00AE2073"/>
    <w:rsid w:val="00B0777D"/>
    <w:rsid w:val="00B209C7"/>
    <w:rsid w:val="00B4057A"/>
    <w:rsid w:val="00B40894"/>
    <w:rsid w:val="00B45E75"/>
    <w:rsid w:val="00B50876"/>
    <w:rsid w:val="00B55EE5"/>
    <w:rsid w:val="00B619E3"/>
    <w:rsid w:val="00B71D1F"/>
    <w:rsid w:val="00B73DE6"/>
    <w:rsid w:val="00B86EF0"/>
    <w:rsid w:val="00B96969"/>
    <w:rsid w:val="00B97900"/>
    <w:rsid w:val="00BA1229"/>
    <w:rsid w:val="00BA44A8"/>
    <w:rsid w:val="00BD3ADE"/>
    <w:rsid w:val="00BF6691"/>
    <w:rsid w:val="00C00954"/>
    <w:rsid w:val="00C028FC"/>
    <w:rsid w:val="00C039B8"/>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06097"/>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945E6"/>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0664"/>
    <w:rPr>
      <w:rFonts w:ascii="Tahoma" w:hAnsi="Tahoma" w:cs="Tahoma"/>
      <w:sz w:val="16"/>
      <w:szCs w:val="16"/>
    </w:rPr>
  </w:style>
  <w:style w:type="character" w:customStyle="1" w:styleId="BalloonTextChar">
    <w:name w:val="Balloon Text Char"/>
    <w:basedOn w:val="DefaultParagraphFont"/>
    <w:link w:val="BalloonText"/>
    <w:rsid w:val="00940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40664"/>
    <w:rPr>
      <w:rFonts w:ascii="Tahoma" w:hAnsi="Tahoma" w:cs="Tahoma"/>
      <w:sz w:val="16"/>
      <w:szCs w:val="16"/>
    </w:rPr>
  </w:style>
  <w:style w:type="character" w:customStyle="1" w:styleId="BalloonTextChar">
    <w:name w:val="Balloon Text Char"/>
    <w:basedOn w:val="DefaultParagraphFont"/>
    <w:link w:val="BalloonText"/>
    <w:rsid w:val="00940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6CC1-E4E3-4C4C-BD4A-4F82FE32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799</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2017-08-30T19:08:00Z</dcterms:created>
  <dcterms:modified xsi:type="dcterms:W3CDTF">2017-08-30T19:27:00Z</dcterms:modified>
</cp:coreProperties>
</file>