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B0364" w:rsidP="003B0364">
      <w:pPr>
        <w:pStyle w:val="OrderHeading"/>
      </w:pPr>
      <w:r>
        <w:t>BEFORE THE FLORIDA PUBLIC SERVICE COMMISSION</w:t>
      </w:r>
    </w:p>
    <w:p w:rsidR="003B0364" w:rsidRDefault="003B0364" w:rsidP="003B0364">
      <w:pPr>
        <w:pStyle w:val="OrderHeading"/>
      </w:pPr>
    </w:p>
    <w:p w:rsidR="003B0364" w:rsidRDefault="003B0364" w:rsidP="003B03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0364" w:rsidRPr="00C63FCF" w:rsidTr="00C63FCF">
        <w:trPr>
          <w:trHeight w:val="828"/>
        </w:trPr>
        <w:tc>
          <w:tcPr>
            <w:tcW w:w="4788" w:type="dxa"/>
            <w:tcBorders>
              <w:bottom w:val="single" w:sz="8" w:space="0" w:color="auto"/>
              <w:right w:val="double" w:sz="6" w:space="0" w:color="auto"/>
            </w:tcBorders>
            <w:shd w:val="clear" w:color="auto" w:fill="auto"/>
          </w:tcPr>
          <w:p w:rsidR="003B0364" w:rsidRDefault="003B0364" w:rsidP="00C63FCF">
            <w:pPr>
              <w:pStyle w:val="OrderBody"/>
              <w:tabs>
                <w:tab w:val="center" w:pos="4320"/>
                <w:tab w:val="right" w:pos="8640"/>
              </w:tabs>
              <w:jc w:val="left"/>
            </w:pPr>
            <w:r>
              <w:t xml:space="preserve">In re: </w:t>
            </w:r>
            <w:bookmarkStart w:id="0" w:name="SSInRe"/>
            <w:bookmarkEnd w:id="0"/>
            <w:r>
              <w:t>Application for original water and wastewater certificates in Sumter County, by South Sumter Utility Company, LLC.</w:t>
            </w:r>
          </w:p>
        </w:tc>
        <w:tc>
          <w:tcPr>
            <w:tcW w:w="4788" w:type="dxa"/>
            <w:tcBorders>
              <w:left w:val="double" w:sz="6" w:space="0" w:color="auto"/>
            </w:tcBorders>
            <w:shd w:val="clear" w:color="auto" w:fill="auto"/>
          </w:tcPr>
          <w:p w:rsidR="003B0364" w:rsidRDefault="003B0364" w:rsidP="003B0364">
            <w:pPr>
              <w:pStyle w:val="OrderBody"/>
            </w:pPr>
            <w:r>
              <w:t xml:space="preserve">DOCKET NO. </w:t>
            </w:r>
            <w:bookmarkStart w:id="1" w:name="SSDocketNo"/>
            <w:bookmarkEnd w:id="1"/>
            <w:r>
              <w:t>20160220-WS</w:t>
            </w:r>
          </w:p>
          <w:p w:rsidR="003B0364" w:rsidRDefault="003B0364" w:rsidP="00C63FCF">
            <w:pPr>
              <w:pStyle w:val="OrderBody"/>
              <w:tabs>
                <w:tab w:val="center" w:pos="4320"/>
                <w:tab w:val="right" w:pos="8640"/>
              </w:tabs>
              <w:jc w:val="left"/>
            </w:pPr>
            <w:r>
              <w:t xml:space="preserve">ORDER NO. </w:t>
            </w:r>
            <w:bookmarkStart w:id="2" w:name="OrderNo0478"/>
            <w:r w:rsidR="00D85EC5">
              <w:t>PSC-2017-0478</w:t>
            </w:r>
            <w:r w:rsidR="00C26AE2">
              <w:t>-PCO-WS</w:t>
            </w:r>
            <w:bookmarkEnd w:id="2"/>
          </w:p>
          <w:p w:rsidR="003B0364" w:rsidRDefault="003B0364" w:rsidP="00C63FCF">
            <w:pPr>
              <w:pStyle w:val="OrderBody"/>
              <w:tabs>
                <w:tab w:val="center" w:pos="4320"/>
                <w:tab w:val="right" w:pos="8640"/>
              </w:tabs>
              <w:jc w:val="left"/>
            </w:pPr>
            <w:r>
              <w:t xml:space="preserve">ISSUED: </w:t>
            </w:r>
            <w:r w:rsidR="00C26AE2">
              <w:t>December 21, 2017</w:t>
            </w:r>
          </w:p>
        </w:tc>
      </w:tr>
    </w:tbl>
    <w:p w:rsidR="003B0364" w:rsidRDefault="003B0364" w:rsidP="003B0364"/>
    <w:p w:rsidR="003B0364" w:rsidRDefault="003B0364" w:rsidP="003B0364"/>
    <w:p w:rsidR="003B0364" w:rsidRDefault="003B0364">
      <w:pPr>
        <w:ind w:firstLine="720"/>
        <w:jc w:val="both"/>
      </w:pPr>
      <w:bookmarkStart w:id="3" w:name="Commissioners"/>
      <w:bookmarkEnd w:id="3"/>
      <w:r>
        <w:t>The following Commissioners participated in the disposition of this matter:</w:t>
      </w:r>
    </w:p>
    <w:p w:rsidR="003B0364" w:rsidRDefault="003B0364"/>
    <w:p w:rsidR="003B0364" w:rsidRDefault="003B0364">
      <w:pPr>
        <w:jc w:val="center"/>
      </w:pPr>
      <w:r>
        <w:t>JULIE I. BROWN, Chairman</w:t>
      </w:r>
    </w:p>
    <w:p w:rsidR="003B0364" w:rsidRDefault="003B0364">
      <w:pPr>
        <w:jc w:val="center"/>
      </w:pPr>
      <w:r>
        <w:t>ART GRAHAM</w:t>
      </w:r>
    </w:p>
    <w:p w:rsidR="003B0364" w:rsidRDefault="003B0364">
      <w:pPr>
        <w:jc w:val="center"/>
      </w:pPr>
      <w:r>
        <w:t>RONALD A. BRISÉ</w:t>
      </w:r>
    </w:p>
    <w:p w:rsidR="003B0364" w:rsidRDefault="003B0364">
      <w:pPr>
        <w:jc w:val="center"/>
      </w:pPr>
      <w:r>
        <w:t>DONALD J. POLMANN</w:t>
      </w:r>
    </w:p>
    <w:p w:rsidR="003B0364" w:rsidRDefault="003B0364">
      <w:pPr>
        <w:jc w:val="center"/>
      </w:pPr>
      <w:r>
        <w:t>GARY F. CLARK</w:t>
      </w:r>
    </w:p>
    <w:p w:rsidR="003B0364" w:rsidRDefault="003B0364"/>
    <w:p w:rsidR="003B0364" w:rsidRDefault="003B0364"/>
    <w:p w:rsidR="00CB5276" w:rsidRDefault="00CB5276">
      <w:pPr>
        <w:pStyle w:val="OrderBody"/>
      </w:pPr>
    </w:p>
    <w:p w:rsidR="005561F7" w:rsidRDefault="003B0364" w:rsidP="003B0364">
      <w:pPr>
        <w:pStyle w:val="CenterUnderline"/>
      </w:pPr>
      <w:r>
        <w:t>ORDER</w:t>
      </w:r>
      <w:bookmarkStart w:id="4" w:name="OrderTitle"/>
      <w:r>
        <w:t xml:space="preserve"> </w:t>
      </w:r>
      <w:r w:rsidR="001C34F9">
        <w:t>SUSPENDING SOUTH SUMTER UTILITY COMPANY</w:t>
      </w:r>
      <w:r w:rsidR="005F0123">
        <w:t xml:space="preserve"> L</w:t>
      </w:r>
      <w:r w:rsidR="00EC3B9B">
        <w:t>.</w:t>
      </w:r>
      <w:r w:rsidR="005F0123">
        <w:t>L</w:t>
      </w:r>
      <w:r w:rsidR="00EC3B9B">
        <w:t>.</w:t>
      </w:r>
      <w:r w:rsidR="005F0123">
        <w:t>C.</w:t>
      </w:r>
      <w:r w:rsidR="00EC3B9B">
        <w:t>’S</w:t>
      </w:r>
      <w:r w:rsidR="001C34F9">
        <w:t xml:space="preserve"> </w:t>
      </w:r>
    </w:p>
    <w:p w:rsidR="003B0364" w:rsidRDefault="001C34F9" w:rsidP="003B0364">
      <w:pPr>
        <w:pStyle w:val="CenterUnderline"/>
      </w:pPr>
      <w:r>
        <w:t>INITIAL RATES AND CHARGES</w:t>
      </w:r>
      <w:r w:rsidR="003B0364">
        <w:t xml:space="preserve"> </w:t>
      </w:r>
      <w:bookmarkEnd w:id="4"/>
    </w:p>
    <w:p w:rsidR="003B0364" w:rsidRDefault="003B0364" w:rsidP="003B0364">
      <w:pPr>
        <w:pStyle w:val="CenterUnderline"/>
      </w:pPr>
      <w:bookmarkStart w:id="5" w:name="_GoBack"/>
      <w:bookmarkEnd w:id="5"/>
    </w:p>
    <w:p w:rsidR="003B0364" w:rsidRDefault="003B0364" w:rsidP="003B0364">
      <w:pPr>
        <w:pStyle w:val="OrderBody"/>
      </w:pPr>
      <w:r>
        <w:t>BY THE COMMISSION:</w:t>
      </w:r>
    </w:p>
    <w:p w:rsidR="003B0364" w:rsidRDefault="003B0364" w:rsidP="003B0364">
      <w:pPr>
        <w:pStyle w:val="OrderBody"/>
      </w:pPr>
    </w:p>
    <w:p w:rsidR="00CB5276" w:rsidRPr="003B0364" w:rsidRDefault="003B0364" w:rsidP="003B0364">
      <w:pPr>
        <w:pStyle w:val="OrderBody"/>
        <w:jc w:val="center"/>
        <w:rPr>
          <w:b/>
        </w:rPr>
      </w:pPr>
      <w:bookmarkStart w:id="6" w:name="OrderText"/>
      <w:bookmarkEnd w:id="6"/>
      <w:r w:rsidRPr="003B0364">
        <w:rPr>
          <w:b/>
        </w:rPr>
        <w:t>Background</w:t>
      </w:r>
    </w:p>
    <w:p w:rsidR="003B0364" w:rsidRDefault="003B0364">
      <w:pPr>
        <w:pStyle w:val="OrderBody"/>
      </w:pPr>
    </w:p>
    <w:p w:rsidR="003B0364" w:rsidRPr="003B0364" w:rsidRDefault="003B0364" w:rsidP="003B0364">
      <w:pPr>
        <w:pStyle w:val="OrderBody"/>
        <w:ind w:firstLine="720"/>
      </w:pPr>
      <w:r w:rsidRPr="003B0364">
        <w:t xml:space="preserve">On October 11, 2016, South Sumter Utility Company, L.L.C. (South Sumter or utility) filed its application for original water and wastewater certificates in Sumter County. Simultaneously, with its application, the utility filed a Motion for Temporary Rule Waiver of Rules 25-30.033(1)(p) and (q) for filing support for rates and charges and tariffs required in the rate setting process. On February 24, 2017, </w:t>
      </w:r>
      <w:r w:rsidR="001C34F9">
        <w:t>we</w:t>
      </w:r>
      <w:r w:rsidRPr="003B0364">
        <w:t xml:space="preserve"> granted the utility’s request for a temporary waiver and Original Certificate Nos. 669-W and 571-S for its water and wastewater systems.</w:t>
      </w:r>
      <w:r w:rsidRPr="003B0364">
        <w:rPr>
          <w:vertAlign w:val="superscript"/>
        </w:rPr>
        <w:footnoteReference w:id="1"/>
      </w:r>
    </w:p>
    <w:p w:rsidR="003B0364" w:rsidRPr="003B0364" w:rsidRDefault="003B0364" w:rsidP="003B0364">
      <w:pPr>
        <w:pStyle w:val="OrderBody"/>
        <w:ind w:firstLine="720"/>
      </w:pPr>
    </w:p>
    <w:p w:rsidR="001C34F9" w:rsidRDefault="003B0364" w:rsidP="003B0364">
      <w:pPr>
        <w:pStyle w:val="OrderBody"/>
        <w:ind w:firstLine="720"/>
      </w:pPr>
      <w:r w:rsidRPr="003B0364">
        <w:t xml:space="preserve">On October 12, 2017, the utility filed its petition to establish initial rates and charges. Section 367.081(6), Florida Statutes (F.S.), provides that </w:t>
      </w:r>
      <w:r w:rsidR="001C34F9">
        <w:t>we</w:t>
      </w:r>
      <w:r w:rsidRPr="003B0364">
        <w:t xml:space="preserve"> may, for good cause, withhold consent of implementation of the requested rates within 60 days after the date the rate request is filed. The original</w:t>
      </w:r>
      <w:r w:rsidR="001C34F9">
        <w:t xml:space="preserve"> 60-day statutory deadline for us</w:t>
      </w:r>
      <w:r w:rsidRPr="003B0364">
        <w:t xml:space="preserve"> to suspend the utilit</w:t>
      </w:r>
      <w:r w:rsidR="001C34F9">
        <w:t>y’s initial rates and charges was</w:t>
      </w:r>
      <w:r w:rsidRPr="003B0364">
        <w:t xml:space="preserve"> December 11, 2017. However, by letter dated November 15, 2017, the utility agreed to extend the statutory time frame by which </w:t>
      </w:r>
      <w:r w:rsidR="001C34F9">
        <w:t>we are</w:t>
      </w:r>
      <w:r w:rsidRPr="003B0364">
        <w:t xml:space="preserve"> required to address the suspension of South Sumter’s initial rates and charges to December 12, 2017. </w:t>
      </w:r>
    </w:p>
    <w:p w:rsidR="001C34F9" w:rsidRDefault="001C34F9" w:rsidP="001C34F9">
      <w:pPr>
        <w:pStyle w:val="OrderBody"/>
      </w:pPr>
    </w:p>
    <w:p w:rsidR="003B0364" w:rsidRDefault="001C34F9" w:rsidP="0009388A">
      <w:pPr>
        <w:pStyle w:val="OrderBody"/>
        <w:ind w:firstLine="720"/>
      </w:pPr>
      <w:r>
        <w:t>We have</w:t>
      </w:r>
      <w:r w:rsidR="003B0364" w:rsidRPr="003B0364">
        <w:t xml:space="preserve"> jurisdiction pursuant to Section 367.081(6), F.S.</w:t>
      </w:r>
    </w:p>
    <w:p w:rsidR="001C34F9" w:rsidRDefault="001C34F9" w:rsidP="001C34F9">
      <w:pPr>
        <w:pStyle w:val="OrderBody"/>
      </w:pPr>
    </w:p>
    <w:p w:rsidR="001C34F9" w:rsidRPr="003B0364" w:rsidRDefault="001C34F9" w:rsidP="001C34F9">
      <w:pPr>
        <w:pStyle w:val="OrderBody"/>
      </w:pPr>
    </w:p>
    <w:p w:rsidR="003B0364" w:rsidRDefault="003B0364" w:rsidP="003B0364">
      <w:pPr>
        <w:pStyle w:val="OrderBody"/>
        <w:ind w:firstLine="720"/>
      </w:pPr>
    </w:p>
    <w:p w:rsidR="00D57E57" w:rsidRPr="003B0364" w:rsidRDefault="003B0364" w:rsidP="003B0364">
      <w:pPr>
        <w:jc w:val="center"/>
        <w:rPr>
          <w:b/>
        </w:rPr>
      </w:pPr>
      <w:r w:rsidRPr="003B0364">
        <w:rPr>
          <w:b/>
        </w:rPr>
        <w:lastRenderedPageBreak/>
        <w:t>Decision</w:t>
      </w:r>
    </w:p>
    <w:p w:rsidR="003B0364" w:rsidRDefault="003B0364" w:rsidP="00D57E57"/>
    <w:p w:rsidR="003B0364" w:rsidRPr="003B0364" w:rsidRDefault="003B0364" w:rsidP="00542E58">
      <w:pPr>
        <w:spacing w:after="240"/>
        <w:ind w:firstLine="720"/>
        <w:jc w:val="both"/>
      </w:pPr>
      <w:r w:rsidRPr="003B0364">
        <w:t xml:space="preserve">Pursuant to Section 367.091(6), F.S., </w:t>
      </w:r>
      <w:r w:rsidR="001C34F9">
        <w:t>we</w:t>
      </w:r>
      <w:r w:rsidRPr="003B0364">
        <w:t xml:space="preserve"> may withhold consent to operation of any or all portions of new rate schedules by a vote to that effect within 60 days, giving a reason or statement of good cause for withholding consent.</w:t>
      </w:r>
      <w:r w:rsidR="00542E58">
        <w:t xml:space="preserve"> </w:t>
      </w:r>
      <w:r w:rsidR="00542E58" w:rsidRPr="003B0364">
        <w:t>In efforts for</w:t>
      </w:r>
      <w:r w:rsidR="00542E58">
        <w:t xml:space="preserve"> Commission</w:t>
      </w:r>
      <w:r w:rsidR="00542E58" w:rsidRPr="003B0364">
        <w:t xml:space="preserve"> staff to gather additional information related to this case, the utility and staff participated in an informal conference call on November 11, 2017 and </w:t>
      </w:r>
      <w:r w:rsidR="00542E58">
        <w:t xml:space="preserve">Commission </w:t>
      </w:r>
      <w:r w:rsidR="00542E58" w:rsidRPr="003B0364">
        <w:t xml:space="preserve">staff’s first data request was sent on November 22, 2017. </w:t>
      </w:r>
      <w:r w:rsidR="001C34F9">
        <w:t xml:space="preserve">We find that there is good cause consistent with the requirement of Section 366.06(3), F.S., to suspend the tariffs in order to allow our staff sufficient time to review the petition and gather all pertinent information in order to present an informed recommendation on the tariff proposals for our consideration. </w:t>
      </w:r>
    </w:p>
    <w:p w:rsidR="003B0364" w:rsidRDefault="003B0364" w:rsidP="003B0364">
      <w:pPr>
        <w:pStyle w:val="OrderBody"/>
      </w:pPr>
      <w:r>
        <w:tab/>
        <w:t>Based on the foregoing, it is</w:t>
      </w:r>
    </w:p>
    <w:p w:rsidR="003B0364" w:rsidRDefault="003B0364" w:rsidP="003B0364">
      <w:pPr>
        <w:pStyle w:val="OrderBody"/>
      </w:pPr>
    </w:p>
    <w:p w:rsidR="003B0364" w:rsidRDefault="003B0364" w:rsidP="003B0364">
      <w:pPr>
        <w:pStyle w:val="OrderBody"/>
      </w:pPr>
      <w:r>
        <w:tab/>
        <w:t>ORDERED by the Florida Public Service Commission that</w:t>
      </w:r>
      <w:r w:rsidR="00542E58">
        <w:t xml:space="preserve"> South Sumter Utility Company</w:t>
      </w:r>
      <w:r w:rsidR="005F0123">
        <w:t>, L</w:t>
      </w:r>
      <w:r w:rsidR="00EC3B9B">
        <w:t>.</w:t>
      </w:r>
      <w:r w:rsidR="005F0123">
        <w:t>L</w:t>
      </w:r>
      <w:r w:rsidR="00EC3B9B">
        <w:t>.</w:t>
      </w:r>
      <w:r w:rsidR="005F0123">
        <w:t>C</w:t>
      </w:r>
      <w:r w:rsidR="00EC3B9B">
        <w:t>.’s</w:t>
      </w:r>
      <w:r w:rsidR="00542E58">
        <w:t xml:space="preserve"> proposed initial rates are hereby suspended. It is further</w:t>
      </w:r>
    </w:p>
    <w:p w:rsidR="00542E58" w:rsidRDefault="00542E58" w:rsidP="003B0364">
      <w:pPr>
        <w:pStyle w:val="OrderBody"/>
      </w:pPr>
    </w:p>
    <w:p w:rsidR="00542E58" w:rsidRDefault="00542E58" w:rsidP="003B0364">
      <w:pPr>
        <w:pStyle w:val="OrderBody"/>
      </w:pPr>
      <w:r>
        <w:tab/>
        <w:t xml:space="preserve">ORDERED that </w:t>
      </w:r>
      <w:r w:rsidR="005931EE">
        <w:t>this docket shall remain open pending this Commission’s final action on South Sumter Utility Company</w:t>
      </w:r>
      <w:r w:rsidR="00EC3B9B">
        <w:t>, L.L.C’s</w:t>
      </w:r>
      <w:r w:rsidR="005931EE">
        <w:t xml:space="preserve"> requested initial rates. </w:t>
      </w:r>
    </w:p>
    <w:p w:rsidR="003B0364" w:rsidRDefault="003B0364" w:rsidP="003B0364">
      <w:pPr>
        <w:pStyle w:val="OrderBody"/>
      </w:pPr>
    </w:p>
    <w:p w:rsidR="003B0364" w:rsidRDefault="003B0364" w:rsidP="003B0364">
      <w:pPr>
        <w:keepNext/>
        <w:keepLines/>
        <w:jc w:val="both"/>
      </w:pPr>
      <w:r>
        <w:tab/>
        <w:t xml:space="preserve">By ORDER of the Florida Public Service Commission this </w:t>
      </w:r>
      <w:bookmarkStart w:id="7" w:name="replaceDate"/>
      <w:bookmarkEnd w:id="7"/>
      <w:r w:rsidR="00C26AE2">
        <w:rPr>
          <w:u w:val="single"/>
        </w:rPr>
        <w:t>21st</w:t>
      </w:r>
      <w:r w:rsidR="00C26AE2">
        <w:t xml:space="preserve"> day of </w:t>
      </w:r>
      <w:r w:rsidR="00C26AE2">
        <w:rPr>
          <w:u w:val="single"/>
        </w:rPr>
        <w:t>December</w:t>
      </w:r>
      <w:r w:rsidR="00C26AE2">
        <w:t xml:space="preserve">, </w:t>
      </w:r>
      <w:r w:rsidR="00C26AE2">
        <w:rPr>
          <w:u w:val="single"/>
        </w:rPr>
        <w:t>2017</w:t>
      </w:r>
      <w:r w:rsidR="00C26AE2">
        <w:t>.</w:t>
      </w:r>
    </w:p>
    <w:p w:rsidR="00C26AE2" w:rsidRPr="00C26AE2" w:rsidRDefault="00C26AE2" w:rsidP="003B0364">
      <w:pPr>
        <w:keepNext/>
        <w:keepLines/>
        <w:jc w:val="both"/>
      </w:pPr>
    </w:p>
    <w:p w:rsidR="003B0364" w:rsidRDefault="003B0364" w:rsidP="003B0364">
      <w:pPr>
        <w:keepNext/>
        <w:keepLines/>
      </w:pPr>
    </w:p>
    <w:p w:rsidR="003B0364" w:rsidRDefault="003B0364" w:rsidP="003B0364">
      <w:pPr>
        <w:keepNext/>
        <w:keepLines/>
      </w:pPr>
    </w:p>
    <w:p w:rsidR="003B0364" w:rsidRDefault="003B0364" w:rsidP="003B0364">
      <w:pPr>
        <w:keepNext/>
        <w:keepLines/>
      </w:pPr>
    </w:p>
    <w:p w:rsidR="003B0364" w:rsidRDefault="003B0364" w:rsidP="003B0364">
      <w:pPr>
        <w:keepNext/>
        <w:keepLines/>
      </w:pPr>
    </w:p>
    <w:tbl>
      <w:tblPr>
        <w:tblW w:w="4720" w:type="dxa"/>
        <w:tblInd w:w="3800" w:type="dxa"/>
        <w:tblLayout w:type="fixed"/>
        <w:tblLook w:val="0000" w:firstRow="0" w:lastRow="0" w:firstColumn="0" w:lastColumn="0" w:noHBand="0" w:noVBand="0"/>
      </w:tblPr>
      <w:tblGrid>
        <w:gridCol w:w="686"/>
        <w:gridCol w:w="4034"/>
      </w:tblGrid>
      <w:tr w:rsidR="003B0364" w:rsidTr="003B0364">
        <w:tc>
          <w:tcPr>
            <w:tcW w:w="720" w:type="dxa"/>
            <w:shd w:val="clear" w:color="auto" w:fill="auto"/>
          </w:tcPr>
          <w:p w:rsidR="003B0364" w:rsidRDefault="003B0364" w:rsidP="003B0364">
            <w:pPr>
              <w:keepNext/>
              <w:keepLines/>
            </w:pPr>
            <w:bookmarkStart w:id="8" w:name="bkmrkSignature" w:colFirst="0" w:colLast="0"/>
          </w:p>
        </w:tc>
        <w:tc>
          <w:tcPr>
            <w:tcW w:w="4320" w:type="dxa"/>
            <w:tcBorders>
              <w:bottom w:val="single" w:sz="4" w:space="0" w:color="auto"/>
            </w:tcBorders>
            <w:shd w:val="clear" w:color="auto" w:fill="auto"/>
          </w:tcPr>
          <w:p w:rsidR="003B0364" w:rsidRDefault="00C26AE2" w:rsidP="003B0364">
            <w:pPr>
              <w:keepNext/>
              <w:keepLines/>
            </w:pPr>
            <w:r>
              <w:t>/s/ Carlotta S. Stauffer</w:t>
            </w:r>
          </w:p>
        </w:tc>
      </w:tr>
      <w:bookmarkEnd w:id="8"/>
      <w:tr w:rsidR="003B0364" w:rsidTr="003B0364">
        <w:tc>
          <w:tcPr>
            <w:tcW w:w="720" w:type="dxa"/>
            <w:shd w:val="clear" w:color="auto" w:fill="auto"/>
          </w:tcPr>
          <w:p w:rsidR="003B0364" w:rsidRDefault="003B0364" w:rsidP="003B0364">
            <w:pPr>
              <w:keepNext/>
              <w:keepLines/>
            </w:pPr>
          </w:p>
        </w:tc>
        <w:tc>
          <w:tcPr>
            <w:tcW w:w="4320" w:type="dxa"/>
            <w:tcBorders>
              <w:top w:val="single" w:sz="4" w:space="0" w:color="auto"/>
            </w:tcBorders>
            <w:shd w:val="clear" w:color="auto" w:fill="auto"/>
          </w:tcPr>
          <w:p w:rsidR="003B0364" w:rsidRDefault="003B0364" w:rsidP="003B0364">
            <w:pPr>
              <w:keepNext/>
              <w:keepLines/>
            </w:pPr>
            <w:r>
              <w:t>CARLOTTA S. STAUFFER</w:t>
            </w:r>
          </w:p>
          <w:p w:rsidR="003B0364" w:rsidRDefault="003B0364" w:rsidP="003B0364">
            <w:pPr>
              <w:keepNext/>
              <w:keepLines/>
            </w:pPr>
            <w:r>
              <w:t>Commission Clerk</w:t>
            </w:r>
          </w:p>
        </w:tc>
      </w:tr>
    </w:tbl>
    <w:p w:rsidR="003B0364" w:rsidRDefault="003B0364" w:rsidP="003B0364">
      <w:pPr>
        <w:pStyle w:val="OrderSigInfo"/>
        <w:keepNext/>
        <w:keepLines/>
      </w:pPr>
      <w:r>
        <w:t>Florida Public Service Commission</w:t>
      </w:r>
    </w:p>
    <w:p w:rsidR="003B0364" w:rsidRDefault="003B0364" w:rsidP="003B0364">
      <w:pPr>
        <w:pStyle w:val="OrderSigInfo"/>
        <w:keepNext/>
        <w:keepLines/>
      </w:pPr>
      <w:r>
        <w:t>2540 Shumard Oak Boulevard</w:t>
      </w:r>
    </w:p>
    <w:p w:rsidR="003B0364" w:rsidRDefault="003B0364" w:rsidP="003B0364">
      <w:pPr>
        <w:pStyle w:val="OrderSigInfo"/>
        <w:keepNext/>
        <w:keepLines/>
      </w:pPr>
      <w:r>
        <w:t>Tallahassee, Florida  32399</w:t>
      </w:r>
    </w:p>
    <w:p w:rsidR="003B0364" w:rsidRDefault="003B0364" w:rsidP="003B0364">
      <w:pPr>
        <w:pStyle w:val="OrderSigInfo"/>
        <w:keepNext/>
        <w:keepLines/>
      </w:pPr>
      <w:r>
        <w:t>(850) 413</w:t>
      </w:r>
      <w:r>
        <w:noBreakHyphen/>
        <w:t>6770</w:t>
      </w:r>
    </w:p>
    <w:p w:rsidR="003B0364" w:rsidRDefault="003B0364" w:rsidP="003B0364">
      <w:pPr>
        <w:pStyle w:val="OrderSigInfo"/>
        <w:keepNext/>
        <w:keepLines/>
      </w:pPr>
      <w:r>
        <w:t>www.floridapsc.com</w:t>
      </w:r>
    </w:p>
    <w:p w:rsidR="003B0364" w:rsidRDefault="003B0364" w:rsidP="003B0364">
      <w:pPr>
        <w:pStyle w:val="OrderSigInfo"/>
        <w:keepNext/>
        <w:keepLines/>
      </w:pPr>
    </w:p>
    <w:p w:rsidR="003B0364" w:rsidRDefault="003B0364" w:rsidP="003B0364">
      <w:pPr>
        <w:pStyle w:val="OrderSigInfo"/>
        <w:keepNext/>
        <w:keepLines/>
      </w:pPr>
      <w:r>
        <w:t>Copies furnished:  A copy of this document is provided to the parties of record at the time of issuance and, if applicable, interested persons.</w:t>
      </w:r>
    </w:p>
    <w:p w:rsidR="003B0364" w:rsidRDefault="003B0364" w:rsidP="003B0364">
      <w:pPr>
        <w:pStyle w:val="OrderBody"/>
        <w:keepNext/>
        <w:keepLines/>
      </w:pPr>
    </w:p>
    <w:p w:rsidR="003B0364" w:rsidRDefault="003B0364" w:rsidP="003B0364">
      <w:pPr>
        <w:keepNext/>
        <w:keepLines/>
      </w:pPr>
      <w:r>
        <w:t>WDT</w:t>
      </w:r>
    </w:p>
    <w:p w:rsidR="003B0364" w:rsidRDefault="003B0364" w:rsidP="003B0364"/>
    <w:p w:rsidR="0009388A" w:rsidRDefault="0009388A">
      <w:pPr>
        <w:rPr>
          <w:u w:val="single"/>
        </w:rPr>
      </w:pPr>
      <w:r>
        <w:br w:type="page"/>
      </w:r>
    </w:p>
    <w:p w:rsidR="003B0364" w:rsidRDefault="003B0364" w:rsidP="003B0364">
      <w:pPr>
        <w:pStyle w:val="CenterUnderline"/>
      </w:pPr>
      <w:r>
        <w:lastRenderedPageBreak/>
        <w:t>NOTICE OF FURTHER PROCEEDINGS OR JUDICIAL REVIEW</w:t>
      </w:r>
    </w:p>
    <w:p w:rsidR="003B0364" w:rsidRDefault="003B0364" w:rsidP="003B0364">
      <w:pPr>
        <w:pStyle w:val="CenterUnderline"/>
        <w:rPr>
          <w:u w:val="none"/>
        </w:rPr>
      </w:pPr>
    </w:p>
    <w:p w:rsidR="003B0364" w:rsidRDefault="003B0364" w:rsidP="003B036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B0364" w:rsidRDefault="003B0364" w:rsidP="003B0364">
      <w:pPr>
        <w:pStyle w:val="OrderBody"/>
      </w:pPr>
    </w:p>
    <w:p w:rsidR="003B0364" w:rsidRDefault="003B0364" w:rsidP="003B0364">
      <w:pPr>
        <w:pStyle w:val="OrderBody"/>
      </w:pPr>
      <w:r>
        <w:tab/>
        <w:t>Mediation may be available on a case-by-case basis.  If mediation is conducted, it does not affect a substantially interested person's right to a hearing.</w:t>
      </w:r>
    </w:p>
    <w:p w:rsidR="003B0364" w:rsidRDefault="003B0364" w:rsidP="003B0364">
      <w:pPr>
        <w:pStyle w:val="OrderBody"/>
      </w:pPr>
    </w:p>
    <w:p w:rsidR="003B0364" w:rsidRDefault="003B0364" w:rsidP="003B036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B0364" w:rsidRDefault="003B0364" w:rsidP="003B0364">
      <w:pPr>
        <w:pStyle w:val="OrderBody"/>
      </w:pPr>
    </w:p>
    <w:p w:rsidR="003B0364" w:rsidRDefault="003B0364" w:rsidP="003B0364">
      <w:pPr>
        <w:pStyle w:val="OrderBody"/>
      </w:pPr>
    </w:p>
    <w:p w:rsidR="003B0364" w:rsidRPr="00D57E57" w:rsidRDefault="003B0364" w:rsidP="003B0364">
      <w:pPr>
        <w:pStyle w:val="CenterUnderline"/>
      </w:pPr>
    </w:p>
    <w:sectPr w:rsidR="003B0364"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364" w:rsidRDefault="003B0364">
      <w:r>
        <w:separator/>
      </w:r>
    </w:p>
  </w:endnote>
  <w:endnote w:type="continuationSeparator" w:id="0">
    <w:p w:rsidR="003B0364" w:rsidRDefault="003B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364" w:rsidRDefault="003B0364">
      <w:r>
        <w:separator/>
      </w:r>
    </w:p>
  </w:footnote>
  <w:footnote w:type="continuationSeparator" w:id="0">
    <w:p w:rsidR="003B0364" w:rsidRDefault="003B0364">
      <w:r>
        <w:continuationSeparator/>
      </w:r>
    </w:p>
  </w:footnote>
  <w:footnote w:id="1">
    <w:p w:rsidR="003B0364" w:rsidRDefault="003B0364" w:rsidP="003B0364">
      <w:pPr>
        <w:pStyle w:val="FootnoteText"/>
      </w:pPr>
      <w:r>
        <w:rPr>
          <w:rStyle w:val="FootnoteReference"/>
        </w:rPr>
        <w:footnoteRef/>
      </w:r>
      <w:r>
        <w:t xml:space="preserve">Order No. PSC-17-0059-PAA-WS, issued February 24, 2017, in Docket No. 20160220-WS, </w:t>
      </w:r>
      <w:r w:rsidRPr="003B0364">
        <w:rPr>
          <w:u w:val="single"/>
        </w:rPr>
        <w:t>In re: Application for original water and wastewater certificates in Sumter County, by South Sumter Utility Company, LLC</w:t>
      </w:r>
      <w:r>
        <w:rPr>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8 ">
      <w:r w:rsidR="00176EB5">
        <w:t>PSC-2017-0478-PCO-WS</w:t>
      </w:r>
    </w:fldSimple>
  </w:p>
  <w:p w:rsidR="00FA6EFD" w:rsidRDefault="003B0364">
    <w:pPr>
      <w:pStyle w:val="OrderHeader"/>
    </w:pPr>
    <w:bookmarkStart w:id="9" w:name="HeaderDocketNo"/>
    <w:bookmarkEnd w:id="9"/>
    <w:r>
      <w:t>DOCKET NO. 20160220-WS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76EB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20-WS"/>
  </w:docVars>
  <w:rsids>
    <w:rsidRoot w:val="003B0364"/>
    <w:rsid w:val="000022B8"/>
    <w:rsid w:val="00053AB9"/>
    <w:rsid w:val="00056229"/>
    <w:rsid w:val="00057AF1"/>
    <w:rsid w:val="00065FC2"/>
    <w:rsid w:val="00067685"/>
    <w:rsid w:val="00076E6B"/>
    <w:rsid w:val="0008247D"/>
    <w:rsid w:val="00090AFC"/>
    <w:rsid w:val="0009388A"/>
    <w:rsid w:val="00095649"/>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76EB5"/>
    <w:rsid w:val="00187E32"/>
    <w:rsid w:val="00194E81"/>
    <w:rsid w:val="001A15E7"/>
    <w:rsid w:val="001A33C9"/>
    <w:rsid w:val="001A58F3"/>
    <w:rsid w:val="001C34F9"/>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76AFC"/>
    <w:rsid w:val="00390DD8"/>
    <w:rsid w:val="00394DC6"/>
    <w:rsid w:val="00397C3E"/>
    <w:rsid w:val="003B0364"/>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42E58"/>
    <w:rsid w:val="005561F7"/>
    <w:rsid w:val="00556A10"/>
    <w:rsid w:val="00590845"/>
    <w:rsid w:val="005931EE"/>
    <w:rsid w:val="005963C2"/>
    <w:rsid w:val="005A0D69"/>
    <w:rsid w:val="005A31F4"/>
    <w:rsid w:val="005B45F7"/>
    <w:rsid w:val="005B63EA"/>
    <w:rsid w:val="005C1A88"/>
    <w:rsid w:val="005C5033"/>
    <w:rsid w:val="005E751B"/>
    <w:rsid w:val="005F0123"/>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4DB4"/>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1B92"/>
    <w:rsid w:val="00C24098"/>
    <w:rsid w:val="00C26AE2"/>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5EC5"/>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C3B9B"/>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26AE2"/>
    <w:rPr>
      <w:rFonts w:ascii="Tahoma" w:hAnsi="Tahoma" w:cs="Tahoma"/>
      <w:sz w:val="16"/>
      <w:szCs w:val="16"/>
    </w:rPr>
  </w:style>
  <w:style w:type="character" w:customStyle="1" w:styleId="BalloonTextChar">
    <w:name w:val="Balloon Text Char"/>
    <w:basedOn w:val="DefaultParagraphFont"/>
    <w:link w:val="BalloonText"/>
    <w:rsid w:val="00C26A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26AE2"/>
    <w:rPr>
      <w:rFonts w:ascii="Tahoma" w:hAnsi="Tahoma" w:cs="Tahoma"/>
      <w:sz w:val="16"/>
      <w:szCs w:val="16"/>
    </w:rPr>
  </w:style>
  <w:style w:type="character" w:customStyle="1" w:styleId="BalloonTextChar">
    <w:name w:val="Balloon Text Char"/>
    <w:basedOn w:val="DefaultParagraphFont"/>
    <w:link w:val="BalloonText"/>
    <w:rsid w:val="00C26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743</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2017-12-21T15:05:00Z</dcterms:created>
  <dcterms:modified xsi:type="dcterms:W3CDTF">2017-12-21T19:15:00Z</dcterms:modified>
</cp:coreProperties>
</file>