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77ECD" w:rsidP="00E77ECD">
      <w:pPr>
        <w:pStyle w:val="OrderHeading"/>
      </w:pPr>
      <w:r>
        <w:t>BEFORE THE FLORIDA PUBLIC SERVICE COMMISSION</w:t>
      </w:r>
    </w:p>
    <w:p w:rsidR="00E77ECD" w:rsidRDefault="00E77ECD" w:rsidP="00E77ECD">
      <w:pPr>
        <w:pStyle w:val="OrderHeading"/>
      </w:pPr>
    </w:p>
    <w:p w:rsidR="00E77ECD" w:rsidRDefault="00E77ECD" w:rsidP="00E77EC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7ECD" w:rsidRPr="00C63FCF" w:rsidTr="00C63FCF">
        <w:trPr>
          <w:trHeight w:val="828"/>
        </w:trPr>
        <w:tc>
          <w:tcPr>
            <w:tcW w:w="4788" w:type="dxa"/>
            <w:tcBorders>
              <w:bottom w:val="single" w:sz="8" w:space="0" w:color="auto"/>
              <w:right w:val="double" w:sz="6" w:space="0" w:color="auto"/>
            </w:tcBorders>
            <w:shd w:val="clear" w:color="auto" w:fill="auto"/>
          </w:tcPr>
          <w:p w:rsidR="00E77ECD" w:rsidRDefault="00E77ECD"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E77ECD" w:rsidRDefault="00E77ECD" w:rsidP="00E77ECD">
            <w:pPr>
              <w:pStyle w:val="OrderBody"/>
            </w:pPr>
            <w:r>
              <w:t xml:space="preserve">DOCKET NO. </w:t>
            </w:r>
            <w:bookmarkStart w:id="1" w:name="SSDocketNo"/>
            <w:bookmarkEnd w:id="1"/>
            <w:r>
              <w:t>20170002-EG</w:t>
            </w:r>
          </w:p>
          <w:p w:rsidR="00E77ECD" w:rsidRDefault="00E77ECD" w:rsidP="00E77ECD">
            <w:pPr>
              <w:pStyle w:val="OrderBody"/>
            </w:pPr>
            <w:r>
              <w:t>DOCKET NO. 20180002-EG</w:t>
            </w:r>
          </w:p>
          <w:p w:rsidR="00E77ECD" w:rsidRDefault="00E77ECD" w:rsidP="00C63FCF">
            <w:pPr>
              <w:pStyle w:val="OrderBody"/>
              <w:tabs>
                <w:tab w:val="center" w:pos="4320"/>
                <w:tab w:val="right" w:pos="8640"/>
              </w:tabs>
              <w:jc w:val="left"/>
            </w:pPr>
            <w:r>
              <w:t xml:space="preserve">ORDER NO. </w:t>
            </w:r>
            <w:bookmarkStart w:id="2" w:name="OrderNo0006"/>
            <w:r w:rsidR="00FC1637">
              <w:t>PSC-2018-000</w:t>
            </w:r>
            <w:r w:rsidR="00945CDC">
              <w:t>2</w:t>
            </w:r>
            <w:r w:rsidR="00FC1637">
              <w:t>-PCO-EG</w:t>
            </w:r>
            <w:bookmarkEnd w:id="2"/>
          </w:p>
          <w:p w:rsidR="00E77ECD" w:rsidRDefault="00E77ECD" w:rsidP="00C63FCF">
            <w:pPr>
              <w:pStyle w:val="OrderBody"/>
              <w:tabs>
                <w:tab w:val="center" w:pos="4320"/>
                <w:tab w:val="right" w:pos="8640"/>
              </w:tabs>
              <w:jc w:val="left"/>
            </w:pPr>
            <w:r>
              <w:t xml:space="preserve">ISSUED: </w:t>
            </w:r>
            <w:r w:rsidR="00FC1637">
              <w:t>January 2, 2018</w:t>
            </w:r>
          </w:p>
        </w:tc>
      </w:tr>
    </w:tbl>
    <w:p w:rsidR="00E77ECD" w:rsidRDefault="00E77ECD" w:rsidP="00E77ECD"/>
    <w:p w:rsidR="00E77ECD" w:rsidRDefault="00E77ECD" w:rsidP="00E77ECD"/>
    <w:p w:rsidR="00CB5276" w:rsidRDefault="00E77ECD" w:rsidP="00E77ECD">
      <w:pPr>
        <w:pStyle w:val="CenterUnderline"/>
      </w:pPr>
      <w:bookmarkStart w:id="3" w:name="Commissioners"/>
      <w:bookmarkEnd w:id="3"/>
      <w:r>
        <w:t>ORDER</w:t>
      </w:r>
      <w:bookmarkStart w:id="4" w:name="OrderTitle"/>
      <w:r>
        <w:t xml:space="preserve"> </w:t>
      </w:r>
      <w:r w:rsidRPr="005D7CCF">
        <w:t>ESTABLISHING 20</w:t>
      </w:r>
      <w:r>
        <w:t xml:space="preserve">18 </w:t>
      </w:r>
      <w:r w:rsidRPr="005D7CCF">
        <w:t>DOCKET NUMBER</w:t>
      </w:r>
      <w:r>
        <w:t xml:space="preserve"> </w:t>
      </w:r>
      <w:bookmarkEnd w:id="4"/>
    </w:p>
    <w:p w:rsidR="00E77ECD" w:rsidRDefault="00E77ECD" w:rsidP="00E77ECD">
      <w:pPr>
        <w:pStyle w:val="CenterUnderline"/>
      </w:pPr>
    </w:p>
    <w:p w:rsidR="00E77ECD" w:rsidRDefault="00E77ECD" w:rsidP="00E77ECD">
      <w:pPr>
        <w:pStyle w:val="OrderBody"/>
      </w:pPr>
      <w:r>
        <w:t>BY THE COMMISSION:</w:t>
      </w:r>
    </w:p>
    <w:p w:rsidR="00E77ECD" w:rsidRDefault="00E77ECD" w:rsidP="00E77ECD">
      <w:pPr>
        <w:pStyle w:val="OrderBody"/>
      </w:pPr>
    </w:p>
    <w:p w:rsidR="00E77ECD" w:rsidRPr="005D7CCF" w:rsidRDefault="00E77ECD" w:rsidP="00E77ECD">
      <w:pPr>
        <w:ind w:firstLine="720"/>
        <w:jc w:val="both"/>
      </w:pPr>
      <w:bookmarkStart w:id="5" w:name="OrderText"/>
      <w:bookmarkEnd w:id="5"/>
      <w:r w:rsidRPr="005D7CCF">
        <w:t>In order to avoid confusion and reduce administrative handling problems in this active and continuing docket, we are establishing a new docket number for the calendar year 20</w:t>
      </w:r>
      <w:r>
        <w:t>18</w:t>
      </w:r>
      <w:r w:rsidRPr="005D7CCF">
        <w:t xml:space="preserve">.  Beginning </w:t>
      </w:r>
      <w:r>
        <w:t>January 2</w:t>
      </w:r>
      <w:r w:rsidRPr="005D7CCF">
        <w:t>,</w:t>
      </w:r>
      <w:r>
        <w:t xml:space="preserve"> 2018,</w:t>
      </w:r>
      <w:r w:rsidRPr="005D7CCF">
        <w:t xml:space="preserve"> Docket No. </w:t>
      </w:r>
      <w:r>
        <w:t>20170</w:t>
      </w:r>
      <w:r w:rsidRPr="005D7CCF">
        <w:t xml:space="preserve">002-EG, </w:t>
      </w:r>
      <w:r w:rsidR="002330B4">
        <w:t xml:space="preserve">Energy </w:t>
      </w:r>
      <w:r w:rsidRPr="00AB5AF3">
        <w:t xml:space="preserve">Conservation Cost Recovery Clause </w:t>
      </w:r>
      <w:r w:rsidRPr="005D7CCF">
        <w:t xml:space="preserve">will be identified as Docket No. </w:t>
      </w:r>
      <w:r>
        <w:t>20180</w:t>
      </w:r>
      <w:r w:rsidRPr="005D7CCF">
        <w:t>002-EG.</w:t>
      </w:r>
    </w:p>
    <w:p w:rsidR="00E77ECD" w:rsidRPr="005D7CCF" w:rsidRDefault="00E77ECD" w:rsidP="00E77ECD">
      <w:pPr>
        <w:jc w:val="both"/>
      </w:pPr>
    </w:p>
    <w:p w:rsidR="00E77ECD" w:rsidRPr="005D7CCF" w:rsidRDefault="00E77ECD" w:rsidP="00E77ECD">
      <w:pPr>
        <w:jc w:val="both"/>
      </w:pPr>
      <w:r w:rsidRPr="005D7CCF">
        <w:tab/>
        <w:t>The establishment of a new docket number is for administrative convenience only and the Commission retains its continuing jurisdiction over matters considered in previous planning dockets.</w:t>
      </w:r>
    </w:p>
    <w:p w:rsidR="00E77ECD" w:rsidRPr="005D7CCF" w:rsidRDefault="00E77ECD" w:rsidP="00E77ECD">
      <w:pPr>
        <w:jc w:val="both"/>
      </w:pPr>
    </w:p>
    <w:p w:rsidR="00E77ECD" w:rsidRPr="005D7CCF" w:rsidRDefault="00E77ECD" w:rsidP="00E77ECD">
      <w:pPr>
        <w:jc w:val="both"/>
      </w:pPr>
      <w:r w:rsidRPr="005D7CCF">
        <w:tab/>
        <w:t xml:space="preserve">New docket numbers will be used by all parties on the effective date of </w:t>
      </w:r>
      <w:r>
        <w:t>January 2, 2018</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E77ECD" w:rsidRPr="005D7CCF" w:rsidRDefault="00E77ECD" w:rsidP="00E77ECD">
      <w:pPr>
        <w:jc w:val="both"/>
      </w:pPr>
    </w:p>
    <w:p w:rsidR="00E77ECD" w:rsidRPr="005D7CCF" w:rsidRDefault="00E77ECD" w:rsidP="00E77ECD">
      <w:pPr>
        <w:jc w:val="both"/>
      </w:pPr>
      <w:r w:rsidRPr="005D7CCF">
        <w:tab/>
        <w:t>It is therefore</w:t>
      </w:r>
    </w:p>
    <w:p w:rsidR="00E77ECD" w:rsidRPr="005D7CCF" w:rsidRDefault="00E77ECD" w:rsidP="00E77ECD">
      <w:pPr>
        <w:jc w:val="both"/>
      </w:pPr>
    </w:p>
    <w:p w:rsidR="00E77ECD" w:rsidRPr="005D7CCF" w:rsidRDefault="00E77ECD" w:rsidP="00E77ECD">
      <w:pPr>
        <w:jc w:val="both"/>
      </w:pPr>
      <w:r w:rsidRPr="005D7CCF">
        <w:tab/>
        <w:t xml:space="preserve">ORDERED by the Florida Public Service Commission that beginning </w:t>
      </w:r>
      <w:r>
        <w:t>January 2, 2018</w:t>
      </w:r>
      <w:r w:rsidRPr="005D7CCF">
        <w:t xml:space="preserve">, all matters previously the subject of Docket No. </w:t>
      </w:r>
      <w:r>
        <w:t>20170</w:t>
      </w:r>
      <w:r w:rsidRPr="005D7CCF">
        <w:t xml:space="preserve">002-EG, shall be part of Docket No. </w:t>
      </w:r>
      <w:r>
        <w:t>20180</w:t>
      </w:r>
      <w:r w:rsidRPr="005D7CCF">
        <w:t>002-EG.  It is further</w:t>
      </w:r>
    </w:p>
    <w:p w:rsidR="00E77ECD" w:rsidRPr="005D7CCF" w:rsidRDefault="00E77ECD" w:rsidP="00E77ECD">
      <w:pPr>
        <w:jc w:val="both"/>
      </w:pPr>
    </w:p>
    <w:p w:rsidR="00E77ECD" w:rsidRPr="005D7CCF" w:rsidRDefault="00E77ECD" w:rsidP="00E77ECD">
      <w:pPr>
        <w:jc w:val="both"/>
      </w:pPr>
      <w:r w:rsidRPr="005D7CCF">
        <w:tab/>
        <w:t xml:space="preserve">ORDERED that the Commission shall retain jurisdiction over matters considered in previous </w:t>
      </w:r>
      <w:r w:rsidR="008A1A9F">
        <w:t xml:space="preserve">energy </w:t>
      </w:r>
      <w:r w:rsidRPr="005D7CCF">
        <w:t xml:space="preserve">conservation cost recovery </w:t>
      </w:r>
      <w:r w:rsidR="008A1A9F">
        <w:t xml:space="preserve">clause </w:t>
      </w:r>
      <w:r w:rsidRPr="005D7CCF">
        <w:t>dockets.</w:t>
      </w:r>
    </w:p>
    <w:p w:rsidR="00E77ECD" w:rsidRPr="005D7CCF" w:rsidRDefault="00E77ECD" w:rsidP="00E77ECD">
      <w:pPr>
        <w:jc w:val="both"/>
      </w:pPr>
    </w:p>
    <w:p w:rsidR="00E77ECD" w:rsidRDefault="00E77ECD" w:rsidP="00E77EC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E77ECD" w:rsidRDefault="00E77ECD" w:rsidP="00E77ECD">
      <w:pPr>
        <w:keepNext/>
        <w:keepLines/>
        <w:jc w:val="both"/>
      </w:pPr>
      <w:r>
        <w:lastRenderedPageBreak/>
        <w:tab/>
        <w:t xml:space="preserve">By ORDER of the Florida Public Service Commission this </w:t>
      </w:r>
      <w:bookmarkStart w:id="6" w:name="replaceDate"/>
      <w:bookmarkEnd w:id="6"/>
      <w:r w:rsidR="00FC1637">
        <w:rPr>
          <w:u w:val="single"/>
        </w:rPr>
        <w:t>2nd</w:t>
      </w:r>
      <w:r w:rsidR="00FC1637">
        <w:t xml:space="preserve"> day of </w:t>
      </w:r>
      <w:r w:rsidR="00FC1637">
        <w:rPr>
          <w:u w:val="single"/>
        </w:rPr>
        <w:t>January</w:t>
      </w:r>
      <w:r w:rsidR="00FC1637">
        <w:t xml:space="preserve">, </w:t>
      </w:r>
      <w:r w:rsidR="00FC1637">
        <w:rPr>
          <w:u w:val="single"/>
        </w:rPr>
        <w:t>2018</w:t>
      </w:r>
      <w:r w:rsidR="00FC1637">
        <w:t>.</w:t>
      </w:r>
    </w:p>
    <w:p w:rsidR="00FC1637" w:rsidRPr="00FC1637" w:rsidRDefault="00FC1637" w:rsidP="00E77ECD">
      <w:pPr>
        <w:keepNext/>
        <w:keepLines/>
        <w:jc w:val="both"/>
      </w:pPr>
    </w:p>
    <w:p w:rsidR="00E77ECD" w:rsidRDefault="00E77ECD" w:rsidP="00E77EC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77ECD" w:rsidTr="00E77ECD">
        <w:tc>
          <w:tcPr>
            <w:tcW w:w="720" w:type="dxa"/>
            <w:shd w:val="clear" w:color="auto" w:fill="auto"/>
          </w:tcPr>
          <w:p w:rsidR="00E77ECD" w:rsidRDefault="00E77ECD" w:rsidP="00E77ECD">
            <w:pPr>
              <w:keepNext/>
              <w:keepLines/>
              <w:jc w:val="both"/>
            </w:pPr>
            <w:bookmarkStart w:id="7" w:name="bkmrkSignature" w:colFirst="0" w:colLast="0"/>
          </w:p>
        </w:tc>
        <w:tc>
          <w:tcPr>
            <w:tcW w:w="4320" w:type="dxa"/>
            <w:tcBorders>
              <w:bottom w:val="single" w:sz="4" w:space="0" w:color="auto"/>
            </w:tcBorders>
            <w:shd w:val="clear" w:color="auto" w:fill="auto"/>
          </w:tcPr>
          <w:p w:rsidR="00E77ECD" w:rsidRDefault="00945CDC" w:rsidP="00E77ECD">
            <w:pPr>
              <w:keepNext/>
              <w:keepLines/>
              <w:jc w:val="both"/>
            </w:pPr>
            <w:r w:rsidRPr="00945CDC">
              <w:t>/s/ Hong Wang</w:t>
            </w:r>
            <w:bookmarkStart w:id="8" w:name="_GoBack"/>
            <w:bookmarkEnd w:id="8"/>
          </w:p>
        </w:tc>
      </w:tr>
      <w:bookmarkEnd w:id="7"/>
      <w:tr w:rsidR="00E77ECD" w:rsidTr="00E77ECD">
        <w:tc>
          <w:tcPr>
            <w:tcW w:w="720" w:type="dxa"/>
            <w:shd w:val="clear" w:color="auto" w:fill="auto"/>
          </w:tcPr>
          <w:p w:rsidR="00E77ECD" w:rsidRDefault="00E77ECD" w:rsidP="00E77ECD">
            <w:pPr>
              <w:keepNext/>
              <w:keepLines/>
              <w:jc w:val="both"/>
            </w:pPr>
          </w:p>
        </w:tc>
        <w:tc>
          <w:tcPr>
            <w:tcW w:w="4320" w:type="dxa"/>
            <w:tcBorders>
              <w:top w:val="single" w:sz="4" w:space="0" w:color="auto"/>
            </w:tcBorders>
            <w:shd w:val="clear" w:color="auto" w:fill="auto"/>
          </w:tcPr>
          <w:p w:rsidR="00FC1637" w:rsidRDefault="00FC1637" w:rsidP="00E77ECD">
            <w:pPr>
              <w:keepNext/>
              <w:keepLines/>
              <w:jc w:val="both"/>
            </w:pPr>
            <w:r>
              <w:t>HONG WANG</w:t>
            </w:r>
          </w:p>
          <w:p w:rsidR="00E77ECD" w:rsidRDefault="00FC1637" w:rsidP="00E77ECD">
            <w:pPr>
              <w:keepNext/>
              <w:keepLines/>
              <w:jc w:val="both"/>
            </w:pPr>
            <w:r>
              <w:t>Chief Deputy Commission Clerk</w:t>
            </w:r>
          </w:p>
        </w:tc>
      </w:tr>
    </w:tbl>
    <w:p w:rsidR="00E77ECD" w:rsidRDefault="00E77ECD" w:rsidP="00E77ECD">
      <w:pPr>
        <w:pStyle w:val="OrderSigInfo"/>
        <w:keepNext/>
        <w:keepLines/>
      </w:pPr>
      <w:r>
        <w:t>Florida Public Service Commission</w:t>
      </w:r>
    </w:p>
    <w:p w:rsidR="00E77ECD" w:rsidRDefault="00E77ECD" w:rsidP="00E77ECD">
      <w:pPr>
        <w:pStyle w:val="OrderSigInfo"/>
        <w:keepNext/>
        <w:keepLines/>
      </w:pPr>
      <w:r>
        <w:t>2540 Shumard Oak Boulevard</w:t>
      </w:r>
    </w:p>
    <w:p w:rsidR="00E77ECD" w:rsidRDefault="00E77ECD" w:rsidP="00E77ECD">
      <w:pPr>
        <w:pStyle w:val="OrderSigInfo"/>
        <w:keepNext/>
        <w:keepLines/>
      </w:pPr>
      <w:r>
        <w:t>Tallahassee, Florida  32399</w:t>
      </w:r>
    </w:p>
    <w:p w:rsidR="00E77ECD" w:rsidRDefault="00E77ECD" w:rsidP="00E77ECD">
      <w:pPr>
        <w:pStyle w:val="OrderSigInfo"/>
        <w:keepNext/>
        <w:keepLines/>
      </w:pPr>
      <w:r>
        <w:t>(850) 413</w:t>
      </w:r>
      <w:r>
        <w:noBreakHyphen/>
        <w:t>6770</w:t>
      </w:r>
    </w:p>
    <w:p w:rsidR="00E77ECD" w:rsidRDefault="00E77ECD" w:rsidP="00E77ECD">
      <w:pPr>
        <w:pStyle w:val="OrderSigInfo"/>
        <w:keepNext/>
        <w:keepLines/>
      </w:pPr>
      <w:r>
        <w:t>www.floridapsc.com</w:t>
      </w:r>
    </w:p>
    <w:p w:rsidR="00E77ECD" w:rsidRDefault="00E77ECD" w:rsidP="00E77ECD">
      <w:pPr>
        <w:pStyle w:val="OrderSigInfo"/>
        <w:keepNext/>
        <w:keepLines/>
      </w:pPr>
    </w:p>
    <w:p w:rsidR="00E77ECD" w:rsidRDefault="00E77ECD" w:rsidP="00E77ECD">
      <w:pPr>
        <w:pStyle w:val="OrderSigInfo"/>
        <w:keepNext/>
        <w:keepLines/>
      </w:pPr>
      <w:r>
        <w:t>Copies furnished:  A copy of this document is provided to the parties of record at the time of issuance and, if applicable, interested persons.</w:t>
      </w:r>
    </w:p>
    <w:p w:rsidR="00E77ECD" w:rsidRDefault="00E77ECD" w:rsidP="00E77ECD">
      <w:pPr>
        <w:pStyle w:val="OrderBody"/>
        <w:keepNext/>
        <w:keepLines/>
      </w:pPr>
    </w:p>
    <w:p w:rsidR="00E77ECD" w:rsidRDefault="00E77ECD" w:rsidP="00E77ECD">
      <w:pPr>
        <w:keepNext/>
        <w:keepLines/>
        <w:jc w:val="both"/>
      </w:pPr>
    </w:p>
    <w:p w:rsidR="00E77ECD" w:rsidRDefault="00C80D3E" w:rsidP="00E77ECD">
      <w:pPr>
        <w:keepNext/>
        <w:keepLines/>
        <w:jc w:val="both"/>
      </w:pPr>
      <w:r>
        <w:t>RD</w:t>
      </w:r>
    </w:p>
    <w:p w:rsidR="00E77ECD" w:rsidRDefault="00E77ECD" w:rsidP="00E77ECD">
      <w:pPr>
        <w:jc w:val="both"/>
      </w:pPr>
    </w:p>
    <w:p w:rsidR="00E77ECD" w:rsidRDefault="00E77ECD" w:rsidP="00E77ECD">
      <w:pPr>
        <w:jc w:val="both"/>
      </w:pPr>
    </w:p>
    <w:p w:rsidR="00E77ECD" w:rsidRDefault="00E77ECD" w:rsidP="00E77ECD">
      <w:pPr>
        <w:pStyle w:val="CenterUnderline"/>
      </w:pPr>
      <w:r>
        <w:t>NOTICE OF FURTHER PROCEEDINGS OR JUDICIAL REVIEW</w:t>
      </w:r>
    </w:p>
    <w:p w:rsidR="00E77ECD" w:rsidRDefault="00E77ECD" w:rsidP="00E77ECD">
      <w:pPr>
        <w:pStyle w:val="CenterUnderline"/>
      </w:pPr>
    </w:p>
    <w:p w:rsidR="00E77ECD" w:rsidRDefault="00E77ECD" w:rsidP="00E77EC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77ECD" w:rsidRDefault="00E77ECD" w:rsidP="00E77ECD">
      <w:pPr>
        <w:pStyle w:val="OrderBody"/>
      </w:pPr>
    </w:p>
    <w:p w:rsidR="00E77ECD" w:rsidRDefault="00E77ECD" w:rsidP="00E77ECD">
      <w:pPr>
        <w:pStyle w:val="OrderBody"/>
      </w:pPr>
      <w:r>
        <w:tab/>
        <w:t>Mediation may be available on a case-by-case basis.  If mediation is conducted, it does not affect a substantially interested person's right to a hearing.</w:t>
      </w:r>
    </w:p>
    <w:p w:rsidR="00E77ECD" w:rsidRDefault="00E77ECD" w:rsidP="00E77ECD">
      <w:pPr>
        <w:pStyle w:val="OrderBody"/>
      </w:pPr>
    </w:p>
    <w:p w:rsidR="00E77ECD" w:rsidRDefault="00E77ECD" w:rsidP="00E77EC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ECD" w:rsidRDefault="00E77ECD">
      <w:r>
        <w:separator/>
      </w:r>
    </w:p>
  </w:endnote>
  <w:endnote w:type="continuationSeparator" w:id="0">
    <w:p w:rsidR="00E77ECD" w:rsidRDefault="00E7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ECD" w:rsidRDefault="00E77ECD">
      <w:r>
        <w:separator/>
      </w:r>
    </w:p>
  </w:footnote>
  <w:footnote w:type="continuationSeparator" w:id="0">
    <w:p w:rsidR="00E77ECD" w:rsidRDefault="00E77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45CDC">
      <w:fldChar w:fldCharType="begin"/>
    </w:r>
    <w:r w:rsidR="00945CDC">
      <w:instrText xml:space="preserve"> REF OrderNo0006 </w:instrText>
    </w:r>
    <w:r w:rsidR="00945CDC">
      <w:fldChar w:fldCharType="separate"/>
    </w:r>
    <w:r w:rsidR="00945CDC">
      <w:t>PSC-2018-0002-PCO-EG</w:t>
    </w:r>
    <w:r w:rsidR="00945CDC">
      <w:fldChar w:fldCharType="end"/>
    </w:r>
  </w:p>
  <w:p w:rsidR="00FA6EFD" w:rsidRDefault="00E77ECD">
    <w:pPr>
      <w:pStyle w:val="OrderHeader"/>
    </w:pPr>
    <w:bookmarkStart w:id="9" w:name="HeaderDocketNo"/>
    <w:bookmarkEnd w:id="9"/>
    <w:r>
      <w:t>DOCKET NO</w:t>
    </w:r>
    <w:r w:rsidR="00221496">
      <w:t>S</w:t>
    </w:r>
    <w:r>
      <w:t>. 20170002-EG</w:t>
    </w:r>
    <w:r w:rsidR="00221496">
      <w:t>, 20180002-EG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5CD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2-EG"/>
  </w:docVars>
  <w:rsids>
    <w:rsidRoot w:val="00E77ECD"/>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1496"/>
    <w:rsid w:val="0022721A"/>
    <w:rsid w:val="00230BB9"/>
    <w:rsid w:val="002330B4"/>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96891"/>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329C"/>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1A9F"/>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45CDC"/>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80D3E"/>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77ECD"/>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C1637"/>
    <w:rsid w:val="00FC5DCC"/>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330B4"/>
    <w:rPr>
      <w:rFonts w:ascii="Tahoma" w:hAnsi="Tahoma" w:cs="Tahoma"/>
      <w:sz w:val="16"/>
      <w:szCs w:val="16"/>
    </w:rPr>
  </w:style>
  <w:style w:type="character" w:customStyle="1" w:styleId="BalloonTextChar">
    <w:name w:val="Balloon Text Char"/>
    <w:basedOn w:val="DefaultParagraphFont"/>
    <w:link w:val="BalloonText"/>
    <w:rsid w:val="002330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330B4"/>
    <w:rPr>
      <w:rFonts w:ascii="Tahoma" w:hAnsi="Tahoma" w:cs="Tahoma"/>
      <w:sz w:val="16"/>
      <w:szCs w:val="16"/>
    </w:rPr>
  </w:style>
  <w:style w:type="character" w:customStyle="1" w:styleId="BalloonTextChar">
    <w:name w:val="Balloon Text Char"/>
    <w:basedOn w:val="DefaultParagraphFont"/>
    <w:link w:val="BalloonText"/>
    <w:rsid w:val="002330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517</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2017-12-21T20:07:00Z</dcterms:created>
  <dcterms:modified xsi:type="dcterms:W3CDTF">2018-01-02T14:29:00Z</dcterms:modified>
</cp:coreProperties>
</file>