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17DA4" w14:textId="77777777" w:rsidR="00CB5276" w:rsidRDefault="00035651" w:rsidP="00035651">
      <w:pPr>
        <w:pStyle w:val="OrderHeading"/>
      </w:pPr>
      <w:r>
        <w:t>BEFORE THE FLORIDA PUBLIC SERVICE COMMISSION</w:t>
      </w:r>
    </w:p>
    <w:p w14:paraId="4BFDF5E3" w14:textId="77777777" w:rsidR="00035651" w:rsidRDefault="00035651" w:rsidP="00035651">
      <w:pPr>
        <w:pStyle w:val="OrderHeading"/>
      </w:pPr>
    </w:p>
    <w:p w14:paraId="68CEE239" w14:textId="77777777" w:rsidR="00035651" w:rsidRDefault="00035651" w:rsidP="000356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5448" w14:paraId="6D762990" w14:textId="77777777" w:rsidTr="008C5448">
        <w:trPr>
          <w:trHeight w:val="828"/>
        </w:trPr>
        <w:tc>
          <w:tcPr>
            <w:tcW w:w="4788" w:type="dxa"/>
            <w:tcBorders>
              <w:bottom w:val="single" w:sz="8" w:space="0" w:color="auto"/>
              <w:right w:val="double" w:sz="6" w:space="0" w:color="auto"/>
            </w:tcBorders>
            <w:shd w:val="clear" w:color="auto" w:fill="auto"/>
          </w:tcPr>
          <w:p w14:paraId="63C99FF6" w14:textId="77777777" w:rsidR="008C5448" w:rsidRDefault="008C5448">
            <w:pPr>
              <w:pStyle w:val="OrderBody"/>
              <w:tabs>
                <w:tab w:val="center" w:pos="4320"/>
                <w:tab w:val="right" w:pos="8640"/>
              </w:tabs>
              <w:jc w:val="left"/>
            </w:pPr>
            <w:r>
              <w:t xml:space="preserve">In re: </w:t>
            </w:r>
            <w:bookmarkStart w:id="0" w:name="SSInRe"/>
            <w:bookmarkEnd w:id="0"/>
            <w:r>
              <w:t>Petition to determine need for Seminole combined cycle facility, by Seminole Electric Cooperative, Inc.</w:t>
            </w:r>
          </w:p>
        </w:tc>
        <w:tc>
          <w:tcPr>
            <w:tcW w:w="4788" w:type="dxa"/>
            <w:tcBorders>
              <w:left w:val="double" w:sz="6" w:space="0" w:color="auto"/>
            </w:tcBorders>
            <w:shd w:val="clear" w:color="auto" w:fill="auto"/>
          </w:tcPr>
          <w:p w14:paraId="490A98DA" w14:textId="77777777" w:rsidR="008C5448" w:rsidRDefault="008C5448" w:rsidP="008C5448">
            <w:pPr>
              <w:pStyle w:val="OrderBody"/>
              <w:tabs>
                <w:tab w:val="center" w:pos="4320"/>
                <w:tab w:val="right" w:pos="8640"/>
              </w:tabs>
              <w:jc w:val="left"/>
            </w:pPr>
            <w:r>
              <w:t xml:space="preserve">DOCKET NO. </w:t>
            </w:r>
            <w:bookmarkStart w:id="1" w:name="SSDocketNo"/>
            <w:bookmarkEnd w:id="1"/>
            <w:r>
              <w:t xml:space="preserve">20170266-EC </w:t>
            </w:r>
          </w:p>
          <w:p w14:paraId="3696C008" w14:textId="0ACA6D06" w:rsidR="008C5448" w:rsidRDefault="008C5448">
            <w:pPr>
              <w:pStyle w:val="OrderBody"/>
              <w:tabs>
                <w:tab w:val="center" w:pos="4320"/>
                <w:tab w:val="right" w:pos="8640"/>
              </w:tabs>
              <w:jc w:val="left"/>
            </w:pPr>
            <w:r>
              <w:t xml:space="preserve"> </w:t>
            </w:r>
          </w:p>
          <w:p w14:paraId="5051CEC5" w14:textId="308BD2D7" w:rsidR="008C5448" w:rsidRDefault="008C5448" w:rsidP="000E4855">
            <w:pPr>
              <w:pStyle w:val="OrderBody"/>
              <w:tabs>
                <w:tab w:val="center" w:pos="4320"/>
                <w:tab w:val="right" w:pos="8640"/>
              </w:tabs>
              <w:jc w:val="left"/>
            </w:pPr>
            <w:r>
              <w:t xml:space="preserve"> </w:t>
            </w:r>
          </w:p>
        </w:tc>
      </w:tr>
      <w:tr w:rsidR="008C5448" w14:paraId="08967B12" w14:textId="77777777" w:rsidTr="008C5448">
        <w:trPr>
          <w:trHeight w:val="828"/>
        </w:trPr>
        <w:tc>
          <w:tcPr>
            <w:tcW w:w="4788" w:type="dxa"/>
            <w:tcBorders>
              <w:bottom w:val="single" w:sz="8" w:space="0" w:color="auto"/>
              <w:right w:val="double" w:sz="6" w:space="0" w:color="auto"/>
            </w:tcBorders>
            <w:shd w:val="clear" w:color="auto" w:fill="auto"/>
          </w:tcPr>
          <w:p w14:paraId="69257CE2" w14:textId="77777777" w:rsidR="008C5448" w:rsidRDefault="008C5448">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14:paraId="5E34E8CE" w14:textId="77777777" w:rsidR="008C5448" w:rsidRDefault="008C5448" w:rsidP="008C5448">
            <w:pPr>
              <w:pStyle w:val="OrderBody"/>
              <w:tabs>
                <w:tab w:val="center" w:pos="4320"/>
                <w:tab w:val="right" w:pos="8640"/>
              </w:tabs>
              <w:jc w:val="left"/>
            </w:pPr>
            <w:r>
              <w:t>DOCKET NO. 20170267-EC</w:t>
            </w:r>
          </w:p>
          <w:p w14:paraId="2ED40698" w14:textId="744FB2BF" w:rsidR="008C5448" w:rsidRDefault="008C5448">
            <w:pPr>
              <w:pStyle w:val="OrderBody"/>
              <w:tabs>
                <w:tab w:val="center" w:pos="4320"/>
                <w:tab w:val="right" w:pos="8640"/>
              </w:tabs>
              <w:jc w:val="left"/>
            </w:pPr>
            <w:r>
              <w:t xml:space="preserve">ORDER NO. </w:t>
            </w:r>
            <w:bookmarkStart w:id="2" w:name="OrderNo0064"/>
            <w:r w:rsidR="000E4855">
              <w:t>PSC-2018-0064-PCO-EC</w:t>
            </w:r>
            <w:bookmarkEnd w:id="2"/>
          </w:p>
          <w:p w14:paraId="170DD44E" w14:textId="6453EBB8" w:rsidR="008C5448" w:rsidRDefault="008C5448">
            <w:pPr>
              <w:pStyle w:val="OrderBody"/>
              <w:tabs>
                <w:tab w:val="center" w:pos="4320"/>
                <w:tab w:val="right" w:pos="8640"/>
              </w:tabs>
              <w:jc w:val="left"/>
            </w:pPr>
            <w:r>
              <w:t xml:space="preserve">ISSUED: </w:t>
            </w:r>
            <w:r w:rsidR="000E4855">
              <w:t>January 24, 2018</w:t>
            </w:r>
          </w:p>
        </w:tc>
      </w:tr>
    </w:tbl>
    <w:p w14:paraId="0FFC2700" w14:textId="77777777" w:rsidR="00035651" w:rsidRDefault="00035651" w:rsidP="00035651"/>
    <w:p w14:paraId="5770ED16" w14:textId="77777777" w:rsidR="00035651" w:rsidRDefault="00035651" w:rsidP="00035651"/>
    <w:p w14:paraId="49CFB82C" w14:textId="77777777" w:rsidR="00661EA9" w:rsidRDefault="00661EA9" w:rsidP="00035651">
      <w:pPr>
        <w:pStyle w:val="CenterUnderline"/>
      </w:pPr>
      <w:bookmarkStart w:id="3" w:name="Commissioners"/>
      <w:bookmarkEnd w:id="3"/>
      <w:r>
        <w:t xml:space="preserve">FIRST </w:t>
      </w:r>
      <w:r w:rsidR="00035651">
        <w:t>ORDER</w:t>
      </w:r>
      <w:bookmarkStart w:id="4" w:name="OrderTitle"/>
      <w:r w:rsidR="00035651">
        <w:t xml:space="preserve"> </w:t>
      </w:r>
      <w:r w:rsidR="004F10B5">
        <w:t xml:space="preserve">MODIFYING </w:t>
      </w:r>
      <w:r>
        <w:t xml:space="preserve">ORDER ESTABLISHING </w:t>
      </w:r>
      <w:r w:rsidR="004F10B5">
        <w:t xml:space="preserve">PROCEDURE </w:t>
      </w:r>
    </w:p>
    <w:p w14:paraId="6C594528" w14:textId="77777777" w:rsidR="00661EA9" w:rsidRDefault="004F10B5" w:rsidP="00035651">
      <w:pPr>
        <w:pStyle w:val="CenterUnderline"/>
      </w:pPr>
      <w:r>
        <w:t xml:space="preserve">AND </w:t>
      </w:r>
      <w:r w:rsidR="00434CFE">
        <w:t>GRANTING</w:t>
      </w:r>
      <w:r>
        <w:t xml:space="preserve"> IN PART REQUEST FOR </w:t>
      </w:r>
      <w:r w:rsidR="00434CFE">
        <w:t xml:space="preserve"> EXTENSION OF </w:t>
      </w:r>
    </w:p>
    <w:p w14:paraId="305BF558" w14:textId="37BEFEE0" w:rsidR="00CB5276" w:rsidRDefault="00434CFE" w:rsidP="00035651">
      <w:pPr>
        <w:pStyle w:val="CenterUnderline"/>
      </w:pPr>
      <w:r>
        <w:t xml:space="preserve">INTERVENOR TESTIMONY </w:t>
      </w:r>
      <w:bookmarkEnd w:id="4"/>
      <w:r w:rsidR="004F10B5">
        <w:t>FILING DATES</w:t>
      </w:r>
    </w:p>
    <w:p w14:paraId="52DFFB86" w14:textId="77777777" w:rsidR="00691219" w:rsidRDefault="00691219" w:rsidP="00035651">
      <w:pPr>
        <w:pStyle w:val="OrderBody"/>
      </w:pPr>
    </w:p>
    <w:p w14:paraId="548D5762" w14:textId="33CD8501" w:rsidR="0057255F" w:rsidRPr="0057255F" w:rsidRDefault="0057255F" w:rsidP="00035651">
      <w:pPr>
        <w:pStyle w:val="OrderBody"/>
        <w:rPr>
          <w:u w:val="single"/>
        </w:rPr>
      </w:pPr>
      <w:r w:rsidRPr="0057255F">
        <w:rPr>
          <w:u w:val="single"/>
        </w:rPr>
        <w:t>Background</w:t>
      </w:r>
    </w:p>
    <w:p w14:paraId="4D5E4017" w14:textId="77777777" w:rsidR="0057255F" w:rsidRDefault="0057255F" w:rsidP="00035651">
      <w:pPr>
        <w:pStyle w:val="OrderBody"/>
      </w:pPr>
    </w:p>
    <w:p w14:paraId="75C11340" w14:textId="77A03EF5" w:rsidR="00035651" w:rsidRDefault="00691219" w:rsidP="00035651">
      <w:pPr>
        <w:pStyle w:val="OrderBody"/>
      </w:pPr>
      <w:r>
        <w:tab/>
      </w:r>
      <w:r w:rsidR="008867E1">
        <w:t>On December 21, 2017, the above referenced dockets were opened for this Commission’s review of</w:t>
      </w:r>
      <w:r w:rsidR="008867E1" w:rsidRPr="0051738F">
        <w:t xml:space="preserve"> the</w:t>
      </w:r>
      <w:r w:rsidR="008867E1">
        <w:t xml:space="preserve"> Petition for Determination of Need for Seminole Combined Cycle Facility (Seminole Facility), filed by Seminole Electric Cooperative, Inc. (Seminole) and the Joint Petition for Determination of Need for Shady Hills Combined Cycle Facility (Shady Hills Facility) in Pasco County, filed by Seminole and Shady Hills Energy Center, LLC (Shady Hills). </w:t>
      </w:r>
      <w:r w:rsidR="009B4C02">
        <w:t xml:space="preserve">On January 5, 2018, an </w:t>
      </w:r>
      <w:r w:rsidR="0057255F">
        <w:t>Order Establishing Procedure and Consolidating Docket Nos. 20170266-EC and 20170267-EC</w:t>
      </w:r>
      <w:r w:rsidR="00211991">
        <w:t xml:space="preserve"> for Hearing was issued</w:t>
      </w:r>
      <w:r w:rsidR="00EC5EB2">
        <w:t xml:space="preserve"> (OEP)</w:t>
      </w:r>
      <w:r w:rsidR="00211991">
        <w:t>.</w:t>
      </w:r>
      <w:r w:rsidR="00211991">
        <w:rPr>
          <w:rStyle w:val="FootnoteReference"/>
        </w:rPr>
        <w:footnoteReference w:id="1"/>
      </w:r>
      <w:r w:rsidR="00211991">
        <w:t xml:space="preserve"> </w:t>
      </w:r>
      <w:r w:rsidR="00EE03F4">
        <w:t xml:space="preserve">Section IX of the </w:t>
      </w:r>
      <w:r w:rsidR="00EC5EB2">
        <w:t xml:space="preserve">OEP </w:t>
      </w:r>
      <w:r w:rsidR="00EE03F4">
        <w:t>indicates the dates for the key</w:t>
      </w:r>
      <w:r w:rsidR="00661EA9">
        <w:t xml:space="preserve"> activities of the proceedings, </w:t>
      </w:r>
      <w:r w:rsidR="008867E1">
        <w:t xml:space="preserve">including the </w:t>
      </w:r>
      <w:r w:rsidR="00661EA9">
        <w:t>January 25, 2018</w:t>
      </w:r>
      <w:r w:rsidR="0069269D">
        <w:t>,</w:t>
      </w:r>
      <w:r w:rsidR="00661EA9">
        <w:t xml:space="preserve"> due date for Intervenors’ testimony and exhibits.</w:t>
      </w:r>
      <w:r w:rsidR="008867E1">
        <w:t xml:space="preserve"> </w:t>
      </w:r>
    </w:p>
    <w:p w14:paraId="195291CB" w14:textId="77777777" w:rsidR="00EE03F4" w:rsidRDefault="00EE03F4" w:rsidP="00035651">
      <w:pPr>
        <w:pStyle w:val="OrderBody"/>
      </w:pPr>
    </w:p>
    <w:p w14:paraId="0B0C7AB6" w14:textId="5BDB1F68" w:rsidR="00035651" w:rsidRDefault="00EE03F4" w:rsidP="0058136F">
      <w:pPr>
        <w:pStyle w:val="CenterUnderline"/>
        <w:jc w:val="both"/>
        <w:rPr>
          <w:u w:val="none"/>
        </w:rPr>
      </w:pPr>
      <w:r>
        <w:rPr>
          <w:b/>
          <w:u w:val="none"/>
        </w:rPr>
        <w:tab/>
      </w:r>
      <w:r w:rsidRPr="00EE03F4">
        <w:rPr>
          <w:u w:val="none"/>
        </w:rPr>
        <w:t>On January 17, 2018</w:t>
      </w:r>
      <w:r>
        <w:rPr>
          <w:u w:val="none"/>
        </w:rPr>
        <w:t>, Quantum Pasco Power, L.P. (Quantum) filed a motion to intervene in the proceedings, and Michael Tulk and Patr</w:t>
      </w:r>
      <w:r w:rsidR="000E1132">
        <w:rPr>
          <w:u w:val="none"/>
        </w:rPr>
        <w:t>ick Daly filed a joint motion to</w:t>
      </w:r>
      <w:r>
        <w:rPr>
          <w:u w:val="none"/>
        </w:rPr>
        <w:t xml:space="preserve"> intervene. On that same date, Quantum</w:t>
      </w:r>
      <w:r w:rsidR="000E1132">
        <w:rPr>
          <w:u w:val="none"/>
        </w:rPr>
        <w:t>, Mr. Tulk, and Mr. Daly</w:t>
      </w:r>
      <w:r w:rsidR="00824005">
        <w:rPr>
          <w:u w:val="none"/>
        </w:rPr>
        <w:t xml:space="preserve"> (</w:t>
      </w:r>
      <w:r w:rsidR="00F044C2">
        <w:rPr>
          <w:u w:val="none"/>
        </w:rPr>
        <w:t>Intervenors</w:t>
      </w:r>
      <w:r w:rsidR="00824005">
        <w:rPr>
          <w:u w:val="none"/>
        </w:rPr>
        <w:t>)</w:t>
      </w:r>
      <w:r w:rsidR="000E1132">
        <w:rPr>
          <w:u w:val="none"/>
        </w:rPr>
        <w:t xml:space="preserve"> filed a joint motion for extension of intervenor testimony filing dates established by Order No. PSC-2018-0018-PCO-EC</w:t>
      </w:r>
      <w:r w:rsidR="00F66C94">
        <w:rPr>
          <w:u w:val="none"/>
        </w:rPr>
        <w:t xml:space="preserve"> (</w:t>
      </w:r>
      <w:r w:rsidR="00661EA9">
        <w:rPr>
          <w:u w:val="none"/>
        </w:rPr>
        <w:t xml:space="preserve">Joint </w:t>
      </w:r>
      <w:r w:rsidR="00F66C94">
        <w:rPr>
          <w:u w:val="none"/>
        </w:rPr>
        <w:t>Motion)</w:t>
      </w:r>
      <w:r w:rsidR="000E1132">
        <w:rPr>
          <w:u w:val="none"/>
        </w:rPr>
        <w:t xml:space="preserve">. </w:t>
      </w:r>
      <w:r w:rsidR="008867E1">
        <w:rPr>
          <w:u w:val="none"/>
        </w:rPr>
        <w:t xml:space="preserve">The Orders </w:t>
      </w:r>
      <w:r w:rsidR="0069269D">
        <w:rPr>
          <w:u w:val="none"/>
        </w:rPr>
        <w:t>resolving</w:t>
      </w:r>
      <w:r w:rsidR="008867E1">
        <w:rPr>
          <w:u w:val="none"/>
        </w:rPr>
        <w:t xml:space="preserve"> </w:t>
      </w:r>
      <w:r w:rsidR="00F044C2">
        <w:rPr>
          <w:u w:val="none"/>
        </w:rPr>
        <w:t>Intervenors</w:t>
      </w:r>
      <w:r w:rsidR="008867E1">
        <w:rPr>
          <w:u w:val="none"/>
        </w:rPr>
        <w:t xml:space="preserve">’ requests to intervene in the proceedings are forthcoming. </w:t>
      </w:r>
    </w:p>
    <w:p w14:paraId="2B344698" w14:textId="77777777" w:rsidR="007A1968" w:rsidRDefault="007A1968" w:rsidP="0058136F">
      <w:pPr>
        <w:pStyle w:val="CenterUnderline"/>
        <w:jc w:val="both"/>
        <w:rPr>
          <w:u w:val="none"/>
        </w:rPr>
      </w:pPr>
    </w:p>
    <w:p w14:paraId="0F851116" w14:textId="595B59E8" w:rsidR="007A1968" w:rsidRPr="007A1968" w:rsidRDefault="007A1968" w:rsidP="0058136F">
      <w:pPr>
        <w:pStyle w:val="CenterUnderline"/>
        <w:jc w:val="both"/>
      </w:pPr>
      <w:r w:rsidRPr="007A1968">
        <w:t>Intervenors’ Joint Motion for Extension of Intervenor Testimony</w:t>
      </w:r>
    </w:p>
    <w:p w14:paraId="78CC405A" w14:textId="77777777" w:rsidR="00035651" w:rsidRDefault="00035651" w:rsidP="0058136F">
      <w:pPr>
        <w:pStyle w:val="CenterUnderline"/>
        <w:jc w:val="both"/>
        <w:rPr>
          <w:b/>
          <w:u w:val="none"/>
        </w:rPr>
      </w:pPr>
    </w:p>
    <w:p w14:paraId="3A80EF8A" w14:textId="5DA5C756" w:rsidR="000C425F" w:rsidRDefault="00F66C94" w:rsidP="008B70C0">
      <w:pPr>
        <w:pStyle w:val="CenterUnderline"/>
        <w:jc w:val="both"/>
        <w:rPr>
          <w:u w:val="none"/>
        </w:rPr>
      </w:pPr>
      <w:r>
        <w:rPr>
          <w:b/>
          <w:u w:val="none"/>
        </w:rPr>
        <w:tab/>
      </w:r>
      <w:r w:rsidR="00824005" w:rsidRPr="00824005">
        <w:rPr>
          <w:u w:val="none"/>
        </w:rPr>
        <w:t xml:space="preserve">In their </w:t>
      </w:r>
      <w:r w:rsidR="00661EA9">
        <w:rPr>
          <w:u w:val="none"/>
        </w:rPr>
        <w:t xml:space="preserve">Joint </w:t>
      </w:r>
      <w:r w:rsidR="00824005" w:rsidRPr="00824005">
        <w:rPr>
          <w:u w:val="none"/>
        </w:rPr>
        <w:t xml:space="preserve">Motion, </w:t>
      </w:r>
      <w:r w:rsidR="00F044C2">
        <w:rPr>
          <w:u w:val="none"/>
        </w:rPr>
        <w:t>Intervenors</w:t>
      </w:r>
      <w:r w:rsidR="00824005" w:rsidRPr="00824005">
        <w:rPr>
          <w:u w:val="none"/>
        </w:rPr>
        <w:t xml:space="preserve"> </w:t>
      </w:r>
      <w:r w:rsidR="00F044C2">
        <w:rPr>
          <w:u w:val="none"/>
        </w:rPr>
        <w:t>request an 11-day extension of the intervenors’ testimony and exhibits deadline, which would change the due date from January 25, 2018 to February 5, 2018. Intervenors assert that more time is needed because Seminole and SHEC filed their need determination petitions just prior to the Christmas and New Year’s holidays</w:t>
      </w:r>
      <w:r w:rsidR="00B23CA8">
        <w:rPr>
          <w:u w:val="none"/>
        </w:rPr>
        <w:t xml:space="preserve">, and because a deadline of January 25, 2018 would only give Intervenors 20 days </w:t>
      </w:r>
      <w:r w:rsidR="00DE172D">
        <w:rPr>
          <w:u w:val="none"/>
        </w:rPr>
        <w:t xml:space="preserve">from the date the OEP was issued </w:t>
      </w:r>
      <w:r w:rsidR="00B23CA8">
        <w:rPr>
          <w:u w:val="none"/>
        </w:rPr>
        <w:t xml:space="preserve">to </w:t>
      </w:r>
      <w:r w:rsidR="00224D0A">
        <w:rPr>
          <w:u w:val="none"/>
        </w:rPr>
        <w:t>prepare</w:t>
      </w:r>
      <w:r w:rsidR="00B23CA8">
        <w:rPr>
          <w:u w:val="none"/>
        </w:rPr>
        <w:t xml:space="preserve"> their testimony and exhibits. </w:t>
      </w:r>
    </w:p>
    <w:p w14:paraId="5DA37BF6" w14:textId="77777777" w:rsidR="000C425F" w:rsidRDefault="000C425F" w:rsidP="008B70C0">
      <w:pPr>
        <w:pStyle w:val="CenterUnderline"/>
        <w:jc w:val="both"/>
        <w:rPr>
          <w:u w:val="none"/>
        </w:rPr>
      </w:pPr>
    </w:p>
    <w:p w14:paraId="4ECDAB4A" w14:textId="3E69BE28" w:rsidR="00035651" w:rsidRPr="003B3881" w:rsidRDefault="000C425F" w:rsidP="008B70C0">
      <w:pPr>
        <w:pStyle w:val="CenterUnderline"/>
        <w:jc w:val="both"/>
        <w:rPr>
          <w:u w:val="none"/>
        </w:rPr>
      </w:pPr>
      <w:r>
        <w:rPr>
          <w:u w:val="none"/>
        </w:rPr>
        <w:tab/>
      </w:r>
      <w:r w:rsidR="008B70C0">
        <w:rPr>
          <w:u w:val="none"/>
        </w:rPr>
        <w:t>Intervenors state that Rule 28-106.204(4), Florida Administrative Code</w:t>
      </w:r>
      <w:r w:rsidR="00653E25">
        <w:rPr>
          <w:u w:val="none"/>
        </w:rPr>
        <w:t xml:space="preserve"> (F.A.C.)</w:t>
      </w:r>
      <w:r w:rsidR="008B70C0">
        <w:rPr>
          <w:u w:val="none"/>
        </w:rPr>
        <w:t>, provides that “[m]otions for extension of time shall be filed prior to the expiration of the deadline sought to be extended and state good cause f</w:t>
      </w:r>
      <w:r>
        <w:rPr>
          <w:u w:val="none"/>
        </w:rPr>
        <w:t xml:space="preserve">or the request.” </w:t>
      </w:r>
      <w:r w:rsidR="00DF671A">
        <w:rPr>
          <w:u w:val="none"/>
        </w:rPr>
        <w:t>Intervenors</w:t>
      </w:r>
      <w:r w:rsidR="00864987">
        <w:rPr>
          <w:u w:val="none"/>
        </w:rPr>
        <w:t xml:space="preserve"> assert that </w:t>
      </w:r>
      <w:r>
        <w:rPr>
          <w:u w:val="none"/>
        </w:rPr>
        <w:t>they have</w:t>
      </w:r>
      <w:r w:rsidR="00DF671A">
        <w:rPr>
          <w:u w:val="none"/>
        </w:rPr>
        <w:t xml:space="preserve"> timely filed their</w:t>
      </w:r>
      <w:r w:rsidR="00661EA9">
        <w:rPr>
          <w:u w:val="none"/>
        </w:rPr>
        <w:t xml:space="preserve"> Joint</w:t>
      </w:r>
      <w:r w:rsidR="00DF671A">
        <w:rPr>
          <w:u w:val="none"/>
        </w:rPr>
        <w:t xml:space="preserve"> Motion, and that they have</w:t>
      </w:r>
      <w:r>
        <w:rPr>
          <w:u w:val="none"/>
        </w:rPr>
        <w:t xml:space="preserve"> good cause to request </w:t>
      </w:r>
      <w:r w:rsidR="00864987">
        <w:rPr>
          <w:u w:val="none"/>
        </w:rPr>
        <w:t xml:space="preserve">an extension </w:t>
      </w:r>
      <w:r>
        <w:rPr>
          <w:u w:val="none"/>
        </w:rPr>
        <w:t>because additional time</w:t>
      </w:r>
      <w:r w:rsidR="008867E1">
        <w:rPr>
          <w:u w:val="none"/>
        </w:rPr>
        <w:t xml:space="preserve"> would </w:t>
      </w:r>
      <w:r w:rsidR="00864987">
        <w:rPr>
          <w:u w:val="none"/>
        </w:rPr>
        <w:t>allow them a more meaningful opportunity to continue to consult with expert witnesses and prepare testimony</w:t>
      </w:r>
      <w:r w:rsidR="0058136F">
        <w:rPr>
          <w:u w:val="none"/>
        </w:rPr>
        <w:t>. Furthermore, Intervenors aver that</w:t>
      </w:r>
      <w:r w:rsidR="00864987">
        <w:rPr>
          <w:u w:val="none"/>
        </w:rPr>
        <w:t xml:space="preserve"> extension of this deadline</w:t>
      </w:r>
      <w:r w:rsidR="0058136F">
        <w:rPr>
          <w:u w:val="none"/>
        </w:rPr>
        <w:t>,</w:t>
      </w:r>
      <w:r w:rsidR="00864987">
        <w:rPr>
          <w:u w:val="none"/>
        </w:rPr>
        <w:t xml:space="preserve"> along with modifications to subsequent controlling dates</w:t>
      </w:r>
      <w:r w:rsidR="0058136F">
        <w:rPr>
          <w:u w:val="none"/>
        </w:rPr>
        <w:t>,</w:t>
      </w:r>
      <w:r w:rsidR="00864987">
        <w:rPr>
          <w:u w:val="none"/>
        </w:rPr>
        <w:t xml:space="preserve"> </w:t>
      </w:r>
      <w:r w:rsidR="008867E1">
        <w:rPr>
          <w:u w:val="none"/>
        </w:rPr>
        <w:t xml:space="preserve">would </w:t>
      </w:r>
      <w:r w:rsidR="00864987">
        <w:rPr>
          <w:u w:val="none"/>
        </w:rPr>
        <w:t xml:space="preserve">not prejudice any party to the proceedings. </w:t>
      </w:r>
      <w:r w:rsidR="00C53930">
        <w:rPr>
          <w:u w:val="none"/>
        </w:rPr>
        <w:t>Accordingly</w:t>
      </w:r>
      <w:r w:rsidR="00EE6966">
        <w:rPr>
          <w:u w:val="none"/>
        </w:rPr>
        <w:t>, Intervenors</w:t>
      </w:r>
      <w:r w:rsidR="00EF6A88">
        <w:rPr>
          <w:u w:val="none"/>
        </w:rPr>
        <w:t xml:space="preserve"> request that the deadline for S</w:t>
      </w:r>
      <w:r w:rsidR="00EE6966">
        <w:rPr>
          <w:u w:val="none"/>
        </w:rPr>
        <w:t>taff testimony be extended by 11 days to February 12, 2018, and that the deadline for petitioners’ rebuttal testimony be extended by 11 days to February 26, 2018.</w:t>
      </w:r>
    </w:p>
    <w:p w14:paraId="2094F85E" w14:textId="77777777" w:rsidR="007A1968" w:rsidRDefault="007A1968" w:rsidP="008B70C0">
      <w:pPr>
        <w:pStyle w:val="CenterUnderline"/>
        <w:jc w:val="both"/>
        <w:rPr>
          <w:b/>
          <w:u w:val="none"/>
        </w:rPr>
      </w:pPr>
    </w:p>
    <w:p w14:paraId="0E08F4E2" w14:textId="6A400033" w:rsidR="007A1968" w:rsidRPr="007A1968" w:rsidRDefault="002F434F" w:rsidP="008B70C0">
      <w:pPr>
        <w:pStyle w:val="CenterUnderline"/>
        <w:jc w:val="both"/>
      </w:pPr>
      <w:r>
        <w:t>Petitioners’</w:t>
      </w:r>
      <w:r w:rsidR="007A1968" w:rsidRPr="007A1968">
        <w:t xml:space="preserve"> Response</w:t>
      </w:r>
      <w:r>
        <w:t xml:space="preserve"> to Joint Motion for Extension of Intervenor Testimony</w:t>
      </w:r>
    </w:p>
    <w:p w14:paraId="08A74790" w14:textId="77777777" w:rsidR="007A1968" w:rsidRDefault="007A1968" w:rsidP="008B70C0">
      <w:pPr>
        <w:pStyle w:val="CenterUnderline"/>
        <w:jc w:val="both"/>
        <w:rPr>
          <w:b/>
          <w:u w:val="none"/>
        </w:rPr>
      </w:pPr>
    </w:p>
    <w:p w14:paraId="53D41827" w14:textId="2ACAF0F2" w:rsidR="007A1968" w:rsidRPr="007A1968" w:rsidRDefault="007A1968" w:rsidP="008B70C0">
      <w:pPr>
        <w:pStyle w:val="CenterUnderline"/>
        <w:jc w:val="both"/>
        <w:rPr>
          <w:u w:val="none"/>
        </w:rPr>
      </w:pPr>
      <w:r>
        <w:rPr>
          <w:b/>
          <w:u w:val="none"/>
        </w:rPr>
        <w:tab/>
      </w:r>
      <w:r>
        <w:rPr>
          <w:u w:val="none"/>
        </w:rPr>
        <w:t>On January 19, 2018, Seminole and SHEC</w:t>
      </w:r>
      <w:r w:rsidR="002F434F">
        <w:rPr>
          <w:u w:val="none"/>
        </w:rPr>
        <w:t xml:space="preserve"> (Petitioners)</w:t>
      </w:r>
      <w:r>
        <w:rPr>
          <w:u w:val="none"/>
        </w:rPr>
        <w:t xml:space="preserve"> filed a joint r</w:t>
      </w:r>
      <w:r w:rsidR="002F434F">
        <w:rPr>
          <w:u w:val="none"/>
        </w:rPr>
        <w:t xml:space="preserve">esponse to Intervenors’ </w:t>
      </w:r>
      <w:r w:rsidR="00661EA9">
        <w:rPr>
          <w:u w:val="none"/>
        </w:rPr>
        <w:t xml:space="preserve">Joint </w:t>
      </w:r>
      <w:r w:rsidR="002F434F">
        <w:rPr>
          <w:u w:val="none"/>
        </w:rPr>
        <w:t>Motion (Response). In their Response, Petitioners state that they do not object to a reasonable extension of the intervenor testimony up to 7 days, provided that the same extension is granted for the filing</w:t>
      </w:r>
      <w:r w:rsidR="00EF6A88">
        <w:rPr>
          <w:u w:val="none"/>
        </w:rPr>
        <w:t xml:space="preserve"> dates for S</w:t>
      </w:r>
      <w:r w:rsidR="008B70C0">
        <w:rPr>
          <w:u w:val="none"/>
        </w:rPr>
        <w:t>taff and rebuttal testi</w:t>
      </w:r>
      <w:r w:rsidR="00D47FAD">
        <w:rPr>
          <w:u w:val="none"/>
        </w:rPr>
        <w:t>mony. Petitioners’ oppose an 11-</w:t>
      </w:r>
      <w:r w:rsidR="008B70C0">
        <w:rPr>
          <w:u w:val="none"/>
        </w:rPr>
        <w:t>day extension because it would unduly constrict the limited time period between the filing of rebuttal testimony and the dates of the prehearing conference and final hearing.</w:t>
      </w:r>
    </w:p>
    <w:p w14:paraId="14712167" w14:textId="77777777" w:rsidR="007A1968" w:rsidRDefault="007A1968" w:rsidP="00035651">
      <w:pPr>
        <w:pStyle w:val="CenterUnderline"/>
        <w:jc w:val="left"/>
        <w:rPr>
          <w:b/>
          <w:u w:val="none"/>
        </w:rPr>
      </w:pPr>
    </w:p>
    <w:p w14:paraId="174FF530" w14:textId="0987AA0A" w:rsidR="0057255F" w:rsidRPr="0057255F" w:rsidRDefault="0057255F" w:rsidP="0057255F">
      <w:pPr>
        <w:pStyle w:val="OrderBody"/>
        <w:rPr>
          <w:u w:val="single"/>
        </w:rPr>
      </w:pPr>
      <w:r>
        <w:rPr>
          <w:u w:val="single"/>
        </w:rPr>
        <w:t>Decision</w:t>
      </w:r>
    </w:p>
    <w:p w14:paraId="4331139E" w14:textId="77777777" w:rsidR="00434CFE" w:rsidRDefault="00434CFE" w:rsidP="00035651">
      <w:pPr>
        <w:pStyle w:val="CenterUnderline"/>
        <w:jc w:val="left"/>
        <w:rPr>
          <w:b/>
          <w:u w:val="none"/>
        </w:rPr>
      </w:pPr>
    </w:p>
    <w:p w14:paraId="3D0152EC" w14:textId="568FE8BA" w:rsidR="00035651" w:rsidRDefault="00DF671A" w:rsidP="004C70D6">
      <w:pPr>
        <w:pStyle w:val="CenterUnderline"/>
        <w:jc w:val="both"/>
        <w:rPr>
          <w:u w:val="none"/>
        </w:rPr>
      </w:pPr>
      <w:r>
        <w:rPr>
          <w:b/>
          <w:u w:val="none"/>
        </w:rPr>
        <w:tab/>
      </w:r>
      <w:r>
        <w:rPr>
          <w:u w:val="none"/>
        </w:rPr>
        <w:t>Rule 28-106.204(4)</w:t>
      </w:r>
      <w:r w:rsidR="00475E31">
        <w:rPr>
          <w:u w:val="none"/>
        </w:rPr>
        <w:t xml:space="preserve">, </w:t>
      </w:r>
      <w:r w:rsidR="00653E25">
        <w:rPr>
          <w:u w:val="none"/>
        </w:rPr>
        <w:t>F.A.C.</w:t>
      </w:r>
      <w:r w:rsidR="00475E31">
        <w:rPr>
          <w:u w:val="none"/>
        </w:rPr>
        <w:t>,</w:t>
      </w:r>
      <w:r>
        <w:rPr>
          <w:u w:val="none"/>
        </w:rPr>
        <w:t xml:space="preserve"> states that motions for extension of time must </w:t>
      </w:r>
      <w:r w:rsidR="00475E31">
        <w:rPr>
          <w:u w:val="none"/>
        </w:rPr>
        <w:t xml:space="preserve">be filed prior to the expiration of the deadline sought to be extended and must </w:t>
      </w:r>
      <w:r w:rsidR="008867E1">
        <w:rPr>
          <w:u w:val="none"/>
        </w:rPr>
        <w:t xml:space="preserve">state good cause. Since they seek to extend a January 25, 2018 </w:t>
      </w:r>
      <w:r>
        <w:rPr>
          <w:u w:val="none"/>
        </w:rPr>
        <w:t>deadline</w:t>
      </w:r>
      <w:r w:rsidR="008867E1">
        <w:rPr>
          <w:u w:val="none"/>
        </w:rPr>
        <w:t>,</w:t>
      </w:r>
      <w:r>
        <w:rPr>
          <w:u w:val="none"/>
        </w:rPr>
        <w:t xml:space="preserve"> Intervenors</w:t>
      </w:r>
      <w:r w:rsidR="00475E31">
        <w:rPr>
          <w:u w:val="none"/>
        </w:rPr>
        <w:t xml:space="preserve">’ </w:t>
      </w:r>
      <w:r w:rsidR="00661EA9">
        <w:rPr>
          <w:u w:val="none"/>
        </w:rPr>
        <w:t xml:space="preserve">Joint </w:t>
      </w:r>
      <w:r w:rsidR="00475E31">
        <w:rPr>
          <w:u w:val="none"/>
        </w:rPr>
        <w:t>Motion</w:t>
      </w:r>
      <w:r>
        <w:rPr>
          <w:u w:val="none"/>
        </w:rPr>
        <w:t xml:space="preserve"> is timely filed.</w:t>
      </w:r>
      <w:r w:rsidR="00475E31">
        <w:rPr>
          <w:u w:val="none"/>
        </w:rPr>
        <w:t xml:space="preserve"> Intervenors also state good cause for their request – additional time to file will allow them greater opportunity to </w:t>
      </w:r>
      <w:r w:rsidR="003B3881">
        <w:rPr>
          <w:u w:val="none"/>
        </w:rPr>
        <w:t xml:space="preserve">consult with expert witnesses and prepare pre-filed testimony and exhibits. However, given that need determination proceedings are statutorily limited to 135 days under Section 403.519(4), Florida Statutes, I find that an 11-day extension would be overly burdensome for these proceedings. </w:t>
      </w:r>
      <w:r w:rsidR="008867E1">
        <w:rPr>
          <w:u w:val="none"/>
        </w:rPr>
        <w:t>G</w:t>
      </w:r>
      <w:r w:rsidR="004C70D6">
        <w:rPr>
          <w:u w:val="none"/>
        </w:rPr>
        <w:t>iven the high number of government holidays since the petitions were filed, and the need to balance this fact with maintaining an efficient and timely completed docket, I find that a 4-day extension will be sufficient.</w:t>
      </w:r>
      <w:r w:rsidR="007926D9">
        <w:rPr>
          <w:u w:val="none"/>
        </w:rPr>
        <w:t xml:space="preserve"> The deadline for submittal of the intervenors</w:t>
      </w:r>
      <w:r w:rsidR="00653E25">
        <w:rPr>
          <w:u w:val="none"/>
        </w:rPr>
        <w:t>’</w:t>
      </w:r>
      <w:r w:rsidR="007926D9">
        <w:rPr>
          <w:u w:val="none"/>
        </w:rPr>
        <w:t xml:space="preserve"> testimony and exhibits is accordingly extended from January 25, 2018 to January 29, 2018. </w:t>
      </w:r>
      <w:r w:rsidR="00D60881">
        <w:rPr>
          <w:u w:val="none"/>
        </w:rPr>
        <w:t xml:space="preserve">I also find that the corresponding deadlines for Staff and rebuttal testimony are also extended by 4 days. Accordingly, the revised dates from Section IX of the OEP are indicated below. </w:t>
      </w:r>
      <w:r w:rsidR="007926D9">
        <w:rPr>
          <w:u w:val="none"/>
        </w:rPr>
        <w:t xml:space="preserve">Order No. </w:t>
      </w:r>
      <w:r w:rsidR="007926D9" w:rsidRPr="007926D9">
        <w:rPr>
          <w:iCs/>
          <w:color w:val="212121"/>
          <w:u w:val="none"/>
        </w:rPr>
        <w:t xml:space="preserve">PSC-2018-0018-PCO-EC </w:t>
      </w:r>
      <w:r w:rsidR="007A262D">
        <w:rPr>
          <w:iCs/>
          <w:color w:val="212121"/>
          <w:u w:val="none"/>
        </w:rPr>
        <w:t>is reaffirmed in all other respects.</w:t>
      </w:r>
      <w:r w:rsidR="007926D9">
        <w:rPr>
          <w:iCs/>
          <w:color w:val="212121"/>
        </w:rPr>
        <w:t xml:space="preserve"> </w:t>
      </w:r>
    </w:p>
    <w:p w14:paraId="34152827" w14:textId="77777777" w:rsidR="004C70D6" w:rsidRDefault="004C70D6" w:rsidP="004C70D6">
      <w:pPr>
        <w:pStyle w:val="CenterUnderline"/>
        <w:jc w:val="both"/>
        <w:rPr>
          <w:u w:val="none"/>
        </w:rPr>
      </w:pPr>
    </w:p>
    <w:tbl>
      <w:tblPr>
        <w:tblW w:w="14130" w:type="dxa"/>
        <w:tblInd w:w="120" w:type="dxa"/>
        <w:tblLayout w:type="fixed"/>
        <w:tblCellMar>
          <w:left w:w="120" w:type="dxa"/>
          <w:right w:w="120" w:type="dxa"/>
        </w:tblCellMar>
        <w:tblLook w:val="0000" w:firstRow="0" w:lastRow="0" w:firstColumn="0" w:lastColumn="0" w:noHBand="0" w:noVBand="0"/>
      </w:tblPr>
      <w:tblGrid>
        <w:gridCol w:w="630"/>
        <w:gridCol w:w="3960"/>
        <w:gridCol w:w="2340"/>
        <w:gridCol w:w="7200"/>
      </w:tblGrid>
      <w:tr w:rsidR="00D60881" w:rsidRPr="00187659" w14:paraId="39730B5E" w14:textId="24064D9D" w:rsidTr="00D60881">
        <w:trPr>
          <w:cantSplit/>
        </w:trPr>
        <w:tc>
          <w:tcPr>
            <w:tcW w:w="630" w:type="dxa"/>
            <w:tcBorders>
              <w:top w:val="nil"/>
              <w:left w:val="nil"/>
              <w:bottom w:val="nil"/>
              <w:right w:val="nil"/>
            </w:tcBorders>
          </w:tcPr>
          <w:p w14:paraId="654D5CD2" w14:textId="77777777" w:rsidR="00D60881" w:rsidRPr="002A45CB" w:rsidRDefault="00D60881" w:rsidP="00DD472A">
            <w:pPr>
              <w:numPr>
                <w:ilvl w:val="12"/>
                <w:numId w:val="0"/>
              </w:numPr>
              <w:tabs>
                <w:tab w:val="left" w:pos="0"/>
              </w:tabs>
              <w:spacing w:before="120" w:after="57"/>
              <w:jc w:val="both"/>
            </w:pPr>
          </w:p>
        </w:tc>
        <w:tc>
          <w:tcPr>
            <w:tcW w:w="3960" w:type="dxa"/>
            <w:tcBorders>
              <w:top w:val="nil"/>
              <w:left w:val="nil"/>
              <w:bottom w:val="nil"/>
              <w:right w:val="nil"/>
            </w:tcBorders>
          </w:tcPr>
          <w:p w14:paraId="63EEC3E5"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
        </w:tc>
        <w:tc>
          <w:tcPr>
            <w:tcW w:w="2340" w:type="dxa"/>
            <w:tcBorders>
              <w:top w:val="nil"/>
              <w:left w:val="nil"/>
              <w:bottom w:val="nil"/>
              <w:right w:val="nil"/>
            </w:tcBorders>
          </w:tcPr>
          <w:p w14:paraId="59DE1FB3" w14:textId="54D825EE" w:rsidR="00D60881" w:rsidRPr="0004606D" w:rsidRDefault="00DB170D" w:rsidP="00DD472A">
            <w:pPr>
              <w:numPr>
                <w:ilvl w:val="12"/>
                <w:numId w:val="0"/>
              </w:numPr>
              <w:tabs>
                <w:tab w:val="left" w:pos="0"/>
                <w:tab w:val="left" w:pos="720"/>
                <w:tab w:val="left" w:pos="1440"/>
                <w:tab w:val="left" w:pos="2160"/>
                <w:tab w:val="left" w:pos="2880"/>
              </w:tabs>
              <w:spacing w:before="120" w:after="57"/>
              <w:jc w:val="both"/>
              <w:rPr>
                <w:b/>
              </w:rPr>
            </w:pPr>
            <w:r>
              <w:rPr>
                <w:b/>
              </w:rPr>
              <w:t>Current</w:t>
            </w:r>
            <w:r w:rsidR="00D60881" w:rsidRPr="0004606D">
              <w:rPr>
                <w:b/>
              </w:rPr>
              <w:t xml:space="preserve"> Date</w:t>
            </w:r>
          </w:p>
        </w:tc>
        <w:tc>
          <w:tcPr>
            <w:tcW w:w="7200" w:type="dxa"/>
            <w:tcBorders>
              <w:top w:val="nil"/>
              <w:left w:val="nil"/>
              <w:bottom w:val="nil"/>
              <w:right w:val="nil"/>
            </w:tcBorders>
          </w:tcPr>
          <w:p w14:paraId="20DC4EE6" w14:textId="61AE1C5A" w:rsidR="00D60881" w:rsidRPr="0004606D" w:rsidRDefault="00D60881" w:rsidP="00DD472A">
            <w:pPr>
              <w:numPr>
                <w:ilvl w:val="12"/>
                <w:numId w:val="0"/>
              </w:numPr>
              <w:tabs>
                <w:tab w:val="left" w:pos="0"/>
                <w:tab w:val="left" w:pos="720"/>
                <w:tab w:val="left" w:pos="1440"/>
                <w:tab w:val="left" w:pos="2160"/>
                <w:tab w:val="left" w:pos="2880"/>
              </w:tabs>
              <w:spacing w:before="120" w:after="57"/>
              <w:jc w:val="both"/>
              <w:rPr>
                <w:b/>
              </w:rPr>
            </w:pPr>
            <w:r w:rsidRPr="0004606D">
              <w:rPr>
                <w:b/>
              </w:rPr>
              <w:t>Modified Date</w:t>
            </w:r>
          </w:p>
        </w:tc>
      </w:tr>
      <w:tr w:rsidR="00D60881" w:rsidRPr="00187659" w14:paraId="7CB91199" w14:textId="3ECB9AFE" w:rsidTr="00D60881">
        <w:trPr>
          <w:cantSplit/>
        </w:trPr>
        <w:tc>
          <w:tcPr>
            <w:tcW w:w="630" w:type="dxa"/>
            <w:tcBorders>
              <w:top w:val="nil"/>
              <w:left w:val="nil"/>
              <w:bottom w:val="nil"/>
              <w:right w:val="nil"/>
            </w:tcBorders>
          </w:tcPr>
          <w:p w14:paraId="50E5AB08" w14:textId="77777777" w:rsidR="00D60881" w:rsidRPr="002A45CB" w:rsidRDefault="00D60881" w:rsidP="00DD472A">
            <w:pPr>
              <w:numPr>
                <w:ilvl w:val="12"/>
                <w:numId w:val="0"/>
              </w:numPr>
              <w:tabs>
                <w:tab w:val="left" w:pos="0"/>
              </w:tabs>
              <w:spacing w:before="120" w:after="57"/>
              <w:jc w:val="both"/>
            </w:pPr>
            <w:r w:rsidRPr="002A45CB">
              <w:t>(1)</w:t>
            </w:r>
          </w:p>
        </w:tc>
        <w:tc>
          <w:tcPr>
            <w:tcW w:w="3960" w:type="dxa"/>
            <w:tcBorders>
              <w:top w:val="nil"/>
              <w:left w:val="nil"/>
              <w:bottom w:val="nil"/>
              <w:right w:val="nil"/>
            </w:tcBorders>
          </w:tcPr>
          <w:p w14:paraId="15DF21A2"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Utility’s</w:t>
            </w:r>
            <w:r w:rsidRPr="00187659">
              <w:rPr>
                <w:b/>
                <w:i/>
              </w:rPr>
              <w:t xml:space="preserve"> </w:t>
            </w:r>
            <w:r w:rsidRPr="00187659">
              <w:t>testimony and exhibits</w:t>
            </w:r>
          </w:p>
        </w:tc>
        <w:tc>
          <w:tcPr>
            <w:tcW w:w="2340" w:type="dxa"/>
            <w:tcBorders>
              <w:top w:val="nil"/>
              <w:left w:val="nil"/>
              <w:bottom w:val="nil"/>
              <w:right w:val="nil"/>
            </w:tcBorders>
          </w:tcPr>
          <w:p w14:paraId="2C1A0185" w14:textId="7777777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rsidRPr="00187659">
              <w:t>December 21, 2017</w:t>
            </w:r>
          </w:p>
        </w:tc>
        <w:tc>
          <w:tcPr>
            <w:tcW w:w="7200" w:type="dxa"/>
            <w:tcBorders>
              <w:top w:val="nil"/>
              <w:left w:val="nil"/>
              <w:bottom w:val="nil"/>
              <w:right w:val="nil"/>
            </w:tcBorders>
          </w:tcPr>
          <w:p w14:paraId="2405E4C5" w14:textId="7C91968B"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No change</w:t>
            </w:r>
          </w:p>
        </w:tc>
      </w:tr>
      <w:tr w:rsidR="00D60881" w:rsidRPr="00187659" w14:paraId="16B992F1" w14:textId="1126174F" w:rsidTr="00D60881">
        <w:trPr>
          <w:cantSplit/>
        </w:trPr>
        <w:tc>
          <w:tcPr>
            <w:tcW w:w="630" w:type="dxa"/>
            <w:tcBorders>
              <w:top w:val="nil"/>
              <w:left w:val="nil"/>
              <w:bottom w:val="nil"/>
              <w:right w:val="nil"/>
            </w:tcBorders>
          </w:tcPr>
          <w:p w14:paraId="62E502F5" w14:textId="77777777" w:rsidR="00D60881" w:rsidRPr="002A45CB" w:rsidRDefault="00D60881" w:rsidP="00DD472A">
            <w:pPr>
              <w:numPr>
                <w:ilvl w:val="12"/>
                <w:numId w:val="0"/>
              </w:numPr>
              <w:tabs>
                <w:tab w:val="left" w:pos="0"/>
              </w:tabs>
              <w:spacing w:before="120" w:after="57"/>
              <w:jc w:val="both"/>
            </w:pPr>
            <w:r w:rsidRPr="002A45CB">
              <w:t>(2)</w:t>
            </w:r>
          </w:p>
        </w:tc>
        <w:tc>
          <w:tcPr>
            <w:tcW w:w="3960" w:type="dxa"/>
            <w:tcBorders>
              <w:top w:val="nil"/>
              <w:left w:val="nil"/>
              <w:bottom w:val="nil"/>
              <w:right w:val="nil"/>
            </w:tcBorders>
          </w:tcPr>
          <w:p w14:paraId="06AF4BE5"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Intervenors’ testimony and exhibits</w:t>
            </w:r>
          </w:p>
        </w:tc>
        <w:tc>
          <w:tcPr>
            <w:tcW w:w="2340" w:type="dxa"/>
            <w:tcBorders>
              <w:top w:val="nil"/>
              <w:left w:val="nil"/>
              <w:bottom w:val="nil"/>
              <w:right w:val="nil"/>
            </w:tcBorders>
          </w:tcPr>
          <w:p w14:paraId="0DFF5055" w14:textId="77777777" w:rsidR="00D60881" w:rsidRPr="00DB170D" w:rsidRDefault="00D60881" w:rsidP="00DD472A">
            <w:pPr>
              <w:numPr>
                <w:ilvl w:val="12"/>
                <w:numId w:val="0"/>
              </w:numPr>
              <w:tabs>
                <w:tab w:val="left" w:pos="0"/>
                <w:tab w:val="left" w:pos="720"/>
                <w:tab w:val="left" w:pos="1440"/>
                <w:tab w:val="left" w:pos="2160"/>
                <w:tab w:val="left" w:pos="2880"/>
              </w:tabs>
              <w:spacing w:before="120" w:after="57"/>
              <w:jc w:val="both"/>
            </w:pPr>
            <w:r w:rsidRPr="00DB170D">
              <w:t xml:space="preserve">January 25, 2018 </w:t>
            </w:r>
          </w:p>
        </w:tc>
        <w:tc>
          <w:tcPr>
            <w:tcW w:w="7200" w:type="dxa"/>
            <w:tcBorders>
              <w:top w:val="nil"/>
              <w:left w:val="nil"/>
              <w:bottom w:val="nil"/>
              <w:right w:val="nil"/>
            </w:tcBorders>
          </w:tcPr>
          <w:p w14:paraId="7D58FEF2" w14:textId="78494210"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January 29, 2018</w:t>
            </w:r>
          </w:p>
        </w:tc>
      </w:tr>
      <w:tr w:rsidR="00D60881" w:rsidRPr="00187659" w14:paraId="7D1B5980" w14:textId="5A399488" w:rsidTr="00D60881">
        <w:trPr>
          <w:cantSplit/>
        </w:trPr>
        <w:tc>
          <w:tcPr>
            <w:tcW w:w="630" w:type="dxa"/>
            <w:tcBorders>
              <w:top w:val="nil"/>
              <w:left w:val="nil"/>
              <w:bottom w:val="nil"/>
              <w:right w:val="nil"/>
            </w:tcBorders>
          </w:tcPr>
          <w:p w14:paraId="6846D4A8" w14:textId="77777777" w:rsidR="00D60881" w:rsidRPr="002A45CB" w:rsidRDefault="00D60881" w:rsidP="00DD472A">
            <w:pPr>
              <w:numPr>
                <w:ilvl w:val="12"/>
                <w:numId w:val="0"/>
              </w:numPr>
              <w:tabs>
                <w:tab w:val="left" w:pos="0"/>
              </w:tabs>
              <w:spacing w:before="120" w:after="57"/>
              <w:jc w:val="both"/>
            </w:pPr>
            <w:r w:rsidRPr="002A45CB">
              <w:t>(3)</w:t>
            </w:r>
          </w:p>
        </w:tc>
        <w:tc>
          <w:tcPr>
            <w:tcW w:w="3960" w:type="dxa"/>
            <w:tcBorders>
              <w:top w:val="nil"/>
              <w:left w:val="nil"/>
              <w:bottom w:val="nil"/>
              <w:right w:val="nil"/>
            </w:tcBorders>
          </w:tcPr>
          <w:p w14:paraId="00591836"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Staff’s testimony and exhibits, if any</w:t>
            </w:r>
          </w:p>
        </w:tc>
        <w:tc>
          <w:tcPr>
            <w:tcW w:w="2340" w:type="dxa"/>
            <w:tcBorders>
              <w:top w:val="nil"/>
              <w:left w:val="nil"/>
              <w:bottom w:val="nil"/>
              <w:right w:val="nil"/>
            </w:tcBorders>
          </w:tcPr>
          <w:p w14:paraId="750287A9" w14:textId="77777777" w:rsidR="00D60881" w:rsidRPr="00DB170D" w:rsidRDefault="00D60881" w:rsidP="00DD472A">
            <w:pPr>
              <w:numPr>
                <w:ilvl w:val="12"/>
                <w:numId w:val="0"/>
              </w:numPr>
              <w:tabs>
                <w:tab w:val="left" w:pos="0"/>
                <w:tab w:val="left" w:pos="720"/>
                <w:tab w:val="left" w:pos="1440"/>
                <w:tab w:val="left" w:pos="2160"/>
                <w:tab w:val="left" w:pos="2880"/>
              </w:tabs>
              <w:spacing w:before="120" w:after="57"/>
              <w:jc w:val="both"/>
            </w:pPr>
            <w:r w:rsidRPr="00DB170D">
              <w:t>February 1, 2018</w:t>
            </w:r>
          </w:p>
        </w:tc>
        <w:tc>
          <w:tcPr>
            <w:tcW w:w="7200" w:type="dxa"/>
            <w:tcBorders>
              <w:top w:val="nil"/>
              <w:left w:val="nil"/>
              <w:bottom w:val="nil"/>
              <w:right w:val="nil"/>
            </w:tcBorders>
          </w:tcPr>
          <w:p w14:paraId="6E040097" w14:textId="2D784B7C"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February 5, 2018</w:t>
            </w:r>
          </w:p>
        </w:tc>
      </w:tr>
      <w:tr w:rsidR="00D60881" w:rsidRPr="00187659" w14:paraId="5FD92422" w14:textId="2A97A33B" w:rsidTr="00D60881">
        <w:trPr>
          <w:cantSplit/>
        </w:trPr>
        <w:tc>
          <w:tcPr>
            <w:tcW w:w="630" w:type="dxa"/>
            <w:tcBorders>
              <w:top w:val="nil"/>
              <w:left w:val="nil"/>
              <w:bottom w:val="nil"/>
              <w:right w:val="nil"/>
            </w:tcBorders>
          </w:tcPr>
          <w:p w14:paraId="1D457C5D" w14:textId="77777777" w:rsidR="00D60881" w:rsidRPr="002A45CB" w:rsidRDefault="00D60881" w:rsidP="00DD472A">
            <w:pPr>
              <w:numPr>
                <w:ilvl w:val="12"/>
                <w:numId w:val="0"/>
              </w:numPr>
              <w:tabs>
                <w:tab w:val="left" w:pos="0"/>
              </w:tabs>
              <w:spacing w:before="120" w:after="57"/>
              <w:jc w:val="both"/>
            </w:pPr>
            <w:r w:rsidRPr="002A45CB">
              <w:lastRenderedPageBreak/>
              <w:t>(4)</w:t>
            </w:r>
          </w:p>
        </w:tc>
        <w:tc>
          <w:tcPr>
            <w:tcW w:w="3960" w:type="dxa"/>
            <w:tcBorders>
              <w:top w:val="nil"/>
              <w:left w:val="nil"/>
              <w:bottom w:val="nil"/>
              <w:right w:val="nil"/>
            </w:tcBorders>
          </w:tcPr>
          <w:p w14:paraId="0DC0AED1"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 xml:space="preserve">Rebuttal testimony and exhibits </w:t>
            </w:r>
          </w:p>
        </w:tc>
        <w:tc>
          <w:tcPr>
            <w:tcW w:w="2340" w:type="dxa"/>
            <w:tcBorders>
              <w:top w:val="nil"/>
              <w:left w:val="nil"/>
              <w:bottom w:val="nil"/>
              <w:right w:val="nil"/>
            </w:tcBorders>
          </w:tcPr>
          <w:p w14:paraId="33FF2FCA" w14:textId="77777777" w:rsidR="00D60881" w:rsidRPr="00DB170D" w:rsidRDefault="00D60881" w:rsidP="00DD472A">
            <w:pPr>
              <w:numPr>
                <w:ilvl w:val="12"/>
                <w:numId w:val="0"/>
              </w:numPr>
              <w:tabs>
                <w:tab w:val="left" w:pos="0"/>
                <w:tab w:val="left" w:pos="720"/>
                <w:tab w:val="left" w:pos="1440"/>
                <w:tab w:val="left" w:pos="2160"/>
                <w:tab w:val="left" w:pos="2880"/>
              </w:tabs>
              <w:spacing w:before="120" w:after="57"/>
              <w:jc w:val="both"/>
            </w:pPr>
            <w:r w:rsidRPr="00DB170D">
              <w:t>February 15, 2018</w:t>
            </w:r>
          </w:p>
        </w:tc>
        <w:tc>
          <w:tcPr>
            <w:tcW w:w="7200" w:type="dxa"/>
            <w:tcBorders>
              <w:top w:val="nil"/>
              <w:left w:val="nil"/>
              <w:bottom w:val="nil"/>
              <w:right w:val="nil"/>
            </w:tcBorders>
          </w:tcPr>
          <w:p w14:paraId="165DEA60" w14:textId="7AF4AEA2"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February 19, 2018</w:t>
            </w:r>
          </w:p>
        </w:tc>
      </w:tr>
      <w:tr w:rsidR="00D60881" w:rsidRPr="00187659" w14:paraId="215D14DD" w14:textId="2BF5137B" w:rsidTr="00D60881">
        <w:trPr>
          <w:cantSplit/>
        </w:trPr>
        <w:tc>
          <w:tcPr>
            <w:tcW w:w="630" w:type="dxa"/>
            <w:tcBorders>
              <w:top w:val="nil"/>
              <w:left w:val="nil"/>
              <w:bottom w:val="nil"/>
              <w:right w:val="nil"/>
            </w:tcBorders>
          </w:tcPr>
          <w:p w14:paraId="284C1EB2" w14:textId="77777777" w:rsidR="00D60881" w:rsidRPr="002A45CB" w:rsidRDefault="00D60881" w:rsidP="00DD472A">
            <w:pPr>
              <w:numPr>
                <w:ilvl w:val="12"/>
                <w:numId w:val="0"/>
              </w:numPr>
              <w:tabs>
                <w:tab w:val="left" w:pos="0"/>
              </w:tabs>
              <w:spacing w:before="120" w:after="57"/>
              <w:jc w:val="both"/>
            </w:pPr>
            <w:r w:rsidRPr="002A45CB">
              <w:t>(5)</w:t>
            </w:r>
          </w:p>
        </w:tc>
        <w:tc>
          <w:tcPr>
            <w:tcW w:w="3960" w:type="dxa"/>
            <w:tcBorders>
              <w:top w:val="nil"/>
              <w:left w:val="nil"/>
              <w:bottom w:val="nil"/>
              <w:right w:val="nil"/>
            </w:tcBorders>
          </w:tcPr>
          <w:p w14:paraId="0B424D30"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Prehearing Statements</w:t>
            </w:r>
          </w:p>
        </w:tc>
        <w:tc>
          <w:tcPr>
            <w:tcW w:w="2340" w:type="dxa"/>
            <w:tcBorders>
              <w:top w:val="nil"/>
              <w:left w:val="nil"/>
              <w:bottom w:val="nil"/>
              <w:right w:val="nil"/>
            </w:tcBorders>
          </w:tcPr>
          <w:p w14:paraId="0997D899" w14:textId="7777777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rsidRPr="00187659">
              <w:t>March 5, 2018</w:t>
            </w:r>
          </w:p>
        </w:tc>
        <w:tc>
          <w:tcPr>
            <w:tcW w:w="7200" w:type="dxa"/>
            <w:tcBorders>
              <w:top w:val="nil"/>
              <w:left w:val="nil"/>
              <w:bottom w:val="nil"/>
              <w:right w:val="nil"/>
            </w:tcBorders>
          </w:tcPr>
          <w:p w14:paraId="73F92EC5" w14:textId="7BE21B0F"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No change</w:t>
            </w:r>
          </w:p>
        </w:tc>
      </w:tr>
      <w:tr w:rsidR="00D60881" w:rsidRPr="00187659" w14:paraId="709BB047" w14:textId="39843AA5" w:rsidTr="00D60881">
        <w:trPr>
          <w:cantSplit/>
        </w:trPr>
        <w:tc>
          <w:tcPr>
            <w:tcW w:w="630" w:type="dxa"/>
            <w:tcBorders>
              <w:top w:val="nil"/>
              <w:left w:val="nil"/>
              <w:bottom w:val="nil"/>
              <w:right w:val="nil"/>
            </w:tcBorders>
          </w:tcPr>
          <w:p w14:paraId="0AF62D5E" w14:textId="77777777" w:rsidR="00D60881" w:rsidRPr="002A45CB" w:rsidRDefault="00D60881" w:rsidP="00DD472A">
            <w:pPr>
              <w:numPr>
                <w:ilvl w:val="12"/>
                <w:numId w:val="0"/>
              </w:numPr>
              <w:tabs>
                <w:tab w:val="left" w:pos="0"/>
              </w:tabs>
              <w:spacing w:before="120" w:after="57"/>
              <w:jc w:val="both"/>
            </w:pPr>
            <w:r w:rsidRPr="002A45CB">
              <w:t>(</w:t>
            </w:r>
            <w:r>
              <w:t>6</w:t>
            </w:r>
            <w:r w:rsidRPr="002A45CB">
              <w:t>)</w:t>
            </w:r>
          </w:p>
        </w:tc>
        <w:tc>
          <w:tcPr>
            <w:tcW w:w="3960" w:type="dxa"/>
            <w:tcBorders>
              <w:top w:val="nil"/>
              <w:left w:val="nil"/>
              <w:bottom w:val="nil"/>
              <w:right w:val="nil"/>
            </w:tcBorders>
          </w:tcPr>
          <w:p w14:paraId="213722C7"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Discovery deadline</w:t>
            </w:r>
          </w:p>
        </w:tc>
        <w:tc>
          <w:tcPr>
            <w:tcW w:w="2340" w:type="dxa"/>
            <w:tcBorders>
              <w:top w:val="nil"/>
              <w:left w:val="nil"/>
              <w:bottom w:val="nil"/>
              <w:right w:val="nil"/>
            </w:tcBorders>
          </w:tcPr>
          <w:p w14:paraId="5B3DE589" w14:textId="7777777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rsidRPr="00187659">
              <w:t>March 9, 2018</w:t>
            </w:r>
          </w:p>
        </w:tc>
        <w:tc>
          <w:tcPr>
            <w:tcW w:w="7200" w:type="dxa"/>
            <w:tcBorders>
              <w:top w:val="nil"/>
              <w:left w:val="nil"/>
              <w:bottom w:val="nil"/>
              <w:right w:val="nil"/>
            </w:tcBorders>
          </w:tcPr>
          <w:p w14:paraId="20CAA82E" w14:textId="2C3503B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No change</w:t>
            </w:r>
          </w:p>
        </w:tc>
      </w:tr>
      <w:tr w:rsidR="00D60881" w:rsidRPr="00187659" w14:paraId="29A0EA2E" w14:textId="19A2B731" w:rsidTr="00D60881">
        <w:trPr>
          <w:cantSplit/>
        </w:trPr>
        <w:tc>
          <w:tcPr>
            <w:tcW w:w="630" w:type="dxa"/>
            <w:tcBorders>
              <w:top w:val="nil"/>
              <w:left w:val="nil"/>
              <w:bottom w:val="nil"/>
              <w:right w:val="nil"/>
            </w:tcBorders>
          </w:tcPr>
          <w:p w14:paraId="1FC68922" w14:textId="77777777" w:rsidR="00D60881" w:rsidRPr="002A45CB" w:rsidRDefault="00D60881" w:rsidP="00DD472A">
            <w:pPr>
              <w:numPr>
                <w:ilvl w:val="12"/>
                <w:numId w:val="0"/>
              </w:numPr>
              <w:tabs>
                <w:tab w:val="left" w:pos="0"/>
              </w:tabs>
              <w:spacing w:before="120" w:after="57"/>
              <w:jc w:val="both"/>
            </w:pPr>
            <w:r w:rsidRPr="002A45CB">
              <w:t>(</w:t>
            </w:r>
            <w:r>
              <w:t>7</w:t>
            </w:r>
            <w:r w:rsidRPr="002A45CB">
              <w:t>)</w:t>
            </w:r>
          </w:p>
        </w:tc>
        <w:tc>
          <w:tcPr>
            <w:tcW w:w="3960" w:type="dxa"/>
            <w:tcBorders>
              <w:top w:val="nil"/>
              <w:left w:val="nil"/>
              <w:bottom w:val="nil"/>
              <w:right w:val="nil"/>
            </w:tcBorders>
          </w:tcPr>
          <w:p w14:paraId="1E87A210"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Prehearing Conference</w:t>
            </w:r>
          </w:p>
        </w:tc>
        <w:tc>
          <w:tcPr>
            <w:tcW w:w="2340" w:type="dxa"/>
            <w:tcBorders>
              <w:top w:val="nil"/>
              <w:left w:val="nil"/>
              <w:bottom w:val="nil"/>
              <w:right w:val="nil"/>
            </w:tcBorders>
          </w:tcPr>
          <w:p w14:paraId="546108F1" w14:textId="7777777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rsidRPr="00187659">
              <w:t>March 12, 2018</w:t>
            </w:r>
          </w:p>
        </w:tc>
        <w:tc>
          <w:tcPr>
            <w:tcW w:w="7200" w:type="dxa"/>
            <w:tcBorders>
              <w:top w:val="nil"/>
              <w:left w:val="nil"/>
              <w:bottom w:val="nil"/>
              <w:right w:val="nil"/>
            </w:tcBorders>
          </w:tcPr>
          <w:p w14:paraId="125A9B69" w14:textId="08DC414D"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No change</w:t>
            </w:r>
          </w:p>
        </w:tc>
      </w:tr>
      <w:tr w:rsidR="00D60881" w:rsidRPr="00187659" w14:paraId="0F85107A" w14:textId="3908BEFF" w:rsidTr="00D60881">
        <w:trPr>
          <w:cantSplit/>
          <w:trHeight w:val="454"/>
        </w:trPr>
        <w:tc>
          <w:tcPr>
            <w:tcW w:w="630" w:type="dxa"/>
            <w:tcBorders>
              <w:top w:val="nil"/>
              <w:left w:val="nil"/>
              <w:bottom w:val="nil"/>
              <w:right w:val="nil"/>
            </w:tcBorders>
          </w:tcPr>
          <w:p w14:paraId="1D44BE61" w14:textId="77777777" w:rsidR="00D60881" w:rsidRPr="002A45CB" w:rsidRDefault="00D60881" w:rsidP="00DD472A">
            <w:pPr>
              <w:numPr>
                <w:ilvl w:val="12"/>
                <w:numId w:val="0"/>
              </w:numPr>
              <w:tabs>
                <w:tab w:val="left" w:pos="0"/>
              </w:tabs>
              <w:spacing w:before="120" w:after="57"/>
              <w:jc w:val="both"/>
            </w:pPr>
            <w:r w:rsidRPr="002A45CB">
              <w:t>(8)</w:t>
            </w:r>
          </w:p>
        </w:tc>
        <w:tc>
          <w:tcPr>
            <w:tcW w:w="3960" w:type="dxa"/>
            <w:tcBorders>
              <w:top w:val="nil"/>
              <w:left w:val="nil"/>
              <w:bottom w:val="nil"/>
              <w:right w:val="nil"/>
            </w:tcBorders>
          </w:tcPr>
          <w:p w14:paraId="714856A4"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Hearing</w:t>
            </w:r>
          </w:p>
        </w:tc>
        <w:tc>
          <w:tcPr>
            <w:tcW w:w="2340" w:type="dxa"/>
            <w:tcBorders>
              <w:top w:val="nil"/>
              <w:left w:val="nil"/>
              <w:bottom w:val="nil"/>
              <w:right w:val="nil"/>
            </w:tcBorders>
          </w:tcPr>
          <w:p w14:paraId="7F30D5C0" w14:textId="7777777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rsidRPr="00187659">
              <w:t>March 21-22, 2018</w:t>
            </w:r>
          </w:p>
        </w:tc>
        <w:tc>
          <w:tcPr>
            <w:tcW w:w="7200" w:type="dxa"/>
            <w:tcBorders>
              <w:top w:val="nil"/>
              <w:left w:val="nil"/>
              <w:bottom w:val="nil"/>
              <w:right w:val="nil"/>
            </w:tcBorders>
          </w:tcPr>
          <w:p w14:paraId="1F940ACA" w14:textId="04C1D4D5"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No change</w:t>
            </w:r>
          </w:p>
        </w:tc>
      </w:tr>
      <w:tr w:rsidR="00D60881" w:rsidRPr="00187659" w14:paraId="5605357B" w14:textId="0D6EAC2C" w:rsidTr="00D60881">
        <w:trPr>
          <w:cantSplit/>
          <w:trHeight w:val="315"/>
        </w:trPr>
        <w:tc>
          <w:tcPr>
            <w:tcW w:w="630" w:type="dxa"/>
            <w:tcBorders>
              <w:top w:val="nil"/>
              <w:left w:val="nil"/>
              <w:bottom w:val="nil"/>
              <w:right w:val="nil"/>
            </w:tcBorders>
          </w:tcPr>
          <w:p w14:paraId="7ED5D72F" w14:textId="77777777" w:rsidR="00D60881" w:rsidRPr="002A45CB" w:rsidRDefault="00D60881" w:rsidP="00DD472A">
            <w:pPr>
              <w:numPr>
                <w:ilvl w:val="12"/>
                <w:numId w:val="0"/>
              </w:numPr>
              <w:tabs>
                <w:tab w:val="left" w:pos="0"/>
              </w:tabs>
              <w:spacing w:before="120" w:after="57"/>
              <w:jc w:val="both"/>
            </w:pPr>
            <w:r w:rsidRPr="002A45CB">
              <w:t>(9)</w:t>
            </w:r>
          </w:p>
        </w:tc>
        <w:tc>
          <w:tcPr>
            <w:tcW w:w="3960" w:type="dxa"/>
            <w:tcBorders>
              <w:top w:val="nil"/>
              <w:left w:val="nil"/>
              <w:bottom w:val="nil"/>
              <w:right w:val="nil"/>
            </w:tcBorders>
          </w:tcPr>
          <w:p w14:paraId="6CAD0F1F" w14:textId="77777777" w:rsidR="00D60881" w:rsidRPr="00187659" w:rsidRDefault="00D60881" w:rsidP="00DD472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Briefs</w:t>
            </w:r>
          </w:p>
        </w:tc>
        <w:tc>
          <w:tcPr>
            <w:tcW w:w="2340" w:type="dxa"/>
            <w:tcBorders>
              <w:top w:val="nil"/>
              <w:left w:val="nil"/>
              <w:bottom w:val="nil"/>
              <w:right w:val="nil"/>
            </w:tcBorders>
          </w:tcPr>
          <w:p w14:paraId="462A0B6D" w14:textId="7777777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rsidRPr="00187659">
              <w:t>April 4, 2018</w:t>
            </w:r>
          </w:p>
        </w:tc>
        <w:tc>
          <w:tcPr>
            <w:tcW w:w="7200" w:type="dxa"/>
            <w:tcBorders>
              <w:top w:val="nil"/>
              <w:left w:val="nil"/>
              <w:bottom w:val="nil"/>
              <w:right w:val="nil"/>
            </w:tcBorders>
          </w:tcPr>
          <w:p w14:paraId="69CFBDB8" w14:textId="1B0EA927" w:rsidR="00D60881" w:rsidRPr="00187659" w:rsidRDefault="00D60881" w:rsidP="00DD472A">
            <w:pPr>
              <w:numPr>
                <w:ilvl w:val="12"/>
                <w:numId w:val="0"/>
              </w:numPr>
              <w:tabs>
                <w:tab w:val="left" w:pos="0"/>
                <w:tab w:val="left" w:pos="720"/>
                <w:tab w:val="left" w:pos="1440"/>
                <w:tab w:val="left" w:pos="2160"/>
                <w:tab w:val="left" w:pos="2880"/>
              </w:tabs>
              <w:spacing w:before="120" w:after="57"/>
              <w:jc w:val="both"/>
            </w:pPr>
            <w:r>
              <w:t>No change</w:t>
            </w:r>
          </w:p>
        </w:tc>
      </w:tr>
    </w:tbl>
    <w:p w14:paraId="2AB2245B" w14:textId="77777777" w:rsidR="004C70D6" w:rsidRPr="004C70D6" w:rsidRDefault="004C70D6" w:rsidP="004C70D6">
      <w:pPr>
        <w:pStyle w:val="CenterUnderline"/>
        <w:jc w:val="both"/>
        <w:rPr>
          <w:u w:val="none"/>
        </w:rPr>
      </w:pPr>
    </w:p>
    <w:p w14:paraId="76D6F668" w14:textId="77777777" w:rsidR="00035651" w:rsidRPr="00817318" w:rsidRDefault="00035651" w:rsidP="00035651">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2FB7E958" w14:textId="77777777" w:rsidR="00035651" w:rsidRPr="00817318" w:rsidRDefault="00035651" w:rsidP="00035651">
      <w:pPr>
        <w:pStyle w:val="ListParagraph"/>
        <w:ind w:left="0"/>
        <w:jc w:val="both"/>
        <w:rPr>
          <w:rFonts w:ascii="Times New Roman" w:hAnsi="Times New Roman"/>
          <w:iCs/>
          <w:color w:val="212121"/>
        </w:rPr>
      </w:pPr>
    </w:p>
    <w:p w14:paraId="3D7FAEA9" w14:textId="51F64711" w:rsidR="00035651" w:rsidRPr="00817318" w:rsidRDefault="00035651" w:rsidP="00035651">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Gary F. Clark</w:t>
      </w:r>
      <w:r w:rsidRPr="00817318">
        <w:rPr>
          <w:rFonts w:ascii="Times New Roman" w:hAnsi="Times New Roman"/>
          <w:iCs/>
          <w:color w:val="212121"/>
        </w:rPr>
        <w:t xml:space="preserve">, as Prehearing Officer, that the </w:t>
      </w:r>
      <w:r w:rsidR="00D47FAD">
        <w:rPr>
          <w:rFonts w:ascii="Times New Roman" w:hAnsi="Times New Roman"/>
          <w:iCs/>
          <w:color w:val="212121"/>
        </w:rPr>
        <w:t>Joint Motion for Extension of Intervenor Testimony Filing Dates Established by Order No. PSC-2018-0018-PCO-EC is hereby granted in part and denied in part</w:t>
      </w:r>
      <w:r w:rsidR="008867E1">
        <w:rPr>
          <w:rFonts w:ascii="Times New Roman" w:hAnsi="Times New Roman"/>
          <w:iCs/>
          <w:color w:val="212121"/>
        </w:rPr>
        <w:t>.   It is further</w:t>
      </w:r>
    </w:p>
    <w:p w14:paraId="665C4D21" w14:textId="77777777" w:rsidR="00035651" w:rsidRDefault="00035651" w:rsidP="00035651">
      <w:pPr>
        <w:pStyle w:val="ListParagraph"/>
        <w:ind w:left="0"/>
        <w:jc w:val="both"/>
        <w:rPr>
          <w:rFonts w:ascii="Times New Roman" w:hAnsi="Times New Roman"/>
          <w:iCs/>
          <w:color w:val="212121"/>
        </w:rPr>
      </w:pPr>
    </w:p>
    <w:p w14:paraId="4BC155EF" w14:textId="34BCD35F" w:rsidR="00D47FAD" w:rsidRDefault="00D47FAD" w:rsidP="00D47FAD">
      <w:pPr>
        <w:pStyle w:val="ListParagraph"/>
        <w:ind w:left="0"/>
        <w:jc w:val="both"/>
        <w:rPr>
          <w:rFonts w:ascii="Times New Roman" w:hAnsi="Times New Roman"/>
          <w:iCs/>
          <w:color w:val="212121"/>
        </w:rPr>
      </w:pPr>
      <w:r>
        <w:rPr>
          <w:rFonts w:ascii="Times New Roman" w:hAnsi="Times New Roman"/>
          <w:iCs/>
          <w:color w:val="212121"/>
        </w:rPr>
        <w:tab/>
      </w:r>
      <w:r w:rsidRPr="00817318">
        <w:rPr>
          <w:rFonts w:ascii="Times New Roman" w:hAnsi="Times New Roman"/>
          <w:iCs/>
          <w:color w:val="212121"/>
        </w:rPr>
        <w:t xml:space="preserve">ORDERED that </w:t>
      </w:r>
      <w:r w:rsidR="007A262D">
        <w:rPr>
          <w:rFonts w:ascii="Times New Roman" w:hAnsi="Times New Roman"/>
          <w:iCs/>
          <w:color w:val="212121"/>
        </w:rPr>
        <w:t xml:space="preserve">(1) </w:t>
      </w:r>
      <w:r w:rsidRPr="00817318">
        <w:rPr>
          <w:rFonts w:ascii="Times New Roman" w:hAnsi="Times New Roman"/>
          <w:iCs/>
          <w:color w:val="212121"/>
        </w:rPr>
        <w:t xml:space="preserve">the </w:t>
      </w:r>
      <w:r>
        <w:rPr>
          <w:rFonts w:ascii="Times New Roman" w:hAnsi="Times New Roman"/>
          <w:iCs/>
          <w:color w:val="212121"/>
        </w:rPr>
        <w:t>deadline for Intervenor testimony and exhibits is hereby extended from January 25, 2018 to January 29, 2018</w:t>
      </w:r>
      <w:r w:rsidR="007A262D">
        <w:rPr>
          <w:rFonts w:ascii="Times New Roman" w:hAnsi="Times New Roman"/>
          <w:iCs/>
          <w:color w:val="212121"/>
        </w:rPr>
        <w:t xml:space="preserve">; (2) </w:t>
      </w:r>
      <w:r w:rsidR="007A262D" w:rsidRPr="00817318">
        <w:rPr>
          <w:rFonts w:ascii="Times New Roman" w:hAnsi="Times New Roman"/>
          <w:iCs/>
          <w:color w:val="212121"/>
        </w:rPr>
        <w:t xml:space="preserve">the </w:t>
      </w:r>
      <w:r w:rsidR="007A262D">
        <w:rPr>
          <w:rFonts w:ascii="Times New Roman" w:hAnsi="Times New Roman"/>
          <w:iCs/>
          <w:color w:val="212121"/>
        </w:rPr>
        <w:t xml:space="preserve">deadline for Staff testimony and exhibits is hereby extended from February 1, 2018 to February 5, 2018; and (3) </w:t>
      </w:r>
      <w:r w:rsidR="007A262D" w:rsidRPr="00817318">
        <w:rPr>
          <w:rFonts w:ascii="Times New Roman" w:hAnsi="Times New Roman"/>
          <w:iCs/>
          <w:color w:val="212121"/>
        </w:rPr>
        <w:t xml:space="preserve">the </w:t>
      </w:r>
      <w:r w:rsidR="007A262D">
        <w:rPr>
          <w:rFonts w:ascii="Times New Roman" w:hAnsi="Times New Roman"/>
          <w:iCs/>
          <w:color w:val="212121"/>
        </w:rPr>
        <w:t>deadline for rebuttal testimony and exhibits is hereby extended from February 15, 2018 to February 19, 2018.</w:t>
      </w:r>
      <w:r w:rsidR="008867E1">
        <w:rPr>
          <w:rFonts w:ascii="Times New Roman" w:hAnsi="Times New Roman"/>
          <w:iCs/>
          <w:color w:val="212121"/>
        </w:rPr>
        <w:t xml:space="preserve"> It is further</w:t>
      </w:r>
    </w:p>
    <w:p w14:paraId="69F3B79B" w14:textId="77777777" w:rsidR="00D47FAD" w:rsidRDefault="00D47FAD" w:rsidP="00D47FAD">
      <w:pPr>
        <w:pStyle w:val="ListParagraph"/>
        <w:ind w:left="0"/>
        <w:jc w:val="both"/>
        <w:rPr>
          <w:rFonts w:ascii="Times New Roman" w:hAnsi="Times New Roman"/>
          <w:iCs/>
          <w:color w:val="212121"/>
        </w:rPr>
      </w:pPr>
    </w:p>
    <w:p w14:paraId="45D7AE3E" w14:textId="335298FE" w:rsidR="00D47FAD" w:rsidRDefault="00D47FAD" w:rsidP="00D47FAD">
      <w:pPr>
        <w:pStyle w:val="ListParagraph"/>
        <w:ind w:left="0"/>
        <w:jc w:val="both"/>
        <w:rPr>
          <w:rFonts w:ascii="Times New Roman" w:hAnsi="Times New Roman"/>
          <w:iCs/>
          <w:color w:val="212121"/>
        </w:rPr>
      </w:pPr>
      <w:r>
        <w:rPr>
          <w:rFonts w:ascii="Times New Roman" w:hAnsi="Times New Roman"/>
          <w:iCs/>
          <w:color w:val="212121"/>
        </w:rPr>
        <w:tab/>
      </w:r>
      <w:r w:rsidRPr="00817318">
        <w:rPr>
          <w:rFonts w:ascii="Times New Roman" w:hAnsi="Times New Roman"/>
          <w:iCs/>
          <w:color w:val="212121"/>
        </w:rPr>
        <w:t xml:space="preserve">ORDERED that </w:t>
      </w:r>
      <w:r>
        <w:rPr>
          <w:rFonts w:ascii="Times New Roman" w:hAnsi="Times New Roman"/>
          <w:iCs/>
          <w:color w:val="212121"/>
        </w:rPr>
        <w:t>all other dates in Section IX of Order No. PSC-2018-0018-PCO-EC r</w:t>
      </w:r>
      <w:r w:rsidR="007926D9">
        <w:rPr>
          <w:rFonts w:ascii="Times New Roman" w:hAnsi="Times New Roman"/>
          <w:iCs/>
          <w:color w:val="212121"/>
        </w:rPr>
        <w:t>emain the same</w:t>
      </w:r>
      <w:r>
        <w:rPr>
          <w:rFonts w:ascii="Times New Roman" w:hAnsi="Times New Roman"/>
          <w:iCs/>
          <w:color w:val="212121"/>
        </w:rPr>
        <w:t>.</w:t>
      </w:r>
      <w:r w:rsidR="008867E1">
        <w:rPr>
          <w:rFonts w:ascii="Times New Roman" w:hAnsi="Times New Roman"/>
          <w:iCs/>
          <w:color w:val="212121"/>
        </w:rPr>
        <w:t xml:space="preserve"> It is further</w:t>
      </w:r>
    </w:p>
    <w:p w14:paraId="50C6312D" w14:textId="77777777" w:rsidR="007A262D" w:rsidRDefault="007A262D" w:rsidP="00D47FAD">
      <w:pPr>
        <w:pStyle w:val="ListParagraph"/>
        <w:ind w:left="0"/>
        <w:jc w:val="both"/>
        <w:rPr>
          <w:rFonts w:ascii="Times New Roman" w:hAnsi="Times New Roman"/>
          <w:iCs/>
          <w:color w:val="212121"/>
        </w:rPr>
      </w:pPr>
    </w:p>
    <w:p w14:paraId="5E597632" w14:textId="794AA3D6" w:rsidR="007A262D" w:rsidRPr="00817318" w:rsidRDefault="007A262D" w:rsidP="007A262D">
      <w:pPr>
        <w:pStyle w:val="ListParagraph"/>
        <w:ind w:left="0" w:firstLine="720"/>
        <w:jc w:val="both"/>
        <w:rPr>
          <w:rFonts w:ascii="Times New Roman" w:hAnsi="Times New Roman"/>
          <w:iCs/>
          <w:color w:val="212121"/>
        </w:rPr>
      </w:pPr>
      <w:r w:rsidRPr="00817318">
        <w:rPr>
          <w:rFonts w:ascii="Times New Roman" w:hAnsi="Times New Roman"/>
          <w:iCs/>
          <w:color w:val="212121"/>
        </w:rPr>
        <w:t xml:space="preserve">ORDERED </w:t>
      </w:r>
      <w:r>
        <w:rPr>
          <w:rFonts w:ascii="Times New Roman" w:hAnsi="Times New Roman"/>
          <w:iCs/>
          <w:color w:val="212121"/>
        </w:rPr>
        <w:t>that Order No. PSC-2018-0018-PCO-EC is hereby reaffirmed in all other respects.</w:t>
      </w:r>
    </w:p>
    <w:p w14:paraId="1C2ED580" w14:textId="77777777" w:rsidR="00D47FAD" w:rsidRDefault="00D47FAD" w:rsidP="00035651">
      <w:pPr>
        <w:pStyle w:val="ListParagraph"/>
        <w:ind w:left="0"/>
        <w:jc w:val="both"/>
        <w:rPr>
          <w:rFonts w:ascii="Times New Roman" w:hAnsi="Times New Roman"/>
          <w:iCs/>
          <w:color w:val="212121"/>
        </w:rPr>
      </w:pPr>
    </w:p>
    <w:p w14:paraId="7E07CC9E" w14:textId="3099C6F2"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t xml:space="preserve">By ORDER of Commissioner Gary F. Clark, as Prehearing Officer, this </w:t>
      </w:r>
      <w:bookmarkStart w:id="5" w:name="replaceDate"/>
      <w:bookmarkEnd w:id="5"/>
      <w:r w:rsidR="000E4855">
        <w:rPr>
          <w:rFonts w:ascii="Times New Roman" w:hAnsi="Times New Roman"/>
          <w:iCs/>
          <w:color w:val="212121"/>
          <w:u w:val="single"/>
        </w:rPr>
        <w:t>24th</w:t>
      </w:r>
      <w:r w:rsidR="000E4855">
        <w:rPr>
          <w:rFonts w:ascii="Times New Roman" w:hAnsi="Times New Roman"/>
          <w:iCs/>
          <w:color w:val="212121"/>
        </w:rPr>
        <w:t xml:space="preserve"> day of </w:t>
      </w:r>
      <w:r w:rsidR="000E4855">
        <w:rPr>
          <w:rFonts w:ascii="Times New Roman" w:hAnsi="Times New Roman"/>
          <w:iCs/>
          <w:color w:val="212121"/>
          <w:u w:val="single"/>
        </w:rPr>
        <w:t>January</w:t>
      </w:r>
      <w:r w:rsidR="000E4855">
        <w:rPr>
          <w:rFonts w:ascii="Times New Roman" w:hAnsi="Times New Roman"/>
          <w:iCs/>
          <w:color w:val="212121"/>
        </w:rPr>
        <w:t xml:space="preserve">, </w:t>
      </w:r>
      <w:r w:rsidR="000E4855">
        <w:rPr>
          <w:rFonts w:ascii="Times New Roman" w:hAnsi="Times New Roman"/>
          <w:iCs/>
          <w:color w:val="212121"/>
          <w:u w:val="single"/>
        </w:rPr>
        <w:t>2018</w:t>
      </w:r>
      <w:r w:rsidR="000E4855">
        <w:rPr>
          <w:rFonts w:ascii="Times New Roman" w:hAnsi="Times New Roman"/>
          <w:iCs/>
          <w:color w:val="212121"/>
        </w:rPr>
        <w:t>.</w:t>
      </w:r>
    </w:p>
    <w:p w14:paraId="1671F0C8" w14:textId="77777777" w:rsidR="000E4855" w:rsidRPr="000E4855" w:rsidRDefault="000E4855" w:rsidP="00035651">
      <w:pPr>
        <w:pStyle w:val="ListParagraph"/>
        <w:keepNext/>
        <w:keepLines/>
        <w:ind w:left="0"/>
        <w:jc w:val="both"/>
        <w:rPr>
          <w:rFonts w:ascii="Times New Roman" w:hAnsi="Times New Roman"/>
          <w:iCs/>
          <w:color w:val="212121"/>
        </w:rPr>
      </w:pPr>
    </w:p>
    <w:p w14:paraId="0C41BD3E" w14:textId="77777777" w:rsidR="00035651" w:rsidRDefault="00035651" w:rsidP="00035651">
      <w:pPr>
        <w:pStyle w:val="ListParagraph"/>
        <w:keepNext/>
        <w:keepLines/>
        <w:ind w:left="0"/>
        <w:jc w:val="both"/>
        <w:rPr>
          <w:rFonts w:ascii="Times New Roman" w:hAnsi="Times New Roman"/>
          <w:iCs/>
          <w:color w:val="212121"/>
        </w:rPr>
      </w:pPr>
    </w:p>
    <w:p w14:paraId="5105A01B" w14:textId="77777777" w:rsidR="00035651" w:rsidRDefault="00035651" w:rsidP="00035651">
      <w:pPr>
        <w:pStyle w:val="ListParagraph"/>
        <w:keepNext/>
        <w:keepLines/>
        <w:ind w:left="0"/>
        <w:jc w:val="both"/>
        <w:rPr>
          <w:rFonts w:ascii="Times New Roman" w:hAnsi="Times New Roman"/>
          <w:iCs/>
          <w:color w:val="212121"/>
        </w:rPr>
      </w:pPr>
    </w:p>
    <w:p w14:paraId="5FDC0891" w14:textId="77777777" w:rsidR="00035651" w:rsidRDefault="00035651" w:rsidP="00035651">
      <w:pPr>
        <w:pStyle w:val="ListParagraph"/>
        <w:keepNext/>
        <w:keepLines/>
        <w:ind w:left="0"/>
        <w:jc w:val="both"/>
        <w:rPr>
          <w:rFonts w:ascii="Times New Roman" w:hAnsi="Times New Roman"/>
          <w:iCs/>
          <w:color w:val="212121"/>
        </w:rPr>
      </w:pPr>
    </w:p>
    <w:p w14:paraId="17419DF0" w14:textId="77777777" w:rsidR="00035651" w:rsidRDefault="00035651" w:rsidP="00035651">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035651" w14:paraId="037B849E" w14:textId="77777777" w:rsidTr="00035651">
        <w:tc>
          <w:tcPr>
            <w:tcW w:w="720" w:type="dxa"/>
            <w:shd w:val="clear" w:color="auto" w:fill="auto"/>
          </w:tcPr>
          <w:p w14:paraId="4B54ABF2" w14:textId="77777777" w:rsidR="00035651" w:rsidRDefault="00035651" w:rsidP="00035651">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14:paraId="0A553FC1" w14:textId="663AA399" w:rsidR="00035651" w:rsidRDefault="000E4855" w:rsidP="00035651">
            <w:pPr>
              <w:pStyle w:val="ListParagraph"/>
              <w:keepNext/>
              <w:keepLines/>
              <w:ind w:left="0"/>
              <w:jc w:val="both"/>
              <w:rPr>
                <w:rFonts w:ascii="Times New Roman" w:hAnsi="Times New Roman"/>
                <w:iCs/>
                <w:color w:val="212121"/>
              </w:rPr>
            </w:pPr>
            <w:r>
              <w:rPr>
                <w:rFonts w:ascii="Times New Roman" w:hAnsi="Times New Roman"/>
                <w:iCs/>
                <w:color w:val="212121"/>
              </w:rPr>
              <w:t>/s/ Gary F. Clark</w:t>
            </w:r>
          </w:p>
        </w:tc>
      </w:tr>
      <w:bookmarkEnd w:id="6"/>
      <w:tr w:rsidR="00035651" w14:paraId="230B63F1" w14:textId="77777777" w:rsidTr="00035651">
        <w:tc>
          <w:tcPr>
            <w:tcW w:w="720" w:type="dxa"/>
            <w:shd w:val="clear" w:color="auto" w:fill="auto"/>
          </w:tcPr>
          <w:p w14:paraId="349B4909" w14:textId="77777777" w:rsidR="00035651" w:rsidRDefault="00035651" w:rsidP="00035651">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444DBB7B" w14:textId="77777777"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GARY F. CLARK</w:t>
            </w:r>
          </w:p>
          <w:p w14:paraId="751E3605" w14:textId="77777777"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14:paraId="0705CD6D" w14:textId="77777777" w:rsidR="00035651" w:rsidRDefault="00035651" w:rsidP="00035651">
      <w:pPr>
        <w:pStyle w:val="OrderSigInfo"/>
        <w:keepNext/>
        <w:keepLines/>
      </w:pPr>
      <w:r>
        <w:t>Florida Public Service Commission</w:t>
      </w:r>
    </w:p>
    <w:p w14:paraId="04A67CE8" w14:textId="77777777" w:rsidR="00035651" w:rsidRDefault="00035651" w:rsidP="00035651">
      <w:pPr>
        <w:pStyle w:val="OrderSigInfo"/>
        <w:keepNext/>
        <w:keepLines/>
      </w:pPr>
      <w:r>
        <w:t>2540 Shumard Oak Boulevard</w:t>
      </w:r>
    </w:p>
    <w:p w14:paraId="02128D80" w14:textId="77777777" w:rsidR="00035651" w:rsidRDefault="00035651" w:rsidP="00035651">
      <w:pPr>
        <w:pStyle w:val="OrderSigInfo"/>
        <w:keepNext/>
        <w:keepLines/>
      </w:pPr>
      <w:r>
        <w:t>Tallahassee, Florida  32399</w:t>
      </w:r>
    </w:p>
    <w:p w14:paraId="1CCB2A57" w14:textId="77777777" w:rsidR="00035651" w:rsidRDefault="00035651" w:rsidP="00035651">
      <w:pPr>
        <w:pStyle w:val="OrderSigInfo"/>
        <w:keepNext/>
        <w:keepLines/>
      </w:pPr>
      <w:r>
        <w:t>(850) 413</w:t>
      </w:r>
      <w:r>
        <w:noBreakHyphen/>
        <w:t>6770</w:t>
      </w:r>
    </w:p>
    <w:p w14:paraId="3923FFFC" w14:textId="77777777" w:rsidR="00035651" w:rsidRDefault="00035651" w:rsidP="00035651">
      <w:pPr>
        <w:pStyle w:val="OrderSigInfo"/>
        <w:keepNext/>
        <w:keepLines/>
      </w:pPr>
      <w:r>
        <w:t>www.floridapsc.com</w:t>
      </w:r>
    </w:p>
    <w:p w14:paraId="35202FC1" w14:textId="77777777" w:rsidR="00035651" w:rsidRDefault="00035651" w:rsidP="00035651">
      <w:pPr>
        <w:pStyle w:val="OrderSigInfo"/>
        <w:keepNext/>
        <w:keepLines/>
      </w:pPr>
    </w:p>
    <w:p w14:paraId="2ED4C459" w14:textId="77777777" w:rsidR="00035651" w:rsidRDefault="00035651" w:rsidP="00035651">
      <w:pPr>
        <w:pStyle w:val="OrderSigInfo"/>
        <w:keepNext/>
        <w:keepLines/>
      </w:pPr>
      <w:r>
        <w:t>Copies furnished:  A copy of this document is provided to the parties of record at the time of issuance and, if applicable, interested persons.</w:t>
      </w:r>
    </w:p>
    <w:p w14:paraId="337D5DE1" w14:textId="77777777" w:rsidR="00035651" w:rsidRDefault="00035651" w:rsidP="00035651">
      <w:pPr>
        <w:pStyle w:val="OrderBody"/>
        <w:keepNext/>
        <w:keepLines/>
      </w:pPr>
    </w:p>
    <w:p w14:paraId="6B874884" w14:textId="77777777" w:rsidR="00035651" w:rsidRDefault="00035651" w:rsidP="00035651">
      <w:pPr>
        <w:pStyle w:val="ListParagraph"/>
        <w:keepNext/>
        <w:keepLines/>
        <w:ind w:left="0"/>
        <w:jc w:val="both"/>
        <w:rPr>
          <w:rFonts w:ascii="Times New Roman" w:hAnsi="Times New Roman"/>
          <w:iCs/>
          <w:color w:val="212121"/>
        </w:rPr>
      </w:pPr>
    </w:p>
    <w:p w14:paraId="3FF5F09B" w14:textId="77777777"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RD</w:t>
      </w:r>
    </w:p>
    <w:p w14:paraId="591C3F80" w14:textId="77777777" w:rsidR="00035651" w:rsidRDefault="00035651" w:rsidP="00035651">
      <w:pPr>
        <w:pStyle w:val="ListParagraph"/>
        <w:ind w:left="0"/>
        <w:jc w:val="both"/>
        <w:rPr>
          <w:rFonts w:ascii="Times New Roman" w:hAnsi="Times New Roman"/>
          <w:iCs/>
          <w:color w:val="212121"/>
        </w:rPr>
      </w:pPr>
    </w:p>
    <w:p w14:paraId="2BBCFF7F" w14:textId="77777777" w:rsidR="00035651" w:rsidRDefault="00035651" w:rsidP="00035651">
      <w:pPr>
        <w:pStyle w:val="ListParagraph"/>
        <w:ind w:left="0"/>
        <w:jc w:val="both"/>
        <w:rPr>
          <w:rFonts w:ascii="Times New Roman" w:hAnsi="Times New Roman"/>
          <w:iCs/>
          <w:color w:val="212121"/>
        </w:rPr>
      </w:pPr>
    </w:p>
    <w:p w14:paraId="0CA2777E" w14:textId="77777777" w:rsidR="00035651" w:rsidRDefault="00035651" w:rsidP="00035651">
      <w:pPr>
        <w:pStyle w:val="CenterUnderline"/>
      </w:pPr>
      <w:r>
        <w:t>NOTICE OF FURTHER PROCEEDINGS OR JUDICIAL REVIEW</w:t>
      </w:r>
    </w:p>
    <w:p w14:paraId="4FCED3C5" w14:textId="77777777" w:rsidR="00035651" w:rsidRDefault="00035651" w:rsidP="00035651">
      <w:pPr>
        <w:pStyle w:val="CenterUnderline"/>
      </w:pPr>
    </w:p>
    <w:p w14:paraId="4C9F12D8" w14:textId="77777777" w:rsidR="00035651" w:rsidRDefault="00035651" w:rsidP="000356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DA2BFFD" w14:textId="77777777" w:rsidR="00035651" w:rsidRDefault="00035651" w:rsidP="00035651">
      <w:pPr>
        <w:pStyle w:val="OrderBody"/>
      </w:pPr>
    </w:p>
    <w:p w14:paraId="37AC0662" w14:textId="77777777" w:rsidR="00035651" w:rsidRDefault="00035651" w:rsidP="00035651">
      <w:pPr>
        <w:pStyle w:val="OrderBody"/>
      </w:pPr>
      <w:r>
        <w:tab/>
        <w:t>Mediation may be available on a case-by-case basis.  If mediation is conducted, it does not affect a substantially interested person's right to a hearing.</w:t>
      </w:r>
    </w:p>
    <w:p w14:paraId="5D7D9D4A" w14:textId="77777777" w:rsidR="00035651" w:rsidRDefault="00035651" w:rsidP="00035651">
      <w:pPr>
        <w:pStyle w:val="OrderBody"/>
      </w:pPr>
    </w:p>
    <w:p w14:paraId="4A48A5C1" w14:textId="5E21830D" w:rsidR="00035651" w:rsidRDefault="00035651" w:rsidP="0003565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7" w:name="_GoBack"/>
      <w:bookmarkEnd w:id="7"/>
    </w:p>
    <w:sectPr w:rsidR="000356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D5A83" w14:textId="77777777" w:rsidR="003B3881" w:rsidRDefault="003B3881">
      <w:r>
        <w:separator/>
      </w:r>
    </w:p>
  </w:endnote>
  <w:endnote w:type="continuationSeparator" w:id="0">
    <w:p w14:paraId="36614866" w14:textId="77777777" w:rsidR="003B3881" w:rsidRDefault="003B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EEDC" w14:textId="77777777" w:rsidR="003B3881" w:rsidRDefault="003B3881">
    <w:pPr>
      <w:pStyle w:val="Footer"/>
    </w:pPr>
  </w:p>
  <w:p w14:paraId="150234E2" w14:textId="77777777" w:rsidR="003B3881" w:rsidRDefault="003B3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BC20A" w14:textId="77777777" w:rsidR="003B3881" w:rsidRDefault="003B3881">
      <w:r>
        <w:separator/>
      </w:r>
    </w:p>
  </w:footnote>
  <w:footnote w:type="continuationSeparator" w:id="0">
    <w:p w14:paraId="69DA8E45" w14:textId="77777777" w:rsidR="003B3881" w:rsidRDefault="003B3881">
      <w:r>
        <w:continuationSeparator/>
      </w:r>
    </w:p>
  </w:footnote>
  <w:footnote w:id="1">
    <w:p w14:paraId="0CAF2B19" w14:textId="2880CB99" w:rsidR="003B3881" w:rsidRDefault="003B3881">
      <w:pPr>
        <w:pStyle w:val="FootnoteText"/>
      </w:pPr>
      <w:r>
        <w:rPr>
          <w:rStyle w:val="FootnoteReference"/>
        </w:rPr>
        <w:footnoteRef/>
      </w:r>
      <w:r>
        <w:t xml:space="preserve"> Order No. PSC-2018-0018-PCO-EC, issued in Docket Nos. 20170266-EC and 20170267-EC.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B1D49" w14:textId="5B6E32E3" w:rsidR="003B3881" w:rsidRDefault="003B3881">
    <w:pPr>
      <w:pStyle w:val="OrderHeader"/>
    </w:pPr>
    <w:r>
      <w:t xml:space="preserve">ORDER NO. </w:t>
    </w:r>
    <w:fldSimple w:instr=" REF OrderNo0064 ">
      <w:r w:rsidR="00A67326">
        <w:t>PSC-2018-0064-PCO-EC</w:t>
      </w:r>
    </w:fldSimple>
  </w:p>
  <w:p w14:paraId="672F2041" w14:textId="157C8D05" w:rsidR="003B3881" w:rsidRDefault="003B3881">
    <w:pPr>
      <w:pStyle w:val="OrderHeader"/>
    </w:pPr>
    <w:bookmarkStart w:id="8" w:name="HeaderDocketNo"/>
    <w:bookmarkEnd w:id="8"/>
    <w:r>
      <w:t>DOCKET NO. 20170266-EC</w:t>
    </w:r>
    <w:r w:rsidR="000E4855">
      <w:t xml:space="preserve">, </w:t>
    </w:r>
    <w:r w:rsidR="000E4855">
      <w:t>20170267-EC</w:t>
    </w:r>
  </w:p>
  <w:p w14:paraId="15F55A4C" w14:textId="77777777" w:rsidR="003B3881" w:rsidRDefault="003B38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7326">
      <w:rPr>
        <w:rStyle w:val="PageNumber"/>
        <w:noProof/>
      </w:rPr>
      <w:t>4</w:t>
    </w:r>
    <w:r>
      <w:rPr>
        <w:rStyle w:val="PageNumber"/>
      </w:rPr>
      <w:fldChar w:fldCharType="end"/>
    </w:r>
  </w:p>
  <w:p w14:paraId="0095D2AE" w14:textId="77777777" w:rsidR="003B3881" w:rsidRDefault="003B3881">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w:docVars>
  <w:rsids>
    <w:rsidRoot w:val="00035651"/>
    <w:rsid w:val="000022B8"/>
    <w:rsid w:val="00005DE8"/>
    <w:rsid w:val="00035651"/>
    <w:rsid w:val="0004606D"/>
    <w:rsid w:val="00053AB9"/>
    <w:rsid w:val="00056229"/>
    <w:rsid w:val="00057AF1"/>
    <w:rsid w:val="00065FC2"/>
    <w:rsid w:val="00067685"/>
    <w:rsid w:val="00076E6B"/>
    <w:rsid w:val="0008247D"/>
    <w:rsid w:val="00090AFC"/>
    <w:rsid w:val="00094E5C"/>
    <w:rsid w:val="000B4DC8"/>
    <w:rsid w:val="000B783E"/>
    <w:rsid w:val="000C425F"/>
    <w:rsid w:val="000D02B8"/>
    <w:rsid w:val="000D06E8"/>
    <w:rsid w:val="000E1132"/>
    <w:rsid w:val="000E20F0"/>
    <w:rsid w:val="000E344D"/>
    <w:rsid w:val="000E4855"/>
    <w:rsid w:val="000F359F"/>
    <w:rsid w:val="000F3B2C"/>
    <w:rsid w:val="000F63EB"/>
    <w:rsid w:val="000F648A"/>
    <w:rsid w:val="000F7BE3"/>
    <w:rsid w:val="00103BDB"/>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1991"/>
    <w:rsid w:val="002170E5"/>
    <w:rsid w:val="00220D57"/>
    <w:rsid w:val="00224D0A"/>
    <w:rsid w:val="0022721A"/>
    <w:rsid w:val="00230BB9"/>
    <w:rsid w:val="00241CEF"/>
    <w:rsid w:val="00252B30"/>
    <w:rsid w:val="0026544B"/>
    <w:rsid w:val="00277655"/>
    <w:rsid w:val="002811DC"/>
    <w:rsid w:val="002824B7"/>
    <w:rsid w:val="0029678D"/>
    <w:rsid w:val="002A11AC"/>
    <w:rsid w:val="002A6F30"/>
    <w:rsid w:val="002B3111"/>
    <w:rsid w:val="002C7908"/>
    <w:rsid w:val="002D391B"/>
    <w:rsid w:val="002D4B1F"/>
    <w:rsid w:val="002D7D15"/>
    <w:rsid w:val="002E1B2E"/>
    <w:rsid w:val="002E27EB"/>
    <w:rsid w:val="002F2A9D"/>
    <w:rsid w:val="002F434F"/>
    <w:rsid w:val="00303FDE"/>
    <w:rsid w:val="00306306"/>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B3881"/>
    <w:rsid w:val="003D4CCA"/>
    <w:rsid w:val="003D52A6"/>
    <w:rsid w:val="003D6416"/>
    <w:rsid w:val="003E1D48"/>
    <w:rsid w:val="00411DF2"/>
    <w:rsid w:val="00411E8F"/>
    <w:rsid w:val="0042527B"/>
    <w:rsid w:val="00434CFE"/>
    <w:rsid w:val="0045537F"/>
    <w:rsid w:val="00457DC7"/>
    <w:rsid w:val="00472BCC"/>
    <w:rsid w:val="00475E31"/>
    <w:rsid w:val="004A25CD"/>
    <w:rsid w:val="004A26CC"/>
    <w:rsid w:val="004B2108"/>
    <w:rsid w:val="004B3A2B"/>
    <w:rsid w:val="004B70D3"/>
    <w:rsid w:val="004C312D"/>
    <w:rsid w:val="004C70D6"/>
    <w:rsid w:val="004D2D1B"/>
    <w:rsid w:val="004D5067"/>
    <w:rsid w:val="004D6838"/>
    <w:rsid w:val="004D72BC"/>
    <w:rsid w:val="004E469D"/>
    <w:rsid w:val="004F10B5"/>
    <w:rsid w:val="004F2DDE"/>
    <w:rsid w:val="004F7826"/>
    <w:rsid w:val="0050097F"/>
    <w:rsid w:val="0051456B"/>
    <w:rsid w:val="00514B1F"/>
    <w:rsid w:val="00525E93"/>
    <w:rsid w:val="0052671D"/>
    <w:rsid w:val="0055595D"/>
    <w:rsid w:val="00556A10"/>
    <w:rsid w:val="00557F50"/>
    <w:rsid w:val="00571D3D"/>
    <w:rsid w:val="0057255F"/>
    <w:rsid w:val="0058136F"/>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53E25"/>
    <w:rsid w:val="00660774"/>
    <w:rsid w:val="00661EA9"/>
    <w:rsid w:val="0066389A"/>
    <w:rsid w:val="0066495C"/>
    <w:rsid w:val="00665CC7"/>
    <w:rsid w:val="00672612"/>
    <w:rsid w:val="00677F18"/>
    <w:rsid w:val="00691219"/>
    <w:rsid w:val="0069269D"/>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26D9"/>
    <w:rsid w:val="00794D5A"/>
    <w:rsid w:val="007A060F"/>
    <w:rsid w:val="007A1968"/>
    <w:rsid w:val="007A262D"/>
    <w:rsid w:val="007C0FBC"/>
    <w:rsid w:val="007C36E3"/>
    <w:rsid w:val="007C7134"/>
    <w:rsid w:val="007D3D20"/>
    <w:rsid w:val="007D742E"/>
    <w:rsid w:val="007E3AFD"/>
    <w:rsid w:val="00801DAD"/>
    <w:rsid w:val="00803189"/>
    <w:rsid w:val="00804E7A"/>
    <w:rsid w:val="00805FBB"/>
    <w:rsid w:val="008169A4"/>
    <w:rsid w:val="00824005"/>
    <w:rsid w:val="008278FE"/>
    <w:rsid w:val="00832598"/>
    <w:rsid w:val="0083397E"/>
    <w:rsid w:val="0083534B"/>
    <w:rsid w:val="00842602"/>
    <w:rsid w:val="00847B45"/>
    <w:rsid w:val="00863A66"/>
    <w:rsid w:val="00864987"/>
    <w:rsid w:val="008703D7"/>
    <w:rsid w:val="00874429"/>
    <w:rsid w:val="00883D9A"/>
    <w:rsid w:val="008867E1"/>
    <w:rsid w:val="008919EF"/>
    <w:rsid w:val="00892B20"/>
    <w:rsid w:val="008A12EC"/>
    <w:rsid w:val="008B70C0"/>
    <w:rsid w:val="008C21C8"/>
    <w:rsid w:val="008C544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B4C02"/>
    <w:rsid w:val="009C41E6"/>
    <w:rsid w:val="009D4C29"/>
    <w:rsid w:val="009F6AD2"/>
    <w:rsid w:val="00A00D8D"/>
    <w:rsid w:val="00A01BB6"/>
    <w:rsid w:val="00A4303C"/>
    <w:rsid w:val="00A470FD"/>
    <w:rsid w:val="00A62DAB"/>
    <w:rsid w:val="00A67326"/>
    <w:rsid w:val="00A726A6"/>
    <w:rsid w:val="00A97535"/>
    <w:rsid w:val="00AA2BAA"/>
    <w:rsid w:val="00AA73F1"/>
    <w:rsid w:val="00AB0E1A"/>
    <w:rsid w:val="00AB1A30"/>
    <w:rsid w:val="00AB3C36"/>
    <w:rsid w:val="00AD10EB"/>
    <w:rsid w:val="00AD1ED3"/>
    <w:rsid w:val="00B03C50"/>
    <w:rsid w:val="00B0777D"/>
    <w:rsid w:val="00B1195F"/>
    <w:rsid w:val="00B15A09"/>
    <w:rsid w:val="00B209C7"/>
    <w:rsid w:val="00B23CA8"/>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339EB"/>
    <w:rsid w:val="00C3695F"/>
    <w:rsid w:val="00C411F3"/>
    <w:rsid w:val="00C44105"/>
    <w:rsid w:val="00C53930"/>
    <w:rsid w:val="00C55A33"/>
    <w:rsid w:val="00C66692"/>
    <w:rsid w:val="00C673B5"/>
    <w:rsid w:val="00C8524D"/>
    <w:rsid w:val="00C91123"/>
    <w:rsid w:val="00CA71FF"/>
    <w:rsid w:val="00CB5276"/>
    <w:rsid w:val="00CB5BFC"/>
    <w:rsid w:val="00CB68D7"/>
    <w:rsid w:val="00CC6041"/>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47FAD"/>
    <w:rsid w:val="00D51D33"/>
    <w:rsid w:val="00D57BB2"/>
    <w:rsid w:val="00D57E57"/>
    <w:rsid w:val="00D60881"/>
    <w:rsid w:val="00D70752"/>
    <w:rsid w:val="00D80E2D"/>
    <w:rsid w:val="00D8560E"/>
    <w:rsid w:val="00D8758F"/>
    <w:rsid w:val="00DA6B78"/>
    <w:rsid w:val="00DB170D"/>
    <w:rsid w:val="00DC1D94"/>
    <w:rsid w:val="00DC42CF"/>
    <w:rsid w:val="00DE057F"/>
    <w:rsid w:val="00DE172D"/>
    <w:rsid w:val="00DE2082"/>
    <w:rsid w:val="00DE2289"/>
    <w:rsid w:val="00DF09A7"/>
    <w:rsid w:val="00DF671A"/>
    <w:rsid w:val="00E001D6"/>
    <w:rsid w:val="00E03A76"/>
    <w:rsid w:val="00E04410"/>
    <w:rsid w:val="00E11351"/>
    <w:rsid w:val="00E44879"/>
    <w:rsid w:val="00E61A71"/>
    <w:rsid w:val="00E75AE0"/>
    <w:rsid w:val="00E83C1F"/>
    <w:rsid w:val="00EA172C"/>
    <w:rsid w:val="00EA259B"/>
    <w:rsid w:val="00EA35A3"/>
    <w:rsid w:val="00EA3E6A"/>
    <w:rsid w:val="00EB18EF"/>
    <w:rsid w:val="00EB7951"/>
    <w:rsid w:val="00EC5EB2"/>
    <w:rsid w:val="00ED6A79"/>
    <w:rsid w:val="00EE03F4"/>
    <w:rsid w:val="00EE17DF"/>
    <w:rsid w:val="00EE6966"/>
    <w:rsid w:val="00EF4621"/>
    <w:rsid w:val="00EF6312"/>
    <w:rsid w:val="00EF6A88"/>
    <w:rsid w:val="00F044C2"/>
    <w:rsid w:val="00F10C98"/>
    <w:rsid w:val="00F22B27"/>
    <w:rsid w:val="00F234A7"/>
    <w:rsid w:val="00F277B6"/>
    <w:rsid w:val="00F37E07"/>
    <w:rsid w:val="00F54380"/>
    <w:rsid w:val="00F54B47"/>
    <w:rsid w:val="00F61247"/>
    <w:rsid w:val="00F66C94"/>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D9C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35651"/>
    <w:pPr>
      <w:ind w:left="720"/>
      <w:contextualSpacing/>
    </w:pPr>
    <w:rPr>
      <w:rFonts w:ascii="Calibri" w:eastAsia="Calibri" w:hAnsi="Calibri"/>
    </w:rPr>
  </w:style>
  <w:style w:type="paragraph" w:styleId="BalloonText">
    <w:name w:val="Balloon Text"/>
    <w:basedOn w:val="Normal"/>
    <w:link w:val="BalloonTextChar"/>
    <w:rsid w:val="007A262D"/>
    <w:rPr>
      <w:rFonts w:ascii="Tahoma" w:hAnsi="Tahoma" w:cs="Tahoma"/>
      <w:sz w:val="16"/>
      <w:szCs w:val="16"/>
    </w:rPr>
  </w:style>
  <w:style w:type="character" w:customStyle="1" w:styleId="BalloonTextChar">
    <w:name w:val="Balloon Text Char"/>
    <w:basedOn w:val="DefaultParagraphFont"/>
    <w:link w:val="BalloonText"/>
    <w:rsid w:val="007A2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35651"/>
    <w:pPr>
      <w:ind w:left="720"/>
      <w:contextualSpacing/>
    </w:pPr>
    <w:rPr>
      <w:rFonts w:ascii="Calibri" w:eastAsia="Calibri" w:hAnsi="Calibri"/>
    </w:rPr>
  </w:style>
  <w:style w:type="paragraph" w:styleId="BalloonText">
    <w:name w:val="Balloon Text"/>
    <w:basedOn w:val="Normal"/>
    <w:link w:val="BalloonTextChar"/>
    <w:rsid w:val="007A262D"/>
    <w:rPr>
      <w:rFonts w:ascii="Tahoma" w:hAnsi="Tahoma" w:cs="Tahoma"/>
      <w:sz w:val="16"/>
      <w:szCs w:val="16"/>
    </w:rPr>
  </w:style>
  <w:style w:type="character" w:customStyle="1" w:styleId="BalloonTextChar">
    <w:name w:val="Balloon Text Char"/>
    <w:basedOn w:val="DefaultParagraphFont"/>
    <w:link w:val="BalloonText"/>
    <w:rsid w:val="007A2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70710090">
      <w:bodyDiv w:val="1"/>
      <w:marLeft w:val="0"/>
      <w:marRight w:val="0"/>
      <w:marTop w:val="0"/>
      <w:marBottom w:val="0"/>
      <w:divBdr>
        <w:top w:val="none" w:sz="0" w:space="0" w:color="auto"/>
        <w:left w:val="none" w:sz="0" w:space="0" w:color="auto"/>
        <w:bottom w:val="none" w:sz="0" w:space="0" w:color="auto"/>
        <w:right w:val="none" w:sz="0" w:space="0" w:color="auto"/>
      </w:divBdr>
    </w:div>
    <w:div w:id="859975353">
      <w:bodyDiv w:val="1"/>
      <w:marLeft w:val="0"/>
      <w:marRight w:val="0"/>
      <w:marTop w:val="0"/>
      <w:marBottom w:val="0"/>
      <w:divBdr>
        <w:top w:val="none" w:sz="0" w:space="0" w:color="auto"/>
        <w:left w:val="none" w:sz="0" w:space="0" w:color="auto"/>
        <w:bottom w:val="none" w:sz="0" w:space="0" w:color="auto"/>
        <w:right w:val="none" w:sz="0" w:space="0" w:color="auto"/>
      </w:divBdr>
    </w:div>
    <w:div w:id="11138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4</Pages>
  <Words>1307</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2018-01-24T21:57:00Z</dcterms:created>
  <dcterms:modified xsi:type="dcterms:W3CDTF">2018-01-24T21:58:00Z</dcterms:modified>
</cp:coreProperties>
</file>