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9541B8" w:rsidRDefault="009617E8" w:rsidP="009617E8">
      <w:pPr>
        <w:pStyle w:val="OrderHeading"/>
      </w:pPr>
      <w:r w:rsidRPr="009541B8">
        <w:t>BEFORE THE FLORIDA PUBLIC SERVICE COMMISSION</w:t>
      </w:r>
    </w:p>
    <w:p w:rsidR="009617E8" w:rsidRPr="009541B8" w:rsidRDefault="009617E8" w:rsidP="009617E8">
      <w:pPr>
        <w:pStyle w:val="OrderHeading"/>
      </w:pPr>
    </w:p>
    <w:p w:rsidR="009617E8" w:rsidRPr="009541B8" w:rsidRDefault="009617E8" w:rsidP="009617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617E8" w:rsidRPr="009541B8" w:rsidTr="00C63FCF">
        <w:trPr>
          <w:trHeight w:val="828"/>
        </w:trPr>
        <w:tc>
          <w:tcPr>
            <w:tcW w:w="4788" w:type="dxa"/>
            <w:tcBorders>
              <w:bottom w:val="single" w:sz="8" w:space="0" w:color="auto"/>
              <w:right w:val="double" w:sz="6" w:space="0" w:color="auto"/>
            </w:tcBorders>
            <w:shd w:val="clear" w:color="auto" w:fill="auto"/>
          </w:tcPr>
          <w:p w:rsidR="009617E8" w:rsidRPr="009541B8" w:rsidRDefault="009617E8" w:rsidP="00C63FCF">
            <w:pPr>
              <w:pStyle w:val="OrderBody"/>
              <w:tabs>
                <w:tab w:val="center" w:pos="4320"/>
                <w:tab w:val="right" w:pos="8640"/>
              </w:tabs>
              <w:jc w:val="left"/>
            </w:pPr>
            <w:r w:rsidRPr="009541B8">
              <w:t xml:space="preserve">In re: </w:t>
            </w:r>
            <w:bookmarkStart w:id="0" w:name="SSInRe"/>
            <w:bookmarkEnd w:id="0"/>
            <w:r w:rsidRPr="009541B8">
              <w:t>Environmental cost recovery clause.</w:t>
            </w:r>
          </w:p>
        </w:tc>
        <w:tc>
          <w:tcPr>
            <w:tcW w:w="4788" w:type="dxa"/>
            <w:tcBorders>
              <w:left w:val="double" w:sz="6" w:space="0" w:color="auto"/>
            </w:tcBorders>
            <w:shd w:val="clear" w:color="auto" w:fill="auto"/>
          </w:tcPr>
          <w:p w:rsidR="009617E8" w:rsidRPr="009541B8" w:rsidRDefault="009617E8" w:rsidP="009617E8">
            <w:pPr>
              <w:pStyle w:val="OrderBody"/>
            </w:pPr>
            <w:r w:rsidRPr="009541B8">
              <w:t xml:space="preserve">DOCKET NO. </w:t>
            </w:r>
            <w:bookmarkStart w:id="1" w:name="SSDocketNo"/>
            <w:bookmarkEnd w:id="1"/>
            <w:r w:rsidRPr="009541B8">
              <w:t>20180007-EI</w:t>
            </w:r>
          </w:p>
          <w:p w:rsidR="009617E8" w:rsidRPr="009541B8" w:rsidRDefault="009617E8" w:rsidP="00C63FCF">
            <w:pPr>
              <w:pStyle w:val="OrderBody"/>
              <w:tabs>
                <w:tab w:val="center" w:pos="4320"/>
                <w:tab w:val="right" w:pos="8640"/>
              </w:tabs>
              <w:jc w:val="left"/>
            </w:pPr>
            <w:r w:rsidRPr="009541B8">
              <w:t xml:space="preserve">ORDER NO. </w:t>
            </w:r>
            <w:bookmarkStart w:id="2" w:name="OrderNo0100"/>
            <w:r w:rsidR="00540F5B">
              <w:t>PSC-2018-0100-FOF-EI</w:t>
            </w:r>
            <w:bookmarkEnd w:id="2"/>
          </w:p>
          <w:p w:rsidR="009617E8" w:rsidRPr="009541B8" w:rsidRDefault="009617E8" w:rsidP="00C63FCF">
            <w:pPr>
              <w:pStyle w:val="OrderBody"/>
              <w:tabs>
                <w:tab w:val="center" w:pos="4320"/>
                <w:tab w:val="right" w:pos="8640"/>
              </w:tabs>
              <w:jc w:val="left"/>
            </w:pPr>
            <w:r w:rsidRPr="009541B8">
              <w:t xml:space="preserve">ISSUED: </w:t>
            </w:r>
            <w:r w:rsidR="00540F5B">
              <w:t>February 22, 2018</w:t>
            </w:r>
          </w:p>
        </w:tc>
      </w:tr>
    </w:tbl>
    <w:p w:rsidR="009617E8" w:rsidRPr="009541B8" w:rsidRDefault="009617E8" w:rsidP="009617E8"/>
    <w:p w:rsidR="009617E8" w:rsidRPr="009541B8" w:rsidRDefault="009617E8" w:rsidP="009617E8"/>
    <w:p w:rsidR="009617E8" w:rsidRPr="009541B8" w:rsidRDefault="009617E8">
      <w:pPr>
        <w:ind w:firstLine="720"/>
        <w:jc w:val="both"/>
      </w:pPr>
      <w:bookmarkStart w:id="3" w:name="Commissioners"/>
      <w:bookmarkEnd w:id="3"/>
      <w:r w:rsidRPr="009541B8">
        <w:t>The following Commissioners participated in the disposition of this matter:</w:t>
      </w:r>
    </w:p>
    <w:p w:rsidR="009617E8" w:rsidRPr="009541B8" w:rsidRDefault="009617E8"/>
    <w:p w:rsidR="009617E8" w:rsidRPr="009541B8" w:rsidRDefault="009617E8">
      <w:pPr>
        <w:jc w:val="center"/>
      </w:pPr>
      <w:r w:rsidRPr="009541B8">
        <w:t>ART GRAHAM, Chairman</w:t>
      </w:r>
    </w:p>
    <w:p w:rsidR="009617E8" w:rsidRPr="009541B8" w:rsidRDefault="009617E8">
      <w:pPr>
        <w:jc w:val="center"/>
      </w:pPr>
      <w:r w:rsidRPr="009541B8">
        <w:t xml:space="preserve">JULIE I. BROWN </w:t>
      </w:r>
    </w:p>
    <w:p w:rsidR="009617E8" w:rsidRPr="009541B8" w:rsidRDefault="009617E8">
      <w:pPr>
        <w:jc w:val="center"/>
      </w:pPr>
      <w:r w:rsidRPr="009541B8">
        <w:t>DONALD J. POLMANN</w:t>
      </w:r>
    </w:p>
    <w:p w:rsidR="009617E8" w:rsidRPr="009541B8" w:rsidRDefault="009617E8">
      <w:pPr>
        <w:jc w:val="center"/>
      </w:pPr>
      <w:r w:rsidRPr="009541B8">
        <w:t>GARY F. CLARK</w:t>
      </w:r>
    </w:p>
    <w:p w:rsidR="009617E8" w:rsidRPr="009541B8" w:rsidRDefault="009617E8"/>
    <w:p w:rsidR="00CB5276" w:rsidRPr="009541B8" w:rsidRDefault="00CB5276">
      <w:pPr>
        <w:pStyle w:val="OrderBody"/>
      </w:pPr>
    </w:p>
    <w:p w:rsidR="0089139D" w:rsidRPr="009541B8" w:rsidRDefault="009617E8" w:rsidP="009617E8">
      <w:pPr>
        <w:pStyle w:val="CenterUnderline"/>
      </w:pPr>
      <w:r w:rsidRPr="009541B8">
        <w:t>ORDER</w:t>
      </w:r>
      <w:bookmarkStart w:id="4" w:name="OrderTitle"/>
      <w:r w:rsidRPr="009541B8">
        <w:t xml:space="preserve"> </w:t>
      </w:r>
      <w:bookmarkEnd w:id="4"/>
      <w:r w:rsidR="0089139D" w:rsidRPr="009541B8">
        <w:t xml:space="preserve">APPROVING </w:t>
      </w:r>
    </w:p>
    <w:p w:rsidR="0089139D" w:rsidRPr="009541B8" w:rsidRDefault="0089139D" w:rsidP="009617E8">
      <w:pPr>
        <w:pStyle w:val="CenterUnderline"/>
      </w:pPr>
      <w:r w:rsidRPr="009541B8">
        <w:t xml:space="preserve">FLORIDA POWER &amp; LIGHT COMPANY’S </w:t>
      </w:r>
    </w:p>
    <w:p w:rsidR="0058273E" w:rsidRDefault="0089139D" w:rsidP="009617E8">
      <w:pPr>
        <w:pStyle w:val="CenterUnderline"/>
      </w:pPr>
      <w:r w:rsidRPr="009541B8">
        <w:t>MID-COURSE CORRECTION</w:t>
      </w:r>
      <w:r w:rsidR="0058273E">
        <w:t xml:space="preserve"> </w:t>
      </w:r>
      <w:r w:rsidR="00E06355">
        <w:t>TO ITS</w:t>
      </w:r>
      <w:r w:rsidR="0058273E">
        <w:t xml:space="preserve"> ENVIRONMENTAL COST RECOVERY </w:t>
      </w:r>
    </w:p>
    <w:p w:rsidR="009617E8" w:rsidRPr="009541B8" w:rsidRDefault="0058273E" w:rsidP="009617E8">
      <w:pPr>
        <w:pStyle w:val="CenterUnderline"/>
      </w:pPr>
      <w:r>
        <w:t xml:space="preserve">FACTORS </w:t>
      </w:r>
      <w:r w:rsidR="00E06355">
        <w:t>AND</w:t>
      </w:r>
      <w:r>
        <w:t xml:space="preserve"> ASSOCIATED </w:t>
      </w:r>
      <w:r w:rsidR="0005334E">
        <w:t>TARIFFS</w:t>
      </w:r>
    </w:p>
    <w:p w:rsidR="009617E8" w:rsidRPr="009541B8" w:rsidRDefault="009617E8" w:rsidP="009617E8">
      <w:pPr>
        <w:pStyle w:val="CenterUnderline"/>
      </w:pPr>
    </w:p>
    <w:p w:rsidR="009617E8" w:rsidRPr="009541B8" w:rsidRDefault="009617E8" w:rsidP="009617E8">
      <w:pPr>
        <w:pStyle w:val="OrderBody"/>
      </w:pPr>
      <w:r w:rsidRPr="009541B8">
        <w:t>BY THE COMMISSION:</w:t>
      </w:r>
    </w:p>
    <w:p w:rsidR="009617E8" w:rsidRPr="009541B8" w:rsidRDefault="009617E8" w:rsidP="009617E8">
      <w:pPr>
        <w:keepNext/>
        <w:spacing w:after="240"/>
        <w:jc w:val="center"/>
        <w:outlineLvl w:val="0"/>
        <w:rPr>
          <w:b/>
          <w:bCs/>
          <w:kern w:val="32"/>
        </w:rPr>
      </w:pPr>
      <w:bookmarkStart w:id="5" w:name="CaseBackground"/>
      <w:r w:rsidRPr="009541B8">
        <w:rPr>
          <w:b/>
          <w:bCs/>
          <w:kern w:val="32"/>
        </w:rPr>
        <w:t>Background</w:t>
      </w:r>
    </w:p>
    <w:p w:rsidR="009617E8" w:rsidRPr="009541B8" w:rsidRDefault="009617E8" w:rsidP="00474D96">
      <w:pPr>
        <w:spacing w:after="240"/>
        <w:ind w:firstLine="720"/>
        <w:jc w:val="both"/>
      </w:pPr>
      <w:r w:rsidRPr="009541B8">
        <w:t xml:space="preserve">On November 17, 2017, Florida Power &amp; Light Company (FPL) filed a petition for mid-course correction to its 2018 Environmental Cost Recovery Clause (ECRC) factors approved </w:t>
      </w:r>
      <w:r w:rsidR="0089139D" w:rsidRPr="009541B8">
        <w:t>by</w:t>
      </w:r>
      <w:r w:rsidRPr="009541B8">
        <w:t xml:space="preserve"> Order No. PSC-2018-0014-FOF-EI.</w:t>
      </w:r>
      <w:r w:rsidRPr="009541B8">
        <w:rPr>
          <w:vertAlign w:val="superscript"/>
        </w:rPr>
        <w:footnoteReference w:id="1"/>
      </w:r>
      <w:r w:rsidRPr="009541B8">
        <w:t xml:space="preserve"> FPL has requested that the revised factors become effective March 1, 2018. The mid-course correction is a result of stipulation 10G entered </w:t>
      </w:r>
      <w:r w:rsidR="0016708C">
        <w:t xml:space="preserve">into </w:t>
      </w:r>
      <w:r w:rsidRPr="009541B8">
        <w:t xml:space="preserve">by FPL and other parties and approved by the Florida Public Service Commission (Commission) on October 25, 2017. </w:t>
      </w:r>
    </w:p>
    <w:bookmarkEnd w:id="5"/>
    <w:p w:rsidR="009617E8" w:rsidRPr="009541B8" w:rsidRDefault="009617E8" w:rsidP="00474D96">
      <w:pPr>
        <w:spacing w:after="240"/>
        <w:ind w:firstLine="720"/>
        <w:jc w:val="both"/>
      </w:pPr>
      <w:r w:rsidRPr="009541B8">
        <w:t xml:space="preserve">Mid-course corrections are rare in the ECRC docket and are more typical in the fuel docket. Mid-course corrections are considered preliminary procedural decisions, and any over-recoveries or under-recoveries caused by, or resulting from, </w:t>
      </w:r>
      <w:r w:rsidR="00C657A6" w:rsidRPr="009541B8">
        <w:t xml:space="preserve">our </w:t>
      </w:r>
      <w:r w:rsidRPr="009541B8">
        <w:t xml:space="preserve">approved adjusted cost recovery factors may be included in the following year’s cost recovery factors. </w:t>
      </w:r>
      <w:r w:rsidR="00C657A6" w:rsidRPr="009541B8">
        <w:t xml:space="preserve">In this case, the requested </w:t>
      </w:r>
      <w:r w:rsidRPr="009541B8">
        <w:t xml:space="preserve">mid-course correction will result in lower cost recovery factors for FPL’s customers. </w:t>
      </w:r>
    </w:p>
    <w:p w:rsidR="009617E8" w:rsidRPr="009541B8" w:rsidRDefault="009617E8" w:rsidP="00474D96">
      <w:pPr>
        <w:spacing w:after="240"/>
        <w:ind w:firstLine="720"/>
        <w:jc w:val="both"/>
      </w:pPr>
      <w:r w:rsidRPr="009541B8">
        <w:t xml:space="preserve">This mid-course correction was filed by FPL with the intention </w:t>
      </w:r>
      <w:r w:rsidR="00C657A6" w:rsidRPr="009541B8">
        <w:t xml:space="preserve">that </w:t>
      </w:r>
      <w:r w:rsidR="009541B8">
        <w:t>t</w:t>
      </w:r>
      <w:r w:rsidRPr="009541B8">
        <w:t xml:space="preserve">he proposed decrease in rates </w:t>
      </w:r>
      <w:r w:rsidR="00C657A6" w:rsidRPr="009541B8">
        <w:t xml:space="preserve">will become </w:t>
      </w:r>
      <w:r w:rsidRPr="009541B8">
        <w:t xml:space="preserve">effective March 1, 2018. Typically, effective dates are set a minimum of 30 days after </w:t>
      </w:r>
      <w:r w:rsidR="00C657A6" w:rsidRPr="009541B8">
        <w:t>our vote approving a m</w:t>
      </w:r>
      <w:r w:rsidRPr="009541B8">
        <w:t xml:space="preserve">id-course correction. However, </w:t>
      </w:r>
      <w:r w:rsidR="00C657A6" w:rsidRPr="009541B8">
        <w:t xml:space="preserve">we have </w:t>
      </w:r>
      <w:r w:rsidRPr="009541B8">
        <w:t xml:space="preserve">also implemented charges in less than 30 days when circumstances warrant. In this instance, the interval between </w:t>
      </w:r>
      <w:r w:rsidR="00C657A6" w:rsidRPr="009541B8">
        <w:t xml:space="preserve">our </w:t>
      </w:r>
      <w:r w:rsidRPr="009541B8">
        <w:t xml:space="preserve">vote on this matter and the proposed implementation date </w:t>
      </w:r>
      <w:r w:rsidR="009541B8">
        <w:t xml:space="preserve">of </w:t>
      </w:r>
      <w:r w:rsidRPr="009541B8">
        <w:t>March 1, 2018</w:t>
      </w:r>
      <w:r w:rsidR="00C657A6" w:rsidRPr="009541B8">
        <w:t>,</w:t>
      </w:r>
      <w:r w:rsidRPr="009541B8">
        <w:t xml:space="preserve"> is</w:t>
      </w:r>
      <w:r w:rsidR="0005334E">
        <w:t xml:space="preserve"> </w:t>
      </w:r>
      <w:r w:rsidRPr="009541B8">
        <w:t xml:space="preserve">22 days. Since this filing results in a decrease to rates, </w:t>
      </w:r>
      <w:r w:rsidR="00C657A6" w:rsidRPr="009541B8">
        <w:t xml:space="preserve">we find the </w:t>
      </w:r>
      <w:r w:rsidRPr="009541B8">
        <w:t xml:space="preserve">22 day interval </w:t>
      </w:r>
      <w:r w:rsidR="00C657A6" w:rsidRPr="009541B8">
        <w:t>to be</w:t>
      </w:r>
      <w:r w:rsidRPr="009541B8">
        <w:t xml:space="preserve"> </w:t>
      </w:r>
      <w:r w:rsidRPr="009541B8">
        <w:lastRenderedPageBreak/>
        <w:t>sufficient.</w:t>
      </w:r>
      <w:r w:rsidR="009541B8">
        <w:t xml:space="preserve"> </w:t>
      </w:r>
      <w:r w:rsidR="00C657A6" w:rsidRPr="009541B8">
        <w:t xml:space="preserve">We </w:t>
      </w:r>
      <w:r w:rsidR="0005334E" w:rsidRPr="009541B8">
        <w:t>have jurisdiction</w:t>
      </w:r>
      <w:r w:rsidRPr="009541B8">
        <w:t xml:space="preserve"> over this matter pursuant to Section</w:t>
      </w:r>
      <w:r w:rsidR="0016708C">
        <w:t>s</w:t>
      </w:r>
      <w:r w:rsidRPr="009541B8">
        <w:t xml:space="preserve"> 366.05 and 366.8255, Florida Statutes. </w:t>
      </w:r>
    </w:p>
    <w:p w:rsidR="009541B8" w:rsidRPr="009541B8" w:rsidRDefault="009541B8" w:rsidP="009541B8">
      <w:pPr>
        <w:spacing w:after="240"/>
        <w:ind w:firstLine="720"/>
        <w:jc w:val="center"/>
        <w:rPr>
          <w:b/>
        </w:rPr>
      </w:pPr>
      <w:r w:rsidRPr="009541B8">
        <w:rPr>
          <w:b/>
        </w:rPr>
        <w:t>Analysis and Decision</w:t>
      </w:r>
    </w:p>
    <w:p w:rsidR="009617E8" w:rsidRPr="009541B8" w:rsidRDefault="009541B8" w:rsidP="009617E8">
      <w:pPr>
        <w:spacing w:after="240"/>
        <w:jc w:val="both"/>
      </w:pPr>
      <w:r w:rsidRPr="009541B8">
        <w:tab/>
      </w:r>
      <w:r w:rsidR="009617E8" w:rsidRPr="009541B8">
        <w:t>The St. John River Power Plant (SJRPP) transaction was resolved by settlement between the Office of Public Counsel and FPL through a joint stipulation approved by th</w:t>
      </w:r>
      <w:r w:rsidR="00383C2E">
        <w:t>is</w:t>
      </w:r>
      <w:r w:rsidR="009617E8" w:rsidRPr="009541B8">
        <w:t xml:space="preserve"> Commission on September 25, 2017. At th</w:t>
      </w:r>
      <w:r w:rsidR="00383C2E">
        <w:t>at</w:t>
      </w:r>
      <w:r w:rsidR="009617E8" w:rsidRPr="009541B8">
        <w:t xml:space="preserve"> time</w:t>
      </w:r>
      <w:r w:rsidR="0005334E">
        <w:t>,</w:t>
      </w:r>
      <w:r w:rsidR="009617E8" w:rsidRPr="009541B8">
        <w:t xml:space="preserve"> FPL had already filed its 2018 ECRC projection filing</w:t>
      </w:r>
      <w:r w:rsidR="00383C2E">
        <w:t>.</w:t>
      </w:r>
      <w:r w:rsidR="009617E8" w:rsidRPr="009541B8">
        <w:t xml:space="preserve"> </w:t>
      </w:r>
      <w:r w:rsidR="0005334E">
        <w:t>Thus, we</w:t>
      </w:r>
      <w:r w:rsidR="00383C2E">
        <w:t xml:space="preserve"> approved a stipulation </w:t>
      </w:r>
      <w:r w:rsidR="0005334E">
        <w:t xml:space="preserve">requiring </w:t>
      </w:r>
      <w:r w:rsidR="009617E8" w:rsidRPr="009541B8">
        <w:t xml:space="preserve">FPL </w:t>
      </w:r>
      <w:r w:rsidR="0005334E">
        <w:t xml:space="preserve">to </w:t>
      </w:r>
      <w:r w:rsidR="009617E8" w:rsidRPr="009541B8">
        <w:t xml:space="preserve">file a mid-course correction </w:t>
      </w:r>
      <w:r w:rsidR="0005334E">
        <w:t xml:space="preserve">in this docket </w:t>
      </w:r>
      <w:r w:rsidR="009617E8" w:rsidRPr="009541B8">
        <w:t xml:space="preserve">on November 17, 2017, </w:t>
      </w:r>
      <w:r w:rsidR="0005334E">
        <w:t xml:space="preserve">for us to address </w:t>
      </w:r>
      <w:r w:rsidR="009617E8" w:rsidRPr="009541B8">
        <w:t xml:space="preserve">at </w:t>
      </w:r>
      <w:r w:rsidR="00383C2E">
        <w:t xml:space="preserve">our </w:t>
      </w:r>
      <w:r w:rsidR="009617E8" w:rsidRPr="009541B8">
        <w:t xml:space="preserve">February 6, 2018 Commission Conference. </w:t>
      </w:r>
      <w:r w:rsidR="00383C2E">
        <w:t xml:space="preserve">The </w:t>
      </w:r>
      <w:r w:rsidR="0005334E">
        <w:t>approved</w:t>
      </w:r>
      <w:r w:rsidR="00383C2E">
        <w:t xml:space="preserve"> </w:t>
      </w:r>
      <w:r w:rsidR="009617E8" w:rsidRPr="009541B8">
        <w:t xml:space="preserve">revised ECRC factors will go into effect on March 1, 2018. </w:t>
      </w:r>
    </w:p>
    <w:p w:rsidR="00F3239C" w:rsidRDefault="009617E8" w:rsidP="00F3239C">
      <w:pPr>
        <w:spacing w:after="240"/>
        <w:ind w:firstLine="720"/>
        <w:jc w:val="both"/>
      </w:pPr>
      <w:r w:rsidRPr="009541B8">
        <w:t>The impact of the SJRPP transaction is a reduction in ECRC revenue requirements by</w:t>
      </w:r>
      <w:r w:rsidR="0005334E">
        <w:t xml:space="preserve"> </w:t>
      </w:r>
      <w:r w:rsidRPr="009541B8">
        <w:t>$1,123,318 for the projected year of 2018. This reduction in revenue requirement results in the 2018 ECRC factor for the RS-1 rate decreasing from 0.159 cents per kilowatt/hour(kWh) to 0.158 cents per kWh</w:t>
      </w:r>
      <w:r w:rsidR="00383C2E">
        <w:t>.</w:t>
      </w:r>
      <w:r w:rsidR="00383C2E" w:rsidRPr="00383C2E">
        <w:rPr>
          <w:i/>
        </w:rPr>
        <w:t xml:space="preserve"> </w:t>
      </w:r>
      <w:r w:rsidRPr="009541B8">
        <w:t xml:space="preserve">FPL will provide customers notice of </w:t>
      </w:r>
      <w:r w:rsidR="0005334E">
        <w:t>t</w:t>
      </w:r>
      <w:r w:rsidR="00383C2E">
        <w:t>his reduction and the</w:t>
      </w:r>
      <w:r w:rsidR="0005334E">
        <w:t xml:space="preserve"> associated </w:t>
      </w:r>
      <w:r w:rsidR="00383C2E">
        <w:t xml:space="preserve">reduction in </w:t>
      </w:r>
      <w:r w:rsidR="00F3239C" w:rsidRPr="009541B8">
        <w:t>Docket No. 20170001-EI</w:t>
      </w:r>
      <w:r w:rsidR="00F3239C">
        <w:t xml:space="preserve"> via a </w:t>
      </w:r>
      <w:r w:rsidRPr="009541B8">
        <w:t>March billing insert</w:t>
      </w:r>
      <w:r w:rsidR="00F3239C">
        <w:t xml:space="preserve">. </w:t>
      </w:r>
    </w:p>
    <w:p w:rsidR="009617E8" w:rsidRPr="009541B8" w:rsidRDefault="00F3239C" w:rsidP="00F3239C">
      <w:pPr>
        <w:spacing w:after="240"/>
        <w:ind w:firstLine="720"/>
        <w:jc w:val="both"/>
        <w:rPr>
          <w:bCs/>
          <w:kern w:val="32"/>
        </w:rPr>
      </w:pPr>
      <w:r>
        <w:t xml:space="preserve">Upon review, we </w:t>
      </w:r>
      <w:r w:rsidR="009617E8" w:rsidRPr="009541B8">
        <w:rPr>
          <w:bCs/>
          <w:kern w:val="32"/>
        </w:rPr>
        <w:t>approve FPL’s petition for mid-course correction to its 2018 ECRC factors and associated tariff sheets. The revised factors and associated tariffs sh</w:t>
      </w:r>
      <w:r>
        <w:rPr>
          <w:bCs/>
          <w:kern w:val="32"/>
        </w:rPr>
        <w:t>all</w:t>
      </w:r>
      <w:r w:rsidR="009617E8" w:rsidRPr="009541B8">
        <w:rPr>
          <w:bCs/>
          <w:kern w:val="32"/>
        </w:rPr>
        <w:t xml:space="preserve"> become effective March 1, 2018. </w:t>
      </w:r>
    </w:p>
    <w:p w:rsidR="009617E8" w:rsidRPr="009541B8" w:rsidRDefault="009617E8" w:rsidP="009617E8">
      <w:pPr>
        <w:pStyle w:val="OrderBody"/>
      </w:pPr>
      <w:r w:rsidRPr="009541B8">
        <w:tab/>
        <w:t>Based on the foregoing, it is</w:t>
      </w:r>
    </w:p>
    <w:p w:rsidR="009617E8" w:rsidRPr="009541B8" w:rsidRDefault="009617E8" w:rsidP="009617E8">
      <w:pPr>
        <w:pStyle w:val="OrderBody"/>
      </w:pPr>
    </w:p>
    <w:p w:rsidR="00C657A6" w:rsidRPr="009541B8" w:rsidRDefault="009617E8" w:rsidP="00C657A6">
      <w:pPr>
        <w:spacing w:after="240"/>
        <w:jc w:val="both"/>
      </w:pPr>
      <w:r w:rsidRPr="009541B8">
        <w:tab/>
        <w:t xml:space="preserve">ORDERED by the Florida Public Service Commission </w:t>
      </w:r>
      <w:r w:rsidR="00102BC8">
        <w:t xml:space="preserve">that </w:t>
      </w:r>
      <w:r w:rsidR="009541B8" w:rsidRPr="009541B8">
        <w:t>Florida Power &amp; Light Company’s p</w:t>
      </w:r>
      <w:r w:rsidR="00C657A6" w:rsidRPr="009541B8">
        <w:t xml:space="preserve">etition for a mid-course revision to its 2018 </w:t>
      </w:r>
      <w:r w:rsidR="009541B8" w:rsidRPr="009541B8">
        <w:t xml:space="preserve">environmental cost recovery clause </w:t>
      </w:r>
      <w:r w:rsidR="00C657A6" w:rsidRPr="009541B8">
        <w:t>factors and associated tariff sheets</w:t>
      </w:r>
      <w:r w:rsidR="009541B8" w:rsidRPr="009541B8">
        <w:t xml:space="preserve"> is hereby approved. It is further, </w:t>
      </w:r>
    </w:p>
    <w:p w:rsidR="009541B8" w:rsidRDefault="009541B8" w:rsidP="004D5CE8">
      <w:pPr>
        <w:jc w:val="both"/>
      </w:pPr>
      <w:r w:rsidRPr="009541B8">
        <w:tab/>
        <w:t>ORDERED that the environmental cost recovery clause docket is on-going and shall remain open.</w:t>
      </w:r>
    </w:p>
    <w:p w:rsidR="004D5CE8" w:rsidRDefault="004D5CE8" w:rsidP="004D5CE8">
      <w:pPr>
        <w:jc w:val="both"/>
      </w:pPr>
    </w:p>
    <w:p w:rsidR="004D5CE8" w:rsidRDefault="004D5CE8" w:rsidP="004D5CE8">
      <w:pPr>
        <w:keepNext/>
        <w:keepLines/>
        <w:jc w:val="both"/>
      </w:pPr>
      <w:r>
        <w:lastRenderedPageBreak/>
        <w:tab/>
        <w:t xml:space="preserve">By ORDER of the Florida Public Service Commission this </w:t>
      </w:r>
      <w:bookmarkStart w:id="6" w:name="replaceDate"/>
      <w:bookmarkEnd w:id="6"/>
      <w:r w:rsidR="00540F5B">
        <w:rPr>
          <w:u w:val="single"/>
        </w:rPr>
        <w:t>22nd</w:t>
      </w:r>
      <w:r w:rsidR="00540F5B">
        <w:t xml:space="preserve"> day of </w:t>
      </w:r>
      <w:r w:rsidR="00540F5B">
        <w:rPr>
          <w:u w:val="single"/>
        </w:rPr>
        <w:t>February</w:t>
      </w:r>
      <w:r w:rsidR="00540F5B">
        <w:t xml:space="preserve">, </w:t>
      </w:r>
      <w:r w:rsidR="00540F5B">
        <w:rPr>
          <w:u w:val="single"/>
        </w:rPr>
        <w:t>2018</w:t>
      </w:r>
      <w:r w:rsidR="00540F5B">
        <w:t>.</w:t>
      </w:r>
    </w:p>
    <w:p w:rsidR="00540F5B" w:rsidRPr="00540F5B" w:rsidRDefault="00540F5B" w:rsidP="004D5CE8">
      <w:pPr>
        <w:keepNext/>
        <w:keepLines/>
        <w:jc w:val="both"/>
      </w:pPr>
    </w:p>
    <w:p w:rsidR="004D5CE8" w:rsidRDefault="004D5CE8" w:rsidP="004D5CE8">
      <w:pPr>
        <w:keepNext/>
        <w:keepLines/>
        <w:jc w:val="both"/>
      </w:pPr>
    </w:p>
    <w:p w:rsidR="004D5CE8" w:rsidRDefault="004D5CE8" w:rsidP="004D5CE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D5CE8" w:rsidTr="004D5CE8">
        <w:tc>
          <w:tcPr>
            <w:tcW w:w="720" w:type="dxa"/>
            <w:shd w:val="clear" w:color="auto" w:fill="auto"/>
          </w:tcPr>
          <w:p w:rsidR="004D5CE8" w:rsidRDefault="004D5CE8" w:rsidP="004D5CE8">
            <w:pPr>
              <w:keepNext/>
              <w:keepLines/>
              <w:jc w:val="both"/>
            </w:pPr>
            <w:bookmarkStart w:id="7" w:name="bkmrkSignature" w:colFirst="0" w:colLast="0"/>
          </w:p>
        </w:tc>
        <w:tc>
          <w:tcPr>
            <w:tcW w:w="4320" w:type="dxa"/>
            <w:tcBorders>
              <w:bottom w:val="single" w:sz="4" w:space="0" w:color="auto"/>
            </w:tcBorders>
            <w:shd w:val="clear" w:color="auto" w:fill="auto"/>
          </w:tcPr>
          <w:p w:rsidR="004D5CE8" w:rsidRDefault="00540F5B" w:rsidP="004D5CE8">
            <w:pPr>
              <w:keepNext/>
              <w:keepLines/>
              <w:jc w:val="both"/>
            </w:pPr>
            <w:r>
              <w:t>/s/ Carlotta S. Stauffer</w:t>
            </w:r>
            <w:bookmarkStart w:id="8" w:name="_GoBack"/>
            <w:bookmarkEnd w:id="8"/>
          </w:p>
        </w:tc>
      </w:tr>
      <w:bookmarkEnd w:id="7"/>
      <w:tr w:rsidR="004D5CE8" w:rsidTr="004D5CE8">
        <w:tc>
          <w:tcPr>
            <w:tcW w:w="720" w:type="dxa"/>
            <w:shd w:val="clear" w:color="auto" w:fill="auto"/>
          </w:tcPr>
          <w:p w:rsidR="004D5CE8" w:rsidRDefault="004D5CE8" w:rsidP="004D5CE8">
            <w:pPr>
              <w:keepNext/>
              <w:keepLines/>
              <w:jc w:val="both"/>
            </w:pPr>
          </w:p>
        </w:tc>
        <w:tc>
          <w:tcPr>
            <w:tcW w:w="4320" w:type="dxa"/>
            <w:tcBorders>
              <w:top w:val="single" w:sz="4" w:space="0" w:color="auto"/>
            </w:tcBorders>
            <w:shd w:val="clear" w:color="auto" w:fill="auto"/>
          </w:tcPr>
          <w:p w:rsidR="004D5CE8" w:rsidRDefault="004D5CE8" w:rsidP="004D5CE8">
            <w:pPr>
              <w:keepNext/>
              <w:keepLines/>
              <w:jc w:val="both"/>
            </w:pPr>
            <w:r>
              <w:t>CARLOTTA S. STAUFFER</w:t>
            </w:r>
          </w:p>
          <w:p w:rsidR="004D5CE8" w:rsidRDefault="004D5CE8" w:rsidP="004D5CE8">
            <w:pPr>
              <w:keepNext/>
              <w:keepLines/>
              <w:jc w:val="both"/>
            </w:pPr>
            <w:r>
              <w:t>Commission Clerk</w:t>
            </w:r>
          </w:p>
        </w:tc>
      </w:tr>
    </w:tbl>
    <w:p w:rsidR="004D5CE8" w:rsidRDefault="004D5CE8" w:rsidP="004D5CE8">
      <w:pPr>
        <w:pStyle w:val="OrderSigInfo"/>
        <w:keepNext/>
        <w:keepLines/>
      </w:pPr>
      <w:r>
        <w:t>Florida Public Service Commission</w:t>
      </w:r>
    </w:p>
    <w:p w:rsidR="004D5CE8" w:rsidRDefault="004D5CE8" w:rsidP="004D5CE8">
      <w:pPr>
        <w:pStyle w:val="OrderSigInfo"/>
        <w:keepNext/>
        <w:keepLines/>
      </w:pPr>
      <w:r>
        <w:t>2540 Shumard Oak Boulevard</w:t>
      </w:r>
    </w:p>
    <w:p w:rsidR="004D5CE8" w:rsidRDefault="004D5CE8" w:rsidP="004D5CE8">
      <w:pPr>
        <w:pStyle w:val="OrderSigInfo"/>
        <w:keepNext/>
        <w:keepLines/>
      </w:pPr>
      <w:r>
        <w:t>Tallahassee, Florida  32399</w:t>
      </w:r>
    </w:p>
    <w:p w:rsidR="004D5CE8" w:rsidRDefault="004D5CE8" w:rsidP="004D5CE8">
      <w:pPr>
        <w:pStyle w:val="OrderSigInfo"/>
        <w:keepNext/>
        <w:keepLines/>
      </w:pPr>
      <w:r>
        <w:t>(850) 413</w:t>
      </w:r>
      <w:r>
        <w:noBreakHyphen/>
        <w:t>6770</w:t>
      </w:r>
    </w:p>
    <w:p w:rsidR="004D5CE8" w:rsidRDefault="004D5CE8" w:rsidP="004D5CE8">
      <w:pPr>
        <w:pStyle w:val="OrderSigInfo"/>
        <w:keepNext/>
        <w:keepLines/>
      </w:pPr>
      <w:r>
        <w:t>www.floridapsc.com</w:t>
      </w:r>
    </w:p>
    <w:p w:rsidR="004D5CE8" w:rsidRDefault="004D5CE8" w:rsidP="004D5CE8">
      <w:pPr>
        <w:pStyle w:val="OrderSigInfo"/>
        <w:keepNext/>
        <w:keepLines/>
      </w:pPr>
    </w:p>
    <w:p w:rsidR="004D5CE8" w:rsidRDefault="004D5CE8" w:rsidP="004D5CE8">
      <w:pPr>
        <w:pStyle w:val="OrderSigInfo"/>
        <w:keepNext/>
        <w:keepLines/>
      </w:pPr>
      <w:r>
        <w:t>Copies furnished:  A copy of this document is provided to the parties of record at the time of issuance and, if applicable, interested persons.</w:t>
      </w:r>
    </w:p>
    <w:p w:rsidR="004D5CE8" w:rsidRDefault="004D5CE8" w:rsidP="004D5CE8">
      <w:pPr>
        <w:pStyle w:val="OrderBody"/>
        <w:keepNext/>
        <w:keepLines/>
      </w:pPr>
    </w:p>
    <w:p w:rsidR="004D5CE8" w:rsidRDefault="004D5CE8" w:rsidP="004D5CE8">
      <w:pPr>
        <w:keepNext/>
        <w:keepLines/>
        <w:jc w:val="both"/>
      </w:pPr>
    </w:p>
    <w:p w:rsidR="004D5CE8" w:rsidRPr="004D5CE8" w:rsidRDefault="004D5CE8" w:rsidP="004D5CE8">
      <w:pPr>
        <w:keepNext/>
        <w:keepLines/>
        <w:jc w:val="both"/>
      </w:pPr>
      <w:r>
        <w:t>CWM</w:t>
      </w:r>
    </w:p>
    <w:p w:rsidR="009541B8" w:rsidRPr="009541B8" w:rsidRDefault="009541B8">
      <w:pPr>
        <w:rPr>
          <w:u w:val="single"/>
        </w:rPr>
      </w:pPr>
    </w:p>
    <w:p w:rsidR="009617E8" w:rsidRPr="009541B8" w:rsidRDefault="009617E8" w:rsidP="009617E8">
      <w:pPr>
        <w:pStyle w:val="CenterUnderline"/>
      </w:pPr>
      <w:r w:rsidRPr="009541B8">
        <w:t>NOTICE OF FURTHER PROCEEDINGS OR JUDICIAL REVIEW</w:t>
      </w:r>
    </w:p>
    <w:p w:rsidR="009617E8" w:rsidRPr="009541B8" w:rsidRDefault="009617E8" w:rsidP="009617E8">
      <w:pPr>
        <w:pStyle w:val="CenterUnderline"/>
      </w:pPr>
    </w:p>
    <w:p w:rsidR="009617E8" w:rsidRPr="009541B8" w:rsidRDefault="009617E8" w:rsidP="009617E8">
      <w:pPr>
        <w:pStyle w:val="OrderBody"/>
      </w:pPr>
    </w:p>
    <w:p w:rsidR="009617E8" w:rsidRPr="009541B8" w:rsidRDefault="009617E8" w:rsidP="009617E8">
      <w:pPr>
        <w:pStyle w:val="OrderBody"/>
      </w:pPr>
      <w:r w:rsidRPr="009541B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617E8" w:rsidRPr="009541B8" w:rsidRDefault="009617E8" w:rsidP="009617E8">
      <w:pPr>
        <w:pStyle w:val="OrderBody"/>
      </w:pPr>
    </w:p>
    <w:p w:rsidR="00435456" w:rsidRDefault="009617E8" w:rsidP="009617E8">
      <w:pPr>
        <w:pStyle w:val="OrderBody"/>
      </w:pPr>
      <w:r w:rsidRPr="009541B8">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D5CE8" w:rsidRDefault="004D5CE8" w:rsidP="009617E8">
      <w:pPr>
        <w:pStyle w:val="OrderBody"/>
        <w:sectPr w:rsidR="004D5CE8">
          <w:headerReference w:type="default" r:id="rId7"/>
          <w:footerReference w:type="first" r:id="rId8"/>
          <w:pgSz w:w="12240" w:h="15840" w:code="1"/>
          <w:pgMar w:top="1440" w:right="1440" w:bottom="1440" w:left="1440" w:header="720" w:footer="720" w:gutter="0"/>
          <w:cols w:space="720"/>
          <w:titlePg/>
          <w:docGrid w:linePitch="360"/>
        </w:sectPr>
      </w:pPr>
    </w:p>
    <w:p w:rsidR="004D5CE8" w:rsidRDefault="004D5CE8" w:rsidP="009617E8">
      <w:pPr>
        <w:pStyle w:val="OrderBody"/>
      </w:pPr>
      <w:r>
        <w:rPr>
          <w:noProof/>
        </w:rPr>
        <w:lastRenderedPageBreak/>
        <w:drawing>
          <wp:anchor distT="0" distB="0" distL="114300" distR="114300" simplePos="0" relativeHeight="251659264" behindDoc="0" locked="0" layoutInCell="1" allowOverlap="1" wp14:anchorId="4F2F67E5" wp14:editId="68B1A5EA">
            <wp:simplePos x="0" y="0"/>
            <wp:positionH relativeFrom="column">
              <wp:posOffset>152400</wp:posOffset>
            </wp:positionH>
            <wp:positionV relativeFrom="paragraph">
              <wp:posOffset>0</wp:posOffset>
            </wp:positionV>
            <wp:extent cx="5943600" cy="7691755"/>
            <wp:effectExtent l="0" t="0" r="0" b="444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anchor>
        </w:drawing>
      </w:r>
    </w:p>
    <w:p w:rsidR="004D5CE8" w:rsidRDefault="004D5CE8" w:rsidP="009617E8">
      <w:pPr>
        <w:pStyle w:val="OrderBody"/>
        <w:sectPr w:rsidR="004D5CE8">
          <w:headerReference w:type="first" r:id="rId10"/>
          <w:pgSz w:w="12240" w:h="15840" w:code="1"/>
          <w:pgMar w:top="1440" w:right="1440" w:bottom="1440" w:left="1440" w:header="720" w:footer="720" w:gutter="0"/>
          <w:cols w:space="720"/>
          <w:titlePg/>
          <w:docGrid w:linePitch="360"/>
        </w:sectPr>
      </w:pPr>
    </w:p>
    <w:p w:rsidR="004D5CE8" w:rsidRDefault="004D5CE8" w:rsidP="009617E8">
      <w:pPr>
        <w:pStyle w:val="OrderBody"/>
      </w:pPr>
      <w:r>
        <w:rPr>
          <w:noProof/>
        </w:rPr>
        <w:lastRenderedPageBreak/>
        <w:drawing>
          <wp:inline distT="0" distB="0" distL="0" distR="0" wp14:anchorId="28DF5282" wp14:editId="1A6D10FB">
            <wp:extent cx="5943600" cy="7691755"/>
            <wp:effectExtent l="0" t="0" r="0" b="444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7691755"/>
                    </a:xfrm>
                    <a:prstGeom prst="rect">
                      <a:avLst/>
                    </a:prstGeom>
                  </pic:spPr>
                </pic:pic>
              </a:graphicData>
            </a:graphic>
          </wp:inline>
        </w:drawing>
      </w:r>
    </w:p>
    <w:sectPr w:rsidR="004D5CE8">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7E8" w:rsidRDefault="009617E8">
      <w:r>
        <w:separator/>
      </w:r>
    </w:p>
  </w:endnote>
  <w:endnote w:type="continuationSeparator" w:id="0">
    <w:p w:rsidR="009617E8" w:rsidRDefault="0096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7E8" w:rsidRDefault="009617E8">
      <w:r>
        <w:separator/>
      </w:r>
    </w:p>
  </w:footnote>
  <w:footnote w:type="continuationSeparator" w:id="0">
    <w:p w:rsidR="009617E8" w:rsidRDefault="009617E8">
      <w:r>
        <w:continuationSeparator/>
      </w:r>
    </w:p>
  </w:footnote>
  <w:footnote w:id="1">
    <w:p w:rsidR="009617E8" w:rsidRDefault="009617E8" w:rsidP="009617E8">
      <w:pPr>
        <w:pStyle w:val="FootnoteText"/>
      </w:pPr>
      <w:r>
        <w:rPr>
          <w:rStyle w:val="FootnoteReference"/>
        </w:rPr>
        <w:footnoteRef/>
      </w:r>
      <w:r>
        <w:t xml:space="preserve">Order No. PSC-2018-0014-FOF-EI issued January 4, 2018, in Docket No. 20180007-EI, </w:t>
      </w:r>
      <w:r w:rsidRPr="00330E5D">
        <w:rPr>
          <w:i/>
        </w:rPr>
        <w:t xml:space="preserve">In re: </w:t>
      </w:r>
      <w:r w:rsidRPr="002C47D4">
        <w:rPr>
          <w:i/>
        </w:rPr>
        <w:t>Environmental Cost Recovery Clause.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0 ">
      <w:r w:rsidR="00540F5B">
        <w:t>PSC-2018-0100-FOF-EI</w:t>
      </w:r>
    </w:fldSimple>
  </w:p>
  <w:p w:rsidR="00FA6EFD" w:rsidRDefault="009617E8">
    <w:pPr>
      <w:pStyle w:val="OrderHeader"/>
    </w:pPr>
    <w:bookmarkStart w:id="9" w:name="HeaderDocketNo"/>
    <w:bookmarkEnd w:id="9"/>
    <w:r>
      <w:t>DOCKET NO. 20180007-EI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0F5B">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E8" w:rsidRDefault="004D5CE8" w:rsidP="00435456">
    <w:pPr>
      <w:pStyle w:val="OrderHeader"/>
    </w:pPr>
    <w:r>
      <w:t xml:space="preserve">ORDER NO. </w:t>
    </w:r>
    <w:r w:rsidR="00540F5B">
      <w:t>PSC-2018-0100-FOF-EI</w:t>
    </w:r>
  </w:p>
  <w:p w:rsidR="004D5CE8" w:rsidRDefault="004D5CE8" w:rsidP="00435456">
    <w:pPr>
      <w:pStyle w:val="OrderHeader"/>
    </w:pPr>
    <w:r>
      <w:t>DOCKET NO. 20180007-EI</w:t>
    </w:r>
  </w:p>
  <w:p w:rsidR="004D5CE8" w:rsidRDefault="004D5CE8" w:rsidP="0043545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0F5B">
      <w:rPr>
        <w:rStyle w:val="PageNumber"/>
        <w:noProof/>
      </w:rPr>
      <w:t>4</w:t>
    </w:r>
    <w:r>
      <w:rPr>
        <w:rStyle w:val="PageNumber"/>
      </w:rPr>
      <w:fldChar w:fldCharType="end"/>
    </w:r>
  </w:p>
  <w:p w:rsidR="004D5CE8" w:rsidRDefault="004D5C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CE8" w:rsidRDefault="004D5CE8" w:rsidP="00435456">
    <w:pPr>
      <w:pStyle w:val="OrderHeader"/>
    </w:pPr>
    <w:r>
      <w:t xml:space="preserve">ORDER NO. </w:t>
    </w:r>
    <w:r w:rsidR="00540F5B">
      <w:t>PSC-2018-0100-FOF-EI</w:t>
    </w:r>
  </w:p>
  <w:p w:rsidR="004D5CE8" w:rsidRDefault="004D5CE8" w:rsidP="00435456">
    <w:pPr>
      <w:pStyle w:val="OrderHeader"/>
    </w:pPr>
    <w:r>
      <w:t>DOCKET NO. 20180007-EI</w:t>
    </w:r>
  </w:p>
  <w:p w:rsidR="004D5CE8" w:rsidRDefault="004D5CE8" w:rsidP="0043545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0F5B">
      <w:rPr>
        <w:rStyle w:val="PageNumber"/>
        <w:noProof/>
      </w:rPr>
      <w:t>5</w:t>
    </w:r>
    <w:r>
      <w:rPr>
        <w:rStyle w:val="PageNumber"/>
      </w:rPr>
      <w:fldChar w:fldCharType="end"/>
    </w:r>
  </w:p>
  <w:p w:rsidR="004D5CE8" w:rsidRDefault="004D5C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9617E8"/>
    <w:rsid w:val="000022B8"/>
    <w:rsid w:val="0005334E"/>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2BC8"/>
    <w:rsid w:val="001052BA"/>
    <w:rsid w:val="001107B3"/>
    <w:rsid w:val="001114B1"/>
    <w:rsid w:val="001139D8"/>
    <w:rsid w:val="00116AD3"/>
    <w:rsid w:val="00121957"/>
    <w:rsid w:val="00126593"/>
    <w:rsid w:val="00142A96"/>
    <w:rsid w:val="001513DE"/>
    <w:rsid w:val="0016708C"/>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43295"/>
    <w:rsid w:val="00252B30"/>
    <w:rsid w:val="0026544B"/>
    <w:rsid w:val="00277655"/>
    <w:rsid w:val="002824B7"/>
    <w:rsid w:val="002A11AC"/>
    <w:rsid w:val="002A6F30"/>
    <w:rsid w:val="002B3111"/>
    <w:rsid w:val="002C7908"/>
    <w:rsid w:val="002D391B"/>
    <w:rsid w:val="002D4B1F"/>
    <w:rsid w:val="002D7D15"/>
    <w:rsid w:val="002E1B2E"/>
    <w:rsid w:val="002E27EB"/>
    <w:rsid w:val="002F2A9D"/>
    <w:rsid w:val="002F5112"/>
    <w:rsid w:val="00303FDE"/>
    <w:rsid w:val="003140E8"/>
    <w:rsid w:val="003231C7"/>
    <w:rsid w:val="003270C4"/>
    <w:rsid w:val="00331ED0"/>
    <w:rsid w:val="00332B0A"/>
    <w:rsid w:val="00333A41"/>
    <w:rsid w:val="0035495B"/>
    <w:rsid w:val="00361522"/>
    <w:rsid w:val="0037196E"/>
    <w:rsid w:val="003744F5"/>
    <w:rsid w:val="00383C2E"/>
    <w:rsid w:val="00387BDE"/>
    <w:rsid w:val="00390DD8"/>
    <w:rsid w:val="00394DC6"/>
    <w:rsid w:val="00397C3E"/>
    <w:rsid w:val="003B1A09"/>
    <w:rsid w:val="003D4CCA"/>
    <w:rsid w:val="003D52A6"/>
    <w:rsid w:val="003D6416"/>
    <w:rsid w:val="003E1D48"/>
    <w:rsid w:val="00411DF2"/>
    <w:rsid w:val="00411E8F"/>
    <w:rsid w:val="0042527B"/>
    <w:rsid w:val="00435456"/>
    <w:rsid w:val="0045537F"/>
    <w:rsid w:val="00457DC7"/>
    <w:rsid w:val="00472BCC"/>
    <w:rsid w:val="00474D96"/>
    <w:rsid w:val="004A25CD"/>
    <w:rsid w:val="004A26CC"/>
    <w:rsid w:val="004B2108"/>
    <w:rsid w:val="004B3A2B"/>
    <w:rsid w:val="004B70D3"/>
    <w:rsid w:val="004C312D"/>
    <w:rsid w:val="004D2D1B"/>
    <w:rsid w:val="004D5067"/>
    <w:rsid w:val="004D5CE8"/>
    <w:rsid w:val="004D6838"/>
    <w:rsid w:val="004D72BC"/>
    <w:rsid w:val="004E469D"/>
    <w:rsid w:val="004F2DDE"/>
    <w:rsid w:val="004F7826"/>
    <w:rsid w:val="0050097F"/>
    <w:rsid w:val="00514B1F"/>
    <w:rsid w:val="00525E93"/>
    <w:rsid w:val="0052671D"/>
    <w:rsid w:val="00540F5B"/>
    <w:rsid w:val="0055595D"/>
    <w:rsid w:val="00556A10"/>
    <w:rsid w:val="00557F50"/>
    <w:rsid w:val="00571D3D"/>
    <w:rsid w:val="00581A9A"/>
    <w:rsid w:val="0058273E"/>
    <w:rsid w:val="005868AA"/>
    <w:rsid w:val="00590845"/>
    <w:rsid w:val="005963C2"/>
    <w:rsid w:val="005A0D69"/>
    <w:rsid w:val="005A31F4"/>
    <w:rsid w:val="005B45F7"/>
    <w:rsid w:val="005B63EA"/>
    <w:rsid w:val="005C1A88"/>
    <w:rsid w:val="005C5033"/>
    <w:rsid w:val="005D31A4"/>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B3A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39D"/>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541B8"/>
    <w:rsid w:val="009617E8"/>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011C"/>
    <w:rsid w:val="00C411F3"/>
    <w:rsid w:val="00C44105"/>
    <w:rsid w:val="00C55A33"/>
    <w:rsid w:val="00C657A6"/>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3FCD"/>
    <w:rsid w:val="00DC42CF"/>
    <w:rsid w:val="00DE057F"/>
    <w:rsid w:val="00DE2082"/>
    <w:rsid w:val="00DE2289"/>
    <w:rsid w:val="00DF09A7"/>
    <w:rsid w:val="00E001D6"/>
    <w:rsid w:val="00E03A76"/>
    <w:rsid w:val="00E04410"/>
    <w:rsid w:val="00E06355"/>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239C"/>
    <w:rsid w:val="00F37E07"/>
    <w:rsid w:val="00F54380"/>
    <w:rsid w:val="00F54B47"/>
    <w:rsid w:val="00F61247"/>
    <w:rsid w:val="00F62103"/>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9617E8"/>
  </w:style>
  <w:style w:type="paragraph" w:styleId="BalloonText">
    <w:name w:val="Balloon Text"/>
    <w:basedOn w:val="Normal"/>
    <w:link w:val="BalloonTextChar"/>
    <w:rsid w:val="00435456"/>
    <w:rPr>
      <w:rFonts w:ascii="Tahoma" w:hAnsi="Tahoma" w:cs="Tahoma"/>
      <w:sz w:val="16"/>
      <w:szCs w:val="16"/>
    </w:rPr>
  </w:style>
  <w:style w:type="character" w:customStyle="1" w:styleId="BalloonTextChar">
    <w:name w:val="Balloon Text Char"/>
    <w:basedOn w:val="DefaultParagraphFont"/>
    <w:link w:val="BalloonText"/>
    <w:rsid w:val="004354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9617E8"/>
  </w:style>
  <w:style w:type="paragraph" w:styleId="BalloonText">
    <w:name w:val="Balloon Text"/>
    <w:basedOn w:val="Normal"/>
    <w:link w:val="BalloonTextChar"/>
    <w:rsid w:val="00435456"/>
    <w:rPr>
      <w:rFonts w:ascii="Tahoma" w:hAnsi="Tahoma" w:cs="Tahoma"/>
      <w:sz w:val="16"/>
      <w:szCs w:val="16"/>
    </w:rPr>
  </w:style>
  <w:style w:type="character" w:customStyle="1" w:styleId="BalloonTextChar">
    <w:name w:val="Balloon Text Char"/>
    <w:basedOn w:val="DefaultParagraphFont"/>
    <w:link w:val="BalloonText"/>
    <w:rsid w:val="004354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5</Pages>
  <Words>859</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2018-02-22T16:25:00Z</dcterms:created>
  <dcterms:modified xsi:type="dcterms:W3CDTF">2018-02-22T16:39:00Z</dcterms:modified>
</cp:coreProperties>
</file>