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0207" w:rsidP="00990207">
      <w:pPr>
        <w:pStyle w:val="OrderHeading"/>
      </w:pPr>
      <w:r>
        <w:t>BEFORE THE FLORIDA PUBLIC SERVICE COMMISSION</w:t>
      </w:r>
    </w:p>
    <w:p w:rsidR="00990207" w:rsidRDefault="00990207" w:rsidP="00990207">
      <w:pPr>
        <w:pStyle w:val="OrderHeading"/>
      </w:pPr>
    </w:p>
    <w:p w:rsidR="00990207" w:rsidRDefault="00990207" w:rsidP="009902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0207" w:rsidRPr="00C63FCF" w:rsidTr="00C63FCF">
        <w:trPr>
          <w:trHeight w:val="828"/>
        </w:trPr>
        <w:tc>
          <w:tcPr>
            <w:tcW w:w="4788" w:type="dxa"/>
            <w:tcBorders>
              <w:bottom w:val="single" w:sz="8" w:space="0" w:color="auto"/>
              <w:right w:val="double" w:sz="6" w:space="0" w:color="auto"/>
            </w:tcBorders>
            <w:shd w:val="clear" w:color="auto" w:fill="auto"/>
          </w:tcPr>
          <w:p w:rsidR="00990207" w:rsidRDefault="00990207" w:rsidP="00C63FCF">
            <w:pPr>
              <w:pStyle w:val="OrderBody"/>
              <w:tabs>
                <w:tab w:val="center" w:pos="4320"/>
                <w:tab w:val="right" w:pos="8640"/>
              </w:tabs>
              <w:jc w:val="left"/>
            </w:pPr>
            <w:r>
              <w:t xml:space="preserve">In re: </w:t>
            </w:r>
            <w:bookmarkStart w:id="0" w:name="SSInRe"/>
            <w:bookmarkEnd w:id="0"/>
            <w:r>
              <w:t>Request for approval of amendment to tariff to charge miscellaneous service charges and to collect customer deposits in Polk County, by Deer Creek RV Golf &amp; Country Club, Inc.</w:t>
            </w:r>
          </w:p>
          <w:p w:rsidR="00990207" w:rsidRDefault="00990207" w:rsidP="00C63FCF">
            <w:pPr>
              <w:pStyle w:val="OrderBody"/>
              <w:tabs>
                <w:tab w:val="center" w:pos="4320"/>
                <w:tab w:val="right" w:pos="8640"/>
              </w:tabs>
              <w:jc w:val="left"/>
            </w:pPr>
          </w:p>
        </w:tc>
        <w:tc>
          <w:tcPr>
            <w:tcW w:w="4788" w:type="dxa"/>
            <w:tcBorders>
              <w:left w:val="double" w:sz="6" w:space="0" w:color="auto"/>
            </w:tcBorders>
            <w:shd w:val="clear" w:color="auto" w:fill="auto"/>
          </w:tcPr>
          <w:p w:rsidR="00990207" w:rsidRDefault="00990207" w:rsidP="00990207">
            <w:pPr>
              <w:pStyle w:val="OrderBody"/>
            </w:pPr>
            <w:r>
              <w:t xml:space="preserve">DOCKET NO. </w:t>
            </w:r>
            <w:bookmarkStart w:id="1" w:name="SSDocketNo"/>
            <w:bookmarkEnd w:id="1"/>
            <w:r>
              <w:t>20170255-WS</w:t>
            </w:r>
          </w:p>
          <w:p w:rsidR="00990207" w:rsidRDefault="00990207" w:rsidP="00C63FCF">
            <w:pPr>
              <w:pStyle w:val="OrderBody"/>
              <w:tabs>
                <w:tab w:val="center" w:pos="4320"/>
                <w:tab w:val="right" w:pos="8640"/>
              </w:tabs>
              <w:jc w:val="left"/>
            </w:pPr>
            <w:r>
              <w:t xml:space="preserve">ORDER NO. </w:t>
            </w:r>
            <w:bookmarkStart w:id="2" w:name="OrderNo0109"/>
            <w:r w:rsidR="00BD096C">
              <w:t>PSC-2018-0109-TRF-WS</w:t>
            </w:r>
            <w:bookmarkEnd w:id="2"/>
          </w:p>
          <w:p w:rsidR="00990207" w:rsidRDefault="00990207" w:rsidP="00C63FCF">
            <w:pPr>
              <w:pStyle w:val="OrderBody"/>
              <w:tabs>
                <w:tab w:val="center" w:pos="4320"/>
                <w:tab w:val="right" w:pos="8640"/>
              </w:tabs>
              <w:jc w:val="left"/>
            </w:pPr>
            <w:r>
              <w:t xml:space="preserve">ISSUED: </w:t>
            </w:r>
            <w:r w:rsidR="00BD096C">
              <w:t>February 27, 2018</w:t>
            </w:r>
          </w:p>
        </w:tc>
      </w:tr>
    </w:tbl>
    <w:p w:rsidR="00990207" w:rsidRDefault="00990207" w:rsidP="00990207"/>
    <w:p w:rsidR="00990207" w:rsidRDefault="00990207" w:rsidP="00990207"/>
    <w:p w:rsidR="00990207" w:rsidRDefault="00990207">
      <w:pPr>
        <w:ind w:firstLine="720"/>
        <w:jc w:val="both"/>
      </w:pPr>
      <w:bookmarkStart w:id="3" w:name="Commissioners"/>
      <w:bookmarkEnd w:id="3"/>
      <w:r>
        <w:t>The following Commissioners participated in the disposition of this matter:</w:t>
      </w:r>
    </w:p>
    <w:p w:rsidR="00990207" w:rsidRDefault="00990207"/>
    <w:p w:rsidR="00990207" w:rsidRDefault="00990207">
      <w:pPr>
        <w:jc w:val="center"/>
      </w:pPr>
      <w:r>
        <w:t>ART GRAHAM, Chairman</w:t>
      </w:r>
    </w:p>
    <w:p w:rsidR="00990207" w:rsidRDefault="00990207">
      <w:pPr>
        <w:jc w:val="center"/>
      </w:pPr>
      <w:r>
        <w:t xml:space="preserve">JULIE I. BROWN </w:t>
      </w:r>
    </w:p>
    <w:p w:rsidR="00990207" w:rsidRDefault="00990207">
      <w:pPr>
        <w:jc w:val="center"/>
      </w:pPr>
      <w:r>
        <w:t>DONALD J. POLMANN</w:t>
      </w:r>
    </w:p>
    <w:p w:rsidR="00990207" w:rsidRDefault="00990207">
      <w:pPr>
        <w:jc w:val="center"/>
      </w:pPr>
      <w:r>
        <w:t>GARY F. CLARK</w:t>
      </w:r>
    </w:p>
    <w:p w:rsidR="00990207" w:rsidRDefault="00990207"/>
    <w:p w:rsidR="00CB5276" w:rsidRDefault="00CB5276">
      <w:pPr>
        <w:pStyle w:val="OrderBody"/>
      </w:pPr>
    </w:p>
    <w:p w:rsidR="00063357" w:rsidRDefault="00990207" w:rsidP="00990207">
      <w:pPr>
        <w:pStyle w:val="CenterUnderline"/>
      </w:pPr>
      <w:r>
        <w:t>ORDER</w:t>
      </w:r>
      <w:bookmarkStart w:id="4" w:name="OrderTitle"/>
      <w:r w:rsidR="00063357">
        <w:t xml:space="preserve"> APROVING MISCELLANEOUS SERVICE CHARGES</w:t>
      </w:r>
    </w:p>
    <w:p w:rsidR="00990207" w:rsidRDefault="00063357" w:rsidP="00990207">
      <w:pPr>
        <w:pStyle w:val="CenterUnderline"/>
      </w:pPr>
      <w:r>
        <w:t>AND AUTHORIZING CUSTOMER DEPOSITS</w:t>
      </w:r>
      <w:r w:rsidR="00990207">
        <w:t xml:space="preserve"> </w:t>
      </w:r>
      <w:bookmarkEnd w:id="4"/>
    </w:p>
    <w:p w:rsidR="00990207" w:rsidRDefault="00990207" w:rsidP="00990207">
      <w:pPr>
        <w:pStyle w:val="CenterUnderline"/>
      </w:pPr>
    </w:p>
    <w:p w:rsidR="00990207" w:rsidRDefault="00990207" w:rsidP="00990207">
      <w:pPr>
        <w:pStyle w:val="OrderBody"/>
      </w:pPr>
      <w:r>
        <w:t>BY THE COMMISSION:</w:t>
      </w:r>
    </w:p>
    <w:p w:rsidR="00990207" w:rsidRDefault="00990207" w:rsidP="00990207">
      <w:pPr>
        <w:pStyle w:val="OrderBody"/>
      </w:pPr>
    </w:p>
    <w:p w:rsidR="00A55B7B" w:rsidRPr="00A55B7B" w:rsidRDefault="00A55B7B" w:rsidP="00A55B7B">
      <w:pPr>
        <w:pStyle w:val="OrderBody"/>
        <w:jc w:val="center"/>
        <w:rPr>
          <w:u w:val="single"/>
        </w:rPr>
      </w:pPr>
      <w:r>
        <w:rPr>
          <w:u w:val="single"/>
        </w:rPr>
        <w:t>Background</w:t>
      </w:r>
    </w:p>
    <w:p w:rsidR="00A55B7B" w:rsidRDefault="00A55B7B" w:rsidP="00990207">
      <w:pPr>
        <w:pStyle w:val="OrderBody"/>
      </w:pPr>
    </w:p>
    <w:p w:rsidR="00990207" w:rsidRPr="00990207" w:rsidRDefault="00990207" w:rsidP="00990207">
      <w:pPr>
        <w:spacing w:after="240"/>
        <w:jc w:val="both"/>
      </w:pPr>
      <w:bookmarkStart w:id="5" w:name="OrderText"/>
      <w:bookmarkStart w:id="6" w:name="CaseBackground"/>
      <w:bookmarkEnd w:id="5"/>
      <w:r>
        <w:tab/>
      </w:r>
      <w:r w:rsidRPr="00990207">
        <w:t>Deer Creek RV Golf &amp; Country Club, Inc. (Deer Creek or utility) is located in Polk County. The utility consists primarily of mobile homes and provides water and wastewater services to approximately 862 residential customers and 22 general service customers. Deer Creek was granted its original certificates and approved water and wastewater rates in Docket No. 20160248-WS on November 17, 2017.</w:t>
      </w:r>
      <w:r w:rsidRPr="00990207">
        <w:rPr>
          <w:vertAlign w:val="superscript"/>
        </w:rPr>
        <w:footnoteReference w:id="1"/>
      </w:r>
      <w:r w:rsidRPr="00990207">
        <w:t xml:space="preserve">  Deer Creek does not operate either a water treatment facility or a wastewater treatment facility; it purchases those services from Polk County. Deer Creek does maintain the water and wastewater lines that serve the Deer Creek communities. </w:t>
      </w:r>
    </w:p>
    <w:p w:rsidR="00990207" w:rsidRDefault="00990207" w:rsidP="00A55B7B">
      <w:pPr>
        <w:spacing w:after="240"/>
        <w:jc w:val="both"/>
      </w:pPr>
      <w:r>
        <w:tab/>
      </w:r>
      <w:r w:rsidRPr="00990207">
        <w:t xml:space="preserve">On December 1, 2017, the utility filed an application requesting </w:t>
      </w:r>
      <w:r w:rsidR="00A55B7B">
        <w:t xml:space="preserve">our </w:t>
      </w:r>
      <w:r w:rsidRPr="00990207">
        <w:t xml:space="preserve">approval of miscellaneous service, late payment, meter tampering, and non-sufficient funds charges as well as, customer deposits. Section 367.081(6), Florida Statutes (F.S.), provides that </w:t>
      </w:r>
      <w:r w:rsidR="00A55B7B">
        <w:t xml:space="preserve">we </w:t>
      </w:r>
      <w:r w:rsidRPr="00990207">
        <w:t xml:space="preserve">may, for good cause, withhold consent of implementation of the requested rates within 60 days after the date the rate request is filed. The original 60-day statutory deadline for </w:t>
      </w:r>
      <w:r w:rsidR="00A55B7B">
        <w:t xml:space="preserve">us </w:t>
      </w:r>
      <w:r w:rsidRPr="00990207">
        <w:t xml:space="preserve">to suspend the utility’s initial rates and charges was January 29, 2018. However, by letter dated December 19, 2017, the utility agreed to extend the statutory time frame by which </w:t>
      </w:r>
      <w:r w:rsidR="00A55B7B">
        <w:t>we are</w:t>
      </w:r>
      <w:r w:rsidRPr="00990207">
        <w:t xml:space="preserve"> required to address the suspension of Deer Creek’s requested charges and customer deposits to February 6, 2018. In </w:t>
      </w:r>
      <w:r w:rsidRPr="00990207">
        <w:lastRenderedPageBreak/>
        <w:t xml:space="preserve">addition to the utility’s letter extending the 60-day statutory deadline, on December 19, 2017, Deer Creek filed an amended cost justification for its requested meter tampering charge. On January 22, 2018, the utility filed an additional revision to amend its requested miscellaneous service charges, investigation of meter tampering charge, and customer deposits. This </w:t>
      </w:r>
      <w:r w:rsidR="00A55B7B">
        <w:t xml:space="preserve">order </w:t>
      </w:r>
      <w:r w:rsidRPr="00990207">
        <w:t xml:space="preserve">addresses the utility’s request. </w:t>
      </w:r>
      <w:r w:rsidR="00A55B7B">
        <w:t xml:space="preserve">We have </w:t>
      </w:r>
      <w:r w:rsidRPr="00990207">
        <w:t>jurisdiction pursuant to Sections 367.081(6) and 367.091,</w:t>
      </w:r>
      <w:r w:rsidR="00A55B7B">
        <w:t xml:space="preserve"> </w:t>
      </w:r>
      <w:r w:rsidRPr="00990207">
        <w:t>F</w:t>
      </w:r>
      <w:r w:rsidR="00A55B7B">
        <w:t>.S.</w:t>
      </w:r>
      <w:bookmarkEnd w:id="6"/>
    </w:p>
    <w:p w:rsidR="00A55B7B" w:rsidRPr="00A55B7B" w:rsidRDefault="00A55B7B" w:rsidP="00A55B7B">
      <w:pPr>
        <w:spacing w:after="240"/>
        <w:jc w:val="center"/>
        <w:rPr>
          <w:u w:val="single"/>
        </w:rPr>
      </w:pPr>
      <w:r>
        <w:rPr>
          <w:u w:val="single"/>
        </w:rPr>
        <w:t>Decision</w:t>
      </w:r>
    </w:p>
    <w:p w:rsidR="00A55B7B" w:rsidRPr="00A55B7B" w:rsidRDefault="00A55B7B" w:rsidP="00990207">
      <w:pPr>
        <w:spacing w:after="240"/>
        <w:jc w:val="both"/>
        <w:rPr>
          <w:u w:val="single"/>
        </w:rPr>
      </w:pPr>
      <w:r>
        <w:rPr>
          <w:u w:val="single"/>
        </w:rPr>
        <w:t>Miscellaneous Service Charges</w:t>
      </w:r>
    </w:p>
    <w:p w:rsidR="00990207" w:rsidRPr="00990207" w:rsidRDefault="00990207" w:rsidP="00A55B7B">
      <w:pPr>
        <w:spacing w:after="240"/>
        <w:ind w:firstLine="720"/>
        <w:jc w:val="both"/>
      </w:pPr>
      <w:r w:rsidRPr="00990207">
        <w:t>Deer Creek currently does not have any authorized miscellaneous service charges. Section 367.091, F.S., authorizes th</w:t>
      </w:r>
      <w:r w:rsidR="00A55B7B">
        <w:t>is</w:t>
      </w:r>
      <w:r w:rsidRPr="00990207">
        <w:t xml:space="preserve"> Commission to establish miscellaneous service charges. Deer Creek’s request was accompanied by its reason for requesting the charges, as well as the cost justification required by Section 367.091(6), F.S. The utility did not request recovery of transportation costs within its miscellaneous service charges because the field employee performing the miscellaneous services will travel by a golf cart to the customer rather than an automobile. The utility further explained the appropriateness of transportation by golf cart since the service territory of the utility is composed of five compact mobile home parks in close proximity. Additionally, the utility is requesting recovery of regulatory assessment fees (RAFs) associated with miscellaneous service charges. </w:t>
      </w:r>
    </w:p>
    <w:p w:rsidR="00990207" w:rsidRPr="00990207" w:rsidRDefault="00990207" w:rsidP="00990207">
      <w:pPr>
        <w:spacing w:after="240"/>
        <w:jc w:val="both"/>
      </w:pPr>
      <w:r>
        <w:tab/>
      </w:r>
      <w:r w:rsidRPr="00990207">
        <w:t xml:space="preserve">The utility’s cost justification for its requested miscellaneous service charges is shown in Tables 1 though 4. </w:t>
      </w:r>
      <w:r w:rsidR="00A55B7B">
        <w:t>We find</w:t>
      </w:r>
      <w:r w:rsidRPr="00990207">
        <w:t xml:space="preserve"> the utility’s request is appropriate and the charges </w:t>
      </w:r>
      <w:r w:rsidR="00A55B7B">
        <w:t xml:space="preserve">are therefore </w:t>
      </w:r>
      <w:r w:rsidRPr="00990207">
        <w:t xml:space="preserve">approved. Table 5 displays a summary of the utility’s </w:t>
      </w:r>
      <w:r w:rsidR="00A55B7B">
        <w:t>approved</w:t>
      </w:r>
      <w:r w:rsidRPr="00990207">
        <w:t xml:space="preserve"> miscellaneous service charges.</w:t>
      </w:r>
    </w:p>
    <w:p w:rsidR="00A55B7B" w:rsidRPr="00A55B7B" w:rsidRDefault="00A55B7B" w:rsidP="00990207">
      <w:pPr>
        <w:spacing w:after="240"/>
        <w:jc w:val="both"/>
        <w:rPr>
          <w:u w:val="single"/>
        </w:rPr>
      </w:pPr>
      <w:r>
        <w:tab/>
      </w:r>
      <w:r>
        <w:rPr>
          <w:u w:val="single"/>
        </w:rPr>
        <w:t>Initial Connection Charge</w:t>
      </w:r>
    </w:p>
    <w:p w:rsidR="00990207" w:rsidRDefault="00990207" w:rsidP="00990207">
      <w:pPr>
        <w:spacing w:after="240"/>
        <w:jc w:val="both"/>
      </w:pPr>
      <w:r>
        <w:tab/>
      </w:r>
      <w:r w:rsidRPr="00990207">
        <w:t xml:space="preserve">The initial connection charge is levied for service initiation for new customers. A utility representative makes one trip when performing the service of an initial connection. </w:t>
      </w:r>
      <w:r w:rsidR="00A55B7B">
        <w:t xml:space="preserve">We hereby approve </w:t>
      </w:r>
      <w:r w:rsidRPr="00990207">
        <w:t>an initial connection charge for Deer Creek’s water and wastewater systems of $11.70. The calculation is shown in Table 1.</w:t>
      </w:r>
    </w:p>
    <w:p w:rsidR="00990207" w:rsidRPr="00A55B7B" w:rsidRDefault="00990207" w:rsidP="00990207">
      <w:pPr>
        <w:jc w:val="center"/>
        <w:rPr>
          <w:b/>
        </w:rPr>
      </w:pPr>
      <w:r w:rsidRPr="00A55B7B">
        <w:rPr>
          <w:b/>
        </w:rPr>
        <w:t>Table 1</w:t>
      </w:r>
    </w:p>
    <w:p w:rsidR="00990207" w:rsidRPr="00A55B7B" w:rsidRDefault="00990207" w:rsidP="00990207">
      <w:pPr>
        <w:keepNext/>
        <w:jc w:val="center"/>
        <w:rPr>
          <w:b/>
        </w:rPr>
      </w:pPr>
      <w:r w:rsidRPr="00A55B7B">
        <w:rPr>
          <w:b/>
        </w:rPr>
        <w:t>Initial Connection Charge Calculation</w:t>
      </w:r>
    </w:p>
    <w:tbl>
      <w:tblPr>
        <w:tblStyle w:val="TableGrid"/>
        <w:tblW w:w="0" w:type="auto"/>
        <w:jc w:val="center"/>
        <w:tblLook w:val="04A0" w:firstRow="1" w:lastRow="0" w:firstColumn="1" w:lastColumn="0" w:noHBand="0" w:noVBand="1"/>
      </w:tblPr>
      <w:tblGrid>
        <w:gridCol w:w="2808"/>
        <w:gridCol w:w="2691"/>
      </w:tblGrid>
      <w:tr w:rsidR="00990207" w:rsidRPr="00990207" w:rsidTr="0050105D">
        <w:trPr>
          <w:jc w:val="center"/>
        </w:trPr>
        <w:tc>
          <w:tcPr>
            <w:tcW w:w="2808" w:type="dxa"/>
          </w:tcPr>
          <w:p w:rsidR="00990207" w:rsidRPr="00990207" w:rsidRDefault="00990207" w:rsidP="00990207">
            <w:pPr>
              <w:jc w:val="center"/>
            </w:pPr>
            <w:r w:rsidRPr="00990207">
              <w:t>Activity</w:t>
            </w:r>
          </w:p>
        </w:tc>
        <w:tc>
          <w:tcPr>
            <w:tcW w:w="2691" w:type="dxa"/>
          </w:tcPr>
          <w:p w:rsidR="00990207" w:rsidRPr="00990207" w:rsidRDefault="00990207" w:rsidP="00990207">
            <w:pPr>
              <w:jc w:val="center"/>
            </w:pPr>
            <w:r w:rsidRPr="00990207">
              <w:t>Cost</w:t>
            </w:r>
          </w:p>
        </w:tc>
      </w:tr>
      <w:tr w:rsidR="00990207" w:rsidRPr="00990207" w:rsidTr="0050105D">
        <w:trPr>
          <w:jc w:val="center"/>
        </w:trPr>
        <w:tc>
          <w:tcPr>
            <w:tcW w:w="2808" w:type="dxa"/>
          </w:tcPr>
          <w:p w:rsidR="00990207" w:rsidRPr="00990207" w:rsidRDefault="00990207" w:rsidP="00990207">
            <w:r w:rsidRPr="00990207">
              <w:t>Administrative Labor</w:t>
            </w:r>
          </w:p>
          <w:p w:rsidR="00990207" w:rsidRPr="00990207" w:rsidRDefault="00990207" w:rsidP="00990207">
            <w:r w:rsidRPr="00990207">
              <w:t>($22/hr x 1/4 hr)</w:t>
            </w:r>
          </w:p>
        </w:tc>
        <w:tc>
          <w:tcPr>
            <w:tcW w:w="2691" w:type="dxa"/>
          </w:tcPr>
          <w:p w:rsidR="00990207" w:rsidRPr="00990207" w:rsidRDefault="00990207" w:rsidP="00990207">
            <w:pPr>
              <w:jc w:val="right"/>
            </w:pPr>
          </w:p>
          <w:p w:rsidR="00990207" w:rsidRPr="00990207" w:rsidRDefault="00990207" w:rsidP="00990207">
            <w:pPr>
              <w:jc w:val="right"/>
            </w:pPr>
            <w:r w:rsidRPr="00990207">
              <w:t>$5.50</w:t>
            </w:r>
          </w:p>
        </w:tc>
      </w:tr>
      <w:tr w:rsidR="00990207" w:rsidRPr="00990207" w:rsidTr="0050105D">
        <w:trPr>
          <w:jc w:val="center"/>
        </w:trPr>
        <w:tc>
          <w:tcPr>
            <w:tcW w:w="2808" w:type="dxa"/>
            <w:tcBorders>
              <w:bottom w:val="single" w:sz="4" w:space="0" w:color="auto"/>
            </w:tcBorders>
          </w:tcPr>
          <w:p w:rsidR="00990207" w:rsidRPr="00990207" w:rsidRDefault="00990207" w:rsidP="00990207">
            <w:r w:rsidRPr="00990207">
              <w:t>Field Labor</w:t>
            </w:r>
          </w:p>
          <w:p w:rsidR="00990207" w:rsidRPr="00990207" w:rsidRDefault="00990207" w:rsidP="00990207">
            <w:r w:rsidRPr="00990207">
              <w:t>($17/hr x 1/3 hr)</w:t>
            </w:r>
          </w:p>
        </w:tc>
        <w:tc>
          <w:tcPr>
            <w:tcW w:w="2691" w:type="dxa"/>
            <w:tcBorders>
              <w:bottom w:val="single" w:sz="4" w:space="0" w:color="auto"/>
            </w:tcBorders>
          </w:tcPr>
          <w:p w:rsidR="00990207" w:rsidRPr="00990207" w:rsidRDefault="00990207" w:rsidP="00990207">
            <w:pPr>
              <w:jc w:val="right"/>
            </w:pPr>
          </w:p>
          <w:p w:rsidR="00990207" w:rsidRPr="00990207" w:rsidRDefault="00990207" w:rsidP="00990207">
            <w:pPr>
              <w:jc w:val="right"/>
            </w:pPr>
            <w:r w:rsidRPr="00990207">
              <w:t>$5.67</w:t>
            </w:r>
          </w:p>
        </w:tc>
      </w:tr>
      <w:tr w:rsidR="00990207" w:rsidRPr="00990207" w:rsidTr="0050105D">
        <w:trPr>
          <w:jc w:val="center"/>
        </w:trPr>
        <w:tc>
          <w:tcPr>
            <w:tcW w:w="2808" w:type="dxa"/>
            <w:tcBorders>
              <w:bottom w:val="single" w:sz="8" w:space="0" w:color="auto"/>
            </w:tcBorders>
          </w:tcPr>
          <w:p w:rsidR="00990207" w:rsidRPr="00990207" w:rsidRDefault="00990207" w:rsidP="00990207">
            <w:r w:rsidRPr="00990207">
              <w:t>Markup for RAFs</w:t>
            </w:r>
          </w:p>
        </w:tc>
        <w:tc>
          <w:tcPr>
            <w:tcW w:w="2691" w:type="dxa"/>
            <w:tcBorders>
              <w:bottom w:val="single" w:sz="8" w:space="0" w:color="auto"/>
            </w:tcBorders>
          </w:tcPr>
          <w:p w:rsidR="00990207" w:rsidRPr="00990207" w:rsidRDefault="00990207" w:rsidP="00990207">
            <w:pPr>
              <w:jc w:val="right"/>
            </w:pPr>
            <w:r w:rsidRPr="00990207">
              <w:t>$0.53</w:t>
            </w:r>
          </w:p>
        </w:tc>
      </w:tr>
      <w:tr w:rsidR="00990207" w:rsidRPr="00990207" w:rsidTr="0050105D">
        <w:trPr>
          <w:jc w:val="center"/>
        </w:trPr>
        <w:tc>
          <w:tcPr>
            <w:tcW w:w="2808" w:type="dxa"/>
            <w:tcBorders>
              <w:top w:val="single" w:sz="8" w:space="0" w:color="auto"/>
            </w:tcBorders>
          </w:tcPr>
          <w:p w:rsidR="00990207" w:rsidRPr="00990207" w:rsidRDefault="00990207" w:rsidP="00990207">
            <w:r w:rsidRPr="00990207">
              <w:t>Total</w:t>
            </w:r>
          </w:p>
        </w:tc>
        <w:tc>
          <w:tcPr>
            <w:tcW w:w="2691" w:type="dxa"/>
            <w:tcBorders>
              <w:top w:val="single" w:sz="8" w:space="0" w:color="auto"/>
            </w:tcBorders>
          </w:tcPr>
          <w:p w:rsidR="00990207" w:rsidRPr="00990207" w:rsidRDefault="00990207" w:rsidP="00990207">
            <w:pPr>
              <w:jc w:val="right"/>
            </w:pPr>
            <w:r w:rsidRPr="00990207">
              <w:t>$11.70</w:t>
            </w:r>
          </w:p>
        </w:tc>
      </w:tr>
    </w:tbl>
    <w:p w:rsidR="00990207" w:rsidRPr="00990207" w:rsidRDefault="00990207" w:rsidP="00990207">
      <w:pPr>
        <w:spacing w:after="480"/>
        <w:ind w:left="1440" w:firstLine="720"/>
        <w:jc w:val="both"/>
      </w:pPr>
      <w:r w:rsidRPr="00990207">
        <w:t>Source: Utility’s Cost Justification</w:t>
      </w:r>
    </w:p>
    <w:p w:rsidR="00A55B7B" w:rsidRPr="00A55B7B" w:rsidRDefault="00A55B7B">
      <w:pPr>
        <w:rPr>
          <w:b/>
          <w:bCs/>
          <w:iCs/>
          <w:szCs w:val="28"/>
        </w:rPr>
      </w:pPr>
    </w:p>
    <w:p w:rsidR="00990207" w:rsidRDefault="00990207" w:rsidP="00A55B7B">
      <w:pPr>
        <w:ind w:firstLine="720"/>
        <w:jc w:val="both"/>
        <w:outlineLvl w:val="2"/>
        <w:rPr>
          <w:bCs/>
          <w:iCs/>
          <w:szCs w:val="28"/>
          <w:u w:val="single"/>
        </w:rPr>
      </w:pPr>
      <w:r w:rsidRPr="00A55B7B">
        <w:rPr>
          <w:bCs/>
          <w:iCs/>
          <w:szCs w:val="28"/>
          <w:u w:val="single"/>
        </w:rPr>
        <w:lastRenderedPageBreak/>
        <w:t>Normal Reconnection Charge</w:t>
      </w:r>
    </w:p>
    <w:p w:rsidR="00A55B7B" w:rsidRPr="00A55B7B" w:rsidRDefault="00A55B7B" w:rsidP="00A55B7B">
      <w:pPr>
        <w:ind w:firstLine="720"/>
        <w:jc w:val="both"/>
        <w:outlineLvl w:val="2"/>
        <w:rPr>
          <w:bCs/>
          <w:iCs/>
          <w:szCs w:val="28"/>
          <w:u w:val="single"/>
        </w:rPr>
      </w:pPr>
    </w:p>
    <w:p w:rsidR="00990207" w:rsidRPr="00990207" w:rsidRDefault="00990207" w:rsidP="00990207">
      <w:pPr>
        <w:spacing w:after="240"/>
        <w:jc w:val="both"/>
      </w:pPr>
      <w:r>
        <w:tab/>
      </w:r>
      <w:r w:rsidRPr="00990207">
        <w:t xml:space="preserve">A normal reconnection charge is levied for the reconnection of service subsequent to a customer requested disconnection. A normal reconnection requires two trips, which includes one to turn service off and the other to turn service on. </w:t>
      </w:r>
      <w:r w:rsidR="00A55B7B">
        <w:t xml:space="preserve">We hereby approve </w:t>
      </w:r>
      <w:r w:rsidRPr="00990207">
        <w:t>a normal reconnection charge for Deer Creek’s water and wastewater systems of $20.50. The calculation is shown in Table 2.</w:t>
      </w:r>
    </w:p>
    <w:p w:rsidR="00990207" w:rsidRPr="00063357" w:rsidRDefault="00990207" w:rsidP="00990207">
      <w:pPr>
        <w:keepNext/>
        <w:spacing w:before="480"/>
        <w:jc w:val="center"/>
        <w:rPr>
          <w:b/>
        </w:rPr>
      </w:pPr>
      <w:r w:rsidRPr="00063357">
        <w:rPr>
          <w:b/>
        </w:rPr>
        <w:t>Table 2</w:t>
      </w:r>
    </w:p>
    <w:p w:rsidR="00990207" w:rsidRPr="00063357" w:rsidRDefault="00990207" w:rsidP="00990207">
      <w:pPr>
        <w:keepNext/>
        <w:jc w:val="center"/>
        <w:rPr>
          <w:b/>
        </w:rPr>
      </w:pPr>
      <w:r w:rsidRPr="00063357">
        <w:rPr>
          <w:b/>
        </w:rPr>
        <w:t>Normal Reconnection Charge Calculation</w:t>
      </w:r>
    </w:p>
    <w:tbl>
      <w:tblPr>
        <w:tblStyle w:val="TableGrid"/>
        <w:tblW w:w="0" w:type="auto"/>
        <w:jc w:val="center"/>
        <w:tblLook w:val="04A0" w:firstRow="1" w:lastRow="0" w:firstColumn="1" w:lastColumn="0" w:noHBand="0" w:noVBand="1"/>
      </w:tblPr>
      <w:tblGrid>
        <w:gridCol w:w="2394"/>
        <w:gridCol w:w="2790"/>
      </w:tblGrid>
      <w:tr w:rsidR="00990207" w:rsidRPr="00990207" w:rsidTr="0050105D">
        <w:trPr>
          <w:jc w:val="center"/>
        </w:trPr>
        <w:tc>
          <w:tcPr>
            <w:tcW w:w="2394" w:type="dxa"/>
          </w:tcPr>
          <w:p w:rsidR="00990207" w:rsidRPr="00990207" w:rsidRDefault="00990207" w:rsidP="00990207">
            <w:pPr>
              <w:jc w:val="center"/>
            </w:pPr>
            <w:r w:rsidRPr="00990207">
              <w:t>Activity</w:t>
            </w:r>
          </w:p>
        </w:tc>
        <w:tc>
          <w:tcPr>
            <w:tcW w:w="2790" w:type="dxa"/>
          </w:tcPr>
          <w:p w:rsidR="00990207" w:rsidRPr="00990207" w:rsidRDefault="00990207" w:rsidP="00990207">
            <w:pPr>
              <w:jc w:val="center"/>
            </w:pPr>
            <w:r w:rsidRPr="00990207">
              <w:t>Cost</w:t>
            </w:r>
          </w:p>
        </w:tc>
      </w:tr>
      <w:tr w:rsidR="00990207" w:rsidRPr="00990207" w:rsidTr="0050105D">
        <w:trPr>
          <w:jc w:val="center"/>
        </w:trPr>
        <w:tc>
          <w:tcPr>
            <w:tcW w:w="2394" w:type="dxa"/>
          </w:tcPr>
          <w:p w:rsidR="00990207" w:rsidRPr="00990207" w:rsidRDefault="00990207" w:rsidP="00990207">
            <w:r w:rsidRPr="00990207">
              <w:t>Administrative Labor</w:t>
            </w:r>
          </w:p>
          <w:p w:rsidR="00990207" w:rsidRPr="00990207" w:rsidRDefault="00990207" w:rsidP="00990207">
            <w:r w:rsidRPr="00990207">
              <w:t>($22/hr x 1/4 hr x 2)</w:t>
            </w:r>
          </w:p>
        </w:tc>
        <w:tc>
          <w:tcPr>
            <w:tcW w:w="2790" w:type="dxa"/>
          </w:tcPr>
          <w:p w:rsidR="00990207" w:rsidRPr="00990207" w:rsidRDefault="00990207" w:rsidP="00990207">
            <w:pPr>
              <w:jc w:val="right"/>
            </w:pPr>
          </w:p>
          <w:p w:rsidR="00990207" w:rsidRPr="00990207" w:rsidRDefault="00990207" w:rsidP="00990207">
            <w:pPr>
              <w:jc w:val="right"/>
            </w:pPr>
            <w:r w:rsidRPr="00990207">
              <w:t>$11.00</w:t>
            </w:r>
          </w:p>
        </w:tc>
      </w:tr>
      <w:tr w:rsidR="00990207" w:rsidRPr="00990207" w:rsidTr="0050105D">
        <w:trPr>
          <w:jc w:val="center"/>
        </w:trPr>
        <w:tc>
          <w:tcPr>
            <w:tcW w:w="2394" w:type="dxa"/>
          </w:tcPr>
          <w:p w:rsidR="00990207" w:rsidRPr="00990207" w:rsidRDefault="00990207" w:rsidP="00990207">
            <w:r w:rsidRPr="00990207">
              <w:t>Field Labor</w:t>
            </w:r>
          </w:p>
          <w:p w:rsidR="00990207" w:rsidRPr="00990207" w:rsidRDefault="00990207" w:rsidP="00990207">
            <w:r w:rsidRPr="00990207">
              <w:t>($17/hr x 1/4 hr x 2)</w:t>
            </w:r>
          </w:p>
        </w:tc>
        <w:tc>
          <w:tcPr>
            <w:tcW w:w="2790" w:type="dxa"/>
          </w:tcPr>
          <w:p w:rsidR="00990207" w:rsidRPr="00990207" w:rsidRDefault="00990207" w:rsidP="00990207">
            <w:pPr>
              <w:jc w:val="right"/>
            </w:pPr>
          </w:p>
          <w:p w:rsidR="00990207" w:rsidRPr="00990207" w:rsidRDefault="00990207" w:rsidP="00990207">
            <w:pPr>
              <w:jc w:val="right"/>
            </w:pPr>
            <w:r w:rsidRPr="00990207">
              <w:t>$8.50</w:t>
            </w:r>
          </w:p>
        </w:tc>
      </w:tr>
      <w:tr w:rsidR="00990207" w:rsidRPr="00990207" w:rsidTr="0050105D">
        <w:trPr>
          <w:jc w:val="center"/>
        </w:trPr>
        <w:tc>
          <w:tcPr>
            <w:tcW w:w="2394" w:type="dxa"/>
          </w:tcPr>
          <w:p w:rsidR="00990207" w:rsidRPr="00990207" w:rsidRDefault="00990207" w:rsidP="00990207">
            <w:r w:rsidRPr="00990207">
              <w:t>Markup for RAFs</w:t>
            </w:r>
          </w:p>
        </w:tc>
        <w:tc>
          <w:tcPr>
            <w:tcW w:w="2790" w:type="dxa"/>
          </w:tcPr>
          <w:p w:rsidR="00990207" w:rsidRPr="00990207" w:rsidRDefault="00990207" w:rsidP="00990207">
            <w:pPr>
              <w:jc w:val="right"/>
            </w:pPr>
            <w:r w:rsidRPr="00990207">
              <w:t>$0.92</w:t>
            </w:r>
          </w:p>
        </w:tc>
      </w:tr>
      <w:tr w:rsidR="00990207" w:rsidRPr="00990207" w:rsidTr="0050105D">
        <w:trPr>
          <w:jc w:val="center"/>
        </w:trPr>
        <w:tc>
          <w:tcPr>
            <w:tcW w:w="2394" w:type="dxa"/>
          </w:tcPr>
          <w:p w:rsidR="00990207" w:rsidRPr="00990207" w:rsidRDefault="00990207" w:rsidP="00990207">
            <w:r w:rsidRPr="00990207">
              <w:t>Total</w:t>
            </w:r>
          </w:p>
        </w:tc>
        <w:tc>
          <w:tcPr>
            <w:tcW w:w="2790" w:type="dxa"/>
          </w:tcPr>
          <w:p w:rsidR="00990207" w:rsidRPr="00990207" w:rsidRDefault="00990207" w:rsidP="00990207">
            <w:pPr>
              <w:jc w:val="right"/>
            </w:pPr>
            <w:r w:rsidRPr="00990207">
              <w:t>$20.42</w:t>
            </w:r>
          </w:p>
        </w:tc>
      </w:tr>
    </w:tbl>
    <w:p w:rsidR="00990207" w:rsidRPr="00990207" w:rsidRDefault="00990207" w:rsidP="00990207">
      <w:pPr>
        <w:spacing w:after="480"/>
        <w:ind w:left="1440" w:firstLine="720"/>
        <w:jc w:val="both"/>
      </w:pPr>
      <w:r w:rsidRPr="00990207">
        <w:t>Source: Utility’s Cost Justification</w:t>
      </w:r>
    </w:p>
    <w:p w:rsidR="00990207" w:rsidRDefault="00990207" w:rsidP="00A55B7B">
      <w:pPr>
        <w:ind w:firstLine="720"/>
        <w:jc w:val="both"/>
        <w:outlineLvl w:val="2"/>
        <w:rPr>
          <w:bCs/>
          <w:iCs/>
          <w:szCs w:val="28"/>
          <w:u w:val="single"/>
        </w:rPr>
      </w:pPr>
      <w:r w:rsidRPr="00A55B7B">
        <w:rPr>
          <w:bCs/>
          <w:iCs/>
          <w:szCs w:val="28"/>
          <w:u w:val="single"/>
        </w:rPr>
        <w:t>Violation Reconnection Charge</w:t>
      </w:r>
    </w:p>
    <w:p w:rsidR="00A55B7B" w:rsidRPr="00A55B7B" w:rsidRDefault="00A55B7B" w:rsidP="00990207">
      <w:pPr>
        <w:jc w:val="both"/>
        <w:outlineLvl w:val="2"/>
        <w:rPr>
          <w:bCs/>
          <w:iCs/>
          <w:szCs w:val="28"/>
        </w:rPr>
      </w:pPr>
    </w:p>
    <w:p w:rsidR="00990207" w:rsidRDefault="00990207" w:rsidP="00990207">
      <w:pPr>
        <w:spacing w:after="240"/>
        <w:jc w:val="both"/>
      </w:pPr>
      <w:r>
        <w:tab/>
      </w:r>
      <w:r w:rsidRPr="00990207">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w:t>
      </w:r>
      <w:r w:rsidR="00EE2FF5">
        <w:t xml:space="preserve">We approve </w:t>
      </w:r>
      <w:r w:rsidRPr="00990207">
        <w:t>a violation reconnection charge for Deer Creek’s water system of $20.50. However for Deer Creek’s wastewater system, this charge sh</w:t>
      </w:r>
      <w:r w:rsidR="00EE2FF5">
        <w:t>all</w:t>
      </w:r>
      <w:r w:rsidRPr="00990207">
        <w:t xml:space="preserve"> be at actual cost pursuant to Rule 25-30.460(1)(c), F.A.C. The calculation is shown in Table 3.</w:t>
      </w:r>
    </w:p>
    <w:p w:rsidR="00990207" w:rsidRPr="00EE2FF5" w:rsidRDefault="00990207" w:rsidP="00990207">
      <w:pPr>
        <w:jc w:val="center"/>
        <w:rPr>
          <w:b/>
        </w:rPr>
      </w:pPr>
      <w:r w:rsidRPr="00EE2FF5">
        <w:rPr>
          <w:b/>
        </w:rPr>
        <w:t>Table 3</w:t>
      </w:r>
    </w:p>
    <w:p w:rsidR="00990207" w:rsidRPr="00EE2FF5" w:rsidRDefault="00990207" w:rsidP="00990207">
      <w:pPr>
        <w:jc w:val="center"/>
        <w:rPr>
          <w:b/>
        </w:rPr>
      </w:pPr>
      <w:r w:rsidRPr="00EE2FF5">
        <w:rPr>
          <w:b/>
        </w:rPr>
        <w:t>Violation Reconnection Charge Calculation</w:t>
      </w:r>
    </w:p>
    <w:tbl>
      <w:tblPr>
        <w:tblStyle w:val="TableGrid"/>
        <w:tblW w:w="0" w:type="auto"/>
        <w:jc w:val="center"/>
        <w:tblLook w:val="04A0" w:firstRow="1" w:lastRow="0" w:firstColumn="1" w:lastColumn="0" w:noHBand="0" w:noVBand="1"/>
      </w:tblPr>
      <w:tblGrid>
        <w:gridCol w:w="2394"/>
        <w:gridCol w:w="2696"/>
      </w:tblGrid>
      <w:tr w:rsidR="00990207" w:rsidRPr="00990207" w:rsidTr="0050105D">
        <w:trPr>
          <w:jc w:val="center"/>
        </w:trPr>
        <w:tc>
          <w:tcPr>
            <w:tcW w:w="2394" w:type="dxa"/>
          </w:tcPr>
          <w:p w:rsidR="00990207" w:rsidRPr="00990207" w:rsidRDefault="00990207" w:rsidP="00990207">
            <w:pPr>
              <w:jc w:val="center"/>
            </w:pPr>
            <w:r w:rsidRPr="00990207">
              <w:t>Activity</w:t>
            </w:r>
          </w:p>
        </w:tc>
        <w:tc>
          <w:tcPr>
            <w:tcW w:w="2696" w:type="dxa"/>
          </w:tcPr>
          <w:p w:rsidR="00990207" w:rsidRPr="00990207" w:rsidRDefault="00990207" w:rsidP="00990207">
            <w:pPr>
              <w:jc w:val="center"/>
            </w:pPr>
            <w:r w:rsidRPr="00990207">
              <w:t>Cost</w:t>
            </w:r>
          </w:p>
        </w:tc>
      </w:tr>
      <w:tr w:rsidR="00990207" w:rsidRPr="00990207" w:rsidTr="0050105D">
        <w:trPr>
          <w:jc w:val="center"/>
        </w:trPr>
        <w:tc>
          <w:tcPr>
            <w:tcW w:w="2394" w:type="dxa"/>
          </w:tcPr>
          <w:p w:rsidR="00990207" w:rsidRPr="00990207" w:rsidRDefault="00990207" w:rsidP="00990207">
            <w:r w:rsidRPr="00990207">
              <w:t>Administrative Labor</w:t>
            </w:r>
          </w:p>
          <w:p w:rsidR="00990207" w:rsidRPr="00990207" w:rsidRDefault="00990207" w:rsidP="00990207">
            <w:r w:rsidRPr="00990207">
              <w:t>($22/hr x 1/4 hr x 2)</w:t>
            </w:r>
          </w:p>
        </w:tc>
        <w:tc>
          <w:tcPr>
            <w:tcW w:w="2696" w:type="dxa"/>
          </w:tcPr>
          <w:p w:rsidR="00990207" w:rsidRPr="00990207" w:rsidRDefault="00990207" w:rsidP="00990207">
            <w:pPr>
              <w:jc w:val="right"/>
            </w:pPr>
          </w:p>
          <w:p w:rsidR="00990207" w:rsidRPr="00990207" w:rsidRDefault="00990207" w:rsidP="00990207">
            <w:pPr>
              <w:jc w:val="right"/>
            </w:pPr>
            <w:r w:rsidRPr="00990207">
              <w:t>$11.00</w:t>
            </w:r>
          </w:p>
        </w:tc>
      </w:tr>
      <w:tr w:rsidR="00990207" w:rsidRPr="00990207" w:rsidTr="0050105D">
        <w:trPr>
          <w:jc w:val="center"/>
        </w:trPr>
        <w:tc>
          <w:tcPr>
            <w:tcW w:w="2394" w:type="dxa"/>
          </w:tcPr>
          <w:p w:rsidR="00990207" w:rsidRPr="00990207" w:rsidRDefault="00990207" w:rsidP="00990207">
            <w:r w:rsidRPr="00990207">
              <w:t>Field Labor</w:t>
            </w:r>
          </w:p>
          <w:p w:rsidR="00990207" w:rsidRPr="00990207" w:rsidRDefault="00990207" w:rsidP="00990207">
            <w:r w:rsidRPr="00990207">
              <w:t>($17/hr x 1/4 hr x 2)</w:t>
            </w:r>
          </w:p>
        </w:tc>
        <w:tc>
          <w:tcPr>
            <w:tcW w:w="2696" w:type="dxa"/>
          </w:tcPr>
          <w:p w:rsidR="00990207" w:rsidRPr="00990207" w:rsidRDefault="00990207" w:rsidP="00990207">
            <w:pPr>
              <w:jc w:val="right"/>
            </w:pPr>
          </w:p>
          <w:p w:rsidR="00990207" w:rsidRPr="00990207" w:rsidRDefault="00990207" w:rsidP="00990207">
            <w:pPr>
              <w:jc w:val="right"/>
            </w:pPr>
            <w:r w:rsidRPr="00990207">
              <w:t>$8.50</w:t>
            </w:r>
          </w:p>
        </w:tc>
      </w:tr>
      <w:tr w:rsidR="00990207" w:rsidRPr="00990207" w:rsidTr="0050105D">
        <w:trPr>
          <w:jc w:val="center"/>
        </w:trPr>
        <w:tc>
          <w:tcPr>
            <w:tcW w:w="2394" w:type="dxa"/>
          </w:tcPr>
          <w:p w:rsidR="00990207" w:rsidRPr="00990207" w:rsidRDefault="00990207" w:rsidP="00990207">
            <w:r w:rsidRPr="00990207">
              <w:t>Markup for RAFs</w:t>
            </w:r>
          </w:p>
        </w:tc>
        <w:tc>
          <w:tcPr>
            <w:tcW w:w="2696" w:type="dxa"/>
          </w:tcPr>
          <w:p w:rsidR="00990207" w:rsidRPr="00990207" w:rsidRDefault="00990207" w:rsidP="00990207">
            <w:pPr>
              <w:jc w:val="right"/>
            </w:pPr>
            <w:r w:rsidRPr="00990207">
              <w:t>$0.92</w:t>
            </w:r>
          </w:p>
        </w:tc>
      </w:tr>
      <w:tr w:rsidR="00990207" w:rsidRPr="00990207" w:rsidTr="0050105D">
        <w:trPr>
          <w:jc w:val="center"/>
        </w:trPr>
        <w:tc>
          <w:tcPr>
            <w:tcW w:w="2394" w:type="dxa"/>
          </w:tcPr>
          <w:p w:rsidR="00990207" w:rsidRPr="00990207" w:rsidRDefault="00990207" w:rsidP="00990207">
            <w:r w:rsidRPr="00990207">
              <w:t>Total</w:t>
            </w:r>
          </w:p>
        </w:tc>
        <w:tc>
          <w:tcPr>
            <w:tcW w:w="2696" w:type="dxa"/>
          </w:tcPr>
          <w:p w:rsidR="00990207" w:rsidRPr="00990207" w:rsidRDefault="00990207" w:rsidP="00990207">
            <w:pPr>
              <w:jc w:val="right"/>
            </w:pPr>
            <w:r w:rsidRPr="00990207">
              <w:t>$20.42</w:t>
            </w:r>
          </w:p>
        </w:tc>
      </w:tr>
    </w:tbl>
    <w:p w:rsidR="00990207" w:rsidRPr="00990207" w:rsidRDefault="00990207" w:rsidP="00990207">
      <w:pPr>
        <w:spacing w:after="480"/>
        <w:ind w:left="2160"/>
        <w:jc w:val="both"/>
      </w:pPr>
      <w:r w:rsidRPr="00990207">
        <w:t>Source: Utility’s Cost Justification</w:t>
      </w:r>
    </w:p>
    <w:p w:rsidR="00EE2FF5" w:rsidRDefault="00EE2FF5">
      <w:pPr>
        <w:rPr>
          <w:bCs/>
          <w:iCs/>
          <w:szCs w:val="28"/>
          <w:u w:val="single"/>
        </w:rPr>
      </w:pPr>
      <w:r>
        <w:rPr>
          <w:bCs/>
          <w:iCs/>
          <w:szCs w:val="28"/>
          <w:u w:val="single"/>
        </w:rPr>
        <w:br w:type="page"/>
      </w:r>
    </w:p>
    <w:p w:rsidR="00990207" w:rsidRDefault="00990207" w:rsidP="00EE2FF5">
      <w:pPr>
        <w:ind w:firstLine="720"/>
        <w:jc w:val="both"/>
        <w:outlineLvl w:val="2"/>
        <w:rPr>
          <w:bCs/>
          <w:iCs/>
          <w:szCs w:val="28"/>
          <w:u w:val="single"/>
        </w:rPr>
      </w:pPr>
      <w:r w:rsidRPr="00EE2FF5">
        <w:rPr>
          <w:bCs/>
          <w:iCs/>
          <w:szCs w:val="28"/>
          <w:u w:val="single"/>
        </w:rPr>
        <w:lastRenderedPageBreak/>
        <w:t>Premises Visit Charge</w:t>
      </w:r>
    </w:p>
    <w:p w:rsidR="00EE2FF5" w:rsidRPr="00EE2FF5" w:rsidRDefault="00EE2FF5" w:rsidP="00EE2FF5">
      <w:pPr>
        <w:ind w:firstLine="720"/>
        <w:jc w:val="both"/>
        <w:outlineLvl w:val="2"/>
        <w:rPr>
          <w:bCs/>
          <w:iCs/>
          <w:szCs w:val="28"/>
        </w:rPr>
      </w:pPr>
    </w:p>
    <w:p w:rsidR="00990207" w:rsidRPr="00990207" w:rsidRDefault="00990207" w:rsidP="00990207">
      <w:pPr>
        <w:spacing w:after="240"/>
        <w:jc w:val="both"/>
      </w:pPr>
      <w:r>
        <w:tab/>
      </w:r>
      <w:r w:rsidRPr="00990207">
        <w:t xml:space="preserve">The premises visit charge is levied when a service representative visits the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 </w:t>
      </w:r>
      <w:r w:rsidR="00EE2FF5">
        <w:t xml:space="preserve">We approve </w:t>
      </w:r>
      <w:r w:rsidRPr="00990207">
        <w:t>a premises visit charge for Deer Creek’s water and wastewater systems of $11.70. The calculation is shown in Table 4.</w:t>
      </w:r>
    </w:p>
    <w:p w:rsidR="00990207" w:rsidRPr="00EE2FF5" w:rsidRDefault="00990207" w:rsidP="00990207">
      <w:pPr>
        <w:keepNext/>
        <w:spacing w:before="480"/>
        <w:jc w:val="center"/>
        <w:rPr>
          <w:b/>
        </w:rPr>
      </w:pPr>
      <w:r w:rsidRPr="00EE2FF5">
        <w:rPr>
          <w:b/>
        </w:rPr>
        <w:t>Table 4</w:t>
      </w:r>
    </w:p>
    <w:p w:rsidR="00990207" w:rsidRPr="00EE2FF5" w:rsidRDefault="00990207" w:rsidP="00990207">
      <w:pPr>
        <w:keepNext/>
        <w:jc w:val="center"/>
        <w:rPr>
          <w:b/>
        </w:rPr>
      </w:pPr>
      <w:r w:rsidRPr="00EE2FF5">
        <w:rPr>
          <w:b/>
        </w:rPr>
        <w:t>Premises Visit Charge Calculation</w:t>
      </w:r>
    </w:p>
    <w:tbl>
      <w:tblPr>
        <w:tblStyle w:val="TableGrid"/>
        <w:tblW w:w="0" w:type="auto"/>
        <w:jc w:val="center"/>
        <w:tblLook w:val="04A0" w:firstRow="1" w:lastRow="0" w:firstColumn="1" w:lastColumn="0" w:noHBand="0" w:noVBand="1"/>
      </w:tblPr>
      <w:tblGrid>
        <w:gridCol w:w="2394"/>
        <w:gridCol w:w="2790"/>
      </w:tblGrid>
      <w:tr w:rsidR="00990207" w:rsidRPr="00990207" w:rsidTr="0050105D">
        <w:trPr>
          <w:jc w:val="center"/>
        </w:trPr>
        <w:tc>
          <w:tcPr>
            <w:tcW w:w="2394" w:type="dxa"/>
          </w:tcPr>
          <w:p w:rsidR="00990207" w:rsidRPr="00990207" w:rsidRDefault="00990207" w:rsidP="00990207">
            <w:pPr>
              <w:jc w:val="center"/>
            </w:pPr>
            <w:r w:rsidRPr="00990207">
              <w:t>Activity</w:t>
            </w:r>
          </w:p>
        </w:tc>
        <w:tc>
          <w:tcPr>
            <w:tcW w:w="2790" w:type="dxa"/>
          </w:tcPr>
          <w:p w:rsidR="00990207" w:rsidRPr="00990207" w:rsidRDefault="00990207" w:rsidP="00990207">
            <w:pPr>
              <w:jc w:val="center"/>
            </w:pPr>
            <w:r w:rsidRPr="00990207">
              <w:t>Cost</w:t>
            </w:r>
          </w:p>
        </w:tc>
      </w:tr>
      <w:tr w:rsidR="00990207" w:rsidRPr="00990207" w:rsidTr="0050105D">
        <w:trPr>
          <w:jc w:val="center"/>
        </w:trPr>
        <w:tc>
          <w:tcPr>
            <w:tcW w:w="2394" w:type="dxa"/>
          </w:tcPr>
          <w:p w:rsidR="00990207" w:rsidRPr="00990207" w:rsidRDefault="00990207" w:rsidP="00990207">
            <w:r w:rsidRPr="00990207">
              <w:t>Administrative Labor</w:t>
            </w:r>
          </w:p>
          <w:p w:rsidR="00990207" w:rsidRPr="00990207" w:rsidRDefault="00990207" w:rsidP="00990207">
            <w:r w:rsidRPr="00990207">
              <w:t>($22/hr x 1/4 hr)</w:t>
            </w:r>
          </w:p>
        </w:tc>
        <w:tc>
          <w:tcPr>
            <w:tcW w:w="2790" w:type="dxa"/>
          </w:tcPr>
          <w:p w:rsidR="00990207" w:rsidRPr="00990207" w:rsidRDefault="00990207" w:rsidP="00990207">
            <w:pPr>
              <w:jc w:val="right"/>
            </w:pPr>
          </w:p>
          <w:p w:rsidR="00990207" w:rsidRPr="00990207" w:rsidRDefault="00990207" w:rsidP="00990207">
            <w:pPr>
              <w:jc w:val="right"/>
            </w:pPr>
            <w:r w:rsidRPr="00990207">
              <w:t>$5.50</w:t>
            </w:r>
          </w:p>
        </w:tc>
      </w:tr>
      <w:tr w:rsidR="00990207" w:rsidRPr="00990207" w:rsidTr="0050105D">
        <w:trPr>
          <w:jc w:val="center"/>
        </w:trPr>
        <w:tc>
          <w:tcPr>
            <w:tcW w:w="2394" w:type="dxa"/>
          </w:tcPr>
          <w:p w:rsidR="00990207" w:rsidRPr="00990207" w:rsidRDefault="00990207" w:rsidP="00990207">
            <w:r w:rsidRPr="00990207">
              <w:t>Field Labor</w:t>
            </w:r>
          </w:p>
          <w:p w:rsidR="00990207" w:rsidRPr="00990207" w:rsidRDefault="00990207" w:rsidP="00990207">
            <w:r w:rsidRPr="00990207">
              <w:t>($17/hr x 1/3 hr)</w:t>
            </w:r>
          </w:p>
        </w:tc>
        <w:tc>
          <w:tcPr>
            <w:tcW w:w="2790" w:type="dxa"/>
          </w:tcPr>
          <w:p w:rsidR="00990207" w:rsidRPr="00990207" w:rsidRDefault="00990207" w:rsidP="00990207">
            <w:pPr>
              <w:jc w:val="right"/>
            </w:pPr>
          </w:p>
          <w:p w:rsidR="00990207" w:rsidRPr="00990207" w:rsidRDefault="00990207" w:rsidP="00990207">
            <w:pPr>
              <w:jc w:val="right"/>
            </w:pPr>
            <w:r w:rsidRPr="00990207">
              <w:t>$5.67</w:t>
            </w:r>
          </w:p>
        </w:tc>
      </w:tr>
      <w:tr w:rsidR="00990207" w:rsidRPr="00990207" w:rsidTr="0050105D">
        <w:trPr>
          <w:jc w:val="center"/>
        </w:trPr>
        <w:tc>
          <w:tcPr>
            <w:tcW w:w="2394" w:type="dxa"/>
          </w:tcPr>
          <w:p w:rsidR="00990207" w:rsidRPr="00990207" w:rsidRDefault="00990207" w:rsidP="00990207">
            <w:r w:rsidRPr="00990207">
              <w:t>Markup for RAFs</w:t>
            </w:r>
          </w:p>
        </w:tc>
        <w:tc>
          <w:tcPr>
            <w:tcW w:w="2790" w:type="dxa"/>
          </w:tcPr>
          <w:p w:rsidR="00990207" w:rsidRPr="00990207" w:rsidRDefault="00990207" w:rsidP="00990207">
            <w:pPr>
              <w:jc w:val="right"/>
            </w:pPr>
            <w:r w:rsidRPr="00990207">
              <w:t>$0.53</w:t>
            </w:r>
          </w:p>
        </w:tc>
      </w:tr>
      <w:tr w:rsidR="00990207" w:rsidRPr="00990207" w:rsidTr="0050105D">
        <w:trPr>
          <w:jc w:val="center"/>
        </w:trPr>
        <w:tc>
          <w:tcPr>
            <w:tcW w:w="2394" w:type="dxa"/>
          </w:tcPr>
          <w:p w:rsidR="00990207" w:rsidRPr="00990207" w:rsidRDefault="00990207" w:rsidP="00990207">
            <w:r w:rsidRPr="00990207">
              <w:t>Total</w:t>
            </w:r>
          </w:p>
        </w:tc>
        <w:tc>
          <w:tcPr>
            <w:tcW w:w="2790" w:type="dxa"/>
          </w:tcPr>
          <w:p w:rsidR="00990207" w:rsidRPr="00990207" w:rsidRDefault="00990207" w:rsidP="00990207">
            <w:pPr>
              <w:jc w:val="right"/>
            </w:pPr>
            <w:r w:rsidRPr="00990207">
              <w:t>$11.70</w:t>
            </w:r>
          </w:p>
        </w:tc>
      </w:tr>
    </w:tbl>
    <w:p w:rsidR="00990207" w:rsidRPr="00990207" w:rsidRDefault="00990207" w:rsidP="00990207">
      <w:pPr>
        <w:spacing w:after="480"/>
        <w:ind w:left="1440" w:firstLine="720"/>
        <w:jc w:val="both"/>
      </w:pPr>
      <w:r w:rsidRPr="00990207">
        <w:t>Source: Utility’s Cost Justification</w:t>
      </w:r>
    </w:p>
    <w:p w:rsidR="00990207" w:rsidRDefault="00990207" w:rsidP="00EE2FF5">
      <w:pPr>
        <w:ind w:firstLine="720"/>
        <w:jc w:val="both"/>
        <w:outlineLvl w:val="2"/>
        <w:rPr>
          <w:bCs/>
          <w:iCs/>
          <w:szCs w:val="28"/>
          <w:u w:val="single"/>
        </w:rPr>
      </w:pPr>
      <w:r w:rsidRPr="00EE2FF5">
        <w:rPr>
          <w:bCs/>
          <w:iCs/>
          <w:szCs w:val="28"/>
          <w:u w:val="single"/>
        </w:rPr>
        <w:t>Conclusion</w:t>
      </w:r>
    </w:p>
    <w:p w:rsidR="00EE2FF5" w:rsidRPr="00EE2FF5" w:rsidRDefault="00EE2FF5" w:rsidP="00EE2FF5">
      <w:pPr>
        <w:ind w:firstLine="720"/>
        <w:jc w:val="both"/>
        <w:outlineLvl w:val="2"/>
        <w:rPr>
          <w:bCs/>
          <w:iCs/>
          <w:szCs w:val="28"/>
          <w:u w:val="single"/>
        </w:rPr>
      </w:pPr>
    </w:p>
    <w:p w:rsidR="00EE2FF5" w:rsidRDefault="00990207" w:rsidP="00990207">
      <w:pPr>
        <w:spacing w:after="240"/>
        <w:jc w:val="both"/>
      </w:pPr>
      <w:r>
        <w:tab/>
      </w:r>
      <w:r w:rsidRPr="00990207">
        <w:t xml:space="preserve">Based on the aforementioned, the utility’s requested miscellaneous service charges </w:t>
      </w:r>
      <w:r w:rsidR="00EE2FF5">
        <w:t>are approved as set forth herein.</w:t>
      </w:r>
      <w:r w:rsidRPr="00990207">
        <w:t xml:space="preserve"> The utility’s </w:t>
      </w:r>
      <w:r w:rsidR="00EE2FF5">
        <w:t>approved</w:t>
      </w:r>
      <w:r w:rsidRPr="00990207">
        <w:t xml:space="preserve"> miscellaneous service charges are identified in Table 5. The charges sh</w:t>
      </w:r>
      <w:r w:rsidR="00EE2FF5">
        <w:t>all</w:t>
      </w:r>
      <w:r w:rsidRPr="00990207">
        <w:t xml:space="preserve"> be effective on or after the stamped approval date on the tariff pursuant to Rule 25-30.475, F.A.C. In addition, the approved charges sh</w:t>
      </w:r>
      <w:r w:rsidR="00EE2FF5">
        <w:t>all</w:t>
      </w:r>
      <w:r w:rsidRPr="00990207">
        <w:t xml:space="preserve"> not be implemented until </w:t>
      </w:r>
      <w:r w:rsidR="00EE2FF5">
        <w:t xml:space="preserve">Commission </w:t>
      </w:r>
      <w:r w:rsidRPr="00990207">
        <w:t>staff has approved the proposed customer notice and the notice has been received by the customers. The utility sh</w:t>
      </w:r>
      <w:r w:rsidR="00EE2FF5">
        <w:t>all</w:t>
      </w:r>
      <w:r w:rsidRPr="00990207">
        <w:t xml:space="preserve"> provide proof of the date notice was given within 10 days of the date of the notice.</w:t>
      </w:r>
    </w:p>
    <w:p w:rsidR="00EE2FF5" w:rsidRDefault="00EE2FF5">
      <w:r>
        <w:br w:type="page"/>
      </w:r>
    </w:p>
    <w:p w:rsidR="00990207" w:rsidRPr="00063357" w:rsidRDefault="00990207" w:rsidP="00990207">
      <w:pPr>
        <w:keepNext/>
        <w:spacing w:before="480"/>
        <w:jc w:val="center"/>
        <w:rPr>
          <w:b/>
        </w:rPr>
      </w:pPr>
      <w:r w:rsidRPr="00063357">
        <w:rPr>
          <w:b/>
        </w:rPr>
        <w:lastRenderedPageBreak/>
        <w:t>Table 5</w:t>
      </w:r>
    </w:p>
    <w:p w:rsidR="00990207" w:rsidRPr="00063357" w:rsidRDefault="00990207" w:rsidP="00990207">
      <w:pPr>
        <w:keepNext/>
        <w:jc w:val="center"/>
        <w:rPr>
          <w:b/>
        </w:rPr>
      </w:pPr>
      <w:r w:rsidRPr="00063357">
        <w:rPr>
          <w:b/>
        </w:rPr>
        <w:t>Miscellaneous Service Charges</w:t>
      </w:r>
    </w:p>
    <w:tbl>
      <w:tblPr>
        <w:tblStyle w:val="TableGrid"/>
        <w:tblW w:w="0" w:type="auto"/>
        <w:jc w:val="center"/>
        <w:tblLook w:val="04A0" w:firstRow="1" w:lastRow="0" w:firstColumn="1" w:lastColumn="0" w:noHBand="0" w:noVBand="1"/>
      </w:tblPr>
      <w:tblGrid>
        <w:gridCol w:w="3888"/>
        <w:gridCol w:w="3456"/>
      </w:tblGrid>
      <w:tr w:rsidR="00990207" w:rsidRPr="00990207" w:rsidTr="0050105D">
        <w:trPr>
          <w:jc w:val="center"/>
        </w:trPr>
        <w:tc>
          <w:tcPr>
            <w:tcW w:w="3888" w:type="dxa"/>
          </w:tcPr>
          <w:p w:rsidR="00990207" w:rsidRPr="00990207" w:rsidRDefault="00990207" w:rsidP="00990207"/>
        </w:tc>
        <w:tc>
          <w:tcPr>
            <w:tcW w:w="3456" w:type="dxa"/>
          </w:tcPr>
          <w:p w:rsidR="00990207" w:rsidRPr="00990207" w:rsidRDefault="00063357" w:rsidP="00990207">
            <w:pPr>
              <w:jc w:val="center"/>
            </w:pPr>
            <w:r>
              <w:t>Comm. Approved</w:t>
            </w:r>
          </w:p>
        </w:tc>
      </w:tr>
      <w:tr w:rsidR="00990207" w:rsidRPr="00990207" w:rsidTr="0050105D">
        <w:trPr>
          <w:jc w:val="center"/>
        </w:trPr>
        <w:tc>
          <w:tcPr>
            <w:tcW w:w="3888" w:type="dxa"/>
          </w:tcPr>
          <w:p w:rsidR="00990207" w:rsidRPr="00990207" w:rsidRDefault="00990207" w:rsidP="00990207">
            <w:r w:rsidRPr="00990207">
              <w:t>Initial Connection Charge</w:t>
            </w:r>
          </w:p>
        </w:tc>
        <w:tc>
          <w:tcPr>
            <w:tcW w:w="3456" w:type="dxa"/>
          </w:tcPr>
          <w:p w:rsidR="00990207" w:rsidRPr="00990207" w:rsidRDefault="00990207" w:rsidP="00990207">
            <w:pPr>
              <w:jc w:val="center"/>
            </w:pPr>
            <w:r w:rsidRPr="00990207">
              <w:t>$11.70</w:t>
            </w:r>
          </w:p>
        </w:tc>
      </w:tr>
      <w:tr w:rsidR="00990207" w:rsidRPr="00990207" w:rsidTr="0050105D">
        <w:trPr>
          <w:jc w:val="center"/>
        </w:trPr>
        <w:tc>
          <w:tcPr>
            <w:tcW w:w="3888" w:type="dxa"/>
          </w:tcPr>
          <w:p w:rsidR="00990207" w:rsidRPr="00990207" w:rsidRDefault="00990207" w:rsidP="00990207">
            <w:r w:rsidRPr="00990207">
              <w:t>Normal Reconnection Charge</w:t>
            </w:r>
          </w:p>
        </w:tc>
        <w:tc>
          <w:tcPr>
            <w:tcW w:w="3456" w:type="dxa"/>
          </w:tcPr>
          <w:p w:rsidR="00990207" w:rsidRPr="00990207" w:rsidRDefault="00990207" w:rsidP="00990207">
            <w:pPr>
              <w:jc w:val="center"/>
            </w:pPr>
            <w:r w:rsidRPr="00990207">
              <w:t>$20.50</w:t>
            </w:r>
          </w:p>
        </w:tc>
      </w:tr>
      <w:tr w:rsidR="00990207" w:rsidRPr="00990207" w:rsidTr="0050105D">
        <w:trPr>
          <w:jc w:val="center"/>
        </w:trPr>
        <w:tc>
          <w:tcPr>
            <w:tcW w:w="3888" w:type="dxa"/>
          </w:tcPr>
          <w:p w:rsidR="00990207" w:rsidRPr="00990207" w:rsidRDefault="00990207" w:rsidP="00990207">
            <w:r w:rsidRPr="00990207">
              <w:t xml:space="preserve">Violation Reconnection Charge </w:t>
            </w:r>
          </w:p>
          <w:p w:rsidR="00990207" w:rsidRPr="00990207" w:rsidRDefault="00990207" w:rsidP="00990207">
            <w:r w:rsidRPr="00990207">
              <w:t>(Water Only)</w:t>
            </w:r>
          </w:p>
        </w:tc>
        <w:tc>
          <w:tcPr>
            <w:tcW w:w="3456" w:type="dxa"/>
          </w:tcPr>
          <w:p w:rsidR="00990207" w:rsidRPr="00990207" w:rsidRDefault="00990207" w:rsidP="00990207">
            <w:pPr>
              <w:jc w:val="center"/>
            </w:pPr>
            <w:r w:rsidRPr="00990207">
              <w:t>$20.50</w:t>
            </w:r>
          </w:p>
        </w:tc>
      </w:tr>
      <w:tr w:rsidR="00990207" w:rsidRPr="00990207" w:rsidTr="0050105D">
        <w:trPr>
          <w:jc w:val="center"/>
        </w:trPr>
        <w:tc>
          <w:tcPr>
            <w:tcW w:w="3888" w:type="dxa"/>
          </w:tcPr>
          <w:p w:rsidR="00990207" w:rsidRPr="00990207" w:rsidRDefault="00990207" w:rsidP="00990207">
            <w:r w:rsidRPr="00990207">
              <w:t>Violation Reconnection Charge (Wastewater Only)</w:t>
            </w:r>
          </w:p>
        </w:tc>
        <w:tc>
          <w:tcPr>
            <w:tcW w:w="3456" w:type="dxa"/>
          </w:tcPr>
          <w:p w:rsidR="00990207" w:rsidRPr="00990207" w:rsidRDefault="00990207" w:rsidP="00990207">
            <w:pPr>
              <w:jc w:val="center"/>
            </w:pPr>
            <w:r w:rsidRPr="00990207">
              <w:t>Actual Cost</w:t>
            </w:r>
          </w:p>
        </w:tc>
      </w:tr>
      <w:tr w:rsidR="00990207" w:rsidRPr="00990207" w:rsidTr="0050105D">
        <w:trPr>
          <w:jc w:val="center"/>
        </w:trPr>
        <w:tc>
          <w:tcPr>
            <w:tcW w:w="3888" w:type="dxa"/>
          </w:tcPr>
          <w:p w:rsidR="00990207" w:rsidRPr="00990207" w:rsidRDefault="00990207" w:rsidP="00990207">
            <w:r w:rsidRPr="00990207">
              <w:t>Premises Visit Charge</w:t>
            </w:r>
          </w:p>
        </w:tc>
        <w:tc>
          <w:tcPr>
            <w:tcW w:w="3456" w:type="dxa"/>
          </w:tcPr>
          <w:p w:rsidR="00990207" w:rsidRPr="00990207" w:rsidRDefault="00990207" w:rsidP="00990207">
            <w:pPr>
              <w:jc w:val="center"/>
            </w:pPr>
            <w:r w:rsidRPr="00990207">
              <w:t>$11.70</w:t>
            </w:r>
          </w:p>
        </w:tc>
      </w:tr>
    </w:tbl>
    <w:p w:rsidR="00990207" w:rsidRPr="00990207" w:rsidRDefault="00990207" w:rsidP="00990207">
      <w:pPr>
        <w:spacing w:after="480"/>
        <w:ind w:left="720" w:firstLine="720"/>
        <w:jc w:val="both"/>
      </w:pPr>
      <w:r w:rsidRPr="00990207">
        <w:t>Source: Utility’s Cost Justification</w:t>
      </w:r>
    </w:p>
    <w:p w:rsidR="00CB5276" w:rsidRDefault="00EE2FF5">
      <w:pPr>
        <w:pStyle w:val="OrderBody"/>
        <w:rPr>
          <w:u w:val="single"/>
        </w:rPr>
      </w:pPr>
      <w:r>
        <w:rPr>
          <w:u w:val="single"/>
        </w:rPr>
        <w:t>Late Payment Charge</w:t>
      </w:r>
    </w:p>
    <w:p w:rsidR="00EE2FF5" w:rsidRDefault="00EE2FF5">
      <w:pPr>
        <w:pStyle w:val="OrderBody"/>
        <w:rPr>
          <w:u w:val="single"/>
        </w:rPr>
      </w:pPr>
    </w:p>
    <w:p w:rsidR="00990207" w:rsidRPr="00990207" w:rsidRDefault="00990207" w:rsidP="00EE2FF5">
      <w:pPr>
        <w:spacing w:after="240"/>
        <w:ind w:firstLine="720"/>
        <w:jc w:val="both"/>
      </w:pPr>
      <w:r w:rsidRPr="00990207">
        <w:t>The utility is requesting a $6.50 late payment charge to recover the cost of supplies and labor associated with processing late payment notices. The utility does not currently have an approved late payment charge. Deer Creek’s request for a late payment charge was accompanied by its reason for requesting the charge, as well as the cost justification required by Section 367.091, F.S.</w:t>
      </w:r>
    </w:p>
    <w:p w:rsidR="00990207" w:rsidRPr="00990207" w:rsidRDefault="00990207" w:rsidP="00990207">
      <w:pPr>
        <w:spacing w:after="240"/>
        <w:jc w:val="both"/>
      </w:pPr>
      <w:r>
        <w:tab/>
      </w:r>
      <w:r w:rsidRPr="00990207">
        <w:t xml:space="preserve">The utility has a total of 780 customer accounts and, according to the utility, there are approximately 39 customers or five percent of the customer base with delinquent bills each month. The utility indicated it will spend approximately 9.75 hours each month or 15 minutes per account to research, compile, and produce late notices. This is consistent with prior Commission decisions where </w:t>
      </w:r>
      <w:r w:rsidR="00EE2FF5">
        <w:t>we have</w:t>
      </w:r>
      <w:r w:rsidRPr="00990207">
        <w:t xml:space="preserve"> allowed 10-15 minutes per account per month for the administrative labor associated with processing delinquent customer accounts.</w:t>
      </w:r>
      <w:r w:rsidRPr="00990207">
        <w:rPr>
          <w:vertAlign w:val="superscript"/>
        </w:rPr>
        <w:footnoteReference w:id="2"/>
      </w:r>
      <w:r w:rsidRPr="00990207">
        <w:t xml:space="preserve"> The delinquent customer accounts will be processed by the administrative employee, which results in labor cost of $5.50 ($22.00</w:t>
      </w:r>
      <w:r w:rsidR="00EE2FF5">
        <w:t xml:space="preserve"> </w:t>
      </w:r>
      <w:r w:rsidRPr="00990207">
        <w:t>x</w:t>
      </w:r>
      <w:r w:rsidR="00EE2FF5">
        <w:t xml:space="preserve"> </w:t>
      </w:r>
      <w:r w:rsidRPr="00990207">
        <w:t>0.25</w:t>
      </w:r>
      <w:r w:rsidR="00EE2FF5">
        <w:t xml:space="preserve"> </w:t>
      </w:r>
      <w:r w:rsidRPr="00990207">
        <w:t xml:space="preserve">hr) per account. Additionally, the utility requested recovery of the costs of supplies, postage, and RAFs associated with processing delinquent accounts. The utility’s calculation for its requested late payment charge is shown in Table </w:t>
      </w:r>
      <w:r w:rsidR="00EE2FF5">
        <w:t>6</w:t>
      </w:r>
      <w:r w:rsidRPr="00990207">
        <w:t>.</w:t>
      </w:r>
    </w:p>
    <w:p w:rsidR="00EE2FF5" w:rsidRDefault="00EE2FF5">
      <w:pPr>
        <w:rPr>
          <w:rFonts w:ascii="Arial" w:hAnsi="Arial"/>
          <w:b/>
        </w:rPr>
      </w:pPr>
      <w:r>
        <w:rPr>
          <w:rFonts w:ascii="Arial" w:hAnsi="Arial"/>
          <w:b/>
        </w:rPr>
        <w:br w:type="page"/>
      </w:r>
    </w:p>
    <w:p w:rsidR="00990207" w:rsidRPr="00063357" w:rsidRDefault="00990207" w:rsidP="00990207">
      <w:pPr>
        <w:keepNext/>
        <w:spacing w:before="480"/>
        <w:jc w:val="center"/>
        <w:rPr>
          <w:b/>
        </w:rPr>
      </w:pPr>
      <w:r w:rsidRPr="00063357">
        <w:rPr>
          <w:b/>
        </w:rPr>
        <w:lastRenderedPageBreak/>
        <w:t xml:space="preserve">Table </w:t>
      </w:r>
      <w:r w:rsidR="00EE2FF5" w:rsidRPr="00063357">
        <w:rPr>
          <w:b/>
        </w:rPr>
        <w:t>6</w:t>
      </w:r>
    </w:p>
    <w:p w:rsidR="00990207" w:rsidRPr="00063357" w:rsidRDefault="00990207" w:rsidP="00990207">
      <w:pPr>
        <w:keepNext/>
        <w:jc w:val="center"/>
        <w:rPr>
          <w:b/>
        </w:rPr>
      </w:pPr>
      <w:r w:rsidRPr="00063357">
        <w:rPr>
          <w:b/>
        </w:rPr>
        <w:t>Late Payment Charge</w:t>
      </w:r>
    </w:p>
    <w:tbl>
      <w:tblPr>
        <w:tblStyle w:val="TableGrid"/>
        <w:tblW w:w="0" w:type="auto"/>
        <w:jc w:val="center"/>
        <w:tblLook w:val="04A0" w:firstRow="1" w:lastRow="0" w:firstColumn="1" w:lastColumn="0" w:noHBand="0" w:noVBand="1"/>
      </w:tblPr>
      <w:tblGrid>
        <w:gridCol w:w="4604"/>
        <w:gridCol w:w="1724"/>
      </w:tblGrid>
      <w:tr w:rsidR="00990207" w:rsidRPr="00990207" w:rsidTr="0050105D">
        <w:trPr>
          <w:trHeight w:val="280"/>
          <w:jc w:val="center"/>
        </w:trPr>
        <w:tc>
          <w:tcPr>
            <w:tcW w:w="4604" w:type="dxa"/>
          </w:tcPr>
          <w:p w:rsidR="00990207" w:rsidRPr="00990207" w:rsidRDefault="00990207" w:rsidP="00990207">
            <w:r w:rsidRPr="00990207">
              <w:t>Labor</w:t>
            </w:r>
          </w:p>
        </w:tc>
        <w:tc>
          <w:tcPr>
            <w:tcW w:w="1724" w:type="dxa"/>
          </w:tcPr>
          <w:p w:rsidR="00990207" w:rsidRPr="00990207" w:rsidRDefault="00990207" w:rsidP="00990207">
            <w:r w:rsidRPr="00990207">
              <w:t>$5.50</w:t>
            </w:r>
          </w:p>
        </w:tc>
      </w:tr>
      <w:tr w:rsidR="00990207" w:rsidRPr="00990207" w:rsidTr="0050105D">
        <w:trPr>
          <w:trHeight w:val="280"/>
          <w:jc w:val="center"/>
        </w:trPr>
        <w:tc>
          <w:tcPr>
            <w:tcW w:w="4604" w:type="dxa"/>
          </w:tcPr>
          <w:p w:rsidR="00990207" w:rsidRPr="00990207" w:rsidRDefault="00990207" w:rsidP="00990207">
            <w:r w:rsidRPr="00990207">
              <w:t>Supplies</w:t>
            </w:r>
          </w:p>
        </w:tc>
        <w:tc>
          <w:tcPr>
            <w:tcW w:w="1724" w:type="dxa"/>
          </w:tcPr>
          <w:p w:rsidR="00990207" w:rsidRPr="00990207" w:rsidRDefault="00990207" w:rsidP="00990207">
            <w:r w:rsidRPr="00990207">
              <w:t>$0.22</w:t>
            </w:r>
          </w:p>
        </w:tc>
      </w:tr>
      <w:tr w:rsidR="00990207" w:rsidRPr="00990207" w:rsidTr="0050105D">
        <w:trPr>
          <w:trHeight w:val="280"/>
          <w:jc w:val="center"/>
        </w:trPr>
        <w:tc>
          <w:tcPr>
            <w:tcW w:w="4604" w:type="dxa"/>
            <w:tcBorders>
              <w:bottom w:val="single" w:sz="4" w:space="0" w:color="auto"/>
            </w:tcBorders>
          </w:tcPr>
          <w:p w:rsidR="00990207" w:rsidRPr="00990207" w:rsidRDefault="00990207" w:rsidP="00990207">
            <w:r w:rsidRPr="00990207">
              <w:t>Postage</w:t>
            </w:r>
          </w:p>
        </w:tc>
        <w:tc>
          <w:tcPr>
            <w:tcW w:w="1724" w:type="dxa"/>
            <w:tcBorders>
              <w:bottom w:val="single" w:sz="4" w:space="0" w:color="auto"/>
            </w:tcBorders>
          </w:tcPr>
          <w:p w:rsidR="00990207" w:rsidRPr="00990207" w:rsidRDefault="00990207" w:rsidP="00990207">
            <w:r w:rsidRPr="00990207">
              <w:t>$0.49</w:t>
            </w:r>
          </w:p>
        </w:tc>
      </w:tr>
      <w:tr w:rsidR="00990207" w:rsidRPr="00990207" w:rsidTr="0050105D">
        <w:trPr>
          <w:trHeight w:val="280"/>
          <w:jc w:val="center"/>
        </w:trPr>
        <w:tc>
          <w:tcPr>
            <w:tcW w:w="4604" w:type="dxa"/>
            <w:tcBorders>
              <w:bottom w:val="single" w:sz="4" w:space="0" w:color="auto"/>
            </w:tcBorders>
          </w:tcPr>
          <w:p w:rsidR="00990207" w:rsidRPr="00990207" w:rsidRDefault="00990207" w:rsidP="00990207">
            <w:r w:rsidRPr="00990207">
              <w:t>Markup for RAFs</w:t>
            </w:r>
          </w:p>
        </w:tc>
        <w:tc>
          <w:tcPr>
            <w:tcW w:w="1724" w:type="dxa"/>
            <w:tcBorders>
              <w:bottom w:val="single" w:sz="4" w:space="0" w:color="auto"/>
            </w:tcBorders>
          </w:tcPr>
          <w:p w:rsidR="00990207" w:rsidRPr="00990207" w:rsidRDefault="00990207" w:rsidP="00990207">
            <w:r w:rsidRPr="00990207">
              <w:t>$0.29</w:t>
            </w:r>
          </w:p>
        </w:tc>
      </w:tr>
      <w:tr w:rsidR="00990207" w:rsidRPr="00990207" w:rsidTr="0050105D">
        <w:trPr>
          <w:trHeight w:val="280"/>
          <w:jc w:val="center"/>
        </w:trPr>
        <w:tc>
          <w:tcPr>
            <w:tcW w:w="4604" w:type="dxa"/>
            <w:tcBorders>
              <w:top w:val="single" w:sz="4" w:space="0" w:color="auto"/>
            </w:tcBorders>
          </w:tcPr>
          <w:p w:rsidR="00990207" w:rsidRPr="00990207" w:rsidRDefault="00990207" w:rsidP="00990207">
            <w:r w:rsidRPr="00990207">
              <w:t xml:space="preserve">Total </w:t>
            </w:r>
          </w:p>
        </w:tc>
        <w:tc>
          <w:tcPr>
            <w:tcW w:w="1724" w:type="dxa"/>
            <w:tcBorders>
              <w:top w:val="single" w:sz="4" w:space="0" w:color="auto"/>
            </w:tcBorders>
          </w:tcPr>
          <w:p w:rsidR="00990207" w:rsidRPr="00990207" w:rsidRDefault="00990207" w:rsidP="00990207">
            <w:r w:rsidRPr="00990207">
              <w:t>$6.50</w:t>
            </w:r>
          </w:p>
        </w:tc>
      </w:tr>
    </w:tbl>
    <w:p w:rsidR="00990207" w:rsidRPr="00990207" w:rsidRDefault="00990207" w:rsidP="00990207">
      <w:pPr>
        <w:spacing w:after="480"/>
        <w:ind w:left="720" w:firstLine="720"/>
        <w:jc w:val="both"/>
      </w:pPr>
      <w:r w:rsidRPr="00990207">
        <w:t xml:space="preserve">Source: Utility’s Cost Justification </w:t>
      </w:r>
    </w:p>
    <w:p w:rsidR="00990207" w:rsidRPr="00990207" w:rsidRDefault="00990207" w:rsidP="00990207">
      <w:pPr>
        <w:spacing w:after="240"/>
        <w:jc w:val="both"/>
      </w:pPr>
      <w:r>
        <w:tab/>
      </w:r>
      <w:r w:rsidR="00EE2FF5">
        <w:t>O</w:t>
      </w:r>
      <w:r w:rsidRPr="00990207">
        <w:t>ver the past seven years</w:t>
      </w:r>
      <w:r w:rsidR="00EE2FF5">
        <w:t>, we have</w:t>
      </w:r>
      <w:r w:rsidRPr="00990207">
        <w:t xml:space="preserve"> approved late payment charges ranging from $4.90 to $7.15.</w:t>
      </w:r>
      <w:r w:rsidRPr="00990207">
        <w:rPr>
          <w:vertAlign w:val="superscript"/>
        </w:rPr>
        <w:footnoteReference w:id="3"/>
      </w:r>
      <w:r w:rsidRPr="00990207">
        <w:t xml:space="preserve"> The purpose of this charge is not only to provide an incentive for customers to make timely payment, thereby reducing the number of delinquent accounts, but also to place the cost burden of processing delinquent accounts solely upon those who are cost causers.</w:t>
      </w:r>
    </w:p>
    <w:p w:rsidR="00D57E57" w:rsidRDefault="00990207" w:rsidP="00063357">
      <w:pPr>
        <w:jc w:val="both"/>
      </w:pPr>
      <w:r>
        <w:tab/>
      </w:r>
      <w:r w:rsidRPr="00990207">
        <w:t xml:space="preserve">Based on the above, </w:t>
      </w:r>
      <w:r w:rsidR="00063357">
        <w:t xml:space="preserve">we find </w:t>
      </w:r>
      <w:r w:rsidRPr="00990207">
        <w:t xml:space="preserve">that Deer Creek’s request to implement a $6.50 late payment charge </w:t>
      </w:r>
      <w:r w:rsidR="00063357">
        <w:t xml:space="preserve">is appropriate and shall </w:t>
      </w:r>
      <w:r w:rsidRPr="00990207">
        <w:t>be approved. Deer Creek sh</w:t>
      </w:r>
      <w:r w:rsidR="00063357">
        <w:t>all</w:t>
      </w:r>
      <w:r w:rsidRPr="00990207">
        <w:t xml:space="preserve"> file a proposed customer notice to reflect the Commission-approved charge. The approved charge sh</w:t>
      </w:r>
      <w:r w:rsidR="00063357">
        <w:t>all</w:t>
      </w:r>
      <w:r w:rsidRPr="00990207">
        <w:t xml:space="preserve"> be effective on or after the stamped approval date on the tariff sheet pursuant to Rule 25-30.475(1), F.A.C. In addition, the approved charge sh</w:t>
      </w:r>
      <w:r w:rsidR="00063357">
        <w:t>all</w:t>
      </w:r>
      <w:r w:rsidRPr="00990207">
        <w:t xml:space="preserve"> not be implemented until</w:t>
      </w:r>
      <w:r w:rsidR="00063357">
        <w:t xml:space="preserve"> Commission</w:t>
      </w:r>
      <w:r w:rsidRPr="00990207">
        <w:t xml:space="preserve"> staff has approved the proposed customer notice. The utility sh</w:t>
      </w:r>
      <w:r w:rsidR="00063357">
        <w:t>all</w:t>
      </w:r>
      <w:r w:rsidRPr="00990207">
        <w:t xml:space="preserve"> provide proof of the date notice was given no less than 10 days after the date of the notice</w:t>
      </w:r>
      <w:r>
        <w:t>.</w:t>
      </w:r>
    </w:p>
    <w:p w:rsidR="00063357" w:rsidRDefault="00063357" w:rsidP="00063357">
      <w:pPr>
        <w:jc w:val="both"/>
      </w:pPr>
    </w:p>
    <w:p w:rsidR="00063357" w:rsidRPr="00063357" w:rsidRDefault="00063357" w:rsidP="00990207">
      <w:pPr>
        <w:spacing w:after="240"/>
        <w:jc w:val="both"/>
        <w:outlineLvl w:val="0"/>
        <w:rPr>
          <w:u w:val="single"/>
        </w:rPr>
      </w:pPr>
      <w:r>
        <w:rPr>
          <w:u w:val="single"/>
        </w:rPr>
        <w:t>Meter Tampering Charge</w:t>
      </w:r>
    </w:p>
    <w:p w:rsidR="00990207" w:rsidRPr="00990207" w:rsidRDefault="00990207" w:rsidP="00063357">
      <w:pPr>
        <w:spacing w:after="240"/>
        <w:ind w:firstLine="720"/>
        <w:jc w:val="both"/>
      </w:pPr>
      <w:r w:rsidRPr="00990207">
        <w:t>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990207" w:rsidRPr="00990207" w:rsidRDefault="00990207" w:rsidP="00990207">
      <w:pPr>
        <w:spacing w:after="240"/>
        <w:jc w:val="both"/>
      </w:pPr>
      <w:r>
        <w:tab/>
      </w:r>
      <w:r w:rsidRPr="00990207">
        <w:t xml:space="preserve">Deer Creek requested an investigation of meter tampering charge of $24 which included the recovery of administrative support, field support, and RAF costs associated with the investigation of meter tampering. Consistent with its cost justification provided for miscellaneous service charges </w:t>
      </w:r>
      <w:r w:rsidR="00063357">
        <w:t>addressed above,</w:t>
      </w:r>
      <w:r w:rsidRPr="00990207">
        <w:t xml:space="preserve"> the utility is not requesting recovery of transportation costs through its proposed investigation of meter tampering charge because the field employee will travel to customers via golf cart. The investigation of meter tampering </w:t>
      </w:r>
      <w:r w:rsidRPr="00990207">
        <w:lastRenderedPageBreak/>
        <w:t>charge is appropriate only where an investigation reveals evidence of meter tampering.</w:t>
      </w:r>
      <w:r w:rsidRPr="00990207">
        <w:rPr>
          <w:vertAlign w:val="superscript"/>
        </w:rPr>
        <w:footnoteReference w:id="4"/>
      </w:r>
      <w:r w:rsidRPr="00990207">
        <w:t xml:space="preserve"> </w:t>
      </w:r>
      <w:r w:rsidR="00063357">
        <w:t xml:space="preserve">We find </w:t>
      </w:r>
      <w:r w:rsidRPr="00990207">
        <w:t>the utility’s requested charge is appropriate and sh</w:t>
      </w:r>
      <w:r w:rsidR="00063357">
        <w:t>all</w:t>
      </w:r>
      <w:r w:rsidRPr="00990207">
        <w:t xml:space="preserve"> be approved. The utility’s </w:t>
      </w:r>
      <w:r w:rsidR="00063357">
        <w:t>approved</w:t>
      </w:r>
      <w:r w:rsidRPr="00990207">
        <w:t xml:space="preserve"> investigation of meter tampering charge is shown in Table </w:t>
      </w:r>
      <w:r w:rsidR="00063357">
        <w:t>7</w:t>
      </w:r>
      <w:r w:rsidRPr="00990207">
        <w:t>.</w:t>
      </w:r>
    </w:p>
    <w:p w:rsidR="00990207" w:rsidRPr="00063357" w:rsidRDefault="00990207" w:rsidP="00990207">
      <w:pPr>
        <w:keepNext/>
        <w:spacing w:before="480"/>
        <w:jc w:val="center"/>
        <w:rPr>
          <w:b/>
        </w:rPr>
      </w:pPr>
      <w:r w:rsidRPr="00063357">
        <w:rPr>
          <w:b/>
        </w:rPr>
        <w:t xml:space="preserve">Table </w:t>
      </w:r>
      <w:r w:rsidR="00063357" w:rsidRPr="00063357">
        <w:rPr>
          <w:b/>
        </w:rPr>
        <w:t>7</w:t>
      </w:r>
    </w:p>
    <w:p w:rsidR="00990207" w:rsidRPr="00063357" w:rsidRDefault="00990207" w:rsidP="00990207">
      <w:pPr>
        <w:keepNext/>
        <w:jc w:val="center"/>
        <w:rPr>
          <w:b/>
        </w:rPr>
      </w:pPr>
      <w:r w:rsidRPr="00063357">
        <w:rPr>
          <w:b/>
        </w:rPr>
        <w:t>Investigation of Meter Tampering Charge</w:t>
      </w:r>
    </w:p>
    <w:tbl>
      <w:tblPr>
        <w:tblStyle w:val="TableGrid"/>
        <w:tblW w:w="0" w:type="auto"/>
        <w:jc w:val="center"/>
        <w:tblLook w:val="04A0" w:firstRow="1" w:lastRow="0" w:firstColumn="1" w:lastColumn="0" w:noHBand="0" w:noVBand="1"/>
      </w:tblPr>
      <w:tblGrid>
        <w:gridCol w:w="4184"/>
        <w:gridCol w:w="2250"/>
        <w:gridCol w:w="23"/>
      </w:tblGrid>
      <w:tr w:rsidR="00990207" w:rsidRPr="00990207" w:rsidTr="0050105D">
        <w:trPr>
          <w:trHeight w:val="277"/>
          <w:jc w:val="center"/>
        </w:trPr>
        <w:tc>
          <w:tcPr>
            <w:tcW w:w="4184" w:type="dxa"/>
          </w:tcPr>
          <w:p w:rsidR="00990207" w:rsidRPr="00990207" w:rsidRDefault="00990207" w:rsidP="00990207">
            <w:pPr>
              <w:jc w:val="center"/>
            </w:pPr>
          </w:p>
        </w:tc>
        <w:tc>
          <w:tcPr>
            <w:tcW w:w="2273" w:type="dxa"/>
            <w:gridSpan w:val="2"/>
          </w:tcPr>
          <w:p w:rsidR="00990207" w:rsidRPr="00990207" w:rsidRDefault="00063357" w:rsidP="00990207">
            <w:pPr>
              <w:jc w:val="center"/>
            </w:pPr>
            <w:r>
              <w:t>Comm. Approved</w:t>
            </w:r>
          </w:p>
        </w:tc>
      </w:tr>
      <w:tr w:rsidR="00990207" w:rsidRPr="00990207" w:rsidTr="0050105D">
        <w:trPr>
          <w:trHeight w:val="277"/>
          <w:jc w:val="center"/>
        </w:trPr>
        <w:tc>
          <w:tcPr>
            <w:tcW w:w="4184" w:type="dxa"/>
          </w:tcPr>
          <w:p w:rsidR="00990207" w:rsidRPr="00990207" w:rsidRDefault="00990207" w:rsidP="00990207">
            <w:pPr>
              <w:jc w:val="center"/>
            </w:pPr>
            <w:r w:rsidRPr="00990207">
              <w:t>Administrative Support</w:t>
            </w:r>
          </w:p>
        </w:tc>
        <w:tc>
          <w:tcPr>
            <w:tcW w:w="2273" w:type="dxa"/>
            <w:gridSpan w:val="2"/>
          </w:tcPr>
          <w:p w:rsidR="00990207" w:rsidRPr="00990207" w:rsidRDefault="00990207" w:rsidP="00990207">
            <w:pPr>
              <w:jc w:val="right"/>
            </w:pPr>
            <w:r w:rsidRPr="00990207">
              <w:t>$5.50</w:t>
            </w:r>
          </w:p>
        </w:tc>
      </w:tr>
      <w:tr w:rsidR="00990207" w:rsidRPr="00990207" w:rsidTr="0050105D">
        <w:trPr>
          <w:trHeight w:val="277"/>
          <w:jc w:val="center"/>
        </w:trPr>
        <w:tc>
          <w:tcPr>
            <w:tcW w:w="4184" w:type="dxa"/>
          </w:tcPr>
          <w:p w:rsidR="00990207" w:rsidRPr="00990207" w:rsidRDefault="00990207" w:rsidP="00990207">
            <w:pPr>
              <w:jc w:val="center"/>
            </w:pPr>
            <w:r w:rsidRPr="00990207">
              <w:t>Field Support</w:t>
            </w:r>
          </w:p>
        </w:tc>
        <w:tc>
          <w:tcPr>
            <w:tcW w:w="2273" w:type="dxa"/>
            <w:gridSpan w:val="2"/>
          </w:tcPr>
          <w:p w:rsidR="00990207" w:rsidRPr="00990207" w:rsidRDefault="00990207" w:rsidP="00990207">
            <w:pPr>
              <w:jc w:val="right"/>
            </w:pPr>
            <w:r w:rsidRPr="00990207">
              <w:t>$17.00</w:t>
            </w:r>
          </w:p>
        </w:tc>
      </w:tr>
      <w:tr w:rsidR="00990207" w:rsidRPr="00990207" w:rsidTr="0050105D">
        <w:trPr>
          <w:trHeight w:val="292"/>
          <w:jc w:val="center"/>
        </w:trPr>
        <w:tc>
          <w:tcPr>
            <w:tcW w:w="4184" w:type="dxa"/>
            <w:tcBorders>
              <w:bottom w:val="single" w:sz="4" w:space="0" w:color="auto"/>
            </w:tcBorders>
          </w:tcPr>
          <w:p w:rsidR="00990207" w:rsidRPr="00990207" w:rsidRDefault="00990207" w:rsidP="00990207">
            <w:pPr>
              <w:jc w:val="center"/>
            </w:pPr>
            <w:r w:rsidRPr="00990207">
              <w:t>Markup for RAFs</w:t>
            </w:r>
          </w:p>
        </w:tc>
        <w:tc>
          <w:tcPr>
            <w:tcW w:w="2273" w:type="dxa"/>
            <w:gridSpan w:val="2"/>
            <w:tcBorders>
              <w:bottom w:val="single" w:sz="4" w:space="0" w:color="auto"/>
            </w:tcBorders>
          </w:tcPr>
          <w:p w:rsidR="00990207" w:rsidRPr="00990207" w:rsidRDefault="00990207" w:rsidP="00990207">
            <w:pPr>
              <w:jc w:val="right"/>
            </w:pPr>
            <w:r w:rsidRPr="00990207">
              <w:t>$1.06</w:t>
            </w:r>
          </w:p>
        </w:tc>
      </w:tr>
      <w:tr w:rsidR="00990207" w:rsidRPr="00990207" w:rsidTr="0050105D">
        <w:trPr>
          <w:trHeight w:val="292"/>
          <w:jc w:val="center"/>
        </w:trPr>
        <w:tc>
          <w:tcPr>
            <w:tcW w:w="4184" w:type="dxa"/>
            <w:tcBorders>
              <w:top w:val="single" w:sz="4" w:space="0" w:color="auto"/>
              <w:bottom w:val="single" w:sz="4" w:space="0" w:color="auto"/>
            </w:tcBorders>
          </w:tcPr>
          <w:p w:rsidR="00990207" w:rsidRPr="00990207" w:rsidRDefault="00990207" w:rsidP="00990207">
            <w:pPr>
              <w:jc w:val="center"/>
            </w:pPr>
            <w:r w:rsidRPr="00990207">
              <w:t xml:space="preserve">Total </w:t>
            </w:r>
          </w:p>
        </w:tc>
        <w:tc>
          <w:tcPr>
            <w:tcW w:w="2273" w:type="dxa"/>
            <w:gridSpan w:val="2"/>
            <w:tcBorders>
              <w:top w:val="single" w:sz="4" w:space="0" w:color="auto"/>
              <w:bottom w:val="single" w:sz="4" w:space="0" w:color="auto"/>
            </w:tcBorders>
          </w:tcPr>
          <w:p w:rsidR="00990207" w:rsidRPr="00990207" w:rsidRDefault="00990207" w:rsidP="00990207">
            <w:pPr>
              <w:jc w:val="right"/>
            </w:pPr>
            <w:r w:rsidRPr="00990207">
              <w:t>$23.56</w:t>
            </w:r>
          </w:p>
        </w:tc>
      </w:tr>
      <w:tr w:rsidR="00990207" w:rsidRPr="00990207" w:rsidTr="0050105D">
        <w:trPr>
          <w:gridAfter w:val="1"/>
          <w:wAfter w:w="23" w:type="dxa"/>
          <w:trHeight w:val="292"/>
          <w:jc w:val="center"/>
        </w:trPr>
        <w:tc>
          <w:tcPr>
            <w:tcW w:w="4184" w:type="dxa"/>
            <w:tcBorders>
              <w:top w:val="single" w:sz="4" w:space="0" w:color="auto"/>
            </w:tcBorders>
          </w:tcPr>
          <w:p w:rsidR="00990207" w:rsidRPr="00990207" w:rsidRDefault="00990207" w:rsidP="00990207">
            <w:pPr>
              <w:jc w:val="center"/>
            </w:pPr>
            <w:r w:rsidRPr="00990207">
              <w:t>Requested Charge</w:t>
            </w:r>
          </w:p>
        </w:tc>
        <w:tc>
          <w:tcPr>
            <w:tcW w:w="2250" w:type="dxa"/>
            <w:tcBorders>
              <w:top w:val="single" w:sz="4" w:space="0" w:color="auto"/>
            </w:tcBorders>
          </w:tcPr>
          <w:p w:rsidR="00990207" w:rsidRPr="00990207" w:rsidRDefault="00990207" w:rsidP="00990207">
            <w:pPr>
              <w:jc w:val="right"/>
            </w:pPr>
            <w:r w:rsidRPr="00990207">
              <w:t>$24.00</w:t>
            </w:r>
          </w:p>
        </w:tc>
      </w:tr>
    </w:tbl>
    <w:p w:rsidR="00990207" w:rsidRPr="00990207" w:rsidRDefault="00990207" w:rsidP="00990207">
      <w:pPr>
        <w:spacing w:after="480"/>
        <w:ind w:left="1440"/>
        <w:jc w:val="both"/>
      </w:pPr>
      <w:r w:rsidRPr="00990207">
        <w:t xml:space="preserve">       Source: Utility’s Cost Justification</w:t>
      </w:r>
    </w:p>
    <w:p w:rsidR="00990207" w:rsidRDefault="00990207" w:rsidP="00990207">
      <w:pPr>
        <w:spacing w:after="240"/>
        <w:jc w:val="both"/>
      </w:pPr>
      <w:r>
        <w:tab/>
      </w:r>
      <w:r w:rsidRPr="00990207">
        <w:t>Based on the above, Deer Creek’s request to implement a $24 investigation of meter tampering charge sh</w:t>
      </w:r>
      <w:r w:rsidR="00063357">
        <w:t>all</w:t>
      </w:r>
      <w:r w:rsidRPr="00990207">
        <w:t xml:space="preserve"> be approved. The charge sh</w:t>
      </w:r>
      <w:r w:rsidR="00063357">
        <w:t>all</w:t>
      </w:r>
      <w:r w:rsidRPr="00990207">
        <w:t xml:space="preserve"> be effective for services rendered on or after the stamped approval date on the tariff pursuant to Rule 25-30.475, F.A.C. In addition, the approved charge sh</w:t>
      </w:r>
      <w:r w:rsidR="00063357">
        <w:t>all</w:t>
      </w:r>
      <w:r w:rsidRPr="00990207">
        <w:t xml:space="preserve"> not be implemented until </w:t>
      </w:r>
      <w:r w:rsidR="00063357">
        <w:t xml:space="preserve">Commission </w:t>
      </w:r>
      <w:r w:rsidRPr="00990207">
        <w:t>staff has approved the proposed customer notice and the notice has been received by the customers. The utility sh</w:t>
      </w:r>
      <w:r w:rsidR="00063357">
        <w:t>all</w:t>
      </w:r>
      <w:r w:rsidRPr="00990207">
        <w:t xml:space="preserve"> provide proof of the date notice was given within 10 days of the date of the notice</w:t>
      </w:r>
      <w:r>
        <w:t>.</w:t>
      </w:r>
    </w:p>
    <w:p w:rsidR="00063357" w:rsidRPr="00A3502C" w:rsidRDefault="00A3502C" w:rsidP="00990207">
      <w:pPr>
        <w:spacing w:after="240"/>
        <w:jc w:val="both"/>
        <w:rPr>
          <w:u w:val="single"/>
        </w:rPr>
      </w:pPr>
      <w:r>
        <w:rPr>
          <w:u w:val="single"/>
        </w:rPr>
        <w:t>Non-Sufficient Funds (NSF) Charges</w:t>
      </w:r>
    </w:p>
    <w:p w:rsidR="00990207" w:rsidRPr="00990207" w:rsidRDefault="00990207" w:rsidP="00990207">
      <w:pPr>
        <w:spacing w:after="240"/>
        <w:ind w:firstLine="720"/>
        <w:jc w:val="both"/>
      </w:pPr>
      <w:r w:rsidRPr="00990207">
        <w:t>Section 367.091, F.S., requires rates, charges, and customer service policies to be approved by th</w:t>
      </w:r>
      <w:r w:rsidR="008138EC">
        <w:t>is</w:t>
      </w:r>
      <w:r w:rsidRPr="00990207">
        <w:t xml:space="preserve"> Commission. </w:t>
      </w:r>
      <w:r w:rsidR="008138EC">
        <w:t>We have</w:t>
      </w:r>
      <w:r w:rsidRPr="00990207">
        <w:t xml:space="preserve"> authority to establish, increase, or change a rate or charge. </w:t>
      </w:r>
      <w:r w:rsidR="00A3502C">
        <w:t>We find</w:t>
      </w:r>
      <w:r w:rsidRPr="00990207">
        <w:t xml:space="preserve"> that Deer Creek sh</w:t>
      </w:r>
      <w:r w:rsidR="00A3502C">
        <w:t>all</w:t>
      </w:r>
      <w:r w:rsidRPr="00990207">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990207" w:rsidRPr="00990207" w:rsidRDefault="00990207" w:rsidP="00990207">
      <w:pPr>
        <w:spacing w:after="240"/>
        <w:ind w:firstLine="720"/>
        <w:jc w:val="both"/>
      </w:pPr>
      <w:r w:rsidRPr="00990207">
        <w:t>1.</w:t>
      </w:r>
      <w:r w:rsidRPr="00990207">
        <w:tab/>
        <w:t xml:space="preserve">$25, if the face value does not exceed $50,  </w:t>
      </w:r>
    </w:p>
    <w:p w:rsidR="00990207" w:rsidRPr="00990207" w:rsidRDefault="00990207" w:rsidP="00990207">
      <w:pPr>
        <w:spacing w:after="240"/>
        <w:ind w:firstLine="720"/>
        <w:jc w:val="both"/>
      </w:pPr>
      <w:r w:rsidRPr="00990207">
        <w:t>2.</w:t>
      </w:r>
      <w:r w:rsidRPr="00990207">
        <w:tab/>
        <w:t>$30, if the face value exceeds $50 but does not exceed $300,</w:t>
      </w:r>
    </w:p>
    <w:p w:rsidR="00990207" w:rsidRPr="00990207" w:rsidRDefault="00990207" w:rsidP="00990207">
      <w:pPr>
        <w:spacing w:after="240"/>
        <w:ind w:firstLine="720"/>
        <w:jc w:val="both"/>
      </w:pPr>
      <w:r w:rsidRPr="00990207">
        <w:t>3.</w:t>
      </w:r>
      <w:r w:rsidRPr="00990207">
        <w:tab/>
        <w:t>$40, if the face value exceeds $300,</w:t>
      </w:r>
    </w:p>
    <w:p w:rsidR="00990207" w:rsidRPr="00990207" w:rsidRDefault="00990207" w:rsidP="00990207">
      <w:pPr>
        <w:spacing w:after="240"/>
        <w:ind w:left="720"/>
        <w:jc w:val="both"/>
      </w:pPr>
      <w:r w:rsidRPr="00990207">
        <w:t>4.</w:t>
      </w:r>
      <w:r w:rsidRPr="00990207">
        <w:tab/>
        <w:t>or five percent of the face amount of the check, whichever is greater.</w:t>
      </w:r>
    </w:p>
    <w:p w:rsidR="00990207" w:rsidRDefault="00990207" w:rsidP="00A3502C">
      <w:pPr>
        <w:ind w:firstLine="720"/>
        <w:jc w:val="both"/>
      </w:pPr>
      <w:r w:rsidRPr="00990207">
        <w:lastRenderedPageBreak/>
        <w:t>Approval of NSF charges is consistent with prior Commission decisions.</w:t>
      </w:r>
      <w:r w:rsidRPr="00990207">
        <w:rPr>
          <w:vertAlign w:val="superscript"/>
        </w:rPr>
        <w:footnoteReference w:id="5"/>
      </w:r>
      <w:r w:rsidRPr="00990207">
        <w:t xml:space="preserve">  Furthermore, NSF charges place the cost on the cost-causer, rather than requiring that the costs associated with the return of the NSF checks be spread across the general body of ratepayers. As such, Deer Creek sh</w:t>
      </w:r>
      <w:r w:rsidR="00A3502C">
        <w:t>all</w:t>
      </w:r>
      <w:r w:rsidRPr="00990207">
        <w:t xml:space="preserve"> be authorized to collect NSF charges. Deer Creek </w:t>
      </w:r>
      <w:r w:rsidR="00A3502C">
        <w:t xml:space="preserve">shall </w:t>
      </w:r>
      <w:r w:rsidRPr="00990207">
        <w:t>revise its tariff sheets to reflect the NSF charges currently set forth in Sections 68.065 and 832.08(5) F.S. The NSF charges sh</w:t>
      </w:r>
      <w:r w:rsidR="00A3502C">
        <w:t>all</w:t>
      </w:r>
      <w:r w:rsidRPr="00990207">
        <w:t xml:space="preserve"> be effective on or after the stamped approval date on the tariff sheet pursuant to Rule 25-30.475(1), F.A.C. Furthermore, the NSF charges sh</w:t>
      </w:r>
      <w:r w:rsidR="00A3502C">
        <w:t>all</w:t>
      </w:r>
      <w:r w:rsidRPr="00990207">
        <w:t xml:space="preserve"> not be implemented until</w:t>
      </w:r>
      <w:r w:rsidR="00A3502C">
        <w:t xml:space="preserve"> Commission</w:t>
      </w:r>
      <w:r w:rsidRPr="00990207">
        <w:t xml:space="preserve"> staff has approved the proposed customer notice. The utility sh</w:t>
      </w:r>
      <w:r w:rsidR="00A3502C">
        <w:t>all</w:t>
      </w:r>
      <w:r w:rsidRPr="00990207">
        <w:t xml:space="preserve"> provide proof of the date the notice was given within 10 days of the date of the notice</w:t>
      </w:r>
      <w:r>
        <w:t>.</w:t>
      </w:r>
    </w:p>
    <w:p w:rsidR="00A3502C" w:rsidRDefault="00A3502C" w:rsidP="00A3502C">
      <w:pPr>
        <w:jc w:val="both"/>
      </w:pPr>
    </w:p>
    <w:p w:rsidR="00A3502C" w:rsidRDefault="00A3502C" w:rsidP="00A3502C">
      <w:pPr>
        <w:jc w:val="both"/>
        <w:rPr>
          <w:u w:val="single"/>
        </w:rPr>
      </w:pPr>
      <w:r>
        <w:rPr>
          <w:u w:val="single"/>
        </w:rPr>
        <w:t>Initial Customer Deposits</w:t>
      </w:r>
    </w:p>
    <w:p w:rsidR="00A3502C" w:rsidRPr="00A3502C" w:rsidRDefault="00A3502C" w:rsidP="00A3502C">
      <w:pPr>
        <w:jc w:val="both"/>
        <w:rPr>
          <w:u w:val="single"/>
        </w:rPr>
      </w:pPr>
    </w:p>
    <w:p w:rsidR="00990207" w:rsidRPr="00990207" w:rsidRDefault="00990207" w:rsidP="00A3502C">
      <w:pPr>
        <w:spacing w:after="240"/>
        <w:ind w:firstLine="720"/>
        <w:jc w:val="both"/>
      </w:pPr>
      <w:r w:rsidRPr="00990207">
        <w:t>Rule 25-30.311, F.A.C., contains criteria for collecting, administering, and refunding customer deposits. Rule 25-30.311(1), F.A.C., requires that each company’s tariff shall contain its specific criteria for determining the amount of initial deposits. Deer Creek’s current tariff does not authorize the utility to collect initial customer deposits. Deer Creek has requested an initial customer deposit of $16 for water and $44 for wastewater service for the residential service 5/8” x 3/4” meter size. The utility also requested initial customer deposits for all other meter sizes based on two times the average estimated bill. Customer deposits are designed to minimize the exposure of bad debt expense for the utility and, ultimately, the general body of rate payers. In addition, collection of customer deposits is consistent with one of the fundamental principles of rate making</w:t>
      </w:r>
      <w:r w:rsidR="00A3502C">
        <w:t xml:space="preserve"> – ensuring </w:t>
      </w:r>
      <w:r w:rsidRPr="00990207">
        <w:t>that the cost of providing service is recovered from the cost causer.</w:t>
      </w:r>
    </w:p>
    <w:p w:rsidR="00990207" w:rsidRPr="00990207" w:rsidRDefault="00990207" w:rsidP="00990207">
      <w:pPr>
        <w:jc w:val="both"/>
      </w:pPr>
      <w:r>
        <w:tab/>
      </w:r>
      <w:r w:rsidRPr="00990207">
        <w:rPr>
          <w:bCs/>
          <w:kern w:val="32"/>
        </w:rPr>
        <w:t>Rule 25-30.311(7), F.A.C., authorizes utilities to collect new or additional deposits from existing customers not to</w:t>
      </w:r>
      <w:r w:rsidRPr="00990207">
        <w:rPr>
          <w:noProof/>
          <w:color w:val="000000"/>
        </w:rPr>
        <w:t xml:space="preserve"> exceed an amount equal to the average actual charge for water and/or wastewater service for two billing periods for the 12-month period immediately prior to the date of notice.</w:t>
      </w:r>
      <w:r w:rsidRPr="00990207">
        <w:rPr>
          <w:bCs/>
          <w:kern w:val="32"/>
        </w:rPr>
        <w:t xml:space="preserve"> The two billing periods reflect the lag time between the customer’s usage and the utility’s collection of the revenues associated with that usage. </w:t>
      </w:r>
      <w:r w:rsidR="00A3502C">
        <w:rPr>
          <w:bCs/>
          <w:kern w:val="32"/>
        </w:rPr>
        <w:t>Our</w:t>
      </w:r>
      <w:r w:rsidRPr="00990207">
        <w:t xml:space="preserve"> practice has been to set initial customer deposits equal to two months bills based on the average consumption</w:t>
      </w:r>
      <w:r w:rsidRPr="00990207">
        <w:rPr>
          <w:noProof/>
          <w:color w:val="000000"/>
        </w:rPr>
        <w:t xml:space="preserve"> for a 12-month period for each class of customers</w:t>
      </w:r>
      <w:r w:rsidRPr="00990207">
        <w:t xml:space="preserve">. </w:t>
      </w:r>
      <w:r w:rsidR="00A3502C">
        <w:t>We</w:t>
      </w:r>
      <w:r w:rsidRPr="00990207">
        <w:t xml:space="preserve"> reviewed the customer usage data provided by the utility and agree with the utility’s determination that the average residential usage is approximately 1,904 gallons per month for both water and wastewater service. Consequently, the average residential monthly bill is approximately $8.03 for water and $21.85 for wastewater service.</w:t>
      </w:r>
    </w:p>
    <w:p w:rsidR="00990207" w:rsidRPr="00990207" w:rsidRDefault="00990207" w:rsidP="00990207">
      <w:pPr>
        <w:jc w:val="both"/>
      </w:pPr>
    </w:p>
    <w:p w:rsidR="00990207" w:rsidRDefault="00990207" w:rsidP="00A3502C">
      <w:pPr>
        <w:jc w:val="both"/>
      </w:pPr>
      <w:r>
        <w:tab/>
      </w:r>
      <w:r w:rsidRPr="00990207">
        <w:t>Based on the above, the appropriate initial customer deposits are $16 for water and $44 for wastewater service for the residential 5/8” x 3/4" meter size. The initial customer deposit for all other residential meter sizes and all general service meter sizes sh</w:t>
      </w:r>
      <w:r w:rsidR="00A3502C">
        <w:t>all</w:t>
      </w:r>
      <w:r w:rsidRPr="00990207">
        <w:t xml:space="preserve"> be two times the average estimated bill. The approved customer deposits sh</w:t>
      </w:r>
      <w:r w:rsidR="00A3502C">
        <w:t xml:space="preserve">all </w:t>
      </w:r>
      <w:r w:rsidRPr="00990207">
        <w:t xml:space="preserve">be effective for connections made on or after the stamped approval date on the tariff sheets pursuant to Rule 25-30.475, F.A.C. The </w:t>
      </w:r>
      <w:r w:rsidRPr="00990207">
        <w:lastRenderedPageBreak/>
        <w:t xml:space="preserve">utility </w:t>
      </w:r>
      <w:r w:rsidR="00B5202C" w:rsidRPr="00990207">
        <w:t>sha</w:t>
      </w:r>
      <w:r w:rsidR="00B5202C">
        <w:t>ll</w:t>
      </w:r>
      <w:r w:rsidRPr="00990207">
        <w:t xml:space="preserve"> collect the approved initial customer deposits until authorized to change them by th</w:t>
      </w:r>
      <w:r w:rsidR="00A3502C">
        <w:t>is</w:t>
      </w:r>
      <w:r w:rsidRPr="00990207">
        <w:t xml:space="preserve"> Commission in a subsequent proceeding.</w:t>
      </w:r>
    </w:p>
    <w:p w:rsidR="00A3502C" w:rsidRDefault="00A3502C" w:rsidP="00A3502C">
      <w:pPr>
        <w:jc w:val="both"/>
      </w:pPr>
    </w:p>
    <w:p w:rsidR="00990207" w:rsidRDefault="00990207" w:rsidP="00990207">
      <w:pPr>
        <w:pStyle w:val="OrderBody"/>
      </w:pPr>
      <w:r>
        <w:tab/>
        <w:t>Based on the foregoing, it is</w:t>
      </w:r>
    </w:p>
    <w:p w:rsidR="00990207" w:rsidRDefault="00A3502C" w:rsidP="00990207">
      <w:pPr>
        <w:pStyle w:val="OrderBody"/>
      </w:pPr>
      <w:r>
        <w:t xml:space="preserve"> </w:t>
      </w:r>
    </w:p>
    <w:p w:rsidR="00A3502C" w:rsidRDefault="00990207" w:rsidP="00A3502C">
      <w:pPr>
        <w:pStyle w:val="OrderBody"/>
        <w:rPr>
          <w:rFonts w:ascii="Arial" w:hAnsi="Arial" w:cs="Arial"/>
          <w:b/>
          <w:bCs/>
          <w:i/>
          <w:iCs/>
          <w:szCs w:val="28"/>
        </w:rPr>
      </w:pPr>
      <w:r>
        <w:tab/>
        <w:t>ORDERED by the Florida Public Service Commission that</w:t>
      </w:r>
      <w:r w:rsidR="00A3502C">
        <w:t xml:space="preserve"> the r</w:t>
      </w:r>
      <w:r w:rsidR="00A3502C" w:rsidRPr="00A3502C">
        <w:t xml:space="preserve">equest </w:t>
      </w:r>
      <w:r w:rsidR="00A3502C">
        <w:t xml:space="preserve">to amend </w:t>
      </w:r>
      <w:r w:rsidR="00A3502C" w:rsidRPr="00A3502C">
        <w:t>tariff</w:t>
      </w:r>
      <w:r w:rsidR="00A3502C">
        <w:t>s</w:t>
      </w:r>
      <w:r w:rsidR="00A3502C" w:rsidRPr="00A3502C">
        <w:t xml:space="preserve"> to charge miscellaneous service charges and to collect customer deposits in Polk County, by Deer Creek RV Golf &amp; Country Club, Inc.</w:t>
      </w:r>
      <w:r w:rsidR="00A3502C">
        <w:t>, is approved as set forth herein.  It is further</w:t>
      </w:r>
    </w:p>
    <w:p w:rsidR="00A3502C" w:rsidRPr="00A3502C" w:rsidRDefault="00A3502C" w:rsidP="00A3502C">
      <w:pPr>
        <w:pStyle w:val="OrderBody"/>
        <w:rPr>
          <w:bCs/>
          <w:iCs/>
          <w:szCs w:val="28"/>
        </w:rPr>
      </w:pPr>
    </w:p>
    <w:p w:rsidR="00EE2FF5" w:rsidRDefault="00A3502C" w:rsidP="00406F40">
      <w:pPr>
        <w:pStyle w:val="OrderBody"/>
        <w:ind w:firstLine="720"/>
      </w:pPr>
      <w:r>
        <w:t xml:space="preserve">ORDERED that the </w:t>
      </w:r>
      <w:r w:rsidR="00A55B7B" w:rsidRPr="00990207">
        <w:t xml:space="preserve">miscellaneous service charges </w:t>
      </w:r>
      <w:r>
        <w:t>ap</w:t>
      </w:r>
      <w:r w:rsidR="00A55B7B" w:rsidRPr="00990207">
        <w:t>proved</w:t>
      </w:r>
      <w:r>
        <w:t xml:space="preserve"> herein shall </w:t>
      </w:r>
      <w:r w:rsidR="00A55B7B" w:rsidRPr="00990207">
        <w:t>be effective on or after the stamped approval date on the tariff</w:t>
      </w:r>
      <w:r w:rsidR="00D02773">
        <w:t>,</w:t>
      </w:r>
      <w:r w:rsidR="00A55B7B" w:rsidRPr="00990207">
        <w:t xml:space="preserve"> pursuant to Rule 25-30.475, F.A.C. In addition, the approved charges sh</w:t>
      </w:r>
      <w:r>
        <w:t>all</w:t>
      </w:r>
      <w:r w:rsidR="00A55B7B" w:rsidRPr="00990207">
        <w:t xml:space="preserve"> not be implemented until </w:t>
      </w:r>
      <w:r>
        <w:t xml:space="preserve">Commission </w:t>
      </w:r>
      <w:r w:rsidR="00A55B7B" w:rsidRPr="00990207">
        <w:t>staff has approved the proposed customer notice and the notice has been received by the customers. The utility sh</w:t>
      </w:r>
      <w:r w:rsidR="00406F40">
        <w:t xml:space="preserve">all </w:t>
      </w:r>
      <w:r w:rsidR="00A55B7B" w:rsidRPr="00990207">
        <w:t xml:space="preserve">provide proof of the date notice was given within 10 days of the date of the notice. </w:t>
      </w:r>
      <w:r w:rsidR="00406F40">
        <w:t>It is further</w:t>
      </w:r>
    </w:p>
    <w:p w:rsidR="00406F40" w:rsidRDefault="00406F40" w:rsidP="00406F40">
      <w:pPr>
        <w:pStyle w:val="OrderBody"/>
        <w:ind w:firstLine="720"/>
      </w:pPr>
    </w:p>
    <w:p w:rsidR="00406F40" w:rsidRDefault="00406F40" w:rsidP="00406F40">
      <w:pPr>
        <w:pStyle w:val="OrderBody"/>
        <w:ind w:firstLine="720"/>
      </w:pPr>
      <w:r>
        <w:t xml:space="preserve">ORDERED that </w:t>
      </w:r>
      <w:r w:rsidR="00EE2FF5" w:rsidRPr="00990207">
        <w:t xml:space="preserve">Deer Creek’s request to implement a $6.50 late payment charge </w:t>
      </w:r>
      <w:r>
        <w:t xml:space="preserve">is </w:t>
      </w:r>
      <w:r w:rsidR="00EE2FF5" w:rsidRPr="00990207">
        <w:t>approved. Deer Creek sh</w:t>
      </w:r>
      <w:r w:rsidR="00D02773">
        <w:t xml:space="preserve">all </w:t>
      </w:r>
      <w:r w:rsidR="00EE2FF5" w:rsidRPr="00990207">
        <w:t>file a proposed customer notice to reflect the Commission-approved charge. The approved charge sh</w:t>
      </w:r>
      <w:r w:rsidR="00D02773">
        <w:t>all</w:t>
      </w:r>
      <w:r w:rsidR="00EE2FF5" w:rsidRPr="00990207">
        <w:t xml:space="preserve"> be effective on or after the stamped approval date on the tariff sheet</w:t>
      </w:r>
      <w:r w:rsidR="00D02773">
        <w:t>,</w:t>
      </w:r>
      <w:r w:rsidR="00EE2FF5" w:rsidRPr="00990207">
        <w:t xml:space="preserve"> pursuant to Rule 25-30.475(1), F.A.C. In addition, the approved charge sh</w:t>
      </w:r>
      <w:r w:rsidR="00D02773">
        <w:t>all</w:t>
      </w:r>
      <w:r w:rsidR="00EE2FF5" w:rsidRPr="00990207">
        <w:t xml:space="preserve"> not be implemented until </w:t>
      </w:r>
      <w:r w:rsidR="00D02773">
        <w:t xml:space="preserve">Commission </w:t>
      </w:r>
      <w:r w:rsidR="00EE2FF5" w:rsidRPr="00990207">
        <w:t>staff has approved the proposed customer notice. The utility sh</w:t>
      </w:r>
      <w:r w:rsidR="00D02773">
        <w:t>all</w:t>
      </w:r>
      <w:r w:rsidR="00EE2FF5" w:rsidRPr="00990207">
        <w:t xml:space="preserve"> provide proof of the date notice was given no less than 10 days after the date of the notice. </w:t>
      </w:r>
      <w:r>
        <w:t>It is further</w:t>
      </w:r>
    </w:p>
    <w:p w:rsidR="00406F40" w:rsidRDefault="00406F40" w:rsidP="00406F40">
      <w:pPr>
        <w:pStyle w:val="OrderBody"/>
        <w:ind w:firstLine="720"/>
      </w:pPr>
    </w:p>
    <w:p w:rsidR="00406F40" w:rsidRDefault="00406F40" w:rsidP="00406F40">
      <w:pPr>
        <w:pStyle w:val="OrderBody"/>
        <w:ind w:firstLine="720"/>
      </w:pPr>
      <w:r>
        <w:t xml:space="preserve">ORDERED </w:t>
      </w:r>
      <w:r w:rsidR="00063357" w:rsidRPr="00990207">
        <w:t xml:space="preserve">Deer Creek’s request to implement a $24 investigation of meter tampering charge </w:t>
      </w:r>
      <w:r w:rsidR="00D02773">
        <w:t>is</w:t>
      </w:r>
      <w:r w:rsidR="00063357" w:rsidRPr="00990207">
        <w:t xml:space="preserve"> approved. The charge sh</w:t>
      </w:r>
      <w:r w:rsidR="00D02773">
        <w:t>all</w:t>
      </w:r>
      <w:r w:rsidR="00063357" w:rsidRPr="00990207">
        <w:t xml:space="preserve"> be effective for services rendered on or after the stamped approval date on the tariff</w:t>
      </w:r>
      <w:r w:rsidR="00D02773">
        <w:t>,</w:t>
      </w:r>
      <w:r w:rsidR="00063357" w:rsidRPr="00990207">
        <w:t xml:space="preserve"> pursuant to Rule 25-30.475, F.A.C. In addition, the approved charge sh</w:t>
      </w:r>
      <w:r w:rsidR="00D02773">
        <w:t>all</w:t>
      </w:r>
      <w:r w:rsidR="00063357" w:rsidRPr="00990207">
        <w:t xml:space="preserve"> not be implemented until </w:t>
      </w:r>
      <w:r w:rsidR="00D02773">
        <w:t xml:space="preserve">Commission </w:t>
      </w:r>
      <w:r w:rsidR="00063357" w:rsidRPr="00990207">
        <w:t>staff has approved the proposed customer notice and the notice has been received by the customers. The utility sh</w:t>
      </w:r>
      <w:r w:rsidR="00D02773">
        <w:t>all</w:t>
      </w:r>
      <w:r w:rsidR="00063357" w:rsidRPr="00990207">
        <w:t xml:space="preserve"> provide proof of the date notice was given within 10 days of the date of the notice.</w:t>
      </w:r>
      <w:r>
        <w:t xml:space="preserve"> It is further</w:t>
      </w:r>
    </w:p>
    <w:p w:rsidR="00406F40" w:rsidRDefault="00406F40" w:rsidP="00406F40">
      <w:pPr>
        <w:pStyle w:val="OrderBody"/>
        <w:ind w:firstLine="720"/>
      </w:pPr>
    </w:p>
    <w:p w:rsidR="00406F40" w:rsidRDefault="00406F40" w:rsidP="00406F40">
      <w:pPr>
        <w:pStyle w:val="OrderBody"/>
        <w:ind w:firstLine="720"/>
      </w:pPr>
      <w:r>
        <w:t xml:space="preserve">ORDERED </w:t>
      </w:r>
      <w:r w:rsidR="00A3502C" w:rsidRPr="00990207">
        <w:t xml:space="preserve">Deer Creek </w:t>
      </w:r>
      <w:r w:rsidR="00D02773">
        <w:t xml:space="preserve">is </w:t>
      </w:r>
      <w:r w:rsidR="00A3502C" w:rsidRPr="00990207">
        <w:t xml:space="preserve">authorized to collect NSF charges. </w:t>
      </w:r>
      <w:r w:rsidR="00D02773">
        <w:t xml:space="preserve">The </w:t>
      </w:r>
      <w:r w:rsidR="00A3502C" w:rsidRPr="00990207">
        <w:t xml:space="preserve">utility </w:t>
      </w:r>
      <w:r w:rsidR="00D02773">
        <w:t xml:space="preserve">shall </w:t>
      </w:r>
      <w:r w:rsidR="00A3502C" w:rsidRPr="00990207">
        <w:t>revise its tariffs to reflect the NSF charges currently set forth in Sections 68.065 F.S. The NSF charges sh</w:t>
      </w:r>
      <w:r w:rsidR="00D02773">
        <w:t>all</w:t>
      </w:r>
      <w:r w:rsidR="00A3502C" w:rsidRPr="00990207">
        <w:t xml:space="preserve"> be effective on or after the stamped approval date on the tariff sheets</w:t>
      </w:r>
      <w:r w:rsidR="00D02773">
        <w:t>,</w:t>
      </w:r>
      <w:r w:rsidR="00A3502C" w:rsidRPr="00990207">
        <w:t xml:space="preserve"> pursuant to Rule 25-30.475(1), F.A.C. Furthermore, the charges sh</w:t>
      </w:r>
      <w:r w:rsidR="00D02773">
        <w:t>all</w:t>
      </w:r>
      <w:r w:rsidR="00A3502C" w:rsidRPr="00990207">
        <w:t xml:space="preserve"> not be implemented until </w:t>
      </w:r>
      <w:r w:rsidR="00D02773">
        <w:t xml:space="preserve">Commission </w:t>
      </w:r>
      <w:r w:rsidR="00A3502C" w:rsidRPr="00990207">
        <w:t>staff has approved the proposed customer notice. The utility sh</w:t>
      </w:r>
      <w:r w:rsidR="00D02773">
        <w:t>all</w:t>
      </w:r>
      <w:r w:rsidR="00A3502C" w:rsidRPr="00990207">
        <w:t xml:space="preserve"> provide proof of the date the notice was given within 10 days of the date of the notice.</w:t>
      </w:r>
      <w:r>
        <w:t xml:space="preserve"> It is further</w:t>
      </w:r>
    </w:p>
    <w:p w:rsidR="00D02773" w:rsidRDefault="00D02773" w:rsidP="00406F40">
      <w:pPr>
        <w:pStyle w:val="OrderBody"/>
        <w:ind w:firstLine="720"/>
      </w:pPr>
    </w:p>
    <w:p w:rsidR="00406F40" w:rsidRDefault="00406F40" w:rsidP="00406F40">
      <w:pPr>
        <w:pStyle w:val="OrderBody"/>
        <w:ind w:firstLine="720"/>
      </w:pPr>
      <w:r>
        <w:t>ORDERED that t</w:t>
      </w:r>
      <w:r w:rsidR="00A3502C" w:rsidRPr="00990207">
        <w:t>he appropriate initial customer deposits are $16 for water and $44 for wastewater service</w:t>
      </w:r>
      <w:r w:rsidR="00A3502C" w:rsidRPr="00990207">
        <w:rPr>
          <w:color w:val="000000"/>
        </w:rPr>
        <w:t xml:space="preserve"> for the residential 5/8” x 3/4" meter size. The initial customer deposit for all other residential meter sizes and all</w:t>
      </w:r>
      <w:r w:rsidR="00A3502C" w:rsidRPr="00990207">
        <w:rPr>
          <w:bCs/>
          <w:kern w:val="32"/>
        </w:rPr>
        <w:t xml:space="preserve"> general service meter sizes </w:t>
      </w:r>
      <w:r w:rsidR="00D02773">
        <w:rPr>
          <w:bCs/>
          <w:kern w:val="32"/>
        </w:rPr>
        <w:t>are</w:t>
      </w:r>
      <w:r w:rsidR="00A3502C" w:rsidRPr="00990207">
        <w:rPr>
          <w:bCs/>
          <w:kern w:val="32"/>
        </w:rPr>
        <w:t xml:space="preserve"> two times the average estimated bill.</w:t>
      </w:r>
      <w:r w:rsidR="00A3502C" w:rsidRPr="00990207">
        <w:t xml:space="preserve"> The approved customer deposits sh</w:t>
      </w:r>
      <w:r w:rsidR="00D02773">
        <w:t>all</w:t>
      </w:r>
      <w:r w:rsidR="00A3502C" w:rsidRPr="00990207">
        <w:t xml:space="preserve"> be effective for connections made on or after the stamped approval date on the tariff sheets</w:t>
      </w:r>
      <w:r w:rsidR="00D02773">
        <w:t>,</w:t>
      </w:r>
      <w:r w:rsidR="00A3502C" w:rsidRPr="00990207">
        <w:t xml:space="preserve"> pursuant to Rule 25-30.475, F.A.C. The utility sh</w:t>
      </w:r>
      <w:r w:rsidR="00D02773">
        <w:t xml:space="preserve">all </w:t>
      </w:r>
      <w:r w:rsidR="00A3502C" w:rsidRPr="00990207">
        <w:t>collect the approved initial customer deposits until authorized to change them by th</w:t>
      </w:r>
      <w:r w:rsidR="00D02773">
        <w:t>is</w:t>
      </w:r>
      <w:r w:rsidR="00A3502C" w:rsidRPr="00990207">
        <w:t xml:space="preserve"> Commission in a subsequent proceeding.</w:t>
      </w:r>
      <w:r>
        <w:t xml:space="preserve"> It is further</w:t>
      </w:r>
    </w:p>
    <w:p w:rsidR="00406F40" w:rsidRDefault="00D02773" w:rsidP="00406F40">
      <w:pPr>
        <w:pStyle w:val="OrderBody"/>
        <w:ind w:firstLine="720"/>
      </w:pPr>
      <w:r>
        <w:lastRenderedPageBreak/>
        <w:t>ORDERED that if a protest is filed within 21 days of issuance of the Order, the tariffs shall remain in effect with any charges held subject to refund pending resolution of the protest.  It is further</w:t>
      </w:r>
    </w:p>
    <w:p w:rsidR="00D02773" w:rsidRDefault="00D02773" w:rsidP="00406F40">
      <w:pPr>
        <w:pStyle w:val="OrderBody"/>
        <w:ind w:firstLine="720"/>
      </w:pPr>
    </w:p>
    <w:p w:rsidR="00A3502C" w:rsidRPr="00990207" w:rsidRDefault="00406F40" w:rsidP="00406F40">
      <w:pPr>
        <w:pStyle w:val="OrderBody"/>
        <w:ind w:firstLine="720"/>
      </w:pPr>
      <w:r>
        <w:t>ORDERED that i</w:t>
      </w:r>
      <w:r w:rsidR="00A3502C" w:rsidRPr="00990207">
        <w:t>f no person whose substantial interests are affected by</w:t>
      </w:r>
      <w:r w:rsidR="00D02773">
        <w:t xml:space="preserve"> our decision herein</w:t>
      </w:r>
      <w:r w:rsidR="00A3502C" w:rsidRPr="00990207">
        <w:t xml:space="preserve"> files a protest within 21 days of the issuance of the order, a consummating order sh</w:t>
      </w:r>
      <w:r w:rsidR="00D02773">
        <w:t>all</w:t>
      </w:r>
      <w:r w:rsidR="00A3502C" w:rsidRPr="00990207">
        <w:t xml:space="preserve"> be issued. The docket sh</w:t>
      </w:r>
      <w:r w:rsidR="00D02773">
        <w:t>all</w:t>
      </w:r>
      <w:r w:rsidR="00A3502C" w:rsidRPr="00990207">
        <w:t xml:space="preserve"> remain open for</w:t>
      </w:r>
      <w:r w:rsidR="00D02773">
        <w:t xml:space="preserve"> Commission</w:t>
      </w:r>
      <w:r w:rsidR="00A3502C" w:rsidRPr="00990207">
        <w:t xml:space="preserve"> staff’s verification that the revised tariff sheets and customer notice have been filed by the utility and approved by staff. Once these actions are complete, this docket sh</w:t>
      </w:r>
      <w:r w:rsidR="00D02773">
        <w:t>all</w:t>
      </w:r>
      <w:r w:rsidR="00A3502C" w:rsidRPr="00990207">
        <w:t xml:space="preserve"> be closed administratively.</w:t>
      </w:r>
    </w:p>
    <w:p w:rsidR="00990207" w:rsidRDefault="00990207" w:rsidP="00990207">
      <w:pPr>
        <w:jc w:val="both"/>
      </w:pPr>
    </w:p>
    <w:p w:rsidR="00990207" w:rsidRDefault="00990207" w:rsidP="00990207">
      <w:pPr>
        <w:keepNext/>
        <w:keepLines/>
        <w:jc w:val="both"/>
      </w:pPr>
      <w:r>
        <w:tab/>
        <w:t xml:space="preserve">By ORDER of the Florida Public Service Commission this </w:t>
      </w:r>
      <w:bookmarkStart w:id="7" w:name="replaceDate"/>
      <w:bookmarkEnd w:id="7"/>
      <w:r w:rsidR="00BD096C">
        <w:rPr>
          <w:u w:val="single"/>
        </w:rPr>
        <w:t>27th</w:t>
      </w:r>
      <w:r w:rsidR="00BD096C">
        <w:t xml:space="preserve"> day of </w:t>
      </w:r>
      <w:r w:rsidR="00BD096C">
        <w:rPr>
          <w:u w:val="single"/>
        </w:rPr>
        <w:t>February</w:t>
      </w:r>
      <w:r w:rsidR="00BD096C">
        <w:t xml:space="preserve">, </w:t>
      </w:r>
      <w:r w:rsidR="00BD096C">
        <w:rPr>
          <w:u w:val="single"/>
        </w:rPr>
        <w:t>2018</w:t>
      </w:r>
      <w:r w:rsidR="00BD096C">
        <w:t>.</w:t>
      </w:r>
    </w:p>
    <w:p w:rsidR="00BD096C" w:rsidRPr="00BD096C" w:rsidRDefault="00BD096C" w:rsidP="00990207">
      <w:pPr>
        <w:keepNext/>
        <w:keepLines/>
        <w:jc w:val="both"/>
      </w:pPr>
    </w:p>
    <w:p w:rsidR="00990207" w:rsidRDefault="00990207" w:rsidP="00990207">
      <w:pPr>
        <w:keepNext/>
        <w:keepLines/>
        <w:jc w:val="both"/>
      </w:pPr>
    </w:p>
    <w:p w:rsidR="00990207" w:rsidRDefault="00990207" w:rsidP="0099020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90207" w:rsidTr="00990207">
        <w:tc>
          <w:tcPr>
            <w:tcW w:w="720" w:type="dxa"/>
            <w:shd w:val="clear" w:color="auto" w:fill="auto"/>
          </w:tcPr>
          <w:p w:rsidR="00990207" w:rsidRDefault="00990207" w:rsidP="00990207">
            <w:pPr>
              <w:keepNext/>
              <w:keepLines/>
              <w:jc w:val="both"/>
            </w:pPr>
            <w:bookmarkStart w:id="8" w:name="bkmrkSignature" w:colFirst="0" w:colLast="0"/>
          </w:p>
        </w:tc>
        <w:tc>
          <w:tcPr>
            <w:tcW w:w="4320" w:type="dxa"/>
            <w:tcBorders>
              <w:bottom w:val="single" w:sz="4" w:space="0" w:color="auto"/>
            </w:tcBorders>
            <w:shd w:val="clear" w:color="auto" w:fill="auto"/>
          </w:tcPr>
          <w:p w:rsidR="00990207" w:rsidRDefault="00BD096C" w:rsidP="00990207">
            <w:pPr>
              <w:keepNext/>
              <w:keepLines/>
              <w:jc w:val="both"/>
            </w:pPr>
            <w:r>
              <w:t>/s/ Carlotta S. Stauffer</w:t>
            </w:r>
            <w:bookmarkStart w:id="9" w:name="_GoBack"/>
            <w:bookmarkEnd w:id="9"/>
          </w:p>
        </w:tc>
      </w:tr>
      <w:bookmarkEnd w:id="8"/>
      <w:tr w:rsidR="00990207" w:rsidTr="00990207">
        <w:tc>
          <w:tcPr>
            <w:tcW w:w="720" w:type="dxa"/>
            <w:shd w:val="clear" w:color="auto" w:fill="auto"/>
          </w:tcPr>
          <w:p w:rsidR="00990207" w:rsidRDefault="00990207" w:rsidP="00990207">
            <w:pPr>
              <w:keepNext/>
              <w:keepLines/>
              <w:jc w:val="both"/>
            </w:pPr>
          </w:p>
        </w:tc>
        <w:tc>
          <w:tcPr>
            <w:tcW w:w="4320" w:type="dxa"/>
            <w:tcBorders>
              <w:top w:val="single" w:sz="4" w:space="0" w:color="auto"/>
            </w:tcBorders>
            <w:shd w:val="clear" w:color="auto" w:fill="auto"/>
          </w:tcPr>
          <w:p w:rsidR="00990207" w:rsidRDefault="00990207" w:rsidP="00990207">
            <w:pPr>
              <w:keepNext/>
              <w:keepLines/>
              <w:jc w:val="both"/>
            </w:pPr>
            <w:r>
              <w:t>CARLOTTA S. STAUFFER</w:t>
            </w:r>
          </w:p>
          <w:p w:rsidR="00990207" w:rsidRDefault="00990207" w:rsidP="00990207">
            <w:pPr>
              <w:keepNext/>
              <w:keepLines/>
              <w:jc w:val="both"/>
            </w:pPr>
            <w:r>
              <w:t>Commission Clerk</w:t>
            </w:r>
          </w:p>
        </w:tc>
      </w:tr>
    </w:tbl>
    <w:p w:rsidR="00990207" w:rsidRDefault="00990207" w:rsidP="00990207">
      <w:pPr>
        <w:pStyle w:val="OrderSigInfo"/>
        <w:keepNext/>
        <w:keepLines/>
      </w:pPr>
      <w:r>
        <w:t>Florida Public Service Commission</w:t>
      </w:r>
    </w:p>
    <w:p w:rsidR="00990207" w:rsidRDefault="00990207" w:rsidP="00990207">
      <w:pPr>
        <w:pStyle w:val="OrderSigInfo"/>
        <w:keepNext/>
        <w:keepLines/>
      </w:pPr>
      <w:r>
        <w:t>2540 Shumard Oak Boulevard</w:t>
      </w:r>
    </w:p>
    <w:p w:rsidR="00990207" w:rsidRDefault="00990207" w:rsidP="00990207">
      <w:pPr>
        <w:pStyle w:val="OrderSigInfo"/>
        <w:keepNext/>
        <w:keepLines/>
      </w:pPr>
      <w:r>
        <w:t>Tallahassee, Florida  32399</w:t>
      </w:r>
    </w:p>
    <w:p w:rsidR="00990207" w:rsidRDefault="00990207" w:rsidP="00990207">
      <w:pPr>
        <w:pStyle w:val="OrderSigInfo"/>
        <w:keepNext/>
        <w:keepLines/>
      </w:pPr>
      <w:r>
        <w:t>(850) 413</w:t>
      </w:r>
      <w:r>
        <w:noBreakHyphen/>
        <w:t>6770</w:t>
      </w:r>
    </w:p>
    <w:p w:rsidR="00990207" w:rsidRDefault="00990207" w:rsidP="00990207">
      <w:pPr>
        <w:pStyle w:val="OrderSigInfo"/>
        <w:keepNext/>
        <w:keepLines/>
      </w:pPr>
      <w:r>
        <w:t>www.floridapsc.com</w:t>
      </w:r>
    </w:p>
    <w:p w:rsidR="00990207" w:rsidRDefault="00990207" w:rsidP="00990207">
      <w:pPr>
        <w:pStyle w:val="OrderSigInfo"/>
        <w:keepNext/>
        <w:keepLines/>
      </w:pPr>
    </w:p>
    <w:p w:rsidR="00990207" w:rsidRDefault="00990207" w:rsidP="00990207">
      <w:pPr>
        <w:pStyle w:val="OrderSigInfo"/>
        <w:keepNext/>
        <w:keepLines/>
      </w:pPr>
      <w:r>
        <w:t>Copies furnished:  A copy of this document is provided to the parties of record at the time of issuance and, if applicable, interested persons.</w:t>
      </w:r>
    </w:p>
    <w:p w:rsidR="00990207" w:rsidRDefault="00990207" w:rsidP="00990207">
      <w:pPr>
        <w:pStyle w:val="OrderBody"/>
        <w:keepNext/>
        <w:keepLines/>
      </w:pPr>
    </w:p>
    <w:p w:rsidR="00990207" w:rsidRDefault="00990207" w:rsidP="00990207">
      <w:pPr>
        <w:keepNext/>
        <w:keepLines/>
        <w:jc w:val="both"/>
      </w:pPr>
    </w:p>
    <w:p w:rsidR="00990207" w:rsidRDefault="00990207" w:rsidP="00990207">
      <w:pPr>
        <w:keepNext/>
        <w:keepLines/>
        <w:jc w:val="both"/>
      </w:pPr>
      <w:r>
        <w:t>JSC</w:t>
      </w:r>
    </w:p>
    <w:p w:rsidR="00990207" w:rsidRDefault="00990207" w:rsidP="00990207">
      <w:pPr>
        <w:jc w:val="both"/>
      </w:pPr>
    </w:p>
    <w:p w:rsidR="00990207" w:rsidRDefault="00990207" w:rsidP="00990207">
      <w:pPr>
        <w:jc w:val="both"/>
      </w:pPr>
    </w:p>
    <w:p w:rsidR="00990207" w:rsidRDefault="00205B7F" w:rsidP="00990207">
      <w:pPr>
        <w:jc w:val="both"/>
      </w:pPr>
      <w:r>
        <w:br w:type="page"/>
      </w:r>
    </w:p>
    <w:p w:rsidR="00990207" w:rsidRDefault="00990207" w:rsidP="00990207">
      <w:pPr>
        <w:pStyle w:val="CenterUnderline"/>
      </w:pPr>
      <w:r>
        <w:lastRenderedPageBreak/>
        <w:t>NOTICE OF FURTHER PROCEEDINGS</w:t>
      </w:r>
    </w:p>
    <w:p w:rsidR="00990207" w:rsidRDefault="00990207" w:rsidP="00990207">
      <w:pPr>
        <w:pStyle w:val="CenterUnderline"/>
      </w:pPr>
    </w:p>
    <w:p w:rsidR="00990207" w:rsidRDefault="00990207" w:rsidP="009902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0207" w:rsidRDefault="00990207" w:rsidP="00990207">
      <w:pPr>
        <w:pStyle w:val="OrderBody"/>
      </w:pPr>
    </w:p>
    <w:p w:rsidR="00990207" w:rsidRDefault="00990207" w:rsidP="00990207">
      <w:pPr>
        <w:pStyle w:val="OrderBody"/>
      </w:pPr>
      <w:r>
        <w:tab/>
        <w:t>Mediation may be available on a case-by-case basis.  If mediation is conducted, it does not affect a substantially interested person's right to a hearing.</w:t>
      </w:r>
    </w:p>
    <w:p w:rsidR="00990207" w:rsidRDefault="00990207" w:rsidP="00990207">
      <w:pPr>
        <w:pStyle w:val="OrderBody"/>
      </w:pPr>
    </w:p>
    <w:p w:rsidR="00990207" w:rsidRDefault="00990207" w:rsidP="0099020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BD096C">
        <w:rPr>
          <w:u w:val="single"/>
        </w:rPr>
        <w:t>March 20, 2018</w:t>
      </w:r>
      <w:r>
        <w:t xml:space="preserve">. </w:t>
      </w:r>
    </w:p>
    <w:p w:rsidR="00990207" w:rsidRDefault="00990207" w:rsidP="00990207">
      <w:pPr>
        <w:pStyle w:val="OrderBody"/>
      </w:pPr>
    </w:p>
    <w:p w:rsidR="00990207" w:rsidRDefault="00990207" w:rsidP="00990207">
      <w:pPr>
        <w:pStyle w:val="OrderBody"/>
      </w:pPr>
      <w:r>
        <w:tab/>
        <w:t>In the absence of such a petition, this Order shall become final and effective upon the issuance of a Consummating Order.</w:t>
      </w:r>
    </w:p>
    <w:p w:rsidR="00990207" w:rsidRDefault="00990207" w:rsidP="00990207">
      <w:pPr>
        <w:pStyle w:val="OrderBody"/>
      </w:pPr>
    </w:p>
    <w:p w:rsidR="00990207" w:rsidRDefault="00990207" w:rsidP="00990207">
      <w:pPr>
        <w:pStyle w:val="OrderBody"/>
      </w:pPr>
      <w:r>
        <w:tab/>
        <w:t>Any objection or protest filed in this docket before the issuance date of this order is considered abandoned unless it satisfies the foregoing conditions and is renewed within the specified protest period.</w:t>
      </w:r>
    </w:p>
    <w:p w:rsidR="00990207" w:rsidRDefault="00990207" w:rsidP="00990207">
      <w:pPr>
        <w:pStyle w:val="OrderBody"/>
      </w:pPr>
    </w:p>
    <w:sectPr w:rsidR="009902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07" w:rsidRDefault="00990207">
      <w:r>
        <w:separator/>
      </w:r>
    </w:p>
  </w:endnote>
  <w:endnote w:type="continuationSeparator" w:id="0">
    <w:p w:rsidR="00990207" w:rsidRDefault="0099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07" w:rsidRDefault="00990207">
      <w:r>
        <w:separator/>
      </w:r>
    </w:p>
  </w:footnote>
  <w:footnote w:type="continuationSeparator" w:id="0">
    <w:p w:rsidR="00990207" w:rsidRDefault="00990207">
      <w:r>
        <w:continuationSeparator/>
      </w:r>
    </w:p>
  </w:footnote>
  <w:footnote w:id="1">
    <w:p w:rsidR="00990207" w:rsidRPr="00A55B7B" w:rsidRDefault="00990207" w:rsidP="00990207">
      <w:pPr>
        <w:pStyle w:val="FootnoteText"/>
        <w:rPr>
          <w:u w:val="single"/>
        </w:rPr>
      </w:pPr>
      <w:r>
        <w:rPr>
          <w:rStyle w:val="FootnoteReference"/>
        </w:rPr>
        <w:footnoteRef/>
      </w:r>
      <w:r>
        <w:t xml:space="preserve">Order No. PSC-2017-0440-FOF-WS, issued November 17, 2017, in Docket No. 20160248-WS, </w:t>
      </w:r>
      <w:r w:rsidRPr="00A55B7B">
        <w:rPr>
          <w:u w:val="single"/>
        </w:rPr>
        <w:t>In re: Application for original certificates to provide water and wastewater service in Polk County by Deer Creek RV Golf &amp; Country Club, Inc.</w:t>
      </w:r>
    </w:p>
  </w:footnote>
  <w:footnote w:id="2">
    <w:p w:rsidR="00990207" w:rsidRPr="00EE2FF5" w:rsidRDefault="00990207" w:rsidP="00990207">
      <w:pPr>
        <w:pStyle w:val="FootnoteText"/>
        <w:rPr>
          <w:u w:val="single"/>
        </w:rPr>
      </w:pPr>
      <w:r w:rsidRPr="004138F3">
        <w:rPr>
          <w:rStyle w:val="FootnoteReference"/>
        </w:rPr>
        <w:footnoteRef/>
      </w:r>
      <w:r>
        <w:t>Order Nos</w:t>
      </w:r>
      <w:r w:rsidR="00EE2FF5">
        <w:t>.</w:t>
      </w:r>
      <w:r>
        <w:t xml:space="preserve"> PSC-16-0041-TRF-WU, in Docket No. 20150215-WU, iss</w:t>
      </w:r>
      <w:r w:rsidR="00EE2FF5">
        <w:t>u</w:t>
      </w:r>
      <w:r>
        <w:t xml:space="preserve">ed January 25, 2016, </w:t>
      </w:r>
      <w:r w:rsidRPr="00EE2FF5">
        <w:rPr>
          <w:u w:val="single"/>
        </w:rPr>
        <w:t>In re: Request for approval of tariff amendment to include miscellaneous service charges for the Earlene and Ray Keen Subdivisions, the Ellison Park Subdivision and the Lake Region Paradise Island Subdivision in Polk County, by Keen Sales, Rentals and Utilities, Inc.</w:t>
      </w:r>
      <w:r>
        <w:t xml:space="preserve"> and PSC-15-0569-PAA-WS, in Docket No. 20140239-WS, issued December 16, 2015,</w:t>
      </w:r>
      <w:r w:rsidRPr="00EE2FF5">
        <w:rPr>
          <w:u w:val="single"/>
        </w:rPr>
        <w:t xml:space="preserve"> In re: Applicati</w:t>
      </w:r>
      <w:r w:rsidR="00B5202C">
        <w:rPr>
          <w:u w:val="single"/>
        </w:rPr>
        <w:t>on</w:t>
      </w:r>
      <w:r w:rsidRPr="00EE2FF5">
        <w:rPr>
          <w:u w:val="single"/>
        </w:rPr>
        <w:t xml:space="preserve"> for staff-assisted rate case in Polk County by Orchid Springs Development Corporation.</w:t>
      </w:r>
    </w:p>
  </w:footnote>
  <w:footnote w:id="3">
    <w:p w:rsidR="00990207" w:rsidRDefault="00990207" w:rsidP="00063357">
      <w:pPr>
        <w:tabs>
          <w:tab w:val="left" w:pos="7605"/>
        </w:tabs>
        <w:jc w:val="both"/>
      </w:pPr>
      <w:r w:rsidRPr="00B600F8">
        <w:rPr>
          <w:rStyle w:val="FootnoteReference"/>
        </w:rPr>
        <w:footnoteRef/>
      </w:r>
      <w:r w:rsidRPr="00B600F8">
        <w:rPr>
          <w:sz w:val="20"/>
          <w:szCs w:val="20"/>
        </w:rPr>
        <w:t xml:space="preserve"> See Order Nos. PSC-14-0105-TRF-WS, in Docket No. 130288-WS, issued February 20, 2014, </w:t>
      </w:r>
      <w:r w:rsidRPr="00063357">
        <w:rPr>
          <w:sz w:val="20"/>
          <w:szCs w:val="20"/>
          <w:u w:val="single"/>
        </w:rPr>
        <w:t>In re: Request for approval of late payment charge in Brevard County by Aquarina Utilities, Inc.</w:t>
      </w:r>
      <w:r w:rsidRPr="00B600F8">
        <w:rPr>
          <w:i/>
          <w:sz w:val="20"/>
          <w:szCs w:val="20"/>
        </w:rPr>
        <w:t xml:space="preserve">; </w:t>
      </w:r>
      <w:r w:rsidRPr="00B600F8">
        <w:rPr>
          <w:sz w:val="20"/>
          <w:szCs w:val="20"/>
        </w:rPr>
        <w:t xml:space="preserve">PSC-15-0535-PAA-WU in Docket No. 20140217-WU, issued November 19, 2015, </w:t>
      </w:r>
      <w:r w:rsidRPr="00063357">
        <w:rPr>
          <w:sz w:val="20"/>
          <w:szCs w:val="20"/>
          <w:u w:val="single"/>
        </w:rPr>
        <w:t>In re: Application for staff-assisted rate case in Sumter County by Cedar Acres, Inc.</w:t>
      </w:r>
      <w:r w:rsidRPr="00063357">
        <w:rPr>
          <w:sz w:val="20"/>
          <w:szCs w:val="20"/>
        </w:rPr>
        <w:t>;</w:t>
      </w:r>
      <w:r w:rsidRPr="00B600F8">
        <w:rPr>
          <w:i/>
          <w:sz w:val="20"/>
          <w:szCs w:val="20"/>
        </w:rPr>
        <w:t xml:space="preserve"> </w:t>
      </w:r>
      <w:r w:rsidRPr="007C0E03">
        <w:rPr>
          <w:sz w:val="20"/>
          <w:szCs w:val="20"/>
        </w:rPr>
        <w:t>and</w:t>
      </w:r>
      <w:r>
        <w:rPr>
          <w:i/>
          <w:sz w:val="20"/>
          <w:szCs w:val="20"/>
        </w:rPr>
        <w:t xml:space="preserve"> </w:t>
      </w:r>
      <w:r w:rsidRPr="007C0E03">
        <w:rPr>
          <w:sz w:val="20"/>
          <w:szCs w:val="20"/>
        </w:rPr>
        <w:t>PSC-15-0569-PAA-WS in Docket No. 20140239-WS, issued December 16, 2015</w:t>
      </w:r>
      <w:r>
        <w:rPr>
          <w:sz w:val="20"/>
          <w:szCs w:val="20"/>
        </w:rPr>
        <w:t xml:space="preserve">, </w:t>
      </w:r>
      <w:r w:rsidRPr="00063357">
        <w:rPr>
          <w:sz w:val="20"/>
          <w:szCs w:val="20"/>
          <w:u w:val="single"/>
        </w:rPr>
        <w:t>In re: Application for staff-assisted rate case in Polk County by Orchid Springs Development Corporation.</w:t>
      </w:r>
    </w:p>
  </w:footnote>
  <w:footnote w:id="4">
    <w:p w:rsidR="00990207" w:rsidRPr="00A3502C" w:rsidRDefault="00990207" w:rsidP="00990207">
      <w:pPr>
        <w:pStyle w:val="FootnoteText"/>
      </w:pPr>
      <w:r>
        <w:rPr>
          <w:rStyle w:val="FootnoteReference"/>
        </w:rPr>
        <w:footnoteRef/>
      </w:r>
      <w:r>
        <w:t xml:space="preserve">Order Nos. PSC-2017-0367-PAA-WU, issued September 29, 2017, in Docket No. 20160193-WU, </w:t>
      </w:r>
      <w:r w:rsidRPr="00A3502C">
        <w:rPr>
          <w:u w:val="single"/>
        </w:rPr>
        <w:t>In re: Application for approval of transfer of certain water facilities and Certificate No. 619-W from McLeod Gardens Water Company to McLeod Gardens Utilities, LLC, in Polk County</w:t>
      </w:r>
      <w:r>
        <w:t>; PSC-2017-0144-PAA-WU, issued April 27, 2017, in Docket No. 20160143-WU,</w:t>
      </w:r>
      <w:r w:rsidRPr="00EF6F6C">
        <w:rPr>
          <w:i/>
        </w:rPr>
        <w:t xml:space="preserve"> </w:t>
      </w:r>
      <w:r w:rsidRPr="00A3502C">
        <w:rPr>
          <w:u w:val="single"/>
        </w:rPr>
        <w:t>In re: Application for staff-assisted rate case in Hardee County by Charlie Creek Utilities, LLC</w:t>
      </w:r>
      <w:r>
        <w:t xml:space="preserve">; and PSC-17-0092-PAA-WU, issued March 13, 2017, in Docket No. 20160144-WU, </w:t>
      </w:r>
      <w:r w:rsidRPr="00A3502C">
        <w:rPr>
          <w:u w:val="single"/>
        </w:rPr>
        <w:t>In re: Application for transfer of Certificate No. 288-W in Pasco County from Orangeland Water Supply to Orange Land Utilities, LLC</w:t>
      </w:r>
      <w:r w:rsidRPr="00A3502C">
        <w:t>.</w:t>
      </w:r>
    </w:p>
  </w:footnote>
  <w:footnote w:id="5">
    <w:p w:rsidR="00990207" w:rsidRPr="00A3502C" w:rsidRDefault="00990207" w:rsidP="00990207">
      <w:pPr>
        <w:pStyle w:val="FootnoteText"/>
        <w:rPr>
          <w:u w:val="single"/>
        </w:rPr>
      </w:pPr>
      <w:r>
        <w:rPr>
          <w:rStyle w:val="FootnoteReference"/>
        </w:rPr>
        <w:footnoteRef/>
      </w:r>
      <w:r>
        <w:t xml:space="preserve">Order Nos. PSC-14-0198-TRF-SU, issued May 2, 2014, in Docket No. 140030-SU, </w:t>
      </w:r>
      <w:r w:rsidRPr="00A3502C">
        <w:rPr>
          <w:u w:val="single"/>
        </w:rPr>
        <w:t>In re: Request for approval to amend Miscellaneous Service charges to include all NSF charges by Environmental Protection Systems of Pine Island, Inc.</w:t>
      </w:r>
      <w:r>
        <w:rPr>
          <w:i/>
        </w:rPr>
        <w:t xml:space="preserve"> </w:t>
      </w:r>
      <w:r>
        <w:t xml:space="preserve">and PSC-13-0646-PAA-WU, issued December 5, 2013, in Docket No. 130025-WU, </w:t>
      </w:r>
      <w:r w:rsidRPr="00A3502C">
        <w:rPr>
          <w:u w:val="single"/>
        </w:rPr>
        <w:t>In re: Application for increase in water rates in Highlands County by Placid Lakes Utilities, Inc.</w:t>
      </w:r>
    </w:p>
    <w:p w:rsidR="00990207" w:rsidRPr="00A3502C" w:rsidRDefault="00990207" w:rsidP="00990207">
      <w:pPr>
        <w:pStyle w:val="FootnoteText"/>
        <w:rPr>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9 ">
      <w:r w:rsidR="00934D6E">
        <w:t>PSC-2018-0109-TRF-WS</w:t>
      </w:r>
    </w:fldSimple>
  </w:p>
  <w:p w:rsidR="00FA6EFD" w:rsidRDefault="00990207">
    <w:pPr>
      <w:pStyle w:val="OrderHeader"/>
    </w:pPr>
    <w:bookmarkStart w:id="10" w:name="HeaderDocketNo"/>
    <w:bookmarkEnd w:id="10"/>
    <w:r>
      <w:t>DOCKET NO. 20170255-WS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4D6E">
      <w:rPr>
        <w:rStyle w:val="PageNumber"/>
        <w:noProof/>
      </w:rPr>
      <w:t>11</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55-WS"/>
  </w:docVars>
  <w:rsids>
    <w:rsidRoot w:val="00990207"/>
    <w:rsid w:val="000022B8"/>
    <w:rsid w:val="00053AB9"/>
    <w:rsid w:val="00056229"/>
    <w:rsid w:val="00057AF1"/>
    <w:rsid w:val="00063357"/>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053C1"/>
    <w:rsid w:val="00205B7F"/>
    <w:rsid w:val="00211288"/>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2E7B"/>
    <w:rsid w:val="00394DC6"/>
    <w:rsid w:val="00397C3E"/>
    <w:rsid w:val="003B1A09"/>
    <w:rsid w:val="003D4CCA"/>
    <w:rsid w:val="003D52A6"/>
    <w:rsid w:val="003D6416"/>
    <w:rsid w:val="003E1D48"/>
    <w:rsid w:val="00406F40"/>
    <w:rsid w:val="00411DF2"/>
    <w:rsid w:val="00411E8F"/>
    <w:rsid w:val="0042527B"/>
    <w:rsid w:val="0044298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38EC"/>
    <w:rsid w:val="008169A4"/>
    <w:rsid w:val="008278FE"/>
    <w:rsid w:val="00832598"/>
    <w:rsid w:val="0083397E"/>
    <w:rsid w:val="0083534B"/>
    <w:rsid w:val="00841F14"/>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34D6E"/>
    <w:rsid w:val="0094504B"/>
    <w:rsid w:val="00966A9D"/>
    <w:rsid w:val="0096742B"/>
    <w:rsid w:val="00990207"/>
    <w:rsid w:val="009924CF"/>
    <w:rsid w:val="00994100"/>
    <w:rsid w:val="009A6B17"/>
    <w:rsid w:val="009D4C29"/>
    <w:rsid w:val="009F6AD2"/>
    <w:rsid w:val="00A00D8D"/>
    <w:rsid w:val="00A01BB6"/>
    <w:rsid w:val="00A3502C"/>
    <w:rsid w:val="00A4303C"/>
    <w:rsid w:val="00A470FD"/>
    <w:rsid w:val="00A55B7B"/>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202C"/>
    <w:rsid w:val="00B55AB0"/>
    <w:rsid w:val="00B55EE5"/>
    <w:rsid w:val="00B71D1F"/>
    <w:rsid w:val="00B73DE6"/>
    <w:rsid w:val="00B86EF0"/>
    <w:rsid w:val="00B96969"/>
    <w:rsid w:val="00B97900"/>
    <w:rsid w:val="00BA1229"/>
    <w:rsid w:val="00BA44A8"/>
    <w:rsid w:val="00BD096C"/>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773"/>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E2FF5"/>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90207"/>
  </w:style>
  <w:style w:type="paragraph" w:styleId="BalloonText">
    <w:name w:val="Balloon Text"/>
    <w:basedOn w:val="Normal"/>
    <w:link w:val="BalloonTextChar"/>
    <w:rsid w:val="00BD096C"/>
    <w:rPr>
      <w:rFonts w:ascii="Tahoma" w:hAnsi="Tahoma" w:cs="Tahoma"/>
      <w:sz w:val="16"/>
      <w:szCs w:val="16"/>
    </w:rPr>
  </w:style>
  <w:style w:type="character" w:customStyle="1" w:styleId="BalloonTextChar">
    <w:name w:val="Balloon Text Char"/>
    <w:basedOn w:val="DefaultParagraphFont"/>
    <w:link w:val="BalloonText"/>
    <w:rsid w:val="00BD0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990207"/>
  </w:style>
  <w:style w:type="paragraph" w:styleId="BalloonText">
    <w:name w:val="Balloon Text"/>
    <w:basedOn w:val="Normal"/>
    <w:link w:val="BalloonTextChar"/>
    <w:rsid w:val="00BD096C"/>
    <w:rPr>
      <w:rFonts w:ascii="Tahoma" w:hAnsi="Tahoma" w:cs="Tahoma"/>
      <w:sz w:val="16"/>
      <w:szCs w:val="16"/>
    </w:rPr>
  </w:style>
  <w:style w:type="character" w:customStyle="1" w:styleId="BalloonTextChar">
    <w:name w:val="Balloon Text Char"/>
    <w:basedOn w:val="DefaultParagraphFont"/>
    <w:link w:val="BalloonText"/>
    <w:rsid w:val="00BD0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11</Pages>
  <Words>3365</Words>
  <Characters>18450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2018-02-27T14:33:00Z</dcterms:created>
  <dcterms:modified xsi:type="dcterms:W3CDTF">2018-02-27T14:41:00Z</dcterms:modified>
</cp:coreProperties>
</file>