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833DA" w:rsidRDefault="006B7720" w:rsidP="007D2680">
      <w:pPr>
        <w:pStyle w:val="OrderHeading"/>
        <w:ind w:left="720" w:firstLine="720"/>
        <w:jc w:val="both"/>
      </w:pPr>
      <w:bookmarkStart w:id="0" w:name="_GoBack"/>
      <w:bookmarkEnd w:id="0"/>
      <w:r w:rsidRPr="000833DA">
        <w:t>BEFORE THE FLORIDA PUBLIC SERVICE COMMISSION</w:t>
      </w:r>
    </w:p>
    <w:p w:rsidR="006B7720" w:rsidRPr="000833DA" w:rsidRDefault="006B7720" w:rsidP="000833DA">
      <w:pPr>
        <w:pStyle w:val="OrderBody"/>
      </w:pPr>
    </w:p>
    <w:p w:rsidR="006B7720" w:rsidRPr="000833DA" w:rsidRDefault="006B7720" w:rsidP="000833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7720" w:rsidRPr="000833DA" w:rsidTr="00C63FCF">
        <w:trPr>
          <w:trHeight w:val="828"/>
        </w:trPr>
        <w:tc>
          <w:tcPr>
            <w:tcW w:w="4788" w:type="dxa"/>
            <w:tcBorders>
              <w:bottom w:val="single" w:sz="8" w:space="0" w:color="auto"/>
              <w:right w:val="double" w:sz="6" w:space="0" w:color="auto"/>
            </w:tcBorders>
            <w:shd w:val="clear" w:color="auto" w:fill="auto"/>
          </w:tcPr>
          <w:p w:rsidR="006B7720" w:rsidRPr="000833DA" w:rsidRDefault="006B7720" w:rsidP="000833DA">
            <w:pPr>
              <w:pStyle w:val="OrderBody"/>
              <w:tabs>
                <w:tab w:val="center" w:pos="4320"/>
                <w:tab w:val="right" w:pos="8640"/>
              </w:tabs>
            </w:pPr>
            <w:r w:rsidRPr="000833DA">
              <w:t xml:space="preserve">In re: </w:t>
            </w:r>
            <w:bookmarkStart w:id="1" w:name="SSInRe"/>
            <w:bookmarkEnd w:id="1"/>
            <w:r w:rsidRPr="000833DA">
              <w:t>Investigation of allowance for funds prudently invested (AFPI) in Lake County, by Utilities, Inc. of Florida.</w:t>
            </w:r>
          </w:p>
        </w:tc>
        <w:tc>
          <w:tcPr>
            <w:tcW w:w="4788" w:type="dxa"/>
            <w:tcBorders>
              <w:left w:val="double" w:sz="6" w:space="0" w:color="auto"/>
            </w:tcBorders>
            <w:shd w:val="clear" w:color="auto" w:fill="auto"/>
          </w:tcPr>
          <w:p w:rsidR="006B7720" w:rsidRPr="000833DA" w:rsidRDefault="006B7720" w:rsidP="000833DA">
            <w:pPr>
              <w:pStyle w:val="OrderBody"/>
            </w:pPr>
            <w:r w:rsidRPr="000833DA">
              <w:t xml:space="preserve">DOCKET NO. </w:t>
            </w:r>
            <w:bookmarkStart w:id="2" w:name="SSDocketNo"/>
            <w:bookmarkEnd w:id="2"/>
            <w:r w:rsidRPr="000833DA">
              <w:t>20180014-WS</w:t>
            </w:r>
          </w:p>
          <w:p w:rsidR="006B7720" w:rsidRPr="000833DA" w:rsidRDefault="006B7720" w:rsidP="000833DA">
            <w:pPr>
              <w:pStyle w:val="OrderBody"/>
              <w:tabs>
                <w:tab w:val="center" w:pos="4320"/>
                <w:tab w:val="right" w:pos="8640"/>
              </w:tabs>
            </w:pPr>
            <w:r w:rsidRPr="000833DA">
              <w:t xml:space="preserve">ORDER NO. </w:t>
            </w:r>
            <w:bookmarkStart w:id="3" w:name="OrderNo0231"/>
            <w:r w:rsidR="00EC36D0">
              <w:t>PSC-2018-0231-PAA-WS</w:t>
            </w:r>
            <w:bookmarkEnd w:id="3"/>
          </w:p>
          <w:p w:rsidR="006B7720" w:rsidRPr="000833DA" w:rsidRDefault="006B7720" w:rsidP="000833DA">
            <w:pPr>
              <w:pStyle w:val="OrderBody"/>
              <w:tabs>
                <w:tab w:val="center" w:pos="4320"/>
                <w:tab w:val="right" w:pos="8640"/>
              </w:tabs>
            </w:pPr>
            <w:r w:rsidRPr="000833DA">
              <w:t xml:space="preserve">ISSUED: </w:t>
            </w:r>
            <w:r w:rsidR="00EC36D0">
              <w:t>May 8, 2018</w:t>
            </w:r>
          </w:p>
        </w:tc>
      </w:tr>
    </w:tbl>
    <w:p w:rsidR="006B7720" w:rsidRPr="000833DA" w:rsidRDefault="006B7720" w:rsidP="000833DA">
      <w:pPr>
        <w:jc w:val="both"/>
      </w:pPr>
    </w:p>
    <w:p w:rsidR="006B7720" w:rsidRPr="000833DA" w:rsidRDefault="006B7720" w:rsidP="000833DA">
      <w:pPr>
        <w:jc w:val="both"/>
      </w:pPr>
    </w:p>
    <w:p w:rsidR="006B7720" w:rsidRPr="000833DA" w:rsidRDefault="006B7720" w:rsidP="000833DA">
      <w:pPr>
        <w:ind w:firstLine="720"/>
        <w:jc w:val="both"/>
      </w:pPr>
      <w:bookmarkStart w:id="4" w:name="Commissioners"/>
      <w:bookmarkEnd w:id="4"/>
      <w:r w:rsidRPr="000833DA">
        <w:t>The following Commissioners participated in the disposition of this matter:</w:t>
      </w:r>
    </w:p>
    <w:p w:rsidR="006B7720" w:rsidRPr="000833DA" w:rsidRDefault="006B7720" w:rsidP="000833DA">
      <w:pPr>
        <w:jc w:val="both"/>
      </w:pPr>
    </w:p>
    <w:p w:rsidR="006B7720" w:rsidRPr="000833DA" w:rsidRDefault="006B7720" w:rsidP="000833DA">
      <w:pPr>
        <w:jc w:val="center"/>
      </w:pPr>
      <w:r w:rsidRPr="000833DA">
        <w:t>ART GRAHAM, Chairman</w:t>
      </w:r>
    </w:p>
    <w:p w:rsidR="006B7720" w:rsidRPr="000833DA" w:rsidRDefault="006B7720" w:rsidP="000833DA">
      <w:pPr>
        <w:jc w:val="center"/>
      </w:pPr>
      <w:r w:rsidRPr="000833DA">
        <w:t>JULIE I. BROWN</w:t>
      </w:r>
    </w:p>
    <w:p w:rsidR="006B7720" w:rsidRPr="000833DA" w:rsidRDefault="006B7720" w:rsidP="000833DA">
      <w:pPr>
        <w:jc w:val="center"/>
      </w:pPr>
      <w:r w:rsidRPr="000833DA">
        <w:t>DONALD J. POLMANN</w:t>
      </w:r>
    </w:p>
    <w:p w:rsidR="006B7720" w:rsidRPr="000833DA" w:rsidRDefault="006B7720" w:rsidP="000833DA">
      <w:pPr>
        <w:jc w:val="center"/>
      </w:pPr>
      <w:r w:rsidRPr="000833DA">
        <w:t>GARY F. CLARK</w:t>
      </w:r>
    </w:p>
    <w:p w:rsidR="006B7720" w:rsidRPr="000833DA" w:rsidRDefault="006B7720" w:rsidP="000833DA">
      <w:pPr>
        <w:jc w:val="center"/>
      </w:pPr>
      <w:r w:rsidRPr="000833DA">
        <w:t>ANDREW GILES FAY</w:t>
      </w:r>
    </w:p>
    <w:p w:rsidR="00CB5276" w:rsidRPr="000833DA" w:rsidRDefault="00CB5276" w:rsidP="000833DA">
      <w:pPr>
        <w:pStyle w:val="OrderBody"/>
      </w:pPr>
    </w:p>
    <w:p w:rsidR="006B7720" w:rsidRPr="00383552" w:rsidRDefault="00383552" w:rsidP="000833DA">
      <w:pPr>
        <w:pStyle w:val="CenterUnderline"/>
      </w:pPr>
      <w:r w:rsidRPr="00383552">
        <w:t xml:space="preserve">PROPOSED AGENCY ACTION </w:t>
      </w:r>
      <w:r w:rsidR="006B7720" w:rsidRPr="00383552">
        <w:t>ORDER</w:t>
      </w:r>
      <w:bookmarkStart w:id="5" w:name="OrderTitle"/>
      <w:r w:rsidR="00D44868" w:rsidRPr="00383552">
        <w:t xml:space="preserve"> ON </w:t>
      </w:r>
      <w:r w:rsidR="00C71566" w:rsidRPr="00383552">
        <w:t>THE DISPOSITION OF OVER</w:t>
      </w:r>
      <w:r w:rsidR="00D44868" w:rsidRPr="00383552">
        <w:t xml:space="preserve">COLLECTED </w:t>
      </w:r>
      <w:r w:rsidR="00C71566" w:rsidRPr="00383552">
        <w:t>ALLOWANCE FOR FUNDS PRUDENTLY INVESTED</w:t>
      </w:r>
      <w:r w:rsidR="00D44868" w:rsidRPr="00383552">
        <w:t xml:space="preserve"> </w:t>
      </w:r>
      <w:bookmarkEnd w:id="5"/>
    </w:p>
    <w:p w:rsidR="006B7720" w:rsidRPr="000833DA" w:rsidRDefault="006B7720" w:rsidP="00AF1B77">
      <w:pPr>
        <w:pStyle w:val="CenterUnderline"/>
        <w:jc w:val="left"/>
        <w:rPr>
          <w:u w:val="none"/>
        </w:rPr>
      </w:pPr>
    </w:p>
    <w:p w:rsidR="006B7720" w:rsidRPr="000833DA" w:rsidRDefault="006B7720" w:rsidP="000833DA">
      <w:pPr>
        <w:pStyle w:val="OrderBody"/>
        <w:jc w:val="left"/>
      </w:pPr>
      <w:r w:rsidRPr="000833DA">
        <w:t>BY THE COMMISSION:</w:t>
      </w:r>
    </w:p>
    <w:p w:rsidR="006B7720" w:rsidRPr="000833DA" w:rsidRDefault="006B7720" w:rsidP="00AF1B77">
      <w:pPr>
        <w:pStyle w:val="OrderBody"/>
        <w:jc w:val="left"/>
      </w:pPr>
    </w:p>
    <w:p w:rsidR="006B7720" w:rsidRPr="000833DA" w:rsidRDefault="006B7720" w:rsidP="000833DA">
      <w:pPr>
        <w:pStyle w:val="OrderBody"/>
        <w:ind w:firstLine="720"/>
      </w:pPr>
      <w:bookmarkStart w:id="6" w:name="OrderText"/>
      <w:bookmarkEnd w:id="6"/>
      <w:r w:rsidRPr="000833DA">
        <w:t>NOTICE is hereby given by the Florida Public Service Commission</w:t>
      </w:r>
      <w:r w:rsidR="000833DA">
        <w:t xml:space="preserve"> (Commission)</w:t>
      </w:r>
      <w:r w:rsidRPr="000833DA">
        <w:t xml:space="preserve"> that the action discussed herein is preliminary in nature and will become final unless a person whose interests are substantially affected files a petition for a formal proceeding, pursuant to Rule 25-22.029, Florida Administrative Code (F.A.C.).</w:t>
      </w:r>
    </w:p>
    <w:p w:rsidR="006B7720" w:rsidRPr="000833DA" w:rsidRDefault="006B7720" w:rsidP="00AF1B77">
      <w:pPr>
        <w:pStyle w:val="OrderBody"/>
      </w:pPr>
    </w:p>
    <w:p w:rsidR="006B7720" w:rsidRPr="006B7720" w:rsidRDefault="006B7720" w:rsidP="000833DA">
      <w:pPr>
        <w:keepNext/>
        <w:spacing w:after="240"/>
        <w:jc w:val="center"/>
        <w:outlineLvl w:val="0"/>
        <w:rPr>
          <w:bCs/>
          <w:kern w:val="32"/>
          <w:szCs w:val="32"/>
          <w:u w:val="single"/>
        </w:rPr>
      </w:pPr>
      <w:r w:rsidRPr="006B7720">
        <w:rPr>
          <w:bCs/>
          <w:kern w:val="32"/>
          <w:szCs w:val="32"/>
          <w:u w:val="single"/>
        </w:rPr>
        <w:t>Background</w:t>
      </w:r>
      <w:r w:rsidRPr="006B7720">
        <w:rPr>
          <w:bCs/>
          <w:kern w:val="32"/>
          <w:szCs w:val="32"/>
          <w:u w:val="single"/>
        </w:rPr>
        <w:fldChar w:fldCharType="begin"/>
      </w:r>
      <w:r w:rsidRPr="006B7720">
        <w:rPr>
          <w:bCs/>
          <w:kern w:val="32"/>
          <w:szCs w:val="32"/>
          <w:u w:val="single"/>
        </w:rPr>
        <w:instrText xml:space="preserve"> TC  "</w:instrText>
      </w:r>
      <w:r w:rsidRPr="006B7720">
        <w:rPr>
          <w:bCs/>
          <w:kern w:val="32"/>
          <w:szCs w:val="32"/>
          <w:u w:val="single"/>
        </w:rPr>
        <w:tab/>
      </w:r>
      <w:bookmarkStart w:id="7" w:name="_Toc94516455"/>
      <w:r w:rsidRPr="006B7720">
        <w:rPr>
          <w:bCs/>
          <w:kern w:val="32"/>
          <w:szCs w:val="32"/>
          <w:u w:val="single"/>
        </w:rPr>
        <w:instrText>Case Background</w:instrText>
      </w:r>
      <w:bookmarkEnd w:id="7"/>
      <w:r w:rsidRPr="006B7720">
        <w:rPr>
          <w:bCs/>
          <w:kern w:val="32"/>
          <w:szCs w:val="32"/>
          <w:u w:val="single"/>
        </w:rPr>
        <w:instrText xml:space="preserve">" \l 1 </w:instrText>
      </w:r>
      <w:r w:rsidRPr="006B7720">
        <w:rPr>
          <w:bCs/>
          <w:kern w:val="32"/>
          <w:szCs w:val="32"/>
          <w:u w:val="single"/>
        </w:rPr>
        <w:fldChar w:fldCharType="end"/>
      </w:r>
    </w:p>
    <w:p w:rsidR="006B7720" w:rsidRPr="006B7720" w:rsidRDefault="006B7720" w:rsidP="000833DA">
      <w:pPr>
        <w:spacing w:after="240"/>
        <w:ind w:firstLine="720"/>
        <w:jc w:val="both"/>
      </w:pPr>
      <w:r w:rsidRPr="006B7720">
        <w:t>Util</w:t>
      </w:r>
      <w:r w:rsidR="003A4AF3">
        <w:t>ities, Inc. of Florida (UIF or U</w:t>
      </w:r>
      <w:r w:rsidRPr="006B7720">
        <w:t xml:space="preserve">tility) is a Class A water and wastewater utility providing service in Charlotte, Highlands, Lake, Lee, Marion, Orange, Pasco, Pinellas, Polk, and Seminole Counties. The utility reported operating revenues of $2,498,891 for water and $1,440,710 for wastewater in its 2016 annual report. </w:t>
      </w:r>
    </w:p>
    <w:p w:rsidR="006B7720" w:rsidRPr="000833DA" w:rsidRDefault="006B7720" w:rsidP="000833DA">
      <w:pPr>
        <w:pStyle w:val="BodyText"/>
        <w:ind w:firstLine="720"/>
        <w:jc w:val="both"/>
      </w:pPr>
      <w:r w:rsidRPr="000833DA">
        <w:t>Pursuant to Order No. PSC-2017-0361-FOF-WS,</w:t>
      </w:r>
      <w:r w:rsidRPr="000833DA">
        <w:rPr>
          <w:vertAlign w:val="superscript"/>
        </w:rPr>
        <w:footnoteReference w:id="1"/>
      </w:r>
      <w:r w:rsidRPr="000833DA">
        <w:t xml:space="preserve"> </w:t>
      </w:r>
      <w:r w:rsidR="000833DA">
        <w:t>we</w:t>
      </w:r>
      <w:r w:rsidRPr="000833DA">
        <w:t xml:space="preserve"> found the </w:t>
      </w:r>
      <w:r w:rsidR="003A4AF3" w:rsidRPr="000833DA">
        <w:t xml:space="preserve">Utility </w:t>
      </w:r>
      <w:r w:rsidRPr="000833DA">
        <w:t xml:space="preserve">serving in excess of the number of equivalent residential connections (ERCs) upon which the allowance for funds prudently invested (AFPI) charges were designed for UIF’s Lake Groves water and wastewater systems and UIF’s Lake Utility Services (LUSI) water system. As a result, </w:t>
      </w:r>
      <w:r w:rsidR="000833DA">
        <w:t>we</w:t>
      </w:r>
      <w:r w:rsidRPr="000833DA">
        <w:t xml:space="preserve"> discontinued the AFPI charges for those systems and ordered an investigation to determine the amount of overcollection of AFPI charges and the appropriate disposition of the overcollection.</w:t>
      </w:r>
    </w:p>
    <w:p w:rsidR="006B7720" w:rsidRPr="000833DA" w:rsidRDefault="006B7720" w:rsidP="000833DA">
      <w:pPr>
        <w:pStyle w:val="OrderBody"/>
        <w:ind w:firstLine="720"/>
      </w:pPr>
      <w:r w:rsidRPr="000833DA">
        <w:t xml:space="preserve">This </w:t>
      </w:r>
      <w:r w:rsidR="003A4AF3">
        <w:t>Order</w:t>
      </w:r>
      <w:r w:rsidR="003A4AF3" w:rsidRPr="000833DA">
        <w:t xml:space="preserve"> </w:t>
      </w:r>
      <w:r w:rsidRPr="000833DA">
        <w:t xml:space="preserve">addresses the results of the investigation into potential overcollections of AFPI charges and the disposition of the overcollection for UIF’s Lake Groves and LUSI systems. </w:t>
      </w:r>
      <w:r w:rsidR="003A4AF3">
        <w:t>We have</w:t>
      </w:r>
      <w:r w:rsidRPr="000833DA">
        <w:t xml:space="preserve"> jurisdiction pursuant to Sections 367.081 and 367.091, Florida Statutes (F.S.).</w:t>
      </w:r>
    </w:p>
    <w:p w:rsidR="006B7720" w:rsidRPr="000833DA" w:rsidRDefault="006B7720" w:rsidP="000833DA">
      <w:pPr>
        <w:pStyle w:val="OrderBody"/>
        <w:ind w:firstLine="720"/>
      </w:pPr>
    </w:p>
    <w:p w:rsidR="000833DA" w:rsidRPr="00383552" w:rsidRDefault="000833DA" w:rsidP="00B076D7">
      <w:pPr>
        <w:spacing w:after="240"/>
        <w:jc w:val="center"/>
        <w:outlineLvl w:val="0"/>
        <w:rPr>
          <w:bCs/>
          <w:kern w:val="32"/>
          <w:szCs w:val="32"/>
          <w:u w:val="single"/>
        </w:rPr>
      </w:pPr>
      <w:r w:rsidRPr="00383552">
        <w:rPr>
          <w:bCs/>
          <w:kern w:val="32"/>
          <w:szCs w:val="32"/>
          <w:u w:val="single"/>
        </w:rPr>
        <w:lastRenderedPageBreak/>
        <w:t>Decision</w:t>
      </w:r>
    </w:p>
    <w:p w:rsidR="006B7720" w:rsidRPr="006B7720" w:rsidRDefault="006B7720" w:rsidP="000930CC">
      <w:pPr>
        <w:spacing w:after="240"/>
        <w:ind w:firstLine="720"/>
        <w:jc w:val="both"/>
        <w:outlineLvl w:val="0"/>
        <w:rPr>
          <w:bCs/>
          <w:kern w:val="32"/>
          <w:szCs w:val="32"/>
        </w:rPr>
      </w:pPr>
      <w:r w:rsidRPr="006B7720">
        <w:rPr>
          <w:bCs/>
          <w:kern w:val="32"/>
          <w:szCs w:val="32"/>
        </w:rPr>
        <w:t>Pursuant to Rule 25-30.43</w:t>
      </w:r>
      <w:r w:rsidR="000930CC">
        <w:rPr>
          <w:bCs/>
          <w:kern w:val="32"/>
          <w:szCs w:val="32"/>
        </w:rPr>
        <w:t>4, F.A.C.</w:t>
      </w:r>
      <w:r w:rsidRPr="006B7720">
        <w:rPr>
          <w:bCs/>
          <w:kern w:val="32"/>
          <w:szCs w:val="32"/>
        </w:rPr>
        <w:t xml:space="preserve">, an AFPI charge is a mechanism designed to allow a utility the opportunity to earn a fair rate of return on prudently constructed plant held for future use from the customers that will be served by that plant. This one-time charge is assessed based on the date the future customer connects to the utility’s system. The </w:t>
      </w:r>
      <w:r w:rsidR="000930CC">
        <w:rPr>
          <w:bCs/>
          <w:kern w:val="32"/>
          <w:szCs w:val="32"/>
        </w:rPr>
        <w:t>charge is calculated for one ERC</w:t>
      </w:r>
      <w:r w:rsidRPr="006B7720">
        <w:rPr>
          <w:bCs/>
          <w:kern w:val="32"/>
          <w:szCs w:val="32"/>
        </w:rPr>
        <w:t xml:space="preserve"> on a monthly basis up to the time the utility reaches the designed capacity of the plant for which the charge applies. The calculation includes the costs associated with the non-used and useful facilities and the number of future ERCs from which </w:t>
      </w:r>
      <w:r w:rsidR="003A4AF3">
        <w:rPr>
          <w:bCs/>
          <w:kern w:val="32"/>
          <w:szCs w:val="32"/>
        </w:rPr>
        <w:t>a</w:t>
      </w:r>
      <w:r w:rsidRPr="006B7720">
        <w:rPr>
          <w:bCs/>
          <w:kern w:val="32"/>
          <w:szCs w:val="32"/>
        </w:rPr>
        <w:t xml:space="preserve"> utility may collect the AFPI charges.</w:t>
      </w:r>
    </w:p>
    <w:p w:rsidR="006B7720" w:rsidRPr="000930CC" w:rsidRDefault="006B7720" w:rsidP="000833DA">
      <w:pPr>
        <w:jc w:val="both"/>
        <w:outlineLvl w:val="0"/>
        <w:rPr>
          <w:bCs/>
          <w:kern w:val="32"/>
          <w:szCs w:val="32"/>
          <w:u w:val="single"/>
        </w:rPr>
      </w:pPr>
      <w:r w:rsidRPr="000930CC">
        <w:rPr>
          <w:bCs/>
          <w:kern w:val="32"/>
          <w:szCs w:val="32"/>
          <w:u w:val="single"/>
        </w:rPr>
        <w:t>Lake Groves</w:t>
      </w:r>
    </w:p>
    <w:p w:rsidR="000930CC" w:rsidRDefault="000930CC" w:rsidP="000930CC">
      <w:pPr>
        <w:jc w:val="both"/>
        <w:outlineLvl w:val="0"/>
        <w:rPr>
          <w:bCs/>
          <w:kern w:val="32"/>
          <w:szCs w:val="32"/>
        </w:rPr>
      </w:pPr>
    </w:p>
    <w:p w:rsidR="006B7720" w:rsidRPr="006B7720" w:rsidRDefault="006B7720" w:rsidP="000930CC">
      <w:pPr>
        <w:ind w:firstLine="720"/>
        <w:jc w:val="both"/>
        <w:outlineLvl w:val="0"/>
        <w:rPr>
          <w:bCs/>
          <w:kern w:val="32"/>
          <w:szCs w:val="32"/>
        </w:rPr>
      </w:pPr>
      <w:r w:rsidRPr="006B7720">
        <w:rPr>
          <w:bCs/>
          <w:kern w:val="32"/>
          <w:szCs w:val="32"/>
        </w:rPr>
        <w:t xml:space="preserve">Lake </w:t>
      </w:r>
      <w:r w:rsidR="00461F16" w:rsidRPr="006B7720">
        <w:rPr>
          <w:bCs/>
          <w:kern w:val="32"/>
          <w:szCs w:val="32"/>
        </w:rPr>
        <w:t>Groves’</w:t>
      </w:r>
      <w:r w:rsidRPr="006B7720">
        <w:rPr>
          <w:bCs/>
          <w:kern w:val="32"/>
          <w:szCs w:val="32"/>
        </w:rPr>
        <w:t xml:space="preserve"> initial rates and charges became effective in an original certificate case in 1991.</w:t>
      </w:r>
      <w:r w:rsidRPr="000833DA">
        <w:rPr>
          <w:bCs/>
          <w:kern w:val="32"/>
          <w:szCs w:val="32"/>
          <w:vertAlign w:val="superscript"/>
        </w:rPr>
        <w:footnoteReference w:id="2"/>
      </w:r>
      <w:r w:rsidRPr="006B7720">
        <w:rPr>
          <w:bCs/>
          <w:kern w:val="32"/>
          <w:szCs w:val="32"/>
        </w:rPr>
        <w:t xml:space="preserve"> The water and wastewater AFPI charges that were approved in that docket were designed to be collected from 545 ERCs. The projected capacity of the water system at the time the charges were approved was 600,000 gallons per day (gpd) and the projected capacity of the wastewater system was 160,000 gpd.</w:t>
      </w:r>
    </w:p>
    <w:p w:rsidR="000930CC" w:rsidRDefault="000930CC" w:rsidP="000930CC">
      <w:pPr>
        <w:pStyle w:val="IssueHeading"/>
        <w:spacing w:after="0"/>
        <w:rPr>
          <w:rFonts w:ascii="Times New Roman" w:hAnsi="Times New Roman" w:cs="Times New Roman"/>
          <w:b w:val="0"/>
          <w:i w:val="0"/>
        </w:rPr>
      </w:pPr>
    </w:p>
    <w:p w:rsidR="006B7720" w:rsidRPr="000833DA" w:rsidRDefault="006B7720" w:rsidP="000930CC">
      <w:pPr>
        <w:pStyle w:val="IssueHeading"/>
        <w:spacing w:after="0"/>
        <w:ind w:firstLine="720"/>
        <w:rPr>
          <w:rFonts w:ascii="Times New Roman" w:hAnsi="Times New Roman" w:cs="Times New Roman"/>
          <w:b w:val="0"/>
          <w:i w:val="0"/>
        </w:rPr>
      </w:pPr>
      <w:r w:rsidRPr="000833DA">
        <w:rPr>
          <w:rFonts w:ascii="Times New Roman" w:hAnsi="Times New Roman" w:cs="Times New Roman"/>
          <w:b w:val="0"/>
          <w:i w:val="0"/>
        </w:rPr>
        <w:t xml:space="preserve">Over the years, Lake </w:t>
      </w:r>
      <w:r w:rsidR="00461F16" w:rsidRPr="000833DA">
        <w:rPr>
          <w:rFonts w:ascii="Times New Roman" w:hAnsi="Times New Roman" w:cs="Times New Roman"/>
          <w:b w:val="0"/>
          <w:i w:val="0"/>
        </w:rPr>
        <w:t>Groves’</w:t>
      </w:r>
      <w:r w:rsidRPr="000833DA">
        <w:rPr>
          <w:rFonts w:ascii="Times New Roman" w:hAnsi="Times New Roman" w:cs="Times New Roman"/>
          <w:b w:val="0"/>
          <w:i w:val="0"/>
        </w:rPr>
        <w:t xml:space="preserve"> certificates were amended on several occasions to include additional territory and </w:t>
      </w:r>
      <w:r w:rsidR="00D44868">
        <w:rPr>
          <w:rFonts w:ascii="Times New Roman" w:hAnsi="Times New Roman" w:cs="Times New Roman"/>
          <w:b w:val="0"/>
          <w:i w:val="0"/>
        </w:rPr>
        <w:t>we</w:t>
      </w:r>
      <w:r w:rsidRPr="000833DA">
        <w:rPr>
          <w:rFonts w:ascii="Times New Roman" w:hAnsi="Times New Roman" w:cs="Times New Roman"/>
          <w:b w:val="0"/>
          <w:i w:val="0"/>
        </w:rPr>
        <w:t xml:space="preserve"> approved the utility’s existing rates and charges, including AFPI for each new territory.</w:t>
      </w:r>
      <w:r w:rsidRPr="000833DA">
        <w:rPr>
          <w:rFonts w:ascii="Times New Roman" w:hAnsi="Times New Roman" w:cs="Times New Roman"/>
          <w:b w:val="0"/>
          <w:i w:val="0"/>
          <w:vertAlign w:val="superscript"/>
        </w:rPr>
        <w:footnoteReference w:id="3"/>
      </w:r>
      <w:r w:rsidRPr="000833DA">
        <w:rPr>
          <w:rFonts w:ascii="Times New Roman" w:hAnsi="Times New Roman" w:cs="Times New Roman"/>
          <w:b w:val="0"/>
          <w:i w:val="0"/>
        </w:rPr>
        <w:t xml:space="preserve"> In 1999, </w:t>
      </w:r>
      <w:r w:rsidR="00D44868">
        <w:rPr>
          <w:rFonts w:ascii="Times New Roman" w:hAnsi="Times New Roman" w:cs="Times New Roman"/>
          <w:b w:val="0"/>
          <w:i w:val="0"/>
        </w:rPr>
        <w:t>we</w:t>
      </w:r>
      <w:r w:rsidRPr="000833DA">
        <w:rPr>
          <w:rFonts w:ascii="Times New Roman" w:hAnsi="Times New Roman" w:cs="Times New Roman"/>
          <w:b w:val="0"/>
          <w:i w:val="0"/>
        </w:rPr>
        <w:t xml:space="preserve"> approved the transfer of majority organizational control of Lake Groves to Utilities, Inc. and the rates and charges of Lake Groves were continued.</w:t>
      </w:r>
      <w:r w:rsidRPr="000833DA">
        <w:rPr>
          <w:rFonts w:ascii="Times New Roman" w:hAnsi="Times New Roman" w:cs="Times New Roman"/>
          <w:b w:val="0"/>
          <w:i w:val="0"/>
          <w:vertAlign w:val="superscript"/>
        </w:rPr>
        <w:footnoteReference w:id="4"/>
      </w:r>
      <w:r w:rsidRPr="000833DA">
        <w:rPr>
          <w:rFonts w:ascii="Times New Roman" w:hAnsi="Times New Roman" w:cs="Times New Roman"/>
          <w:b w:val="0"/>
          <w:i w:val="0"/>
        </w:rPr>
        <w:t xml:space="preserve"> According to </w:t>
      </w:r>
      <w:r w:rsidR="00D44868">
        <w:rPr>
          <w:rFonts w:ascii="Times New Roman" w:hAnsi="Times New Roman" w:cs="Times New Roman"/>
          <w:b w:val="0"/>
          <w:i w:val="0"/>
        </w:rPr>
        <w:t>our</w:t>
      </w:r>
      <w:r w:rsidRPr="000833DA">
        <w:rPr>
          <w:rFonts w:ascii="Times New Roman" w:hAnsi="Times New Roman" w:cs="Times New Roman"/>
          <w:b w:val="0"/>
          <w:i w:val="0"/>
        </w:rPr>
        <w:t xml:space="preserve"> order approving the transfer, the utility was</w:t>
      </w:r>
      <w:r w:rsidR="00D44868">
        <w:rPr>
          <w:rFonts w:ascii="Times New Roman" w:hAnsi="Times New Roman" w:cs="Times New Roman"/>
          <w:b w:val="0"/>
          <w:i w:val="0"/>
        </w:rPr>
        <w:t xml:space="preserve"> </w:t>
      </w:r>
      <w:r w:rsidRPr="000833DA">
        <w:rPr>
          <w:rFonts w:ascii="Times New Roman" w:hAnsi="Times New Roman" w:cs="Times New Roman"/>
          <w:b w:val="0"/>
          <w:i w:val="0"/>
        </w:rPr>
        <w:t>serving approximately 600 water and wastewater customers at that time, which exceeded the number of ERCs upon which the AFPI charges were based.</w:t>
      </w:r>
    </w:p>
    <w:p w:rsidR="000930CC" w:rsidRDefault="000930CC" w:rsidP="000930CC">
      <w:pPr>
        <w:jc w:val="both"/>
        <w:outlineLvl w:val="0"/>
        <w:rPr>
          <w:bCs/>
          <w:kern w:val="32"/>
          <w:szCs w:val="32"/>
        </w:rPr>
      </w:pPr>
    </w:p>
    <w:p w:rsidR="006B7720" w:rsidRPr="006B7720" w:rsidRDefault="006B7720" w:rsidP="000930CC">
      <w:pPr>
        <w:ind w:firstLine="720"/>
        <w:jc w:val="both"/>
        <w:outlineLvl w:val="0"/>
        <w:rPr>
          <w:bCs/>
          <w:kern w:val="32"/>
          <w:szCs w:val="32"/>
        </w:rPr>
      </w:pPr>
      <w:r w:rsidRPr="006B7720">
        <w:rPr>
          <w:bCs/>
          <w:kern w:val="32"/>
          <w:szCs w:val="32"/>
        </w:rPr>
        <w:t>In Docket No. 20070693-WS,</w:t>
      </w:r>
      <w:r w:rsidRPr="000833DA">
        <w:rPr>
          <w:bCs/>
          <w:kern w:val="32"/>
          <w:szCs w:val="32"/>
          <w:vertAlign w:val="superscript"/>
        </w:rPr>
        <w:footnoteReference w:id="5"/>
      </w:r>
      <w:r w:rsidRPr="006B7720">
        <w:rPr>
          <w:bCs/>
          <w:kern w:val="32"/>
          <w:szCs w:val="32"/>
        </w:rPr>
        <w:t xml:space="preserve"> </w:t>
      </w:r>
      <w:r w:rsidR="00D44868">
        <w:rPr>
          <w:bCs/>
          <w:kern w:val="32"/>
          <w:szCs w:val="32"/>
        </w:rPr>
        <w:t>we</w:t>
      </w:r>
      <w:r w:rsidRPr="006B7720">
        <w:rPr>
          <w:bCs/>
          <w:kern w:val="32"/>
          <w:szCs w:val="32"/>
        </w:rPr>
        <w:t xml:space="preserve"> found that the Lake Groves wastewater system was 52.42 percent used and useful based on 1,000,000 gpd of capacity; the </w:t>
      </w:r>
      <w:r w:rsidR="003A4AF3" w:rsidRPr="003A4AF3">
        <w:rPr>
          <w:bCs/>
          <w:kern w:val="32"/>
          <w:szCs w:val="32"/>
        </w:rPr>
        <w:t xml:space="preserve">Utility </w:t>
      </w:r>
      <w:r w:rsidRPr="006B7720">
        <w:rPr>
          <w:bCs/>
          <w:kern w:val="32"/>
          <w:szCs w:val="32"/>
        </w:rPr>
        <w:t xml:space="preserve">was serving approximately 2,860 ERCs during the test year. According to the </w:t>
      </w:r>
      <w:r w:rsidR="0006547F" w:rsidRPr="0006547F">
        <w:rPr>
          <w:bCs/>
          <w:kern w:val="32"/>
          <w:szCs w:val="32"/>
        </w:rPr>
        <w:t>Utility</w:t>
      </w:r>
      <w:r w:rsidRPr="006B7720">
        <w:rPr>
          <w:bCs/>
          <w:kern w:val="32"/>
          <w:szCs w:val="32"/>
        </w:rPr>
        <w:t xml:space="preserve">’s annual reports, no AFPI charges were collected from 1991 through 2016. However, in response to a data request, the </w:t>
      </w:r>
      <w:r w:rsidR="003A4AF3" w:rsidRPr="003A4AF3">
        <w:rPr>
          <w:bCs/>
          <w:kern w:val="32"/>
          <w:szCs w:val="32"/>
        </w:rPr>
        <w:t xml:space="preserve">Utility </w:t>
      </w:r>
      <w:r w:rsidRPr="006B7720">
        <w:rPr>
          <w:bCs/>
          <w:kern w:val="32"/>
          <w:szCs w:val="32"/>
        </w:rPr>
        <w:t>indicated that during early 2017 it had collected $165,739 in AFPI charges for future Lake Groves wastewater connections.</w:t>
      </w:r>
    </w:p>
    <w:p w:rsidR="006B7720" w:rsidRPr="00E90909" w:rsidRDefault="006B7720" w:rsidP="000833DA">
      <w:pPr>
        <w:jc w:val="both"/>
        <w:outlineLvl w:val="0"/>
        <w:rPr>
          <w:bCs/>
          <w:kern w:val="32"/>
          <w:szCs w:val="32"/>
          <w:u w:val="single"/>
        </w:rPr>
      </w:pPr>
      <w:r w:rsidRPr="00E90909">
        <w:rPr>
          <w:bCs/>
          <w:kern w:val="32"/>
          <w:szCs w:val="32"/>
          <w:u w:val="single"/>
        </w:rPr>
        <w:lastRenderedPageBreak/>
        <w:t>LUSI</w:t>
      </w:r>
    </w:p>
    <w:p w:rsidR="00D44868" w:rsidRPr="006B7720" w:rsidRDefault="00D44868" w:rsidP="000833DA">
      <w:pPr>
        <w:jc w:val="both"/>
        <w:outlineLvl w:val="0"/>
        <w:rPr>
          <w:bCs/>
          <w:kern w:val="32"/>
          <w:szCs w:val="32"/>
        </w:rPr>
      </w:pPr>
    </w:p>
    <w:p w:rsidR="006B7720" w:rsidRPr="006B7720" w:rsidRDefault="00D44868" w:rsidP="00D44868">
      <w:pPr>
        <w:spacing w:after="240"/>
        <w:ind w:firstLine="720"/>
        <w:jc w:val="both"/>
      </w:pPr>
      <w:r>
        <w:t>We</w:t>
      </w:r>
      <w:r w:rsidR="006B7720" w:rsidRPr="006B7720">
        <w:t xml:space="preserve"> approved AFPI charges for the LUSI water system in the </w:t>
      </w:r>
      <w:r w:rsidR="0006547F" w:rsidRPr="0006547F">
        <w:t>Utility</w:t>
      </w:r>
      <w:r w:rsidR="006B7720" w:rsidRPr="006B7720">
        <w:t>’s original certificate application in 1988.</w:t>
      </w:r>
      <w:r w:rsidR="006B7720" w:rsidRPr="000833DA">
        <w:rPr>
          <w:vertAlign w:val="superscript"/>
        </w:rPr>
        <w:footnoteReference w:id="6"/>
      </w:r>
      <w:r w:rsidR="006B7720" w:rsidRPr="006B7720">
        <w:t xml:space="preserve"> The charges were designed to be recovered from 106 future ERCs based on projected capacity of 37,100 gpd. Several amendments were approved for the LUSI system and by 1992 the </w:t>
      </w:r>
      <w:r w:rsidR="003A4AF3" w:rsidRPr="003A4AF3">
        <w:t xml:space="preserve">Utility </w:t>
      </w:r>
      <w:r w:rsidR="006B7720" w:rsidRPr="006B7720">
        <w:t>was serving over 300 customers.</w:t>
      </w:r>
      <w:r w:rsidR="006B7720" w:rsidRPr="000833DA">
        <w:rPr>
          <w:vertAlign w:val="superscript"/>
        </w:rPr>
        <w:footnoteReference w:id="7"/>
      </w:r>
      <w:r w:rsidR="006B7720" w:rsidRPr="006B7720">
        <w:t xml:space="preserve"> Subsequently, in a rate case in 1997,</w:t>
      </w:r>
      <w:r w:rsidR="006B7720" w:rsidRPr="000833DA">
        <w:rPr>
          <w:vertAlign w:val="superscript"/>
        </w:rPr>
        <w:footnoteReference w:id="8"/>
      </w:r>
      <w:r w:rsidR="006B7720" w:rsidRPr="006B7720">
        <w:t xml:space="preserve"> </w:t>
      </w:r>
      <w:r>
        <w:t>we</w:t>
      </w:r>
      <w:r w:rsidR="003A4AF3">
        <w:t xml:space="preserve"> </w:t>
      </w:r>
      <w:r w:rsidR="006B7720" w:rsidRPr="006B7720">
        <w:t xml:space="preserve">found that LUSI may have incorrectly collected the AFPI charges approved in 1988 and opened an investigation. During the 1997 rate case, </w:t>
      </w:r>
      <w:r w:rsidR="0006547F">
        <w:t>we</w:t>
      </w:r>
      <w:r w:rsidR="006B7720" w:rsidRPr="006B7720">
        <w:t xml:space="preserve"> also approved new AFPI charges for the LUSI water system as a result of increases in the capacity of the water treatment plant (WTP) and the distribution system. Separate charges were designed for the WTP and the distribution system based on the increased capacity of those systems and the used and useful adjustments that were made during the rate case. The new WTP AFPI charge was designed to be collected from 1,080 future ERCs and the distribution system AFPI charge was designed to be collected from 977 future ERCs. At that time, the LUSI water system served 937 ERCs.</w:t>
      </w:r>
    </w:p>
    <w:p w:rsidR="006B7720" w:rsidRPr="000833DA" w:rsidRDefault="006B7720" w:rsidP="0006547F">
      <w:pPr>
        <w:pStyle w:val="IssueHeading"/>
        <w:ind w:firstLine="720"/>
        <w:rPr>
          <w:rFonts w:ascii="Times New Roman" w:hAnsi="Times New Roman" w:cs="Times New Roman"/>
          <w:b w:val="0"/>
          <w:i w:val="0"/>
        </w:rPr>
      </w:pPr>
      <w:r w:rsidRPr="000833DA">
        <w:rPr>
          <w:rFonts w:ascii="Times New Roman" w:hAnsi="Times New Roman" w:cs="Times New Roman"/>
          <w:b w:val="0"/>
          <w:i w:val="0"/>
        </w:rPr>
        <w:t xml:space="preserve">As a result of the investigation into the potential overcollection of LUSI’s 1998 AFPI charges, </w:t>
      </w:r>
      <w:r w:rsidR="00D44868">
        <w:rPr>
          <w:rFonts w:ascii="Times New Roman" w:hAnsi="Times New Roman" w:cs="Times New Roman"/>
          <w:b w:val="0"/>
          <w:i w:val="0"/>
        </w:rPr>
        <w:t>we</w:t>
      </w:r>
      <w:r w:rsidRPr="000833DA">
        <w:rPr>
          <w:rFonts w:ascii="Times New Roman" w:hAnsi="Times New Roman" w:cs="Times New Roman"/>
          <w:b w:val="0"/>
          <w:i w:val="0"/>
        </w:rPr>
        <w:t xml:space="preserve"> found that LUSI had overcollected those AFPI charges and required LUSI to record the overcollection as contributions-in-aid-of-construction (CIAC).</w:t>
      </w:r>
      <w:r w:rsidRPr="000833DA">
        <w:rPr>
          <w:rFonts w:ascii="Times New Roman" w:hAnsi="Times New Roman" w:cs="Times New Roman"/>
          <w:b w:val="0"/>
          <w:i w:val="0"/>
          <w:vertAlign w:val="superscript"/>
        </w:rPr>
        <w:footnoteReference w:id="9"/>
      </w:r>
      <w:r w:rsidRPr="000833DA">
        <w:rPr>
          <w:rFonts w:ascii="Times New Roman" w:hAnsi="Times New Roman" w:cs="Times New Roman"/>
          <w:b w:val="0"/>
          <w:i w:val="0"/>
        </w:rPr>
        <w:t xml:space="preserve"> Following a protest and settlement agreement,</w:t>
      </w:r>
      <w:r w:rsidR="00E90909">
        <w:rPr>
          <w:rFonts w:ascii="Times New Roman" w:hAnsi="Times New Roman" w:cs="Times New Roman"/>
          <w:b w:val="0"/>
          <w:i w:val="0"/>
        </w:rPr>
        <w:t xml:space="preserve"> the</w:t>
      </w:r>
      <w:r w:rsidRPr="000833DA">
        <w:rPr>
          <w:rFonts w:ascii="Times New Roman" w:hAnsi="Times New Roman" w:cs="Times New Roman"/>
          <w:b w:val="0"/>
          <w:i w:val="0"/>
        </w:rPr>
        <w:t xml:space="preserve"> two customers who protested were given a refund in the amount of the AFPI charges paid.</w:t>
      </w:r>
      <w:r w:rsidRPr="000833DA">
        <w:rPr>
          <w:rFonts w:ascii="Times New Roman" w:hAnsi="Times New Roman" w:cs="Times New Roman"/>
          <w:b w:val="0"/>
          <w:i w:val="0"/>
          <w:vertAlign w:val="superscript"/>
        </w:rPr>
        <w:footnoteReference w:id="10"/>
      </w:r>
      <w:r w:rsidRPr="000833DA">
        <w:rPr>
          <w:rFonts w:ascii="Times New Roman" w:hAnsi="Times New Roman" w:cs="Times New Roman"/>
          <w:b w:val="0"/>
          <w:i w:val="0"/>
        </w:rPr>
        <w:t xml:space="preserve"> According to the </w:t>
      </w:r>
      <w:r w:rsidR="0006547F" w:rsidRPr="0006547F">
        <w:rPr>
          <w:rFonts w:ascii="Times New Roman" w:hAnsi="Times New Roman" w:cs="Times New Roman"/>
          <w:b w:val="0"/>
          <w:i w:val="0"/>
        </w:rPr>
        <w:t>Utility</w:t>
      </w:r>
      <w:r w:rsidRPr="000833DA">
        <w:rPr>
          <w:rFonts w:ascii="Times New Roman" w:hAnsi="Times New Roman" w:cs="Times New Roman"/>
          <w:b w:val="0"/>
          <w:i w:val="0"/>
        </w:rPr>
        <w:t xml:space="preserve">’s annual reports, AFPI charges in the </w:t>
      </w:r>
      <w:r w:rsidR="00461F16" w:rsidRPr="000833DA">
        <w:rPr>
          <w:rFonts w:ascii="Times New Roman" w:hAnsi="Times New Roman" w:cs="Times New Roman"/>
          <w:b w:val="0"/>
          <w:i w:val="0"/>
        </w:rPr>
        <w:t>amount of</w:t>
      </w:r>
      <w:r w:rsidRPr="000833DA">
        <w:rPr>
          <w:rFonts w:ascii="Times New Roman" w:hAnsi="Times New Roman" w:cs="Times New Roman"/>
          <w:b w:val="0"/>
          <w:i w:val="0"/>
        </w:rPr>
        <w:t xml:space="preserve"> $421,472 were collected for LUSI from 1999 through 2001 based on the new charges approved in the 1997 rate case.</w:t>
      </w:r>
    </w:p>
    <w:p w:rsidR="006B7720" w:rsidRPr="00E90909" w:rsidRDefault="006B7720" w:rsidP="000833DA">
      <w:pPr>
        <w:jc w:val="both"/>
        <w:outlineLvl w:val="0"/>
        <w:rPr>
          <w:bCs/>
          <w:kern w:val="32"/>
          <w:szCs w:val="32"/>
          <w:u w:val="single"/>
        </w:rPr>
      </w:pPr>
      <w:r w:rsidRPr="00E90909">
        <w:rPr>
          <w:bCs/>
          <w:kern w:val="32"/>
          <w:szCs w:val="32"/>
          <w:u w:val="single"/>
        </w:rPr>
        <w:t>Merger of Lake Groves and LUSI</w:t>
      </w:r>
    </w:p>
    <w:p w:rsidR="00E90909" w:rsidRPr="006B7720" w:rsidRDefault="00E90909" w:rsidP="000833DA">
      <w:pPr>
        <w:jc w:val="both"/>
        <w:outlineLvl w:val="0"/>
        <w:rPr>
          <w:bCs/>
          <w:kern w:val="32"/>
          <w:szCs w:val="32"/>
        </w:rPr>
      </w:pPr>
    </w:p>
    <w:p w:rsidR="006B7720" w:rsidRPr="006B7720" w:rsidRDefault="006B7720" w:rsidP="00E90909">
      <w:pPr>
        <w:spacing w:after="240"/>
        <w:ind w:firstLine="720"/>
        <w:jc w:val="both"/>
      </w:pPr>
      <w:r w:rsidRPr="006B7720">
        <w:t>In 2002, as a result of a corporate merger and name change, Lake Groves was merged with LUSI.</w:t>
      </w:r>
      <w:r w:rsidRPr="000833DA">
        <w:rPr>
          <w:vertAlign w:val="superscript"/>
        </w:rPr>
        <w:footnoteReference w:id="11"/>
      </w:r>
      <w:r w:rsidRPr="006B7720">
        <w:t xml:space="preserve"> At that time, the LUSI system had approximately 3,000 water customers and the Lake Groves system had approximately 2,200 water and wastewater customers. </w:t>
      </w:r>
    </w:p>
    <w:p w:rsidR="006B7720" w:rsidRPr="006B7720" w:rsidRDefault="006B7720" w:rsidP="003A4AF3">
      <w:pPr>
        <w:spacing w:after="240"/>
        <w:ind w:firstLine="720"/>
        <w:jc w:val="both"/>
      </w:pPr>
      <w:r w:rsidRPr="006B7720">
        <w:lastRenderedPageBreak/>
        <w:t>Following the merger, the utility had rate cases in 2008</w:t>
      </w:r>
      <w:r w:rsidRPr="000833DA">
        <w:rPr>
          <w:vertAlign w:val="superscript"/>
        </w:rPr>
        <w:footnoteReference w:id="12"/>
      </w:r>
      <w:r w:rsidRPr="006B7720">
        <w:t xml:space="preserve"> and 2010</w:t>
      </w:r>
      <w:r w:rsidR="00383552">
        <w:t>;</w:t>
      </w:r>
      <w:r w:rsidRPr="000833DA">
        <w:rPr>
          <w:vertAlign w:val="superscript"/>
        </w:rPr>
        <w:footnoteReference w:id="13"/>
      </w:r>
      <w:r w:rsidRPr="006B7720">
        <w:t xml:space="preserve"> however, the final orders in those dockets did not address AFP</w:t>
      </w:r>
      <w:r w:rsidR="003A4AF3">
        <w:t>I charges and collections. The U</w:t>
      </w:r>
      <w:r w:rsidRPr="006B7720">
        <w:t xml:space="preserve">tility was serving approximately 8,746 water and 2,827 wastewater customers in 2010. </w:t>
      </w:r>
      <w:r w:rsidR="00CD1A02">
        <w:t>We</w:t>
      </w:r>
      <w:r w:rsidRPr="006B7720">
        <w:t xml:space="preserve"> found that the Lake Groves wastewater treatment plant (WWTP) was 53 percent used and useful (the capacity had been expanded from 500,000 gpd to 1,000,000 gpd), and the WTP as well as the water distribution and wastewater collection lines were 100 percent used and useful.</w:t>
      </w:r>
    </w:p>
    <w:p w:rsidR="006B7720" w:rsidRPr="0006547F" w:rsidRDefault="00CD1A02" w:rsidP="000833DA">
      <w:pPr>
        <w:jc w:val="both"/>
        <w:rPr>
          <w:u w:val="single"/>
        </w:rPr>
      </w:pPr>
      <w:r>
        <w:rPr>
          <w:u w:val="single"/>
        </w:rPr>
        <w:t xml:space="preserve">Commission </w:t>
      </w:r>
      <w:r w:rsidR="006B7720" w:rsidRPr="0006547F">
        <w:rPr>
          <w:u w:val="single"/>
        </w:rPr>
        <w:t xml:space="preserve">Investigation </w:t>
      </w:r>
    </w:p>
    <w:p w:rsidR="0006547F" w:rsidRPr="006B7720" w:rsidRDefault="0006547F" w:rsidP="000833DA">
      <w:pPr>
        <w:jc w:val="both"/>
      </w:pPr>
    </w:p>
    <w:p w:rsidR="006B7720" w:rsidRPr="006B7720" w:rsidRDefault="006B7720" w:rsidP="0006547F">
      <w:pPr>
        <w:spacing w:after="240"/>
        <w:ind w:firstLine="720"/>
        <w:jc w:val="both"/>
      </w:pPr>
      <w:r w:rsidRPr="006B7720">
        <w:t xml:space="preserve">In Docket No. 20160101-WS, </w:t>
      </w:r>
      <w:r w:rsidR="0006547F">
        <w:t>we</w:t>
      </w:r>
      <w:r w:rsidRPr="006B7720">
        <w:t xml:space="preserve"> discontinued the AFPI charges for UIF’s Lake Groves and LUSI systems and ordered an investigation to determine the amount of over collection and the disposition of the overcollection of AFPI charges.</w:t>
      </w:r>
      <w:r w:rsidRPr="000833DA">
        <w:rPr>
          <w:vertAlign w:val="superscript"/>
        </w:rPr>
        <w:footnoteReference w:id="14"/>
      </w:r>
      <w:r w:rsidRPr="006B7720">
        <w:t xml:space="preserve"> As noted above, the Lake Groves AFPI charges were approved in 1991 based on 545 ERCs. Based on </w:t>
      </w:r>
      <w:r w:rsidR="0006547F">
        <w:t>our</w:t>
      </w:r>
      <w:r w:rsidRPr="006B7720">
        <w:t xml:space="preserve"> review of annual reports and prior rate case dockets, the number of ERCs upon which the Lake Groves water and wastewater AFPI charges were based was exceeded around 1999 when the utility was serving approximately 600 ERCs. After several expansions to the capacity of the WWTP, it was found to be 52.42 percent used and useful in Docket No. 20070693-WS; the utility was serving approximately 2,860 ERCs during the test year.</w:t>
      </w:r>
      <w:r w:rsidRPr="000833DA">
        <w:rPr>
          <w:vertAlign w:val="superscript"/>
        </w:rPr>
        <w:footnoteReference w:id="15"/>
      </w:r>
    </w:p>
    <w:p w:rsidR="006B7720" w:rsidRPr="000833DA" w:rsidRDefault="006B7720" w:rsidP="0006547F">
      <w:pPr>
        <w:pStyle w:val="IssueHeading"/>
        <w:ind w:firstLine="720"/>
        <w:rPr>
          <w:rFonts w:ascii="Times New Roman" w:hAnsi="Times New Roman" w:cs="Times New Roman"/>
          <w:b w:val="0"/>
          <w:i w:val="0"/>
        </w:rPr>
      </w:pPr>
      <w:r w:rsidRPr="000833DA">
        <w:rPr>
          <w:rFonts w:ascii="Times New Roman" w:hAnsi="Times New Roman" w:cs="Times New Roman"/>
          <w:b w:val="0"/>
          <w:i w:val="0"/>
        </w:rPr>
        <w:t xml:space="preserve">In response to </w:t>
      </w:r>
      <w:r w:rsidR="0006547F">
        <w:rPr>
          <w:rFonts w:ascii="Times New Roman" w:hAnsi="Times New Roman" w:cs="Times New Roman"/>
          <w:b w:val="0"/>
          <w:i w:val="0"/>
        </w:rPr>
        <w:t xml:space="preserve">Commission </w:t>
      </w:r>
      <w:r w:rsidRPr="000833DA">
        <w:rPr>
          <w:rFonts w:ascii="Times New Roman" w:hAnsi="Times New Roman" w:cs="Times New Roman"/>
          <w:b w:val="0"/>
          <w:i w:val="0"/>
        </w:rPr>
        <w:t xml:space="preserve">staff’s data request, the </w:t>
      </w:r>
      <w:r w:rsidR="0006547F" w:rsidRPr="0006547F">
        <w:rPr>
          <w:rFonts w:ascii="Times New Roman" w:hAnsi="Times New Roman" w:cs="Times New Roman"/>
          <w:b w:val="0"/>
          <w:i w:val="0"/>
        </w:rPr>
        <w:t xml:space="preserve">Utility </w:t>
      </w:r>
      <w:r w:rsidRPr="000833DA">
        <w:rPr>
          <w:rFonts w:ascii="Times New Roman" w:hAnsi="Times New Roman" w:cs="Times New Roman"/>
          <w:b w:val="0"/>
          <w:i w:val="0"/>
        </w:rPr>
        <w:t xml:space="preserve">argued that the AFPI charges for its Lake Groves wastewater system should not have been discontinued in the 2016 rate case because it had been found to be less than 100 percent used and useful. As a result, the </w:t>
      </w:r>
      <w:r w:rsidR="0006547F" w:rsidRPr="0006547F">
        <w:rPr>
          <w:rFonts w:ascii="Times New Roman" w:hAnsi="Times New Roman" w:cs="Times New Roman"/>
          <w:b w:val="0"/>
          <w:i w:val="0"/>
        </w:rPr>
        <w:t xml:space="preserve">Utility </w:t>
      </w:r>
      <w:r w:rsidRPr="000833DA">
        <w:rPr>
          <w:rFonts w:ascii="Times New Roman" w:hAnsi="Times New Roman" w:cs="Times New Roman"/>
          <w:b w:val="0"/>
          <w:i w:val="0"/>
        </w:rPr>
        <w:t xml:space="preserve">believed it was entitled to collect AFPI charges pursuant to its tariff. The </w:t>
      </w:r>
      <w:r w:rsidR="009C5CB2" w:rsidRPr="009C5CB2">
        <w:rPr>
          <w:rFonts w:ascii="Times New Roman" w:hAnsi="Times New Roman" w:cs="Times New Roman"/>
          <w:b w:val="0"/>
          <w:i w:val="0"/>
        </w:rPr>
        <w:t xml:space="preserve">Utility </w:t>
      </w:r>
      <w:r w:rsidRPr="000833DA">
        <w:rPr>
          <w:rFonts w:ascii="Times New Roman" w:hAnsi="Times New Roman" w:cs="Times New Roman"/>
          <w:b w:val="0"/>
          <w:i w:val="0"/>
        </w:rPr>
        <w:t xml:space="preserve">indicated that its tariffs did not specify a cap on the ERCs for which AFPI could have been collected. The utility stated that had it known there was a cap on the number of ERCs, it would have filed the appropriate tariff amendment at the time. Further, due to the fact that the wastewater plant had undergone a substantial increase in capacity, the </w:t>
      </w:r>
      <w:r w:rsidR="009C5CB2" w:rsidRPr="009C5CB2">
        <w:rPr>
          <w:rFonts w:ascii="Times New Roman" w:hAnsi="Times New Roman" w:cs="Times New Roman"/>
          <w:b w:val="0"/>
          <w:i w:val="0"/>
        </w:rPr>
        <w:t xml:space="preserve">Utility </w:t>
      </w:r>
      <w:r w:rsidRPr="000833DA">
        <w:rPr>
          <w:rFonts w:ascii="Times New Roman" w:hAnsi="Times New Roman" w:cs="Times New Roman"/>
          <w:b w:val="0"/>
          <w:i w:val="0"/>
        </w:rPr>
        <w:t xml:space="preserve">stated that the AFPI tariff was actually obsolete and </w:t>
      </w:r>
      <w:r w:rsidR="009C5CB2">
        <w:rPr>
          <w:rFonts w:ascii="Times New Roman" w:hAnsi="Times New Roman" w:cs="Times New Roman"/>
          <w:b w:val="0"/>
          <w:i w:val="0"/>
        </w:rPr>
        <w:t>that we</w:t>
      </w:r>
      <w:r w:rsidRPr="000833DA">
        <w:rPr>
          <w:rFonts w:ascii="Times New Roman" w:hAnsi="Times New Roman" w:cs="Times New Roman"/>
          <w:b w:val="0"/>
          <w:i w:val="0"/>
        </w:rPr>
        <w:t xml:space="preserve"> should have updated the AFPI charges in prior rate proceedings to recognize the substantial</w:t>
      </w:r>
      <w:r w:rsidRPr="000833DA">
        <w:rPr>
          <w:rFonts w:ascii="Times New Roman" w:hAnsi="Times New Roman" w:cs="Times New Roman"/>
          <w:b w:val="0"/>
          <w:bCs w:val="0"/>
          <w:i w:val="0"/>
        </w:rPr>
        <w:t xml:space="preserve"> </w:t>
      </w:r>
      <w:r w:rsidRPr="000833DA">
        <w:rPr>
          <w:rFonts w:ascii="Times New Roman" w:hAnsi="Times New Roman" w:cs="Times New Roman"/>
          <w:b w:val="0"/>
          <w:i w:val="0"/>
        </w:rPr>
        <w:t xml:space="preserve">increase in the capacity of the WWTP plant. According to the </w:t>
      </w:r>
      <w:r w:rsidR="009C5CB2" w:rsidRPr="009C5CB2">
        <w:rPr>
          <w:rFonts w:ascii="Times New Roman" w:hAnsi="Times New Roman" w:cs="Times New Roman"/>
          <w:b w:val="0"/>
          <w:i w:val="0"/>
        </w:rPr>
        <w:t>Utility</w:t>
      </w:r>
      <w:r w:rsidRPr="000833DA">
        <w:rPr>
          <w:rFonts w:ascii="Times New Roman" w:hAnsi="Times New Roman" w:cs="Times New Roman"/>
          <w:b w:val="0"/>
          <w:i w:val="0"/>
        </w:rPr>
        <w:t xml:space="preserve">, the only AFPI charges collected for Lake Groves was $165,739, which was collected during early 2017 for 292 connections. </w:t>
      </w:r>
    </w:p>
    <w:p w:rsidR="006B7720" w:rsidRPr="006B7720" w:rsidRDefault="006B7720" w:rsidP="009C5CB2">
      <w:pPr>
        <w:spacing w:after="240"/>
        <w:ind w:firstLine="720"/>
        <w:jc w:val="both"/>
      </w:pPr>
      <w:r w:rsidRPr="006B7720">
        <w:t xml:space="preserve">Rule 25-30.434(6), F.A.C., provides that </w:t>
      </w:r>
      <w:r w:rsidR="009C5CB2">
        <w:t>a</w:t>
      </w:r>
      <w:r w:rsidRPr="006B7720">
        <w:t xml:space="preserve"> utility can collect AFPI charges until all projected ERCs included in the calculation of the charge have been added. While </w:t>
      </w:r>
      <w:r w:rsidR="009C5CB2">
        <w:t>we agree</w:t>
      </w:r>
      <w:r w:rsidRPr="006B7720">
        <w:t xml:space="preserve"> that the original tariff for the Lake Groves AFPI charges did not reflect the 545 ERCs upon which the charges were based, the requirement was included in the Order No. 24283 when the AFPI charges were approved in 1991. AFPI charges could have been revised to reflect that circumstances had changed in rega</w:t>
      </w:r>
      <w:r w:rsidR="009C5CB2">
        <w:t>rds to the capacity of system; h</w:t>
      </w:r>
      <w:r w:rsidRPr="006B7720">
        <w:t xml:space="preserve">owever, pursuant to Section 367.091(4), F.S., a utility may only charge the rates and charges in its approved tariff. Rates and </w:t>
      </w:r>
      <w:r w:rsidRPr="006B7720">
        <w:lastRenderedPageBreak/>
        <w:t xml:space="preserve">charges may only be changed as a result of a </w:t>
      </w:r>
      <w:r w:rsidR="00CD1A02">
        <w:t>vote of this Commission</w:t>
      </w:r>
      <w:r w:rsidRPr="006B7720">
        <w:t xml:space="preserve"> and it is incumbent upon the utility to request a revaluation of its rates and charges. </w:t>
      </w:r>
      <w:r w:rsidR="009C5CB2">
        <w:t>Accordingly</w:t>
      </w:r>
      <w:r w:rsidRPr="006B7720">
        <w:t xml:space="preserve">, the </w:t>
      </w:r>
      <w:r w:rsidR="009C5CB2" w:rsidRPr="009C5CB2">
        <w:t xml:space="preserve">Utility </w:t>
      </w:r>
      <w:r w:rsidRPr="006B7720">
        <w:t xml:space="preserve">should have discontinued collection of AFPI charges for the Lake Groves water and wastewater systems when the 545 ERCs were connected. Therefore, UIF </w:t>
      </w:r>
      <w:r w:rsidR="009C5CB2">
        <w:t>shall</w:t>
      </w:r>
      <w:r w:rsidRPr="006B7720">
        <w:t xml:space="preserve"> be required to refund overcollected AFPI charges for the Lake Groves system of $165,739 with interest in accordance with Rule 25-30.360, F.A.C. </w:t>
      </w:r>
    </w:p>
    <w:p w:rsidR="006B7720" w:rsidRPr="006B7720" w:rsidRDefault="006B7720" w:rsidP="009C5CB2">
      <w:pPr>
        <w:spacing w:after="240"/>
        <w:ind w:firstLine="720"/>
        <w:jc w:val="both"/>
      </w:pPr>
      <w:r w:rsidRPr="006B7720">
        <w:t xml:space="preserve">Further, as previously discussed, </w:t>
      </w:r>
      <w:r w:rsidR="009C5CB2">
        <w:t>we</w:t>
      </w:r>
      <w:r w:rsidRPr="006B7720">
        <w:t xml:space="preserve"> investigated the overcollection of AFPI charges for LUSI, a sister cooperation, in 1998.</w:t>
      </w:r>
      <w:r w:rsidRPr="000833DA">
        <w:rPr>
          <w:vertAlign w:val="superscript"/>
        </w:rPr>
        <w:footnoteReference w:id="16"/>
      </w:r>
      <w:r w:rsidRPr="006B7720">
        <w:t xml:space="preserve"> </w:t>
      </w:r>
      <w:r w:rsidR="009C5CB2">
        <w:t>We</w:t>
      </w:r>
      <w:r w:rsidRPr="006B7720">
        <w:t xml:space="preserve"> required LUSI to record the overcollection as CIAC and required refunds to the two customers that had protested an earlier decision. Following approval of new AFPI charges in </w:t>
      </w:r>
      <w:r w:rsidR="00461F16" w:rsidRPr="006B7720">
        <w:t>1997 that</w:t>
      </w:r>
      <w:r w:rsidRPr="006B7720">
        <w:t xml:space="preserve"> were based on increased capacity in the water system, the LUSI customer growth exceeded the number of ERCs upon which those charges were based around 2001. According to the </w:t>
      </w:r>
      <w:r w:rsidR="008747C0" w:rsidRPr="008747C0">
        <w:t>Utility</w:t>
      </w:r>
      <w:r w:rsidRPr="006B7720">
        <w:t>’s annual reports, the LUSI AFPI charges were only collected from 1999 through 2001; it does not appear that the AFPI collection exceeded the number of ERCs upon which the charges were based. Therefore, it appears there was no overcollection of AFPI for the LUSI water system.</w:t>
      </w:r>
    </w:p>
    <w:p w:rsidR="006B7720" w:rsidRPr="006B7720" w:rsidRDefault="006B7720" w:rsidP="008747C0">
      <w:pPr>
        <w:spacing w:after="240"/>
        <w:ind w:firstLine="720"/>
        <w:jc w:val="both"/>
      </w:pPr>
      <w:r w:rsidRPr="006B7720">
        <w:t xml:space="preserve">AFPI charges </w:t>
      </w:r>
      <w:r w:rsidR="008747C0">
        <w:t xml:space="preserve">are currently approved </w:t>
      </w:r>
      <w:r w:rsidRPr="006B7720">
        <w:t xml:space="preserve">for seven of </w:t>
      </w:r>
      <w:r w:rsidR="008747C0">
        <w:t>UIF’s</w:t>
      </w:r>
      <w:r w:rsidRPr="006B7720">
        <w:t xml:space="preserve"> wastewater systems, including Longwood</w:t>
      </w:r>
      <w:r w:rsidRPr="000833DA">
        <w:rPr>
          <w:vertAlign w:val="superscript"/>
        </w:rPr>
        <w:footnoteReference w:id="17"/>
      </w:r>
      <w:r w:rsidRPr="006B7720">
        <w:t xml:space="preserve"> and Sandalhaven</w:t>
      </w:r>
      <w:r w:rsidRPr="000833DA">
        <w:rPr>
          <w:vertAlign w:val="superscript"/>
        </w:rPr>
        <w:footnoteReference w:id="18"/>
      </w:r>
      <w:r w:rsidRPr="006B7720">
        <w:t xml:space="preserve">  as well as the five systems for which charges were recently approved in Docket No. 20170223-SU. None of the UIF water systems have approved AFPI charges.</w:t>
      </w:r>
    </w:p>
    <w:p w:rsidR="006B7720" w:rsidRDefault="008747C0" w:rsidP="000833DA">
      <w:pPr>
        <w:jc w:val="both"/>
        <w:rPr>
          <w:u w:val="single"/>
        </w:rPr>
      </w:pPr>
      <w:r w:rsidRPr="008747C0">
        <w:rPr>
          <w:u w:val="single"/>
        </w:rPr>
        <w:t>Conclusion</w:t>
      </w:r>
    </w:p>
    <w:p w:rsidR="008747C0" w:rsidRPr="008747C0" w:rsidRDefault="008747C0" w:rsidP="000833DA">
      <w:pPr>
        <w:jc w:val="both"/>
        <w:rPr>
          <w:u w:val="single"/>
        </w:rPr>
      </w:pPr>
    </w:p>
    <w:p w:rsidR="006B7720" w:rsidRPr="000833DA" w:rsidRDefault="006B7720" w:rsidP="000833DA">
      <w:pPr>
        <w:pStyle w:val="OrderBody"/>
        <w:ind w:firstLine="720"/>
      </w:pPr>
      <w:r w:rsidRPr="000833DA">
        <w:t xml:space="preserve">Based on the above, it appears there was no overcollection of AFPI for the LUSI water system. However, UIF </w:t>
      </w:r>
      <w:r w:rsidR="008747C0">
        <w:t>shall</w:t>
      </w:r>
      <w:r w:rsidRPr="000833DA">
        <w:t xml:space="preserve"> be required to refund overcollected AFPI charges for the Lake Groves system </w:t>
      </w:r>
      <w:r w:rsidR="008747C0">
        <w:t xml:space="preserve">in the amount </w:t>
      </w:r>
      <w:r w:rsidRPr="000833DA">
        <w:t>of $165,739 with interest in accordance with Rule 25-30.360, F.A.C.</w:t>
      </w:r>
      <w:r w:rsidR="008747C0">
        <w:t>,</w:t>
      </w:r>
      <w:r w:rsidRPr="000833DA">
        <w:t xml:space="preserve"> to the two developers that paid AFPI charges for a total of 292 connections. The refund </w:t>
      </w:r>
      <w:r w:rsidR="008747C0">
        <w:t>shall</w:t>
      </w:r>
      <w:r w:rsidRPr="000833DA">
        <w:t xml:space="preserve"> be completed within 90 days of the </w:t>
      </w:r>
      <w:r w:rsidR="00C71566">
        <w:t xml:space="preserve">date of </w:t>
      </w:r>
      <w:r w:rsidR="008747C0">
        <w:t>our</w:t>
      </w:r>
      <w:r w:rsidRPr="000833DA">
        <w:t xml:space="preserve"> vote</w:t>
      </w:r>
      <w:r w:rsidR="00C71566">
        <w:t>, April 20, 2018,</w:t>
      </w:r>
      <w:r w:rsidRPr="000833DA">
        <w:t xml:space="preserve"> and documentation supporting the final refund </w:t>
      </w:r>
      <w:r w:rsidR="008747C0">
        <w:t>shall</w:t>
      </w:r>
      <w:r w:rsidRPr="000833DA">
        <w:t xml:space="preserve"> be provided within 10 days of the completed refund.</w:t>
      </w:r>
    </w:p>
    <w:p w:rsidR="006B7720" w:rsidRDefault="006B7720" w:rsidP="000833DA">
      <w:pPr>
        <w:pStyle w:val="OrderBody"/>
        <w:ind w:firstLine="720"/>
      </w:pPr>
    </w:p>
    <w:p w:rsidR="008747C0" w:rsidRDefault="009B76D7" w:rsidP="000833DA">
      <w:pPr>
        <w:pStyle w:val="OrderBody"/>
        <w:ind w:firstLine="720"/>
      </w:pPr>
      <w:r>
        <w:t>Based on the foregoing, it is</w:t>
      </w:r>
    </w:p>
    <w:p w:rsidR="009B76D7" w:rsidRDefault="009B76D7" w:rsidP="000833DA">
      <w:pPr>
        <w:pStyle w:val="OrderBody"/>
        <w:ind w:firstLine="720"/>
      </w:pPr>
    </w:p>
    <w:p w:rsidR="009B76D7" w:rsidRDefault="009B76D7" w:rsidP="000833DA">
      <w:pPr>
        <w:pStyle w:val="OrderBody"/>
        <w:ind w:firstLine="720"/>
      </w:pPr>
      <w:r w:rsidRPr="009B76D7">
        <w:t>ORDERED by the Florida Public Service Commission that</w:t>
      </w:r>
      <w:r>
        <w:t xml:space="preserve"> </w:t>
      </w:r>
      <w:r w:rsidR="00C71566">
        <w:t>Utilities, Inc. of Florida</w:t>
      </w:r>
      <w:r w:rsidR="00C71566" w:rsidRPr="000833DA">
        <w:t xml:space="preserve"> </w:t>
      </w:r>
      <w:r w:rsidR="00C71566">
        <w:t>shall</w:t>
      </w:r>
      <w:r w:rsidR="00C71566" w:rsidRPr="000833DA">
        <w:t xml:space="preserve"> be required to refund overcollected AFPI charges for the Lake Groves system </w:t>
      </w:r>
      <w:r w:rsidR="00C71566">
        <w:t xml:space="preserve">in the amount </w:t>
      </w:r>
      <w:r w:rsidR="00C71566" w:rsidRPr="000833DA">
        <w:t>of $165,739 with interest in accordance with Rule 25-30.360, F.A.C.</w:t>
      </w:r>
      <w:r w:rsidR="00C71566">
        <w:t>,</w:t>
      </w:r>
      <w:r w:rsidR="00C71566" w:rsidRPr="000833DA">
        <w:t xml:space="preserve"> to the two developers that paid AFPI charges for a total of 292 connections</w:t>
      </w:r>
      <w:r w:rsidR="00C71566">
        <w:t>. It is further</w:t>
      </w:r>
    </w:p>
    <w:p w:rsidR="00C71566" w:rsidRDefault="00C71566" w:rsidP="000833DA">
      <w:pPr>
        <w:pStyle w:val="OrderBody"/>
        <w:ind w:firstLine="720"/>
      </w:pPr>
    </w:p>
    <w:p w:rsidR="00C71566" w:rsidRDefault="00C71566" w:rsidP="000833DA">
      <w:pPr>
        <w:pStyle w:val="OrderBody"/>
        <w:ind w:firstLine="720"/>
      </w:pPr>
      <w:r>
        <w:t>ORDERED that the refund shall be completed within 90 days of the date of our vote, April 20, 2018. It is further</w:t>
      </w:r>
    </w:p>
    <w:p w:rsidR="00C71566" w:rsidRDefault="00C71566" w:rsidP="000833DA">
      <w:pPr>
        <w:pStyle w:val="OrderBody"/>
        <w:ind w:firstLine="720"/>
      </w:pPr>
      <w:r>
        <w:lastRenderedPageBreak/>
        <w:t>ORDERED that documentation supporting the final refund shall be provided within 10 days of the completed refund. It is further</w:t>
      </w:r>
    </w:p>
    <w:p w:rsidR="00C71566" w:rsidRDefault="00C71566" w:rsidP="000833DA">
      <w:pPr>
        <w:pStyle w:val="OrderBody"/>
        <w:ind w:firstLine="720"/>
      </w:pPr>
    </w:p>
    <w:p w:rsidR="00C71566" w:rsidRDefault="00C71566" w:rsidP="00C71566">
      <w:pPr>
        <w:pStyle w:val="OrderBody"/>
        <w:ind w:firstLine="720"/>
      </w:pPr>
      <w:r>
        <w:t>ORDERED that i</w:t>
      </w:r>
      <w:r w:rsidR="006B7720" w:rsidRPr="006B7720">
        <w:t>f no person whose substantial interests are affected by this proposed agency action files a protest withi</w:t>
      </w:r>
      <w:r>
        <w:t>n 21 days of the issuance of this O</w:t>
      </w:r>
      <w:r w:rsidR="006B7720" w:rsidRPr="006B7720">
        <w:t xml:space="preserve">rder, a consummating order </w:t>
      </w:r>
      <w:r>
        <w:t>shall</w:t>
      </w:r>
      <w:r w:rsidR="006B7720" w:rsidRPr="006B7720">
        <w:t xml:space="preserve"> be issued. This docket </w:t>
      </w:r>
      <w:r>
        <w:t>shall</w:t>
      </w:r>
      <w:r w:rsidR="006B7720" w:rsidRPr="006B7720">
        <w:t xml:space="preserve"> remain open for </w:t>
      </w:r>
      <w:r w:rsidR="00CD1A02">
        <w:t xml:space="preserve">Commission </w:t>
      </w:r>
      <w:r w:rsidR="006B7720" w:rsidRPr="006B7720">
        <w:t xml:space="preserve">staff’s verification that </w:t>
      </w:r>
      <w:r w:rsidRPr="00C71566">
        <w:t xml:space="preserve">Utilities, Inc. of Florida </w:t>
      </w:r>
      <w:r w:rsidR="006B7720" w:rsidRPr="006B7720">
        <w:t xml:space="preserve">has completed the refund pursuant to Rule 25-30.360, F.A.C.  </w:t>
      </w:r>
      <w:r>
        <w:t>It is further</w:t>
      </w:r>
    </w:p>
    <w:p w:rsidR="00C71566" w:rsidRDefault="00C71566" w:rsidP="00C71566">
      <w:pPr>
        <w:pStyle w:val="OrderBody"/>
        <w:ind w:firstLine="720"/>
      </w:pPr>
    </w:p>
    <w:p w:rsidR="006B7720" w:rsidRDefault="00C71566" w:rsidP="00C71566">
      <w:pPr>
        <w:pStyle w:val="OrderBody"/>
        <w:ind w:firstLine="720"/>
      </w:pPr>
      <w:r>
        <w:t>ORDERED that o</w:t>
      </w:r>
      <w:r w:rsidR="006B7720" w:rsidRPr="006B7720">
        <w:t xml:space="preserve">nce </w:t>
      </w:r>
      <w:r>
        <w:t xml:space="preserve">Commission </w:t>
      </w:r>
      <w:r w:rsidR="006B7720" w:rsidRPr="006B7720">
        <w:t xml:space="preserve">staff has verified that refunds are complete, this docket </w:t>
      </w:r>
      <w:r>
        <w:t>shall</w:t>
      </w:r>
      <w:r w:rsidR="006B7720" w:rsidRPr="006B7720">
        <w:t xml:space="preserve"> be closed administratively</w:t>
      </w:r>
    </w:p>
    <w:p w:rsidR="00C71566" w:rsidRPr="006B7720" w:rsidRDefault="00C71566" w:rsidP="00C71566">
      <w:pPr>
        <w:pStyle w:val="OrderBody"/>
        <w:ind w:firstLine="720"/>
      </w:pPr>
    </w:p>
    <w:p w:rsidR="00C71566" w:rsidRDefault="000833DA" w:rsidP="00C71566">
      <w:pPr>
        <w:pStyle w:val="OrderBody"/>
        <w:keepNext/>
        <w:keepLines/>
      </w:pPr>
      <w:r w:rsidRPr="000833DA">
        <w:tab/>
      </w:r>
      <w:r w:rsidR="00C71566">
        <w:t xml:space="preserve">By ORDER of the Florida Public Service Commission this </w:t>
      </w:r>
      <w:bookmarkStart w:id="8" w:name="replaceDate"/>
      <w:bookmarkEnd w:id="8"/>
      <w:r w:rsidR="00EC36D0">
        <w:rPr>
          <w:u w:val="single"/>
        </w:rPr>
        <w:t>8th</w:t>
      </w:r>
      <w:r w:rsidR="00EC36D0">
        <w:t xml:space="preserve"> day of </w:t>
      </w:r>
      <w:r w:rsidR="00EC36D0">
        <w:rPr>
          <w:u w:val="single"/>
        </w:rPr>
        <w:t>May</w:t>
      </w:r>
      <w:r w:rsidR="00EC36D0">
        <w:t xml:space="preserve">, </w:t>
      </w:r>
      <w:r w:rsidR="00EC36D0">
        <w:rPr>
          <w:u w:val="single"/>
        </w:rPr>
        <w:t>2018</w:t>
      </w:r>
      <w:r w:rsidR="00EC36D0">
        <w:t>.</w:t>
      </w:r>
    </w:p>
    <w:p w:rsidR="00EC36D0" w:rsidRPr="00EC36D0" w:rsidRDefault="00EC36D0" w:rsidP="00C71566">
      <w:pPr>
        <w:pStyle w:val="OrderBody"/>
        <w:keepNext/>
        <w:keepLines/>
      </w:pPr>
    </w:p>
    <w:p w:rsidR="00C71566" w:rsidRDefault="00C71566" w:rsidP="00C71566">
      <w:pPr>
        <w:pStyle w:val="OrderBody"/>
        <w:keepNext/>
        <w:keepLines/>
      </w:pPr>
    </w:p>
    <w:p w:rsidR="00C71566" w:rsidRDefault="00C71566" w:rsidP="00C7156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1566" w:rsidTr="00C71566">
        <w:tc>
          <w:tcPr>
            <w:tcW w:w="720" w:type="dxa"/>
            <w:shd w:val="clear" w:color="auto" w:fill="auto"/>
          </w:tcPr>
          <w:p w:rsidR="00C71566" w:rsidRDefault="00C71566" w:rsidP="00C71566">
            <w:pPr>
              <w:pStyle w:val="OrderBody"/>
              <w:keepNext/>
              <w:keepLines/>
            </w:pPr>
            <w:bookmarkStart w:id="9" w:name="bkmrkSignature" w:colFirst="0" w:colLast="0"/>
          </w:p>
        </w:tc>
        <w:tc>
          <w:tcPr>
            <w:tcW w:w="4320" w:type="dxa"/>
            <w:tcBorders>
              <w:bottom w:val="single" w:sz="4" w:space="0" w:color="auto"/>
            </w:tcBorders>
            <w:shd w:val="clear" w:color="auto" w:fill="auto"/>
          </w:tcPr>
          <w:p w:rsidR="00C71566" w:rsidRDefault="009D7148" w:rsidP="00C71566">
            <w:pPr>
              <w:pStyle w:val="OrderBody"/>
              <w:keepNext/>
              <w:keepLines/>
            </w:pPr>
            <w:r>
              <w:t>/s/ Carlotta S. Stauffer</w:t>
            </w:r>
          </w:p>
        </w:tc>
      </w:tr>
      <w:bookmarkEnd w:id="9"/>
      <w:tr w:rsidR="00C71566" w:rsidTr="00C71566">
        <w:tc>
          <w:tcPr>
            <w:tcW w:w="720" w:type="dxa"/>
            <w:shd w:val="clear" w:color="auto" w:fill="auto"/>
          </w:tcPr>
          <w:p w:rsidR="00C71566" w:rsidRDefault="00C71566" w:rsidP="00C71566">
            <w:pPr>
              <w:pStyle w:val="OrderBody"/>
              <w:keepNext/>
              <w:keepLines/>
            </w:pPr>
          </w:p>
        </w:tc>
        <w:tc>
          <w:tcPr>
            <w:tcW w:w="4320" w:type="dxa"/>
            <w:tcBorders>
              <w:top w:val="single" w:sz="4" w:space="0" w:color="auto"/>
            </w:tcBorders>
            <w:shd w:val="clear" w:color="auto" w:fill="auto"/>
          </w:tcPr>
          <w:p w:rsidR="00C71566" w:rsidRDefault="00C71566" w:rsidP="00C71566">
            <w:pPr>
              <w:pStyle w:val="OrderBody"/>
              <w:keepNext/>
              <w:keepLines/>
            </w:pPr>
            <w:r>
              <w:t>CARLOTTA S. STAUFFER</w:t>
            </w:r>
          </w:p>
          <w:p w:rsidR="00C71566" w:rsidRDefault="00C71566" w:rsidP="00C71566">
            <w:pPr>
              <w:pStyle w:val="OrderBody"/>
              <w:keepNext/>
              <w:keepLines/>
            </w:pPr>
            <w:r>
              <w:t>Commission Clerk</w:t>
            </w:r>
          </w:p>
        </w:tc>
      </w:tr>
    </w:tbl>
    <w:p w:rsidR="00C71566" w:rsidRDefault="00C71566" w:rsidP="00C71566">
      <w:pPr>
        <w:pStyle w:val="OrderSigInfo"/>
        <w:keepNext/>
        <w:keepLines/>
      </w:pPr>
      <w:r>
        <w:t>Florida Public Service Commission</w:t>
      </w:r>
    </w:p>
    <w:p w:rsidR="00C71566" w:rsidRDefault="00C71566" w:rsidP="00C71566">
      <w:pPr>
        <w:pStyle w:val="OrderSigInfo"/>
        <w:keepNext/>
        <w:keepLines/>
      </w:pPr>
      <w:r>
        <w:t>2540 Shumard Oak Boulevard</w:t>
      </w:r>
    </w:p>
    <w:p w:rsidR="00C71566" w:rsidRDefault="00C71566" w:rsidP="00C71566">
      <w:pPr>
        <w:pStyle w:val="OrderSigInfo"/>
        <w:keepNext/>
        <w:keepLines/>
      </w:pPr>
      <w:r>
        <w:t>Tallahassee, Florida  32399</w:t>
      </w:r>
    </w:p>
    <w:p w:rsidR="00C71566" w:rsidRDefault="00C71566" w:rsidP="00C71566">
      <w:pPr>
        <w:pStyle w:val="OrderSigInfo"/>
        <w:keepNext/>
        <w:keepLines/>
      </w:pPr>
      <w:r>
        <w:t>(850) 413</w:t>
      </w:r>
      <w:r>
        <w:noBreakHyphen/>
        <w:t>6770</w:t>
      </w:r>
    </w:p>
    <w:p w:rsidR="00C71566" w:rsidRDefault="00C71566" w:rsidP="00C71566">
      <w:pPr>
        <w:pStyle w:val="OrderSigInfo"/>
        <w:keepNext/>
        <w:keepLines/>
      </w:pPr>
      <w:r>
        <w:t>www.floridapsc.com</w:t>
      </w:r>
    </w:p>
    <w:p w:rsidR="00C71566" w:rsidRDefault="00C71566" w:rsidP="00C71566">
      <w:pPr>
        <w:pStyle w:val="OrderSigInfo"/>
        <w:keepNext/>
        <w:keepLines/>
      </w:pPr>
    </w:p>
    <w:p w:rsidR="00C71566" w:rsidRDefault="00C71566" w:rsidP="00C71566">
      <w:pPr>
        <w:pStyle w:val="OrderSigInfo"/>
        <w:keepNext/>
        <w:keepLines/>
      </w:pPr>
      <w:r>
        <w:t>Copies furnished:  A copy of this document is provided to the parties of record at the time of issuance and, if applicable, interested persons.</w:t>
      </w:r>
    </w:p>
    <w:p w:rsidR="00CB5276" w:rsidRPr="00C71566" w:rsidRDefault="00C71566" w:rsidP="00C71566">
      <w:pPr>
        <w:pStyle w:val="OrderBody"/>
        <w:keepNext/>
        <w:keepLines/>
      </w:pPr>
      <w:r>
        <w:t>KRM</w:t>
      </w:r>
    </w:p>
    <w:p w:rsidR="00B41039" w:rsidRDefault="00B41039" w:rsidP="000833DA">
      <w:pPr>
        <w:jc w:val="both"/>
      </w:pPr>
    </w:p>
    <w:p w:rsidR="00AF1B77" w:rsidRDefault="00AF1B77">
      <w:r>
        <w:br w:type="page"/>
      </w:r>
    </w:p>
    <w:p w:rsidR="00B076D7" w:rsidRDefault="00B076D7" w:rsidP="00B076D7">
      <w:pPr>
        <w:pStyle w:val="CenterUnderline"/>
      </w:pPr>
      <w:r>
        <w:lastRenderedPageBreak/>
        <w:t>NOTICE OF FURTHER PROCEEDINGS OR JUDICIAL REVIEW</w:t>
      </w:r>
    </w:p>
    <w:p w:rsidR="00B076D7" w:rsidRDefault="00B076D7" w:rsidP="00B076D7">
      <w:pPr>
        <w:pStyle w:val="CenterUnderline"/>
      </w:pPr>
    </w:p>
    <w:p w:rsidR="00B076D7" w:rsidRDefault="00B076D7" w:rsidP="00B076D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76D7" w:rsidRDefault="00B076D7" w:rsidP="00B076D7">
      <w:pPr>
        <w:pStyle w:val="OrderBody"/>
      </w:pPr>
    </w:p>
    <w:p w:rsidR="00B076D7" w:rsidRDefault="00B076D7" w:rsidP="00B076D7">
      <w:pPr>
        <w:pStyle w:val="OrderBody"/>
      </w:pPr>
      <w:r>
        <w:tab/>
        <w:t>Mediation may be available on a case-by-case basis.  If mediation is conducted, it does not affect a substantially interested person's right to a hearing.</w:t>
      </w:r>
    </w:p>
    <w:p w:rsidR="00B076D7" w:rsidRDefault="00B076D7" w:rsidP="00B076D7">
      <w:pPr>
        <w:pStyle w:val="OrderBody"/>
      </w:pPr>
    </w:p>
    <w:p w:rsidR="00B076D7" w:rsidRDefault="00B076D7" w:rsidP="00B076D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C36D0">
        <w:rPr>
          <w:u w:val="single"/>
        </w:rPr>
        <w:t>May 29, 2018</w:t>
      </w:r>
      <w:r>
        <w:t>.</w:t>
      </w:r>
    </w:p>
    <w:p w:rsidR="00B076D7" w:rsidRDefault="00B076D7" w:rsidP="00B076D7">
      <w:pPr>
        <w:pStyle w:val="OrderBody"/>
      </w:pPr>
    </w:p>
    <w:p w:rsidR="00B076D7" w:rsidRDefault="00B076D7" w:rsidP="00B076D7">
      <w:pPr>
        <w:pStyle w:val="OrderBody"/>
      </w:pPr>
      <w:r>
        <w:tab/>
        <w:t>In the absence of such a petition, this order shall become final and effective upon the issuance of a Consummating Order.</w:t>
      </w:r>
    </w:p>
    <w:p w:rsidR="00B076D7" w:rsidRDefault="00B076D7" w:rsidP="00B076D7">
      <w:pPr>
        <w:pStyle w:val="OrderBody"/>
      </w:pPr>
    </w:p>
    <w:p w:rsidR="00B076D7" w:rsidRDefault="00B076D7" w:rsidP="00B076D7">
      <w:pPr>
        <w:pStyle w:val="OrderBody"/>
      </w:pPr>
      <w:r>
        <w:tab/>
        <w:t>Any objection or protest filed in this/these docket(s) before the issuance date of this order is considered abandoned unless it satisfies the foregoing conditions and is renewed within the specified protest period.</w:t>
      </w:r>
    </w:p>
    <w:p w:rsidR="00B076D7" w:rsidRDefault="00B076D7" w:rsidP="00B076D7">
      <w:pPr>
        <w:pStyle w:val="OrderBody"/>
      </w:pPr>
    </w:p>
    <w:p w:rsidR="00B076D7" w:rsidRDefault="00B076D7" w:rsidP="00B076D7">
      <w:pPr>
        <w:pStyle w:val="OrderBody"/>
      </w:pPr>
    </w:p>
    <w:p w:rsidR="00B076D7" w:rsidRPr="00B076D7" w:rsidRDefault="00B076D7" w:rsidP="00B076D7">
      <w:pPr>
        <w:pStyle w:val="OrderBody"/>
      </w:pPr>
    </w:p>
    <w:sectPr w:rsidR="00B076D7" w:rsidRPr="00B076D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720" w:rsidRDefault="006B7720">
      <w:r>
        <w:separator/>
      </w:r>
    </w:p>
  </w:endnote>
  <w:endnote w:type="continuationSeparator" w:id="0">
    <w:p w:rsidR="006B7720" w:rsidRDefault="006B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720" w:rsidRDefault="006B7720">
      <w:r>
        <w:separator/>
      </w:r>
    </w:p>
  </w:footnote>
  <w:footnote w:type="continuationSeparator" w:id="0">
    <w:p w:rsidR="006B7720" w:rsidRDefault="006B7720">
      <w:r>
        <w:continuationSeparator/>
      </w:r>
    </w:p>
  </w:footnote>
  <w:footnote w:id="1">
    <w:p w:rsidR="006B7720" w:rsidRDefault="006B7720" w:rsidP="006B7720">
      <w:pPr>
        <w:pStyle w:val="FootnoteText"/>
      </w:pPr>
      <w:r>
        <w:rPr>
          <w:rStyle w:val="FootnoteReference"/>
        </w:rPr>
        <w:footnoteRef/>
      </w:r>
      <w:r>
        <w:t xml:space="preserve"> Order No. PSC-2017-0361-FOF-WS, </w:t>
      </w:r>
      <w:r w:rsidR="00383552" w:rsidRPr="00383552">
        <w:t xml:space="preserve">issued September 25, 2017, </w:t>
      </w:r>
      <w:r>
        <w:t xml:space="preserve">in Docket No. 20160101-WS, </w:t>
      </w:r>
      <w:r w:rsidRPr="000833DA">
        <w:rPr>
          <w:u w:val="single"/>
        </w:rPr>
        <w:t>In re: Application for increase in water and wastewater rates in Charlotte, Highlands, Lake, Lee, Marion, Orange, Pasco, Pinellas, Polk, and Seminole Counties by Utilities, Inc. of Florida</w:t>
      </w:r>
      <w:r w:rsidRPr="000833DA">
        <w:t>.</w:t>
      </w:r>
    </w:p>
  </w:footnote>
  <w:footnote w:id="2">
    <w:p w:rsidR="006B7720" w:rsidRDefault="006B7720" w:rsidP="006B7720">
      <w:pPr>
        <w:pStyle w:val="FootnoteText"/>
      </w:pPr>
      <w:r>
        <w:rPr>
          <w:rStyle w:val="FootnoteReference"/>
        </w:rPr>
        <w:footnoteRef/>
      </w:r>
      <w:r>
        <w:t xml:space="preserve"> Order No. 24283, issued March 25, 1991, in Docket No. 19900957-WS, </w:t>
      </w:r>
      <w:r w:rsidRPr="00D44868">
        <w:rPr>
          <w:u w:val="single"/>
        </w:rPr>
        <w:t>In re: Application of Lake Groves Utilities, Inc. for water and sewer certificates in Lake County</w:t>
      </w:r>
      <w:r w:rsidRPr="00D44868">
        <w:t>.</w:t>
      </w:r>
    </w:p>
  </w:footnote>
  <w:footnote w:id="3">
    <w:p w:rsidR="006B7720" w:rsidRDefault="006B7720" w:rsidP="006B7720">
      <w:pPr>
        <w:pStyle w:val="FootnoteText"/>
      </w:pPr>
      <w:r>
        <w:rPr>
          <w:rStyle w:val="FootnoteReference"/>
        </w:rPr>
        <w:footnoteRef/>
      </w:r>
      <w:r>
        <w:t xml:space="preserve"> Order No. PSC-92-1328-FOF-WS, issued November 16, 1992, in Docket No. 19920900-WS, </w:t>
      </w:r>
      <w:r w:rsidRPr="00D44868">
        <w:rPr>
          <w:u w:val="single"/>
        </w:rPr>
        <w:t>In re: Application of Lake Groves Utilities, Inc. for amendment of Certificates Nos. 534-W and 465-S in Lake County, FL</w:t>
      </w:r>
      <w:r>
        <w:t>; Order No. PSC-94-0116-FOF-WS, issued January 31, 1994, in Docket No. 19931000-WS,</w:t>
      </w:r>
      <w:r w:rsidRPr="00513A78">
        <w:rPr>
          <w:i/>
        </w:rPr>
        <w:t xml:space="preserve"> </w:t>
      </w:r>
      <w:r w:rsidRPr="00D44868">
        <w:rPr>
          <w:u w:val="single"/>
        </w:rPr>
        <w:t>In re: Application for amendment of Certificate Nos. 534-W and 465-S in Lake County by Lake Groves Utilities, Inc.</w:t>
      </w:r>
      <w:r>
        <w:t xml:space="preserve">; Order No. PSC-99-0884-FOF-WS, issued May 3, 1999, in Docket No. 19990195-WS, </w:t>
      </w:r>
      <w:r w:rsidRPr="00D44868">
        <w:rPr>
          <w:u w:val="single"/>
        </w:rPr>
        <w:t>In re: Application for amendment of Certificates Nos. 434-W and 465-S to add additional territory in Lake County by Lake Groves Utilities, Inc.</w:t>
      </w:r>
      <w:r>
        <w:t xml:space="preserve"> and Order No. PSC-00-1657-PAA-WS, issued September 18, 2000, in Docket No. 20000430-WS, </w:t>
      </w:r>
      <w:r w:rsidRPr="00D44868">
        <w:rPr>
          <w:u w:val="single"/>
        </w:rPr>
        <w:t>In re: Application for amendment of Certificates Nos. 534-W and 465-S to add territory in Lake County by Lake Groves Utilities, Inc.</w:t>
      </w:r>
    </w:p>
  </w:footnote>
  <w:footnote w:id="4">
    <w:p w:rsidR="006B7720" w:rsidRDefault="006B7720" w:rsidP="006B7720">
      <w:pPr>
        <w:pStyle w:val="FootnoteText"/>
      </w:pPr>
      <w:r>
        <w:rPr>
          <w:rStyle w:val="FootnoteReference"/>
        </w:rPr>
        <w:footnoteRef/>
      </w:r>
      <w:r>
        <w:t xml:space="preserve"> Order No. PSC-99-0164-FOF-WS, issued January 26, 1999, in Docket No. 19980958-WS, </w:t>
      </w:r>
      <w:r w:rsidRPr="00D44868">
        <w:rPr>
          <w:u w:val="single"/>
        </w:rPr>
        <w:t>In re: Application for transfer of majority organizational control of Lake Groves Utilities, Inc. in Lake County to Utilities, Inc.</w:t>
      </w:r>
    </w:p>
  </w:footnote>
  <w:footnote w:id="5">
    <w:p w:rsidR="006B7720" w:rsidRPr="00D44868" w:rsidRDefault="006B7720" w:rsidP="006B7720">
      <w:pPr>
        <w:pStyle w:val="FootnoteText"/>
        <w:rPr>
          <w:u w:val="single"/>
        </w:rPr>
      </w:pPr>
      <w:r>
        <w:rPr>
          <w:rStyle w:val="FootnoteReference"/>
        </w:rPr>
        <w:footnoteRef/>
      </w:r>
      <w:r>
        <w:t xml:space="preserve"> Order No. PSC-09-0101-PAA, issued February 16, 2009, in Docket No. 20070693-WS,</w:t>
      </w:r>
      <w:r w:rsidRPr="00B23F6B">
        <w:rPr>
          <w:i/>
        </w:rPr>
        <w:t xml:space="preserve"> </w:t>
      </w:r>
      <w:r w:rsidRPr="00D44868">
        <w:rPr>
          <w:u w:val="single"/>
        </w:rPr>
        <w:t>In re: Application for increase in water and wastewater rates in Lake County by Lake Utility Services, Inc.</w:t>
      </w:r>
    </w:p>
  </w:footnote>
  <w:footnote w:id="6">
    <w:p w:rsidR="006B7720" w:rsidRDefault="006B7720" w:rsidP="006B7720">
      <w:pPr>
        <w:pStyle w:val="FootnoteText"/>
      </w:pPr>
      <w:r>
        <w:rPr>
          <w:rStyle w:val="FootnoteReference"/>
        </w:rPr>
        <w:footnoteRef/>
      </w:r>
      <w:r>
        <w:t xml:space="preserve"> Order No. 19962, issued September 8, 1988, in Docket No. 19871080-WU, </w:t>
      </w:r>
      <w:r w:rsidRPr="00E90909">
        <w:rPr>
          <w:u w:val="single"/>
        </w:rPr>
        <w:t>In re: Application of Lake Utility Services, Inc. for an original water certificate in Lake County, Florida</w:t>
      </w:r>
      <w:r>
        <w:t>.</w:t>
      </w:r>
    </w:p>
  </w:footnote>
  <w:footnote w:id="7">
    <w:p w:rsidR="006B7720" w:rsidRDefault="006B7720" w:rsidP="006B7720">
      <w:pPr>
        <w:pStyle w:val="FootnoteText"/>
      </w:pPr>
      <w:r>
        <w:rPr>
          <w:rStyle w:val="FootnoteReference"/>
        </w:rPr>
        <w:footnoteRef/>
      </w:r>
      <w:r>
        <w:t xml:space="preserve"> Order No. 24957, issued August 21, 1991, in Docket No. 19900989-WU, </w:t>
      </w:r>
      <w:r w:rsidRPr="00E90909">
        <w:rPr>
          <w:u w:val="single"/>
        </w:rPr>
        <w:t>In re: Application of Lake Utility Services, Inc. for amendment of Certificate No. 496-W in Lake County, Florida</w:t>
      </w:r>
      <w:r>
        <w:t xml:space="preserve">; Order No. PSC-92-1369-FOF-WU, issued November 24, 1992, in Docket No. 19920174-WU, </w:t>
      </w:r>
      <w:r w:rsidRPr="00E90909">
        <w:rPr>
          <w:u w:val="single"/>
        </w:rPr>
        <w:t>In re: Application for Amendment of Certificate No. 496-W in Lake County by Lake Utility Services, Inc.</w:t>
      </w:r>
      <w:r>
        <w:t xml:space="preserve">; Order No. PSC-93-1092-FOF-WU, issued July 27, 1993, in Docket No. 19910760-WU, </w:t>
      </w:r>
      <w:r w:rsidRPr="00E90909">
        <w:rPr>
          <w:u w:val="single"/>
        </w:rPr>
        <w:t>In re: Application for transfer of assets from Lake Saunders Acres Subdivision to Lake Utility Services, Inc., Amendment of Certificate No. 496-W and a Limited Proceeding to establish rates and charges</w:t>
      </w:r>
      <w:r>
        <w:t>.</w:t>
      </w:r>
    </w:p>
  </w:footnote>
  <w:footnote w:id="8">
    <w:p w:rsidR="006B7720" w:rsidRDefault="006B7720" w:rsidP="006B7720">
      <w:pPr>
        <w:pStyle w:val="FootnoteText"/>
      </w:pPr>
      <w:r>
        <w:rPr>
          <w:rStyle w:val="FootnoteReference"/>
        </w:rPr>
        <w:footnoteRef/>
      </w:r>
      <w:r>
        <w:t xml:space="preserve"> Order No. PSC-97-0531-FOF-WU, issued May 9, 1997, in Docket No. 19960444-WU, </w:t>
      </w:r>
      <w:r w:rsidRPr="00E90909">
        <w:rPr>
          <w:u w:val="single"/>
        </w:rPr>
        <w:t>In re: Application for rate increase and for increase in service availability charges in Lake County by Lake Utility Services, Inc.</w:t>
      </w:r>
    </w:p>
  </w:footnote>
  <w:footnote w:id="9">
    <w:p w:rsidR="006B7720" w:rsidRDefault="006B7720" w:rsidP="006B7720">
      <w:pPr>
        <w:pStyle w:val="FootnoteText"/>
      </w:pPr>
      <w:r>
        <w:rPr>
          <w:rStyle w:val="FootnoteReference"/>
        </w:rPr>
        <w:footnoteRef/>
      </w:r>
      <w:r>
        <w:t xml:space="preserve"> Order No. PSC-98-0796-FOF-WU, issued June 8, 1998, in Docket No. 19980483-WU, </w:t>
      </w:r>
      <w:r w:rsidRPr="00E90909">
        <w:rPr>
          <w:u w:val="single"/>
        </w:rPr>
        <w:t>In re: Investigation into possible over collection of allowance for funds prudently invested (AFPI) in Lake County, by Lake Utility Services, Inc.</w:t>
      </w:r>
    </w:p>
  </w:footnote>
  <w:footnote w:id="10">
    <w:p w:rsidR="006B7720" w:rsidRPr="00E90909" w:rsidRDefault="006B7720" w:rsidP="006B7720">
      <w:pPr>
        <w:pStyle w:val="FootnoteText"/>
        <w:rPr>
          <w:u w:val="single"/>
        </w:rPr>
      </w:pPr>
      <w:r>
        <w:rPr>
          <w:rStyle w:val="FootnoteReference"/>
        </w:rPr>
        <w:footnoteRef/>
      </w:r>
      <w:r>
        <w:t xml:space="preserve"> Order No. PSC-99-0644-AS-WU, issued April 6, 1999, in Docket No. 19980483-WU, </w:t>
      </w:r>
      <w:r w:rsidRPr="00E90909">
        <w:rPr>
          <w:u w:val="single"/>
        </w:rPr>
        <w:t>In re: Investigation into possible over collection of allowance for funds prudently invested (AFPI) in Lake County, by Lake Utility Services, Inc.</w:t>
      </w:r>
    </w:p>
  </w:footnote>
  <w:footnote w:id="11">
    <w:p w:rsidR="006B7720" w:rsidRDefault="006B7720" w:rsidP="006B7720">
      <w:pPr>
        <w:pStyle w:val="FootnoteText"/>
      </w:pPr>
      <w:r>
        <w:rPr>
          <w:rStyle w:val="FootnoteReference"/>
        </w:rPr>
        <w:footnoteRef/>
      </w:r>
      <w:r>
        <w:t xml:space="preserve"> Order No. PSC-02-1658-FOF-WS, issued November 26, 2002, in Docket No. 20020695-WS, </w:t>
      </w:r>
      <w:r w:rsidRPr="00E90909">
        <w:rPr>
          <w:u w:val="single"/>
        </w:rPr>
        <w:t>In re: Application for name change on Certificate No. 465-S in Lake County from Lake Groves Utilities, Inc. to Lake Utility Services, Inc., holder of Certificate No. 496-W, pursuant to merger of Lake Groves with Lake Utility, and request for cancellation of Certificate No. 534-W held by Lake Groves</w:t>
      </w:r>
      <w:r>
        <w:t>.</w:t>
      </w:r>
    </w:p>
  </w:footnote>
  <w:footnote w:id="12">
    <w:p w:rsidR="006B7720" w:rsidRPr="00E90909" w:rsidRDefault="006B7720" w:rsidP="006B7720">
      <w:pPr>
        <w:pStyle w:val="FootnoteText"/>
        <w:rPr>
          <w:u w:val="single"/>
        </w:rPr>
      </w:pPr>
      <w:r>
        <w:rPr>
          <w:rStyle w:val="FootnoteReference"/>
        </w:rPr>
        <w:footnoteRef/>
      </w:r>
      <w:r>
        <w:t xml:space="preserve"> </w:t>
      </w:r>
      <w:r w:rsidR="002916C6">
        <w:t>Supra note 5</w:t>
      </w:r>
    </w:p>
  </w:footnote>
  <w:footnote w:id="13">
    <w:p w:rsidR="006B7720" w:rsidRPr="00E90909" w:rsidRDefault="006B7720" w:rsidP="006B7720">
      <w:pPr>
        <w:pStyle w:val="FootnoteText"/>
        <w:rPr>
          <w:u w:val="single"/>
        </w:rPr>
      </w:pPr>
      <w:r>
        <w:rPr>
          <w:rStyle w:val="FootnoteReference"/>
        </w:rPr>
        <w:footnoteRef/>
      </w:r>
      <w:r>
        <w:t xml:space="preserve"> Order No. PSC-11-0514-PAA-WS, issued November 3, 2011, in Docket No. 100426-WS, </w:t>
      </w:r>
      <w:r w:rsidRPr="00E90909">
        <w:rPr>
          <w:u w:val="single"/>
        </w:rPr>
        <w:t>In re: Application for increase in water and wastewater rates in Lake County by Lake Utility Services, Inc.</w:t>
      </w:r>
    </w:p>
  </w:footnote>
  <w:footnote w:id="14">
    <w:p w:rsidR="006B7720" w:rsidRDefault="006B7720" w:rsidP="006B7720">
      <w:pPr>
        <w:pStyle w:val="FootnoteText"/>
      </w:pPr>
      <w:r>
        <w:rPr>
          <w:rStyle w:val="FootnoteReference"/>
        </w:rPr>
        <w:footnoteRef/>
      </w:r>
      <w:r>
        <w:t xml:space="preserve"> </w:t>
      </w:r>
      <w:r w:rsidR="00E90909">
        <w:t>Supra note 1</w:t>
      </w:r>
    </w:p>
  </w:footnote>
  <w:footnote w:id="15">
    <w:p w:rsidR="006B7720" w:rsidRDefault="006B7720" w:rsidP="006B7720">
      <w:pPr>
        <w:pStyle w:val="FootnoteText"/>
      </w:pPr>
      <w:r>
        <w:rPr>
          <w:rStyle w:val="FootnoteReference"/>
        </w:rPr>
        <w:footnoteRef/>
      </w:r>
      <w:r>
        <w:t xml:space="preserve"> </w:t>
      </w:r>
      <w:r w:rsidR="002916C6">
        <w:t>Supra note 12</w:t>
      </w:r>
    </w:p>
  </w:footnote>
  <w:footnote w:id="16">
    <w:p w:rsidR="006B7720" w:rsidRDefault="006B7720" w:rsidP="006B7720">
      <w:pPr>
        <w:pStyle w:val="FootnoteText"/>
      </w:pPr>
      <w:r>
        <w:rPr>
          <w:rStyle w:val="FootnoteReference"/>
        </w:rPr>
        <w:footnoteRef/>
      </w:r>
      <w:r>
        <w:t xml:space="preserve"> </w:t>
      </w:r>
      <w:r w:rsidR="002916C6">
        <w:t>Supra note 10</w:t>
      </w:r>
    </w:p>
  </w:footnote>
  <w:footnote w:id="17">
    <w:p w:rsidR="006B7720" w:rsidRDefault="006B7720" w:rsidP="006B7720">
      <w:pPr>
        <w:pStyle w:val="FootnoteText"/>
      </w:pPr>
      <w:r>
        <w:rPr>
          <w:rStyle w:val="FootnoteReference"/>
        </w:rPr>
        <w:footnoteRef/>
      </w:r>
      <w:r>
        <w:t xml:space="preserve"> Order No. 20779, issued February 20, 1989, in Docket No. 19871059-SU, </w:t>
      </w:r>
      <w:r w:rsidRPr="002916C6">
        <w:rPr>
          <w:u w:val="single"/>
        </w:rPr>
        <w:t>In re: Application by Longwood Utilities, Inc. for rate increase in Seminole County</w:t>
      </w:r>
      <w:r w:rsidRPr="002916C6">
        <w:t>.</w:t>
      </w:r>
    </w:p>
  </w:footnote>
  <w:footnote w:id="18">
    <w:p w:rsidR="006B7720" w:rsidRDefault="006B7720" w:rsidP="006B7720">
      <w:pPr>
        <w:pStyle w:val="FootnoteText"/>
      </w:pPr>
      <w:r>
        <w:rPr>
          <w:rStyle w:val="FootnoteReference"/>
        </w:rPr>
        <w:footnoteRef/>
      </w:r>
      <w:r>
        <w:t xml:space="preserve"> Order No. PSC-16-0151-FOF-SU, issued April 18, 2016, in Docket No. 20150102-SU, </w:t>
      </w:r>
      <w:r w:rsidRPr="002916C6">
        <w:rPr>
          <w:u w:val="single"/>
        </w:rPr>
        <w:t>In re: Application for increase in wastewater rates in Charlotte County by Utilities, Inc. of Sandalhaven</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1 ">
      <w:r w:rsidR="009D7148">
        <w:t>PSC-2018-0231-PAA-WS</w:t>
      </w:r>
    </w:fldSimple>
  </w:p>
  <w:p w:rsidR="00FA6EFD" w:rsidRDefault="006B7720">
    <w:pPr>
      <w:pStyle w:val="OrderHeader"/>
    </w:pPr>
    <w:bookmarkStart w:id="10" w:name="HeaderDocketNo"/>
    <w:bookmarkEnd w:id="10"/>
    <w:r>
      <w:t>DOCKET NO. 20180014-WS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2680">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4-WS"/>
  </w:docVars>
  <w:rsids>
    <w:rsidRoot w:val="006B7720"/>
    <w:rsid w:val="000022B8"/>
    <w:rsid w:val="00035A8C"/>
    <w:rsid w:val="00053AB9"/>
    <w:rsid w:val="00056229"/>
    <w:rsid w:val="00057AF1"/>
    <w:rsid w:val="0006547F"/>
    <w:rsid w:val="00065FC2"/>
    <w:rsid w:val="00067685"/>
    <w:rsid w:val="00076E6B"/>
    <w:rsid w:val="0008247D"/>
    <w:rsid w:val="000833DA"/>
    <w:rsid w:val="00090AFC"/>
    <w:rsid w:val="000930C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916C6"/>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3552"/>
    <w:rsid w:val="00387BDE"/>
    <w:rsid w:val="00390DD8"/>
    <w:rsid w:val="00394DC6"/>
    <w:rsid w:val="00397C3E"/>
    <w:rsid w:val="003A4AF3"/>
    <w:rsid w:val="003B1A09"/>
    <w:rsid w:val="003D4CCA"/>
    <w:rsid w:val="003D52A6"/>
    <w:rsid w:val="003D6416"/>
    <w:rsid w:val="003E1D48"/>
    <w:rsid w:val="003F1D2B"/>
    <w:rsid w:val="00411DF2"/>
    <w:rsid w:val="00411E8F"/>
    <w:rsid w:val="0042527B"/>
    <w:rsid w:val="0045537F"/>
    <w:rsid w:val="00457DC7"/>
    <w:rsid w:val="00461F16"/>
    <w:rsid w:val="00472BCC"/>
    <w:rsid w:val="004A1663"/>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6186"/>
    <w:rsid w:val="00660774"/>
    <w:rsid w:val="0066389A"/>
    <w:rsid w:val="0066495C"/>
    <w:rsid w:val="00665CC7"/>
    <w:rsid w:val="00672612"/>
    <w:rsid w:val="00677F18"/>
    <w:rsid w:val="00693483"/>
    <w:rsid w:val="006A0BF3"/>
    <w:rsid w:val="006B0DA6"/>
    <w:rsid w:val="006B7720"/>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2680"/>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47C0"/>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B76D7"/>
    <w:rsid w:val="009C5CB2"/>
    <w:rsid w:val="009D4C29"/>
    <w:rsid w:val="009D7148"/>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1B77"/>
    <w:rsid w:val="00B02001"/>
    <w:rsid w:val="00B03C50"/>
    <w:rsid w:val="00B076D7"/>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A39"/>
    <w:rsid w:val="00C7063D"/>
    <w:rsid w:val="00C71566"/>
    <w:rsid w:val="00C830BC"/>
    <w:rsid w:val="00C8524D"/>
    <w:rsid w:val="00C91123"/>
    <w:rsid w:val="00CA71FF"/>
    <w:rsid w:val="00CB5276"/>
    <w:rsid w:val="00CB5BFC"/>
    <w:rsid w:val="00CB68D7"/>
    <w:rsid w:val="00CC7E68"/>
    <w:rsid w:val="00CD1A02"/>
    <w:rsid w:val="00CD7132"/>
    <w:rsid w:val="00CE0E6F"/>
    <w:rsid w:val="00CE3B21"/>
    <w:rsid w:val="00CE56FC"/>
    <w:rsid w:val="00CF4CFE"/>
    <w:rsid w:val="00D02E0F"/>
    <w:rsid w:val="00D03EE8"/>
    <w:rsid w:val="00D13535"/>
    <w:rsid w:val="00D17B79"/>
    <w:rsid w:val="00D23FEA"/>
    <w:rsid w:val="00D269CA"/>
    <w:rsid w:val="00D30B48"/>
    <w:rsid w:val="00D3168A"/>
    <w:rsid w:val="00D44868"/>
    <w:rsid w:val="00D44EA6"/>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90909"/>
    <w:rsid w:val="00EA172C"/>
    <w:rsid w:val="00EA259B"/>
    <w:rsid w:val="00EA35A3"/>
    <w:rsid w:val="00EA3E6A"/>
    <w:rsid w:val="00EB18EF"/>
    <w:rsid w:val="00EB7951"/>
    <w:rsid w:val="00EC36D0"/>
    <w:rsid w:val="00ED6A79"/>
    <w:rsid w:val="00ED6E38"/>
    <w:rsid w:val="00EE17DF"/>
    <w:rsid w:val="00EF4621"/>
    <w:rsid w:val="00EF4D52"/>
    <w:rsid w:val="00EF6312"/>
    <w:rsid w:val="00F038B0"/>
    <w:rsid w:val="00F22B27"/>
    <w:rsid w:val="00F234A7"/>
    <w:rsid w:val="00F235D3"/>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B7720"/>
    <w:pPr>
      <w:keepNext w:val="0"/>
    </w:pPr>
    <w:rPr>
      <w:rFonts w:ascii="Arial" w:hAnsi="Arial"/>
      <w:b/>
      <w:i/>
    </w:rPr>
  </w:style>
  <w:style w:type="character" w:customStyle="1" w:styleId="IssueHeadingChar">
    <w:name w:val="Issue Heading Char"/>
    <w:link w:val="IssueHeading"/>
    <w:rsid w:val="006B7720"/>
    <w:rPr>
      <w:rFonts w:ascii="Arial" w:hAnsi="Arial" w:cs="Arial"/>
      <w:b/>
      <w:bCs/>
      <w:i/>
      <w:kern w:val="32"/>
      <w:sz w:val="24"/>
      <w:szCs w:val="32"/>
    </w:rPr>
  </w:style>
  <w:style w:type="paragraph" w:styleId="BalloonText">
    <w:name w:val="Balloon Text"/>
    <w:basedOn w:val="Normal"/>
    <w:link w:val="BalloonTextChar"/>
    <w:rsid w:val="00EC36D0"/>
    <w:rPr>
      <w:rFonts w:ascii="Tahoma" w:hAnsi="Tahoma" w:cs="Tahoma"/>
      <w:sz w:val="16"/>
      <w:szCs w:val="16"/>
    </w:rPr>
  </w:style>
  <w:style w:type="character" w:customStyle="1" w:styleId="BalloonTextChar">
    <w:name w:val="Balloon Text Char"/>
    <w:basedOn w:val="DefaultParagraphFont"/>
    <w:link w:val="BalloonText"/>
    <w:rsid w:val="00EC3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B7720"/>
    <w:pPr>
      <w:keepNext w:val="0"/>
    </w:pPr>
    <w:rPr>
      <w:rFonts w:ascii="Arial" w:hAnsi="Arial"/>
      <w:b/>
      <w:i/>
    </w:rPr>
  </w:style>
  <w:style w:type="character" w:customStyle="1" w:styleId="IssueHeadingChar">
    <w:name w:val="Issue Heading Char"/>
    <w:link w:val="IssueHeading"/>
    <w:rsid w:val="006B7720"/>
    <w:rPr>
      <w:rFonts w:ascii="Arial" w:hAnsi="Arial" w:cs="Arial"/>
      <w:b/>
      <w:bCs/>
      <w:i/>
      <w:kern w:val="32"/>
      <w:sz w:val="24"/>
      <w:szCs w:val="32"/>
    </w:rPr>
  </w:style>
  <w:style w:type="paragraph" w:styleId="BalloonText">
    <w:name w:val="Balloon Text"/>
    <w:basedOn w:val="Normal"/>
    <w:link w:val="BalloonTextChar"/>
    <w:rsid w:val="00EC36D0"/>
    <w:rPr>
      <w:rFonts w:ascii="Tahoma" w:hAnsi="Tahoma" w:cs="Tahoma"/>
      <w:sz w:val="16"/>
      <w:szCs w:val="16"/>
    </w:rPr>
  </w:style>
  <w:style w:type="character" w:customStyle="1" w:styleId="BalloonTextChar">
    <w:name w:val="Balloon Text Char"/>
    <w:basedOn w:val="DefaultParagraphFont"/>
    <w:link w:val="BalloonText"/>
    <w:rsid w:val="00EC3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2254</Words>
  <Characters>11860</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2018-05-08T14:40:00Z</dcterms:created>
  <dcterms:modified xsi:type="dcterms:W3CDTF">2018-05-10T12:22:00Z</dcterms:modified>
</cp:coreProperties>
</file>