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B41B0" w:rsidP="006B41B0">
      <w:pPr>
        <w:pStyle w:val="OrderHeading"/>
      </w:pPr>
      <w:r>
        <w:t>BEFORE THE FLORIDA PUBLIC SERVICE COMMISSION</w:t>
      </w:r>
    </w:p>
    <w:p w:rsidR="006B41B0" w:rsidRDefault="006B41B0" w:rsidP="006B41B0">
      <w:pPr>
        <w:pStyle w:val="OrderBody"/>
      </w:pPr>
    </w:p>
    <w:p w:rsidR="006B41B0" w:rsidRDefault="006B41B0" w:rsidP="006B41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41B0" w:rsidRPr="00C63FCF" w:rsidTr="00C63FCF">
        <w:trPr>
          <w:trHeight w:val="828"/>
        </w:trPr>
        <w:tc>
          <w:tcPr>
            <w:tcW w:w="4788" w:type="dxa"/>
            <w:tcBorders>
              <w:bottom w:val="nil"/>
              <w:right w:val="double" w:sz="6" w:space="0" w:color="auto"/>
            </w:tcBorders>
            <w:shd w:val="clear" w:color="auto" w:fill="auto"/>
          </w:tcPr>
          <w:p w:rsidR="006B41B0" w:rsidRDefault="006B41B0" w:rsidP="00C63FCF">
            <w:pPr>
              <w:pStyle w:val="OrderBody"/>
              <w:tabs>
                <w:tab w:val="center" w:pos="4320"/>
                <w:tab w:val="right" w:pos="8640"/>
              </w:tabs>
              <w:jc w:val="left"/>
            </w:pPr>
            <w:r>
              <w:t xml:space="preserve">In re: </w:t>
            </w:r>
            <w:bookmarkStart w:id="0" w:name="SMInRe"/>
            <w:bookmarkEnd w:id="0"/>
            <w:r>
              <w:t>Petition by Florida Power &amp; Light Company (FPL) for authority to charge FPL rates to former City of Vero Beach customers and for approval of FPL's accounting treatment for City of Vero Beach transaction.</w:t>
            </w:r>
          </w:p>
          <w:p w:rsidR="006B41B0" w:rsidRDefault="006B41B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B41B0" w:rsidRDefault="006B41B0" w:rsidP="00C63FCF">
            <w:pPr>
              <w:pStyle w:val="OrderBody"/>
              <w:tabs>
                <w:tab w:val="center" w:pos="4320"/>
                <w:tab w:val="right" w:pos="8640"/>
              </w:tabs>
              <w:jc w:val="left"/>
            </w:pPr>
            <w:r>
              <w:t xml:space="preserve">DOCKET NO. </w:t>
            </w:r>
            <w:bookmarkStart w:id="1" w:name="SMDocketNo"/>
            <w:bookmarkEnd w:id="1"/>
            <w:r>
              <w:t>20170235-EI</w:t>
            </w:r>
          </w:p>
        </w:tc>
      </w:tr>
      <w:tr w:rsidR="006B41B0" w:rsidRPr="00C63FCF" w:rsidTr="00C63FCF">
        <w:trPr>
          <w:trHeight w:val="828"/>
        </w:trPr>
        <w:tc>
          <w:tcPr>
            <w:tcW w:w="4788" w:type="dxa"/>
            <w:tcBorders>
              <w:top w:val="nil"/>
              <w:bottom w:val="single" w:sz="8" w:space="0" w:color="auto"/>
              <w:right w:val="double" w:sz="6" w:space="0" w:color="auto"/>
            </w:tcBorders>
            <w:shd w:val="clear" w:color="auto" w:fill="auto"/>
          </w:tcPr>
          <w:p w:rsidR="006B41B0" w:rsidRDefault="006B41B0" w:rsidP="00C63FCF">
            <w:pPr>
              <w:pStyle w:val="OrderBody"/>
              <w:tabs>
                <w:tab w:val="center" w:pos="4320"/>
                <w:tab w:val="right" w:pos="8640"/>
              </w:tabs>
              <w:jc w:val="left"/>
            </w:pPr>
            <w:r>
              <w:t>In re: Joint petition to terminate territorial agreement, by Florida Power &amp; Light and the City of Vero Beach.</w:t>
            </w:r>
          </w:p>
        </w:tc>
        <w:tc>
          <w:tcPr>
            <w:tcW w:w="4788" w:type="dxa"/>
            <w:tcBorders>
              <w:left w:val="double" w:sz="6" w:space="0" w:color="auto"/>
            </w:tcBorders>
            <w:shd w:val="clear" w:color="auto" w:fill="auto"/>
          </w:tcPr>
          <w:p w:rsidR="006B41B0" w:rsidRDefault="006B41B0" w:rsidP="006B41B0">
            <w:pPr>
              <w:pStyle w:val="OrderBody"/>
            </w:pPr>
            <w:r>
              <w:t xml:space="preserve">DOCKET NO. </w:t>
            </w:r>
            <w:bookmarkStart w:id="2" w:name="SMDocketNo2"/>
            <w:bookmarkEnd w:id="2"/>
            <w:r>
              <w:t>20170236-EU</w:t>
            </w:r>
          </w:p>
          <w:p w:rsidR="006B41B0" w:rsidRDefault="006B41B0" w:rsidP="00C63FCF">
            <w:pPr>
              <w:pStyle w:val="OrderBody"/>
              <w:tabs>
                <w:tab w:val="center" w:pos="4320"/>
                <w:tab w:val="right" w:pos="8640"/>
              </w:tabs>
              <w:jc w:val="left"/>
            </w:pPr>
            <w:r>
              <w:t xml:space="preserve">ORDER NO. </w:t>
            </w:r>
            <w:bookmarkStart w:id="3" w:name="OrderNo0454"/>
            <w:r w:rsidR="009F1CDB">
              <w:t>PSC-2018-0454-PCO-EU</w:t>
            </w:r>
            <w:bookmarkEnd w:id="3"/>
          </w:p>
          <w:p w:rsidR="006B41B0" w:rsidRDefault="006B41B0" w:rsidP="00C63FCF">
            <w:pPr>
              <w:pStyle w:val="OrderBody"/>
              <w:tabs>
                <w:tab w:val="center" w:pos="4320"/>
                <w:tab w:val="right" w:pos="8640"/>
              </w:tabs>
              <w:jc w:val="left"/>
            </w:pPr>
            <w:r>
              <w:t xml:space="preserve">ISSUED: </w:t>
            </w:r>
            <w:r w:rsidR="009F1CDB">
              <w:t>September 6, 2018</w:t>
            </w:r>
          </w:p>
          <w:p w:rsidR="006B41B0" w:rsidRDefault="006B41B0" w:rsidP="00C63FCF">
            <w:pPr>
              <w:pStyle w:val="OrderBody"/>
              <w:tabs>
                <w:tab w:val="center" w:pos="4320"/>
                <w:tab w:val="right" w:pos="8640"/>
              </w:tabs>
              <w:jc w:val="left"/>
            </w:pPr>
          </w:p>
        </w:tc>
      </w:tr>
    </w:tbl>
    <w:p w:rsidR="006B41B0" w:rsidRDefault="006B41B0" w:rsidP="006B41B0"/>
    <w:p w:rsidR="006B41B0" w:rsidRDefault="006B41B0" w:rsidP="006B41B0"/>
    <w:p w:rsidR="006B41B0" w:rsidRDefault="006B41B0" w:rsidP="006B41B0">
      <w:pPr>
        <w:pStyle w:val="CenterUnderline"/>
        <w:jc w:val="left"/>
      </w:pPr>
      <w:bookmarkStart w:id="4" w:name="Commissioners"/>
      <w:bookmarkEnd w:id="4"/>
    </w:p>
    <w:p w:rsidR="00093A69" w:rsidRPr="00E8181C" w:rsidRDefault="00093A69" w:rsidP="00093A69">
      <w:pPr>
        <w:pStyle w:val="CenterUnderline"/>
      </w:pPr>
      <w:r w:rsidRPr="00E8181C">
        <w:t xml:space="preserve">ORDER </w:t>
      </w:r>
      <w:r w:rsidR="004E6D7C" w:rsidRPr="00E8181C">
        <w:t>GRANTING INTERVENTION</w:t>
      </w:r>
      <w:r w:rsidRPr="00E8181C">
        <w:t xml:space="preserve"> </w:t>
      </w:r>
    </w:p>
    <w:p w:rsidR="00093A69" w:rsidRPr="00E8181C" w:rsidRDefault="00093A69" w:rsidP="00093A69">
      <w:pPr>
        <w:pStyle w:val="CenterUnderline"/>
      </w:pPr>
      <w:r w:rsidRPr="00E8181C">
        <w:t>TO INDIAN RIVER COUNTY BOARD OF COUNTY COMMISSIONERS</w:t>
      </w:r>
    </w:p>
    <w:p w:rsidR="00093A69" w:rsidRDefault="00093A69" w:rsidP="00093A69">
      <w:pPr>
        <w:pStyle w:val="CenterUnderline"/>
      </w:pPr>
    </w:p>
    <w:p w:rsidR="00093A69" w:rsidRDefault="00093A69" w:rsidP="00093A69">
      <w:pPr>
        <w:pStyle w:val="CenterUnderline"/>
        <w:jc w:val="both"/>
        <w:rPr>
          <w:u w:val="none"/>
        </w:rPr>
      </w:pPr>
      <w:r>
        <w:rPr>
          <w:u w:val="none"/>
        </w:rPr>
        <w:tab/>
      </w:r>
      <w:r w:rsidRPr="00AE3596">
        <w:rPr>
          <w:u w:val="none"/>
        </w:rPr>
        <w:t>On August 27, 2018</w:t>
      </w:r>
      <w:r>
        <w:rPr>
          <w:u w:val="none"/>
        </w:rPr>
        <w:t>, the Indian River County Board of County Commissioners (Board) filed an unopposed Petition to Intervene in Docket Nos. 20170235-EI and 20170236-EU. The Board asserts that, pursuant to Section 120.52(13)(d), Florida Statutes, it has a right to party status in this proceeding because it is a county representative for a large number of county residents who will be affected by the Florida Public Service Commission’s (Commission) decision in these dockets. The Board asserts that it is also an electric customer affected by this Commission’s decisions in these dockets. Upon review</w:t>
      </w:r>
      <w:r w:rsidR="00E8181C">
        <w:rPr>
          <w:u w:val="none"/>
        </w:rPr>
        <w:t xml:space="preserve"> of the Petition, </w:t>
      </w:r>
      <w:r>
        <w:rPr>
          <w:u w:val="none"/>
        </w:rPr>
        <w:t>I find the Board is entitled to intervene</w:t>
      </w:r>
      <w:r w:rsidR="007038EB">
        <w:rPr>
          <w:u w:val="none"/>
        </w:rPr>
        <w:t>.</w:t>
      </w:r>
      <w:r>
        <w:rPr>
          <w:u w:val="none"/>
        </w:rPr>
        <w:t xml:space="preserve"> Therefore, I shall grant the Board’s Petition to Intervene.  </w:t>
      </w:r>
    </w:p>
    <w:p w:rsidR="00093A69" w:rsidRDefault="00093A69" w:rsidP="00093A69">
      <w:pPr>
        <w:rPr>
          <w:b/>
          <w:i/>
        </w:rPr>
      </w:pPr>
    </w:p>
    <w:p w:rsidR="00093A69" w:rsidRPr="000B2049" w:rsidRDefault="00093A69" w:rsidP="00093A69">
      <w:pPr>
        <w:pStyle w:val="ListParagraph"/>
        <w:ind w:left="0"/>
        <w:jc w:val="both"/>
        <w:rPr>
          <w:rFonts w:ascii="Times New Roman" w:hAnsi="Times New Roman"/>
          <w:iCs/>
          <w:color w:val="212121"/>
        </w:rPr>
      </w:pPr>
      <w:r w:rsidRPr="000B2049">
        <w:rPr>
          <w:rFonts w:ascii="Times New Roman" w:hAnsi="Times New Roman"/>
          <w:iCs/>
          <w:color w:val="212121"/>
        </w:rPr>
        <w:tab/>
        <w:t>Therefore, it is</w:t>
      </w:r>
    </w:p>
    <w:p w:rsidR="00093A69" w:rsidRPr="000B2049" w:rsidRDefault="00093A69" w:rsidP="00093A69">
      <w:pPr>
        <w:pStyle w:val="ListParagraph"/>
        <w:ind w:left="0"/>
        <w:jc w:val="both"/>
        <w:rPr>
          <w:rFonts w:ascii="Times New Roman" w:hAnsi="Times New Roman"/>
          <w:iCs/>
          <w:color w:val="212121"/>
        </w:rPr>
      </w:pPr>
    </w:p>
    <w:p w:rsidR="00093A69" w:rsidRPr="000B2049" w:rsidRDefault="00093A69" w:rsidP="00093A69">
      <w:pPr>
        <w:pStyle w:val="ListParagraph"/>
        <w:ind w:left="0"/>
        <w:jc w:val="both"/>
        <w:rPr>
          <w:rFonts w:ascii="Times New Roman" w:hAnsi="Times New Roman"/>
        </w:rPr>
      </w:pPr>
      <w:r w:rsidRPr="000B2049">
        <w:rPr>
          <w:rFonts w:ascii="Times New Roman" w:hAnsi="Times New Roman"/>
          <w:iCs/>
          <w:color w:val="212121"/>
        </w:rPr>
        <w:tab/>
        <w:t xml:space="preserve">ORDERED by Commissioner </w:t>
      </w:r>
      <w:r w:rsidRPr="000B2049">
        <w:rPr>
          <w:rFonts w:ascii="Times New Roman" w:hAnsi="Times New Roman"/>
          <w:iCs/>
          <w:color w:val="000000" w:themeColor="text1"/>
        </w:rPr>
        <w:t>Gary F. Clark</w:t>
      </w:r>
      <w:r w:rsidRPr="000B2049">
        <w:rPr>
          <w:rFonts w:ascii="Times New Roman" w:hAnsi="Times New Roman"/>
          <w:iCs/>
          <w:color w:val="212121"/>
        </w:rPr>
        <w:t xml:space="preserve">, as Prehearing Officer, that the </w:t>
      </w:r>
      <w:r w:rsidRPr="000B2049">
        <w:rPr>
          <w:rFonts w:ascii="Times New Roman" w:hAnsi="Times New Roman"/>
        </w:rPr>
        <w:t>Indian River County Board of County Commissioners Petition to Intervene is granted. It is further</w:t>
      </w:r>
    </w:p>
    <w:p w:rsidR="00093A69" w:rsidRPr="000B2049" w:rsidRDefault="00093A69" w:rsidP="00093A69">
      <w:pPr>
        <w:pStyle w:val="ListParagraph"/>
        <w:ind w:left="0"/>
        <w:jc w:val="both"/>
        <w:rPr>
          <w:rFonts w:ascii="Times New Roman" w:hAnsi="Times New Roman"/>
        </w:rPr>
      </w:pPr>
    </w:p>
    <w:p w:rsidR="00093A69" w:rsidRPr="000B2049" w:rsidRDefault="00093A69" w:rsidP="00093A69">
      <w:pPr>
        <w:jc w:val="both"/>
      </w:pPr>
      <w:r w:rsidRPr="000B2049">
        <w:tab/>
        <w:t xml:space="preserve">ORDERED that </w:t>
      </w:r>
      <w:r w:rsidRPr="000B2049">
        <w:rPr>
          <w:iCs/>
          <w:color w:val="212121"/>
        </w:rPr>
        <w:t xml:space="preserve">the </w:t>
      </w:r>
      <w:r w:rsidRPr="000B2049">
        <w:t>Indian River County Board of County Commissioners takes the case as it finds it.  It is further</w:t>
      </w:r>
    </w:p>
    <w:p w:rsidR="00093A69" w:rsidRPr="000B2049" w:rsidRDefault="00093A69" w:rsidP="00093A69">
      <w:pPr>
        <w:jc w:val="both"/>
      </w:pPr>
    </w:p>
    <w:p w:rsidR="00093A69" w:rsidRPr="000B2049" w:rsidRDefault="00093A69" w:rsidP="00093A69">
      <w:pPr>
        <w:ind w:firstLine="720"/>
        <w:jc w:val="both"/>
      </w:pPr>
      <w:r w:rsidRPr="000B2049">
        <w:t>ORDERED that all parties to this proceeding shall furnish copies of all testimony, exhibits, pleadings and other documents which may hereinafter be filed in this proceeding, to:</w:t>
      </w:r>
    </w:p>
    <w:p w:rsidR="00093A69" w:rsidRPr="000B2049" w:rsidRDefault="00093A69" w:rsidP="00093A69">
      <w:pPr>
        <w:pStyle w:val="CenterUnderline"/>
        <w:jc w:val="both"/>
        <w:rPr>
          <w:u w:val="none"/>
        </w:rPr>
      </w:pPr>
    </w:p>
    <w:p w:rsidR="00093A69" w:rsidRDefault="00093A69" w:rsidP="00093A69">
      <w:pPr>
        <w:rPr>
          <w:color w:val="373535"/>
        </w:rPr>
      </w:pPr>
    </w:p>
    <w:p w:rsidR="00093A69" w:rsidRPr="000B2049" w:rsidRDefault="00093A69" w:rsidP="00093A69">
      <w:pPr>
        <w:autoSpaceDE w:val="0"/>
        <w:autoSpaceDN w:val="0"/>
        <w:adjustRightInd w:val="0"/>
        <w:ind w:left="720"/>
        <w:rPr>
          <w:color w:val="373535"/>
        </w:rPr>
      </w:pPr>
      <w:r w:rsidRPr="000B2049">
        <w:rPr>
          <w:color w:val="373535"/>
        </w:rPr>
        <w:t>Dylan Reingold, County Attorney</w:t>
      </w:r>
    </w:p>
    <w:p w:rsidR="00093A69" w:rsidRPr="000B2049" w:rsidRDefault="00093A69" w:rsidP="00093A69">
      <w:pPr>
        <w:autoSpaceDE w:val="0"/>
        <w:autoSpaceDN w:val="0"/>
        <w:adjustRightInd w:val="0"/>
        <w:ind w:firstLine="720"/>
        <w:rPr>
          <w:color w:val="373535"/>
        </w:rPr>
      </w:pPr>
      <w:r w:rsidRPr="000B2049">
        <w:rPr>
          <w:color w:val="373535"/>
        </w:rPr>
        <w:t>Indian River County Board of County Commissioners</w:t>
      </w:r>
    </w:p>
    <w:p w:rsidR="00093A69" w:rsidRPr="000B2049" w:rsidRDefault="00093A69" w:rsidP="00093A69">
      <w:pPr>
        <w:autoSpaceDE w:val="0"/>
        <w:autoSpaceDN w:val="0"/>
        <w:adjustRightInd w:val="0"/>
        <w:ind w:left="720"/>
        <w:rPr>
          <w:color w:val="373535"/>
        </w:rPr>
      </w:pPr>
      <w:r w:rsidRPr="000B2049">
        <w:rPr>
          <w:color w:val="373535"/>
        </w:rPr>
        <w:t>1801 27th Street - Building A</w:t>
      </w:r>
    </w:p>
    <w:p w:rsidR="00093A69" w:rsidRPr="000B2049" w:rsidRDefault="00093A69" w:rsidP="00093A69">
      <w:pPr>
        <w:autoSpaceDE w:val="0"/>
        <w:autoSpaceDN w:val="0"/>
        <w:adjustRightInd w:val="0"/>
        <w:ind w:left="720"/>
        <w:rPr>
          <w:color w:val="373535"/>
        </w:rPr>
      </w:pPr>
      <w:r w:rsidRPr="000B2049">
        <w:rPr>
          <w:color w:val="373535"/>
        </w:rPr>
        <w:t>Vero Beach, FL 32960-3365</w:t>
      </w:r>
    </w:p>
    <w:p w:rsidR="00093A69" w:rsidRPr="000B2049" w:rsidRDefault="00093A69" w:rsidP="00093A69">
      <w:pPr>
        <w:pStyle w:val="CenterUnderline"/>
        <w:ind w:left="720"/>
        <w:jc w:val="both"/>
        <w:rPr>
          <w:u w:val="none"/>
        </w:rPr>
      </w:pPr>
      <w:r w:rsidRPr="000B2049">
        <w:rPr>
          <w:color w:val="373535"/>
        </w:rPr>
        <w:t>dreingold@ircgov.com</w:t>
      </w:r>
      <w:r w:rsidRPr="000B2049">
        <w:rPr>
          <w:u w:val="none"/>
        </w:rPr>
        <w:t xml:space="preserve">     </w:t>
      </w:r>
    </w:p>
    <w:p w:rsidR="00093A69" w:rsidRPr="000B2049" w:rsidRDefault="00093A69" w:rsidP="00093A69">
      <w:pPr>
        <w:pStyle w:val="CenterUnderline"/>
        <w:jc w:val="both"/>
        <w:rPr>
          <w:u w:val="none"/>
        </w:rPr>
      </w:pPr>
    </w:p>
    <w:p w:rsidR="006B41B0" w:rsidRDefault="006B41B0" w:rsidP="006B41B0">
      <w:pPr>
        <w:pStyle w:val="ListParagraph"/>
        <w:keepNext/>
        <w:keepLines/>
        <w:ind w:left="0"/>
        <w:jc w:val="both"/>
        <w:rPr>
          <w:rFonts w:ascii="Times New Roman" w:hAnsi="Times New Roman"/>
          <w:iCs/>
          <w:color w:val="212121"/>
        </w:rPr>
      </w:pPr>
      <w:r>
        <w:rPr>
          <w:rFonts w:ascii="Times New Roman" w:hAnsi="Times New Roman"/>
          <w:iCs/>
          <w:color w:val="212121"/>
        </w:rPr>
        <w:lastRenderedPageBreak/>
        <w:tab/>
        <w:t xml:space="preserve">By ORDER of Commissioner Gary F. Clark, as Prehearing Officer, this </w:t>
      </w:r>
      <w:bookmarkStart w:id="5" w:name="replaceDate"/>
      <w:bookmarkEnd w:id="5"/>
      <w:r w:rsidR="009F1CDB">
        <w:rPr>
          <w:rFonts w:ascii="Times New Roman" w:hAnsi="Times New Roman"/>
          <w:iCs/>
          <w:color w:val="212121"/>
          <w:u w:val="single"/>
        </w:rPr>
        <w:t>6th</w:t>
      </w:r>
      <w:r w:rsidR="009F1CDB">
        <w:rPr>
          <w:rFonts w:ascii="Times New Roman" w:hAnsi="Times New Roman"/>
          <w:iCs/>
          <w:color w:val="212121"/>
        </w:rPr>
        <w:t xml:space="preserve"> day of </w:t>
      </w:r>
      <w:r w:rsidR="009F1CDB">
        <w:rPr>
          <w:rFonts w:ascii="Times New Roman" w:hAnsi="Times New Roman"/>
          <w:iCs/>
          <w:color w:val="212121"/>
          <w:u w:val="single"/>
        </w:rPr>
        <w:t>September</w:t>
      </w:r>
      <w:r w:rsidR="009F1CDB">
        <w:rPr>
          <w:rFonts w:ascii="Times New Roman" w:hAnsi="Times New Roman"/>
          <w:iCs/>
          <w:color w:val="212121"/>
        </w:rPr>
        <w:t xml:space="preserve">, </w:t>
      </w:r>
      <w:r w:rsidR="009F1CDB">
        <w:rPr>
          <w:rFonts w:ascii="Times New Roman" w:hAnsi="Times New Roman"/>
          <w:iCs/>
          <w:color w:val="212121"/>
          <w:u w:val="single"/>
        </w:rPr>
        <w:t>2018</w:t>
      </w:r>
      <w:r w:rsidR="009F1CDB">
        <w:rPr>
          <w:rFonts w:ascii="Times New Roman" w:hAnsi="Times New Roman"/>
          <w:iCs/>
          <w:color w:val="212121"/>
        </w:rPr>
        <w:t>.</w:t>
      </w:r>
    </w:p>
    <w:p w:rsidR="009F1CDB" w:rsidRPr="009F1CDB" w:rsidRDefault="009F1CDB" w:rsidP="006B41B0">
      <w:pPr>
        <w:pStyle w:val="ListParagraph"/>
        <w:keepNext/>
        <w:keepLines/>
        <w:ind w:left="0"/>
        <w:jc w:val="both"/>
        <w:rPr>
          <w:rFonts w:ascii="Times New Roman" w:hAnsi="Times New Roman"/>
          <w:iCs/>
          <w:color w:val="212121"/>
        </w:rPr>
      </w:pPr>
    </w:p>
    <w:p w:rsidR="006B41B0" w:rsidRDefault="006B41B0" w:rsidP="006B41B0">
      <w:pPr>
        <w:pStyle w:val="ListParagraph"/>
        <w:keepNext/>
        <w:keepLines/>
        <w:ind w:left="0"/>
        <w:jc w:val="both"/>
        <w:rPr>
          <w:rFonts w:ascii="Times New Roman" w:hAnsi="Times New Roman"/>
          <w:iCs/>
          <w:color w:val="212121"/>
        </w:rPr>
      </w:pPr>
    </w:p>
    <w:p w:rsidR="006B41B0" w:rsidRDefault="006B41B0" w:rsidP="006B41B0">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6B41B0" w:rsidTr="006B41B0">
        <w:tc>
          <w:tcPr>
            <w:tcW w:w="720" w:type="dxa"/>
            <w:shd w:val="clear" w:color="auto" w:fill="auto"/>
          </w:tcPr>
          <w:p w:rsidR="006B41B0" w:rsidRDefault="006B41B0" w:rsidP="006B41B0">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rsidR="006B41B0" w:rsidRDefault="009F1CDB" w:rsidP="006B41B0">
            <w:pPr>
              <w:pStyle w:val="ListParagraph"/>
              <w:keepNext/>
              <w:keepLines/>
              <w:ind w:left="0"/>
              <w:jc w:val="both"/>
              <w:rPr>
                <w:rFonts w:ascii="Times New Roman" w:hAnsi="Times New Roman"/>
                <w:iCs/>
                <w:color w:val="212121"/>
              </w:rPr>
            </w:pPr>
            <w:r>
              <w:rPr>
                <w:rFonts w:ascii="Times New Roman" w:hAnsi="Times New Roman"/>
                <w:iCs/>
                <w:color w:val="212121"/>
              </w:rPr>
              <w:t>/s/ Gary F. Clark</w:t>
            </w:r>
            <w:bookmarkStart w:id="7" w:name="_GoBack"/>
            <w:bookmarkEnd w:id="7"/>
          </w:p>
        </w:tc>
      </w:tr>
      <w:bookmarkEnd w:id="6"/>
      <w:tr w:rsidR="006B41B0" w:rsidTr="006B41B0">
        <w:tc>
          <w:tcPr>
            <w:tcW w:w="720" w:type="dxa"/>
            <w:shd w:val="clear" w:color="auto" w:fill="auto"/>
          </w:tcPr>
          <w:p w:rsidR="006B41B0" w:rsidRDefault="006B41B0" w:rsidP="006B41B0">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6B41B0" w:rsidRDefault="006B41B0" w:rsidP="006B41B0">
            <w:pPr>
              <w:pStyle w:val="ListParagraph"/>
              <w:keepNext/>
              <w:keepLines/>
              <w:ind w:left="0"/>
              <w:jc w:val="both"/>
              <w:rPr>
                <w:rFonts w:ascii="Times New Roman" w:hAnsi="Times New Roman"/>
                <w:iCs/>
                <w:color w:val="212121"/>
              </w:rPr>
            </w:pPr>
            <w:r>
              <w:rPr>
                <w:rFonts w:ascii="Times New Roman" w:hAnsi="Times New Roman"/>
                <w:iCs/>
                <w:color w:val="212121"/>
              </w:rPr>
              <w:t>GARY F. CLARK</w:t>
            </w:r>
          </w:p>
          <w:p w:rsidR="006B41B0" w:rsidRDefault="006B41B0" w:rsidP="006B41B0">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rsidR="006B41B0" w:rsidRDefault="006B41B0" w:rsidP="006B41B0">
      <w:pPr>
        <w:pStyle w:val="OrderSigInfo"/>
        <w:keepNext/>
        <w:keepLines/>
      </w:pPr>
      <w:r>
        <w:t>Florida Public Service Commission</w:t>
      </w:r>
    </w:p>
    <w:p w:rsidR="006B41B0" w:rsidRDefault="006B41B0" w:rsidP="006B41B0">
      <w:pPr>
        <w:pStyle w:val="OrderSigInfo"/>
        <w:keepNext/>
        <w:keepLines/>
      </w:pPr>
      <w:r>
        <w:t>2540 Shumard Oak Boulevard</w:t>
      </w:r>
    </w:p>
    <w:p w:rsidR="006B41B0" w:rsidRDefault="006B41B0" w:rsidP="006B41B0">
      <w:pPr>
        <w:pStyle w:val="OrderSigInfo"/>
        <w:keepNext/>
        <w:keepLines/>
      </w:pPr>
      <w:r>
        <w:t>Tallahassee, Florida 32399</w:t>
      </w:r>
    </w:p>
    <w:p w:rsidR="006B41B0" w:rsidRDefault="006B41B0" w:rsidP="006B41B0">
      <w:pPr>
        <w:pStyle w:val="OrderSigInfo"/>
        <w:keepNext/>
        <w:keepLines/>
      </w:pPr>
      <w:r>
        <w:t>(850) 413</w:t>
      </w:r>
      <w:r>
        <w:noBreakHyphen/>
        <w:t>6770</w:t>
      </w:r>
    </w:p>
    <w:p w:rsidR="006B41B0" w:rsidRDefault="006B41B0" w:rsidP="006B41B0">
      <w:pPr>
        <w:pStyle w:val="OrderSigInfo"/>
        <w:keepNext/>
        <w:keepLines/>
      </w:pPr>
      <w:r>
        <w:t>www.floridapsc.com</w:t>
      </w:r>
    </w:p>
    <w:p w:rsidR="006B41B0" w:rsidRDefault="006B41B0" w:rsidP="006B41B0">
      <w:pPr>
        <w:pStyle w:val="OrderSigInfo"/>
        <w:keepNext/>
        <w:keepLines/>
      </w:pPr>
    </w:p>
    <w:p w:rsidR="006B41B0" w:rsidRDefault="006B41B0" w:rsidP="006B41B0">
      <w:pPr>
        <w:pStyle w:val="OrderSigInfo"/>
        <w:keepNext/>
        <w:keepLines/>
      </w:pPr>
      <w:r>
        <w:t>Copies furnished:  A copy of this document is provided to the parties of record at the time of issuance and, if applicable, interested persons.</w:t>
      </w:r>
    </w:p>
    <w:p w:rsidR="006B41B0" w:rsidRDefault="006B41B0" w:rsidP="006B41B0">
      <w:pPr>
        <w:pStyle w:val="OrderBody"/>
        <w:keepNext/>
        <w:keepLines/>
      </w:pPr>
    </w:p>
    <w:p w:rsidR="006B41B0" w:rsidRDefault="006B41B0" w:rsidP="006B41B0">
      <w:pPr>
        <w:pStyle w:val="ListParagraph"/>
        <w:keepNext/>
        <w:keepLines/>
        <w:ind w:left="0"/>
        <w:jc w:val="both"/>
        <w:rPr>
          <w:rFonts w:ascii="Times New Roman" w:hAnsi="Times New Roman"/>
          <w:iCs/>
          <w:color w:val="212121"/>
        </w:rPr>
      </w:pPr>
    </w:p>
    <w:p w:rsidR="006B41B0" w:rsidRDefault="006B41B0" w:rsidP="006B41B0">
      <w:pPr>
        <w:pStyle w:val="ListParagraph"/>
        <w:keepNext/>
        <w:keepLines/>
        <w:ind w:left="0"/>
        <w:jc w:val="both"/>
        <w:rPr>
          <w:rFonts w:ascii="Times New Roman" w:hAnsi="Times New Roman"/>
          <w:iCs/>
          <w:color w:val="212121"/>
        </w:rPr>
      </w:pPr>
      <w:r>
        <w:rPr>
          <w:rFonts w:ascii="Times New Roman" w:hAnsi="Times New Roman"/>
          <w:iCs/>
          <w:color w:val="212121"/>
        </w:rPr>
        <w:t>CWM</w:t>
      </w:r>
    </w:p>
    <w:p w:rsidR="006B41B0" w:rsidRDefault="006B41B0" w:rsidP="006B41B0">
      <w:pPr>
        <w:pStyle w:val="ListParagraph"/>
        <w:ind w:left="0"/>
        <w:jc w:val="both"/>
        <w:rPr>
          <w:rFonts w:ascii="Times New Roman" w:hAnsi="Times New Roman"/>
          <w:iCs/>
          <w:color w:val="212121"/>
        </w:rPr>
      </w:pPr>
    </w:p>
    <w:p w:rsidR="006B41B0" w:rsidRDefault="006B41B0" w:rsidP="006B41B0">
      <w:pPr>
        <w:pStyle w:val="CenterUnderline"/>
      </w:pPr>
      <w:r>
        <w:t>NOTICE OF FURTHER PROCEEDINGS OR JUDICIAL REVIEW</w:t>
      </w:r>
    </w:p>
    <w:p w:rsidR="006B41B0" w:rsidRDefault="006B41B0" w:rsidP="006B41B0">
      <w:pPr>
        <w:pStyle w:val="CenterUnderline"/>
      </w:pPr>
    </w:p>
    <w:p w:rsidR="006B41B0" w:rsidRDefault="006B41B0" w:rsidP="006B41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B41B0" w:rsidRDefault="006B41B0" w:rsidP="006B41B0">
      <w:pPr>
        <w:pStyle w:val="OrderBody"/>
      </w:pPr>
    </w:p>
    <w:p w:rsidR="006B41B0" w:rsidRDefault="006B41B0" w:rsidP="006B41B0">
      <w:pPr>
        <w:pStyle w:val="OrderBody"/>
      </w:pPr>
      <w:r>
        <w:tab/>
        <w:t>Mediation may be available on a case-by-case basis.  If mediation is conducted, it does not affect a substantially interested person's right to a hearing.</w:t>
      </w:r>
    </w:p>
    <w:p w:rsidR="006B41B0" w:rsidRDefault="006B41B0" w:rsidP="006B41B0">
      <w:pPr>
        <w:pStyle w:val="OrderBody"/>
      </w:pPr>
    </w:p>
    <w:p w:rsidR="006B41B0" w:rsidRDefault="006B41B0" w:rsidP="006B41B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B41B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1B0" w:rsidRDefault="006B41B0">
      <w:r>
        <w:separator/>
      </w:r>
    </w:p>
  </w:endnote>
  <w:endnote w:type="continuationSeparator" w:id="0">
    <w:p w:rsidR="006B41B0" w:rsidRDefault="006B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1B0" w:rsidRDefault="006B41B0">
      <w:r>
        <w:separator/>
      </w:r>
    </w:p>
  </w:footnote>
  <w:footnote w:type="continuationSeparator" w:id="0">
    <w:p w:rsidR="006B41B0" w:rsidRDefault="006B4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4 ">
      <w:r w:rsidR="009F1CDB">
        <w:t>PSC-2018-0454-PCO-EU</w:t>
      </w:r>
    </w:fldSimple>
  </w:p>
  <w:p w:rsidR="00FA6EFD" w:rsidRDefault="006B41B0">
    <w:pPr>
      <w:pStyle w:val="OrderHeader"/>
    </w:pPr>
    <w:bookmarkStart w:id="8" w:name="HeaderDocketNo"/>
    <w:bookmarkEnd w:id="8"/>
    <w:r>
      <w:t>DOCKET NOS. 20170235-EI, 20170236-EU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1CD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20170236-EU"/>
  </w:docVars>
  <w:rsids>
    <w:rsidRoot w:val="006B41B0"/>
    <w:rsid w:val="000022B8"/>
    <w:rsid w:val="00035A8C"/>
    <w:rsid w:val="00053AB9"/>
    <w:rsid w:val="00056229"/>
    <w:rsid w:val="00057AF1"/>
    <w:rsid w:val="00065FC2"/>
    <w:rsid w:val="00067685"/>
    <w:rsid w:val="00076E6B"/>
    <w:rsid w:val="0008247D"/>
    <w:rsid w:val="00090AFC"/>
    <w:rsid w:val="00093A69"/>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06AB"/>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37FF"/>
    <w:rsid w:val="003B1A09"/>
    <w:rsid w:val="003D4CCA"/>
    <w:rsid w:val="003D52A6"/>
    <w:rsid w:val="003D6416"/>
    <w:rsid w:val="003E1D48"/>
    <w:rsid w:val="003F1D2B"/>
    <w:rsid w:val="00411DF2"/>
    <w:rsid w:val="00411E8F"/>
    <w:rsid w:val="0042527B"/>
    <w:rsid w:val="004405D2"/>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6D7C"/>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139C"/>
    <w:rsid w:val="0063168D"/>
    <w:rsid w:val="006531A4"/>
    <w:rsid w:val="00660774"/>
    <w:rsid w:val="0066389A"/>
    <w:rsid w:val="0066495C"/>
    <w:rsid w:val="00665CC7"/>
    <w:rsid w:val="00672612"/>
    <w:rsid w:val="00677F18"/>
    <w:rsid w:val="00693483"/>
    <w:rsid w:val="00694C97"/>
    <w:rsid w:val="006A0BF3"/>
    <w:rsid w:val="006B0DA6"/>
    <w:rsid w:val="006B41B0"/>
    <w:rsid w:val="006C547E"/>
    <w:rsid w:val="006D2B51"/>
    <w:rsid w:val="006D5575"/>
    <w:rsid w:val="006E1F33"/>
    <w:rsid w:val="006E42BE"/>
    <w:rsid w:val="007038EB"/>
    <w:rsid w:val="00704C5D"/>
    <w:rsid w:val="007072BC"/>
    <w:rsid w:val="00715275"/>
    <w:rsid w:val="00721B44"/>
    <w:rsid w:val="007232A2"/>
    <w:rsid w:val="00726366"/>
    <w:rsid w:val="00733B6B"/>
    <w:rsid w:val="00740808"/>
    <w:rsid w:val="007467C4"/>
    <w:rsid w:val="00750ADC"/>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1CDB"/>
    <w:rsid w:val="009F6AD2"/>
    <w:rsid w:val="00A00D8D"/>
    <w:rsid w:val="00A01BB6"/>
    <w:rsid w:val="00A0203B"/>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17C6"/>
    <w:rsid w:val="00B54DAA"/>
    <w:rsid w:val="00B55AB0"/>
    <w:rsid w:val="00B55EE5"/>
    <w:rsid w:val="00B71D1F"/>
    <w:rsid w:val="00B73DE6"/>
    <w:rsid w:val="00B761CD"/>
    <w:rsid w:val="00B86EF0"/>
    <w:rsid w:val="00B96969"/>
    <w:rsid w:val="00B97900"/>
    <w:rsid w:val="00BA1229"/>
    <w:rsid w:val="00BA44A8"/>
    <w:rsid w:val="00BC6E1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181C"/>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E738B"/>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B41B0"/>
    <w:pPr>
      <w:ind w:left="720"/>
      <w:contextualSpacing/>
    </w:pPr>
    <w:rPr>
      <w:rFonts w:ascii="Calibri" w:eastAsia="Calibri" w:hAnsi="Calibri"/>
    </w:rPr>
  </w:style>
  <w:style w:type="paragraph" w:styleId="BalloonText">
    <w:name w:val="Balloon Text"/>
    <w:basedOn w:val="Normal"/>
    <w:link w:val="BalloonTextChar"/>
    <w:rsid w:val="004405D2"/>
    <w:rPr>
      <w:rFonts w:ascii="Tahoma" w:hAnsi="Tahoma" w:cs="Tahoma"/>
      <w:sz w:val="16"/>
      <w:szCs w:val="16"/>
    </w:rPr>
  </w:style>
  <w:style w:type="character" w:customStyle="1" w:styleId="BalloonTextChar">
    <w:name w:val="Balloon Text Char"/>
    <w:basedOn w:val="DefaultParagraphFont"/>
    <w:link w:val="BalloonText"/>
    <w:rsid w:val="00440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B41B0"/>
    <w:pPr>
      <w:ind w:left="720"/>
      <w:contextualSpacing/>
    </w:pPr>
    <w:rPr>
      <w:rFonts w:ascii="Calibri" w:eastAsia="Calibri" w:hAnsi="Calibri"/>
    </w:rPr>
  </w:style>
  <w:style w:type="paragraph" w:styleId="BalloonText">
    <w:name w:val="Balloon Text"/>
    <w:basedOn w:val="Normal"/>
    <w:link w:val="BalloonTextChar"/>
    <w:rsid w:val="004405D2"/>
    <w:rPr>
      <w:rFonts w:ascii="Tahoma" w:hAnsi="Tahoma" w:cs="Tahoma"/>
      <w:sz w:val="16"/>
      <w:szCs w:val="16"/>
    </w:rPr>
  </w:style>
  <w:style w:type="character" w:customStyle="1" w:styleId="BalloonTextChar">
    <w:name w:val="Balloon Text Char"/>
    <w:basedOn w:val="DefaultParagraphFont"/>
    <w:link w:val="BalloonText"/>
    <w:rsid w:val="00440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597</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2018-09-06T17:55:00Z</dcterms:created>
  <dcterms:modified xsi:type="dcterms:W3CDTF">2018-09-06T18:40:00Z</dcterms:modified>
</cp:coreProperties>
</file>