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10D60" w:rsidP="00310D60">
      <w:pPr>
        <w:pStyle w:val="OrderHeading"/>
      </w:pPr>
      <w:bookmarkStart w:id="0" w:name="_GoBack"/>
      <w:bookmarkEnd w:id="0"/>
      <w:r>
        <w:t>BEFORE THE FLORIDA PUBLIC SERVICE COMMISSION</w:t>
      </w:r>
    </w:p>
    <w:p w:rsidR="00310D60" w:rsidRDefault="00310D60" w:rsidP="00310D60">
      <w:pPr>
        <w:pStyle w:val="OrderBody"/>
      </w:pPr>
    </w:p>
    <w:p w:rsidR="00310D60" w:rsidRDefault="00310D60" w:rsidP="00310D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10D60" w:rsidRPr="00C63FCF" w:rsidTr="00C63FCF">
        <w:trPr>
          <w:trHeight w:val="828"/>
        </w:trPr>
        <w:tc>
          <w:tcPr>
            <w:tcW w:w="4788" w:type="dxa"/>
            <w:tcBorders>
              <w:bottom w:val="nil"/>
              <w:right w:val="double" w:sz="6" w:space="0" w:color="auto"/>
            </w:tcBorders>
            <w:shd w:val="clear" w:color="auto" w:fill="auto"/>
          </w:tcPr>
          <w:p w:rsidR="00310D60" w:rsidRDefault="00310D60" w:rsidP="00C63FCF">
            <w:pPr>
              <w:pStyle w:val="OrderBody"/>
              <w:tabs>
                <w:tab w:val="center" w:pos="4320"/>
                <w:tab w:val="right" w:pos="8640"/>
              </w:tabs>
              <w:jc w:val="left"/>
            </w:pPr>
            <w:r>
              <w:t xml:space="preserve">In re: </w:t>
            </w:r>
            <w:bookmarkStart w:id="1" w:name="SMInRe"/>
            <w:bookmarkEnd w:id="1"/>
            <w:r>
              <w:t>Petition by Florida Power &amp; Light Company (FPL) for authority to charge FPL rates to former City of Vero Beach customers and for approval of FPL's accounting treatment for City of Vero Beach transaction.</w:t>
            </w:r>
          </w:p>
          <w:p w:rsidR="00310D60" w:rsidRDefault="00310D6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10D60" w:rsidRDefault="00310D60" w:rsidP="00C63FCF">
            <w:pPr>
              <w:pStyle w:val="OrderBody"/>
              <w:tabs>
                <w:tab w:val="center" w:pos="4320"/>
                <w:tab w:val="right" w:pos="8640"/>
              </w:tabs>
              <w:jc w:val="left"/>
            </w:pPr>
            <w:r>
              <w:t xml:space="preserve">DOCKET NO. </w:t>
            </w:r>
            <w:bookmarkStart w:id="2" w:name="SMDocketNo"/>
            <w:bookmarkEnd w:id="2"/>
            <w:r>
              <w:t>20170235-EI</w:t>
            </w:r>
          </w:p>
        </w:tc>
      </w:tr>
      <w:tr w:rsidR="00310D60" w:rsidRPr="00C63FCF" w:rsidTr="00C63FCF">
        <w:trPr>
          <w:trHeight w:val="828"/>
        </w:trPr>
        <w:tc>
          <w:tcPr>
            <w:tcW w:w="4788" w:type="dxa"/>
            <w:tcBorders>
              <w:top w:val="nil"/>
              <w:bottom w:val="single" w:sz="8" w:space="0" w:color="auto"/>
              <w:right w:val="double" w:sz="6" w:space="0" w:color="auto"/>
            </w:tcBorders>
            <w:shd w:val="clear" w:color="auto" w:fill="auto"/>
          </w:tcPr>
          <w:p w:rsidR="00310D60" w:rsidRDefault="00310D60" w:rsidP="00C63FCF">
            <w:pPr>
              <w:pStyle w:val="OrderBody"/>
              <w:tabs>
                <w:tab w:val="center" w:pos="4320"/>
                <w:tab w:val="right" w:pos="8640"/>
              </w:tabs>
              <w:jc w:val="left"/>
            </w:pPr>
            <w:r>
              <w:t>In re: Joint petition to terminate territorial agreement, by Florida Power &amp; Light and the City of Vero Beach.</w:t>
            </w:r>
          </w:p>
        </w:tc>
        <w:tc>
          <w:tcPr>
            <w:tcW w:w="4788" w:type="dxa"/>
            <w:tcBorders>
              <w:left w:val="double" w:sz="6" w:space="0" w:color="auto"/>
            </w:tcBorders>
            <w:shd w:val="clear" w:color="auto" w:fill="auto"/>
          </w:tcPr>
          <w:p w:rsidR="00310D60" w:rsidRDefault="00310D60" w:rsidP="00310D60">
            <w:pPr>
              <w:pStyle w:val="OrderBody"/>
            </w:pPr>
            <w:r>
              <w:t xml:space="preserve">DOCKET NO. </w:t>
            </w:r>
            <w:bookmarkStart w:id="3" w:name="SMDocketNo2"/>
            <w:bookmarkEnd w:id="3"/>
            <w:r>
              <w:t>20170236-EU</w:t>
            </w:r>
          </w:p>
          <w:p w:rsidR="00310D60" w:rsidRDefault="00310D60" w:rsidP="00C63FCF">
            <w:pPr>
              <w:pStyle w:val="OrderBody"/>
              <w:tabs>
                <w:tab w:val="center" w:pos="4320"/>
                <w:tab w:val="right" w:pos="8640"/>
              </w:tabs>
              <w:jc w:val="left"/>
            </w:pPr>
            <w:r>
              <w:t xml:space="preserve">ORDER NO. </w:t>
            </w:r>
            <w:bookmarkStart w:id="4" w:name="OrderNo0473"/>
            <w:r w:rsidR="000F3441">
              <w:t>PSC-2018-0473-PCO-EU</w:t>
            </w:r>
            <w:bookmarkEnd w:id="4"/>
          </w:p>
          <w:p w:rsidR="00310D60" w:rsidRDefault="00310D60" w:rsidP="00C63FCF">
            <w:pPr>
              <w:pStyle w:val="OrderBody"/>
              <w:tabs>
                <w:tab w:val="center" w:pos="4320"/>
                <w:tab w:val="right" w:pos="8640"/>
              </w:tabs>
              <w:jc w:val="left"/>
            </w:pPr>
            <w:r>
              <w:t xml:space="preserve">ISSUED: </w:t>
            </w:r>
            <w:r w:rsidR="000F3441">
              <w:t>September 24, 2018</w:t>
            </w:r>
          </w:p>
          <w:p w:rsidR="00310D60" w:rsidRDefault="00310D60" w:rsidP="00C63FCF">
            <w:pPr>
              <w:pStyle w:val="OrderBody"/>
              <w:tabs>
                <w:tab w:val="center" w:pos="4320"/>
                <w:tab w:val="right" w:pos="8640"/>
              </w:tabs>
              <w:jc w:val="left"/>
            </w:pPr>
          </w:p>
        </w:tc>
      </w:tr>
    </w:tbl>
    <w:p w:rsidR="00310D60" w:rsidRDefault="00310D60" w:rsidP="00310D60"/>
    <w:p w:rsidR="00310D60" w:rsidRDefault="00310D60" w:rsidP="00310D60"/>
    <w:p w:rsidR="00135D2A" w:rsidRDefault="00310D60" w:rsidP="00310D60">
      <w:pPr>
        <w:pStyle w:val="CenterUnderline"/>
      </w:pPr>
      <w:bookmarkStart w:id="5" w:name="Commissioners"/>
      <w:bookmarkEnd w:id="5"/>
      <w:r>
        <w:t>ORDER</w:t>
      </w:r>
      <w:bookmarkStart w:id="6" w:name="OrderTitle"/>
      <w:r>
        <w:t xml:space="preserve"> </w:t>
      </w:r>
      <w:r w:rsidR="00135D2A">
        <w:t xml:space="preserve">GRANTING </w:t>
      </w:r>
    </w:p>
    <w:p w:rsidR="00BA35FD" w:rsidRDefault="00BA35FD" w:rsidP="00310D60">
      <w:pPr>
        <w:pStyle w:val="CenterUnderline"/>
      </w:pPr>
      <w:r>
        <w:t xml:space="preserve">REQUESTS FOR PROTECTIVE ORDER </w:t>
      </w:r>
    </w:p>
    <w:p w:rsidR="00BA35FD" w:rsidRDefault="00BA35FD" w:rsidP="00310D60">
      <w:pPr>
        <w:pStyle w:val="CenterUnderline"/>
      </w:pPr>
      <w:r>
        <w:t xml:space="preserve">BY </w:t>
      </w:r>
    </w:p>
    <w:p w:rsidR="00BB6225" w:rsidRDefault="00135D2A" w:rsidP="00310D60">
      <w:pPr>
        <w:pStyle w:val="CenterUnderline"/>
      </w:pPr>
      <w:r>
        <w:t>CIVIC ASSOCIAT</w:t>
      </w:r>
      <w:r w:rsidR="00BA35FD">
        <w:t>IO</w:t>
      </w:r>
      <w:r>
        <w:t>N OF INDIAN RIVER COUNTY</w:t>
      </w:r>
      <w:r w:rsidR="00CB5406">
        <w:t>, INC.</w:t>
      </w:r>
      <w:r>
        <w:t xml:space="preserve"> </w:t>
      </w:r>
      <w:bookmarkEnd w:id="6"/>
      <w:r>
        <w:t xml:space="preserve"> </w:t>
      </w:r>
    </w:p>
    <w:p w:rsidR="00BB6225" w:rsidRDefault="00135D2A" w:rsidP="00310D60">
      <w:pPr>
        <w:pStyle w:val="CenterUnderline"/>
      </w:pPr>
      <w:r>
        <w:t xml:space="preserve">AND </w:t>
      </w:r>
    </w:p>
    <w:p w:rsidR="00BB6225" w:rsidRDefault="00BB6225" w:rsidP="00310D60">
      <w:pPr>
        <w:pStyle w:val="CenterUnderline"/>
      </w:pPr>
      <w:r>
        <w:t xml:space="preserve">CITY OF VERO BEACH </w:t>
      </w:r>
    </w:p>
    <w:p w:rsidR="00310D60" w:rsidRDefault="00310D60" w:rsidP="00310D60">
      <w:pPr>
        <w:pStyle w:val="CenterUnderline"/>
      </w:pPr>
    </w:p>
    <w:p w:rsidR="00B67615" w:rsidRDefault="00BB6225" w:rsidP="0063474F">
      <w:pPr>
        <w:spacing w:before="240" w:after="240"/>
        <w:jc w:val="both"/>
        <w:rPr>
          <w:rFonts w:eastAsiaTheme="minorHAnsi"/>
        </w:rPr>
      </w:pPr>
      <w:r>
        <w:rPr>
          <w:rFonts w:eastAsiaTheme="minorHAnsi"/>
        </w:rPr>
        <w:tab/>
      </w:r>
      <w:r w:rsidR="00135D2A" w:rsidRPr="00135D2A">
        <w:rPr>
          <w:rFonts w:eastAsiaTheme="minorHAnsi"/>
        </w:rPr>
        <w:t xml:space="preserve">On September 21, 2018, </w:t>
      </w:r>
      <w:r w:rsidR="00A54AC2">
        <w:rPr>
          <w:rFonts w:eastAsiaTheme="minorHAnsi"/>
        </w:rPr>
        <w:t xml:space="preserve">pursuant to Rules 1.280 and 1.310, Florida Rules of Civil Procedure, </w:t>
      </w:r>
      <w:r w:rsidR="00135D2A" w:rsidRPr="00135D2A">
        <w:rPr>
          <w:rFonts w:eastAsiaTheme="minorHAnsi"/>
        </w:rPr>
        <w:t>the Civic Association of Indian River County</w:t>
      </w:r>
      <w:r w:rsidR="002D2CBA">
        <w:rPr>
          <w:rFonts w:eastAsiaTheme="minorHAnsi"/>
        </w:rPr>
        <w:t>, Inc.</w:t>
      </w:r>
      <w:r w:rsidR="00135D2A">
        <w:rPr>
          <w:rFonts w:eastAsiaTheme="minorHAnsi"/>
        </w:rPr>
        <w:t xml:space="preserve"> (CAIRC) filed a Motion for Protective Order</w:t>
      </w:r>
      <w:r w:rsidR="00621EAB">
        <w:rPr>
          <w:rFonts w:eastAsiaTheme="minorHAnsi"/>
        </w:rPr>
        <w:t xml:space="preserve"> from Indian River County’s (County) Deposition</w:t>
      </w:r>
      <w:r w:rsidR="00D24F7A">
        <w:rPr>
          <w:rFonts w:eastAsiaTheme="minorHAnsi"/>
        </w:rPr>
        <w:t xml:space="preserve"> of Mr. Jay Kramer</w:t>
      </w:r>
      <w:r w:rsidR="00135D2A">
        <w:rPr>
          <w:rFonts w:eastAsiaTheme="minorHAnsi"/>
        </w:rPr>
        <w:t xml:space="preserve">. </w:t>
      </w:r>
      <w:r w:rsidR="002E7698">
        <w:rPr>
          <w:rFonts w:eastAsiaTheme="minorHAnsi"/>
        </w:rPr>
        <w:t xml:space="preserve">The </w:t>
      </w:r>
      <w:r w:rsidR="00135D2A">
        <w:rPr>
          <w:rFonts w:eastAsiaTheme="minorHAnsi"/>
        </w:rPr>
        <w:t>CAIRC asserts</w:t>
      </w:r>
      <w:r w:rsidR="00C55F69">
        <w:rPr>
          <w:rFonts w:eastAsiaTheme="minorHAnsi"/>
        </w:rPr>
        <w:t xml:space="preserve"> that</w:t>
      </w:r>
      <w:r w:rsidR="00135D2A">
        <w:rPr>
          <w:rFonts w:eastAsiaTheme="minorHAnsi"/>
        </w:rPr>
        <w:t xml:space="preserve"> </w:t>
      </w:r>
      <w:r w:rsidR="00621EAB">
        <w:rPr>
          <w:rFonts w:eastAsiaTheme="minorHAnsi"/>
        </w:rPr>
        <w:t xml:space="preserve">the </w:t>
      </w:r>
      <w:r w:rsidR="00135D2A">
        <w:rPr>
          <w:rFonts w:eastAsiaTheme="minorHAnsi"/>
        </w:rPr>
        <w:t>County has scheduled a dep</w:t>
      </w:r>
      <w:r w:rsidR="00A54AC2">
        <w:rPr>
          <w:rFonts w:eastAsiaTheme="minorHAnsi"/>
        </w:rPr>
        <w:t>o</w:t>
      </w:r>
      <w:r w:rsidR="00135D2A">
        <w:rPr>
          <w:rFonts w:eastAsiaTheme="minorHAnsi"/>
        </w:rPr>
        <w:t xml:space="preserve">sition for </w:t>
      </w:r>
      <w:r w:rsidR="002E7698">
        <w:rPr>
          <w:rFonts w:eastAsiaTheme="minorHAnsi"/>
        </w:rPr>
        <w:t xml:space="preserve">the </w:t>
      </w:r>
      <w:r w:rsidR="00135D2A">
        <w:rPr>
          <w:rFonts w:eastAsiaTheme="minorHAnsi"/>
        </w:rPr>
        <w:t xml:space="preserve">CAIRC’s witness, Mr. Kramer, who is unavailable and will be traveling for business during the time frame that the deposition is scheduled. </w:t>
      </w:r>
      <w:r w:rsidR="002E7698">
        <w:rPr>
          <w:rFonts w:eastAsiaTheme="minorHAnsi"/>
        </w:rPr>
        <w:t xml:space="preserve">The </w:t>
      </w:r>
      <w:r w:rsidR="00C55F69">
        <w:rPr>
          <w:rFonts w:eastAsiaTheme="minorHAnsi"/>
        </w:rPr>
        <w:t xml:space="preserve">CAIRC also asserts that the County’s Notice asks for documents unrelated to Mr. Kramer’s testimony and over which Mr. Kramer has </w:t>
      </w:r>
      <w:r w:rsidR="00F57C32">
        <w:rPr>
          <w:rFonts w:eastAsiaTheme="minorHAnsi"/>
        </w:rPr>
        <w:t xml:space="preserve">neither </w:t>
      </w:r>
      <w:r w:rsidR="00C55F69">
        <w:rPr>
          <w:rFonts w:eastAsiaTheme="minorHAnsi"/>
        </w:rPr>
        <w:t xml:space="preserve">control </w:t>
      </w:r>
      <w:r w:rsidR="00F57C32">
        <w:rPr>
          <w:rFonts w:eastAsiaTheme="minorHAnsi"/>
        </w:rPr>
        <w:t>n</w:t>
      </w:r>
      <w:r w:rsidR="00C55F69">
        <w:rPr>
          <w:rFonts w:eastAsiaTheme="minorHAnsi"/>
        </w:rPr>
        <w:t xml:space="preserve">or oversight. </w:t>
      </w:r>
      <w:r w:rsidR="002E7698">
        <w:rPr>
          <w:rFonts w:eastAsiaTheme="minorHAnsi"/>
        </w:rPr>
        <w:t xml:space="preserve">The </w:t>
      </w:r>
      <w:r w:rsidR="00135D2A">
        <w:rPr>
          <w:rFonts w:eastAsiaTheme="minorHAnsi"/>
        </w:rPr>
        <w:t xml:space="preserve">CAIRC asks for sanctions </w:t>
      </w:r>
      <w:r w:rsidR="00D24F7A">
        <w:rPr>
          <w:rFonts w:eastAsiaTheme="minorHAnsi"/>
        </w:rPr>
        <w:t xml:space="preserve">against the County </w:t>
      </w:r>
      <w:r w:rsidR="00135D2A">
        <w:rPr>
          <w:rFonts w:eastAsiaTheme="minorHAnsi"/>
        </w:rPr>
        <w:t>in the form of legal fees and costs</w:t>
      </w:r>
      <w:r w:rsidR="00D24F7A">
        <w:rPr>
          <w:rFonts w:eastAsiaTheme="minorHAnsi"/>
        </w:rPr>
        <w:t>.</w:t>
      </w:r>
      <w:r w:rsidR="00135D2A">
        <w:rPr>
          <w:rFonts w:eastAsiaTheme="minorHAnsi"/>
        </w:rPr>
        <w:t xml:space="preserve"> </w:t>
      </w:r>
    </w:p>
    <w:p w:rsidR="00CB5406" w:rsidRDefault="00CB5406" w:rsidP="0063474F">
      <w:pPr>
        <w:spacing w:before="240" w:after="240"/>
        <w:jc w:val="both"/>
        <w:rPr>
          <w:rFonts w:eastAsiaTheme="minorHAnsi"/>
        </w:rPr>
      </w:pPr>
      <w:r>
        <w:rPr>
          <w:rFonts w:eastAsiaTheme="minorHAnsi"/>
        </w:rPr>
        <w:tab/>
        <w:t xml:space="preserve">On September 24, 2018, the County filed its Response to CAIRC’s Motion for Protective Order. The County asserts that CAIRC filed testimony of Jay Kramer on September 7, 2018, that on September 19, 2018, the County contacted counsel for CAIRC asking for dates to set a deposition for Jay Kramer. The County argues that CAIRC should not be permitted to shield witnesses from proper discovery and that a strong showing is required before a party will be denied entirely the right to take a deposition. The County is not intending to harass, threaten or intimidate the CAIRC and the County will </w:t>
      </w:r>
      <w:r w:rsidR="005F05D6">
        <w:rPr>
          <w:rFonts w:eastAsiaTheme="minorHAnsi"/>
        </w:rPr>
        <w:t xml:space="preserve">be </w:t>
      </w:r>
      <w:r>
        <w:rPr>
          <w:rFonts w:eastAsiaTheme="minorHAnsi"/>
        </w:rPr>
        <w:t xml:space="preserve">prejudiced if the CAIRC can file prefiled testimony of a witness and call a witness to testify without offering the parties a right to depose the witness. </w:t>
      </w:r>
    </w:p>
    <w:p w:rsidR="00135D2A" w:rsidRPr="00135D2A" w:rsidRDefault="00B67615" w:rsidP="0063474F">
      <w:pPr>
        <w:spacing w:before="240" w:after="240"/>
        <w:jc w:val="both"/>
        <w:rPr>
          <w:rFonts w:eastAsiaTheme="minorHAnsi"/>
        </w:rPr>
      </w:pPr>
      <w:r>
        <w:rPr>
          <w:rFonts w:eastAsiaTheme="minorHAnsi"/>
        </w:rPr>
        <w:tab/>
      </w:r>
      <w:r w:rsidR="00135D2A">
        <w:rPr>
          <w:rFonts w:eastAsiaTheme="minorHAnsi"/>
        </w:rPr>
        <w:t xml:space="preserve">Upon review, I shall grant the </w:t>
      </w:r>
      <w:r w:rsidR="00BD1C6B">
        <w:rPr>
          <w:rFonts w:eastAsiaTheme="minorHAnsi"/>
        </w:rPr>
        <w:t>CAIRC’s Motion for P</w:t>
      </w:r>
      <w:r w:rsidR="00135D2A">
        <w:rPr>
          <w:rFonts w:eastAsiaTheme="minorHAnsi"/>
        </w:rPr>
        <w:t xml:space="preserve">rotective </w:t>
      </w:r>
      <w:r w:rsidR="00BD1C6B">
        <w:rPr>
          <w:rFonts w:eastAsiaTheme="minorHAnsi"/>
        </w:rPr>
        <w:t>O</w:t>
      </w:r>
      <w:r w:rsidR="00135D2A">
        <w:rPr>
          <w:rFonts w:eastAsiaTheme="minorHAnsi"/>
        </w:rPr>
        <w:t>rder</w:t>
      </w:r>
      <w:r w:rsidR="00A54AC2">
        <w:rPr>
          <w:rFonts w:eastAsiaTheme="minorHAnsi"/>
        </w:rPr>
        <w:t xml:space="preserve"> and strike the County’s Notice</w:t>
      </w:r>
      <w:r w:rsidR="0066161B">
        <w:rPr>
          <w:rFonts w:eastAsiaTheme="minorHAnsi"/>
        </w:rPr>
        <w:t xml:space="preserve"> of Deposition of Mr. </w:t>
      </w:r>
      <w:r w:rsidR="00D24F7A">
        <w:rPr>
          <w:rFonts w:eastAsiaTheme="minorHAnsi"/>
        </w:rPr>
        <w:t>J</w:t>
      </w:r>
      <w:r w:rsidR="0066161B">
        <w:rPr>
          <w:rFonts w:eastAsiaTheme="minorHAnsi"/>
        </w:rPr>
        <w:t>ay Kramer.</w:t>
      </w:r>
      <w:r w:rsidR="00A54AC2">
        <w:rPr>
          <w:rFonts w:eastAsiaTheme="minorHAnsi"/>
        </w:rPr>
        <w:t xml:space="preserve"> </w:t>
      </w:r>
      <w:r w:rsidR="00F57C32">
        <w:rPr>
          <w:rFonts w:eastAsiaTheme="minorHAnsi"/>
        </w:rPr>
        <w:t xml:space="preserve">In this context, I note that the County took the case as it found it when it was granted intervention on September 6, 2017, including </w:t>
      </w:r>
      <w:r w:rsidR="001F1258">
        <w:rPr>
          <w:rFonts w:eastAsiaTheme="minorHAnsi"/>
        </w:rPr>
        <w:t xml:space="preserve">a </w:t>
      </w:r>
      <w:r w:rsidR="00F57C32">
        <w:rPr>
          <w:rFonts w:eastAsiaTheme="minorHAnsi"/>
        </w:rPr>
        <w:t>discovery deadline</w:t>
      </w:r>
      <w:r w:rsidR="001F1258">
        <w:rPr>
          <w:rFonts w:eastAsiaTheme="minorHAnsi"/>
        </w:rPr>
        <w:t xml:space="preserve"> of October 2, 2018</w:t>
      </w:r>
      <w:r w:rsidR="00F57C32">
        <w:rPr>
          <w:rFonts w:eastAsiaTheme="minorHAnsi"/>
        </w:rPr>
        <w:t xml:space="preserve">. Under the circumstances, </w:t>
      </w:r>
      <w:r w:rsidR="005F05D6">
        <w:rPr>
          <w:rFonts w:eastAsiaTheme="minorHAnsi"/>
        </w:rPr>
        <w:t>unless an alternative d</w:t>
      </w:r>
      <w:r w:rsidR="00F057E8">
        <w:rPr>
          <w:rFonts w:eastAsiaTheme="minorHAnsi"/>
        </w:rPr>
        <w:t>eposition</w:t>
      </w:r>
      <w:r w:rsidR="005F05D6">
        <w:rPr>
          <w:rFonts w:eastAsiaTheme="minorHAnsi"/>
        </w:rPr>
        <w:t xml:space="preserve"> date can be arranged by the parties, </w:t>
      </w:r>
      <w:r w:rsidR="00F57C32">
        <w:rPr>
          <w:rFonts w:eastAsiaTheme="minorHAnsi"/>
        </w:rPr>
        <w:t xml:space="preserve">cross examination of Mr. Kramer by the County at hearing will have </w:t>
      </w:r>
      <w:r w:rsidR="00F57C32">
        <w:rPr>
          <w:rFonts w:eastAsiaTheme="minorHAnsi"/>
        </w:rPr>
        <w:lastRenderedPageBreak/>
        <w:t xml:space="preserve">to suffice. </w:t>
      </w:r>
      <w:r w:rsidR="00135D2A">
        <w:rPr>
          <w:rFonts w:eastAsiaTheme="minorHAnsi"/>
        </w:rPr>
        <w:t xml:space="preserve">The Commission has no authority to assess the requested fees and costs against the County. </w:t>
      </w:r>
      <w:r w:rsidR="00A54AC2" w:rsidRPr="00A54AC2">
        <w:rPr>
          <w:rFonts w:eastAsiaTheme="minorHAnsi"/>
          <w:i/>
        </w:rPr>
        <w:t>See e.g.,</w:t>
      </w:r>
      <w:r w:rsidR="00A54AC2">
        <w:rPr>
          <w:rFonts w:eastAsiaTheme="minorHAnsi"/>
        </w:rPr>
        <w:t xml:space="preserve"> Order No. PSC-09-0799-PAA-TP, </w:t>
      </w:r>
      <w:r w:rsidR="00D24F7A">
        <w:rPr>
          <w:rFonts w:eastAsiaTheme="minorHAnsi"/>
        </w:rPr>
        <w:t>i</w:t>
      </w:r>
      <w:r w:rsidR="00C55F69">
        <w:rPr>
          <w:rFonts w:eastAsiaTheme="minorHAnsi"/>
        </w:rPr>
        <w:t>ssued on December 2, 2009, in D</w:t>
      </w:r>
      <w:r w:rsidR="00A54AC2">
        <w:rPr>
          <w:rFonts w:eastAsiaTheme="minorHAnsi"/>
        </w:rPr>
        <w:t xml:space="preserve">ocket No. </w:t>
      </w:r>
      <w:r w:rsidR="002E7698">
        <w:rPr>
          <w:rFonts w:eastAsiaTheme="minorHAnsi"/>
        </w:rPr>
        <w:t>20</w:t>
      </w:r>
      <w:r w:rsidR="00A54AC2">
        <w:rPr>
          <w:rFonts w:eastAsiaTheme="minorHAnsi"/>
        </w:rPr>
        <w:t>090430-TP</w:t>
      </w:r>
      <w:r w:rsidR="00C55F69">
        <w:rPr>
          <w:rFonts w:eastAsiaTheme="minorHAnsi"/>
        </w:rPr>
        <w:t xml:space="preserve">, </w:t>
      </w:r>
      <w:r w:rsidR="00C55F69" w:rsidRPr="00C55F69">
        <w:rPr>
          <w:rFonts w:eastAsiaTheme="minorHAnsi"/>
          <w:i/>
        </w:rPr>
        <w:t>In</w:t>
      </w:r>
      <w:r w:rsidR="00A54AC2" w:rsidRPr="00A54AC2">
        <w:rPr>
          <w:rFonts w:eastAsiaTheme="minorHAnsi"/>
          <w:i/>
        </w:rPr>
        <w:t xml:space="preserve"> re: Amended petition for verified emergency injunctive relief and request to restrict or prohibit AT&amp;T from implementing CLEC OSS-related releases by S</w:t>
      </w:r>
      <w:r w:rsidR="00A54AC2">
        <w:rPr>
          <w:rFonts w:eastAsiaTheme="minorHAnsi"/>
          <w:i/>
        </w:rPr>
        <w:t>a</w:t>
      </w:r>
      <w:r w:rsidR="00A54AC2" w:rsidRPr="00A54AC2">
        <w:rPr>
          <w:rFonts w:eastAsiaTheme="minorHAnsi"/>
          <w:i/>
        </w:rPr>
        <w:t xml:space="preserve">turn Telecommunication Services, Inc. </w:t>
      </w:r>
    </w:p>
    <w:p w:rsidR="00310D60" w:rsidRDefault="00BB6225" w:rsidP="0063474F">
      <w:pPr>
        <w:pStyle w:val="CenterUnderline"/>
        <w:spacing w:before="240" w:after="240"/>
        <w:jc w:val="both"/>
        <w:rPr>
          <w:u w:val="none"/>
        </w:rPr>
      </w:pPr>
      <w:r w:rsidRPr="00BB6225">
        <w:rPr>
          <w:u w:val="none"/>
        </w:rPr>
        <w:tab/>
      </w:r>
      <w:r w:rsidR="00B67615">
        <w:rPr>
          <w:u w:val="none"/>
        </w:rPr>
        <w:t>O</w:t>
      </w:r>
      <w:r>
        <w:rPr>
          <w:u w:val="none"/>
        </w:rPr>
        <w:t>n September 2</w:t>
      </w:r>
      <w:r w:rsidR="00B67615">
        <w:rPr>
          <w:u w:val="none"/>
        </w:rPr>
        <w:t>4</w:t>
      </w:r>
      <w:r>
        <w:rPr>
          <w:u w:val="none"/>
        </w:rPr>
        <w:t xml:space="preserve">, 2018, </w:t>
      </w:r>
      <w:r w:rsidR="00192E23">
        <w:rPr>
          <w:u w:val="none"/>
        </w:rPr>
        <w:t xml:space="preserve">pursuant to Rule 28-106.206, Florida </w:t>
      </w:r>
      <w:r w:rsidR="00C55F69">
        <w:rPr>
          <w:u w:val="none"/>
        </w:rPr>
        <w:t>A</w:t>
      </w:r>
      <w:r w:rsidR="00192E23">
        <w:rPr>
          <w:u w:val="none"/>
        </w:rPr>
        <w:t>dministrative Code, and Rules 1.280</w:t>
      </w:r>
      <w:r w:rsidR="00BD1C6B">
        <w:rPr>
          <w:u w:val="none"/>
        </w:rPr>
        <w:t>(c)</w:t>
      </w:r>
      <w:r w:rsidR="00192E23">
        <w:rPr>
          <w:u w:val="none"/>
        </w:rPr>
        <w:t xml:space="preserve"> and 1.310(b)(6), </w:t>
      </w:r>
      <w:r w:rsidR="00BD1C6B">
        <w:rPr>
          <w:u w:val="none"/>
        </w:rPr>
        <w:t>F</w:t>
      </w:r>
      <w:r w:rsidR="00192E23">
        <w:rPr>
          <w:u w:val="none"/>
        </w:rPr>
        <w:t>lorida Rules of Civil Procedure</w:t>
      </w:r>
      <w:r w:rsidR="00BD1C6B">
        <w:rPr>
          <w:u w:val="none"/>
        </w:rPr>
        <w:t xml:space="preserve">, </w:t>
      </w:r>
      <w:r>
        <w:rPr>
          <w:u w:val="none"/>
        </w:rPr>
        <w:t xml:space="preserve">the City of Vero Beach (COVB) filed a Motion for </w:t>
      </w:r>
      <w:r w:rsidR="00C55F69">
        <w:rPr>
          <w:u w:val="none"/>
        </w:rPr>
        <w:t>Protective</w:t>
      </w:r>
      <w:r>
        <w:rPr>
          <w:u w:val="none"/>
        </w:rPr>
        <w:t xml:space="preserve"> Order</w:t>
      </w:r>
      <w:r w:rsidR="00A54AC2">
        <w:rPr>
          <w:u w:val="none"/>
        </w:rPr>
        <w:t xml:space="preserve">. </w:t>
      </w:r>
      <w:r w:rsidR="002E7698">
        <w:rPr>
          <w:u w:val="none"/>
        </w:rPr>
        <w:t xml:space="preserve">The </w:t>
      </w:r>
      <w:r w:rsidR="00A54AC2">
        <w:rPr>
          <w:u w:val="none"/>
        </w:rPr>
        <w:t xml:space="preserve">COVB asserts that </w:t>
      </w:r>
      <w:r w:rsidR="002E7698">
        <w:rPr>
          <w:u w:val="none"/>
        </w:rPr>
        <w:t xml:space="preserve">the </w:t>
      </w:r>
      <w:r>
        <w:rPr>
          <w:u w:val="none"/>
        </w:rPr>
        <w:t>CAIRC ha</w:t>
      </w:r>
      <w:r w:rsidR="00A54AC2">
        <w:rPr>
          <w:u w:val="none"/>
        </w:rPr>
        <w:t>s</w:t>
      </w:r>
      <w:r>
        <w:rPr>
          <w:u w:val="none"/>
        </w:rPr>
        <w:t xml:space="preserve"> set a deposition of </w:t>
      </w:r>
      <w:r w:rsidR="002E7698">
        <w:rPr>
          <w:u w:val="none"/>
        </w:rPr>
        <w:t xml:space="preserve">the </w:t>
      </w:r>
      <w:r>
        <w:rPr>
          <w:u w:val="none"/>
        </w:rPr>
        <w:t xml:space="preserve">COVB Mayor Harry Howle as Mayor of </w:t>
      </w:r>
      <w:r w:rsidR="002E7698">
        <w:rPr>
          <w:u w:val="none"/>
        </w:rPr>
        <w:t xml:space="preserve">the </w:t>
      </w:r>
      <w:r>
        <w:rPr>
          <w:u w:val="none"/>
        </w:rPr>
        <w:t xml:space="preserve">COVB. </w:t>
      </w:r>
      <w:r w:rsidR="002E7698">
        <w:rPr>
          <w:u w:val="none"/>
        </w:rPr>
        <w:t xml:space="preserve">The </w:t>
      </w:r>
      <w:r>
        <w:rPr>
          <w:u w:val="none"/>
        </w:rPr>
        <w:t xml:space="preserve">COVB </w:t>
      </w:r>
      <w:r w:rsidR="00A54AC2">
        <w:rPr>
          <w:u w:val="none"/>
        </w:rPr>
        <w:t xml:space="preserve">avers </w:t>
      </w:r>
      <w:r>
        <w:rPr>
          <w:u w:val="none"/>
        </w:rPr>
        <w:t>that it</w:t>
      </w:r>
      <w:r w:rsidR="00A54AC2">
        <w:rPr>
          <w:u w:val="none"/>
        </w:rPr>
        <w:t>,</w:t>
      </w:r>
      <w:r>
        <w:rPr>
          <w:u w:val="none"/>
        </w:rPr>
        <w:t xml:space="preserve"> and not </w:t>
      </w:r>
      <w:r w:rsidR="002E7698">
        <w:rPr>
          <w:u w:val="none"/>
        </w:rPr>
        <w:t xml:space="preserve">the </w:t>
      </w:r>
      <w:r>
        <w:rPr>
          <w:u w:val="none"/>
        </w:rPr>
        <w:t>CAIRC</w:t>
      </w:r>
      <w:r w:rsidR="00A54AC2">
        <w:rPr>
          <w:u w:val="none"/>
        </w:rPr>
        <w:t>,</w:t>
      </w:r>
      <w:r>
        <w:rPr>
          <w:u w:val="none"/>
        </w:rPr>
        <w:t xml:space="preserve"> is entitled to select its public corporation representative. </w:t>
      </w:r>
      <w:r w:rsidR="002E7698">
        <w:rPr>
          <w:u w:val="none"/>
        </w:rPr>
        <w:t xml:space="preserve">The </w:t>
      </w:r>
      <w:r>
        <w:rPr>
          <w:u w:val="none"/>
        </w:rPr>
        <w:t xml:space="preserve">COVB </w:t>
      </w:r>
      <w:r w:rsidR="00A54AC2">
        <w:rPr>
          <w:u w:val="none"/>
        </w:rPr>
        <w:t xml:space="preserve">argues </w:t>
      </w:r>
      <w:r>
        <w:rPr>
          <w:u w:val="none"/>
        </w:rPr>
        <w:t xml:space="preserve">that </w:t>
      </w:r>
      <w:r w:rsidR="002E7698">
        <w:rPr>
          <w:u w:val="none"/>
        </w:rPr>
        <w:t xml:space="preserve">the </w:t>
      </w:r>
      <w:r w:rsidR="00621EAB">
        <w:rPr>
          <w:u w:val="none"/>
        </w:rPr>
        <w:t xml:space="preserve">CAIRC has made it clear that it intends to depose Mayor Howle to speak on </w:t>
      </w:r>
      <w:r w:rsidR="002E7698">
        <w:rPr>
          <w:u w:val="none"/>
        </w:rPr>
        <w:t xml:space="preserve">the </w:t>
      </w:r>
      <w:r w:rsidR="00621EAB">
        <w:rPr>
          <w:u w:val="none"/>
        </w:rPr>
        <w:t>COVB’s behalf</w:t>
      </w:r>
      <w:r w:rsidR="00D24F7A">
        <w:rPr>
          <w:u w:val="none"/>
        </w:rPr>
        <w:t>.</w:t>
      </w:r>
      <w:r>
        <w:rPr>
          <w:u w:val="none"/>
        </w:rPr>
        <w:t xml:space="preserve"> </w:t>
      </w:r>
    </w:p>
    <w:p w:rsidR="00310D60" w:rsidRPr="0063474F" w:rsidRDefault="00621EAB" w:rsidP="0063474F">
      <w:pPr>
        <w:pStyle w:val="CenterUnderline"/>
        <w:spacing w:before="240" w:after="240"/>
        <w:jc w:val="both"/>
        <w:rPr>
          <w:u w:val="none"/>
        </w:rPr>
      </w:pPr>
      <w:r>
        <w:rPr>
          <w:u w:val="none"/>
        </w:rPr>
        <w:tab/>
      </w:r>
      <w:r w:rsidR="0007107E">
        <w:rPr>
          <w:u w:val="none"/>
        </w:rPr>
        <w:t xml:space="preserve">Also on September 24, 2018, </w:t>
      </w:r>
      <w:r w:rsidR="002E7698">
        <w:rPr>
          <w:u w:val="none"/>
        </w:rPr>
        <w:t xml:space="preserve">the </w:t>
      </w:r>
      <w:r>
        <w:rPr>
          <w:u w:val="none"/>
        </w:rPr>
        <w:t xml:space="preserve">CAIRC </w:t>
      </w:r>
      <w:r w:rsidR="00BD1C6B">
        <w:rPr>
          <w:u w:val="none"/>
        </w:rPr>
        <w:t xml:space="preserve">filed its Response to </w:t>
      </w:r>
      <w:r w:rsidR="002E7698">
        <w:rPr>
          <w:u w:val="none"/>
        </w:rPr>
        <w:t xml:space="preserve">the </w:t>
      </w:r>
      <w:r w:rsidR="00BD1C6B">
        <w:rPr>
          <w:u w:val="none"/>
        </w:rPr>
        <w:t xml:space="preserve">COVB’s Motion for Protective Order from Scheduled Deposition of Harry Howle. </w:t>
      </w:r>
      <w:r w:rsidR="002E7698">
        <w:rPr>
          <w:u w:val="none"/>
        </w:rPr>
        <w:t xml:space="preserve">The </w:t>
      </w:r>
      <w:r w:rsidR="00BD1C6B">
        <w:rPr>
          <w:u w:val="none"/>
        </w:rPr>
        <w:t xml:space="preserve">CAIRC asserts that Mayor Howle is being deposed as an individual and not as a </w:t>
      </w:r>
      <w:r w:rsidR="00D24F7A">
        <w:rPr>
          <w:u w:val="none"/>
        </w:rPr>
        <w:t xml:space="preserve">representative of a corporate entity </w:t>
      </w:r>
      <w:r w:rsidR="00BD1C6B">
        <w:rPr>
          <w:u w:val="none"/>
        </w:rPr>
        <w:t xml:space="preserve">and </w:t>
      </w:r>
      <w:r w:rsidR="00D24F7A">
        <w:rPr>
          <w:u w:val="none"/>
        </w:rPr>
        <w:t xml:space="preserve">that </w:t>
      </w:r>
      <w:r w:rsidR="00BD1C6B">
        <w:rPr>
          <w:u w:val="none"/>
        </w:rPr>
        <w:t xml:space="preserve">the use of </w:t>
      </w:r>
      <w:r w:rsidR="00D24F7A">
        <w:rPr>
          <w:u w:val="none"/>
        </w:rPr>
        <w:t>the term “</w:t>
      </w:r>
      <w:r w:rsidR="00BD1C6B">
        <w:rPr>
          <w:u w:val="none"/>
        </w:rPr>
        <w:t>Mayor</w:t>
      </w:r>
      <w:r w:rsidR="00D24F7A">
        <w:rPr>
          <w:u w:val="none"/>
        </w:rPr>
        <w:t>”</w:t>
      </w:r>
      <w:r w:rsidR="00BD1C6B">
        <w:rPr>
          <w:u w:val="none"/>
        </w:rPr>
        <w:t xml:space="preserve"> is simply an </w:t>
      </w:r>
      <w:r w:rsidR="00C55F69">
        <w:rPr>
          <w:u w:val="none"/>
        </w:rPr>
        <w:t>honorific</w:t>
      </w:r>
      <w:r w:rsidR="00BD1C6B">
        <w:rPr>
          <w:u w:val="none"/>
        </w:rPr>
        <w:t xml:space="preserve"> </w:t>
      </w:r>
      <w:r w:rsidR="00E92F13">
        <w:rPr>
          <w:u w:val="none"/>
        </w:rPr>
        <w:t xml:space="preserve">and is </w:t>
      </w:r>
      <w:r w:rsidR="00BD1C6B">
        <w:rPr>
          <w:u w:val="none"/>
        </w:rPr>
        <w:t xml:space="preserve">not an indication that he is testifying on </w:t>
      </w:r>
      <w:r w:rsidR="0063474F">
        <w:rPr>
          <w:u w:val="none"/>
        </w:rPr>
        <w:t xml:space="preserve">behalf of anyone but himself.  </w:t>
      </w:r>
    </w:p>
    <w:p w:rsidR="00310D60" w:rsidRPr="0063474F" w:rsidRDefault="00D24F7A" w:rsidP="0063474F">
      <w:pPr>
        <w:pStyle w:val="CenterUnderline"/>
        <w:spacing w:before="240" w:after="240"/>
        <w:jc w:val="both"/>
        <w:rPr>
          <w:u w:val="none"/>
        </w:rPr>
      </w:pPr>
      <w:r>
        <w:rPr>
          <w:rFonts w:eastAsiaTheme="minorHAnsi"/>
          <w:u w:val="none"/>
        </w:rPr>
        <w:tab/>
      </w:r>
      <w:r w:rsidR="00BD1C6B" w:rsidRPr="00BD1C6B">
        <w:rPr>
          <w:rFonts w:eastAsiaTheme="minorHAnsi"/>
          <w:u w:val="none"/>
        </w:rPr>
        <w:t xml:space="preserve">Upon review, </w:t>
      </w:r>
      <w:r w:rsidR="0066161B">
        <w:rPr>
          <w:rFonts w:eastAsiaTheme="minorHAnsi"/>
          <w:u w:val="none"/>
        </w:rPr>
        <w:t xml:space="preserve">I find </w:t>
      </w:r>
      <w:r w:rsidR="002E7698">
        <w:rPr>
          <w:rFonts w:eastAsiaTheme="minorHAnsi"/>
          <w:u w:val="none"/>
        </w:rPr>
        <w:t xml:space="preserve">the </w:t>
      </w:r>
      <w:r w:rsidR="0066161B">
        <w:rPr>
          <w:rFonts w:eastAsiaTheme="minorHAnsi"/>
          <w:u w:val="none"/>
        </w:rPr>
        <w:t xml:space="preserve">COVB to be persuasive and shall </w:t>
      </w:r>
      <w:r w:rsidR="00BD1C6B" w:rsidRPr="00BD1C6B">
        <w:rPr>
          <w:rFonts w:eastAsiaTheme="minorHAnsi"/>
          <w:u w:val="none"/>
        </w:rPr>
        <w:t xml:space="preserve">grant </w:t>
      </w:r>
      <w:r w:rsidR="0066161B">
        <w:rPr>
          <w:rFonts w:eastAsiaTheme="minorHAnsi"/>
          <w:u w:val="none"/>
        </w:rPr>
        <w:t>its</w:t>
      </w:r>
      <w:r w:rsidR="00BD1C6B">
        <w:rPr>
          <w:rFonts w:eastAsiaTheme="minorHAnsi"/>
          <w:u w:val="none"/>
        </w:rPr>
        <w:t xml:space="preserve"> Motion for Protective Order and </w:t>
      </w:r>
      <w:r w:rsidR="00BD1C6B" w:rsidRPr="00BD1C6B">
        <w:rPr>
          <w:rFonts w:eastAsiaTheme="minorHAnsi"/>
          <w:u w:val="none"/>
        </w:rPr>
        <w:t>strike the C</w:t>
      </w:r>
      <w:r w:rsidR="00BD1C6B">
        <w:rPr>
          <w:rFonts w:eastAsiaTheme="minorHAnsi"/>
          <w:u w:val="none"/>
        </w:rPr>
        <w:t xml:space="preserve">AIRC’s </w:t>
      </w:r>
      <w:r w:rsidR="00BD1C6B" w:rsidRPr="00BD1C6B">
        <w:rPr>
          <w:rFonts w:eastAsiaTheme="minorHAnsi"/>
          <w:u w:val="none"/>
        </w:rPr>
        <w:t>Notice</w:t>
      </w:r>
      <w:r w:rsidR="0066161B">
        <w:rPr>
          <w:rFonts w:eastAsiaTheme="minorHAnsi"/>
          <w:u w:val="none"/>
        </w:rPr>
        <w:t xml:space="preserve"> of Deposition of Mayor Harry Howle.</w:t>
      </w:r>
    </w:p>
    <w:p w:rsidR="00310D60" w:rsidRPr="00817318" w:rsidRDefault="00310D60" w:rsidP="0063474F">
      <w:pPr>
        <w:pStyle w:val="ListParagraph"/>
        <w:spacing w:before="240" w:after="240"/>
        <w:ind w:left="0"/>
        <w:jc w:val="both"/>
        <w:rPr>
          <w:rFonts w:ascii="Times New Roman" w:hAnsi="Times New Roman"/>
          <w:iCs/>
          <w:color w:val="212121"/>
        </w:rPr>
      </w:pPr>
      <w:r w:rsidRPr="00817318">
        <w:rPr>
          <w:rFonts w:ascii="Times New Roman" w:hAnsi="Times New Roman"/>
          <w:iCs/>
          <w:color w:val="212121"/>
        </w:rPr>
        <w:tab/>
        <w:t>Therefore, it is</w:t>
      </w:r>
    </w:p>
    <w:p w:rsidR="00310D60" w:rsidRPr="00817318" w:rsidRDefault="00310D60" w:rsidP="0063474F">
      <w:pPr>
        <w:pStyle w:val="ListParagraph"/>
        <w:spacing w:before="240" w:after="240"/>
        <w:ind w:left="0"/>
        <w:jc w:val="both"/>
        <w:rPr>
          <w:rFonts w:ascii="Times New Roman" w:hAnsi="Times New Roman"/>
          <w:iCs/>
          <w:color w:val="212121"/>
        </w:rPr>
      </w:pPr>
    </w:p>
    <w:p w:rsidR="00310D60" w:rsidRDefault="00310D60" w:rsidP="0063474F">
      <w:pPr>
        <w:pStyle w:val="ListParagraph"/>
        <w:spacing w:before="240" w:after="240"/>
        <w:ind w:left="0"/>
        <w:jc w:val="both"/>
        <w:rPr>
          <w:rFonts w:ascii="Times New Roman" w:hAnsi="Times New Roman"/>
          <w:iCs/>
          <w:color w:val="212121"/>
        </w:rPr>
      </w:pPr>
      <w:r w:rsidRPr="00817318">
        <w:rPr>
          <w:rFonts w:ascii="Times New Roman" w:hAnsi="Times New Roman"/>
          <w:iCs/>
          <w:color w:val="212121"/>
        </w:rPr>
        <w:tab/>
        <w:t>ORDERED by Commissioner</w:t>
      </w:r>
      <w:r>
        <w:rPr>
          <w:rFonts w:ascii="Times New Roman" w:hAnsi="Times New Roman"/>
          <w:iCs/>
          <w:color w:val="212121"/>
        </w:rPr>
        <w:t xml:space="preserve"> </w:t>
      </w:r>
      <w:r w:rsidRPr="00310D60">
        <w:rPr>
          <w:rFonts w:ascii="Times New Roman" w:hAnsi="Times New Roman"/>
          <w:iCs/>
        </w:rPr>
        <w:t>Gary F. Clark</w:t>
      </w:r>
      <w:r w:rsidRPr="00817318">
        <w:rPr>
          <w:rFonts w:ascii="Times New Roman" w:hAnsi="Times New Roman"/>
          <w:iCs/>
          <w:color w:val="212121"/>
        </w:rPr>
        <w:t xml:space="preserve">, as Prehearing Officer, that the </w:t>
      </w:r>
      <w:r w:rsidR="00BD1C6B">
        <w:rPr>
          <w:rFonts w:ascii="Times New Roman" w:hAnsi="Times New Roman"/>
          <w:iCs/>
          <w:color w:val="212121"/>
        </w:rPr>
        <w:t>Civic Association of Indian River County</w:t>
      </w:r>
      <w:r w:rsidR="002E7698">
        <w:rPr>
          <w:rFonts w:ascii="Times New Roman" w:hAnsi="Times New Roman"/>
          <w:iCs/>
          <w:color w:val="212121"/>
        </w:rPr>
        <w:t xml:space="preserve"> Inc.</w:t>
      </w:r>
      <w:r w:rsidR="00BD1C6B">
        <w:rPr>
          <w:rFonts w:ascii="Times New Roman" w:hAnsi="Times New Roman"/>
          <w:iCs/>
          <w:color w:val="212121"/>
        </w:rPr>
        <w:t xml:space="preserve">’s </w:t>
      </w:r>
      <w:r w:rsidR="0066161B">
        <w:rPr>
          <w:rFonts w:ascii="Times New Roman" w:hAnsi="Times New Roman"/>
          <w:iCs/>
          <w:color w:val="212121"/>
        </w:rPr>
        <w:t>m</w:t>
      </w:r>
      <w:r>
        <w:rPr>
          <w:rFonts w:ascii="Times New Roman" w:hAnsi="Times New Roman"/>
          <w:iCs/>
          <w:color w:val="212121"/>
        </w:rPr>
        <w:t xml:space="preserve">otion </w:t>
      </w:r>
      <w:r w:rsidR="00BD1C6B">
        <w:rPr>
          <w:rFonts w:ascii="Times New Roman" w:hAnsi="Times New Roman"/>
          <w:iCs/>
          <w:color w:val="212121"/>
        </w:rPr>
        <w:t xml:space="preserve">for protective </w:t>
      </w:r>
      <w:r w:rsidR="0066161B">
        <w:rPr>
          <w:rFonts w:ascii="Times New Roman" w:hAnsi="Times New Roman"/>
          <w:iCs/>
          <w:color w:val="212121"/>
        </w:rPr>
        <w:t>o</w:t>
      </w:r>
      <w:r w:rsidR="00BD1C6B">
        <w:rPr>
          <w:rFonts w:ascii="Times New Roman" w:hAnsi="Times New Roman"/>
          <w:iCs/>
          <w:color w:val="212121"/>
        </w:rPr>
        <w:t>rder is granted</w:t>
      </w:r>
      <w:r w:rsidR="0066161B">
        <w:rPr>
          <w:rFonts w:ascii="Times New Roman" w:hAnsi="Times New Roman"/>
          <w:iCs/>
          <w:color w:val="212121"/>
        </w:rPr>
        <w:t xml:space="preserve"> and the notice of deposition of Mr. Jay Kramer is stricken</w:t>
      </w:r>
      <w:r w:rsidR="00BD1C6B">
        <w:rPr>
          <w:rFonts w:ascii="Times New Roman" w:hAnsi="Times New Roman"/>
          <w:iCs/>
          <w:color w:val="212121"/>
        </w:rPr>
        <w:t>.</w:t>
      </w:r>
      <w:r w:rsidRPr="00817318">
        <w:rPr>
          <w:rFonts w:ascii="Times New Roman" w:hAnsi="Times New Roman"/>
          <w:iCs/>
          <w:color w:val="212121"/>
        </w:rPr>
        <w:t xml:space="preserve">   It is further,</w:t>
      </w:r>
    </w:p>
    <w:p w:rsidR="00BD1C6B" w:rsidRDefault="00BD1C6B" w:rsidP="0063474F">
      <w:pPr>
        <w:pStyle w:val="ListParagraph"/>
        <w:spacing w:before="240" w:after="240"/>
        <w:ind w:left="0"/>
        <w:jc w:val="both"/>
        <w:rPr>
          <w:rFonts w:ascii="Times New Roman" w:hAnsi="Times New Roman"/>
          <w:iCs/>
          <w:color w:val="212121"/>
        </w:rPr>
      </w:pPr>
    </w:p>
    <w:p w:rsidR="00310D60" w:rsidRDefault="00BD1C6B" w:rsidP="0063474F">
      <w:pPr>
        <w:pStyle w:val="ListParagraph"/>
        <w:spacing w:before="240" w:after="240"/>
        <w:ind w:left="0"/>
        <w:jc w:val="both"/>
        <w:rPr>
          <w:rFonts w:ascii="Times New Roman" w:hAnsi="Times New Roman"/>
          <w:iCs/>
          <w:color w:val="212121"/>
        </w:rPr>
      </w:pPr>
      <w:r>
        <w:rPr>
          <w:rFonts w:ascii="Times New Roman" w:hAnsi="Times New Roman"/>
          <w:iCs/>
          <w:color w:val="212121"/>
        </w:rPr>
        <w:tab/>
        <w:t xml:space="preserve">ORDERED that </w:t>
      </w:r>
      <w:r w:rsidR="0066161B">
        <w:rPr>
          <w:rFonts w:ascii="Times New Roman" w:hAnsi="Times New Roman"/>
          <w:iCs/>
          <w:color w:val="212121"/>
        </w:rPr>
        <w:t>the City of Vero Beach’s motion for protective order is granted and the notice of deposition of Mayor Harry Howle is stricken.</w:t>
      </w:r>
    </w:p>
    <w:p w:rsidR="00310D60" w:rsidRDefault="00310D60" w:rsidP="0063474F">
      <w:pPr>
        <w:pStyle w:val="ListParagraph"/>
        <w:spacing w:before="240" w:after="240"/>
        <w:ind w:left="0"/>
        <w:jc w:val="both"/>
        <w:rPr>
          <w:rFonts w:ascii="Times New Roman" w:hAnsi="Times New Roman"/>
          <w:iCs/>
          <w:color w:val="212121"/>
        </w:rPr>
      </w:pPr>
      <w:r>
        <w:rPr>
          <w:rFonts w:ascii="Times New Roman" w:hAnsi="Times New Roman"/>
          <w:iCs/>
          <w:color w:val="212121"/>
        </w:rPr>
        <w:tab/>
      </w:r>
    </w:p>
    <w:p w:rsidR="00310D60" w:rsidRDefault="00310D60" w:rsidP="00310D60">
      <w:pPr>
        <w:pStyle w:val="ListParagraph"/>
        <w:keepNext/>
        <w:keepLines/>
        <w:ind w:left="0"/>
        <w:jc w:val="both"/>
        <w:rPr>
          <w:rFonts w:ascii="Times New Roman" w:hAnsi="Times New Roman"/>
          <w:iCs/>
          <w:color w:val="212121"/>
        </w:rPr>
      </w:pPr>
      <w:r>
        <w:rPr>
          <w:rFonts w:ascii="Times New Roman" w:hAnsi="Times New Roman"/>
          <w:iCs/>
          <w:color w:val="212121"/>
        </w:rPr>
        <w:lastRenderedPageBreak/>
        <w:tab/>
        <w:t xml:space="preserve">By ORDER of Commissioner Gary F. Clark, as Prehearing Officer, this </w:t>
      </w:r>
      <w:bookmarkStart w:id="7" w:name="replaceDate"/>
      <w:bookmarkEnd w:id="7"/>
      <w:r w:rsidR="000F3441">
        <w:rPr>
          <w:rFonts w:ascii="Times New Roman" w:hAnsi="Times New Roman"/>
          <w:iCs/>
          <w:color w:val="212121"/>
          <w:u w:val="single"/>
        </w:rPr>
        <w:t>24th</w:t>
      </w:r>
      <w:r w:rsidR="000F3441">
        <w:rPr>
          <w:rFonts w:ascii="Times New Roman" w:hAnsi="Times New Roman"/>
          <w:iCs/>
          <w:color w:val="212121"/>
        </w:rPr>
        <w:t xml:space="preserve"> day of </w:t>
      </w:r>
      <w:r w:rsidR="000F3441">
        <w:rPr>
          <w:rFonts w:ascii="Times New Roman" w:hAnsi="Times New Roman"/>
          <w:iCs/>
          <w:color w:val="212121"/>
          <w:u w:val="single"/>
        </w:rPr>
        <w:t>September</w:t>
      </w:r>
      <w:r w:rsidR="000F3441">
        <w:rPr>
          <w:rFonts w:ascii="Times New Roman" w:hAnsi="Times New Roman"/>
          <w:iCs/>
          <w:color w:val="212121"/>
        </w:rPr>
        <w:t xml:space="preserve">, </w:t>
      </w:r>
      <w:r w:rsidR="000F3441">
        <w:rPr>
          <w:rFonts w:ascii="Times New Roman" w:hAnsi="Times New Roman"/>
          <w:iCs/>
          <w:color w:val="212121"/>
          <w:u w:val="single"/>
        </w:rPr>
        <w:t>2018</w:t>
      </w:r>
      <w:r w:rsidR="000F3441">
        <w:rPr>
          <w:rFonts w:ascii="Times New Roman" w:hAnsi="Times New Roman"/>
          <w:iCs/>
          <w:color w:val="212121"/>
        </w:rPr>
        <w:t>.</w:t>
      </w:r>
    </w:p>
    <w:p w:rsidR="000F3441" w:rsidRPr="000F3441" w:rsidRDefault="000F3441" w:rsidP="00310D60">
      <w:pPr>
        <w:pStyle w:val="ListParagraph"/>
        <w:keepNext/>
        <w:keepLines/>
        <w:ind w:left="0"/>
        <w:jc w:val="both"/>
        <w:rPr>
          <w:rFonts w:ascii="Times New Roman" w:hAnsi="Times New Roman"/>
          <w:iCs/>
          <w:color w:val="212121"/>
        </w:rPr>
      </w:pPr>
    </w:p>
    <w:p w:rsidR="00310D60" w:rsidRDefault="00310D60" w:rsidP="00310D60">
      <w:pPr>
        <w:pStyle w:val="ListParagraph"/>
        <w:keepNext/>
        <w:keepLines/>
        <w:ind w:left="0"/>
        <w:jc w:val="both"/>
        <w:rPr>
          <w:rFonts w:ascii="Times New Roman" w:hAnsi="Times New Roman"/>
          <w:iCs/>
          <w:color w:val="212121"/>
        </w:rPr>
      </w:pPr>
    </w:p>
    <w:p w:rsidR="00310D60" w:rsidRDefault="00310D60" w:rsidP="00310D60">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310D60" w:rsidTr="00310D60">
        <w:tc>
          <w:tcPr>
            <w:tcW w:w="720" w:type="dxa"/>
            <w:shd w:val="clear" w:color="auto" w:fill="auto"/>
          </w:tcPr>
          <w:p w:rsidR="00310D60" w:rsidRDefault="00310D60" w:rsidP="00310D60">
            <w:pPr>
              <w:pStyle w:val="ListParagraph"/>
              <w:keepNext/>
              <w:keepLines/>
              <w:ind w:left="0"/>
              <w:jc w:val="both"/>
              <w:rPr>
                <w:rFonts w:ascii="Times New Roman" w:hAnsi="Times New Roman"/>
                <w:iCs/>
                <w:color w:val="212121"/>
              </w:rPr>
            </w:pPr>
            <w:bookmarkStart w:id="8" w:name="bkmrkSignature" w:colFirst="0" w:colLast="0"/>
          </w:p>
        </w:tc>
        <w:tc>
          <w:tcPr>
            <w:tcW w:w="4320" w:type="dxa"/>
            <w:tcBorders>
              <w:bottom w:val="single" w:sz="4" w:space="0" w:color="auto"/>
            </w:tcBorders>
            <w:shd w:val="clear" w:color="auto" w:fill="auto"/>
          </w:tcPr>
          <w:p w:rsidR="00310D60" w:rsidRDefault="000F3441" w:rsidP="00310D60">
            <w:pPr>
              <w:pStyle w:val="ListParagraph"/>
              <w:keepNext/>
              <w:keepLines/>
              <w:ind w:left="0"/>
              <w:jc w:val="both"/>
              <w:rPr>
                <w:rFonts w:ascii="Times New Roman" w:hAnsi="Times New Roman"/>
                <w:iCs/>
                <w:color w:val="212121"/>
              </w:rPr>
            </w:pPr>
            <w:r>
              <w:rPr>
                <w:rFonts w:ascii="Times New Roman" w:hAnsi="Times New Roman"/>
                <w:iCs/>
                <w:color w:val="212121"/>
              </w:rPr>
              <w:t>/s/ Gary F. Clark</w:t>
            </w:r>
          </w:p>
        </w:tc>
      </w:tr>
      <w:bookmarkEnd w:id="8"/>
      <w:tr w:rsidR="00310D60" w:rsidTr="00310D60">
        <w:tc>
          <w:tcPr>
            <w:tcW w:w="720" w:type="dxa"/>
            <w:shd w:val="clear" w:color="auto" w:fill="auto"/>
          </w:tcPr>
          <w:p w:rsidR="00310D60" w:rsidRDefault="00310D60" w:rsidP="00310D60">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310D60" w:rsidRDefault="00310D60" w:rsidP="00310D60">
            <w:pPr>
              <w:pStyle w:val="ListParagraph"/>
              <w:keepNext/>
              <w:keepLines/>
              <w:ind w:left="0"/>
              <w:jc w:val="both"/>
              <w:rPr>
                <w:rFonts w:ascii="Times New Roman" w:hAnsi="Times New Roman"/>
                <w:iCs/>
                <w:color w:val="212121"/>
              </w:rPr>
            </w:pPr>
            <w:r>
              <w:rPr>
                <w:rFonts w:ascii="Times New Roman" w:hAnsi="Times New Roman"/>
                <w:iCs/>
                <w:color w:val="212121"/>
              </w:rPr>
              <w:t>GARY F. CLARK</w:t>
            </w:r>
          </w:p>
          <w:p w:rsidR="00310D60" w:rsidRDefault="00310D60" w:rsidP="00310D60">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rsidR="00310D60" w:rsidRDefault="00310D60" w:rsidP="00310D60">
      <w:pPr>
        <w:pStyle w:val="OrderSigInfo"/>
        <w:keepNext/>
        <w:keepLines/>
      </w:pPr>
      <w:r>
        <w:t>Florida Public Service Commission</w:t>
      </w:r>
    </w:p>
    <w:p w:rsidR="00310D60" w:rsidRDefault="00310D60" w:rsidP="00310D60">
      <w:pPr>
        <w:pStyle w:val="OrderSigInfo"/>
        <w:keepNext/>
        <w:keepLines/>
      </w:pPr>
      <w:r>
        <w:t>2540 Shumard Oak Boulevard</w:t>
      </w:r>
    </w:p>
    <w:p w:rsidR="00310D60" w:rsidRDefault="00310D60" w:rsidP="00310D60">
      <w:pPr>
        <w:pStyle w:val="OrderSigInfo"/>
        <w:keepNext/>
        <w:keepLines/>
      </w:pPr>
      <w:r>
        <w:t>Tallahassee, Florida 32399</w:t>
      </w:r>
    </w:p>
    <w:p w:rsidR="00310D60" w:rsidRDefault="00310D60" w:rsidP="00310D60">
      <w:pPr>
        <w:pStyle w:val="OrderSigInfo"/>
        <w:keepNext/>
        <w:keepLines/>
      </w:pPr>
      <w:r>
        <w:t>(850) 413</w:t>
      </w:r>
      <w:r>
        <w:noBreakHyphen/>
        <w:t>6770</w:t>
      </w:r>
    </w:p>
    <w:p w:rsidR="00310D60" w:rsidRDefault="00310D60" w:rsidP="00310D60">
      <w:pPr>
        <w:pStyle w:val="OrderSigInfo"/>
        <w:keepNext/>
        <w:keepLines/>
      </w:pPr>
      <w:r>
        <w:t>www.floridapsc.com</w:t>
      </w:r>
    </w:p>
    <w:p w:rsidR="00310D60" w:rsidRDefault="00310D60" w:rsidP="00310D60">
      <w:pPr>
        <w:pStyle w:val="OrderSigInfo"/>
        <w:keepNext/>
        <w:keepLines/>
      </w:pPr>
    </w:p>
    <w:p w:rsidR="00310D60" w:rsidRDefault="00310D60" w:rsidP="00310D60">
      <w:pPr>
        <w:pStyle w:val="OrderSigInfo"/>
        <w:keepNext/>
        <w:keepLines/>
      </w:pPr>
      <w:r>
        <w:t>Copies furnished:  A copy of this document is provided to the parties of record at the time of issuance and, if applicable, interested persons.</w:t>
      </w:r>
    </w:p>
    <w:p w:rsidR="00310D60" w:rsidRDefault="00310D60" w:rsidP="00310D60">
      <w:pPr>
        <w:pStyle w:val="OrderBody"/>
        <w:keepNext/>
        <w:keepLines/>
      </w:pPr>
    </w:p>
    <w:p w:rsidR="00310D60" w:rsidRDefault="00310D60" w:rsidP="00310D60">
      <w:pPr>
        <w:pStyle w:val="ListParagraph"/>
        <w:keepNext/>
        <w:keepLines/>
        <w:ind w:left="0"/>
        <w:jc w:val="both"/>
        <w:rPr>
          <w:rFonts w:ascii="Times New Roman" w:hAnsi="Times New Roman"/>
          <w:iCs/>
          <w:color w:val="212121"/>
        </w:rPr>
      </w:pPr>
    </w:p>
    <w:p w:rsidR="00310D60" w:rsidRDefault="00310D60" w:rsidP="00310D60">
      <w:pPr>
        <w:pStyle w:val="ListParagraph"/>
        <w:keepNext/>
        <w:keepLines/>
        <w:ind w:left="0"/>
        <w:jc w:val="both"/>
        <w:rPr>
          <w:rFonts w:ascii="Times New Roman" w:hAnsi="Times New Roman"/>
          <w:iCs/>
          <w:color w:val="212121"/>
        </w:rPr>
      </w:pPr>
      <w:r>
        <w:rPr>
          <w:rFonts w:ascii="Times New Roman" w:hAnsi="Times New Roman"/>
          <w:iCs/>
          <w:color w:val="212121"/>
        </w:rPr>
        <w:t>CWM</w:t>
      </w:r>
    </w:p>
    <w:p w:rsidR="00310D60" w:rsidRDefault="00310D60" w:rsidP="00310D60">
      <w:pPr>
        <w:pStyle w:val="ListParagraph"/>
        <w:ind w:left="0"/>
        <w:jc w:val="both"/>
        <w:rPr>
          <w:rFonts w:ascii="Times New Roman" w:hAnsi="Times New Roman"/>
          <w:iCs/>
          <w:color w:val="212121"/>
        </w:rPr>
      </w:pPr>
    </w:p>
    <w:p w:rsidR="00310D60" w:rsidRDefault="00310D60" w:rsidP="00310D60">
      <w:pPr>
        <w:pStyle w:val="ListParagraph"/>
        <w:ind w:left="0"/>
        <w:jc w:val="both"/>
        <w:rPr>
          <w:rFonts w:ascii="Times New Roman" w:hAnsi="Times New Roman"/>
          <w:iCs/>
          <w:color w:val="212121"/>
        </w:rPr>
      </w:pPr>
    </w:p>
    <w:p w:rsidR="002B5F6F" w:rsidRDefault="002B5F6F" w:rsidP="00310D60">
      <w:pPr>
        <w:pStyle w:val="CenterUnderline"/>
      </w:pPr>
    </w:p>
    <w:p w:rsidR="0063474F" w:rsidRDefault="0063474F" w:rsidP="00310D60">
      <w:pPr>
        <w:pStyle w:val="CenterUnderline"/>
      </w:pPr>
    </w:p>
    <w:p w:rsidR="002B5F6F" w:rsidRDefault="002B5F6F" w:rsidP="00310D60">
      <w:pPr>
        <w:pStyle w:val="CenterUnderline"/>
      </w:pPr>
    </w:p>
    <w:p w:rsidR="002B5F6F" w:rsidRDefault="002B5F6F" w:rsidP="00310D60">
      <w:pPr>
        <w:pStyle w:val="CenterUnderline"/>
      </w:pPr>
    </w:p>
    <w:p w:rsidR="00310D60" w:rsidRDefault="00310D60" w:rsidP="00310D60">
      <w:pPr>
        <w:pStyle w:val="CenterUnderline"/>
      </w:pPr>
      <w:r>
        <w:t>NOTICE OF FURTHER PROCEEDINGS OR JUDICIAL REVIEW</w:t>
      </w:r>
    </w:p>
    <w:p w:rsidR="00310D60" w:rsidRDefault="00310D60" w:rsidP="00310D60">
      <w:pPr>
        <w:pStyle w:val="CenterUnderline"/>
      </w:pPr>
    </w:p>
    <w:p w:rsidR="00310D60" w:rsidRDefault="00310D60" w:rsidP="00310D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10D60" w:rsidRDefault="00310D60" w:rsidP="00310D60">
      <w:pPr>
        <w:pStyle w:val="OrderBody"/>
      </w:pPr>
    </w:p>
    <w:p w:rsidR="00310D60" w:rsidRDefault="00310D60" w:rsidP="00310D60">
      <w:pPr>
        <w:pStyle w:val="OrderBody"/>
      </w:pPr>
      <w:r>
        <w:tab/>
        <w:t>Mediation may be available on a case-by-case basis.  If mediation is conducted, it does not affect a substantially interested person's right to a hearing.</w:t>
      </w:r>
    </w:p>
    <w:p w:rsidR="00310D60" w:rsidRDefault="00310D60" w:rsidP="00310D60">
      <w:pPr>
        <w:pStyle w:val="OrderBody"/>
      </w:pPr>
    </w:p>
    <w:p w:rsidR="00310D60" w:rsidRDefault="00310D60" w:rsidP="00310D60">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B41039" w:rsidRDefault="00B41039" w:rsidP="00B41039">
      <w:bookmarkStart w:id="9" w:name="OrderText"/>
      <w:bookmarkEnd w:id="9"/>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D60" w:rsidRDefault="00310D60">
      <w:r>
        <w:separator/>
      </w:r>
    </w:p>
  </w:endnote>
  <w:endnote w:type="continuationSeparator" w:id="0">
    <w:p w:rsidR="00310D60" w:rsidRDefault="0031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D60" w:rsidRDefault="00310D60">
      <w:r>
        <w:separator/>
      </w:r>
    </w:p>
  </w:footnote>
  <w:footnote w:type="continuationSeparator" w:id="0">
    <w:p w:rsidR="00310D60" w:rsidRDefault="00310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96F31">
      <w:fldChar w:fldCharType="begin"/>
    </w:r>
    <w:r w:rsidR="00596F31">
      <w:instrText xml:space="preserve"> REF OrderNo0473 </w:instrText>
    </w:r>
    <w:r w:rsidR="00596F31">
      <w:fldChar w:fldCharType="separate"/>
    </w:r>
    <w:r w:rsidR="00596F31">
      <w:t>PSC-2018-0473-PCO-EU</w:t>
    </w:r>
    <w:r w:rsidR="00596F31">
      <w:fldChar w:fldCharType="end"/>
    </w:r>
  </w:p>
  <w:p w:rsidR="00FA6EFD" w:rsidRDefault="00310D60">
    <w:pPr>
      <w:pStyle w:val="OrderHeader"/>
    </w:pPr>
    <w:bookmarkStart w:id="10" w:name="HeaderDocketNo"/>
    <w:bookmarkEnd w:id="10"/>
    <w:r>
      <w:t>DOCKET NOS. 20170235-EI, 20170236-EU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6F3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20170236-EU"/>
  </w:docVars>
  <w:rsids>
    <w:rsidRoot w:val="00310D60"/>
    <w:rsid w:val="000022B8"/>
    <w:rsid w:val="00035A8C"/>
    <w:rsid w:val="00053AB9"/>
    <w:rsid w:val="00056229"/>
    <w:rsid w:val="00057AF1"/>
    <w:rsid w:val="00065FC2"/>
    <w:rsid w:val="00067685"/>
    <w:rsid w:val="0007107E"/>
    <w:rsid w:val="00076E6B"/>
    <w:rsid w:val="0008247D"/>
    <w:rsid w:val="00090AFC"/>
    <w:rsid w:val="000B783E"/>
    <w:rsid w:val="000D02B8"/>
    <w:rsid w:val="000D06E8"/>
    <w:rsid w:val="000E050C"/>
    <w:rsid w:val="000E20F0"/>
    <w:rsid w:val="000E344D"/>
    <w:rsid w:val="000E3F6D"/>
    <w:rsid w:val="000F3441"/>
    <w:rsid w:val="000F359F"/>
    <w:rsid w:val="000F3B2C"/>
    <w:rsid w:val="000F63EB"/>
    <w:rsid w:val="000F648A"/>
    <w:rsid w:val="000F7BE3"/>
    <w:rsid w:val="001052BA"/>
    <w:rsid w:val="001107B3"/>
    <w:rsid w:val="001114B1"/>
    <w:rsid w:val="001139D8"/>
    <w:rsid w:val="00116AD3"/>
    <w:rsid w:val="00121957"/>
    <w:rsid w:val="0012387E"/>
    <w:rsid w:val="00126593"/>
    <w:rsid w:val="00135D2A"/>
    <w:rsid w:val="00140CAC"/>
    <w:rsid w:val="00142A96"/>
    <w:rsid w:val="001513DE"/>
    <w:rsid w:val="00154A71"/>
    <w:rsid w:val="00187E32"/>
    <w:rsid w:val="00192E23"/>
    <w:rsid w:val="00194E81"/>
    <w:rsid w:val="001A15E7"/>
    <w:rsid w:val="001A33C9"/>
    <w:rsid w:val="001A58F3"/>
    <w:rsid w:val="001C2847"/>
    <w:rsid w:val="001C3F8C"/>
    <w:rsid w:val="001C6097"/>
    <w:rsid w:val="001D008A"/>
    <w:rsid w:val="001E0152"/>
    <w:rsid w:val="001E0FF5"/>
    <w:rsid w:val="001F1258"/>
    <w:rsid w:val="002002ED"/>
    <w:rsid w:val="002170E5"/>
    <w:rsid w:val="00220D57"/>
    <w:rsid w:val="0022721A"/>
    <w:rsid w:val="00230BB9"/>
    <w:rsid w:val="00241CEF"/>
    <w:rsid w:val="0025124E"/>
    <w:rsid w:val="00252B30"/>
    <w:rsid w:val="002613E4"/>
    <w:rsid w:val="0026544B"/>
    <w:rsid w:val="002728B5"/>
    <w:rsid w:val="00276CDC"/>
    <w:rsid w:val="00277655"/>
    <w:rsid w:val="002824B7"/>
    <w:rsid w:val="00282AC4"/>
    <w:rsid w:val="002930C9"/>
    <w:rsid w:val="002A11AC"/>
    <w:rsid w:val="002A6F30"/>
    <w:rsid w:val="002B3111"/>
    <w:rsid w:val="002B5F6F"/>
    <w:rsid w:val="002C7908"/>
    <w:rsid w:val="002D2CBA"/>
    <w:rsid w:val="002D391B"/>
    <w:rsid w:val="002D4B1F"/>
    <w:rsid w:val="002D7D15"/>
    <w:rsid w:val="002E1B2E"/>
    <w:rsid w:val="002E27EB"/>
    <w:rsid w:val="002E7698"/>
    <w:rsid w:val="002F2A9D"/>
    <w:rsid w:val="002F31C2"/>
    <w:rsid w:val="00303FDE"/>
    <w:rsid w:val="00310D60"/>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38B5"/>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96F31"/>
    <w:rsid w:val="005A0D69"/>
    <w:rsid w:val="005A31F4"/>
    <w:rsid w:val="005A73EA"/>
    <w:rsid w:val="005B45F7"/>
    <w:rsid w:val="005B63EA"/>
    <w:rsid w:val="005C1A88"/>
    <w:rsid w:val="005C5033"/>
    <w:rsid w:val="005E751B"/>
    <w:rsid w:val="005F05D6"/>
    <w:rsid w:val="005F3354"/>
    <w:rsid w:val="0060005E"/>
    <w:rsid w:val="0060095B"/>
    <w:rsid w:val="00601266"/>
    <w:rsid w:val="00610E73"/>
    <w:rsid w:val="00616DF2"/>
    <w:rsid w:val="00621EAB"/>
    <w:rsid w:val="0063168D"/>
    <w:rsid w:val="0063474F"/>
    <w:rsid w:val="006531A4"/>
    <w:rsid w:val="00660774"/>
    <w:rsid w:val="0066161B"/>
    <w:rsid w:val="0066389A"/>
    <w:rsid w:val="0066495C"/>
    <w:rsid w:val="00665CC7"/>
    <w:rsid w:val="00672612"/>
    <w:rsid w:val="00674BA0"/>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54AC2"/>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615"/>
    <w:rsid w:val="00B71D1F"/>
    <w:rsid w:val="00B73DE6"/>
    <w:rsid w:val="00B761CD"/>
    <w:rsid w:val="00B86EF0"/>
    <w:rsid w:val="00B96969"/>
    <w:rsid w:val="00B97900"/>
    <w:rsid w:val="00BA1229"/>
    <w:rsid w:val="00BA35FD"/>
    <w:rsid w:val="00BA44A8"/>
    <w:rsid w:val="00BB6225"/>
    <w:rsid w:val="00BD1C6B"/>
    <w:rsid w:val="00BF6691"/>
    <w:rsid w:val="00C028FC"/>
    <w:rsid w:val="00C037F2"/>
    <w:rsid w:val="00C0386D"/>
    <w:rsid w:val="00C065A1"/>
    <w:rsid w:val="00C10ED5"/>
    <w:rsid w:val="00C151A6"/>
    <w:rsid w:val="00C24098"/>
    <w:rsid w:val="00C30A4E"/>
    <w:rsid w:val="00C312F6"/>
    <w:rsid w:val="00C411F3"/>
    <w:rsid w:val="00C44105"/>
    <w:rsid w:val="00C55A33"/>
    <w:rsid w:val="00C55F69"/>
    <w:rsid w:val="00C66692"/>
    <w:rsid w:val="00C673B5"/>
    <w:rsid w:val="00C7063D"/>
    <w:rsid w:val="00C830BC"/>
    <w:rsid w:val="00C8524D"/>
    <w:rsid w:val="00C91123"/>
    <w:rsid w:val="00CA71FF"/>
    <w:rsid w:val="00CB5276"/>
    <w:rsid w:val="00CB5406"/>
    <w:rsid w:val="00CB5BFC"/>
    <w:rsid w:val="00CB68D7"/>
    <w:rsid w:val="00CC7E68"/>
    <w:rsid w:val="00CD7132"/>
    <w:rsid w:val="00CE0E6F"/>
    <w:rsid w:val="00CE3B21"/>
    <w:rsid w:val="00CE56FC"/>
    <w:rsid w:val="00CF4CFE"/>
    <w:rsid w:val="00D02E0F"/>
    <w:rsid w:val="00D03EE8"/>
    <w:rsid w:val="00D13535"/>
    <w:rsid w:val="00D17B79"/>
    <w:rsid w:val="00D23FEA"/>
    <w:rsid w:val="00D24F7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2F13"/>
    <w:rsid w:val="00EA172C"/>
    <w:rsid w:val="00EA259B"/>
    <w:rsid w:val="00EA35A3"/>
    <w:rsid w:val="00EA3E6A"/>
    <w:rsid w:val="00EB18EF"/>
    <w:rsid w:val="00EB7951"/>
    <w:rsid w:val="00ED6A79"/>
    <w:rsid w:val="00EE17DF"/>
    <w:rsid w:val="00EF4621"/>
    <w:rsid w:val="00EF4D52"/>
    <w:rsid w:val="00EF6312"/>
    <w:rsid w:val="00F038B0"/>
    <w:rsid w:val="00F057E8"/>
    <w:rsid w:val="00F22B27"/>
    <w:rsid w:val="00F234A7"/>
    <w:rsid w:val="00F277B6"/>
    <w:rsid w:val="00F27DA5"/>
    <w:rsid w:val="00F370F9"/>
    <w:rsid w:val="00F37E07"/>
    <w:rsid w:val="00F4182A"/>
    <w:rsid w:val="00F54380"/>
    <w:rsid w:val="00F54B47"/>
    <w:rsid w:val="00F57C32"/>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10D60"/>
    <w:pPr>
      <w:ind w:left="720"/>
      <w:contextualSpacing/>
    </w:pPr>
    <w:rPr>
      <w:rFonts w:ascii="Calibri" w:eastAsia="Calibri" w:hAnsi="Calibri"/>
    </w:rPr>
  </w:style>
  <w:style w:type="paragraph" w:styleId="BalloonText">
    <w:name w:val="Balloon Text"/>
    <w:basedOn w:val="Normal"/>
    <w:link w:val="BalloonTextChar"/>
    <w:rsid w:val="00D24F7A"/>
    <w:rPr>
      <w:rFonts w:ascii="Tahoma" w:hAnsi="Tahoma" w:cs="Tahoma"/>
      <w:sz w:val="16"/>
      <w:szCs w:val="16"/>
    </w:rPr>
  </w:style>
  <w:style w:type="character" w:customStyle="1" w:styleId="BalloonTextChar">
    <w:name w:val="Balloon Text Char"/>
    <w:basedOn w:val="DefaultParagraphFont"/>
    <w:link w:val="BalloonText"/>
    <w:rsid w:val="00D24F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10D60"/>
    <w:pPr>
      <w:ind w:left="720"/>
      <w:contextualSpacing/>
    </w:pPr>
    <w:rPr>
      <w:rFonts w:ascii="Calibri" w:eastAsia="Calibri" w:hAnsi="Calibri"/>
    </w:rPr>
  </w:style>
  <w:style w:type="paragraph" w:styleId="BalloonText">
    <w:name w:val="Balloon Text"/>
    <w:basedOn w:val="Normal"/>
    <w:link w:val="BalloonTextChar"/>
    <w:rsid w:val="00D24F7A"/>
    <w:rPr>
      <w:rFonts w:ascii="Tahoma" w:hAnsi="Tahoma" w:cs="Tahoma"/>
      <w:sz w:val="16"/>
      <w:szCs w:val="16"/>
    </w:rPr>
  </w:style>
  <w:style w:type="character" w:customStyle="1" w:styleId="BalloonTextChar">
    <w:name w:val="Balloon Text Char"/>
    <w:basedOn w:val="DefaultParagraphFont"/>
    <w:link w:val="BalloonText"/>
    <w:rsid w:val="00D24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1034</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2018-09-24T19:56:00Z</dcterms:created>
  <dcterms:modified xsi:type="dcterms:W3CDTF">2018-09-24T20:05:00Z</dcterms:modified>
</cp:coreProperties>
</file>