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82781" w:rsidP="00482781">
      <w:pPr>
        <w:pStyle w:val="OrderHeading"/>
      </w:pPr>
      <w:r>
        <w:t>BEFORE THE FLORIDA PUBLIC SERVICE COMMISSION</w:t>
      </w:r>
    </w:p>
    <w:p w:rsidR="00482781" w:rsidRDefault="00482781" w:rsidP="00482781">
      <w:pPr>
        <w:pStyle w:val="OrderBody"/>
      </w:pPr>
    </w:p>
    <w:p w:rsidR="00482781" w:rsidRDefault="00482781" w:rsidP="004827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2781" w:rsidRPr="00C63FCF" w:rsidTr="000B2D9C">
        <w:trPr>
          <w:trHeight w:val="828"/>
        </w:trPr>
        <w:tc>
          <w:tcPr>
            <w:tcW w:w="4788" w:type="dxa"/>
            <w:tcBorders>
              <w:bottom w:val="single" w:sz="8" w:space="0" w:color="auto"/>
              <w:right w:val="double" w:sz="6" w:space="0" w:color="auto"/>
            </w:tcBorders>
            <w:shd w:val="clear" w:color="auto" w:fill="auto"/>
          </w:tcPr>
          <w:p w:rsidR="00482781" w:rsidRDefault="00482781" w:rsidP="000B2D9C">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482781" w:rsidRDefault="00482781" w:rsidP="00482781">
            <w:pPr>
              <w:pStyle w:val="OrderBody"/>
            </w:pPr>
            <w:r>
              <w:t xml:space="preserve">DOCKET NO. </w:t>
            </w:r>
            <w:bookmarkStart w:id="1" w:name="SSDocketNo"/>
            <w:bookmarkEnd w:id="1"/>
            <w:r>
              <w:t>20180002-EG</w:t>
            </w:r>
          </w:p>
          <w:p w:rsidR="00482781" w:rsidRDefault="00482781" w:rsidP="000B2D9C">
            <w:pPr>
              <w:pStyle w:val="OrderBody"/>
              <w:tabs>
                <w:tab w:val="center" w:pos="4320"/>
                <w:tab w:val="right" w:pos="8640"/>
              </w:tabs>
              <w:jc w:val="left"/>
            </w:pPr>
            <w:r>
              <w:t xml:space="preserve">ORDER NO. </w:t>
            </w:r>
            <w:bookmarkStart w:id="2" w:name="OrderNo0519"/>
            <w:r w:rsidR="00E36FB0">
              <w:t>PSC-2018-0519-PHO-EG</w:t>
            </w:r>
            <w:bookmarkEnd w:id="2"/>
          </w:p>
          <w:p w:rsidR="00482781" w:rsidRDefault="00482781" w:rsidP="000B2D9C">
            <w:pPr>
              <w:pStyle w:val="OrderBody"/>
              <w:tabs>
                <w:tab w:val="center" w:pos="4320"/>
                <w:tab w:val="right" w:pos="8640"/>
              </w:tabs>
              <w:jc w:val="left"/>
            </w:pPr>
            <w:r>
              <w:t xml:space="preserve">ISSUED: </w:t>
            </w:r>
            <w:r w:rsidR="00E36FB0">
              <w:t>November 1, 2018</w:t>
            </w:r>
          </w:p>
        </w:tc>
      </w:tr>
    </w:tbl>
    <w:p w:rsidR="00482781" w:rsidRDefault="00482781" w:rsidP="00482781"/>
    <w:p w:rsidR="00B25DBE" w:rsidRDefault="00B25DBE" w:rsidP="00482781">
      <w:pPr>
        <w:pStyle w:val="CenterUnderline"/>
      </w:pPr>
      <w:bookmarkStart w:id="3" w:name="Commissioners"/>
      <w:bookmarkEnd w:id="3"/>
    </w:p>
    <w:p w:rsidR="00682C3C" w:rsidRPr="0055350E" w:rsidRDefault="00682C3C" w:rsidP="00682C3C">
      <w:pPr>
        <w:ind w:firstLine="720"/>
        <w:jc w:val="both"/>
      </w:pPr>
      <w:bookmarkStart w:id="4" w:name="OrderText"/>
      <w:bookmarkEnd w:id="4"/>
      <w:r w:rsidRPr="00701945">
        <w:t xml:space="preserve">Pursuant to Notice and in accordance with Rule 28-106.209, </w:t>
      </w:r>
      <w:r>
        <w:t>Florida Administrative Code (F.A.C.)</w:t>
      </w:r>
      <w:r w:rsidRPr="00701945">
        <w:t>, a Prehearing Conference was held on</w:t>
      </w:r>
      <w:r w:rsidRPr="0055350E">
        <w:t xml:space="preserve"> October 23, 2018, in Tallahassee, Florida, before Commissioner Gary F. Clark, as Prehearing Officer.</w:t>
      </w:r>
    </w:p>
    <w:p w:rsidR="00682C3C" w:rsidRPr="00701945" w:rsidRDefault="00682C3C" w:rsidP="00682C3C">
      <w:pPr>
        <w:jc w:val="both"/>
      </w:pPr>
    </w:p>
    <w:p w:rsidR="00682C3C" w:rsidRPr="00701945" w:rsidRDefault="00682C3C" w:rsidP="00682C3C">
      <w:pPr>
        <w:jc w:val="both"/>
      </w:pPr>
      <w:r w:rsidRPr="00701945">
        <w:t>APPEARANCES:</w:t>
      </w:r>
    </w:p>
    <w:p w:rsidR="00682C3C" w:rsidRPr="00701945" w:rsidRDefault="00682C3C" w:rsidP="00682C3C">
      <w:pPr>
        <w:jc w:val="both"/>
      </w:pPr>
    </w:p>
    <w:p w:rsidR="0068380E" w:rsidRDefault="00895E8F" w:rsidP="0068380E">
      <w:pPr>
        <w:ind w:left="1440"/>
        <w:jc w:val="both"/>
      </w:pPr>
      <w:r>
        <w:t xml:space="preserve">MATTHEW </w:t>
      </w:r>
      <w:r w:rsidR="00265E37">
        <w:t xml:space="preserve">R. </w:t>
      </w:r>
      <w:r>
        <w:t>BERNIER, ESQUIRE, 106 East College Avenue, Suite 800, Tallahassee, Florida 32301</w:t>
      </w:r>
      <w:r w:rsidR="00265E37">
        <w:t xml:space="preserve">, and </w:t>
      </w:r>
      <w:r w:rsidR="0068380E">
        <w:t xml:space="preserve">DIANE </w:t>
      </w:r>
      <w:r w:rsidR="00265E37">
        <w:t xml:space="preserve">M. </w:t>
      </w:r>
      <w:r w:rsidR="0068380E">
        <w:t xml:space="preserve">TRIPLETT, ESQUIRE, </w:t>
      </w:r>
      <w:r w:rsidR="00265E37">
        <w:t>299 First Avenue North, St. Petersburg, Florida 33701</w:t>
      </w:r>
    </w:p>
    <w:p w:rsidR="0068380E" w:rsidRPr="00265E37" w:rsidRDefault="0068380E" w:rsidP="0068380E">
      <w:pPr>
        <w:ind w:left="1440"/>
        <w:jc w:val="both"/>
      </w:pPr>
      <w:r>
        <w:rPr>
          <w:u w:val="single"/>
        </w:rPr>
        <w:t>On behalf of Duke Energy Florida</w:t>
      </w:r>
      <w:r w:rsidRPr="00D504FE">
        <w:rPr>
          <w:u w:val="single"/>
        </w:rPr>
        <w:t>, LLC (DEF)</w:t>
      </w:r>
      <w:r w:rsidR="00265E37">
        <w:t>.</w:t>
      </w:r>
    </w:p>
    <w:p w:rsidR="0068380E" w:rsidRDefault="0068380E" w:rsidP="0068380E">
      <w:pPr>
        <w:ind w:left="1440"/>
        <w:jc w:val="both"/>
        <w:rPr>
          <w:u w:val="single"/>
        </w:rPr>
      </w:pPr>
    </w:p>
    <w:p w:rsidR="00895E8F" w:rsidRDefault="00484F21" w:rsidP="00895E8F">
      <w:pPr>
        <w:ind w:left="1440"/>
        <w:jc w:val="both"/>
      </w:pPr>
      <w:r>
        <w:t xml:space="preserve">R. WADE LITCHFIELD, </w:t>
      </w:r>
      <w:r w:rsidR="00895E8F">
        <w:t xml:space="preserve">MARIA </w:t>
      </w:r>
      <w:r w:rsidR="000A7E93">
        <w:t xml:space="preserve">J. </w:t>
      </w:r>
      <w:r w:rsidR="00895E8F">
        <w:t>MONCADA</w:t>
      </w:r>
      <w:r>
        <w:t>,</w:t>
      </w:r>
      <w:r w:rsidR="00895E8F">
        <w:t xml:space="preserve"> </w:t>
      </w:r>
      <w:r w:rsidR="00B17A1F">
        <w:t>and</w:t>
      </w:r>
      <w:r w:rsidR="00895E8F">
        <w:t xml:space="preserve"> JOEL BAKER, ESQUIRES, 700 Universe Boulevard, Juno Beach, Florida 33408</w:t>
      </w:r>
      <w:r w:rsidR="000A7E93">
        <w:t>-0420</w:t>
      </w:r>
      <w:r w:rsidR="00895E8F">
        <w:t>.</w:t>
      </w:r>
    </w:p>
    <w:p w:rsidR="00895E8F" w:rsidRPr="000A7E93" w:rsidRDefault="00895E8F" w:rsidP="00895E8F">
      <w:pPr>
        <w:ind w:left="1440"/>
        <w:jc w:val="both"/>
      </w:pPr>
      <w:r>
        <w:rPr>
          <w:u w:val="single"/>
        </w:rPr>
        <w:t>On behalf of Florida Power &amp; Light</w:t>
      </w:r>
      <w:r w:rsidR="000A7E93">
        <w:rPr>
          <w:u w:val="single"/>
        </w:rPr>
        <w:t xml:space="preserve"> Company</w:t>
      </w:r>
      <w:r w:rsidRPr="0068270C">
        <w:rPr>
          <w:u w:val="single"/>
        </w:rPr>
        <w:t xml:space="preserve"> (FPL)</w:t>
      </w:r>
      <w:r w:rsidR="000A7E93">
        <w:t>.</w:t>
      </w:r>
    </w:p>
    <w:p w:rsidR="00895E8F" w:rsidRPr="0068270C" w:rsidRDefault="00895E8F" w:rsidP="00895E8F">
      <w:pPr>
        <w:ind w:left="1440"/>
        <w:jc w:val="both"/>
        <w:rPr>
          <w:u w:val="single"/>
        </w:rPr>
      </w:pPr>
    </w:p>
    <w:p w:rsidR="00895E8F" w:rsidRDefault="00895E8F" w:rsidP="00895E8F">
      <w:pPr>
        <w:ind w:left="1440"/>
        <w:jc w:val="both"/>
      </w:pPr>
      <w:r>
        <w:t xml:space="preserve">BETH KEATING, ESQUIRE, </w:t>
      </w:r>
      <w:r w:rsidR="004472E6" w:rsidRPr="004472E6">
        <w:t>Gunster, Yoakley &amp; Stewart, P.A</w:t>
      </w:r>
      <w:r w:rsidR="004472E6">
        <w:t xml:space="preserve">., </w:t>
      </w:r>
      <w:r>
        <w:t>215 South Monroe Street, Suite 601, Tallahassee</w:t>
      </w:r>
      <w:r w:rsidR="004472E6">
        <w:t>,</w:t>
      </w:r>
      <w:r>
        <w:t xml:space="preserve"> Florida 32301</w:t>
      </w:r>
    </w:p>
    <w:p w:rsidR="00895E8F" w:rsidRPr="004472E6" w:rsidRDefault="00895E8F" w:rsidP="00895E8F">
      <w:pPr>
        <w:ind w:left="1440"/>
        <w:jc w:val="both"/>
      </w:pPr>
      <w:r w:rsidRPr="0068270C">
        <w:rPr>
          <w:u w:val="single"/>
        </w:rPr>
        <w:t xml:space="preserve">On behalf of </w:t>
      </w:r>
      <w:r w:rsidR="004472E6">
        <w:rPr>
          <w:u w:val="single"/>
        </w:rPr>
        <w:t>Florida Public Utiliti</w:t>
      </w:r>
      <w:r>
        <w:rPr>
          <w:u w:val="single"/>
        </w:rPr>
        <w:t xml:space="preserve">es Company </w:t>
      </w:r>
      <w:r w:rsidRPr="0068270C">
        <w:rPr>
          <w:u w:val="single"/>
        </w:rPr>
        <w:t>(FPUC)</w:t>
      </w:r>
      <w:r w:rsidR="004472E6">
        <w:t>.</w:t>
      </w:r>
    </w:p>
    <w:p w:rsidR="00895E8F" w:rsidRDefault="00895E8F" w:rsidP="00895E8F">
      <w:pPr>
        <w:ind w:left="1440"/>
        <w:jc w:val="both"/>
        <w:rPr>
          <w:u w:val="single"/>
        </w:rPr>
      </w:pPr>
    </w:p>
    <w:p w:rsidR="00895E8F" w:rsidRPr="00701945" w:rsidRDefault="00F03C6D" w:rsidP="00895E8F">
      <w:pPr>
        <w:ind w:left="1440"/>
        <w:jc w:val="both"/>
      </w:pPr>
      <w:r>
        <w:t>JEFFREY A. STONE, ESQUIRE, One Energy Place, Pensacola, Florida 32520-0100</w:t>
      </w:r>
      <w:r w:rsidR="0066202F">
        <w:t xml:space="preserve">, and </w:t>
      </w:r>
      <w:r w:rsidR="00895E8F">
        <w:t xml:space="preserve">RUSSELL </w:t>
      </w:r>
      <w:r>
        <w:t xml:space="preserve">A. </w:t>
      </w:r>
      <w:r w:rsidR="00895E8F">
        <w:t xml:space="preserve">BADDERS </w:t>
      </w:r>
      <w:r w:rsidR="00B17A1F">
        <w:t>and</w:t>
      </w:r>
      <w:r w:rsidR="00895E8F">
        <w:t xml:space="preserve"> STEVEN </w:t>
      </w:r>
      <w:r>
        <w:t xml:space="preserve">R. </w:t>
      </w:r>
      <w:r w:rsidR="00895E8F">
        <w:t>GRIFFIN</w:t>
      </w:r>
      <w:r w:rsidR="00895E8F" w:rsidRPr="00701945">
        <w:t>, ESQUI</w:t>
      </w:r>
      <w:r w:rsidR="0066202F">
        <w:t xml:space="preserve">RES, Beggs &amp; Lane, </w:t>
      </w:r>
      <w:r w:rsidR="00895E8F">
        <w:t>Post Office Box 12950, Pensacola, Florida 32591</w:t>
      </w:r>
      <w:r w:rsidR="0066202F">
        <w:t>-2950</w:t>
      </w:r>
    </w:p>
    <w:p w:rsidR="00895E8F" w:rsidRPr="0066202F" w:rsidRDefault="00895E8F" w:rsidP="00895E8F">
      <w:pPr>
        <w:ind w:left="1440"/>
        <w:jc w:val="both"/>
      </w:pPr>
      <w:r>
        <w:rPr>
          <w:u w:val="single"/>
        </w:rPr>
        <w:t>On behalf of Gulf Power Company (GULF)</w:t>
      </w:r>
      <w:r w:rsidR="0066202F">
        <w:t>.</w:t>
      </w:r>
    </w:p>
    <w:p w:rsidR="00895E8F" w:rsidRDefault="00895E8F" w:rsidP="00895E8F">
      <w:pPr>
        <w:ind w:left="1440"/>
        <w:jc w:val="both"/>
      </w:pPr>
    </w:p>
    <w:p w:rsidR="00682C3C" w:rsidRPr="009A4477" w:rsidRDefault="00281038" w:rsidP="00B25DBE">
      <w:pPr>
        <w:tabs>
          <w:tab w:val="left" w:pos="7830"/>
        </w:tabs>
        <w:ind w:left="1440"/>
        <w:jc w:val="both"/>
      </w:pPr>
      <w:r>
        <w:t xml:space="preserve">JAMES </w:t>
      </w:r>
      <w:r w:rsidR="0063018E">
        <w:t xml:space="preserve">D. </w:t>
      </w:r>
      <w:r>
        <w:t xml:space="preserve">BEASLEY </w:t>
      </w:r>
      <w:r w:rsidR="00B17A1F">
        <w:t>and</w:t>
      </w:r>
      <w:r>
        <w:t xml:space="preserve"> </w:t>
      </w:r>
      <w:r w:rsidR="0063018E">
        <w:t xml:space="preserve">J. </w:t>
      </w:r>
      <w:r>
        <w:t>JEFFRY WAHLEN, ESQUIRE</w:t>
      </w:r>
      <w:r w:rsidR="00D504FE">
        <w:t>S</w:t>
      </w:r>
      <w:r w:rsidR="00B25DBE">
        <w:t xml:space="preserve">, </w:t>
      </w:r>
      <w:r w:rsidR="0063018E">
        <w:t xml:space="preserve">Ausley McMullen, </w:t>
      </w:r>
      <w:r w:rsidR="009A4477">
        <w:t>P</w:t>
      </w:r>
      <w:r w:rsidR="00B25DBE">
        <w:t>ost Office</w:t>
      </w:r>
      <w:r w:rsidR="009A4477">
        <w:t xml:space="preserve"> Box 391, Tallahassee, Florida 32302</w:t>
      </w:r>
    </w:p>
    <w:p w:rsidR="00682C3C" w:rsidRPr="001352D1" w:rsidRDefault="0068270C" w:rsidP="00B25DBE">
      <w:pPr>
        <w:ind w:left="1440"/>
        <w:jc w:val="both"/>
      </w:pPr>
      <w:r>
        <w:rPr>
          <w:u w:val="single"/>
        </w:rPr>
        <w:t>On behalf of Tampa Electric Company</w:t>
      </w:r>
      <w:r w:rsidR="00682C3C">
        <w:rPr>
          <w:u w:val="single"/>
        </w:rPr>
        <w:t xml:space="preserve"> (</w:t>
      </w:r>
      <w:r w:rsidR="009A4477">
        <w:rPr>
          <w:u w:val="single"/>
        </w:rPr>
        <w:t>TECO</w:t>
      </w:r>
      <w:r w:rsidR="00682C3C">
        <w:rPr>
          <w:u w:val="single"/>
        </w:rPr>
        <w:t>)</w:t>
      </w:r>
      <w:r w:rsidR="001352D1">
        <w:t>.</w:t>
      </w:r>
    </w:p>
    <w:p w:rsidR="00682C3C" w:rsidRPr="00701945" w:rsidRDefault="00682C3C" w:rsidP="00B25DBE">
      <w:pPr>
        <w:ind w:left="1440"/>
        <w:jc w:val="both"/>
      </w:pPr>
    </w:p>
    <w:p w:rsidR="0068380E" w:rsidRDefault="0068380E" w:rsidP="0068380E">
      <w:pPr>
        <w:ind w:left="1440"/>
        <w:jc w:val="both"/>
      </w:pPr>
      <w:r>
        <w:t xml:space="preserve">PATRICIA </w:t>
      </w:r>
      <w:r w:rsidR="0086307B">
        <w:t xml:space="preserve">A. </w:t>
      </w:r>
      <w:r>
        <w:t xml:space="preserve">CHRISTENSEN </w:t>
      </w:r>
      <w:r w:rsidR="00D26836" w:rsidRPr="00D26836">
        <w:t>ESQ</w:t>
      </w:r>
      <w:r w:rsidR="00D26836">
        <w:t xml:space="preserve">UIRE, Associate Public Counsel, </w:t>
      </w:r>
      <w:r w:rsidR="00B17A1F">
        <w:t>and</w:t>
      </w:r>
      <w:r w:rsidR="00D26836">
        <w:t xml:space="preserve"> CHARLES REHWINKEL, ESQUIRE</w:t>
      </w:r>
      <w:r>
        <w:t xml:space="preserve">, </w:t>
      </w:r>
      <w:r w:rsidR="00D26836" w:rsidRPr="00D26836">
        <w:t>Deputy Public Counsel</w:t>
      </w:r>
      <w:r w:rsidR="00D26836">
        <w:t>,</w:t>
      </w:r>
      <w:r w:rsidR="00D26836" w:rsidRPr="00D26836">
        <w:t xml:space="preserve"> Office of Public Counsel, c/o The Florida Legislature,</w:t>
      </w:r>
      <w:r w:rsidR="00D26836">
        <w:t xml:space="preserve"> </w:t>
      </w:r>
      <w:r>
        <w:t>111 West Madison Street, Room 812, Tallahassee, Florida 32399</w:t>
      </w:r>
      <w:r w:rsidR="00D26836">
        <w:t>-1400</w:t>
      </w:r>
    </w:p>
    <w:p w:rsidR="0068380E" w:rsidRDefault="00D26836" w:rsidP="0068380E">
      <w:pPr>
        <w:ind w:left="1440"/>
        <w:jc w:val="both"/>
      </w:pPr>
      <w:r w:rsidRPr="00D26836">
        <w:rPr>
          <w:u w:val="single"/>
        </w:rPr>
        <w:t>On behalf of the Citizens of the State of Florida (OPC)</w:t>
      </w:r>
      <w:r>
        <w:t>.</w:t>
      </w:r>
    </w:p>
    <w:p w:rsidR="00D26836" w:rsidRPr="00D26836" w:rsidRDefault="00D26836" w:rsidP="0068380E">
      <w:pPr>
        <w:ind w:left="1440"/>
        <w:jc w:val="both"/>
      </w:pPr>
    </w:p>
    <w:p w:rsidR="00D504FE" w:rsidRDefault="00D504FE" w:rsidP="00B25DBE">
      <w:pPr>
        <w:ind w:left="1440"/>
        <w:jc w:val="both"/>
      </w:pPr>
      <w:r>
        <w:t xml:space="preserve">JON </w:t>
      </w:r>
      <w:r w:rsidR="000351B9">
        <w:t xml:space="preserve">C. MOYLE, JR. and KAREN PUTNAL, </w:t>
      </w:r>
      <w:r>
        <w:t>ESQUIRE</w:t>
      </w:r>
      <w:r w:rsidR="000351B9">
        <w:t>S</w:t>
      </w:r>
      <w:r>
        <w:t xml:space="preserve">, </w:t>
      </w:r>
      <w:r w:rsidR="000351B9">
        <w:t xml:space="preserve">Moyle Law Firm, P.A., </w:t>
      </w:r>
      <w:r>
        <w:t>118</w:t>
      </w:r>
      <w:r w:rsidR="00B25DBE">
        <w:t xml:space="preserve"> North </w:t>
      </w:r>
      <w:r>
        <w:t>Gadsden St</w:t>
      </w:r>
      <w:r w:rsidR="000351B9">
        <w:t>reet, Tallahassee, Florida 32312</w:t>
      </w:r>
    </w:p>
    <w:p w:rsidR="00D504FE" w:rsidRPr="00497E36" w:rsidRDefault="00D504FE" w:rsidP="00B25DBE">
      <w:pPr>
        <w:ind w:left="1440"/>
        <w:jc w:val="both"/>
      </w:pPr>
      <w:r w:rsidRPr="00D504FE">
        <w:rPr>
          <w:u w:val="single"/>
        </w:rPr>
        <w:t>On behalf o</w:t>
      </w:r>
      <w:r w:rsidR="0068270C">
        <w:rPr>
          <w:u w:val="single"/>
        </w:rPr>
        <w:t xml:space="preserve">f </w:t>
      </w:r>
      <w:r w:rsidR="00497E36">
        <w:rPr>
          <w:u w:val="single"/>
        </w:rPr>
        <w:t xml:space="preserve">the </w:t>
      </w:r>
      <w:r w:rsidR="0068270C">
        <w:rPr>
          <w:u w:val="single"/>
        </w:rPr>
        <w:t>Florida Industrial Power Users Group</w:t>
      </w:r>
      <w:r w:rsidR="0068380E">
        <w:rPr>
          <w:u w:val="single"/>
        </w:rPr>
        <w:t xml:space="preserve"> (FIPUG)</w:t>
      </w:r>
      <w:r w:rsidR="00497E36">
        <w:t>.</w:t>
      </w:r>
    </w:p>
    <w:p w:rsidR="0068270C" w:rsidRDefault="0068270C" w:rsidP="00413766">
      <w:pPr>
        <w:ind w:left="1440"/>
        <w:jc w:val="both"/>
      </w:pPr>
      <w:r>
        <w:lastRenderedPageBreak/>
        <w:t xml:space="preserve">JAMES </w:t>
      </w:r>
      <w:r w:rsidR="007F27C8">
        <w:t xml:space="preserve">W. </w:t>
      </w:r>
      <w:r>
        <w:t xml:space="preserve">BREW </w:t>
      </w:r>
      <w:r w:rsidR="00B17A1F">
        <w:t>and</w:t>
      </w:r>
      <w:r>
        <w:t xml:space="preserve"> LAURA </w:t>
      </w:r>
      <w:r w:rsidR="007F27C8">
        <w:t xml:space="preserve">A. </w:t>
      </w:r>
      <w:r>
        <w:t xml:space="preserve">WYNN, ESQUIRES, </w:t>
      </w:r>
      <w:r w:rsidR="00413766">
        <w:t>Stone</w:t>
      </w:r>
      <w:r w:rsidR="007F27C8">
        <w:t xml:space="preserve"> Mattheis Xenopoulos &amp; Brew, PC, </w:t>
      </w:r>
      <w:r>
        <w:t>1025 Thomas Jefferson St</w:t>
      </w:r>
      <w:r w:rsidR="00B25DBE">
        <w:t xml:space="preserve">reet, </w:t>
      </w:r>
      <w:r>
        <w:t>NW</w:t>
      </w:r>
      <w:r w:rsidR="00B25DBE">
        <w:t xml:space="preserve">, </w:t>
      </w:r>
      <w:r>
        <w:t>Eighth Floor, West Tower, Washington, D</w:t>
      </w:r>
      <w:r w:rsidR="00413766">
        <w:t>.</w:t>
      </w:r>
      <w:r>
        <w:t>C</w:t>
      </w:r>
      <w:r w:rsidR="00413766">
        <w:t>.</w:t>
      </w:r>
      <w:r>
        <w:t xml:space="preserve"> 20007</w:t>
      </w:r>
    </w:p>
    <w:p w:rsidR="00B25DBE" w:rsidRDefault="00413766" w:rsidP="00B25DBE">
      <w:pPr>
        <w:ind w:left="1440"/>
        <w:jc w:val="both"/>
      </w:pPr>
      <w:r w:rsidRPr="00413766">
        <w:rPr>
          <w:u w:val="single"/>
        </w:rPr>
        <w:t>On behalf of White Springs Agricultural Chemicals, Inc. d/b/a PCS Phosphate – White Springs (PCS PHOSPHATE or PCS)</w:t>
      </w:r>
      <w:r>
        <w:t>.</w:t>
      </w:r>
    </w:p>
    <w:p w:rsidR="00413766" w:rsidRPr="00413766" w:rsidRDefault="00413766" w:rsidP="00B25DBE">
      <w:pPr>
        <w:ind w:left="1440"/>
        <w:jc w:val="both"/>
      </w:pPr>
    </w:p>
    <w:p w:rsidR="00682C3C" w:rsidRPr="00701945" w:rsidRDefault="0068270C" w:rsidP="00B25DBE">
      <w:pPr>
        <w:ind w:left="1440"/>
        <w:jc w:val="both"/>
      </w:pPr>
      <w:r>
        <w:t xml:space="preserve">MARGO </w:t>
      </w:r>
      <w:r w:rsidR="00275A82">
        <w:t xml:space="preserve">A. </w:t>
      </w:r>
      <w:r>
        <w:t>DUVAL</w:t>
      </w:r>
      <w:r w:rsidR="00682C3C" w:rsidRPr="00701945">
        <w:t>, ESQUIRE, Florida Public Service Commission, 2540 Shumard Oak Boulevard, Tallahassee, Florida 32399-0850</w:t>
      </w:r>
    </w:p>
    <w:p w:rsidR="00682C3C" w:rsidRPr="000276E0" w:rsidRDefault="00682C3C" w:rsidP="00B25DBE">
      <w:pPr>
        <w:ind w:left="1440"/>
        <w:jc w:val="both"/>
      </w:pPr>
      <w:r w:rsidRPr="00701945">
        <w:rPr>
          <w:u w:val="single"/>
        </w:rPr>
        <w:t>On behalf of the Florida Public Service Commission</w:t>
      </w:r>
      <w:r>
        <w:rPr>
          <w:u w:val="single"/>
        </w:rPr>
        <w:t xml:space="preserve"> (Staff)</w:t>
      </w:r>
      <w:r w:rsidR="000276E0">
        <w:t>.</w:t>
      </w:r>
    </w:p>
    <w:p w:rsidR="00682C3C" w:rsidRPr="00701945" w:rsidRDefault="00682C3C" w:rsidP="00B25DBE">
      <w:pPr>
        <w:ind w:left="1440"/>
        <w:jc w:val="both"/>
      </w:pPr>
    </w:p>
    <w:p w:rsidR="00682C3C" w:rsidRPr="00701945" w:rsidRDefault="0068270C" w:rsidP="00B25DBE">
      <w:pPr>
        <w:ind w:left="1440"/>
        <w:jc w:val="both"/>
      </w:pPr>
      <w:r>
        <w:t>MARY ANNE HELTON</w:t>
      </w:r>
      <w:r w:rsidR="00682C3C">
        <w:t>, ESQUIRE, Deputy General Counsel,</w:t>
      </w:r>
      <w:r w:rsidR="00682C3C" w:rsidRPr="00701945">
        <w:t xml:space="preserve"> Florida Public Service Commission, 2540 Shumard Oak Boulevard, Tallahassee, Florida</w:t>
      </w:r>
      <w:r w:rsidR="008402CA">
        <w:t xml:space="preserve"> 32399</w:t>
      </w:r>
      <w:r w:rsidR="000276E0">
        <w:t>-0850</w:t>
      </w:r>
    </w:p>
    <w:p w:rsidR="00682C3C" w:rsidRPr="000276E0" w:rsidRDefault="00682C3C" w:rsidP="00B25DBE">
      <w:pPr>
        <w:ind w:left="1440"/>
        <w:jc w:val="both"/>
      </w:pPr>
      <w:r>
        <w:rPr>
          <w:u w:val="single"/>
        </w:rPr>
        <w:t>Advisor to the</w:t>
      </w:r>
      <w:r w:rsidRPr="00701945">
        <w:rPr>
          <w:u w:val="single"/>
        </w:rPr>
        <w:t xml:space="preserve"> Florida Public Service Commission</w:t>
      </w:r>
      <w:r w:rsidR="000276E0">
        <w:t>.</w:t>
      </w:r>
    </w:p>
    <w:p w:rsidR="00682C3C" w:rsidRPr="00701945" w:rsidRDefault="00682C3C" w:rsidP="00B25DBE">
      <w:pPr>
        <w:ind w:left="1440"/>
        <w:jc w:val="both"/>
        <w:rPr>
          <w:b/>
          <w:bCs/>
          <w:u w:val="single"/>
        </w:rPr>
      </w:pPr>
    </w:p>
    <w:p w:rsidR="00682C3C" w:rsidRPr="00D033EB" w:rsidRDefault="00682C3C" w:rsidP="00B25DBE">
      <w:pPr>
        <w:ind w:left="1440"/>
        <w:jc w:val="both"/>
      </w:pPr>
      <w:r w:rsidRPr="00D033EB">
        <w:t>K</w:t>
      </w:r>
      <w:r w:rsidR="0068270C">
        <w:t xml:space="preserve">EITH </w:t>
      </w:r>
      <w:r w:rsidR="00275A82">
        <w:t xml:space="preserve">C. </w:t>
      </w:r>
      <w:r w:rsidR="0068270C">
        <w:t>HETRICK</w:t>
      </w:r>
      <w:r w:rsidRPr="00D033EB">
        <w:t>, ESQUIRE, General Counsel, Florida Public Service Commission, 2540 Shumard Oak Boulevard, Tallahassee, Florida 32399-0850</w:t>
      </w:r>
    </w:p>
    <w:p w:rsidR="00682C3C" w:rsidRPr="000276E0" w:rsidRDefault="00682C3C" w:rsidP="00B25DBE">
      <w:pPr>
        <w:ind w:left="1440"/>
        <w:jc w:val="both"/>
      </w:pPr>
      <w:r w:rsidRPr="00D033EB">
        <w:rPr>
          <w:u w:val="single"/>
        </w:rPr>
        <w:t>Florida Public Service Commission General Counsel</w:t>
      </w:r>
      <w:r w:rsidR="000276E0">
        <w:t>.</w:t>
      </w:r>
    </w:p>
    <w:p w:rsidR="00682C3C" w:rsidRPr="00DD69C6" w:rsidRDefault="00682C3C" w:rsidP="00DD69C6"/>
    <w:p w:rsidR="00682C3C" w:rsidRPr="00DD69C6" w:rsidRDefault="00682C3C" w:rsidP="00DD69C6">
      <w:pPr>
        <w:rPr>
          <w:bCs/>
          <w:u w:val="single"/>
        </w:rPr>
      </w:pPr>
    </w:p>
    <w:p w:rsidR="00682C3C" w:rsidRPr="00701945" w:rsidRDefault="00682C3C" w:rsidP="00682C3C">
      <w:pPr>
        <w:jc w:val="center"/>
      </w:pPr>
      <w:r w:rsidRPr="00701945">
        <w:rPr>
          <w:b/>
          <w:bCs/>
          <w:u w:val="single"/>
        </w:rPr>
        <w:t>PREHEARING ORDER</w:t>
      </w:r>
    </w:p>
    <w:p w:rsidR="00682C3C" w:rsidRDefault="00682C3C" w:rsidP="00682C3C">
      <w:pPr>
        <w:jc w:val="both"/>
      </w:pPr>
    </w:p>
    <w:p w:rsidR="00DD69C6" w:rsidRPr="00701945" w:rsidRDefault="00DD69C6" w:rsidP="00682C3C">
      <w:pPr>
        <w:jc w:val="both"/>
      </w:pPr>
    </w:p>
    <w:p w:rsidR="00682C3C" w:rsidRPr="00A32DC5" w:rsidRDefault="00682C3C" w:rsidP="00682C3C">
      <w:pPr>
        <w:jc w:val="both"/>
        <w:rPr>
          <w:b/>
        </w:rPr>
      </w:pPr>
      <w:r w:rsidRPr="00A32DC5">
        <w:rPr>
          <w:b/>
        </w:rPr>
        <w:t>I.</w:t>
      </w:r>
      <w:r w:rsidRPr="00A32DC5">
        <w:rPr>
          <w:b/>
        </w:rPr>
        <w:tab/>
      </w:r>
      <w:r w:rsidRPr="00A32DC5">
        <w:rPr>
          <w:b/>
          <w:u w:val="single"/>
        </w:rPr>
        <w:t>CASE BACKGROUND</w:t>
      </w:r>
    </w:p>
    <w:p w:rsidR="00682C3C" w:rsidRPr="00701945" w:rsidRDefault="00682C3C" w:rsidP="00682C3C">
      <w:pPr>
        <w:jc w:val="both"/>
      </w:pPr>
    </w:p>
    <w:p w:rsidR="00682C3C" w:rsidRPr="007023BA" w:rsidRDefault="00682C3C" w:rsidP="00682C3C">
      <w:pPr>
        <w:jc w:val="both"/>
      </w:pPr>
      <w:r>
        <w:tab/>
      </w:r>
      <w:r w:rsidR="007023BA" w:rsidRPr="007023BA">
        <w:t xml:space="preserve">The Energy Conservation Cost Recovery Clause allows public utilities to seek recovery of costs for energy conservation programs on an annual basis, pursuant to Sections 366.80-366.83, Florida Statutes (F.S.), and Chapter 25-17, F.A.C.  As part of the Commission’s continuing energy conservation cost recovery proceedings, an administrative hearing in this docket is set for </w:t>
      </w:r>
      <w:r w:rsidR="007023BA">
        <w:t>November 5-7, 2018</w:t>
      </w:r>
      <w:r w:rsidR="007023BA" w:rsidRPr="007023BA">
        <w:t xml:space="preserve">.  </w:t>
      </w:r>
      <w:r w:rsidR="00324795" w:rsidRPr="005F2C11">
        <w:t>The parties have reached agreement concerning all issues identified for resolution at this hearing, with OPC, FIPUG, and PCS Phosphate taking no position.  Staff is prepared to present the panel with a recommendation at the hearing for approval of the stipulated positions set forth herein.  The Commission may render a bench decision in this matter.</w:t>
      </w:r>
    </w:p>
    <w:p w:rsidR="00682C3C" w:rsidRDefault="00682C3C" w:rsidP="00682C3C">
      <w:pPr>
        <w:jc w:val="both"/>
      </w:pPr>
    </w:p>
    <w:p w:rsidR="00682C3C" w:rsidRPr="00A32DC5" w:rsidRDefault="00682C3C" w:rsidP="00682C3C">
      <w:pPr>
        <w:jc w:val="both"/>
        <w:rPr>
          <w:b/>
        </w:rPr>
      </w:pPr>
      <w:r w:rsidRPr="00A32DC5">
        <w:rPr>
          <w:b/>
        </w:rPr>
        <w:t>II.</w:t>
      </w:r>
      <w:r w:rsidRPr="00A32DC5">
        <w:rPr>
          <w:b/>
        </w:rPr>
        <w:tab/>
      </w:r>
      <w:r w:rsidRPr="00A32DC5">
        <w:rPr>
          <w:b/>
          <w:u w:val="single"/>
        </w:rPr>
        <w:t>CONDUCT OF PROCEEDINGS</w:t>
      </w:r>
    </w:p>
    <w:p w:rsidR="00682C3C" w:rsidRPr="00701945" w:rsidRDefault="00682C3C" w:rsidP="00682C3C">
      <w:pPr>
        <w:jc w:val="both"/>
      </w:pPr>
    </w:p>
    <w:p w:rsidR="00682C3C" w:rsidRPr="00701945" w:rsidRDefault="00682C3C" w:rsidP="00682C3C">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682C3C" w:rsidRDefault="00682C3C" w:rsidP="00682C3C">
      <w:pPr>
        <w:jc w:val="both"/>
      </w:pPr>
    </w:p>
    <w:p w:rsidR="00682C3C" w:rsidRPr="00A32DC5" w:rsidRDefault="00682C3C" w:rsidP="00682C3C">
      <w:pPr>
        <w:jc w:val="both"/>
        <w:rPr>
          <w:b/>
        </w:rPr>
      </w:pPr>
      <w:r w:rsidRPr="00A32DC5">
        <w:rPr>
          <w:b/>
        </w:rPr>
        <w:t>III.</w:t>
      </w:r>
      <w:r w:rsidRPr="00A32DC5">
        <w:rPr>
          <w:b/>
        </w:rPr>
        <w:tab/>
      </w:r>
      <w:r w:rsidRPr="00A32DC5">
        <w:rPr>
          <w:b/>
          <w:u w:val="single"/>
        </w:rPr>
        <w:t>JURISDICTION</w:t>
      </w:r>
    </w:p>
    <w:p w:rsidR="00682C3C" w:rsidRPr="00701945" w:rsidRDefault="00682C3C" w:rsidP="00682C3C">
      <w:pPr>
        <w:jc w:val="both"/>
      </w:pPr>
    </w:p>
    <w:p w:rsidR="00682C3C" w:rsidRPr="00701945" w:rsidRDefault="00682C3C" w:rsidP="00682C3C">
      <w:pPr>
        <w:jc w:val="both"/>
      </w:pPr>
      <w:r w:rsidRPr="00701945">
        <w:tab/>
      </w:r>
      <w:r w:rsidR="007023BA" w:rsidRPr="007023BA">
        <w:t>This Commission is vested with jurisdiction over the subject matter by the provisions of Chapter 366, F.S.  This hearing will be governed by said Chapter and Chapters 25-6, 25-22, and 28-106, F.A.C., as well as any other applicable provisions of law</w:t>
      </w:r>
      <w:r w:rsidRPr="00701945">
        <w:t>.</w:t>
      </w:r>
    </w:p>
    <w:p w:rsidR="00682C3C" w:rsidRPr="00237584" w:rsidRDefault="00682C3C" w:rsidP="00682C3C">
      <w:pPr>
        <w:jc w:val="both"/>
        <w:rPr>
          <w:b/>
        </w:rPr>
      </w:pPr>
      <w:r w:rsidRPr="00237584">
        <w:rPr>
          <w:b/>
        </w:rPr>
        <w:lastRenderedPageBreak/>
        <w:t>IV.</w:t>
      </w:r>
      <w:r w:rsidRPr="00237584">
        <w:rPr>
          <w:b/>
        </w:rPr>
        <w:tab/>
      </w:r>
      <w:r w:rsidRPr="00237584">
        <w:rPr>
          <w:b/>
          <w:u w:val="single"/>
        </w:rPr>
        <w:t>PROCEDURE FOR HANDLING CONFIDENTIAL INFORMATION</w:t>
      </w:r>
    </w:p>
    <w:p w:rsidR="00682C3C" w:rsidRPr="00DD69C6" w:rsidRDefault="00682C3C" w:rsidP="00682C3C">
      <w:pPr>
        <w:jc w:val="both"/>
      </w:pPr>
    </w:p>
    <w:p w:rsidR="00682C3C" w:rsidRDefault="00682C3C" w:rsidP="00682C3C">
      <w:pPr>
        <w:jc w:val="both"/>
      </w:pPr>
      <w:r w:rsidRPr="00701945">
        <w:tab/>
      </w:r>
      <w:r>
        <w:t>Information for which proprietary confidential business information status is requested</w:t>
      </w:r>
      <w:r w:rsidRPr="00A72918">
        <w:t xml:space="preserve"> pursuant to</w:t>
      </w:r>
      <w:r>
        <w:t xml:space="preserve"> Section </w:t>
      </w:r>
      <w:r w:rsidR="007023BA" w:rsidRPr="00640167">
        <w:t>366.093</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7023BA" w:rsidRPr="007023BA">
        <w:t>366.093</w:t>
      </w:r>
      <w:r>
        <w:t>, F.S.  T</w:t>
      </w:r>
      <w:r w:rsidRPr="00B2317F">
        <w:t>he Commission may determine that continued possession of the information is necessary for the Commission to conduct its business.</w:t>
      </w:r>
    </w:p>
    <w:p w:rsidR="00682C3C" w:rsidRDefault="00682C3C" w:rsidP="00682C3C">
      <w:pPr>
        <w:jc w:val="both"/>
      </w:pPr>
    </w:p>
    <w:p w:rsidR="00682C3C" w:rsidRDefault="00682C3C" w:rsidP="00682C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7023BA" w:rsidRPr="007023BA">
        <w:t>366.093</w:t>
      </w:r>
      <w:r>
        <w:t xml:space="preserve">, F.S., to protect proprietary confidential business information from disclosure outside the proceeding.  Therefore, any party wishing to use any proprietary confidential business information, as that term is defined in Section </w:t>
      </w:r>
      <w:r w:rsidR="007023BA" w:rsidRPr="007023BA">
        <w:t>366.093</w:t>
      </w:r>
      <w:r>
        <w:t>, F.S., at the hearing shall adhere to the following:</w:t>
      </w:r>
    </w:p>
    <w:p w:rsidR="00682C3C" w:rsidRDefault="00682C3C" w:rsidP="00682C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2C3C" w:rsidRDefault="00682C3C" w:rsidP="00682C3C">
      <w:pPr>
        <w:spacing w:line="2" w:lineRule="exact"/>
        <w:jc w:val="both"/>
      </w:pPr>
    </w:p>
    <w:p w:rsidR="00682C3C" w:rsidRDefault="00682C3C" w:rsidP="00682C3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682C3C" w:rsidRDefault="00682C3C" w:rsidP="00682C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2C3C" w:rsidRDefault="00682C3C" w:rsidP="00682C3C">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682C3C" w:rsidRDefault="00682C3C" w:rsidP="00682C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82C3C" w:rsidRDefault="00682C3C" w:rsidP="00682C3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682C3C" w:rsidRDefault="00682C3C" w:rsidP="00682C3C">
      <w:pPr>
        <w:jc w:val="both"/>
      </w:pPr>
    </w:p>
    <w:p w:rsidR="00413CD1" w:rsidRDefault="00413CD1" w:rsidP="00682C3C">
      <w:pPr>
        <w:jc w:val="both"/>
      </w:pPr>
    </w:p>
    <w:p w:rsidR="00413CD1" w:rsidRDefault="00413CD1" w:rsidP="00682C3C">
      <w:pPr>
        <w:jc w:val="both"/>
      </w:pPr>
    </w:p>
    <w:p w:rsidR="00413CD1" w:rsidRDefault="00413CD1" w:rsidP="00682C3C">
      <w:pPr>
        <w:jc w:val="both"/>
      </w:pPr>
    </w:p>
    <w:p w:rsidR="00682C3C" w:rsidRPr="00A32DC5" w:rsidRDefault="00682C3C" w:rsidP="00682C3C">
      <w:pPr>
        <w:jc w:val="both"/>
        <w:rPr>
          <w:b/>
        </w:rPr>
      </w:pPr>
      <w:r w:rsidRPr="00A32DC5">
        <w:rPr>
          <w:b/>
        </w:rPr>
        <w:lastRenderedPageBreak/>
        <w:t>V.</w:t>
      </w:r>
      <w:r w:rsidRPr="00A32DC5">
        <w:rPr>
          <w:b/>
        </w:rPr>
        <w:tab/>
      </w:r>
      <w:r w:rsidRPr="00A32DC5">
        <w:rPr>
          <w:b/>
          <w:u w:val="single"/>
        </w:rPr>
        <w:t>PREFILED TESTIMONY AND EXHIBITS; WITNESSES</w:t>
      </w:r>
    </w:p>
    <w:p w:rsidR="00682C3C" w:rsidRPr="00701945" w:rsidRDefault="00682C3C" w:rsidP="00682C3C">
      <w:pPr>
        <w:jc w:val="both"/>
      </w:pPr>
    </w:p>
    <w:p w:rsidR="00682C3C" w:rsidRDefault="00682C3C" w:rsidP="00682C3C">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682C3C" w:rsidRDefault="00682C3C" w:rsidP="00682C3C">
      <w:pPr>
        <w:jc w:val="both"/>
      </w:pPr>
    </w:p>
    <w:p w:rsidR="00682C3C" w:rsidRPr="00701945" w:rsidRDefault="00682C3C" w:rsidP="00682C3C">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682C3C" w:rsidRPr="00701945" w:rsidRDefault="00682C3C" w:rsidP="00682C3C">
      <w:pPr>
        <w:jc w:val="both"/>
      </w:pPr>
    </w:p>
    <w:p w:rsidR="00682C3C" w:rsidRPr="00701945" w:rsidRDefault="00682C3C" w:rsidP="00682C3C">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682C3C" w:rsidRPr="00B75F84" w:rsidRDefault="00682C3C" w:rsidP="00682C3C">
      <w:pPr>
        <w:jc w:val="both"/>
        <w:rPr>
          <w:color w:val="000000"/>
        </w:rPr>
      </w:pPr>
    </w:p>
    <w:p w:rsidR="00682C3C" w:rsidRPr="00B75F84" w:rsidRDefault="00682C3C" w:rsidP="00682C3C">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682C3C" w:rsidRDefault="00682C3C" w:rsidP="00682C3C">
      <w:pPr>
        <w:jc w:val="both"/>
      </w:pPr>
    </w:p>
    <w:p w:rsidR="00682C3C" w:rsidRPr="00A32DC5" w:rsidRDefault="00682C3C" w:rsidP="00682C3C">
      <w:pPr>
        <w:jc w:val="both"/>
        <w:rPr>
          <w:b/>
        </w:rPr>
      </w:pPr>
      <w:r w:rsidRPr="00A32DC5">
        <w:rPr>
          <w:b/>
        </w:rPr>
        <w:t>VI.</w:t>
      </w:r>
      <w:r w:rsidRPr="00A32DC5">
        <w:rPr>
          <w:b/>
        </w:rPr>
        <w:tab/>
      </w:r>
      <w:r w:rsidRPr="00A32DC5">
        <w:rPr>
          <w:b/>
          <w:u w:val="single"/>
        </w:rPr>
        <w:t>ORDER OF WITNESSES</w:t>
      </w:r>
    </w:p>
    <w:p w:rsidR="00682C3C" w:rsidRDefault="00682C3C" w:rsidP="00682C3C">
      <w:pPr>
        <w:jc w:val="both"/>
      </w:pPr>
    </w:p>
    <w:p w:rsidR="00682C3C" w:rsidRPr="00701945" w:rsidRDefault="00682C3C" w:rsidP="00682C3C">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82C3C" w:rsidRPr="00701945" w:rsidTr="000B2D9C">
        <w:trPr>
          <w:cantSplit/>
          <w:trHeight w:val="362"/>
          <w:tblHeader/>
        </w:trPr>
        <w:tc>
          <w:tcPr>
            <w:tcW w:w="3507" w:type="dxa"/>
            <w:tcBorders>
              <w:top w:val="nil"/>
              <w:left w:val="nil"/>
              <w:bottom w:val="nil"/>
              <w:right w:val="nil"/>
            </w:tcBorders>
          </w:tcPr>
          <w:p w:rsidR="00682C3C" w:rsidRPr="00701945" w:rsidRDefault="00682C3C" w:rsidP="000B2D9C">
            <w:pPr>
              <w:jc w:val="both"/>
            </w:pPr>
            <w:r w:rsidRPr="00701945">
              <w:rPr>
                <w:u w:val="single"/>
              </w:rPr>
              <w:t>Witness</w:t>
            </w:r>
          </w:p>
        </w:tc>
        <w:tc>
          <w:tcPr>
            <w:tcW w:w="2511" w:type="dxa"/>
            <w:tcBorders>
              <w:top w:val="nil"/>
              <w:left w:val="nil"/>
              <w:bottom w:val="nil"/>
              <w:right w:val="nil"/>
            </w:tcBorders>
          </w:tcPr>
          <w:p w:rsidR="00682C3C" w:rsidRPr="00701945" w:rsidRDefault="00682C3C" w:rsidP="000B2D9C">
            <w:pPr>
              <w:jc w:val="center"/>
            </w:pPr>
            <w:r w:rsidRPr="00701945">
              <w:rPr>
                <w:u w:val="single"/>
              </w:rPr>
              <w:t>Proffered By</w:t>
            </w:r>
          </w:p>
        </w:tc>
        <w:tc>
          <w:tcPr>
            <w:tcW w:w="3546" w:type="dxa"/>
            <w:tcBorders>
              <w:top w:val="nil"/>
              <w:left w:val="nil"/>
              <w:bottom w:val="nil"/>
              <w:right w:val="nil"/>
            </w:tcBorders>
          </w:tcPr>
          <w:p w:rsidR="00682C3C" w:rsidRPr="00701945" w:rsidRDefault="00682C3C" w:rsidP="000B2D9C">
            <w:pPr>
              <w:jc w:val="both"/>
            </w:pPr>
            <w:r w:rsidRPr="00701945">
              <w:rPr>
                <w:u w:val="single"/>
              </w:rPr>
              <w:t>Issues #</w:t>
            </w:r>
          </w:p>
        </w:tc>
      </w:tr>
      <w:tr w:rsidR="00682C3C" w:rsidRPr="00701945" w:rsidTr="000B2D9C">
        <w:trPr>
          <w:cantSplit/>
          <w:trHeight w:val="362"/>
        </w:trPr>
        <w:tc>
          <w:tcPr>
            <w:tcW w:w="3507" w:type="dxa"/>
            <w:tcBorders>
              <w:top w:val="nil"/>
              <w:left w:val="nil"/>
              <w:bottom w:val="nil"/>
              <w:right w:val="nil"/>
            </w:tcBorders>
          </w:tcPr>
          <w:p w:rsidR="00682C3C" w:rsidRPr="00AC105C" w:rsidRDefault="00682C3C" w:rsidP="000B2D9C">
            <w:pPr>
              <w:jc w:val="both"/>
              <w:rPr>
                <w:u w:val="single"/>
              </w:rPr>
            </w:pPr>
            <w:r w:rsidRPr="00AC105C">
              <w:tab/>
            </w:r>
            <w:r w:rsidRPr="00AC105C">
              <w:rPr>
                <w:u w:val="single"/>
              </w:rPr>
              <w:t>Direct</w:t>
            </w:r>
          </w:p>
        </w:tc>
        <w:tc>
          <w:tcPr>
            <w:tcW w:w="2511" w:type="dxa"/>
            <w:tcBorders>
              <w:top w:val="nil"/>
              <w:left w:val="nil"/>
              <w:bottom w:val="nil"/>
              <w:right w:val="nil"/>
            </w:tcBorders>
          </w:tcPr>
          <w:p w:rsidR="00682C3C" w:rsidRPr="00701945" w:rsidRDefault="00682C3C" w:rsidP="000B2D9C">
            <w:pPr>
              <w:jc w:val="center"/>
            </w:pPr>
          </w:p>
        </w:tc>
        <w:tc>
          <w:tcPr>
            <w:tcW w:w="3546" w:type="dxa"/>
            <w:tcBorders>
              <w:top w:val="nil"/>
              <w:left w:val="nil"/>
              <w:bottom w:val="nil"/>
              <w:right w:val="nil"/>
            </w:tcBorders>
          </w:tcPr>
          <w:p w:rsidR="00682C3C" w:rsidRPr="00701945" w:rsidRDefault="00682C3C" w:rsidP="000B2D9C"/>
        </w:tc>
      </w:tr>
      <w:tr w:rsidR="001973B3" w:rsidRPr="00701945" w:rsidTr="001973B3">
        <w:trPr>
          <w:cantSplit/>
          <w:trHeight w:val="362"/>
        </w:trPr>
        <w:tc>
          <w:tcPr>
            <w:tcW w:w="3507" w:type="dxa"/>
            <w:tcBorders>
              <w:top w:val="nil"/>
              <w:left w:val="nil"/>
              <w:bottom w:val="nil"/>
              <w:right w:val="nil"/>
            </w:tcBorders>
          </w:tcPr>
          <w:p w:rsidR="001973B3" w:rsidRPr="00701945" w:rsidRDefault="001973B3" w:rsidP="000B2D9C">
            <w:pPr>
              <w:jc w:val="both"/>
            </w:pPr>
            <w:r>
              <w:t>Lori J. Cross</w:t>
            </w:r>
          </w:p>
        </w:tc>
        <w:tc>
          <w:tcPr>
            <w:tcW w:w="2511" w:type="dxa"/>
            <w:tcBorders>
              <w:top w:val="nil"/>
              <w:left w:val="nil"/>
              <w:bottom w:val="nil"/>
              <w:right w:val="nil"/>
            </w:tcBorders>
          </w:tcPr>
          <w:p w:rsidR="001973B3" w:rsidRPr="00701945" w:rsidRDefault="001973B3" w:rsidP="000B2D9C">
            <w:pPr>
              <w:jc w:val="center"/>
            </w:pPr>
            <w:r>
              <w:t>DEF</w:t>
            </w:r>
          </w:p>
        </w:tc>
        <w:tc>
          <w:tcPr>
            <w:tcW w:w="3546" w:type="dxa"/>
            <w:tcBorders>
              <w:top w:val="nil"/>
              <w:left w:val="nil"/>
              <w:bottom w:val="nil"/>
              <w:right w:val="nil"/>
            </w:tcBorders>
          </w:tcPr>
          <w:p w:rsidR="001973B3" w:rsidRPr="00701945" w:rsidRDefault="001973B3" w:rsidP="000810A4">
            <w:r w:rsidRPr="008A3CCE">
              <w:t>1</w:t>
            </w:r>
            <w:r w:rsidR="000810A4">
              <w:t>-</w:t>
            </w:r>
            <w:r>
              <w:t>7, 10</w:t>
            </w:r>
          </w:p>
        </w:tc>
      </w:tr>
      <w:tr w:rsidR="007F42E2" w:rsidRPr="00701945" w:rsidTr="007F42E2">
        <w:trPr>
          <w:cantSplit/>
          <w:trHeight w:val="362"/>
        </w:trPr>
        <w:tc>
          <w:tcPr>
            <w:tcW w:w="3507" w:type="dxa"/>
            <w:tcBorders>
              <w:top w:val="nil"/>
              <w:left w:val="nil"/>
              <w:bottom w:val="nil"/>
              <w:right w:val="nil"/>
            </w:tcBorders>
          </w:tcPr>
          <w:p w:rsidR="007F42E2" w:rsidRPr="00701945" w:rsidRDefault="007F42E2" w:rsidP="000B2D9C">
            <w:pPr>
              <w:jc w:val="both"/>
            </w:pPr>
            <w:r w:rsidRPr="00021E45">
              <w:t>R. B. Deaton</w:t>
            </w:r>
          </w:p>
        </w:tc>
        <w:tc>
          <w:tcPr>
            <w:tcW w:w="2511" w:type="dxa"/>
            <w:tcBorders>
              <w:top w:val="nil"/>
              <w:left w:val="nil"/>
              <w:bottom w:val="nil"/>
              <w:right w:val="nil"/>
            </w:tcBorders>
          </w:tcPr>
          <w:p w:rsidR="007F42E2" w:rsidRPr="00701945" w:rsidRDefault="007F42E2" w:rsidP="000B2D9C">
            <w:pPr>
              <w:jc w:val="center"/>
            </w:pPr>
            <w:r>
              <w:t>FPL</w:t>
            </w:r>
          </w:p>
        </w:tc>
        <w:tc>
          <w:tcPr>
            <w:tcW w:w="3546" w:type="dxa"/>
            <w:tcBorders>
              <w:top w:val="nil"/>
              <w:left w:val="nil"/>
              <w:bottom w:val="nil"/>
              <w:right w:val="nil"/>
            </w:tcBorders>
          </w:tcPr>
          <w:p w:rsidR="007F42E2" w:rsidRPr="00701945" w:rsidRDefault="007F42E2" w:rsidP="000A7E93">
            <w:r w:rsidRPr="007F42E2">
              <w:t>1</w:t>
            </w:r>
            <w:r w:rsidR="000A7E93">
              <w:t>-3, 5-</w:t>
            </w:r>
            <w:r w:rsidRPr="007F42E2">
              <w:t>7</w:t>
            </w:r>
          </w:p>
        </w:tc>
      </w:tr>
      <w:tr w:rsidR="007F42E2" w:rsidRPr="00701945" w:rsidTr="007F42E2">
        <w:trPr>
          <w:cantSplit/>
          <w:trHeight w:val="362"/>
        </w:trPr>
        <w:tc>
          <w:tcPr>
            <w:tcW w:w="3507" w:type="dxa"/>
            <w:tcBorders>
              <w:top w:val="nil"/>
              <w:left w:val="nil"/>
              <w:bottom w:val="nil"/>
              <w:right w:val="nil"/>
            </w:tcBorders>
          </w:tcPr>
          <w:p w:rsidR="007F42E2" w:rsidRPr="00701945" w:rsidRDefault="007F42E2" w:rsidP="000B2D9C">
            <w:pPr>
              <w:jc w:val="both"/>
            </w:pPr>
            <w:r w:rsidRPr="0004243B">
              <w:t>Anita Sharma</w:t>
            </w:r>
          </w:p>
        </w:tc>
        <w:tc>
          <w:tcPr>
            <w:tcW w:w="2511" w:type="dxa"/>
            <w:tcBorders>
              <w:top w:val="nil"/>
              <w:left w:val="nil"/>
              <w:bottom w:val="nil"/>
              <w:right w:val="nil"/>
            </w:tcBorders>
          </w:tcPr>
          <w:p w:rsidR="007F42E2" w:rsidRPr="00701945" w:rsidRDefault="007F42E2" w:rsidP="000B2D9C">
            <w:pPr>
              <w:jc w:val="center"/>
            </w:pPr>
            <w:r>
              <w:t>FPL</w:t>
            </w:r>
          </w:p>
        </w:tc>
        <w:tc>
          <w:tcPr>
            <w:tcW w:w="3546" w:type="dxa"/>
            <w:tcBorders>
              <w:top w:val="nil"/>
              <w:left w:val="nil"/>
              <w:bottom w:val="nil"/>
              <w:right w:val="nil"/>
            </w:tcBorders>
          </w:tcPr>
          <w:p w:rsidR="007F42E2" w:rsidRPr="00701945" w:rsidRDefault="007F42E2" w:rsidP="000B2D9C">
            <w:r>
              <w:t>4</w:t>
            </w:r>
          </w:p>
        </w:tc>
      </w:tr>
      <w:tr w:rsidR="00682C3C" w:rsidRPr="00701945" w:rsidTr="000B2D9C">
        <w:trPr>
          <w:cantSplit/>
          <w:trHeight w:val="382"/>
        </w:trPr>
        <w:tc>
          <w:tcPr>
            <w:tcW w:w="3507" w:type="dxa"/>
            <w:tcBorders>
              <w:top w:val="nil"/>
              <w:left w:val="nil"/>
              <w:bottom w:val="nil"/>
              <w:right w:val="nil"/>
            </w:tcBorders>
          </w:tcPr>
          <w:p w:rsidR="00682C3C" w:rsidRPr="00701945" w:rsidRDefault="00F03C6D" w:rsidP="000B2D9C">
            <w:pPr>
              <w:jc w:val="both"/>
            </w:pPr>
            <w:r>
              <w:t>Curtis Young</w:t>
            </w:r>
          </w:p>
        </w:tc>
        <w:tc>
          <w:tcPr>
            <w:tcW w:w="2511" w:type="dxa"/>
            <w:tcBorders>
              <w:top w:val="nil"/>
              <w:left w:val="nil"/>
              <w:bottom w:val="nil"/>
              <w:right w:val="nil"/>
            </w:tcBorders>
          </w:tcPr>
          <w:p w:rsidR="00682C3C" w:rsidRPr="00701945" w:rsidRDefault="00F03C6D" w:rsidP="000B2D9C">
            <w:pPr>
              <w:jc w:val="center"/>
            </w:pPr>
            <w:r>
              <w:t>FPUC</w:t>
            </w:r>
          </w:p>
        </w:tc>
        <w:tc>
          <w:tcPr>
            <w:tcW w:w="3546" w:type="dxa"/>
            <w:tcBorders>
              <w:top w:val="nil"/>
              <w:left w:val="nil"/>
              <w:bottom w:val="nil"/>
              <w:right w:val="nil"/>
            </w:tcBorders>
          </w:tcPr>
          <w:p w:rsidR="00682C3C" w:rsidRPr="00701945" w:rsidRDefault="00F03C6D" w:rsidP="000B2D9C">
            <w:r>
              <w:t>1</w:t>
            </w:r>
          </w:p>
        </w:tc>
      </w:tr>
      <w:tr w:rsidR="00F03C6D" w:rsidRPr="00701945" w:rsidTr="00F03C6D">
        <w:trPr>
          <w:cantSplit/>
          <w:trHeight w:val="382"/>
        </w:trPr>
        <w:tc>
          <w:tcPr>
            <w:tcW w:w="3507" w:type="dxa"/>
            <w:tcBorders>
              <w:top w:val="nil"/>
              <w:left w:val="nil"/>
              <w:bottom w:val="nil"/>
              <w:right w:val="nil"/>
            </w:tcBorders>
          </w:tcPr>
          <w:p w:rsidR="00F03C6D" w:rsidRDefault="00D03250" w:rsidP="00F03C6D">
            <w:pPr>
              <w:jc w:val="both"/>
            </w:pPr>
            <w:r>
              <w:t>Danielle N.</w:t>
            </w:r>
            <w:r w:rsidR="00F03C6D">
              <w:t>B. Mulligan</w:t>
            </w:r>
          </w:p>
        </w:tc>
        <w:tc>
          <w:tcPr>
            <w:tcW w:w="2511" w:type="dxa"/>
            <w:tcBorders>
              <w:top w:val="nil"/>
              <w:left w:val="nil"/>
              <w:bottom w:val="nil"/>
              <w:right w:val="nil"/>
            </w:tcBorders>
          </w:tcPr>
          <w:p w:rsidR="00F03C6D" w:rsidRDefault="00F03C6D" w:rsidP="007023BA">
            <w:pPr>
              <w:jc w:val="center"/>
            </w:pPr>
            <w:r>
              <w:t>FPUC</w:t>
            </w:r>
          </w:p>
        </w:tc>
        <w:tc>
          <w:tcPr>
            <w:tcW w:w="3546" w:type="dxa"/>
            <w:tcBorders>
              <w:top w:val="nil"/>
              <w:left w:val="nil"/>
              <w:bottom w:val="nil"/>
              <w:right w:val="nil"/>
            </w:tcBorders>
          </w:tcPr>
          <w:p w:rsidR="00F03C6D" w:rsidRPr="008A3CCE" w:rsidRDefault="00F03C6D" w:rsidP="00E555C9">
            <w:r>
              <w:t>2</w:t>
            </w:r>
            <w:r w:rsidR="00E555C9">
              <w:t>-</w:t>
            </w:r>
            <w:r w:rsidR="00D440E2">
              <w:t>7</w:t>
            </w:r>
          </w:p>
        </w:tc>
      </w:tr>
      <w:tr w:rsidR="00F03C6D" w:rsidRPr="00701945" w:rsidTr="00F03C6D">
        <w:trPr>
          <w:cantSplit/>
          <w:trHeight w:val="382"/>
        </w:trPr>
        <w:tc>
          <w:tcPr>
            <w:tcW w:w="3507" w:type="dxa"/>
            <w:tcBorders>
              <w:top w:val="nil"/>
              <w:left w:val="nil"/>
              <w:bottom w:val="nil"/>
              <w:right w:val="nil"/>
            </w:tcBorders>
          </w:tcPr>
          <w:p w:rsidR="00F03C6D" w:rsidRDefault="00F03C6D" w:rsidP="00F03C6D">
            <w:pPr>
              <w:jc w:val="both"/>
            </w:pPr>
            <w:r>
              <w:t>John N. Floyd</w:t>
            </w:r>
          </w:p>
        </w:tc>
        <w:tc>
          <w:tcPr>
            <w:tcW w:w="2511" w:type="dxa"/>
            <w:tcBorders>
              <w:top w:val="nil"/>
              <w:left w:val="nil"/>
              <w:bottom w:val="nil"/>
              <w:right w:val="nil"/>
            </w:tcBorders>
          </w:tcPr>
          <w:p w:rsidR="00F03C6D" w:rsidRPr="00701945" w:rsidRDefault="00F03C6D" w:rsidP="007023BA">
            <w:pPr>
              <w:jc w:val="center"/>
            </w:pPr>
            <w:r>
              <w:t>GULF</w:t>
            </w:r>
          </w:p>
        </w:tc>
        <w:tc>
          <w:tcPr>
            <w:tcW w:w="3546" w:type="dxa"/>
            <w:tcBorders>
              <w:top w:val="nil"/>
              <w:left w:val="nil"/>
              <w:bottom w:val="nil"/>
              <w:right w:val="nil"/>
            </w:tcBorders>
          </w:tcPr>
          <w:p w:rsidR="00F03C6D" w:rsidRPr="00701945" w:rsidRDefault="00F03C6D" w:rsidP="0094336A">
            <w:r w:rsidRPr="008A3CCE">
              <w:t>1</w:t>
            </w:r>
            <w:r w:rsidR="0094336A">
              <w:t>-</w:t>
            </w:r>
            <w:r>
              <w:t>7, 10</w:t>
            </w:r>
          </w:p>
        </w:tc>
      </w:tr>
      <w:tr w:rsidR="003264AB" w:rsidRPr="00701945" w:rsidTr="000B2D9C">
        <w:trPr>
          <w:cantSplit/>
          <w:trHeight w:val="362"/>
        </w:trPr>
        <w:tc>
          <w:tcPr>
            <w:tcW w:w="3507" w:type="dxa"/>
            <w:tcBorders>
              <w:top w:val="nil"/>
              <w:left w:val="nil"/>
              <w:bottom w:val="nil"/>
              <w:right w:val="nil"/>
            </w:tcBorders>
          </w:tcPr>
          <w:p w:rsidR="003264AB" w:rsidRPr="00701945" w:rsidRDefault="003264AB" w:rsidP="000B2D9C">
            <w:pPr>
              <w:jc w:val="both"/>
            </w:pPr>
            <w:r>
              <w:lastRenderedPageBreak/>
              <w:t>Mark R. Roche</w:t>
            </w:r>
          </w:p>
        </w:tc>
        <w:tc>
          <w:tcPr>
            <w:tcW w:w="2511" w:type="dxa"/>
            <w:tcBorders>
              <w:top w:val="nil"/>
              <w:left w:val="nil"/>
              <w:bottom w:val="nil"/>
              <w:right w:val="nil"/>
            </w:tcBorders>
          </w:tcPr>
          <w:p w:rsidR="003264AB" w:rsidRPr="00701945" w:rsidRDefault="003264AB" w:rsidP="000B2D9C">
            <w:pPr>
              <w:jc w:val="center"/>
            </w:pPr>
            <w:r>
              <w:t>TECO</w:t>
            </w:r>
          </w:p>
        </w:tc>
        <w:tc>
          <w:tcPr>
            <w:tcW w:w="3546" w:type="dxa"/>
            <w:tcBorders>
              <w:top w:val="nil"/>
              <w:left w:val="nil"/>
              <w:bottom w:val="nil"/>
              <w:right w:val="nil"/>
            </w:tcBorders>
          </w:tcPr>
          <w:p w:rsidR="003264AB" w:rsidRPr="00806546" w:rsidRDefault="003264AB" w:rsidP="00A80A24">
            <w:r>
              <w:t>1</w:t>
            </w:r>
            <w:r w:rsidR="00A80A24">
              <w:t>-</w:t>
            </w:r>
            <w:r>
              <w:t>9</w:t>
            </w:r>
          </w:p>
        </w:tc>
      </w:tr>
    </w:tbl>
    <w:p w:rsidR="00682C3C" w:rsidRDefault="00682C3C" w:rsidP="00682C3C">
      <w:pPr>
        <w:jc w:val="both"/>
      </w:pPr>
    </w:p>
    <w:p w:rsidR="00682C3C" w:rsidRPr="00A32DC5" w:rsidRDefault="00682C3C" w:rsidP="00682C3C">
      <w:pPr>
        <w:jc w:val="both"/>
        <w:rPr>
          <w:b/>
        </w:rPr>
      </w:pPr>
      <w:r w:rsidRPr="00A32DC5">
        <w:rPr>
          <w:b/>
        </w:rPr>
        <w:t>VII.</w:t>
      </w:r>
      <w:r w:rsidRPr="00A32DC5">
        <w:rPr>
          <w:b/>
        </w:rPr>
        <w:tab/>
      </w:r>
      <w:r w:rsidRPr="00A32DC5">
        <w:rPr>
          <w:b/>
          <w:u w:val="single"/>
        </w:rPr>
        <w:t>BASIC POSITIONS</w:t>
      </w:r>
    </w:p>
    <w:p w:rsidR="00682C3C" w:rsidRPr="00701945" w:rsidRDefault="00682C3C" w:rsidP="00682C3C">
      <w:pPr>
        <w:jc w:val="both"/>
      </w:pPr>
    </w:p>
    <w:p w:rsidR="00682C3C" w:rsidRDefault="001D2FBF" w:rsidP="00682C3C">
      <w:pPr>
        <w:ind w:left="1440" w:hanging="1440"/>
        <w:jc w:val="both"/>
      </w:pPr>
      <w:r>
        <w:rPr>
          <w:b/>
          <w:bCs/>
        </w:rPr>
        <w:t>DEF</w:t>
      </w:r>
      <w:r w:rsidR="00682C3C" w:rsidRPr="00701945">
        <w:rPr>
          <w:b/>
          <w:bCs/>
        </w:rPr>
        <w:t>:</w:t>
      </w:r>
      <w:r w:rsidR="00682C3C" w:rsidRPr="00701945">
        <w:tab/>
      </w:r>
      <w:r w:rsidR="00721D96">
        <w:t xml:space="preserve">The Commission should determine that DEF has properly calculated </w:t>
      </w:r>
      <w:r w:rsidR="00721D96">
        <w:rPr>
          <w:sz w:val="23"/>
          <w:szCs w:val="23"/>
        </w:rPr>
        <w:t xml:space="preserve">its </w:t>
      </w:r>
      <w:r w:rsidR="00721D96">
        <w:t>conservation cost recovery true-up and projection costs, and should approve the conservation cost recovery factors for the period January 2019 through December 2019 set forth in the testimony and exhibits of witness Lori J. Cross.</w:t>
      </w:r>
    </w:p>
    <w:p w:rsidR="00721D96" w:rsidRDefault="00721D96" w:rsidP="00682C3C">
      <w:pPr>
        <w:ind w:left="1440" w:hanging="1440"/>
        <w:jc w:val="both"/>
      </w:pPr>
    </w:p>
    <w:p w:rsidR="00721D96" w:rsidRDefault="00721D96" w:rsidP="00721D96">
      <w:pPr>
        <w:ind w:left="1440" w:hanging="1440"/>
        <w:jc w:val="both"/>
      </w:pPr>
      <w:r w:rsidRPr="00721D96">
        <w:rPr>
          <w:b/>
        </w:rPr>
        <w:t>FPL:</w:t>
      </w:r>
      <w:r>
        <w:rPr>
          <w:b/>
        </w:rPr>
        <w:tab/>
      </w:r>
      <w:r w:rsidRPr="00D568FC">
        <w:t>FPL’s proposed Conservation Cost Recovery Factors for the January 201</w:t>
      </w:r>
      <w:r>
        <w:t>9</w:t>
      </w:r>
      <w:r w:rsidRPr="00D568FC">
        <w:t xml:space="preserve"> through December 201</w:t>
      </w:r>
      <w:r>
        <w:t>9</w:t>
      </w:r>
      <w:r w:rsidRPr="00D568FC">
        <w:t xml:space="preserve"> recovery period and true-up amounts for the prior periods </w:t>
      </w:r>
      <w:r>
        <w:t xml:space="preserve">are reasonable and </w:t>
      </w:r>
      <w:r w:rsidRPr="00D568FC">
        <w:t>should be approved</w:t>
      </w:r>
      <w:r>
        <w:t xml:space="preserve">. </w:t>
      </w:r>
    </w:p>
    <w:p w:rsidR="00721D96" w:rsidRDefault="00721D96" w:rsidP="00721D96">
      <w:pPr>
        <w:ind w:left="1440" w:hanging="1440"/>
        <w:jc w:val="both"/>
      </w:pPr>
    </w:p>
    <w:p w:rsidR="00721D96" w:rsidRDefault="00721D96" w:rsidP="00721D96">
      <w:pPr>
        <w:ind w:left="1440" w:hanging="1440"/>
        <w:jc w:val="both"/>
      </w:pPr>
      <w:r w:rsidRPr="00721D96">
        <w:rPr>
          <w:b/>
        </w:rPr>
        <w:t>FPUC:</w:t>
      </w:r>
      <w:r>
        <w:rPr>
          <w:b/>
        </w:rPr>
        <w:tab/>
      </w:r>
      <w:r>
        <w:t>The Commission should approve Florida Public Utilities Company’s final net true-up for the period January through December 2017, the estimated true-up for the period January through December, 2018, and the projected conservation program expenses for the period January through December, 2019.</w:t>
      </w:r>
    </w:p>
    <w:p w:rsidR="00721D96" w:rsidRDefault="00721D96" w:rsidP="00721D96">
      <w:pPr>
        <w:ind w:left="1440" w:hanging="1440"/>
        <w:jc w:val="both"/>
      </w:pPr>
    </w:p>
    <w:p w:rsidR="00721D96" w:rsidRDefault="00721D96" w:rsidP="00721D96">
      <w:pPr>
        <w:ind w:left="1440" w:hanging="1440"/>
        <w:jc w:val="both"/>
      </w:pPr>
      <w:r w:rsidRPr="00721D96">
        <w:rPr>
          <w:b/>
        </w:rPr>
        <w:t>GULF:</w:t>
      </w:r>
      <w:r>
        <w:rPr>
          <w:b/>
        </w:rPr>
        <w:tab/>
      </w:r>
      <w:r>
        <w:t>It is the basic position of Gulf Power Company that the proposed ECCR factors present the best estimate of Gulf's Conservation expense at this time for the period January 2019 through December 2019, including the true</w:t>
      </w:r>
      <w:r>
        <w:noBreakHyphen/>
        <w:t>up calculations and other adjustments allowed by the Commission.</w:t>
      </w:r>
    </w:p>
    <w:p w:rsidR="00721D96" w:rsidRDefault="00721D96" w:rsidP="00721D96">
      <w:pPr>
        <w:ind w:left="1440" w:hanging="1440"/>
        <w:jc w:val="both"/>
      </w:pPr>
    </w:p>
    <w:p w:rsidR="00721D96" w:rsidRDefault="00721D96" w:rsidP="00721D96">
      <w:pPr>
        <w:pStyle w:val="NoSpacing"/>
        <w:ind w:left="1440" w:hanging="1440"/>
        <w:jc w:val="both"/>
      </w:pPr>
      <w:r w:rsidRPr="00721D96">
        <w:rPr>
          <w:b/>
        </w:rPr>
        <w:t>TECO:</w:t>
      </w:r>
      <w:r>
        <w:rPr>
          <w:b/>
        </w:rPr>
        <w:tab/>
      </w:r>
      <w:r w:rsidRPr="00721D96">
        <w:t>The Commission should determine that Tampa Electric has properly calculated its conservation cost recovery true-up and projections and the conservation cost recovery factors set forth in the testimony and exhibits of witness Mark R. Roche during the period January 2019 through December 2019.</w:t>
      </w:r>
    </w:p>
    <w:p w:rsidR="00721D96" w:rsidRPr="00721D96" w:rsidRDefault="00721D96" w:rsidP="00721D96">
      <w:pPr>
        <w:pStyle w:val="NoSpacing"/>
        <w:ind w:left="1440" w:hanging="1440"/>
        <w:jc w:val="both"/>
      </w:pPr>
    </w:p>
    <w:p w:rsidR="00721D96" w:rsidRDefault="00721D96" w:rsidP="00721D96">
      <w:pPr>
        <w:pStyle w:val="NoSpacing"/>
        <w:ind w:left="1440"/>
        <w:jc w:val="both"/>
      </w:pPr>
      <w:r w:rsidRPr="00721D96">
        <w:t>The Commission should approve the Contracted Credit Value in accordance with Order No. PSC-2017-0456-FOF-EI, issued November 27, 2017 in Docket No. 20170210 for the GSLM-2 and GSLM-3 rate riders for use during the period January 2019 through December 2019.</w:t>
      </w:r>
    </w:p>
    <w:p w:rsidR="00721D96" w:rsidRPr="00721D96" w:rsidRDefault="00721D96" w:rsidP="00721D96">
      <w:pPr>
        <w:pStyle w:val="NoSpacing"/>
        <w:ind w:left="1440"/>
        <w:jc w:val="both"/>
      </w:pPr>
    </w:p>
    <w:p w:rsidR="00721D96" w:rsidRPr="00721D96" w:rsidRDefault="00721D96" w:rsidP="00721D96">
      <w:pPr>
        <w:pStyle w:val="NoSpacing"/>
        <w:ind w:left="1440"/>
        <w:jc w:val="both"/>
      </w:pPr>
      <w:r w:rsidRPr="00721D96">
        <w:t>The Commission should also approve the Residential Price Responsive Load Management (RSVP-1) rate tiers for Tampa Electric Company for the period January 2019 through December 2019 as set forth in witness Roche's testimony and exhibits.</w:t>
      </w:r>
    </w:p>
    <w:p w:rsidR="00721D96" w:rsidRPr="00721D96" w:rsidRDefault="00721D96" w:rsidP="00721D96">
      <w:pPr>
        <w:ind w:left="1440" w:hanging="1440"/>
        <w:jc w:val="both"/>
        <w:rPr>
          <w:b/>
        </w:rPr>
      </w:pPr>
    </w:p>
    <w:p w:rsidR="00682C3C" w:rsidRDefault="00721D96" w:rsidP="00721D96">
      <w:pPr>
        <w:ind w:left="1440" w:hanging="1440"/>
        <w:jc w:val="both"/>
      </w:pPr>
      <w:r>
        <w:rPr>
          <w:b/>
        </w:rPr>
        <w:t>OPC:</w:t>
      </w:r>
      <w:r>
        <w:rPr>
          <w:b/>
        </w:rPr>
        <w:tab/>
      </w:r>
      <w:r w:rsidRPr="001A78A6">
        <w:t xml:space="preserve">The utilities have the burden of proof to justify and support the recovery of costs and their proposal(s) </w:t>
      </w:r>
      <w:r w:rsidRPr="00A3674C">
        <w:t xml:space="preserve">seeking the Commission's adoption of policy statements (whether new or changed) or other affirmative relief sought, regardless of whether the Interveners provide evidence to the contrary.  Regardless of whether the </w:t>
      </w:r>
      <w:r w:rsidRPr="00A3674C">
        <w:lastRenderedPageBreak/>
        <w:t>Commission has previously approved a program as meeting the Commission’s requirements, the utilities must still meet their burden of demonstrating that the costs submitted for final recovery meet the statutory test(s) and are reasonable in amount and prudently incurred.</w:t>
      </w:r>
    </w:p>
    <w:p w:rsidR="00721D96" w:rsidRDefault="00721D96" w:rsidP="00721D96">
      <w:pPr>
        <w:ind w:left="1440" w:hanging="1440"/>
        <w:jc w:val="both"/>
      </w:pPr>
    </w:p>
    <w:p w:rsidR="00721D96" w:rsidRDefault="00721D96" w:rsidP="00721D96">
      <w:pPr>
        <w:ind w:left="1440" w:hanging="1440"/>
        <w:jc w:val="both"/>
      </w:pPr>
      <w:r>
        <w:rPr>
          <w:b/>
        </w:rPr>
        <w:t>FIPUG:</w:t>
      </w:r>
      <w:r>
        <w:rPr>
          <w:b/>
        </w:rPr>
        <w:tab/>
      </w:r>
      <w:r w:rsidRPr="00F36322">
        <w:t>FIPUG maintains that the respective utilities must satisfy their burden of proof for any and all monies or other relief sought in this proceeding.</w:t>
      </w:r>
    </w:p>
    <w:p w:rsidR="00721D96" w:rsidRDefault="00721D96" w:rsidP="00721D96">
      <w:pPr>
        <w:ind w:left="1440" w:hanging="1440"/>
        <w:jc w:val="both"/>
      </w:pPr>
    </w:p>
    <w:p w:rsidR="004902A3" w:rsidRPr="004902A3" w:rsidRDefault="00721D96" w:rsidP="007F27C8">
      <w:pPr>
        <w:pStyle w:val="NoSpacing"/>
        <w:ind w:left="1440" w:hanging="1440"/>
        <w:jc w:val="both"/>
      </w:pPr>
      <w:r w:rsidRPr="00721D96">
        <w:rPr>
          <w:b/>
        </w:rPr>
        <w:t>PCS:</w:t>
      </w:r>
      <w:r w:rsidR="004902A3">
        <w:rPr>
          <w:b/>
        </w:rPr>
        <w:tab/>
      </w:r>
      <w:r w:rsidR="004902A3" w:rsidRPr="004902A3">
        <w:t>PCS Phosphate generally adopts the positions taken by the Florida Office of Public</w:t>
      </w:r>
      <w:r w:rsidR="004902A3">
        <w:t xml:space="preserve"> </w:t>
      </w:r>
      <w:r w:rsidR="004902A3" w:rsidRPr="004902A3">
        <w:t>Counsel (“OPC”) unless a differing position is specifically stated.</w:t>
      </w:r>
    </w:p>
    <w:p w:rsidR="00721D96" w:rsidRPr="00721D96" w:rsidRDefault="00721D96" w:rsidP="007F27C8">
      <w:pPr>
        <w:ind w:left="1440" w:hanging="1440"/>
        <w:jc w:val="both"/>
        <w:rPr>
          <w:b/>
        </w:rPr>
      </w:pPr>
    </w:p>
    <w:p w:rsidR="00682C3C" w:rsidRPr="004902A3" w:rsidRDefault="00682C3C" w:rsidP="00682C3C">
      <w:pPr>
        <w:ind w:left="1440" w:hanging="1440"/>
        <w:jc w:val="both"/>
        <w:rPr>
          <w:b/>
          <w:bCs/>
        </w:rPr>
      </w:pPr>
      <w:r w:rsidRPr="005D4B47">
        <w:rPr>
          <w:b/>
          <w:bCs/>
        </w:rPr>
        <w:t>STAFF</w:t>
      </w:r>
      <w:r w:rsidRPr="00701945">
        <w:rPr>
          <w:b/>
          <w:bCs/>
        </w:rPr>
        <w:t>:</w:t>
      </w:r>
      <w:r>
        <w:rPr>
          <w:b/>
          <w:bCs/>
        </w:rPr>
        <w:tab/>
      </w:r>
      <w:r w:rsidR="00324795" w:rsidRPr="005F2C11">
        <w:t>Staff supports the proposed stipulations of all issues in this case as set forth in Section VIII. of this order</w:t>
      </w:r>
      <w:r w:rsidRPr="005F2C11">
        <w:t>.</w:t>
      </w:r>
    </w:p>
    <w:p w:rsidR="004902A3" w:rsidRDefault="004902A3" w:rsidP="00682C3C">
      <w:pPr>
        <w:ind w:left="1440" w:hanging="1440"/>
        <w:jc w:val="both"/>
      </w:pPr>
    </w:p>
    <w:p w:rsidR="00682C3C" w:rsidRPr="00A32DC5" w:rsidRDefault="00682C3C" w:rsidP="00682C3C">
      <w:pPr>
        <w:jc w:val="both"/>
        <w:rPr>
          <w:b/>
        </w:rPr>
      </w:pPr>
      <w:r w:rsidRPr="00A32DC5">
        <w:rPr>
          <w:b/>
        </w:rPr>
        <w:t>VIII.</w:t>
      </w:r>
      <w:r w:rsidRPr="00A32DC5">
        <w:rPr>
          <w:b/>
        </w:rPr>
        <w:tab/>
      </w:r>
      <w:r w:rsidRPr="00A32DC5">
        <w:rPr>
          <w:b/>
          <w:u w:val="single"/>
        </w:rPr>
        <w:t>ISSUES AND POSITIONS</w:t>
      </w:r>
    </w:p>
    <w:p w:rsidR="00682C3C" w:rsidRDefault="00682C3C" w:rsidP="00682C3C">
      <w:pPr>
        <w:jc w:val="both"/>
      </w:pPr>
    </w:p>
    <w:p w:rsidR="000810A4" w:rsidRPr="000810A4" w:rsidRDefault="000810A4" w:rsidP="000810A4">
      <w:pPr>
        <w:jc w:val="center"/>
        <w:rPr>
          <w:u w:val="single"/>
        </w:rPr>
      </w:pPr>
      <w:r w:rsidRPr="000810A4">
        <w:rPr>
          <w:u w:val="single"/>
        </w:rPr>
        <w:t>GENERIC CONSERVATION COST RECOVERY ISSUES</w:t>
      </w:r>
    </w:p>
    <w:p w:rsidR="000810A4" w:rsidRDefault="000810A4" w:rsidP="00682C3C">
      <w:pPr>
        <w:jc w:val="both"/>
      </w:pPr>
    </w:p>
    <w:p w:rsidR="00324795" w:rsidRPr="00324795" w:rsidRDefault="00324795" w:rsidP="00682C3C">
      <w:pPr>
        <w:jc w:val="both"/>
        <w:rPr>
          <w:b/>
          <w:u w:val="single"/>
        </w:rPr>
      </w:pPr>
      <w:r w:rsidRPr="00324795">
        <w:rPr>
          <w:b/>
          <w:u w:val="single"/>
        </w:rPr>
        <w:t>PROPOSED STIPULATION</w:t>
      </w:r>
    </w:p>
    <w:p w:rsidR="00682C3C" w:rsidRPr="0068380E" w:rsidRDefault="00682C3C" w:rsidP="004902A3">
      <w:pPr>
        <w:ind w:left="1440" w:hanging="1440"/>
        <w:jc w:val="both"/>
        <w:rPr>
          <w:b/>
        </w:rPr>
      </w:pPr>
      <w:r w:rsidRPr="00324795">
        <w:rPr>
          <w:b/>
          <w:bCs/>
          <w:u w:val="single"/>
        </w:rPr>
        <w:t>ISSUE 1</w:t>
      </w:r>
      <w:r w:rsidRPr="0068380E">
        <w:rPr>
          <w:b/>
          <w:bCs/>
        </w:rPr>
        <w:t>:</w:t>
      </w:r>
      <w:r w:rsidRPr="0068380E">
        <w:rPr>
          <w:b/>
        </w:rPr>
        <w:tab/>
      </w:r>
      <w:r w:rsidR="004902A3" w:rsidRPr="0068380E">
        <w:rPr>
          <w:b/>
        </w:rPr>
        <w:t>What are the final conservation cost recovery adjus</w:t>
      </w:r>
      <w:r w:rsidR="000810A4">
        <w:rPr>
          <w:b/>
        </w:rPr>
        <w:t xml:space="preserve">tment true-up amounts for the </w:t>
      </w:r>
      <w:r w:rsidR="004902A3" w:rsidRPr="0068380E">
        <w:rPr>
          <w:b/>
        </w:rPr>
        <w:t>period January 2017 through December 2017?</w:t>
      </w:r>
    </w:p>
    <w:p w:rsidR="00324795" w:rsidRDefault="00324795" w:rsidP="00682C3C">
      <w:pPr>
        <w:jc w:val="both"/>
      </w:pPr>
    </w:p>
    <w:p w:rsidR="00682C3C" w:rsidRDefault="00324795" w:rsidP="00682C3C">
      <w:pPr>
        <w:jc w:val="both"/>
      </w:pPr>
      <w:r>
        <w:rPr>
          <w:b/>
          <w:u w:val="single"/>
        </w:rPr>
        <w:t>POSITION</w:t>
      </w:r>
      <w:r>
        <w:rPr>
          <w:b/>
        </w:rPr>
        <w:t>:</w:t>
      </w:r>
    </w:p>
    <w:p w:rsidR="00324795" w:rsidRDefault="00324795" w:rsidP="00682C3C">
      <w:pPr>
        <w:jc w:val="both"/>
      </w:pPr>
    </w:p>
    <w:p w:rsidR="00324795" w:rsidRDefault="00324795" w:rsidP="00324795">
      <w:pPr>
        <w:ind w:left="1440"/>
        <w:jc w:val="both"/>
      </w:pPr>
      <w:r>
        <w:t>The final conservation cost recovery adjustment true-up amounts for the period January 2017 through December 2017 are as follows:</w:t>
      </w:r>
    </w:p>
    <w:p w:rsidR="00324795" w:rsidRDefault="00324795" w:rsidP="00324795">
      <w:pPr>
        <w:ind w:left="1440"/>
        <w:jc w:val="both"/>
      </w:pPr>
    </w:p>
    <w:p w:rsidR="00324795" w:rsidRPr="005F2C11" w:rsidRDefault="00324795" w:rsidP="00324795">
      <w:pPr>
        <w:ind w:left="1440"/>
        <w:jc w:val="both"/>
      </w:pPr>
      <w:r w:rsidRPr="005F2C11">
        <w:t>Duke Energy Florida</w:t>
      </w:r>
      <w:r w:rsidRPr="005F2C11">
        <w:tab/>
      </w:r>
      <w:r w:rsidRPr="005F2C11">
        <w:tab/>
      </w:r>
      <w:r w:rsidRPr="005F2C11">
        <w:tab/>
        <w:t>$2,815,663</w:t>
      </w:r>
      <w:r w:rsidRPr="005F2C11">
        <w:tab/>
        <w:t>Over-recovery</w:t>
      </w:r>
      <w:r w:rsidRPr="005F2C11">
        <w:rPr>
          <w:rStyle w:val="FootnoteReference"/>
        </w:rPr>
        <w:footnoteReference w:id="1"/>
      </w:r>
    </w:p>
    <w:p w:rsidR="00324795" w:rsidRPr="005F2C11" w:rsidRDefault="00324795" w:rsidP="00324795">
      <w:pPr>
        <w:ind w:left="1440" w:hanging="1440"/>
        <w:jc w:val="both"/>
      </w:pPr>
      <w:r w:rsidRPr="005F2C11">
        <w:tab/>
        <w:t>Florida Power &amp; Light Company</w:t>
      </w:r>
      <w:r w:rsidRPr="005F2C11">
        <w:tab/>
      </w:r>
      <w:r w:rsidRPr="005F2C11">
        <w:rPr>
          <w:color w:val="000000"/>
        </w:rPr>
        <w:t>$8,637,401</w:t>
      </w:r>
      <w:r w:rsidRPr="005F2C11">
        <w:rPr>
          <w:color w:val="000000"/>
        </w:rPr>
        <w:tab/>
      </w:r>
      <w:r w:rsidRPr="005F2C11">
        <w:t>Over-recovery</w:t>
      </w:r>
    </w:p>
    <w:p w:rsidR="00324795" w:rsidRPr="005F2C11" w:rsidRDefault="00324795" w:rsidP="00324795">
      <w:pPr>
        <w:ind w:left="1440" w:hanging="1440"/>
        <w:jc w:val="both"/>
      </w:pPr>
      <w:r w:rsidRPr="005F2C11">
        <w:tab/>
        <w:t>Florida Public Utilities Company</w:t>
      </w:r>
      <w:r w:rsidRPr="005F2C11">
        <w:tab/>
        <w:t xml:space="preserve">      $5,141</w:t>
      </w:r>
      <w:r w:rsidRPr="005F2C11">
        <w:tab/>
        <w:t>Under-recovery</w:t>
      </w:r>
      <w:r w:rsidRPr="005F2C11">
        <w:rPr>
          <w:rStyle w:val="FootnoteReference"/>
        </w:rPr>
        <w:footnoteReference w:id="2"/>
      </w:r>
    </w:p>
    <w:p w:rsidR="00324795" w:rsidRPr="005F2C11" w:rsidRDefault="00324795" w:rsidP="00324795">
      <w:pPr>
        <w:ind w:left="1440" w:hanging="1440"/>
        <w:jc w:val="both"/>
      </w:pPr>
      <w:r w:rsidRPr="005F2C11">
        <w:tab/>
        <w:t>Gulf Power Company</w:t>
      </w:r>
      <w:r w:rsidRPr="005F2C11">
        <w:tab/>
      </w:r>
      <w:r w:rsidRPr="005F2C11">
        <w:tab/>
      </w:r>
      <w:r w:rsidRPr="005F2C11">
        <w:tab/>
        <w:t xml:space="preserve">   $43,106</w:t>
      </w:r>
      <w:r w:rsidRPr="005F2C11">
        <w:tab/>
        <w:t>Over-recovery</w:t>
      </w:r>
    </w:p>
    <w:p w:rsidR="00324795" w:rsidRPr="005F2C11" w:rsidRDefault="00324795" w:rsidP="00324795">
      <w:pPr>
        <w:ind w:left="1440" w:hanging="1440"/>
        <w:jc w:val="both"/>
      </w:pPr>
      <w:r w:rsidRPr="005F2C11">
        <w:tab/>
        <w:t>Tampa Electric Company</w:t>
      </w:r>
      <w:r w:rsidRPr="005F2C11">
        <w:tab/>
      </w:r>
      <w:r w:rsidRPr="005F2C11">
        <w:tab/>
        <w:t>$2,347,703</w:t>
      </w:r>
      <w:r w:rsidRPr="005F2C11">
        <w:tab/>
        <w:t>Over-recovery</w:t>
      </w:r>
      <w:r w:rsidRPr="005F2C11">
        <w:rPr>
          <w:rStyle w:val="FootnoteReference"/>
        </w:rPr>
        <w:footnoteReference w:id="3"/>
      </w:r>
    </w:p>
    <w:p w:rsidR="00324795" w:rsidRPr="005F2C11" w:rsidRDefault="00324795" w:rsidP="00324795">
      <w:pPr>
        <w:tabs>
          <w:tab w:val="left" w:pos="1080"/>
        </w:tabs>
        <w:ind w:left="1440" w:hanging="1440"/>
        <w:jc w:val="both"/>
        <w:rPr>
          <w:bCs/>
          <w:u w:val="single"/>
        </w:rPr>
      </w:pPr>
    </w:p>
    <w:p w:rsidR="00324795" w:rsidRPr="005F2C11" w:rsidRDefault="00324795" w:rsidP="00324795">
      <w:pPr>
        <w:ind w:left="1440" w:hanging="1440"/>
        <w:jc w:val="both"/>
      </w:pPr>
      <w:r w:rsidRPr="005F2C11">
        <w:rPr>
          <w:b/>
        </w:rPr>
        <w:t>OPC</w:t>
      </w:r>
      <w:r w:rsidRPr="005F2C11">
        <w:t>:</w:t>
      </w:r>
      <w:r w:rsidRPr="005F2C11">
        <w:tab/>
        <w:t>No position.</w:t>
      </w:r>
    </w:p>
    <w:p w:rsidR="00324795" w:rsidRPr="005F2C11" w:rsidRDefault="00324795" w:rsidP="00324795">
      <w:pPr>
        <w:ind w:left="1440" w:hanging="1440"/>
        <w:jc w:val="both"/>
      </w:pPr>
    </w:p>
    <w:p w:rsidR="00324795" w:rsidRPr="005F2C11" w:rsidRDefault="00324795" w:rsidP="00324795">
      <w:pPr>
        <w:ind w:left="1440" w:hanging="1440"/>
        <w:jc w:val="both"/>
      </w:pPr>
      <w:r w:rsidRPr="005F2C11">
        <w:rPr>
          <w:b/>
        </w:rPr>
        <w:t>FIPUG</w:t>
      </w:r>
      <w:r w:rsidRPr="005F2C11">
        <w:t>:</w:t>
      </w:r>
      <w:r w:rsidRPr="005F2C11">
        <w:tab/>
        <w:t>No position.</w:t>
      </w:r>
    </w:p>
    <w:p w:rsidR="00324795" w:rsidRPr="005F2C11" w:rsidRDefault="00324795" w:rsidP="00324795">
      <w:pPr>
        <w:ind w:left="1440" w:hanging="1440"/>
        <w:jc w:val="both"/>
      </w:pPr>
    </w:p>
    <w:p w:rsidR="00324795" w:rsidRDefault="00324795" w:rsidP="00324795">
      <w:pPr>
        <w:jc w:val="both"/>
      </w:pPr>
      <w:r w:rsidRPr="005F2C11">
        <w:rPr>
          <w:b/>
        </w:rPr>
        <w:t>PCS:</w:t>
      </w:r>
      <w:r w:rsidRPr="005F2C11">
        <w:rPr>
          <w:sz w:val="20"/>
          <w:szCs w:val="20"/>
        </w:rPr>
        <w:tab/>
      </w:r>
      <w:r w:rsidRPr="005F2C11">
        <w:rPr>
          <w:sz w:val="20"/>
          <w:szCs w:val="20"/>
        </w:rPr>
        <w:tab/>
      </w:r>
      <w:r w:rsidRPr="005F2C11">
        <w:t>No position.</w:t>
      </w:r>
    </w:p>
    <w:p w:rsidR="00324795" w:rsidRPr="00324795" w:rsidRDefault="00324795" w:rsidP="00324795">
      <w:pPr>
        <w:ind w:left="1440"/>
        <w:jc w:val="both"/>
      </w:pPr>
    </w:p>
    <w:p w:rsidR="00B66CD5" w:rsidRPr="00D352CE" w:rsidRDefault="00B66CD5" w:rsidP="00B66CD5">
      <w:pPr>
        <w:tabs>
          <w:tab w:val="left" w:pos="1440"/>
        </w:tabs>
        <w:ind w:left="1440" w:hanging="1440"/>
        <w:jc w:val="both"/>
        <w:rPr>
          <w:b/>
        </w:rPr>
      </w:pPr>
    </w:p>
    <w:p w:rsidR="00D352CE" w:rsidRDefault="00D352CE" w:rsidP="00682C3C">
      <w:pPr>
        <w:jc w:val="both"/>
        <w:rPr>
          <w:bCs/>
        </w:rPr>
      </w:pPr>
    </w:p>
    <w:p w:rsidR="000810A4" w:rsidRPr="00275A82" w:rsidRDefault="000810A4" w:rsidP="00682C3C">
      <w:pPr>
        <w:jc w:val="both"/>
        <w:rPr>
          <w:bCs/>
        </w:rPr>
      </w:pPr>
    </w:p>
    <w:p w:rsidR="00D95DF8" w:rsidRDefault="00D95DF8" w:rsidP="00D352CE">
      <w:pPr>
        <w:ind w:left="1440" w:hanging="1440"/>
        <w:jc w:val="both"/>
        <w:rPr>
          <w:b/>
          <w:bCs/>
        </w:rPr>
      </w:pPr>
      <w:r w:rsidRPr="00324795">
        <w:rPr>
          <w:b/>
          <w:u w:val="single"/>
        </w:rPr>
        <w:lastRenderedPageBreak/>
        <w:t>PROPOSED STIPULATION</w:t>
      </w:r>
    </w:p>
    <w:p w:rsidR="00D352CE" w:rsidRPr="0068380E" w:rsidRDefault="00D352CE" w:rsidP="00D352CE">
      <w:pPr>
        <w:ind w:left="1440" w:hanging="1440"/>
        <w:jc w:val="both"/>
        <w:rPr>
          <w:b/>
          <w:bCs/>
        </w:rPr>
      </w:pPr>
      <w:r w:rsidRPr="00D95DF8">
        <w:rPr>
          <w:b/>
          <w:bCs/>
          <w:u w:val="single"/>
        </w:rPr>
        <w:t>ISSUE 2</w:t>
      </w:r>
      <w:r w:rsidRPr="0068380E">
        <w:rPr>
          <w:b/>
          <w:bCs/>
        </w:rPr>
        <w:t xml:space="preserve">: </w:t>
      </w:r>
      <w:r w:rsidRPr="0068380E">
        <w:rPr>
          <w:b/>
          <w:bCs/>
        </w:rPr>
        <w:tab/>
      </w:r>
      <w:r w:rsidRPr="0068380E">
        <w:rPr>
          <w:b/>
        </w:rPr>
        <w:t>What are the appropriate conservation adjustment actual/estimated true-up amounts for the period January 2018 through December 2018?</w:t>
      </w:r>
    </w:p>
    <w:p w:rsidR="00D352CE" w:rsidRDefault="00D352CE" w:rsidP="00682C3C">
      <w:pPr>
        <w:jc w:val="both"/>
        <w:rPr>
          <w:b/>
          <w:bCs/>
        </w:rPr>
      </w:pPr>
    </w:p>
    <w:p w:rsidR="00D95DF8" w:rsidRDefault="00D95DF8" w:rsidP="00682C3C">
      <w:pPr>
        <w:jc w:val="both"/>
        <w:rPr>
          <w:b/>
          <w:bCs/>
        </w:rPr>
      </w:pPr>
      <w:r>
        <w:rPr>
          <w:b/>
          <w:bCs/>
          <w:u w:val="single"/>
        </w:rPr>
        <w:t>POSITION</w:t>
      </w:r>
      <w:r>
        <w:rPr>
          <w:b/>
          <w:bCs/>
        </w:rPr>
        <w:t>:</w:t>
      </w:r>
    </w:p>
    <w:p w:rsidR="00D95DF8" w:rsidRDefault="00D95DF8" w:rsidP="00682C3C">
      <w:pPr>
        <w:jc w:val="both"/>
        <w:rPr>
          <w:b/>
          <w:bCs/>
        </w:rPr>
      </w:pPr>
    </w:p>
    <w:p w:rsidR="00D95DF8" w:rsidRPr="005F2C11" w:rsidRDefault="00D95DF8" w:rsidP="00D95DF8">
      <w:pPr>
        <w:pStyle w:val="IssueBody"/>
      </w:pPr>
      <w:r w:rsidRPr="005F2C11">
        <w:t>The appropriate conservation adjustment actual/estimated true-up amounts for the period January 2018 through December 2018 are as follows:</w:t>
      </w:r>
    </w:p>
    <w:p w:rsidR="00D95DF8" w:rsidRPr="005F2C11" w:rsidRDefault="00D95DF8" w:rsidP="00D95DF8">
      <w:pPr>
        <w:ind w:left="1440"/>
        <w:jc w:val="both"/>
      </w:pPr>
      <w:r w:rsidRPr="005F2C11">
        <w:t>Duke Energy Florida</w:t>
      </w:r>
      <w:r w:rsidRPr="005F2C11">
        <w:tab/>
      </w:r>
      <w:r w:rsidRPr="005F2C11">
        <w:tab/>
      </w:r>
      <w:r w:rsidRPr="005F2C11">
        <w:tab/>
      </w:r>
      <w:r w:rsidRPr="005F2C11">
        <w:rPr>
          <w:bCs/>
        </w:rPr>
        <w:t>$5,499,116</w:t>
      </w:r>
      <w:r w:rsidRPr="005F2C11">
        <w:tab/>
        <w:t>Over-recovery</w:t>
      </w:r>
      <w:r w:rsidRPr="005F2C11">
        <w:rPr>
          <w:rStyle w:val="FootnoteReference"/>
        </w:rPr>
        <w:footnoteReference w:id="4"/>
      </w:r>
    </w:p>
    <w:p w:rsidR="00D95DF8" w:rsidRPr="005F2C11" w:rsidRDefault="00D95DF8" w:rsidP="00D95DF8">
      <w:pPr>
        <w:ind w:left="1440" w:hanging="1440"/>
        <w:jc w:val="both"/>
      </w:pPr>
      <w:r w:rsidRPr="005F2C11">
        <w:tab/>
        <w:t>Florida Power &amp; Light Company</w:t>
      </w:r>
      <w:r w:rsidRPr="005F2C11">
        <w:tab/>
      </w:r>
      <w:r w:rsidRPr="005F2C11">
        <w:rPr>
          <w:bCs/>
          <w:iCs/>
          <w:color w:val="000000"/>
        </w:rPr>
        <w:t>$5,074,368</w:t>
      </w:r>
      <w:r w:rsidRPr="005F2C11">
        <w:rPr>
          <w:color w:val="000000"/>
        </w:rPr>
        <w:tab/>
      </w:r>
      <w:r w:rsidRPr="005F2C11">
        <w:t>Over-recovery</w:t>
      </w:r>
    </w:p>
    <w:p w:rsidR="00D95DF8" w:rsidRPr="005F2C11" w:rsidRDefault="00D95DF8" w:rsidP="00D95DF8">
      <w:pPr>
        <w:ind w:left="1440" w:hanging="1440"/>
        <w:jc w:val="both"/>
      </w:pPr>
      <w:r w:rsidRPr="005F2C11">
        <w:tab/>
        <w:t>Florida Public Utilities Company</w:t>
      </w:r>
      <w:r w:rsidRPr="005F2C11">
        <w:tab/>
        <w:t xml:space="preserve">     $80,500</w:t>
      </w:r>
      <w:r w:rsidRPr="005F2C11">
        <w:tab/>
        <w:t>Over-recovery</w:t>
      </w:r>
    </w:p>
    <w:p w:rsidR="00D95DF8" w:rsidRPr="005F2C11" w:rsidRDefault="00D95DF8" w:rsidP="00D95DF8">
      <w:pPr>
        <w:ind w:left="1440" w:hanging="1440"/>
        <w:jc w:val="both"/>
      </w:pPr>
      <w:r w:rsidRPr="005F2C11">
        <w:tab/>
        <w:t>Gulf Power Company</w:t>
      </w:r>
      <w:r w:rsidRPr="005F2C11">
        <w:tab/>
      </w:r>
      <w:r w:rsidRPr="005F2C11">
        <w:tab/>
      </w:r>
      <w:r w:rsidRPr="005F2C11">
        <w:tab/>
        <w:t>$1,968,828</w:t>
      </w:r>
      <w:r w:rsidRPr="005F2C11">
        <w:tab/>
        <w:t>Over-recovery</w:t>
      </w:r>
    </w:p>
    <w:p w:rsidR="00D95DF8" w:rsidRPr="005F2C11" w:rsidRDefault="00D95DF8" w:rsidP="00D95DF8">
      <w:pPr>
        <w:ind w:left="1440" w:hanging="1440"/>
        <w:jc w:val="both"/>
      </w:pPr>
      <w:r w:rsidRPr="005F2C11">
        <w:tab/>
        <w:t>Tampa Electric Company</w:t>
      </w:r>
      <w:r w:rsidRPr="005F2C11">
        <w:tab/>
      </w:r>
      <w:r w:rsidRPr="005F2C11">
        <w:tab/>
        <w:t>$7,950,944</w:t>
      </w:r>
      <w:r w:rsidRPr="005F2C11">
        <w:tab/>
        <w:t>Under-recovery</w:t>
      </w:r>
      <w:r w:rsidRPr="005F2C11">
        <w:rPr>
          <w:rStyle w:val="FootnoteReference"/>
        </w:rPr>
        <w:footnoteReference w:id="5"/>
      </w:r>
    </w:p>
    <w:p w:rsidR="00D95DF8" w:rsidRPr="005F2C11" w:rsidRDefault="00D95DF8" w:rsidP="00D95DF8">
      <w:pPr>
        <w:ind w:left="1440" w:hanging="1440"/>
        <w:jc w:val="both"/>
      </w:pPr>
    </w:p>
    <w:p w:rsidR="00D95DF8" w:rsidRPr="005F2C11" w:rsidRDefault="00D95DF8" w:rsidP="00D95DF8">
      <w:pPr>
        <w:ind w:left="1440" w:hanging="1440"/>
        <w:jc w:val="both"/>
      </w:pPr>
      <w:r w:rsidRPr="005F2C11">
        <w:rPr>
          <w:b/>
        </w:rPr>
        <w:t>OPC</w:t>
      </w:r>
      <w:r w:rsidRPr="005F2C11">
        <w:t>:</w:t>
      </w:r>
      <w:r w:rsidRPr="005F2C11">
        <w:tab/>
        <w:t>No position.</w:t>
      </w:r>
    </w:p>
    <w:p w:rsidR="00D95DF8" w:rsidRPr="005F2C11" w:rsidRDefault="00D95DF8" w:rsidP="00D95DF8">
      <w:pPr>
        <w:ind w:left="1440" w:hanging="1440"/>
        <w:jc w:val="both"/>
      </w:pPr>
    </w:p>
    <w:p w:rsidR="00D95DF8" w:rsidRPr="005F2C11" w:rsidRDefault="00D95DF8" w:rsidP="00D95DF8">
      <w:pPr>
        <w:ind w:left="1440" w:hanging="1440"/>
        <w:jc w:val="both"/>
      </w:pPr>
      <w:r w:rsidRPr="005F2C11">
        <w:rPr>
          <w:b/>
        </w:rPr>
        <w:t>FIPUG</w:t>
      </w:r>
      <w:r w:rsidRPr="005F2C11">
        <w:t>:</w:t>
      </w:r>
      <w:r w:rsidRPr="005F2C11">
        <w:tab/>
        <w:t>No position.</w:t>
      </w:r>
    </w:p>
    <w:p w:rsidR="00D95DF8" w:rsidRPr="005F2C11" w:rsidRDefault="00D95DF8" w:rsidP="00D95DF8">
      <w:pPr>
        <w:ind w:left="1440" w:hanging="1440"/>
        <w:jc w:val="both"/>
      </w:pPr>
    </w:p>
    <w:p w:rsidR="00D95DF8" w:rsidRPr="00D95DF8" w:rsidRDefault="00D95DF8" w:rsidP="00D95DF8">
      <w:pPr>
        <w:jc w:val="both"/>
        <w:rPr>
          <w:bCs/>
        </w:rPr>
      </w:pPr>
      <w:r w:rsidRPr="005F2C11">
        <w:rPr>
          <w:b/>
        </w:rPr>
        <w:t>PCS:</w:t>
      </w:r>
      <w:r w:rsidRPr="005F2C11">
        <w:tab/>
      </w:r>
      <w:r w:rsidRPr="005F2C11">
        <w:tab/>
        <w:t>No position.</w:t>
      </w:r>
    </w:p>
    <w:p w:rsidR="00D352CE" w:rsidRDefault="00D352CE" w:rsidP="00D352CE">
      <w:pPr>
        <w:jc w:val="both"/>
      </w:pPr>
    </w:p>
    <w:p w:rsidR="00682C3C" w:rsidRDefault="00682C3C" w:rsidP="00B17A1F">
      <w:pPr>
        <w:tabs>
          <w:tab w:val="left" w:pos="1440"/>
        </w:tabs>
        <w:jc w:val="both"/>
        <w:rPr>
          <w:b/>
          <w:bCs/>
        </w:rPr>
      </w:pPr>
    </w:p>
    <w:p w:rsidR="004F06E2" w:rsidRPr="004F06E2" w:rsidRDefault="004F06E2" w:rsidP="00B17A1F">
      <w:pPr>
        <w:tabs>
          <w:tab w:val="left" w:pos="1440"/>
        </w:tabs>
        <w:jc w:val="both"/>
        <w:rPr>
          <w:b/>
          <w:bCs/>
          <w:u w:val="single"/>
        </w:rPr>
      </w:pPr>
      <w:r>
        <w:rPr>
          <w:b/>
          <w:bCs/>
          <w:u w:val="single"/>
        </w:rPr>
        <w:t>PROPOSED STIPULATION</w:t>
      </w:r>
    </w:p>
    <w:p w:rsidR="00BF7D96" w:rsidRPr="001973B3" w:rsidRDefault="00D352CE" w:rsidP="00BF7D96">
      <w:pPr>
        <w:pStyle w:val="OrderBody"/>
        <w:ind w:left="1440" w:hanging="1440"/>
        <w:rPr>
          <w:b/>
        </w:rPr>
      </w:pPr>
      <w:r w:rsidRPr="004F06E2">
        <w:rPr>
          <w:b/>
          <w:u w:val="single"/>
        </w:rPr>
        <w:t>ISSUE 3</w:t>
      </w:r>
      <w:r w:rsidRPr="001973B3">
        <w:rPr>
          <w:b/>
        </w:rPr>
        <w:t>:</w:t>
      </w:r>
      <w:r w:rsidRPr="001973B3">
        <w:rPr>
          <w:b/>
        </w:rPr>
        <w:tab/>
      </w:r>
      <w:r w:rsidR="00BF7D96" w:rsidRPr="001973B3">
        <w:rPr>
          <w:b/>
        </w:rPr>
        <w:t>What are the appropriate total conservation adjustment true-up amounts to be collected/refunded from January 2019 through December 2019?</w:t>
      </w:r>
    </w:p>
    <w:p w:rsidR="00BF7D96" w:rsidRDefault="00BF7D96" w:rsidP="00BF7D96">
      <w:pPr>
        <w:pStyle w:val="OrderBody"/>
        <w:ind w:left="1440" w:hanging="1440"/>
      </w:pPr>
    </w:p>
    <w:p w:rsidR="004F06E2" w:rsidRDefault="004F06E2" w:rsidP="00BF7D96">
      <w:pPr>
        <w:pStyle w:val="OrderBody"/>
        <w:ind w:left="1440" w:hanging="1440"/>
        <w:rPr>
          <w:b/>
        </w:rPr>
      </w:pPr>
      <w:r>
        <w:rPr>
          <w:b/>
          <w:u w:val="single"/>
        </w:rPr>
        <w:t>POSITION</w:t>
      </w:r>
      <w:r>
        <w:rPr>
          <w:b/>
        </w:rPr>
        <w:t>:</w:t>
      </w:r>
    </w:p>
    <w:p w:rsidR="004F06E2" w:rsidRDefault="004F06E2" w:rsidP="00BF7D96">
      <w:pPr>
        <w:pStyle w:val="OrderBody"/>
        <w:ind w:left="1440" w:hanging="1440"/>
        <w:rPr>
          <w:b/>
        </w:rPr>
      </w:pPr>
    </w:p>
    <w:p w:rsidR="004F06E2" w:rsidRPr="005F2C11" w:rsidRDefault="004F06E2" w:rsidP="004F06E2">
      <w:pPr>
        <w:pStyle w:val="IssueBody"/>
      </w:pPr>
      <w:r w:rsidRPr="005F2C11">
        <w:t>The appropriate total conservation adjustment true-up amounts to be collected/refunded from January 2019 through December 2019 are as follows:</w:t>
      </w:r>
    </w:p>
    <w:p w:rsidR="004F06E2" w:rsidRPr="005F2C11" w:rsidRDefault="004F06E2" w:rsidP="004F06E2">
      <w:pPr>
        <w:ind w:left="1440"/>
        <w:jc w:val="both"/>
      </w:pPr>
      <w:r w:rsidRPr="005F2C11">
        <w:t>Duke Energy Florida</w:t>
      </w:r>
      <w:r w:rsidRPr="005F2C11">
        <w:tab/>
      </w:r>
      <w:r w:rsidRPr="005F2C11">
        <w:tab/>
      </w:r>
      <w:r w:rsidRPr="005F2C11">
        <w:tab/>
      </w:r>
      <w:r w:rsidRPr="005F2C11">
        <w:rPr>
          <w:bCs/>
        </w:rPr>
        <w:t>$8,314,779</w:t>
      </w:r>
      <w:r w:rsidRPr="005F2C11">
        <w:tab/>
        <w:t>Over-recovery</w:t>
      </w:r>
      <w:r w:rsidRPr="005F2C11">
        <w:rPr>
          <w:rStyle w:val="FootnoteReference"/>
        </w:rPr>
        <w:footnoteReference w:id="6"/>
      </w:r>
    </w:p>
    <w:p w:rsidR="004F06E2" w:rsidRPr="005F2C11" w:rsidRDefault="004F06E2" w:rsidP="004F06E2">
      <w:pPr>
        <w:ind w:left="1440" w:hanging="1440"/>
        <w:jc w:val="both"/>
      </w:pPr>
      <w:r w:rsidRPr="005F2C11">
        <w:tab/>
        <w:t xml:space="preserve">Florida Power &amp; Light Company     </w:t>
      </w:r>
      <w:r w:rsidRPr="005F2C11">
        <w:rPr>
          <w:bCs/>
          <w:iCs/>
          <w:color w:val="000000"/>
        </w:rPr>
        <w:t>$13,711,769</w:t>
      </w:r>
      <w:r w:rsidRPr="005F2C11">
        <w:rPr>
          <w:color w:val="000000"/>
        </w:rPr>
        <w:tab/>
      </w:r>
      <w:r w:rsidRPr="005F2C11">
        <w:t>Over-recovery</w:t>
      </w:r>
    </w:p>
    <w:p w:rsidR="004F06E2" w:rsidRPr="005F2C11" w:rsidRDefault="004F06E2" w:rsidP="004F06E2">
      <w:pPr>
        <w:ind w:left="1440" w:hanging="1440"/>
        <w:jc w:val="both"/>
      </w:pPr>
      <w:r w:rsidRPr="005F2C11">
        <w:tab/>
        <w:t>Florida Public Utilities Company</w:t>
      </w:r>
      <w:r w:rsidRPr="005F2C11">
        <w:tab/>
        <w:t xml:space="preserve">     $75,359</w:t>
      </w:r>
      <w:r w:rsidRPr="005F2C11">
        <w:tab/>
        <w:t>Over-recovery</w:t>
      </w:r>
    </w:p>
    <w:p w:rsidR="004F06E2" w:rsidRPr="005F2C11" w:rsidRDefault="004F06E2" w:rsidP="004F06E2">
      <w:pPr>
        <w:ind w:left="1440" w:hanging="1440"/>
        <w:jc w:val="both"/>
      </w:pPr>
      <w:r w:rsidRPr="005F2C11">
        <w:tab/>
        <w:t>Gulf Power Company</w:t>
      </w:r>
      <w:r w:rsidRPr="005F2C11">
        <w:tab/>
      </w:r>
      <w:r w:rsidRPr="005F2C11">
        <w:tab/>
      </w:r>
      <w:r w:rsidRPr="005F2C11">
        <w:tab/>
        <w:t>$2,011,934</w:t>
      </w:r>
      <w:r w:rsidRPr="005F2C11">
        <w:tab/>
        <w:t>Over-recovery</w:t>
      </w:r>
    </w:p>
    <w:p w:rsidR="004F06E2" w:rsidRPr="005F2C11" w:rsidRDefault="004F06E2" w:rsidP="004F06E2">
      <w:pPr>
        <w:pStyle w:val="IssueBody"/>
      </w:pPr>
      <w:r w:rsidRPr="005F2C11">
        <w:t>Tampa Electric Company</w:t>
      </w:r>
      <w:r w:rsidRPr="005F2C11">
        <w:tab/>
      </w:r>
      <w:r w:rsidRPr="005F2C11">
        <w:tab/>
        <w:t>$5,603,241</w:t>
      </w:r>
      <w:r w:rsidRPr="005F2C11">
        <w:tab/>
        <w:t>Under-recovery</w:t>
      </w:r>
      <w:r w:rsidRPr="005F2C11">
        <w:rPr>
          <w:rStyle w:val="FootnoteReference"/>
        </w:rPr>
        <w:footnoteReference w:id="7"/>
      </w:r>
    </w:p>
    <w:p w:rsidR="004F06E2" w:rsidRPr="005F2C11" w:rsidRDefault="004F06E2" w:rsidP="004F06E2">
      <w:pPr>
        <w:ind w:left="1440" w:hanging="1440"/>
        <w:jc w:val="both"/>
      </w:pPr>
      <w:r w:rsidRPr="005F2C11">
        <w:rPr>
          <w:b/>
        </w:rPr>
        <w:t>OPC</w:t>
      </w:r>
      <w:r w:rsidRPr="005F2C11">
        <w:t>:</w:t>
      </w:r>
      <w:r w:rsidRPr="005F2C11">
        <w:tab/>
        <w:t>No position.</w:t>
      </w:r>
    </w:p>
    <w:p w:rsidR="004F06E2" w:rsidRPr="005F2C11" w:rsidRDefault="004F06E2" w:rsidP="004F06E2">
      <w:pPr>
        <w:ind w:left="1440" w:hanging="1440"/>
        <w:jc w:val="both"/>
      </w:pPr>
    </w:p>
    <w:p w:rsidR="004F06E2" w:rsidRPr="005F2C11" w:rsidRDefault="004F06E2" w:rsidP="004F06E2">
      <w:pPr>
        <w:ind w:left="1440" w:hanging="1440"/>
        <w:jc w:val="both"/>
      </w:pPr>
      <w:r w:rsidRPr="005F2C11">
        <w:rPr>
          <w:b/>
        </w:rPr>
        <w:t>FIPUG</w:t>
      </w:r>
      <w:r w:rsidRPr="005F2C11">
        <w:t>:</w:t>
      </w:r>
      <w:r w:rsidRPr="005F2C11">
        <w:tab/>
        <w:t>No position.</w:t>
      </w:r>
    </w:p>
    <w:p w:rsidR="004F06E2" w:rsidRPr="005F2C11" w:rsidRDefault="004F06E2" w:rsidP="004F06E2">
      <w:pPr>
        <w:ind w:left="1440" w:hanging="1440"/>
        <w:jc w:val="both"/>
      </w:pPr>
    </w:p>
    <w:p w:rsidR="004F06E2" w:rsidRPr="004F06E2" w:rsidRDefault="004F06E2" w:rsidP="004F06E2">
      <w:pPr>
        <w:pStyle w:val="OrderBody"/>
        <w:ind w:left="1440" w:hanging="1440"/>
        <w:rPr>
          <w:b/>
        </w:rPr>
      </w:pPr>
      <w:r w:rsidRPr="005F2C11">
        <w:rPr>
          <w:b/>
        </w:rPr>
        <w:lastRenderedPageBreak/>
        <w:t>PCS:</w:t>
      </w:r>
      <w:r w:rsidRPr="005F2C11">
        <w:rPr>
          <w:sz w:val="20"/>
          <w:szCs w:val="20"/>
        </w:rPr>
        <w:tab/>
      </w:r>
      <w:r w:rsidRPr="005F2C11">
        <w:t>No position.</w:t>
      </w:r>
    </w:p>
    <w:p w:rsidR="00BF7D96" w:rsidRDefault="00BF7D96" w:rsidP="00D352CE">
      <w:pPr>
        <w:jc w:val="both"/>
      </w:pPr>
    </w:p>
    <w:p w:rsidR="00B17A1F" w:rsidRDefault="00B17A1F" w:rsidP="00B17A1F">
      <w:pPr>
        <w:tabs>
          <w:tab w:val="left" w:pos="1440"/>
        </w:tabs>
        <w:ind w:left="1440" w:hanging="1440"/>
        <w:jc w:val="both"/>
        <w:rPr>
          <w:b/>
        </w:rPr>
      </w:pPr>
    </w:p>
    <w:p w:rsidR="004F06E2" w:rsidRPr="004F06E2" w:rsidRDefault="004F06E2" w:rsidP="00B17A1F">
      <w:pPr>
        <w:tabs>
          <w:tab w:val="left" w:pos="1440"/>
        </w:tabs>
        <w:ind w:left="1440" w:hanging="1440"/>
        <w:jc w:val="both"/>
        <w:rPr>
          <w:b/>
          <w:u w:val="single"/>
        </w:rPr>
      </w:pPr>
      <w:r>
        <w:rPr>
          <w:b/>
          <w:u w:val="single"/>
        </w:rPr>
        <w:t>PROPOSED STIPULATION</w:t>
      </w:r>
    </w:p>
    <w:p w:rsidR="00BF7D96" w:rsidRPr="001973B3" w:rsidRDefault="004F06E2" w:rsidP="00BF7D96">
      <w:pPr>
        <w:pStyle w:val="OrderBody"/>
        <w:ind w:left="1440" w:hanging="1440"/>
        <w:rPr>
          <w:b/>
        </w:rPr>
      </w:pPr>
      <w:r w:rsidRPr="004F06E2">
        <w:rPr>
          <w:b/>
          <w:bCs/>
          <w:u w:val="single"/>
        </w:rPr>
        <w:t>ISSUE</w:t>
      </w:r>
      <w:r w:rsidR="00D352CE" w:rsidRPr="004F06E2">
        <w:rPr>
          <w:b/>
          <w:bCs/>
          <w:u w:val="single"/>
        </w:rPr>
        <w:t xml:space="preserve"> 4</w:t>
      </w:r>
      <w:r>
        <w:rPr>
          <w:b/>
          <w:bCs/>
        </w:rPr>
        <w:t>:</w:t>
      </w:r>
      <w:r w:rsidR="00BF7D96" w:rsidRPr="001973B3">
        <w:rPr>
          <w:b/>
          <w:bCs/>
        </w:rPr>
        <w:tab/>
      </w:r>
      <w:r w:rsidR="00BF7D96" w:rsidRPr="001973B3">
        <w:rPr>
          <w:b/>
        </w:rPr>
        <w:t>What are the total conservation cost recovery amounts to be collected during the period January 2019 through December 2019?</w:t>
      </w:r>
    </w:p>
    <w:p w:rsidR="00BF7D96" w:rsidRDefault="00BF7D96" w:rsidP="00BF7D96">
      <w:pPr>
        <w:pStyle w:val="OrderBody"/>
        <w:ind w:left="1440" w:hanging="1440"/>
      </w:pPr>
    </w:p>
    <w:p w:rsidR="00D24B13" w:rsidRDefault="00D24B13" w:rsidP="00BF7D96">
      <w:pPr>
        <w:pStyle w:val="OrderBody"/>
        <w:ind w:left="1440" w:hanging="1440"/>
        <w:rPr>
          <w:b/>
        </w:rPr>
      </w:pPr>
      <w:r>
        <w:rPr>
          <w:b/>
          <w:u w:val="single"/>
        </w:rPr>
        <w:t>POSITION</w:t>
      </w:r>
      <w:r>
        <w:rPr>
          <w:b/>
        </w:rPr>
        <w:t>:</w:t>
      </w:r>
    </w:p>
    <w:p w:rsidR="00D24B13" w:rsidRPr="00D24B13" w:rsidRDefault="00D24B13" w:rsidP="00BF7D96">
      <w:pPr>
        <w:pStyle w:val="OrderBody"/>
        <w:ind w:left="1440" w:hanging="1440"/>
        <w:rPr>
          <w:b/>
        </w:rPr>
      </w:pPr>
    </w:p>
    <w:p w:rsidR="004F06E2" w:rsidRPr="005F2C11" w:rsidRDefault="004F06E2" w:rsidP="004F06E2">
      <w:pPr>
        <w:pStyle w:val="IssueBody"/>
        <w:spacing w:after="0"/>
      </w:pPr>
      <w:r w:rsidRPr="005F2C11">
        <w:t>The total conservation cost recovery amounts to be collected during the period January 2019 through December 2019 are as follows:</w:t>
      </w:r>
    </w:p>
    <w:p w:rsidR="004F06E2" w:rsidRPr="005F2C11" w:rsidRDefault="004F06E2" w:rsidP="004F06E2">
      <w:pPr>
        <w:pStyle w:val="IssueBody"/>
        <w:spacing w:after="0"/>
        <w:ind w:hanging="1440"/>
      </w:pPr>
    </w:p>
    <w:p w:rsidR="004F06E2" w:rsidRPr="005F2C11" w:rsidRDefault="004F06E2" w:rsidP="004F06E2">
      <w:pPr>
        <w:ind w:left="1440"/>
        <w:jc w:val="both"/>
      </w:pPr>
      <w:r w:rsidRPr="005F2C11">
        <w:t>Duke Energy Florida</w:t>
      </w:r>
      <w:r w:rsidRPr="005F2C11">
        <w:tab/>
      </w:r>
      <w:r w:rsidRPr="005F2C11">
        <w:tab/>
        <w:t xml:space="preserve">        </w:t>
      </w:r>
      <w:r w:rsidRPr="005F2C11">
        <w:tab/>
      </w:r>
      <w:r w:rsidRPr="005F2C11">
        <w:rPr>
          <w:bCs/>
        </w:rPr>
        <w:t>$104,853,136</w:t>
      </w:r>
    </w:p>
    <w:p w:rsidR="004F06E2" w:rsidRPr="005F2C11" w:rsidRDefault="004F06E2" w:rsidP="004F06E2">
      <w:pPr>
        <w:ind w:left="1440" w:hanging="1440"/>
        <w:jc w:val="both"/>
      </w:pPr>
      <w:r w:rsidRPr="005F2C11">
        <w:tab/>
        <w:t xml:space="preserve">Florida Power &amp; Light Company   </w:t>
      </w:r>
      <w:r w:rsidRPr="005F2C11">
        <w:tab/>
      </w:r>
      <w:r w:rsidRPr="005F2C11">
        <w:rPr>
          <w:bCs/>
          <w:iCs/>
          <w:color w:val="000000"/>
        </w:rPr>
        <w:t>$153,423,778</w:t>
      </w:r>
      <w:r w:rsidRPr="005F2C11">
        <w:rPr>
          <w:rStyle w:val="FootnoteReference"/>
          <w:bCs/>
          <w:iCs/>
          <w:color w:val="000000"/>
        </w:rPr>
        <w:footnoteReference w:id="8"/>
      </w:r>
    </w:p>
    <w:p w:rsidR="004F06E2" w:rsidRPr="005F2C11" w:rsidRDefault="004F06E2" w:rsidP="004F06E2">
      <w:pPr>
        <w:ind w:left="1440" w:hanging="1440"/>
        <w:jc w:val="both"/>
      </w:pPr>
      <w:r w:rsidRPr="005F2C11">
        <w:tab/>
        <w:t>Florida Public Utilities Company</w:t>
      </w:r>
      <w:r w:rsidRPr="005F2C11">
        <w:tab/>
        <w:t xml:space="preserve">       $653,441</w:t>
      </w:r>
    </w:p>
    <w:p w:rsidR="004F06E2" w:rsidRPr="005F2C11" w:rsidRDefault="004F06E2" w:rsidP="004F06E2">
      <w:pPr>
        <w:ind w:left="1440" w:hanging="1440"/>
        <w:jc w:val="both"/>
      </w:pPr>
      <w:r w:rsidRPr="005F2C11">
        <w:tab/>
        <w:t>Gulf Power Company</w:t>
      </w:r>
      <w:r w:rsidRPr="005F2C11">
        <w:tab/>
      </w:r>
      <w:r w:rsidRPr="005F2C11">
        <w:tab/>
        <w:t xml:space="preserve">          </w:t>
      </w:r>
      <w:r w:rsidRPr="005F2C11">
        <w:tab/>
        <w:t xml:space="preserve">  </w:t>
      </w:r>
      <w:r w:rsidRPr="005F2C11">
        <w:rPr>
          <w:bCs/>
        </w:rPr>
        <w:t>$12,776,473</w:t>
      </w:r>
      <w:r w:rsidRPr="005F2C11">
        <w:rPr>
          <w:rStyle w:val="FootnoteReference"/>
          <w:bCs/>
        </w:rPr>
        <w:footnoteReference w:id="9"/>
      </w:r>
    </w:p>
    <w:p w:rsidR="004F06E2" w:rsidRPr="005F2C11" w:rsidRDefault="004F06E2" w:rsidP="004F06E2">
      <w:pPr>
        <w:pStyle w:val="IssueBody"/>
        <w:spacing w:after="0"/>
      </w:pPr>
      <w:r w:rsidRPr="005F2C11">
        <w:t>Tampa Electric Company</w:t>
      </w:r>
      <w:r w:rsidRPr="005F2C11">
        <w:tab/>
      </w:r>
      <w:r w:rsidRPr="005F2C11">
        <w:tab/>
        <w:t xml:space="preserve">  $57,275,816</w:t>
      </w:r>
      <w:r w:rsidRPr="005F2C11">
        <w:rPr>
          <w:rStyle w:val="FootnoteReference"/>
        </w:rPr>
        <w:footnoteReference w:id="10"/>
      </w:r>
      <w:r w:rsidRPr="005F2C11">
        <w:tab/>
      </w:r>
    </w:p>
    <w:p w:rsidR="004F06E2" w:rsidRPr="005F2C11" w:rsidRDefault="004F06E2" w:rsidP="004F06E2">
      <w:pPr>
        <w:pStyle w:val="IssueBody"/>
        <w:spacing w:after="0"/>
        <w:ind w:left="0"/>
      </w:pPr>
    </w:p>
    <w:p w:rsidR="004F06E2" w:rsidRPr="005F2C11" w:rsidRDefault="004F06E2" w:rsidP="004F06E2">
      <w:pPr>
        <w:ind w:left="1440" w:hanging="1440"/>
        <w:jc w:val="both"/>
      </w:pPr>
      <w:r w:rsidRPr="005F2C11">
        <w:rPr>
          <w:b/>
        </w:rPr>
        <w:t>OPC</w:t>
      </w:r>
      <w:r w:rsidRPr="005F2C11">
        <w:t>:</w:t>
      </w:r>
      <w:r w:rsidRPr="005F2C11">
        <w:tab/>
        <w:t>No position.</w:t>
      </w:r>
    </w:p>
    <w:p w:rsidR="004F06E2" w:rsidRPr="005F2C11" w:rsidRDefault="004F06E2" w:rsidP="004F06E2">
      <w:pPr>
        <w:ind w:left="1440" w:hanging="1440"/>
        <w:jc w:val="both"/>
      </w:pPr>
    </w:p>
    <w:p w:rsidR="004F06E2" w:rsidRPr="005F2C11" w:rsidRDefault="004F06E2" w:rsidP="004F06E2">
      <w:pPr>
        <w:ind w:left="1440" w:hanging="1440"/>
        <w:jc w:val="both"/>
      </w:pPr>
      <w:r w:rsidRPr="005F2C11">
        <w:rPr>
          <w:b/>
        </w:rPr>
        <w:t>FIPUG</w:t>
      </w:r>
      <w:r w:rsidRPr="005F2C11">
        <w:t>:</w:t>
      </w:r>
      <w:r w:rsidRPr="005F2C11">
        <w:tab/>
        <w:t>No position.</w:t>
      </w:r>
    </w:p>
    <w:p w:rsidR="004F06E2" w:rsidRPr="005F2C11" w:rsidRDefault="004F06E2" w:rsidP="004F06E2">
      <w:pPr>
        <w:ind w:left="1440" w:hanging="1440"/>
        <w:jc w:val="both"/>
      </w:pPr>
    </w:p>
    <w:p w:rsidR="004F06E2" w:rsidRDefault="004F06E2" w:rsidP="004F06E2">
      <w:pPr>
        <w:pStyle w:val="OrderBody"/>
        <w:ind w:left="1440" w:hanging="1440"/>
      </w:pPr>
      <w:r w:rsidRPr="005F2C11">
        <w:rPr>
          <w:b/>
        </w:rPr>
        <w:t>PCS:</w:t>
      </w:r>
      <w:r w:rsidRPr="005F2C11">
        <w:rPr>
          <w:sz w:val="20"/>
          <w:szCs w:val="20"/>
        </w:rPr>
        <w:tab/>
      </w:r>
      <w:r w:rsidRPr="005F2C11">
        <w:t>No position.</w:t>
      </w:r>
    </w:p>
    <w:p w:rsidR="00B17A1F" w:rsidRDefault="00B17A1F" w:rsidP="00B17A1F">
      <w:pPr>
        <w:tabs>
          <w:tab w:val="left" w:pos="1440"/>
        </w:tabs>
        <w:jc w:val="both"/>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D24B13" w:rsidRDefault="00D24B13" w:rsidP="00BF7D96">
      <w:pPr>
        <w:ind w:left="1440" w:hanging="1440"/>
        <w:jc w:val="both"/>
        <w:rPr>
          <w:b/>
          <w:bCs/>
          <w:u w:val="single"/>
        </w:rPr>
      </w:pPr>
    </w:p>
    <w:p w:rsidR="004F06E2" w:rsidRPr="004F06E2" w:rsidRDefault="004F06E2" w:rsidP="00BF7D96">
      <w:pPr>
        <w:ind w:left="1440" w:hanging="1440"/>
        <w:jc w:val="both"/>
        <w:rPr>
          <w:b/>
          <w:bCs/>
          <w:u w:val="single"/>
        </w:rPr>
      </w:pPr>
      <w:r>
        <w:rPr>
          <w:b/>
          <w:bCs/>
          <w:u w:val="single"/>
        </w:rPr>
        <w:lastRenderedPageBreak/>
        <w:t>PROPOSED STIPULATION</w:t>
      </w:r>
    </w:p>
    <w:p w:rsidR="00BF7D96" w:rsidRPr="001973B3" w:rsidRDefault="00D352CE" w:rsidP="00BF7D96">
      <w:pPr>
        <w:ind w:left="1440" w:hanging="1440"/>
        <w:jc w:val="both"/>
        <w:rPr>
          <w:b/>
        </w:rPr>
      </w:pPr>
      <w:r w:rsidRPr="004F06E2">
        <w:rPr>
          <w:b/>
          <w:bCs/>
          <w:u w:val="single"/>
        </w:rPr>
        <w:t>ISSUE 5</w:t>
      </w:r>
      <w:r w:rsidR="004F06E2">
        <w:rPr>
          <w:b/>
          <w:bCs/>
        </w:rPr>
        <w:t>:</w:t>
      </w:r>
      <w:r w:rsidRPr="001973B3">
        <w:rPr>
          <w:b/>
          <w:bCs/>
        </w:rPr>
        <w:t xml:space="preserve"> </w:t>
      </w:r>
      <w:r w:rsidR="00BF7D96" w:rsidRPr="001973B3">
        <w:rPr>
          <w:b/>
          <w:bCs/>
        </w:rPr>
        <w:tab/>
      </w:r>
      <w:r w:rsidR="00BF7D96" w:rsidRPr="001973B3">
        <w:rPr>
          <w:b/>
        </w:rPr>
        <w:t>What are the conservation cost recovery factors for the period January 2019 through December 2019?</w:t>
      </w:r>
    </w:p>
    <w:p w:rsidR="00BF7D96" w:rsidRDefault="00BF7D96" w:rsidP="00BF7D96">
      <w:pPr>
        <w:ind w:left="1440" w:hanging="1440"/>
        <w:jc w:val="both"/>
      </w:pPr>
    </w:p>
    <w:p w:rsidR="00D24B13" w:rsidRDefault="00D24B13" w:rsidP="00BF7D96">
      <w:pPr>
        <w:ind w:left="1440" w:hanging="1440"/>
        <w:jc w:val="both"/>
        <w:rPr>
          <w:b/>
        </w:rPr>
      </w:pPr>
      <w:r>
        <w:rPr>
          <w:b/>
          <w:u w:val="single"/>
        </w:rPr>
        <w:t>POSITION</w:t>
      </w:r>
      <w:r>
        <w:rPr>
          <w:b/>
        </w:rPr>
        <w:t>:</w:t>
      </w:r>
    </w:p>
    <w:p w:rsidR="00D24B13" w:rsidRPr="00D24B13" w:rsidRDefault="00D24B13" w:rsidP="00BF7D96">
      <w:pPr>
        <w:ind w:left="1440" w:hanging="1440"/>
        <w:jc w:val="both"/>
        <w:rPr>
          <w:b/>
        </w:rPr>
      </w:pPr>
    </w:p>
    <w:p w:rsidR="00D24B13" w:rsidRPr="005F2C11" w:rsidRDefault="00D24B13" w:rsidP="00BF7D96">
      <w:pPr>
        <w:ind w:left="1440" w:hanging="1440"/>
        <w:jc w:val="both"/>
      </w:pPr>
      <w:r>
        <w:tab/>
      </w:r>
      <w:r w:rsidRPr="005F2C11">
        <w:t>The conservation cost recovery factors for the period January 2019 through December 2019 are as follows:</w:t>
      </w:r>
    </w:p>
    <w:p w:rsidR="00D24B13" w:rsidRPr="005F2C11" w:rsidRDefault="00D24B13" w:rsidP="00BF7D96">
      <w:pPr>
        <w:ind w:left="1440" w:hanging="1440"/>
        <w:jc w:val="both"/>
      </w:pPr>
    </w:p>
    <w:p w:rsidR="00BF7D96" w:rsidRPr="005F2C11" w:rsidRDefault="00D352CE" w:rsidP="00BF7D96">
      <w:pPr>
        <w:autoSpaceDE w:val="0"/>
        <w:autoSpaceDN w:val="0"/>
        <w:adjustRightInd w:val="0"/>
      </w:pPr>
      <w:r w:rsidRPr="005F2C11">
        <w:rPr>
          <w:b/>
          <w:bCs/>
        </w:rPr>
        <w:t>DEF:</w:t>
      </w:r>
      <w:r w:rsidRPr="005F2C11">
        <w:tab/>
      </w:r>
      <w:r w:rsidR="00BF7D96" w:rsidRPr="005F2C11">
        <w:tab/>
      </w:r>
      <w:r w:rsidR="00BF7D96" w:rsidRPr="005F2C11">
        <w:rPr>
          <w:bCs/>
          <w:u w:val="single"/>
        </w:rPr>
        <w:t>Customer Class</w:t>
      </w:r>
      <w:r w:rsidR="00BF7D96" w:rsidRPr="005F2C11">
        <w:t xml:space="preserve"> </w:t>
      </w:r>
      <w:r w:rsidR="00BF7D96" w:rsidRPr="005F2C11">
        <w:tab/>
      </w:r>
      <w:r w:rsidR="00BF7D96" w:rsidRPr="005F2C11">
        <w:tab/>
      </w:r>
      <w:r w:rsidR="00BF7D96" w:rsidRPr="005F2C11">
        <w:tab/>
      </w:r>
      <w:r w:rsidR="00BF7D96" w:rsidRPr="005F2C11">
        <w:tab/>
      </w:r>
      <w:r w:rsidR="00BF7D96" w:rsidRPr="005F2C11">
        <w:rPr>
          <w:u w:val="single"/>
        </w:rPr>
        <w:t>ECCR Factor</w:t>
      </w:r>
    </w:p>
    <w:p w:rsidR="00BF7D96" w:rsidRPr="005F2C11" w:rsidRDefault="00BF7D96" w:rsidP="00BF7D96">
      <w:pPr>
        <w:autoSpaceDE w:val="0"/>
        <w:autoSpaceDN w:val="0"/>
        <w:adjustRightInd w:val="0"/>
      </w:pPr>
      <w:r w:rsidRPr="005F2C11">
        <w:tab/>
      </w:r>
      <w:r w:rsidRPr="005F2C11">
        <w:tab/>
        <w:t xml:space="preserve">Residential </w:t>
      </w:r>
      <w:r w:rsidRPr="005F2C11">
        <w:tab/>
      </w:r>
      <w:r w:rsidRPr="005F2C11">
        <w:tab/>
      </w:r>
      <w:r w:rsidRPr="005F2C11">
        <w:tab/>
      </w:r>
      <w:r w:rsidRPr="005F2C11">
        <w:tab/>
      </w:r>
      <w:r w:rsidRPr="005F2C11">
        <w:tab/>
        <w:t>0.297 cents/kWh</w:t>
      </w:r>
    </w:p>
    <w:p w:rsidR="00BF7D96" w:rsidRPr="005F2C11" w:rsidRDefault="00BF7D96" w:rsidP="00BF7D96">
      <w:pPr>
        <w:autoSpaceDE w:val="0"/>
        <w:autoSpaceDN w:val="0"/>
        <w:adjustRightInd w:val="0"/>
      </w:pPr>
      <w:r w:rsidRPr="005F2C11">
        <w:tab/>
      </w:r>
      <w:r w:rsidRPr="005F2C11">
        <w:tab/>
        <w:t xml:space="preserve">General Service Non-Demand </w:t>
      </w:r>
      <w:r w:rsidRPr="005F2C11">
        <w:tab/>
      </w:r>
      <w:r w:rsidRPr="005F2C11">
        <w:tab/>
        <w:t>0.286 cents/kWh</w:t>
      </w:r>
    </w:p>
    <w:p w:rsidR="00BF7D96" w:rsidRPr="005F2C11" w:rsidRDefault="00BF7D96" w:rsidP="00BF7D96">
      <w:pPr>
        <w:autoSpaceDE w:val="0"/>
        <w:autoSpaceDN w:val="0"/>
        <w:adjustRightInd w:val="0"/>
      </w:pPr>
      <w:r w:rsidRPr="005F2C11">
        <w:rPr>
          <w:rFonts w:ascii="Arial" w:hAnsi="Arial" w:cs="Arial"/>
          <w:sz w:val="23"/>
          <w:szCs w:val="23"/>
        </w:rPr>
        <w:tab/>
      </w:r>
      <w:r w:rsidRPr="005F2C11">
        <w:rPr>
          <w:rFonts w:ascii="Arial" w:hAnsi="Arial" w:cs="Arial"/>
          <w:sz w:val="23"/>
          <w:szCs w:val="23"/>
        </w:rPr>
        <w:tab/>
        <w:t xml:space="preserve">   @ </w:t>
      </w:r>
      <w:r w:rsidRPr="005F2C11">
        <w:t xml:space="preserve">Primary Voltage </w:t>
      </w:r>
      <w:r w:rsidRPr="005F2C11">
        <w:tab/>
      </w:r>
      <w:r w:rsidRPr="005F2C11">
        <w:tab/>
      </w:r>
      <w:r w:rsidRPr="005F2C11">
        <w:tab/>
      </w:r>
      <w:r w:rsidRPr="005F2C11">
        <w:tab/>
        <w:t>0.283 cents/kWh</w:t>
      </w:r>
    </w:p>
    <w:p w:rsidR="00BF7D96" w:rsidRPr="005F2C11" w:rsidRDefault="00BF7D96" w:rsidP="00BF7D96">
      <w:pPr>
        <w:ind w:left="1440" w:hanging="1440"/>
        <w:jc w:val="both"/>
      </w:pPr>
      <w:r w:rsidRPr="005F2C11">
        <w:rPr>
          <w:rFonts w:ascii="Arial" w:hAnsi="Arial" w:cs="Arial"/>
          <w:sz w:val="21"/>
          <w:szCs w:val="21"/>
        </w:rPr>
        <w:tab/>
        <w:t xml:space="preserve">   @ </w:t>
      </w:r>
      <w:r w:rsidRPr="005F2C11">
        <w:t xml:space="preserve">Transmission Voltage </w:t>
      </w:r>
      <w:r w:rsidRPr="005F2C11">
        <w:tab/>
      </w:r>
      <w:r w:rsidRPr="005F2C11">
        <w:tab/>
      </w:r>
      <w:r w:rsidRPr="005F2C11">
        <w:tab/>
        <w:t>0.280 cents/kWh</w:t>
      </w:r>
    </w:p>
    <w:p w:rsidR="00BF7D96" w:rsidRPr="005F2C11" w:rsidRDefault="00BF7D96" w:rsidP="00BF7D96">
      <w:pPr>
        <w:autoSpaceDE w:val="0"/>
        <w:autoSpaceDN w:val="0"/>
        <w:adjustRightInd w:val="0"/>
      </w:pPr>
      <w:r w:rsidRPr="005F2C11">
        <w:tab/>
      </w:r>
      <w:r w:rsidRPr="005F2C11">
        <w:tab/>
        <w:t>General Service 100% Load Factor</w:t>
      </w:r>
      <w:r w:rsidRPr="005F2C11">
        <w:tab/>
      </w:r>
      <w:r w:rsidRPr="005F2C11">
        <w:tab/>
        <w:t>0.194 cents/kWh</w:t>
      </w:r>
    </w:p>
    <w:p w:rsidR="00BF7D96" w:rsidRPr="005F2C11" w:rsidRDefault="00BF7D96" w:rsidP="00BF7D96">
      <w:pPr>
        <w:autoSpaceDE w:val="0"/>
        <w:autoSpaceDN w:val="0"/>
        <w:adjustRightInd w:val="0"/>
      </w:pPr>
      <w:r w:rsidRPr="005F2C11">
        <w:tab/>
      </w:r>
      <w:r w:rsidRPr="005F2C11">
        <w:tab/>
        <w:t>General Service Demand</w:t>
      </w:r>
      <w:r w:rsidRPr="005F2C11">
        <w:tab/>
      </w:r>
      <w:r w:rsidRPr="005F2C11">
        <w:tab/>
      </w:r>
      <w:r w:rsidRPr="005F2C11">
        <w:tab/>
        <w:t>0.94 $/kW</w:t>
      </w:r>
      <w:r w:rsidRPr="005F2C11">
        <w:tab/>
      </w:r>
    </w:p>
    <w:p w:rsidR="00BF7D96" w:rsidRPr="005F2C11" w:rsidRDefault="00BF7D96" w:rsidP="00BF7D96">
      <w:pPr>
        <w:autoSpaceDE w:val="0"/>
        <w:autoSpaceDN w:val="0"/>
        <w:adjustRightInd w:val="0"/>
      </w:pPr>
      <w:r w:rsidRPr="005F2C11">
        <w:rPr>
          <w:rFonts w:ascii="Arial" w:hAnsi="Arial" w:cs="Arial"/>
          <w:sz w:val="23"/>
          <w:szCs w:val="23"/>
        </w:rPr>
        <w:tab/>
      </w:r>
      <w:r w:rsidRPr="005F2C11">
        <w:rPr>
          <w:rFonts w:ascii="Arial" w:hAnsi="Arial" w:cs="Arial"/>
          <w:sz w:val="23"/>
          <w:szCs w:val="23"/>
        </w:rPr>
        <w:tab/>
        <w:t xml:space="preserve">   @ </w:t>
      </w:r>
      <w:r w:rsidRPr="005F2C11">
        <w:t>Primary Voltage</w:t>
      </w:r>
      <w:r w:rsidRPr="005F2C11">
        <w:tab/>
      </w:r>
      <w:r w:rsidRPr="005F2C11">
        <w:tab/>
      </w:r>
      <w:r w:rsidRPr="005F2C11">
        <w:tab/>
      </w:r>
      <w:r w:rsidRPr="005F2C11">
        <w:tab/>
        <w:t>0.93 $/kW</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Transmission Voltage</w:t>
      </w:r>
      <w:r w:rsidRPr="005F2C11">
        <w:tab/>
      </w:r>
      <w:r w:rsidRPr="005F2C11">
        <w:tab/>
      </w:r>
      <w:r w:rsidRPr="005F2C11">
        <w:tab/>
        <w:t>0.92 $/kW</w:t>
      </w:r>
    </w:p>
    <w:p w:rsidR="00BF7D96" w:rsidRPr="005F2C11" w:rsidRDefault="00BF7D96" w:rsidP="00BF7D96">
      <w:pPr>
        <w:autoSpaceDE w:val="0"/>
        <w:autoSpaceDN w:val="0"/>
        <w:adjustRightInd w:val="0"/>
      </w:pPr>
      <w:r w:rsidRPr="005F2C11">
        <w:tab/>
      </w:r>
      <w:r w:rsidRPr="005F2C11">
        <w:tab/>
        <w:t>Curtailable</w:t>
      </w:r>
      <w:r w:rsidRPr="005F2C11">
        <w:tab/>
      </w:r>
      <w:r w:rsidRPr="005F2C11">
        <w:tab/>
      </w:r>
      <w:r w:rsidRPr="005F2C11">
        <w:tab/>
      </w:r>
      <w:r w:rsidRPr="005F2C11">
        <w:tab/>
      </w:r>
      <w:r w:rsidRPr="005F2C11">
        <w:tab/>
        <w:t>0.41 $/kW</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Primary Voltage</w:t>
      </w:r>
      <w:r w:rsidRPr="005F2C11">
        <w:tab/>
      </w:r>
      <w:r w:rsidRPr="005F2C11">
        <w:tab/>
      </w:r>
      <w:r w:rsidRPr="005F2C11">
        <w:tab/>
      </w:r>
      <w:r w:rsidRPr="005F2C11">
        <w:tab/>
        <w:t>0.41 $/kW</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Transmission Voltage</w:t>
      </w:r>
      <w:r w:rsidRPr="005F2C11">
        <w:tab/>
      </w:r>
      <w:r w:rsidRPr="005F2C11">
        <w:tab/>
      </w:r>
      <w:r w:rsidRPr="005F2C11">
        <w:tab/>
        <w:t xml:space="preserve">0.40 $/kW </w:t>
      </w:r>
    </w:p>
    <w:p w:rsidR="00BF7D96" w:rsidRPr="005F2C11" w:rsidRDefault="00BF7D96" w:rsidP="00BF7D96">
      <w:pPr>
        <w:autoSpaceDE w:val="0"/>
        <w:autoSpaceDN w:val="0"/>
        <w:adjustRightInd w:val="0"/>
      </w:pPr>
      <w:r w:rsidRPr="005F2C11">
        <w:tab/>
      </w:r>
      <w:r w:rsidRPr="005F2C11">
        <w:tab/>
        <w:t>Interruptible</w:t>
      </w:r>
      <w:r w:rsidRPr="005F2C11">
        <w:tab/>
      </w:r>
      <w:r w:rsidRPr="005F2C11">
        <w:tab/>
      </w:r>
      <w:r w:rsidRPr="005F2C11">
        <w:tab/>
      </w:r>
      <w:r w:rsidRPr="005F2C11">
        <w:tab/>
      </w:r>
      <w:r w:rsidRPr="005F2C11">
        <w:tab/>
        <w:t xml:space="preserve">0.79 $/kW </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Primary Voltage</w:t>
      </w:r>
      <w:r w:rsidRPr="005F2C11">
        <w:tab/>
      </w:r>
      <w:r w:rsidRPr="005F2C11">
        <w:tab/>
      </w:r>
      <w:r w:rsidRPr="005F2C11">
        <w:tab/>
      </w:r>
      <w:r w:rsidRPr="005F2C11">
        <w:tab/>
        <w:t>0.78 $/kW</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Transmission Voltage</w:t>
      </w:r>
      <w:r w:rsidRPr="005F2C11">
        <w:tab/>
      </w:r>
      <w:r w:rsidRPr="005F2C11">
        <w:tab/>
      </w:r>
      <w:r w:rsidRPr="005F2C11">
        <w:tab/>
        <w:t xml:space="preserve">0.77 $/kW </w:t>
      </w:r>
    </w:p>
    <w:p w:rsidR="00BF7D96" w:rsidRPr="005F2C11" w:rsidRDefault="00BF7D96" w:rsidP="00BF7D96">
      <w:pPr>
        <w:autoSpaceDE w:val="0"/>
        <w:autoSpaceDN w:val="0"/>
        <w:adjustRightInd w:val="0"/>
      </w:pPr>
      <w:r w:rsidRPr="005F2C11">
        <w:tab/>
      </w:r>
      <w:r w:rsidRPr="005F2C11">
        <w:tab/>
        <w:t>Standby Monthly</w:t>
      </w:r>
      <w:r w:rsidRPr="005F2C11">
        <w:tab/>
      </w:r>
      <w:r w:rsidRPr="005F2C11">
        <w:tab/>
      </w:r>
      <w:r w:rsidRPr="005F2C11">
        <w:tab/>
      </w:r>
      <w:r w:rsidRPr="005F2C11">
        <w:tab/>
        <w:t>0.091 $/kW</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Primary Voltage</w:t>
      </w:r>
      <w:r w:rsidRPr="005F2C11">
        <w:tab/>
      </w:r>
      <w:r w:rsidRPr="005F2C11">
        <w:tab/>
      </w:r>
      <w:r w:rsidRPr="005F2C11">
        <w:tab/>
      </w:r>
      <w:r w:rsidRPr="005F2C11">
        <w:tab/>
        <w:t>0.090 $/kW</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Transmission Voltage</w:t>
      </w:r>
      <w:r w:rsidRPr="005F2C11">
        <w:tab/>
      </w:r>
      <w:r w:rsidRPr="005F2C11">
        <w:tab/>
      </w:r>
      <w:r w:rsidRPr="005F2C11">
        <w:tab/>
        <w:t>0.089 $/kW</w:t>
      </w:r>
    </w:p>
    <w:p w:rsidR="00BF7D96" w:rsidRPr="005F2C11" w:rsidRDefault="00BF7D96" w:rsidP="00BF7D96">
      <w:pPr>
        <w:autoSpaceDE w:val="0"/>
        <w:autoSpaceDN w:val="0"/>
        <w:adjustRightInd w:val="0"/>
      </w:pPr>
      <w:r w:rsidRPr="005F2C11">
        <w:tab/>
      </w:r>
      <w:r w:rsidRPr="005F2C11">
        <w:tab/>
        <w:t>Standby Daily</w:t>
      </w:r>
      <w:r w:rsidRPr="005F2C11">
        <w:tab/>
      </w:r>
      <w:r w:rsidRPr="005F2C11">
        <w:tab/>
      </w:r>
      <w:r w:rsidRPr="005F2C11">
        <w:tab/>
      </w:r>
      <w:r w:rsidRPr="005F2C11">
        <w:tab/>
      </w:r>
      <w:r w:rsidRPr="005F2C11">
        <w:tab/>
        <w:t xml:space="preserve">0.043 $/kW </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Primary Voltage</w:t>
      </w:r>
      <w:r w:rsidRPr="005F2C11">
        <w:tab/>
      </w:r>
      <w:r w:rsidRPr="005F2C11">
        <w:tab/>
      </w:r>
      <w:r w:rsidRPr="005F2C11">
        <w:tab/>
      </w:r>
      <w:r w:rsidRPr="005F2C11">
        <w:tab/>
        <w:t xml:space="preserve">0.043 $/kW </w:t>
      </w:r>
    </w:p>
    <w:p w:rsidR="00BF7D96" w:rsidRPr="005F2C11" w:rsidRDefault="00BF7D96" w:rsidP="00BF7D96">
      <w:pPr>
        <w:autoSpaceDE w:val="0"/>
        <w:autoSpaceDN w:val="0"/>
        <w:adjustRightInd w:val="0"/>
      </w:pPr>
      <w:r w:rsidRPr="005F2C11">
        <w:rPr>
          <w:rFonts w:ascii="Arial" w:hAnsi="Arial" w:cs="Arial"/>
        </w:rPr>
        <w:tab/>
      </w:r>
      <w:r w:rsidRPr="005F2C11">
        <w:rPr>
          <w:rFonts w:ascii="Arial" w:hAnsi="Arial" w:cs="Arial"/>
        </w:rPr>
        <w:tab/>
        <w:t xml:space="preserve">   @ </w:t>
      </w:r>
      <w:r w:rsidRPr="005F2C11">
        <w:t>Transmission Voltage</w:t>
      </w:r>
      <w:r w:rsidRPr="005F2C11">
        <w:tab/>
      </w:r>
      <w:r w:rsidRPr="005F2C11">
        <w:tab/>
      </w:r>
      <w:r w:rsidRPr="005F2C11">
        <w:tab/>
        <w:t xml:space="preserve">0.042 $/kW </w:t>
      </w:r>
    </w:p>
    <w:p w:rsidR="00BF7D96" w:rsidRPr="005F2C11" w:rsidRDefault="00BF7D96" w:rsidP="00BF7D96">
      <w:pPr>
        <w:autoSpaceDE w:val="0"/>
        <w:autoSpaceDN w:val="0"/>
        <w:adjustRightInd w:val="0"/>
      </w:pPr>
      <w:r w:rsidRPr="005F2C11">
        <w:tab/>
      </w:r>
      <w:r w:rsidRPr="005F2C11">
        <w:tab/>
        <w:t>Lighting</w:t>
      </w:r>
      <w:r w:rsidRPr="005F2C11">
        <w:tab/>
      </w:r>
      <w:r w:rsidRPr="005F2C11">
        <w:tab/>
      </w:r>
      <w:r w:rsidRPr="005F2C11">
        <w:tab/>
      </w:r>
      <w:r w:rsidRPr="005F2C11">
        <w:tab/>
      </w:r>
      <w:r w:rsidRPr="005F2C11">
        <w:tab/>
        <w:t>0.081 cents/kWh</w:t>
      </w:r>
    </w:p>
    <w:p w:rsidR="00BF7D96" w:rsidRPr="005F2C11" w:rsidRDefault="009F3962" w:rsidP="00BF7D96">
      <w:pPr>
        <w:autoSpaceDE w:val="0"/>
        <w:autoSpaceDN w:val="0"/>
        <w:adjustRightInd w:val="0"/>
      </w:pPr>
      <w:r w:rsidRPr="005F2C11">
        <w:tab/>
      </w:r>
      <w:r w:rsidRPr="005F2C11">
        <w:tab/>
      </w:r>
      <w:r w:rsidRPr="005F2C11">
        <w:tab/>
      </w:r>
      <w:r w:rsidRPr="005F2C11">
        <w:tab/>
      </w:r>
      <w:r w:rsidRPr="005F2C11">
        <w:tab/>
      </w:r>
      <w:r w:rsidRPr="005F2C11">
        <w:tab/>
      </w:r>
      <w:r w:rsidRPr="005F2C11">
        <w:tab/>
      </w:r>
      <w:r w:rsidRPr="005F2C11">
        <w:tab/>
      </w:r>
      <w:r w:rsidRPr="005F2C11">
        <w:tab/>
      </w:r>
      <w:r w:rsidRPr="005F2C11">
        <w:tab/>
      </w:r>
    </w:p>
    <w:p w:rsidR="00D24B13" w:rsidRPr="00D24B13" w:rsidRDefault="00D24B13" w:rsidP="00BF7D96">
      <w:pPr>
        <w:autoSpaceDE w:val="0"/>
        <w:autoSpaceDN w:val="0"/>
        <w:adjustRightInd w:val="0"/>
        <w:rPr>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24B13" w:rsidRPr="00D24B13" w:rsidRDefault="00D24B13" w:rsidP="00D352CE">
      <w:pPr>
        <w:jc w:val="both"/>
        <w:rPr>
          <w:b/>
          <w:highlight w:val="yellow"/>
        </w:rPr>
      </w:pPr>
    </w:p>
    <w:p w:rsidR="00D352CE" w:rsidRPr="005F2C11" w:rsidRDefault="00D352CE" w:rsidP="00D352CE">
      <w:pPr>
        <w:jc w:val="both"/>
        <w:rPr>
          <w:b/>
        </w:rPr>
      </w:pPr>
      <w:r w:rsidRPr="005F2C11">
        <w:rPr>
          <w:b/>
        </w:rPr>
        <w:lastRenderedPageBreak/>
        <w:t>FPL:</w:t>
      </w:r>
    </w:p>
    <w:p w:rsidR="00D24B13" w:rsidRPr="005F2C11" w:rsidRDefault="00D24B13" w:rsidP="00D352CE">
      <w:pPr>
        <w:jc w:val="both"/>
        <w:rPr>
          <w:b/>
        </w:rPr>
      </w:pPr>
    </w:p>
    <w:tbl>
      <w:tblPr>
        <w:tblW w:w="8720" w:type="dxa"/>
        <w:tblInd w:w="738" w:type="dxa"/>
        <w:tblLook w:val="04A0" w:firstRow="1" w:lastRow="0" w:firstColumn="1" w:lastColumn="0" w:noHBand="0" w:noVBand="1"/>
      </w:tblPr>
      <w:tblGrid>
        <w:gridCol w:w="2900"/>
        <w:gridCol w:w="1300"/>
        <w:gridCol w:w="1340"/>
        <w:gridCol w:w="1140"/>
        <w:gridCol w:w="1020"/>
        <w:gridCol w:w="1020"/>
      </w:tblGrid>
      <w:tr w:rsidR="00B17A1F" w:rsidRPr="005F2C11" w:rsidTr="00B17A1F">
        <w:trPr>
          <w:trHeight w:val="841"/>
        </w:trPr>
        <w:tc>
          <w:tcPr>
            <w:tcW w:w="29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17A1F" w:rsidRPr="005F2C11" w:rsidRDefault="00B17A1F" w:rsidP="000B2D9C">
            <w:pPr>
              <w:jc w:val="center"/>
              <w:rPr>
                <w:rFonts w:ascii="Arial" w:hAnsi="Arial" w:cs="Arial"/>
                <w:sz w:val="16"/>
                <w:szCs w:val="16"/>
              </w:rPr>
            </w:pPr>
            <w:r w:rsidRPr="005F2C11">
              <w:rPr>
                <w:rFonts w:ascii="Arial" w:hAnsi="Arial" w:cs="Arial"/>
                <w:sz w:val="16"/>
                <w:szCs w:val="16"/>
              </w:rPr>
              <w:t xml:space="preserve">RATE CLASS </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B17A1F" w:rsidRPr="005F2C11" w:rsidRDefault="00B17A1F" w:rsidP="000B2D9C">
            <w:pPr>
              <w:jc w:val="center"/>
              <w:rPr>
                <w:rFonts w:ascii="Arial" w:hAnsi="Arial" w:cs="Arial"/>
                <w:sz w:val="16"/>
                <w:szCs w:val="16"/>
              </w:rPr>
            </w:pPr>
            <w:r w:rsidRPr="005F2C11">
              <w:rPr>
                <w:rFonts w:ascii="Arial" w:hAnsi="Arial" w:cs="Arial"/>
                <w:sz w:val="16"/>
                <w:szCs w:val="16"/>
              </w:rPr>
              <w:t>Conservation Recovery Factor ($/kw)</w:t>
            </w:r>
            <w:r w:rsidRPr="005F2C11">
              <w:rPr>
                <w:rFonts w:ascii="Arial" w:hAnsi="Arial" w:cs="Arial"/>
                <w:sz w:val="16"/>
                <w:szCs w:val="16"/>
                <w:vertAlign w:val="superscript"/>
              </w:rPr>
              <w:t>(i)</w:t>
            </w:r>
          </w:p>
        </w:tc>
        <w:tc>
          <w:tcPr>
            <w:tcW w:w="1340" w:type="dxa"/>
            <w:tcBorders>
              <w:top w:val="single" w:sz="8" w:space="0" w:color="000000"/>
              <w:left w:val="nil"/>
              <w:bottom w:val="single" w:sz="8" w:space="0" w:color="000000"/>
              <w:right w:val="single" w:sz="8" w:space="0" w:color="000000"/>
            </w:tcBorders>
            <w:shd w:val="clear" w:color="auto" w:fill="auto"/>
            <w:vAlign w:val="center"/>
            <w:hideMark/>
          </w:tcPr>
          <w:p w:rsidR="00B17A1F" w:rsidRPr="005F2C11" w:rsidRDefault="00B17A1F" w:rsidP="000B2D9C">
            <w:pPr>
              <w:jc w:val="center"/>
              <w:rPr>
                <w:rFonts w:ascii="Arial" w:hAnsi="Arial" w:cs="Arial"/>
                <w:sz w:val="16"/>
                <w:szCs w:val="16"/>
              </w:rPr>
            </w:pPr>
            <w:r w:rsidRPr="005F2C11">
              <w:rPr>
                <w:rFonts w:ascii="Arial" w:hAnsi="Arial" w:cs="Arial"/>
                <w:sz w:val="16"/>
                <w:szCs w:val="16"/>
              </w:rPr>
              <w:t>Conservation Recovery Factor ($/kwh)</w:t>
            </w:r>
            <w:r w:rsidRPr="005F2C11">
              <w:rPr>
                <w:rFonts w:ascii="Arial" w:hAnsi="Arial" w:cs="Arial"/>
                <w:sz w:val="16"/>
                <w:szCs w:val="16"/>
                <w:vertAlign w:val="superscript"/>
              </w:rPr>
              <w:t>(j)</w:t>
            </w:r>
          </w:p>
        </w:tc>
        <w:tc>
          <w:tcPr>
            <w:tcW w:w="1140" w:type="dxa"/>
            <w:tcBorders>
              <w:top w:val="single" w:sz="8" w:space="0" w:color="000000"/>
              <w:left w:val="nil"/>
              <w:bottom w:val="single" w:sz="8" w:space="0" w:color="000000"/>
              <w:right w:val="single" w:sz="8" w:space="0" w:color="000000"/>
            </w:tcBorders>
            <w:shd w:val="clear" w:color="auto" w:fill="auto"/>
            <w:vAlign w:val="center"/>
            <w:hideMark/>
          </w:tcPr>
          <w:p w:rsidR="00B17A1F" w:rsidRPr="005F2C11" w:rsidRDefault="00B17A1F" w:rsidP="000B2D9C">
            <w:pPr>
              <w:jc w:val="center"/>
              <w:rPr>
                <w:rFonts w:ascii="Arial" w:hAnsi="Arial" w:cs="Arial"/>
                <w:sz w:val="16"/>
                <w:szCs w:val="16"/>
              </w:rPr>
            </w:pPr>
            <w:r w:rsidRPr="005F2C11">
              <w:rPr>
                <w:rFonts w:ascii="Arial" w:hAnsi="Arial" w:cs="Arial"/>
                <w:sz w:val="16"/>
                <w:szCs w:val="16"/>
              </w:rPr>
              <w:t>RDC ($/KW)</w:t>
            </w:r>
            <w:r w:rsidRPr="005F2C11">
              <w:rPr>
                <w:rFonts w:ascii="Arial" w:hAnsi="Arial" w:cs="Arial"/>
                <w:sz w:val="16"/>
                <w:szCs w:val="16"/>
                <w:vertAlign w:val="superscript"/>
              </w:rPr>
              <w:t>(k)</w:t>
            </w:r>
          </w:p>
        </w:tc>
        <w:tc>
          <w:tcPr>
            <w:tcW w:w="1020" w:type="dxa"/>
            <w:tcBorders>
              <w:top w:val="single" w:sz="8" w:space="0" w:color="000000"/>
              <w:left w:val="nil"/>
              <w:bottom w:val="single" w:sz="8" w:space="0" w:color="000000"/>
              <w:right w:val="single" w:sz="8" w:space="0" w:color="000000"/>
            </w:tcBorders>
            <w:shd w:val="clear" w:color="auto" w:fill="auto"/>
            <w:vAlign w:val="center"/>
            <w:hideMark/>
          </w:tcPr>
          <w:p w:rsidR="00B17A1F" w:rsidRPr="005F2C11" w:rsidRDefault="00B17A1F" w:rsidP="000B2D9C">
            <w:pPr>
              <w:jc w:val="center"/>
              <w:rPr>
                <w:rFonts w:ascii="Arial" w:hAnsi="Arial" w:cs="Arial"/>
                <w:sz w:val="16"/>
                <w:szCs w:val="16"/>
              </w:rPr>
            </w:pPr>
            <w:r w:rsidRPr="005F2C11">
              <w:rPr>
                <w:rFonts w:ascii="Arial" w:hAnsi="Arial" w:cs="Arial"/>
                <w:sz w:val="16"/>
                <w:szCs w:val="16"/>
              </w:rPr>
              <w:t>SDD ($/KW)</w:t>
            </w:r>
            <w:r w:rsidRPr="005F2C11">
              <w:rPr>
                <w:rFonts w:ascii="Arial" w:hAnsi="Arial" w:cs="Arial"/>
                <w:sz w:val="16"/>
                <w:szCs w:val="16"/>
                <w:vertAlign w:val="superscript"/>
              </w:rPr>
              <w:t>(l)</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center"/>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RS1/RTR1</w:t>
            </w:r>
          </w:p>
        </w:tc>
        <w:tc>
          <w:tcPr>
            <w:tcW w:w="1300" w:type="dxa"/>
            <w:tcBorders>
              <w:top w:val="nil"/>
              <w:left w:val="nil"/>
              <w:bottom w:val="nil"/>
              <w:right w:val="nil"/>
            </w:tcBorders>
            <w:shd w:val="clear" w:color="auto" w:fill="auto"/>
            <w:noWrap/>
            <w:vAlign w:val="center"/>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0.00150 </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GS1/GST1</w:t>
            </w:r>
          </w:p>
        </w:tc>
        <w:tc>
          <w:tcPr>
            <w:tcW w:w="1300" w:type="dxa"/>
            <w:tcBorders>
              <w:top w:val="nil"/>
              <w:left w:val="nil"/>
              <w:bottom w:val="nil"/>
              <w:right w:val="nil"/>
            </w:tcBorders>
            <w:shd w:val="clear" w:color="auto" w:fill="auto"/>
            <w:noWrap/>
            <w:vAlign w:val="center"/>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0.00148 </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GSD1/GSDT1/HLFT1</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0.50 </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OS2</w:t>
            </w:r>
          </w:p>
        </w:tc>
        <w:tc>
          <w:tcPr>
            <w:tcW w:w="1300" w:type="dxa"/>
            <w:tcBorders>
              <w:top w:val="nil"/>
              <w:left w:val="nil"/>
              <w:bottom w:val="nil"/>
              <w:right w:val="nil"/>
            </w:tcBorders>
            <w:shd w:val="clear" w:color="auto" w:fill="auto"/>
            <w:noWrap/>
            <w:vAlign w:val="center"/>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0.00079 </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GSLD1/GSLDT1/CS1/CST1/HLFT2</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0.57 </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GSLD2/GSLDT2/CS2/CST2/HLFT3</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0.57 </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GSLD3/GSLDT3/CS3/CST3</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0.55 </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SST1T</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$0.07 </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$0.03 </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SST1D1/SST1D2/SST1D3</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$0.07 </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$0.03 </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CILC D/CILC G</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0.61 </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CILC T</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0.60 </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MET</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0.51 </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OL1/SL1/SL1M/PL1</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0.00042 </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pPr>
              <w:rPr>
                <w:rFonts w:ascii="Arial" w:hAnsi="Arial" w:cs="Arial"/>
                <w:sz w:val="16"/>
                <w:szCs w:val="16"/>
              </w:rPr>
            </w:pPr>
            <w:r w:rsidRPr="005F2C11">
              <w:rPr>
                <w:rFonts w:ascii="Arial" w:hAnsi="Arial" w:cs="Arial"/>
                <w:sz w:val="16"/>
                <w:szCs w:val="16"/>
              </w:rPr>
              <w:t>SL2/SL2M/GSCU1</w:t>
            </w:r>
          </w:p>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xml:space="preserve">0.00111 </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r w:rsidR="00B17A1F" w:rsidRPr="005F2C11" w:rsidTr="000B2D9C">
        <w:trPr>
          <w:trHeight w:val="280"/>
        </w:trPr>
        <w:tc>
          <w:tcPr>
            <w:tcW w:w="2900" w:type="dxa"/>
            <w:tcBorders>
              <w:top w:val="nil"/>
              <w:left w:val="nil"/>
              <w:bottom w:val="nil"/>
              <w:right w:val="nil"/>
            </w:tcBorders>
            <w:shd w:val="clear" w:color="auto" w:fill="auto"/>
            <w:noWrap/>
            <w:vAlign w:val="bottom"/>
            <w:hideMark/>
          </w:tcPr>
          <w:p w:rsidR="00B17A1F" w:rsidRPr="005F2C11" w:rsidRDefault="00B17A1F" w:rsidP="000B2D9C"/>
        </w:tc>
        <w:tc>
          <w:tcPr>
            <w:tcW w:w="130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w:t>
            </w:r>
          </w:p>
        </w:tc>
        <w:tc>
          <w:tcPr>
            <w:tcW w:w="13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w:t>
            </w:r>
          </w:p>
        </w:tc>
        <w:tc>
          <w:tcPr>
            <w:tcW w:w="114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r w:rsidRPr="005F2C11">
              <w:rPr>
                <w:rFonts w:ascii="Arial" w:hAnsi="Arial" w:cs="Arial"/>
                <w:sz w:val="16"/>
                <w:szCs w:val="16"/>
              </w:rPr>
              <w:t> </w:t>
            </w:r>
          </w:p>
        </w:tc>
        <w:tc>
          <w:tcPr>
            <w:tcW w:w="1020" w:type="dxa"/>
            <w:tcBorders>
              <w:top w:val="nil"/>
              <w:left w:val="nil"/>
              <w:bottom w:val="nil"/>
              <w:right w:val="nil"/>
            </w:tcBorders>
            <w:shd w:val="clear" w:color="auto" w:fill="auto"/>
            <w:noWrap/>
            <w:vAlign w:val="bottom"/>
            <w:hideMark/>
          </w:tcPr>
          <w:p w:rsidR="00B17A1F" w:rsidRPr="005F2C11" w:rsidRDefault="00B17A1F" w:rsidP="000B2D9C">
            <w:pPr>
              <w:jc w:val="right"/>
              <w:rPr>
                <w:rFonts w:ascii="Arial" w:hAnsi="Arial" w:cs="Arial"/>
                <w:sz w:val="16"/>
                <w:szCs w:val="16"/>
              </w:rPr>
            </w:pPr>
          </w:p>
        </w:tc>
      </w:tr>
    </w:tbl>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352CE" w:rsidRPr="005F2C11" w:rsidRDefault="00D352CE" w:rsidP="00B66CD5">
      <w:pPr>
        <w:tabs>
          <w:tab w:val="left" w:pos="1440"/>
        </w:tabs>
        <w:ind w:left="1440" w:hanging="1440"/>
        <w:jc w:val="both"/>
      </w:pPr>
      <w:r w:rsidRPr="005F2C11">
        <w:rPr>
          <w:b/>
        </w:rPr>
        <w:t>FPUC:</w:t>
      </w:r>
      <w:r w:rsidR="00B66CD5" w:rsidRPr="005F2C11">
        <w:rPr>
          <w:b/>
        </w:rPr>
        <w:tab/>
      </w:r>
      <w:r w:rsidR="00B66CD5" w:rsidRPr="005F2C11">
        <w:t>$.00</w:t>
      </w:r>
      <w:r w:rsidR="00F16BA2">
        <w:t>0</w:t>
      </w:r>
      <w:r w:rsidR="00B66CD5" w:rsidRPr="005F2C11">
        <w:t>97 per KWH</w:t>
      </w:r>
      <w:r w:rsidR="00D24B13" w:rsidRPr="005F2C11">
        <w:t xml:space="preserve"> (consolidated levelized conservation cost recovery factor)</w:t>
      </w:r>
      <w:r w:rsidR="00B66CD5" w:rsidRPr="005F2C11">
        <w:t>.</w:t>
      </w:r>
    </w:p>
    <w:p w:rsidR="00B66CD5" w:rsidRPr="005F2C11" w:rsidRDefault="00B66CD5"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63018E" w:rsidRPr="005F2C11" w:rsidRDefault="00D352CE" w:rsidP="0063018E">
      <w:pPr>
        <w:tabs>
          <w:tab w:val="left" w:pos="1440"/>
        </w:tabs>
        <w:ind w:left="1440" w:hanging="1440"/>
        <w:jc w:val="both"/>
      </w:pPr>
      <w:r w:rsidRPr="005F2C11">
        <w:rPr>
          <w:b/>
        </w:rPr>
        <w:lastRenderedPageBreak/>
        <w:t>GULF:</w:t>
      </w:r>
      <w:r w:rsidR="0063018E" w:rsidRPr="005F2C11">
        <w:rPr>
          <w:b/>
        </w:rPr>
        <w:tab/>
      </w:r>
    </w:p>
    <w:p w:rsidR="0063018E" w:rsidRPr="005F2C11" w:rsidRDefault="0063018E" w:rsidP="0063018E">
      <w:pPr>
        <w:tabs>
          <w:tab w:val="left" w:pos="-1440"/>
        </w:tabs>
        <w:ind w:left="1440" w:hanging="1440"/>
        <w:jc w:val="both"/>
        <w:rPr>
          <w:vertAlign w:val="superscript"/>
        </w:rPr>
      </w:pPr>
    </w:p>
    <w:tbl>
      <w:tblPr>
        <w:tblW w:w="0" w:type="auto"/>
        <w:tblInd w:w="1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53" w:type="dxa"/>
          <w:right w:w="153" w:type="dxa"/>
        </w:tblCellMar>
        <w:tblLook w:val="04A0" w:firstRow="1" w:lastRow="0" w:firstColumn="1" w:lastColumn="0" w:noHBand="0" w:noVBand="1"/>
      </w:tblPr>
      <w:tblGrid>
        <w:gridCol w:w="3167"/>
        <w:gridCol w:w="2520"/>
      </w:tblGrid>
      <w:tr w:rsidR="0063018E" w:rsidRPr="005F2C11" w:rsidTr="007023BA">
        <w:tc>
          <w:tcPr>
            <w:tcW w:w="3167" w:type="dxa"/>
          </w:tcPr>
          <w:p w:rsidR="0063018E" w:rsidRPr="005F2C11" w:rsidRDefault="0063018E" w:rsidP="007023BA">
            <w:pPr>
              <w:keepNext/>
              <w:keepLines/>
              <w:spacing w:line="201" w:lineRule="exact"/>
            </w:pPr>
            <w:bookmarkStart w:id="5" w:name="_Hlk520899011"/>
          </w:p>
          <w:p w:rsidR="0063018E" w:rsidRPr="005F2C11" w:rsidRDefault="0063018E" w:rsidP="007023BA">
            <w:pPr>
              <w:keepNext/>
              <w:keepLines/>
              <w:jc w:val="center"/>
              <w:rPr>
                <w:b/>
                <w:bCs/>
              </w:rPr>
            </w:pPr>
          </w:p>
          <w:p w:rsidR="0063018E" w:rsidRPr="005F2C11" w:rsidRDefault="0063018E" w:rsidP="007023BA">
            <w:pPr>
              <w:keepNext/>
              <w:keepLines/>
              <w:jc w:val="center"/>
              <w:rPr>
                <w:b/>
                <w:bCs/>
              </w:rPr>
            </w:pPr>
            <w:r w:rsidRPr="005F2C11">
              <w:rPr>
                <w:b/>
                <w:bCs/>
              </w:rPr>
              <w:t>RATE</w:t>
            </w:r>
          </w:p>
          <w:p w:rsidR="0063018E" w:rsidRPr="005F2C11" w:rsidRDefault="0063018E" w:rsidP="007023BA">
            <w:pPr>
              <w:keepNext/>
              <w:keepLines/>
              <w:spacing w:after="90"/>
              <w:jc w:val="center"/>
            </w:pPr>
            <w:r w:rsidRPr="005F2C11">
              <w:rPr>
                <w:b/>
                <w:bCs/>
              </w:rPr>
              <w:t>CLASS</w:t>
            </w:r>
          </w:p>
        </w:tc>
        <w:tc>
          <w:tcPr>
            <w:tcW w:w="2520" w:type="dxa"/>
          </w:tcPr>
          <w:p w:rsidR="0063018E" w:rsidRPr="005F2C11" w:rsidRDefault="0063018E" w:rsidP="007023BA">
            <w:pPr>
              <w:keepNext/>
              <w:keepLines/>
              <w:spacing w:line="201" w:lineRule="exact"/>
            </w:pPr>
          </w:p>
          <w:p w:rsidR="0063018E" w:rsidRPr="005F2C11" w:rsidRDefault="0063018E" w:rsidP="007023BA">
            <w:pPr>
              <w:keepNext/>
              <w:keepLines/>
              <w:spacing w:after="90"/>
              <w:jc w:val="center"/>
            </w:pPr>
            <w:r w:rsidRPr="005F2C11">
              <w:rPr>
                <w:b/>
                <w:bCs/>
              </w:rPr>
              <w:t>CONSERVATION COST RECOVERY FACTORS</w:t>
            </w:r>
          </w:p>
        </w:tc>
      </w:tr>
      <w:tr w:rsidR="0063018E" w:rsidRPr="005F2C11" w:rsidTr="007023BA">
        <w:trPr>
          <w:trHeight w:val="432"/>
        </w:trPr>
        <w:tc>
          <w:tcPr>
            <w:tcW w:w="3167" w:type="dxa"/>
            <w:vAlign w:val="center"/>
          </w:tcPr>
          <w:p w:rsidR="0063018E" w:rsidRPr="005F2C11" w:rsidRDefault="0063018E" w:rsidP="007023BA">
            <w:pPr>
              <w:jc w:val="center"/>
            </w:pPr>
            <w:r w:rsidRPr="005F2C11">
              <w:t>RS</w:t>
            </w:r>
          </w:p>
        </w:tc>
        <w:tc>
          <w:tcPr>
            <w:tcW w:w="2520" w:type="dxa"/>
            <w:vAlign w:val="center"/>
          </w:tcPr>
          <w:p w:rsidR="0063018E" w:rsidRPr="005F2C11" w:rsidRDefault="0063018E" w:rsidP="007023BA">
            <w:pPr>
              <w:jc w:val="center"/>
            </w:pPr>
            <w:r w:rsidRPr="005F2C11">
              <w:t>0.125 cents/kWh</w:t>
            </w:r>
          </w:p>
        </w:tc>
      </w:tr>
      <w:tr w:rsidR="0063018E" w:rsidRPr="005F2C11" w:rsidTr="007023BA">
        <w:trPr>
          <w:trHeight w:val="432"/>
        </w:trPr>
        <w:tc>
          <w:tcPr>
            <w:tcW w:w="3167" w:type="dxa"/>
            <w:vAlign w:val="center"/>
            <w:hideMark/>
          </w:tcPr>
          <w:p w:rsidR="0063018E" w:rsidRPr="005F2C11" w:rsidRDefault="0063018E" w:rsidP="007023BA">
            <w:pPr>
              <w:jc w:val="center"/>
            </w:pPr>
            <w:r w:rsidRPr="005F2C11">
              <w:t>RSVP Tier 1</w:t>
            </w:r>
          </w:p>
        </w:tc>
        <w:tc>
          <w:tcPr>
            <w:tcW w:w="2520" w:type="dxa"/>
            <w:vAlign w:val="center"/>
          </w:tcPr>
          <w:p w:rsidR="0063018E" w:rsidRPr="005F2C11" w:rsidRDefault="0063018E" w:rsidP="007023BA">
            <w:pPr>
              <w:jc w:val="center"/>
            </w:pPr>
            <w:r w:rsidRPr="005F2C11">
              <w:t>(3.000) cents/kWh</w:t>
            </w:r>
          </w:p>
        </w:tc>
      </w:tr>
      <w:tr w:rsidR="0063018E" w:rsidRPr="005F2C11" w:rsidTr="007023BA">
        <w:trPr>
          <w:trHeight w:val="432"/>
        </w:trPr>
        <w:tc>
          <w:tcPr>
            <w:tcW w:w="3167" w:type="dxa"/>
            <w:vAlign w:val="center"/>
            <w:hideMark/>
          </w:tcPr>
          <w:p w:rsidR="0063018E" w:rsidRPr="005F2C11" w:rsidRDefault="0063018E" w:rsidP="007023BA">
            <w:pPr>
              <w:jc w:val="center"/>
            </w:pPr>
            <w:r w:rsidRPr="005F2C11">
              <w:t>RSVP Tier 2</w:t>
            </w:r>
          </w:p>
        </w:tc>
        <w:tc>
          <w:tcPr>
            <w:tcW w:w="2520" w:type="dxa"/>
            <w:vAlign w:val="center"/>
          </w:tcPr>
          <w:p w:rsidR="0063018E" w:rsidRPr="005F2C11" w:rsidRDefault="0063018E" w:rsidP="007023BA">
            <w:pPr>
              <w:jc w:val="center"/>
            </w:pPr>
            <w:r w:rsidRPr="005F2C11">
              <w:t>(0.926) cents/kWh</w:t>
            </w:r>
          </w:p>
        </w:tc>
      </w:tr>
      <w:tr w:rsidR="0063018E" w:rsidRPr="005F2C11" w:rsidTr="007023BA">
        <w:trPr>
          <w:trHeight w:val="432"/>
        </w:trPr>
        <w:tc>
          <w:tcPr>
            <w:tcW w:w="3167" w:type="dxa"/>
            <w:vAlign w:val="center"/>
            <w:hideMark/>
          </w:tcPr>
          <w:p w:rsidR="0063018E" w:rsidRPr="005F2C11" w:rsidRDefault="0063018E" w:rsidP="007023BA">
            <w:pPr>
              <w:jc w:val="center"/>
            </w:pPr>
            <w:r w:rsidRPr="005F2C11">
              <w:t>RSVP Tier 3</w:t>
            </w:r>
          </w:p>
        </w:tc>
        <w:tc>
          <w:tcPr>
            <w:tcW w:w="2520" w:type="dxa"/>
            <w:vAlign w:val="center"/>
          </w:tcPr>
          <w:p w:rsidR="0063018E" w:rsidRPr="005F2C11" w:rsidRDefault="0063018E" w:rsidP="007023BA">
            <w:pPr>
              <w:jc w:val="center"/>
            </w:pPr>
            <w:r w:rsidRPr="005F2C11">
              <w:t>7.591 cents/kWh</w:t>
            </w:r>
          </w:p>
        </w:tc>
      </w:tr>
      <w:tr w:rsidR="0063018E" w:rsidRPr="005F2C11" w:rsidTr="007023BA">
        <w:trPr>
          <w:trHeight w:val="432"/>
        </w:trPr>
        <w:tc>
          <w:tcPr>
            <w:tcW w:w="3167" w:type="dxa"/>
            <w:vAlign w:val="center"/>
            <w:hideMark/>
          </w:tcPr>
          <w:p w:rsidR="0063018E" w:rsidRPr="005F2C11" w:rsidRDefault="0063018E" w:rsidP="007023BA">
            <w:pPr>
              <w:jc w:val="center"/>
            </w:pPr>
            <w:r w:rsidRPr="005F2C11">
              <w:t>RSVP Tier 4</w:t>
            </w:r>
          </w:p>
        </w:tc>
        <w:tc>
          <w:tcPr>
            <w:tcW w:w="2520" w:type="dxa"/>
            <w:vAlign w:val="center"/>
          </w:tcPr>
          <w:p w:rsidR="0063018E" w:rsidRPr="005F2C11" w:rsidRDefault="0063018E" w:rsidP="007023BA">
            <w:pPr>
              <w:jc w:val="center"/>
            </w:pPr>
            <w:r w:rsidRPr="005F2C11">
              <w:t>66.400 cents/kWh</w:t>
            </w:r>
          </w:p>
        </w:tc>
      </w:tr>
      <w:tr w:rsidR="0063018E" w:rsidRPr="005F2C11" w:rsidTr="007023BA">
        <w:trPr>
          <w:trHeight w:val="432"/>
        </w:trPr>
        <w:tc>
          <w:tcPr>
            <w:tcW w:w="3167" w:type="dxa"/>
            <w:vAlign w:val="center"/>
            <w:hideMark/>
          </w:tcPr>
          <w:p w:rsidR="0063018E" w:rsidRPr="005F2C11" w:rsidRDefault="0063018E" w:rsidP="007023BA">
            <w:pPr>
              <w:jc w:val="center"/>
            </w:pPr>
            <w:r w:rsidRPr="005F2C11">
              <w:t>RSTOU On-peak</w:t>
            </w:r>
          </w:p>
        </w:tc>
        <w:tc>
          <w:tcPr>
            <w:tcW w:w="2520" w:type="dxa"/>
            <w:vAlign w:val="center"/>
          </w:tcPr>
          <w:p w:rsidR="0063018E" w:rsidRPr="005F2C11" w:rsidRDefault="0063018E" w:rsidP="007023BA">
            <w:pPr>
              <w:jc w:val="center"/>
            </w:pPr>
            <w:r w:rsidRPr="005F2C11">
              <w:t>17.100 cents/kWh</w:t>
            </w:r>
          </w:p>
        </w:tc>
      </w:tr>
      <w:tr w:rsidR="0063018E" w:rsidRPr="005F2C11" w:rsidTr="007023BA">
        <w:trPr>
          <w:trHeight w:val="432"/>
        </w:trPr>
        <w:tc>
          <w:tcPr>
            <w:tcW w:w="3167" w:type="dxa"/>
            <w:vAlign w:val="center"/>
            <w:hideMark/>
          </w:tcPr>
          <w:p w:rsidR="0063018E" w:rsidRPr="005F2C11" w:rsidRDefault="0063018E" w:rsidP="007023BA">
            <w:pPr>
              <w:jc w:val="center"/>
            </w:pPr>
            <w:r w:rsidRPr="005F2C11">
              <w:t>RSTOU Off-peak</w:t>
            </w:r>
          </w:p>
        </w:tc>
        <w:tc>
          <w:tcPr>
            <w:tcW w:w="2520" w:type="dxa"/>
            <w:vAlign w:val="center"/>
          </w:tcPr>
          <w:p w:rsidR="0063018E" w:rsidRPr="005F2C11" w:rsidRDefault="0063018E" w:rsidP="007023BA">
            <w:pPr>
              <w:jc w:val="center"/>
            </w:pPr>
            <w:r w:rsidRPr="005F2C11">
              <w:t>(3.194) cents/kWh</w:t>
            </w:r>
          </w:p>
        </w:tc>
      </w:tr>
      <w:tr w:rsidR="0063018E" w:rsidRPr="005F2C11" w:rsidTr="007023BA">
        <w:trPr>
          <w:trHeight w:val="432"/>
        </w:trPr>
        <w:tc>
          <w:tcPr>
            <w:tcW w:w="3167" w:type="dxa"/>
            <w:vAlign w:val="center"/>
          </w:tcPr>
          <w:p w:rsidR="0063018E" w:rsidRPr="005F2C11" w:rsidRDefault="0063018E" w:rsidP="007023BA">
            <w:pPr>
              <w:jc w:val="center"/>
            </w:pPr>
            <w:r w:rsidRPr="005F2C11">
              <w:t>RSTOU Critical Peak Credit</w:t>
            </w:r>
          </w:p>
        </w:tc>
        <w:tc>
          <w:tcPr>
            <w:tcW w:w="2520" w:type="dxa"/>
            <w:vAlign w:val="center"/>
          </w:tcPr>
          <w:p w:rsidR="0063018E" w:rsidRPr="005F2C11" w:rsidRDefault="0063018E" w:rsidP="007023BA">
            <w:pPr>
              <w:jc w:val="center"/>
            </w:pPr>
            <w:r w:rsidRPr="005F2C11">
              <w:t>$5.00 per event</w:t>
            </w:r>
          </w:p>
        </w:tc>
      </w:tr>
      <w:tr w:rsidR="0063018E" w:rsidRPr="005F2C11" w:rsidTr="007023BA">
        <w:trPr>
          <w:trHeight w:val="313"/>
        </w:trPr>
        <w:tc>
          <w:tcPr>
            <w:tcW w:w="3167" w:type="dxa"/>
            <w:vAlign w:val="center"/>
          </w:tcPr>
          <w:p w:rsidR="0063018E" w:rsidRPr="005F2C11" w:rsidRDefault="0063018E" w:rsidP="007023BA">
            <w:pPr>
              <w:jc w:val="center"/>
            </w:pPr>
            <w:r w:rsidRPr="005F2C11">
              <w:t>GS</w:t>
            </w:r>
          </w:p>
        </w:tc>
        <w:tc>
          <w:tcPr>
            <w:tcW w:w="2520" w:type="dxa"/>
            <w:vAlign w:val="center"/>
          </w:tcPr>
          <w:p w:rsidR="0063018E" w:rsidRPr="005F2C11" w:rsidRDefault="0063018E" w:rsidP="007023BA">
            <w:pPr>
              <w:jc w:val="center"/>
            </w:pPr>
            <w:r w:rsidRPr="005F2C11">
              <w:t>0.121 cents/kWh</w:t>
            </w:r>
          </w:p>
        </w:tc>
      </w:tr>
      <w:tr w:rsidR="0063018E" w:rsidRPr="005F2C11" w:rsidTr="007023BA">
        <w:trPr>
          <w:trHeight w:val="432"/>
        </w:trPr>
        <w:tc>
          <w:tcPr>
            <w:tcW w:w="3167" w:type="dxa"/>
            <w:vAlign w:val="center"/>
          </w:tcPr>
          <w:p w:rsidR="0063018E" w:rsidRPr="005F2C11" w:rsidRDefault="0063018E" w:rsidP="007023BA">
            <w:pPr>
              <w:jc w:val="center"/>
            </w:pPr>
            <w:r w:rsidRPr="005F2C11">
              <w:t>GSD, GSDT, GSTOU</w:t>
            </w:r>
          </w:p>
        </w:tc>
        <w:tc>
          <w:tcPr>
            <w:tcW w:w="2520" w:type="dxa"/>
            <w:vAlign w:val="center"/>
          </w:tcPr>
          <w:p w:rsidR="0063018E" w:rsidRPr="005F2C11" w:rsidRDefault="0063018E" w:rsidP="007023BA">
            <w:pPr>
              <w:jc w:val="center"/>
            </w:pPr>
            <w:r w:rsidRPr="005F2C11">
              <w:t>0.116 cents/kWh</w:t>
            </w:r>
          </w:p>
        </w:tc>
      </w:tr>
      <w:tr w:rsidR="0063018E" w:rsidRPr="005F2C11" w:rsidTr="007023BA">
        <w:trPr>
          <w:trHeight w:val="432"/>
        </w:trPr>
        <w:tc>
          <w:tcPr>
            <w:tcW w:w="3167" w:type="dxa"/>
            <w:vAlign w:val="center"/>
          </w:tcPr>
          <w:p w:rsidR="0063018E" w:rsidRPr="005F2C11" w:rsidRDefault="0063018E" w:rsidP="007023BA">
            <w:pPr>
              <w:jc w:val="center"/>
            </w:pPr>
            <w:r w:rsidRPr="005F2C11">
              <w:t>LP, LPT</w:t>
            </w:r>
          </w:p>
        </w:tc>
        <w:tc>
          <w:tcPr>
            <w:tcW w:w="2520" w:type="dxa"/>
            <w:vAlign w:val="center"/>
          </w:tcPr>
          <w:p w:rsidR="0063018E" w:rsidRPr="005F2C11" w:rsidRDefault="0063018E" w:rsidP="007023BA">
            <w:pPr>
              <w:jc w:val="center"/>
            </w:pPr>
            <w:r w:rsidRPr="005F2C11">
              <w:t>0.111 cents/kWh</w:t>
            </w:r>
          </w:p>
        </w:tc>
      </w:tr>
      <w:tr w:rsidR="0063018E" w:rsidRPr="005F2C11" w:rsidTr="007023BA">
        <w:trPr>
          <w:trHeight w:val="432"/>
        </w:trPr>
        <w:tc>
          <w:tcPr>
            <w:tcW w:w="3167" w:type="dxa"/>
            <w:vAlign w:val="center"/>
          </w:tcPr>
          <w:p w:rsidR="0063018E" w:rsidRPr="005F2C11" w:rsidRDefault="0063018E" w:rsidP="007023BA">
            <w:pPr>
              <w:jc w:val="center"/>
            </w:pPr>
            <w:r w:rsidRPr="005F2C11">
              <w:t>LPT-CPO On-Peak</w:t>
            </w:r>
          </w:p>
        </w:tc>
        <w:tc>
          <w:tcPr>
            <w:tcW w:w="2520" w:type="dxa"/>
            <w:vAlign w:val="center"/>
          </w:tcPr>
          <w:p w:rsidR="0063018E" w:rsidRPr="005F2C11" w:rsidRDefault="0063018E" w:rsidP="007023BA">
            <w:pPr>
              <w:jc w:val="center"/>
            </w:pPr>
            <w:r w:rsidRPr="005F2C11">
              <w:t>($4.89) per kW</w:t>
            </w:r>
          </w:p>
        </w:tc>
      </w:tr>
      <w:tr w:rsidR="0063018E" w:rsidRPr="005F2C11" w:rsidTr="007023BA">
        <w:trPr>
          <w:trHeight w:val="432"/>
        </w:trPr>
        <w:tc>
          <w:tcPr>
            <w:tcW w:w="3167" w:type="dxa"/>
            <w:vAlign w:val="center"/>
          </w:tcPr>
          <w:p w:rsidR="0063018E" w:rsidRPr="005F2C11" w:rsidRDefault="0063018E" w:rsidP="007023BA">
            <w:pPr>
              <w:jc w:val="center"/>
            </w:pPr>
            <w:r w:rsidRPr="005F2C11">
              <w:t>LPT-CPO Critical</w:t>
            </w:r>
          </w:p>
        </w:tc>
        <w:tc>
          <w:tcPr>
            <w:tcW w:w="2520" w:type="dxa"/>
            <w:vAlign w:val="center"/>
          </w:tcPr>
          <w:p w:rsidR="0063018E" w:rsidRPr="005F2C11" w:rsidRDefault="0063018E" w:rsidP="007023BA">
            <w:pPr>
              <w:jc w:val="center"/>
            </w:pPr>
            <w:r w:rsidRPr="005F2C11">
              <w:t>$58.68 per kW</w:t>
            </w:r>
          </w:p>
        </w:tc>
      </w:tr>
      <w:tr w:rsidR="0063018E" w:rsidRPr="005F2C11" w:rsidTr="007023BA">
        <w:trPr>
          <w:trHeight w:val="432"/>
        </w:trPr>
        <w:tc>
          <w:tcPr>
            <w:tcW w:w="3167" w:type="dxa"/>
            <w:vAlign w:val="center"/>
          </w:tcPr>
          <w:p w:rsidR="0063018E" w:rsidRPr="005F2C11" w:rsidRDefault="0063018E" w:rsidP="007023BA">
            <w:pPr>
              <w:jc w:val="center"/>
            </w:pPr>
            <w:r w:rsidRPr="005F2C11">
              <w:t>PX, PXT, RTP, SBS</w:t>
            </w:r>
          </w:p>
        </w:tc>
        <w:tc>
          <w:tcPr>
            <w:tcW w:w="2520" w:type="dxa"/>
            <w:vAlign w:val="center"/>
          </w:tcPr>
          <w:p w:rsidR="0063018E" w:rsidRPr="005F2C11" w:rsidRDefault="0063018E" w:rsidP="007023BA">
            <w:pPr>
              <w:jc w:val="center"/>
            </w:pPr>
            <w:r w:rsidRPr="005F2C11">
              <w:t>0.109 cents/kWh</w:t>
            </w:r>
          </w:p>
        </w:tc>
      </w:tr>
      <w:tr w:rsidR="0063018E" w:rsidRPr="005F2C11" w:rsidTr="007023BA">
        <w:trPr>
          <w:trHeight w:val="432"/>
        </w:trPr>
        <w:tc>
          <w:tcPr>
            <w:tcW w:w="3167" w:type="dxa"/>
            <w:vAlign w:val="center"/>
          </w:tcPr>
          <w:p w:rsidR="0063018E" w:rsidRPr="005F2C11" w:rsidRDefault="0063018E" w:rsidP="007023BA">
            <w:pPr>
              <w:jc w:val="center"/>
            </w:pPr>
            <w:r w:rsidRPr="005F2C11">
              <w:t>OSI, OSII</w:t>
            </w:r>
          </w:p>
        </w:tc>
        <w:tc>
          <w:tcPr>
            <w:tcW w:w="2520" w:type="dxa"/>
            <w:vAlign w:val="center"/>
          </w:tcPr>
          <w:p w:rsidR="0063018E" w:rsidRPr="005F2C11" w:rsidRDefault="0063018E" w:rsidP="007023BA">
            <w:pPr>
              <w:jc w:val="center"/>
            </w:pPr>
            <w:r w:rsidRPr="005F2C11">
              <w:t>0.092 cents/kWh</w:t>
            </w:r>
          </w:p>
        </w:tc>
      </w:tr>
      <w:tr w:rsidR="0063018E" w:rsidRPr="005F2C11" w:rsidTr="007023BA">
        <w:trPr>
          <w:trHeight w:val="432"/>
        </w:trPr>
        <w:tc>
          <w:tcPr>
            <w:tcW w:w="3167" w:type="dxa"/>
            <w:vAlign w:val="center"/>
          </w:tcPr>
          <w:p w:rsidR="0063018E" w:rsidRPr="005F2C11" w:rsidRDefault="0063018E" w:rsidP="007023BA">
            <w:pPr>
              <w:jc w:val="center"/>
            </w:pPr>
            <w:r w:rsidRPr="005F2C11">
              <w:t>OSIII</w:t>
            </w:r>
          </w:p>
        </w:tc>
        <w:tc>
          <w:tcPr>
            <w:tcW w:w="2520" w:type="dxa"/>
            <w:vAlign w:val="center"/>
          </w:tcPr>
          <w:p w:rsidR="0063018E" w:rsidRPr="005F2C11" w:rsidRDefault="0063018E" w:rsidP="007023BA">
            <w:pPr>
              <w:jc w:val="center"/>
            </w:pPr>
            <w:r w:rsidRPr="005F2C11">
              <w:t>0.108 cents/kWh</w:t>
            </w:r>
          </w:p>
        </w:tc>
      </w:tr>
      <w:tr w:rsidR="0063018E" w:rsidRPr="005F2C11" w:rsidTr="007023BA">
        <w:trPr>
          <w:trHeight w:val="432"/>
        </w:trPr>
        <w:tc>
          <w:tcPr>
            <w:tcW w:w="3167" w:type="dxa"/>
            <w:vAlign w:val="center"/>
          </w:tcPr>
          <w:p w:rsidR="0063018E" w:rsidRPr="005F2C11" w:rsidRDefault="0063018E" w:rsidP="007023BA">
            <w:pPr>
              <w:jc w:val="center"/>
            </w:pPr>
            <w:r w:rsidRPr="005F2C11">
              <w:t>CL Credit</w:t>
            </w:r>
          </w:p>
        </w:tc>
        <w:tc>
          <w:tcPr>
            <w:tcW w:w="2520" w:type="dxa"/>
            <w:vAlign w:val="center"/>
          </w:tcPr>
          <w:p w:rsidR="0063018E" w:rsidRPr="005F2C11" w:rsidRDefault="0063018E" w:rsidP="007023BA">
            <w:pPr>
              <w:jc w:val="center"/>
            </w:pPr>
            <w:r w:rsidRPr="005F2C11">
              <w:t>($5.57) per kW</w:t>
            </w:r>
          </w:p>
        </w:tc>
      </w:tr>
      <w:bookmarkEnd w:id="5"/>
    </w:tbl>
    <w:p w:rsidR="0063018E" w:rsidRPr="005F2C11" w:rsidRDefault="0063018E" w:rsidP="00B66CD5">
      <w:pPr>
        <w:tabs>
          <w:tab w:val="left" w:pos="1440"/>
        </w:tabs>
        <w:ind w:left="1440" w:hanging="1440"/>
        <w:jc w:val="both"/>
        <w:rPr>
          <w:b/>
        </w:rPr>
      </w:pPr>
    </w:p>
    <w:p w:rsidR="00413CD1" w:rsidRPr="005F2C11" w:rsidRDefault="00413CD1" w:rsidP="00B66CD5">
      <w:pPr>
        <w:tabs>
          <w:tab w:val="left" w:pos="1440"/>
        </w:tabs>
        <w:ind w:left="1440" w:hanging="1440"/>
        <w:jc w:val="both"/>
        <w:rPr>
          <w:b/>
        </w:rPr>
      </w:pPr>
    </w:p>
    <w:p w:rsidR="00413CD1" w:rsidRPr="005F2C11" w:rsidRDefault="00413CD1"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D24B13" w:rsidRPr="005F2C11" w:rsidRDefault="00D24B13" w:rsidP="00B66CD5">
      <w:pPr>
        <w:tabs>
          <w:tab w:val="left" w:pos="1440"/>
        </w:tabs>
        <w:ind w:left="1440" w:hanging="1440"/>
        <w:jc w:val="both"/>
        <w:rPr>
          <w:b/>
        </w:rPr>
      </w:pPr>
    </w:p>
    <w:p w:rsidR="0063018E" w:rsidRPr="005F2C11" w:rsidRDefault="00D352CE" w:rsidP="0063018E">
      <w:pPr>
        <w:spacing w:line="360" w:lineRule="auto"/>
        <w:ind w:left="1440" w:hanging="1440"/>
      </w:pPr>
      <w:r w:rsidRPr="005F2C11">
        <w:rPr>
          <w:b/>
        </w:rPr>
        <w:lastRenderedPageBreak/>
        <w:t>TECO:</w:t>
      </w:r>
      <w:r w:rsidR="0063018E" w:rsidRPr="005F2C11">
        <w:rPr>
          <w:b/>
        </w:rPr>
        <w:tab/>
      </w:r>
    </w:p>
    <w:p w:rsidR="0063018E" w:rsidRPr="005F2C11" w:rsidRDefault="0063018E" w:rsidP="0063018E">
      <w:pPr>
        <w:pStyle w:val="QuickA"/>
        <w:tabs>
          <w:tab w:val="center" w:pos="6660"/>
          <w:tab w:val="left" w:pos="9360"/>
        </w:tabs>
        <w:ind w:left="720"/>
        <w:jc w:val="both"/>
        <w:rPr>
          <w:b/>
        </w:rPr>
      </w:pPr>
      <w:r w:rsidRPr="005F2C11">
        <w:tab/>
      </w:r>
      <w:r w:rsidRPr="005F2C11">
        <w:rPr>
          <w:b/>
        </w:rPr>
        <w:t>Cost Recovery Factors</w:t>
      </w:r>
    </w:p>
    <w:p w:rsidR="0063018E" w:rsidRPr="005F2C11" w:rsidRDefault="0063018E" w:rsidP="0063018E">
      <w:pPr>
        <w:pStyle w:val="QuickA"/>
        <w:tabs>
          <w:tab w:val="center" w:pos="6660"/>
          <w:tab w:val="center" w:pos="7560"/>
          <w:tab w:val="left" w:pos="9360"/>
        </w:tabs>
        <w:spacing w:line="360" w:lineRule="auto"/>
        <w:ind w:left="1440"/>
        <w:jc w:val="both"/>
        <w:rPr>
          <w:b/>
        </w:rPr>
      </w:pPr>
      <w:r w:rsidRPr="005F2C11">
        <w:rPr>
          <w:b/>
          <w:u w:val="single"/>
        </w:rPr>
        <w:t>Rate Schedule</w:t>
      </w:r>
      <w:r w:rsidRPr="005F2C11">
        <w:rPr>
          <w:b/>
        </w:rPr>
        <w:tab/>
      </w:r>
      <w:r w:rsidRPr="005F2C11">
        <w:rPr>
          <w:b/>
          <w:u w:val="single"/>
        </w:rPr>
        <w:t>(cents per kWh)</w:t>
      </w:r>
    </w:p>
    <w:p w:rsidR="0063018E" w:rsidRPr="005F2C11" w:rsidRDefault="0063018E" w:rsidP="0063018E">
      <w:pPr>
        <w:pStyle w:val="QuickA"/>
        <w:tabs>
          <w:tab w:val="center" w:pos="6660"/>
          <w:tab w:val="decimal" w:pos="7380"/>
        </w:tabs>
        <w:spacing w:line="360" w:lineRule="auto"/>
        <w:ind w:left="1440"/>
        <w:jc w:val="both"/>
      </w:pPr>
      <w:r w:rsidRPr="005F2C11">
        <w:t>RS</w:t>
      </w:r>
      <w:r w:rsidRPr="005F2C11">
        <w:tab/>
        <w:t>0.321</w:t>
      </w:r>
    </w:p>
    <w:p w:rsidR="0063018E" w:rsidRPr="005F2C11" w:rsidRDefault="0063018E" w:rsidP="0063018E">
      <w:pPr>
        <w:pStyle w:val="QuickA"/>
        <w:tabs>
          <w:tab w:val="center" w:pos="6660"/>
          <w:tab w:val="decimal" w:pos="7380"/>
        </w:tabs>
        <w:spacing w:line="360" w:lineRule="auto"/>
        <w:ind w:left="1440"/>
        <w:jc w:val="both"/>
      </w:pPr>
      <w:r w:rsidRPr="005F2C11">
        <w:t>GS and CS</w:t>
      </w:r>
      <w:r w:rsidRPr="005F2C11">
        <w:tab/>
        <w:t>0.292</w:t>
      </w:r>
    </w:p>
    <w:p w:rsidR="0063018E" w:rsidRPr="005F2C11" w:rsidRDefault="0063018E" w:rsidP="0063018E">
      <w:pPr>
        <w:pStyle w:val="QuickA"/>
        <w:tabs>
          <w:tab w:val="center" w:pos="6660"/>
          <w:tab w:val="decimal" w:pos="7380"/>
        </w:tabs>
        <w:spacing w:line="360" w:lineRule="auto"/>
        <w:ind w:left="1440"/>
        <w:jc w:val="both"/>
      </w:pPr>
      <w:r w:rsidRPr="005F2C11">
        <w:t>GSD Optional – Secondary</w:t>
      </w:r>
      <w:r w:rsidRPr="005F2C11">
        <w:tab/>
        <w:t>0.272</w:t>
      </w:r>
    </w:p>
    <w:p w:rsidR="0063018E" w:rsidRPr="005F2C11" w:rsidRDefault="0063018E" w:rsidP="0063018E">
      <w:pPr>
        <w:pStyle w:val="QuickA"/>
        <w:tabs>
          <w:tab w:val="center" w:pos="6660"/>
          <w:tab w:val="decimal" w:pos="7380"/>
        </w:tabs>
        <w:spacing w:line="360" w:lineRule="auto"/>
        <w:ind w:left="1440"/>
        <w:jc w:val="both"/>
      </w:pPr>
      <w:r w:rsidRPr="005F2C11">
        <w:t>GSD Optional – Primary</w:t>
      </w:r>
      <w:r w:rsidRPr="005F2C11">
        <w:tab/>
        <w:t>0.269</w:t>
      </w:r>
    </w:p>
    <w:p w:rsidR="0063018E" w:rsidRPr="005F2C11" w:rsidRDefault="0063018E" w:rsidP="0063018E">
      <w:pPr>
        <w:pStyle w:val="QuickA"/>
        <w:tabs>
          <w:tab w:val="center" w:pos="6660"/>
          <w:tab w:val="decimal" w:pos="7380"/>
        </w:tabs>
        <w:spacing w:line="360" w:lineRule="auto"/>
        <w:ind w:left="1440"/>
        <w:jc w:val="both"/>
      </w:pPr>
      <w:r w:rsidRPr="005F2C11">
        <w:t>GSD Optional – Subtransmission</w:t>
      </w:r>
      <w:r w:rsidRPr="005F2C11">
        <w:tab/>
        <w:t>0.267</w:t>
      </w:r>
    </w:p>
    <w:p w:rsidR="0063018E" w:rsidRPr="005F2C11" w:rsidRDefault="0063018E" w:rsidP="0063018E">
      <w:pPr>
        <w:pStyle w:val="QuickA"/>
        <w:tabs>
          <w:tab w:val="center" w:pos="6660"/>
          <w:tab w:val="decimal" w:pos="7380"/>
        </w:tabs>
        <w:spacing w:line="360" w:lineRule="auto"/>
        <w:ind w:left="1440"/>
        <w:jc w:val="both"/>
      </w:pPr>
      <w:r w:rsidRPr="005F2C11">
        <w:t>LS-1</w:t>
      </w:r>
      <w:r w:rsidRPr="005F2C11">
        <w:tab/>
        <w:t>0.180</w:t>
      </w:r>
    </w:p>
    <w:p w:rsidR="0063018E" w:rsidRPr="005F2C11" w:rsidRDefault="0063018E" w:rsidP="0063018E">
      <w:pPr>
        <w:pStyle w:val="QuickA"/>
        <w:tabs>
          <w:tab w:val="center" w:pos="6660"/>
          <w:tab w:val="center" w:pos="7920"/>
          <w:tab w:val="left" w:pos="9360"/>
        </w:tabs>
        <w:ind w:left="1440"/>
        <w:jc w:val="both"/>
        <w:rPr>
          <w:b/>
        </w:rPr>
      </w:pPr>
      <w:r w:rsidRPr="005F2C11">
        <w:rPr>
          <w:spacing w:val="-3"/>
        </w:rPr>
        <w:tab/>
      </w:r>
      <w:r w:rsidRPr="005F2C11">
        <w:rPr>
          <w:b/>
        </w:rPr>
        <w:t>Cost Recovery Factors</w:t>
      </w:r>
    </w:p>
    <w:p w:rsidR="0063018E" w:rsidRPr="005F2C11" w:rsidRDefault="0063018E" w:rsidP="0063018E">
      <w:pPr>
        <w:pStyle w:val="QuickA"/>
        <w:tabs>
          <w:tab w:val="center" w:pos="6660"/>
          <w:tab w:val="center" w:pos="7560"/>
          <w:tab w:val="left" w:pos="9360"/>
        </w:tabs>
        <w:spacing w:line="360" w:lineRule="auto"/>
        <w:ind w:left="1440"/>
        <w:jc w:val="both"/>
        <w:rPr>
          <w:b/>
        </w:rPr>
      </w:pPr>
      <w:r w:rsidRPr="005F2C11">
        <w:rPr>
          <w:b/>
          <w:u w:val="single"/>
        </w:rPr>
        <w:t>Rate Schedule</w:t>
      </w:r>
      <w:r w:rsidRPr="005F2C11">
        <w:rPr>
          <w:b/>
        </w:rPr>
        <w:tab/>
      </w:r>
      <w:r w:rsidRPr="005F2C11">
        <w:rPr>
          <w:b/>
          <w:u w:val="single"/>
        </w:rPr>
        <w:t>(dollars per kW)</w:t>
      </w:r>
    </w:p>
    <w:p w:rsidR="0063018E" w:rsidRPr="005F2C11" w:rsidRDefault="0063018E" w:rsidP="0063018E">
      <w:pPr>
        <w:pStyle w:val="QuickA"/>
        <w:tabs>
          <w:tab w:val="center" w:pos="6660"/>
          <w:tab w:val="decimal" w:pos="7380"/>
        </w:tabs>
        <w:spacing w:line="360" w:lineRule="auto"/>
        <w:ind w:left="1440"/>
        <w:jc w:val="both"/>
      </w:pPr>
      <w:r w:rsidRPr="005F2C11">
        <w:t>GSD – Secondary</w:t>
      </w:r>
      <w:r w:rsidRPr="005F2C11">
        <w:tab/>
        <w:t>1.17</w:t>
      </w:r>
    </w:p>
    <w:p w:rsidR="0063018E" w:rsidRPr="005F2C11" w:rsidRDefault="0063018E" w:rsidP="0063018E">
      <w:pPr>
        <w:pStyle w:val="QuickA"/>
        <w:tabs>
          <w:tab w:val="center" w:pos="6660"/>
          <w:tab w:val="decimal" w:pos="7380"/>
        </w:tabs>
        <w:spacing w:line="360" w:lineRule="auto"/>
        <w:ind w:left="1440"/>
        <w:jc w:val="both"/>
      </w:pPr>
      <w:r w:rsidRPr="005F2C11">
        <w:t>GSD – Primary</w:t>
      </w:r>
      <w:r w:rsidRPr="005F2C11">
        <w:tab/>
        <w:t>1.15</w:t>
      </w:r>
    </w:p>
    <w:p w:rsidR="0063018E" w:rsidRPr="005F2C11" w:rsidRDefault="0063018E" w:rsidP="0063018E">
      <w:pPr>
        <w:pStyle w:val="QuickA"/>
        <w:tabs>
          <w:tab w:val="center" w:pos="6660"/>
          <w:tab w:val="decimal" w:pos="7380"/>
        </w:tabs>
        <w:spacing w:line="360" w:lineRule="auto"/>
        <w:ind w:left="1440"/>
        <w:jc w:val="both"/>
      </w:pPr>
      <w:r w:rsidRPr="005F2C11">
        <w:t>GSD – Subtransmission</w:t>
      </w:r>
      <w:r w:rsidRPr="005F2C11">
        <w:tab/>
        <w:t>1.14</w:t>
      </w:r>
    </w:p>
    <w:p w:rsidR="0063018E" w:rsidRPr="005F2C11" w:rsidRDefault="0063018E" w:rsidP="0063018E">
      <w:pPr>
        <w:pStyle w:val="QuickA"/>
        <w:tabs>
          <w:tab w:val="center" w:pos="6660"/>
          <w:tab w:val="decimal" w:pos="7380"/>
        </w:tabs>
        <w:spacing w:line="360" w:lineRule="auto"/>
        <w:ind w:left="1440"/>
        <w:jc w:val="both"/>
      </w:pPr>
      <w:r w:rsidRPr="005F2C11">
        <w:t>SBF – Secondary</w:t>
      </w:r>
      <w:r w:rsidRPr="005F2C11">
        <w:tab/>
        <w:t>1.17</w:t>
      </w:r>
    </w:p>
    <w:p w:rsidR="0063018E" w:rsidRPr="005F2C11" w:rsidRDefault="0063018E" w:rsidP="0063018E">
      <w:pPr>
        <w:pStyle w:val="QuickA"/>
        <w:tabs>
          <w:tab w:val="center" w:pos="6660"/>
          <w:tab w:val="decimal" w:pos="7380"/>
        </w:tabs>
        <w:spacing w:line="360" w:lineRule="auto"/>
        <w:ind w:left="1440"/>
        <w:jc w:val="both"/>
      </w:pPr>
      <w:r w:rsidRPr="005F2C11">
        <w:t>SBF – Primary</w:t>
      </w:r>
      <w:r w:rsidRPr="005F2C11">
        <w:tab/>
        <w:t>1.15</w:t>
      </w:r>
    </w:p>
    <w:p w:rsidR="0063018E" w:rsidRPr="005F2C11" w:rsidRDefault="0063018E" w:rsidP="0063018E">
      <w:pPr>
        <w:pStyle w:val="QuickA"/>
        <w:tabs>
          <w:tab w:val="center" w:pos="6660"/>
          <w:tab w:val="decimal" w:pos="7380"/>
        </w:tabs>
        <w:spacing w:line="360" w:lineRule="auto"/>
        <w:ind w:left="1440"/>
        <w:jc w:val="both"/>
      </w:pPr>
      <w:r w:rsidRPr="005F2C11">
        <w:t>SBF – Subtransmission</w:t>
      </w:r>
      <w:r w:rsidRPr="005F2C11">
        <w:tab/>
        <w:t>1.14</w:t>
      </w:r>
    </w:p>
    <w:p w:rsidR="0063018E" w:rsidRPr="005F2C11" w:rsidRDefault="0063018E" w:rsidP="0063018E">
      <w:pPr>
        <w:pStyle w:val="QuickA"/>
        <w:tabs>
          <w:tab w:val="center" w:pos="6660"/>
          <w:tab w:val="decimal" w:pos="7380"/>
        </w:tabs>
        <w:spacing w:line="360" w:lineRule="auto"/>
        <w:ind w:left="1440"/>
        <w:jc w:val="both"/>
      </w:pPr>
      <w:r w:rsidRPr="005F2C11">
        <w:t xml:space="preserve">IS - Secondary </w:t>
      </w:r>
      <w:r w:rsidRPr="005F2C11">
        <w:tab/>
        <w:t>0.94</w:t>
      </w:r>
    </w:p>
    <w:p w:rsidR="0063018E" w:rsidRPr="005F2C11" w:rsidRDefault="0063018E" w:rsidP="0063018E">
      <w:pPr>
        <w:pStyle w:val="QuickA"/>
        <w:tabs>
          <w:tab w:val="center" w:pos="6660"/>
          <w:tab w:val="decimal" w:pos="7380"/>
        </w:tabs>
        <w:spacing w:line="360" w:lineRule="auto"/>
        <w:ind w:left="1440"/>
        <w:jc w:val="both"/>
      </w:pPr>
      <w:r w:rsidRPr="005F2C11">
        <w:t xml:space="preserve">IS - Primary </w:t>
      </w:r>
      <w:r w:rsidRPr="005F2C11">
        <w:tab/>
        <w:t>0.93</w:t>
      </w:r>
    </w:p>
    <w:p w:rsidR="0063018E" w:rsidRPr="005F2C11" w:rsidRDefault="0063018E" w:rsidP="0063018E">
      <w:pPr>
        <w:pStyle w:val="QuickA"/>
        <w:tabs>
          <w:tab w:val="center" w:pos="6660"/>
          <w:tab w:val="decimal" w:pos="7380"/>
        </w:tabs>
        <w:spacing w:line="360" w:lineRule="auto"/>
        <w:ind w:left="1440"/>
        <w:jc w:val="both"/>
      </w:pPr>
      <w:r w:rsidRPr="005F2C11">
        <w:t xml:space="preserve">IS - Subtransmission </w:t>
      </w:r>
      <w:r w:rsidRPr="005F2C11">
        <w:tab/>
        <w:t>0.92</w:t>
      </w:r>
    </w:p>
    <w:p w:rsidR="0063018E" w:rsidRPr="005F2C11" w:rsidRDefault="0063018E" w:rsidP="0063018E">
      <w:pPr>
        <w:tabs>
          <w:tab w:val="left" w:pos="-720"/>
        </w:tabs>
        <w:suppressAutoHyphens/>
        <w:rPr>
          <w:spacing w:val="-3"/>
        </w:rPr>
      </w:pPr>
      <w:r w:rsidRPr="005F2C11">
        <w:rPr>
          <w:spacing w:val="-3"/>
        </w:rPr>
        <w:tab/>
      </w:r>
      <w:r w:rsidRPr="005F2C11">
        <w:rPr>
          <w:spacing w:val="-3"/>
        </w:rPr>
        <w:tab/>
      </w:r>
    </w:p>
    <w:p w:rsidR="00D24B13" w:rsidRPr="005F2C11" w:rsidRDefault="00D24B13" w:rsidP="00D24B13">
      <w:pPr>
        <w:ind w:left="1440" w:hanging="1440"/>
        <w:jc w:val="both"/>
      </w:pPr>
      <w:r w:rsidRPr="005F2C11">
        <w:rPr>
          <w:b/>
        </w:rPr>
        <w:t>OPC</w:t>
      </w:r>
      <w:r w:rsidRPr="005F2C11">
        <w:t>:</w:t>
      </w:r>
      <w:r w:rsidRPr="005F2C11">
        <w:tab/>
        <w:t>No position.</w:t>
      </w:r>
    </w:p>
    <w:p w:rsidR="00D24B13" w:rsidRPr="005F2C11" w:rsidRDefault="00D24B13" w:rsidP="00D24B13">
      <w:pPr>
        <w:ind w:left="1440" w:hanging="1440"/>
        <w:jc w:val="both"/>
      </w:pPr>
    </w:p>
    <w:p w:rsidR="00D24B13" w:rsidRPr="005F2C11" w:rsidRDefault="00D24B13" w:rsidP="00D24B13">
      <w:pPr>
        <w:ind w:left="1440" w:hanging="1440"/>
        <w:jc w:val="both"/>
      </w:pPr>
      <w:r w:rsidRPr="005F2C11">
        <w:rPr>
          <w:b/>
        </w:rPr>
        <w:t>FIPUG</w:t>
      </w:r>
      <w:r w:rsidRPr="005F2C11">
        <w:t>:</w:t>
      </w:r>
      <w:r w:rsidRPr="005F2C11">
        <w:tab/>
        <w:t>No position.</w:t>
      </w:r>
    </w:p>
    <w:p w:rsidR="00D24B13" w:rsidRPr="005F2C11" w:rsidRDefault="00D24B13" w:rsidP="00D24B13">
      <w:pPr>
        <w:ind w:left="1440" w:hanging="1440"/>
        <w:jc w:val="both"/>
      </w:pPr>
    </w:p>
    <w:p w:rsidR="00D352CE" w:rsidRDefault="00D24B13" w:rsidP="00D24B13">
      <w:pPr>
        <w:tabs>
          <w:tab w:val="left" w:pos="1440"/>
        </w:tabs>
        <w:ind w:left="1440" w:hanging="1440"/>
        <w:jc w:val="both"/>
      </w:pPr>
      <w:r w:rsidRPr="005F2C11">
        <w:rPr>
          <w:b/>
        </w:rPr>
        <w:t>PCS:</w:t>
      </w:r>
      <w:r w:rsidRPr="005F2C11">
        <w:rPr>
          <w:sz w:val="20"/>
          <w:szCs w:val="20"/>
        </w:rPr>
        <w:tab/>
      </w:r>
      <w:r w:rsidRPr="005F2C11">
        <w:t>No position</w:t>
      </w:r>
      <w:r w:rsidR="00275A82" w:rsidRPr="005F2C11">
        <w:t>.</w:t>
      </w:r>
    </w:p>
    <w:p w:rsidR="00682C3C" w:rsidRDefault="00682C3C" w:rsidP="00682C3C">
      <w:pPr>
        <w:jc w:val="both"/>
      </w:pPr>
    </w:p>
    <w:p w:rsidR="00413CD1" w:rsidRDefault="00413CD1" w:rsidP="00682C3C">
      <w:pPr>
        <w:jc w:val="both"/>
      </w:pPr>
    </w:p>
    <w:p w:rsidR="00D24B13" w:rsidRDefault="00D24B13" w:rsidP="00682C3C">
      <w:pPr>
        <w:jc w:val="both"/>
      </w:pPr>
    </w:p>
    <w:p w:rsidR="00D24B13" w:rsidRDefault="00D24B13" w:rsidP="00682C3C">
      <w:pPr>
        <w:jc w:val="both"/>
      </w:pPr>
    </w:p>
    <w:p w:rsidR="00D24B13" w:rsidRDefault="00D24B13" w:rsidP="00682C3C">
      <w:pPr>
        <w:jc w:val="both"/>
      </w:pPr>
    </w:p>
    <w:p w:rsidR="00D24B13" w:rsidRDefault="00D24B13" w:rsidP="00682C3C">
      <w:pPr>
        <w:jc w:val="both"/>
      </w:pPr>
    </w:p>
    <w:p w:rsidR="00D24B13" w:rsidRDefault="00D24B13" w:rsidP="00682C3C">
      <w:pPr>
        <w:jc w:val="both"/>
      </w:pPr>
    </w:p>
    <w:p w:rsidR="00D24B13" w:rsidRDefault="00D24B13" w:rsidP="00682C3C">
      <w:pPr>
        <w:jc w:val="both"/>
      </w:pPr>
    </w:p>
    <w:p w:rsidR="00D24B13" w:rsidRDefault="00D24B13" w:rsidP="00682C3C">
      <w:pPr>
        <w:jc w:val="both"/>
      </w:pPr>
    </w:p>
    <w:p w:rsidR="00D24B13" w:rsidRDefault="00D24B13" w:rsidP="00682C3C">
      <w:pPr>
        <w:jc w:val="both"/>
      </w:pPr>
    </w:p>
    <w:p w:rsidR="00413CD1" w:rsidRPr="00D24B13" w:rsidRDefault="00D24B13" w:rsidP="00682C3C">
      <w:pPr>
        <w:jc w:val="both"/>
        <w:rPr>
          <w:b/>
          <w:u w:val="single"/>
        </w:rPr>
      </w:pPr>
      <w:r>
        <w:rPr>
          <w:b/>
          <w:u w:val="single"/>
        </w:rPr>
        <w:lastRenderedPageBreak/>
        <w:t>PROPOSED STIPULATION</w:t>
      </w:r>
    </w:p>
    <w:p w:rsidR="00BF7D96" w:rsidRPr="001973B3" w:rsidRDefault="00D352CE" w:rsidP="00BF7D96">
      <w:pPr>
        <w:pStyle w:val="OrderBody"/>
        <w:ind w:left="1440" w:hanging="1440"/>
        <w:rPr>
          <w:b/>
        </w:rPr>
      </w:pPr>
      <w:r w:rsidRPr="00D24B13">
        <w:rPr>
          <w:b/>
          <w:u w:val="single"/>
        </w:rPr>
        <w:t>ISSUE 6</w:t>
      </w:r>
      <w:r w:rsidR="00D24B13">
        <w:rPr>
          <w:b/>
        </w:rPr>
        <w:t>:</w:t>
      </w:r>
      <w:r w:rsidR="00BF7D96" w:rsidRPr="001973B3">
        <w:rPr>
          <w:b/>
        </w:rPr>
        <w:tab/>
        <w:t>What should be the effective date of the new conservation cost recovery factors for billing purposes?</w:t>
      </w:r>
    </w:p>
    <w:p w:rsidR="00BF7D96" w:rsidRDefault="00BF7D96" w:rsidP="00BF7D96">
      <w:pPr>
        <w:pStyle w:val="OrderBody"/>
        <w:ind w:left="1440" w:hanging="1440"/>
      </w:pPr>
    </w:p>
    <w:p w:rsidR="00D24B13" w:rsidRDefault="00D24B13" w:rsidP="00BF7D96">
      <w:pPr>
        <w:pStyle w:val="OrderBody"/>
        <w:ind w:left="1440" w:hanging="1440"/>
        <w:rPr>
          <w:b/>
        </w:rPr>
      </w:pPr>
      <w:r>
        <w:rPr>
          <w:b/>
          <w:u w:val="single"/>
        </w:rPr>
        <w:t>POSITION</w:t>
      </w:r>
      <w:r>
        <w:rPr>
          <w:b/>
        </w:rPr>
        <w:t>:</w:t>
      </w:r>
    </w:p>
    <w:p w:rsidR="00D24B13" w:rsidRDefault="00D24B13" w:rsidP="00BF7D96">
      <w:pPr>
        <w:pStyle w:val="OrderBody"/>
        <w:ind w:left="1440" w:hanging="1440"/>
        <w:rPr>
          <w:b/>
        </w:rPr>
      </w:pPr>
    </w:p>
    <w:p w:rsidR="00D24B13" w:rsidRPr="005F2C11" w:rsidRDefault="00D24B13" w:rsidP="00D24B13">
      <w:pPr>
        <w:pStyle w:val="OrderBody"/>
        <w:ind w:left="1440"/>
        <w:rPr>
          <w:b/>
        </w:rPr>
      </w:pPr>
      <w:r w:rsidRPr="005F2C11">
        <w:t>The factors shall be effective beginning with the specified conservation cost recovery cycle and therea</w:t>
      </w:r>
      <w:r w:rsidR="001D6904" w:rsidRPr="005F2C11">
        <w:t>fter for the period January 2019 through December 2019</w:t>
      </w:r>
      <w:r w:rsidRPr="005F2C11">
        <w:t>.  Billing cycles may start b</w:t>
      </w:r>
      <w:r w:rsidR="001D6904" w:rsidRPr="005F2C11">
        <w:t>efore January 1, 2019</w:t>
      </w:r>
      <w:r w:rsidRPr="005F2C11">
        <w:t xml:space="preserve"> and the last cycle may</w:t>
      </w:r>
      <w:r w:rsidR="001D6904" w:rsidRPr="005F2C11">
        <w:t xml:space="preserve"> be read after December 31, 2019</w:t>
      </w:r>
      <w:r w:rsidRPr="005F2C11">
        <w:t>, so that each customer is billed for twelve months regardless of when the adjustment factor became effective.  These charges shall continue in effect until modified by subsequent order of this Commission</w:t>
      </w:r>
    </w:p>
    <w:p w:rsidR="00D352CE" w:rsidRPr="005F2C11" w:rsidRDefault="00D352CE" w:rsidP="00D352CE">
      <w:pPr>
        <w:jc w:val="both"/>
        <w:rPr>
          <w:b/>
          <w:bCs/>
        </w:rPr>
      </w:pPr>
    </w:p>
    <w:p w:rsidR="00D24B13" w:rsidRPr="005F2C11" w:rsidRDefault="00D24B13" w:rsidP="00D24B13">
      <w:pPr>
        <w:ind w:left="1440" w:hanging="1440"/>
        <w:jc w:val="both"/>
      </w:pPr>
      <w:r w:rsidRPr="005F2C11">
        <w:rPr>
          <w:b/>
        </w:rPr>
        <w:t>OPC</w:t>
      </w:r>
      <w:r w:rsidRPr="005F2C11">
        <w:t>:</w:t>
      </w:r>
      <w:r w:rsidRPr="005F2C11">
        <w:tab/>
        <w:t>No position.</w:t>
      </w:r>
    </w:p>
    <w:p w:rsidR="00D24B13" w:rsidRPr="005F2C11" w:rsidRDefault="00D24B13" w:rsidP="00D24B13">
      <w:pPr>
        <w:ind w:left="1440" w:hanging="1440"/>
        <w:jc w:val="both"/>
      </w:pPr>
    </w:p>
    <w:p w:rsidR="00D24B13" w:rsidRPr="005F2C11" w:rsidRDefault="00D24B13" w:rsidP="00D24B13">
      <w:pPr>
        <w:ind w:left="1440" w:hanging="1440"/>
        <w:jc w:val="both"/>
      </w:pPr>
      <w:r w:rsidRPr="005F2C11">
        <w:rPr>
          <w:b/>
        </w:rPr>
        <w:t>FIPUG</w:t>
      </w:r>
      <w:r w:rsidRPr="005F2C11">
        <w:t>:</w:t>
      </w:r>
      <w:r w:rsidRPr="005F2C11">
        <w:tab/>
        <w:t>No position.</w:t>
      </w:r>
    </w:p>
    <w:p w:rsidR="00D24B13" w:rsidRPr="005F2C11" w:rsidRDefault="00D24B13" w:rsidP="00D24B13">
      <w:pPr>
        <w:ind w:left="1440" w:hanging="1440"/>
        <w:jc w:val="both"/>
      </w:pPr>
    </w:p>
    <w:p w:rsidR="00D24B13" w:rsidRDefault="00D24B13" w:rsidP="00D24B13">
      <w:pPr>
        <w:jc w:val="both"/>
        <w:rPr>
          <w:b/>
          <w:bCs/>
        </w:rPr>
      </w:pPr>
      <w:r w:rsidRPr="005F2C11">
        <w:rPr>
          <w:b/>
        </w:rPr>
        <w:t>PCS:</w:t>
      </w:r>
      <w:r w:rsidRPr="005F2C11">
        <w:rPr>
          <w:sz w:val="20"/>
          <w:szCs w:val="20"/>
        </w:rPr>
        <w:tab/>
      </w:r>
      <w:r w:rsidRPr="005F2C11">
        <w:rPr>
          <w:sz w:val="20"/>
          <w:szCs w:val="20"/>
        </w:rPr>
        <w:tab/>
      </w:r>
      <w:r w:rsidRPr="005F2C11">
        <w:t>No position.</w:t>
      </w:r>
    </w:p>
    <w:p w:rsidR="00D352CE" w:rsidRDefault="00D352CE" w:rsidP="00D352CE">
      <w:pPr>
        <w:jc w:val="both"/>
        <w:rPr>
          <w:b/>
          <w:bCs/>
        </w:rPr>
      </w:pPr>
    </w:p>
    <w:p w:rsidR="00413CD1" w:rsidRDefault="00413CD1" w:rsidP="00D352CE">
      <w:pPr>
        <w:jc w:val="both"/>
        <w:rPr>
          <w:b/>
          <w:bCs/>
        </w:rPr>
      </w:pPr>
    </w:p>
    <w:p w:rsidR="00413CD1" w:rsidRPr="00E27D53" w:rsidRDefault="00E27D53" w:rsidP="00D352CE">
      <w:pPr>
        <w:jc w:val="both"/>
        <w:rPr>
          <w:b/>
          <w:bCs/>
          <w:u w:val="single"/>
        </w:rPr>
      </w:pPr>
      <w:r>
        <w:rPr>
          <w:b/>
          <w:bCs/>
          <w:u w:val="single"/>
        </w:rPr>
        <w:t>PROPOSED STIPULATION</w:t>
      </w:r>
    </w:p>
    <w:p w:rsidR="00D352CE" w:rsidRPr="001973B3" w:rsidRDefault="00E27D53" w:rsidP="00BF7D96">
      <w:pPr>
        <w:ind w:left="1440" w:hanging="1440"/>
        <w:jc w:val="both"/>
        <w:rPr>
          <w:b/>
          <w:bCs/>
        </w:rPr>
      </w:pPr>
      <w:r w:rsidRPr="00E27D53">
        <w:rPr>
          <w:b/>
          <w:bCs/>
          <w:u w:val="single"/>
        </w:rPr>
        <w:t>ISSUE</w:t>
      </w:r>
      <w:r w:rsidR="00D352CE" w:rsidRPr="00E27D53">
        <w:rPr>
          <w:b/>
          <w:bCs/>
          <w:u w:val="single"/>
        </w:rPr>
        <w:t xml:space="preserve"> 7</w:t>
      </w:r>
      <w:r>
        <w:rPr>
          <w:b/>
          <w:bCs/>
        </w:rPr>
        <w:t>:</w:t>
      </w:r>
      <w:r w:rsidR="00BF7D96" w:rsidRPr="001973B3">
        <w:rPr>
          <w:b/>
          <w:bCs/>
        </w:rPr>
        <w:tab/>
        <w:t>Should the Commission approve revised tariffs reflecting the energy conservation cost recovery amounts and energy conservation cost recovery factors determined to be appropriate in this proceeding?</w:t>
      </w:r>
    </w:p>
    <w:p w:rsidR="00D352CE" w:rsidRDefault="00D352CE" w:rsidP="00D352CE">
      <w:pPr>
        <w:jc w:val="both"/>
        <w:rPr>
          <w:b/>
          <w:bCs/>
        </w:rPr>
      </w:pPr>
    </w:p>
    <w:p w:rsidR="00E27D53" w:rsidRPr="005F2C11" w:rsidRDefault="00E27D53" w:rsidP="00E27D53">
      <w:pPr>
        <w:ind w:left="1440" w:hanging="1440"/>
        <w:jc w:val="both"/>
        <w:rPr>
          <w:b/>
        </w:rPr>
      </w:pPr>
      <w:r w:rsidRPr="005F2C11">
        <w:rPr>
          <w:b/>
          <w:u w:val="single"/>
        </w:rPr>
        <w:t>POSITION</w:t>
      </w:r>
      <w:r w:rsidRPr="005F2C11">
        <w:rPr>
          <w:b/>
        </w:rPr>
        <w:t>:</w:t>
      </w:r>
    </w:p>
    <w:p w:rsidR="00E27D53" w:rsidRPr="005F2C11" w:rsidRDefault="00E27D53" w:rsidP="00E27D53">
      <w:pPr>
        <w:ind w:left="1440" w:hanging="1440"/>
        <w:jc w:val="both"/>
        <w:rPr>
          <w:b/>
        </w:rPr>
      </w:pPr>
    </w:p>
    <w:p w:rsidR="00E27D53" w:rsidRPr="005F2C11" w:rsidRDefault="00E27D53" w:rsidP="00E27D53">
      <w:pPr>
        <w:ind w:left="1440"/>
        <w:jc w:val="both"/>
      </w:pPr>
      <w:r w:rsidRPr="005F2C11">
        <w:t>Yes. The Commission should approve revised tariffs reflecting the energy conservation cost recovery amounts and establishing energy conservation cost recovery factors determined to be appropriate in this proceeding. The Commission should direct staff to verify that the revised tariffs are consistent with the Commission’s decision.</w:t>
      </w:r>
    </w:p>
    <w:p w:rsidR="00E27D53" w:rsidRPr="005F2C11" w:rsidRDefault="00E27D53" w:rsidP="00E27D53">
      <w:pPr>
        <w:ind w:left="1440" w:hanging="1440"/>
        <w:jc w:val="both"/>
        <w:rPr>
          <w:bCs/>
        </w:rPr>
      </w:pPr>
    </w:p>
    <w:p w:rsidR="00E27D53" w:rsidRPr="005F2C11" w:rsidRDefault="00E27D53" w:rsidP="00E27D53">
      <w:pPr>
        <w:ind w:left="1440" w:hanging="1440"/>
        <w:jc w:val="both"/>
      </w:pPr>
      <w:r w:rsidRPr="005F2C11">
        <w:rPr>
          <w:b/>
        </w:rPr>
        <w:t>OPC</w:t>
      </w:r>
      <w:r w:rsidRPr="005F2C11">
        <w:t>:</w:t>
      </w:r>
      <w:r w:rsidRPr="005F2C11">
        <w:tab/>
        <w:t>No position.</w:t>
      </w:r>
    </w:p>
    <w:p w:rsidR="00E27D53" w:rsidRPr="005F2C11" w:rsidRDefault="00E27D53" w:rsidP="00E27D53">
      <w:pPr>
        <w:ind w:left="1440" w:hanging="1440"/>
        <w:jc w:val="both"/>
      </w:pPr>
    </w:p>
    <w:p w:rsidR="00E27D53" w:rsidRPr="005F2C11" w:rsidRDefault="00E27D53" w:rsidP="00E27D53">
      <w:pPr>
        <w:ind w:left="1440" w:hanging="1440"/>
        <w:jc w:val="both"/>
      </w:pPr>
      <w:r w:rsidRPr="005F2C11">
        <w:rPr>
          <w:b/>
        </w:rPr>
        <w:t>FIPUG</w:t>
      </w:r>
      <w:r w:rsidRPr="005F2C11">
        <w:t>:</w:t>
      </w:r>
      <w:r w:rsidRPr="005F2C11">
        <w:tab/>
        <w:t>No position.</w:t>
      </w:r>
    </w:p>
    <w:p w:rsidR="00E27D53" w:rsidRPr="005F2C11" w:rsidRDefault="00E27D53" w:rsidP="00E27D53">
      <w:pPr>
        <w:ind w:left="1440" w:hanging="1440"/>
        <w:jc w:val="both"/>
      </w:pPr>
    </w:p>
    <w:p w:rsidR="00D352CE" w:rsidRDefault="00E27D53" w:rsidP="00E27D53">
      <w:pPr>
        <w:tabs>
          <w:tab w:val="left" w:pos="1440"/>
        </w:tabs>
        <w:ind w:left="1440" w:hanging="1440"/>
        <w:jc w:val="both"/>
        <w:rPr>
          <w:b/>
          <w:bCs/>
        </w:rPr>
      </w:pPr>
      <w:r w:rsidRPr="005F2C11">
        <w:rPr>
          <w:b/>
        </w:rPr>
        <w:t>PCS:</w:t>
      </w:r>
      <w:r w:rsidRPr="005F2C11">
        <w:rPr>
          <w:sz w:val="20"/>
          <w:szCs w:val="20"/>
        </w:rPr>
        <w:tab/>
      </w:r>
      <w:r w:rsidRPr="005F2C11">
        <w:t>No position</w:t>
      </w:r>
      <w:r w:rsidR="00275A82" w:rsidRPr="005F2C11">
        <w:t>.</w:t>
      </w:r>
    </w:p>
    <w:p w:rsidR="00D352CE" w:rsidRDefault="00D352CE" w:rsidP="00D352CE">
      <w:pPr>
        <w:jc w:val="both"/>
        <w:rPr>
          <w:b/>
          <w:bCs/>
        </w:rPr>
      </w:pPr>
    </w:p>
    <w:p w:rsidR="00413CD1" w:rsidRDefault="00413CD1" w:rsidP="00D352CE">
      <w:pPr>
        <w:jc w:val="both"/>
        <w:rPr>
          <w:b/>
          <w:bCs/>
        </w:rPr>
      </w:pPr>
    </w:p>
    <w:p w:rsidR="00413CD1" w:rsidRDefault="00413CD1" w:rsidP="00D352CE">
      <w:pPr>
        <w:jc w:val="both"/>
        <w:rPr>
          <w:b/>
          <w:bCs/>
        </w:rPr>
      </w:pPr>
    </w:p>
    <w:p w:rsidR="00413CD1" w:rsidRDefault="00413CD1" w:rsidP="00D352CE">
      <w:pPr>
        <w:jc w:val="both"/>
        <w:rPr>
          <w:b/>
          <w:bCs/>
        </w:rPr>
      </w:pPr>
    </w:p>
    <w:p w:rsidR="00413CD1" w:rsidRDefault="00413CD1" w:rsidP="00D352CE">
      <w:pPr>
        <w:jc w:val="both"/>
        <w:rPr>
          <w:b/>
          <w:bCs/>
        </w:rPr>
      </w:pPr>
    </w:p>
    <w:p w:rsidR="00413CD1" w:rsidRDefault="00413CD1" w:rsidP="00D352CE">
      <w:pPr>
        <w:jc w:val="both"/>
        <w:rPr>
          <w:b/>
          <w:bCs/>
        </w:rPr>
      </w:pPr>
    </w:p>
    <w:p w:rsidR="00413CD1" w:rsidRDefault="00413CD1" w:rsidP="00D352CE">
      <w:pPr>
        <w:jc w:val="both"/>
        <w:rPr>
          <w:b/>
          <w:bCs/>
        </w:rPr>
      </w:pPr>
    </w:p>
    <w:p w:rsidR="005714B3" w:rsidRPr="005714B3" w:rsidRDefault="005714B3" w:rsidP="005714B3">
      <w:pPr>
        <w:jc w:val="center"/>
        <w:rPr>
          <w:bCs/>
          <w:u w:val="single"/>
        </w:rPr>
      </w:pPr>
      <w:r w:rsidRPr="005714B3">
        <w:rPr>
          <w:bCs/>
          <w:u w:val="single"/>
        </w:rPr>
        <w:lastRenderedPageBreak/>
        <w:t>COMPANY SPECIFIC CONSERVATION COST RECOVERY ISSUES</w:t>
      </w:r>
    </w:p>
    <w:p w:rsidR="00BF7D96" w:rsidRDefault="00BF7D96" w:rsidP="00D352CE">
      <w:pPr>
        <w:jc w:val="both"/>
        <w:rPr>
          <w:b/>
          <w:bCs/>
        </w:rPr>
      </w:pPr>
    </w:p>
    <w:p w:rsidR="00E27D53" w:rsidRPr="00E27D53" w:rsidRDefault="00E27D53" w:rsidP="00D352CE">
      <w:pPr>
        <w:jc w:val="both"/>
        <w:rPr>
          <w:b/>
          <w:bCs/>
          <w:u w:val="single"/>
        </w:rPr>
      </w:pPr>
      <w:r>
        <w:rPr>
          <w:b/>
          <w:bCs/>
          <w:u w:val="single"/>
        </w:rPr>
        <w:t>PROPOSED STIPULATION</w:t>
      </w:r>
    </w:p>
    <w:p w:rsidR="00BF7D96" w:rsidRPr="001973B3" w:rsidRDefault="00D352CE" w:rsidP="001973B3">
      <w:pPr>
        <w:ind w:left="1440" w:hanging="1440"/>
        <w:jc w:val="both"/>
        <w:rPr>
          <w:b/>
          <w:bCs/>
        </w:rPr>
      </w:pPr>
      <w:r w:rsidRPr="00E27D53">
        <w:rPr>
          <w:b/>
          <w:bCs/>
          <w:u w:val="single"/>
        </w:rPr>
        <w:t>ISSUE 8</w:t>
      </w:r>
      <w:r w:rsidRPr="001973B3">
        <w:rPr>
          <w:b/>
          <w:bCs/>
        </w:rPr>
        <w:t>:</w:t>
      </w:r>
      <w:r w:rsidR="00BF7D96" w:rsidRPr="001973B3">
        <w:rPr>
          <w:b/>
          <w:bCs/>
        </w:rPr>
        <w:tab/>
        <w:t xml:space="preserve">What is the Contracted Credit Value for the GSLM-2 and GSLM-3 rate riders for Tampa Electric Company for the period January 2019 through December 2019? </w:t>
      </w:r>
    </w:p>
    <w:p w:rsidR="00D352CE" w:rsidRDefault="00D352CE" w:rsidP="00D352CE">
      <w:pPr>
        <w:jc w:val="both"/>
        <w:rPr>
          <w:b/>
          <w:bCs/>
        </w:rPr>
      </w:pPr>
    </w:p>
    <w:p w:rsidR="00E27D53" w:rsidRPr="00E27D53" w:rsidRDefault="00E27D53" w:rsidP="00D352CE">
      <w:pPr>
        <w:jc w:val="both"/>
        <w:rPr>
          <w:b/>
          <w:bCs/>
        </w:rPr>
      </w:pPr>
      <w:r>
        <w:rPr>
          <w:b/>
          <w:bCs/>
          <w:u w:val="single"/>
        </w:rPr>
        <w:t>POSITION</w:t>
      </w:r>
      <w:r>
        <w:rPr>
          <w:b/>
          <w:bCs/>
        </w:rPr>
        <w:t>:</w:t>
      </w:r>
    </w:p>
    <w:p w:rsidR="00E27D53" w:rsidRDefault="00E27D53" w:rsidP="00D352CE">
      <w:pPr>
        <w:jc w:val="both"/>
        <w:rPr>
          <w:b/>
          <w:bCs/>
        </w:rPr>
      </w:pPr>
    </w:p>
    <w:p w:rsidR="001959E2" w:rsidRPr="005F2C11" w:rsidRDefault="00D352CE" w:rsidP="001959E2">
      <w:pPr>
        <w:ind w:left="1440" w:hanging="1440"/>
        <w:jc w:val="both"/>
        <w:rPr>
          <w:spacing w:val="-3"/>
        </w:rPr>
      </w:pPr>
      <w:r w:rsidRPr="005F2C11">
        <w:rPr>
          <w:b/>
        </w:rPr>
        <w:t>TECO:</w:t>
      </w:r>
      <w:r w:rsidR="001959E2" w:rsidRPr="005F2C11">
        <w:rPr>
          <w:b/>
        </w:rPr>
        <w:tab/>
      </w:r>
      <w:r w:rsidR="001959E2" w:rsidRPr="005F2C11">
        <w:rPr>
          <w:spacing w:val="-3"/>
        </w:rPr>
        <w:t xml:space="preserve">In accordance with Order No. </w:t>
      </w:r>
      <w:smartTag w:uri="urn:schemas-microsoft-com:office:smarttags" w:element="Street">
        <w:r w:rsidR="001959E2" w:rsidRPr="005F2C11">
          <w:rPr>
            <w:spacing w:val="-3"/>
          </w:rPr>
          <w:t>PSC</w:t>
        </w:r>
      </w:smartTag>
      <w:r w:rsidR="001959E2" w:rsidRPr="005F2C11">
        <w:rPr>
          <w:spacing w:val="-3"/>
        </w:rPr>
        <w:t>-2017-0456-FOF-EI, issued November 27,</w:t>
      </w:r>
      <w:r w:rsidR="00A80A24" w:rsidRPr="005F2C11">
        <w:rPr>
          <w:spacing w:val="-3"/>
        </w:rPr>
        <w:t xml:space="preserve"> </w:t>
      </w:r>
      <w:r w:rsidR="001959E2" w:rsidRPr="005F2C11">
        <w:rPr>
          <w:spacing w:val="-3"/>
        </w:rPr>
        <w:t>2017 in Docket No. 20170210, the Contracted Credit Value by Voltage Level for the forthcoming cost recovery period, January 2019 through December 2019, for the GSLM-2 and GSLM-3 rate riders will be</w:t>
      </w:r>
    </w:p>
    <w:p w:rsidR="001959E2" w:rsidRPr="005F2C11" w:rsidRDefault="001959E2" w:rsidP="001959E2">
      <w:pPr>
        <w:ind w:left="1440" w:hanging="1440"/>
        <w:jc w:val="both"/>
        <w:rPr>
          <w:spacing w:val="-3"/>
        </w:rPr>
      </w:pPr>
    </w:p>
    <w:p w:rsidR="001959E2" w:rsidRPr="005F2C11" w:rsidRDefault="001959E2" w:rsidP="001959E2">
      <w:pPr>
        <w:spacing w:line="360" w:lineRule="auto"/>
        <w:ind w:left="1440"/>
        <w:rPr>
          <w:spacing w:val="-3"/>
        </w:rPr>
      </w:pPr>
      <w:r w:rsidRPr="005F2C11">
        <w:rPr>
          <w:b/>
          <w:spacing w:val="-3"/>
          <w:u w:val="single"/>
        </w:rPr>
        <w:t xml:space="preserve">Voltage Level </w:t>
      </w:r>
      <w:r w:rsidRPr="005F2C11">
        <w:rPr>
          <w:b/>
          <w:spacing w:val="-3"/>
        </w:rPr>
        <w:tab/>
      </w:r>
      <w:r w:rsidRPr="005F2C11">
        <w:rPr>
          <w:spacing w:val="-3"/>
        </w:rPr>
        <w:tab/>
      </w:r>
      <w:r w:rsidRPr="005F2C11">
        <w:rPr>
          <w:spacing w:val="-3"/>
        </w:rPr>
        <w:tab/>
      </w:r>
      <w:r w:rsidRPr="005F2C11">
        <w:rPr>
          <w:b/>
          <w:spacing w:val="-3"/>
          <w:u w:val="single"/>
        </w:rPr>
        <w:t>Contracted Credit Value (dollars per kW)</w:t>
      </w:r>
    </w:p>
    <w:p w:rsidR="001959E2" w:rsidRPr="005F2C11" w:rsidRDefault="001959E2" w:rsidP="001959E2">
      <w:pPr>
        <w:tabs>
          <w:tab w:val="left" w:pos="-720"/>
        </w:tabs>
        <w:suppressAutoHyphens/>
        <w:spacing w:line="360" w:lineRule="auto"/>
        <w:ind w:left="1440"/>
        <w:rPr>
          <w:spacing w:val="-3"/>
        </w:rPr>
      </w:pPr>
      <w:r w:rsidRPr="005F2C11">
        <w:rPr>
          <w:spacing w:val="-3"/>
        </w:rPr>
        <w:t>Secondary</w:t>
      </w:r>
      <w:r w:rsidRPr="005F2C11">
        <w:rPr>
          <w:spacing w:val="-3"/>
        </w:rPr>
        <w:tab/>
      </w:r>
      <w:r w:rsidRPr="005F2C11">
        <w:rPr>
          <w:spacing w:val="-3"/>
        </w:rPr>
        <w:tab/>
      </w:r>
      <w:r w:rsidRPr="005F2C11">
        <w:rPr>
          <w:spacing w:val="-3"/>
        </w:rPr>
        <w:tab/>
      </w:r>
      <w:r w:rsidRPr="005F2C11">
        <w:rPr>
          <w:spacing w:val="-3"/>
        </w:rPr>
        <w:tab/>
      </w:r>
      <w:r w:rsidRPr="005F2C11">
        <w:rPr>
          <w:spacing w:val="-3"/>
        </w:rPr>
        <w:tab/>
        <w:t>10.23</w:t>
      </w:r>
    </w:p>
    <w:p w:rsidR="001959E2" w:rsidRPr="005F2C11" w:rsidRDefault="001959E2" w:rsidP="001959E2">
      <w:pPr>
        <w:tabs>
          <w:tab w:val="left" w:pos="-720"/>
        </w:tabs>
        <w:suppressAutoHyphens/>
        <w:spacing w:line="360" w:lineRule="auto"/>
        <w:ind w:left="1440"/>
        <w:rPr>
          <w:spacing w:val="-3"/>
        </w:rPr>
      </w:pPr>
      <w:r w:rsidRPr="005F2C11">
        <w:rPr>
          <w:spacing w:val="-3"/>
        </w:rPr>
        <w:t>Primary</w:t>
      </w:r>
      <w:r w:rsidRPr="005F2C11">
        <w:rPr>
          <w:spacing w:val="-3"/>
        </w:rPr>
        <w:tab/>
      </w:r>
      <w:r w:rsidRPr="005F2C11">
        <w:rPr>
          <w:spacing w:val="-3"/>
        </w:rPr>
        <w:tab/>
      </w:r>
      <w:r w:rsidRPr="005F2C11">
        <w:rPr>
          <w:spacing w:val="-3"/>
        </w:rPr>
        <w:tab/>
      </w:r>
      <w:r w:rsidRPr="005F2C11">
        <w:rPr>
          <w:spacing w:val="-3"/>
        </w:rPr>
        <w:tab/>
      </w:r>
      <w:r w:rsidRPr="005F2C11">
        <w:rPr>
          <w:spacing w:val="-3"/>
        </w:rPr>
        <w:tab/>
        <w:t>10.13</w:t>
      </w:r>
    </w:p>
    <w:p w:rsidR="001959E2" w:rsidRPr="005F2C11" w:rsidRDefault="001959E2" w:rsidP="001959E2">
      <w:pPr>
        <w:tabs>
          <w:tab w:val="left" w:pos="-720"/>
        </w:tabs>
        <w:suppressAutoHyphens/>
        <w:spacing w:line="360" w:lineRule="auto"/>
        <w:ind w:left="1440"/>
        <w:rPr>
          <w:spacing w:val="-3"/>
        </w:rPr>
      </w:pPr>
      <w:r w:rsidRPr="005F2C11">
        <w:rPr>
          <w:spacing w:val="-3"/>
        </w:rPr>
        <w:t>Subtransmission</w:t>
      </w:r>
      <w:r w:rsidRPr="005F2C11">
        <w:rPr>
          <w:spacing w:val="-3"/>
        </w:rPr>
        <w:tab/>
      </w:r>
      <w:r w:rsidRPr="005F2C11">
        <w:rPr>
          <w:spacing w:val="-3"/>
        </w:rPr>
        <w:tab/>
      </w:r>
      <w:r w:rsidRPr="005F2C11">
        <w:rPr>
          <w:spacing w:val="-3"/>
        </w:rPr>
        <w:tab/>
      </w:r>
      <w:r w:rsidRPr="005F2C11">
        <w:rPr>
          <w:spacing w:val="-3"/>
        </w:rPr>
        <w:tab/>
        <w:t>10.03</w:t>
      </w:r>
    </w:p>
    <w:p w:rsidR="001959E2" w:rsidRPr="005F2C11" w:rsidRDefault="001959E2" w:rsidP="001959E2">
      <w:pPr>
        <w:tabs>
          <w:tab w:val="left" w:pos="-720"/>
        </w:tabs>
        <w:suppressAutoHyphens/>
        <w:rPr>
          <w:spacing w:val="-3"/>
        </w:rPr>
      </w:pPr>
    </w:p>
    <w:p w:rsidR="00E27D53" w:rsidRPr="005F2C11" w:rsidRDefault="00E27D53" w:rsidP="00E27D53">
      <w:pPr>
        <w:ind w:left="1440" w:hanging="1440"/>
        <w:jc w:val="both"/>
      </w:pPr>
      <w:r w:rsidRPr="005F2C11">
        <w:rPr>
          <w:b/>
        </w:rPr>
        <w:t>OPC</w:t>
      </w:r>
      <w:r w:rsidRPr="005F2C11">
        <w:t>:</w:t>
      </w:r>
      <w:r w:rsidRPr="005F2C11">
        <w:tab/>
        <w:t>No position.</w:t>
      </w:r>
    </w:p>
    <w:p w:rsidR="00E27D53" w:rsidRPr="005F2C11" w:rsidRDefault="00E27D53" w:rsidP="00E27D53">
      <w:pPr>
        <w:ind w:left="1440" w:hanging="1440"/>
        <w:jc w:val="both"/>
      </w:pPr>
    </w:p>
    <w:p w:rsidR="00E27D53" w:rsidRPr="005F2C11" w:rsidRDefault="00E27D53" w:rsidP="00E27D53">
      <w:pPr>
        <w:ind w:left="1440" w:hanging="1440"/>
        <w:jc w:val="both"/>
      </w:pPr>
      <w:r w:rsidRPr="005F2C11">
        <w:rPr>
          <w:b/>
        </w:rPr>
        <w:t>FIPUG</w:t>
      </w:r>
      <w:r w:rsidRPr="005F2C11">
        <w:t>:</w:t>
      </w:r>
      <w:r w:rsidRPr="005F2C11">
        <w:tab/>
        <w:t>No position.</w:t>
      </w:r>
    </w:p>
    <w:p w:rsidR="00E27D53" w:rsidRPr="005F2C11" w:rsidRDefault="00E27D53" w:rsidP="00E27D53">
      <w:pPr>
        <w:ind w:left="1440" w:hanging="1440"/>
        <w:jc w:val="both"/>
      </w:pPr>
    </w:p>
    <w:p w:rsidR="00D352CE" w:rsidRDefault="00E27D53" w:rsidP="00E27D53">
      <w:pPr>
        <w:tabs>
          <w:tab w:val="left" w:pos="1440"/>
        </w:tabs>
        <w:ind w:left="1440" w:hanging="1440"/>
        <w:jc w:val="both"/>
        <w:rPr>
          <w:b/>
          <w:bCs/>
        </w:rPr>
      </w:pPr>
      <w:r w:rsidRPr="005F2C11">
        <w:rPr>
          <w:b/>
        </w:rPr>
        <w:t>PCS:</w:t>
      </w:r>
      <w:r w:rsidRPr="005F2C11">
        <w:rPr>
          <w:sz w:val="20"/>
          <w:szCs w:val="20"/>
        </w:rPr>
        <w:tab/>
      </w:r>
      <w:r w:rsidRPr="005F2C11">
        <w:t>No position</w:t>
      </w:r>
      <w:r w:rsidR="00275A82" w:rsidRPr="005F2C11">
        <w:t>.</w:t>
      </w:r>
    </w:p>
    <w:p w:rsidR="00D352CE" w:rsidRDefault="00D352CE" w:rsidP="00D352CE">
      <w:pPr>
        <w:jc w:val="both"/>
        <w:rPr>
          <w:b/>
          <w:bCs/>
        </w:rPr>
      </w:pPr>
    </w:p>
    <w:p w:rsidR="00D352CE" w:rsidRDefault="00D352CE" w:rsidP="00D352CE">
      <w:pPr>
        <w:jc w:val="both"/>
        <w:rPr>
          <w:b/>
          <w:bCs/>
        </w:rPr>
      </w:pPr>
    </w:p>
    <w:p w:rsidR="00E27D53" w:rsidRPr="00E27D53" w:rsidRDefault="00E27D53" w:rsidP="00D352CE">
      <w:pPr>
        <w:jc w:val="both"/>
        <w:rPr>
          <w:b/>
          <w:bCs/>
          <w:u w:val="single"/>
        </w:rPr>
      </w:pPr>
      <w:r>
        <w:rPr>
          <w:b/>
          <w:bCs/>
          <w:u w:val="single"/>
        </w:rPr>
        <w:t>PROPOSED STIPULATION</w:t>
      </w:r>
    </w:p>
    <w:p w:rsidR="00D352CE" w:rsidRPr="001973B3" w:rsidRDefault="00E27D53" w:rsidP="00BF7D96">
      <w:pPr>
        <w:ind w:left="1440" w:hanging="1440"/>
        <w:jc w:val="both"/>
        <w:rPr>
          <w:b/>
          <w:bCs/>
        </w:rPr>
      </w:pPr>
      <w:r w:rsidRPr="00E27D53">
        <w:rPr>
          <w:b/>
          <w:bCs/>
          <w:u w:val="single"/>
        </w:rPr>
        <w:t>ISSUE</w:t>
      </w:r>
      <w:r w:rsidR="00D352CE" w:rsidRPr="00E27D53">
        <w:rPr>
          <w:b/>
          <w:bCs/>
          <w:u w:val="single"/>
        </w:rPr>
        <w:t xml:space="preserve"> 9</w:t>
      </w:r>
      <w:r>
        <w:rPr>
          <w:b/>
          <w:bCs/>
        </w:rPr>
        <w:t>:</w:t>
      </w:r>
      <w:r w:rsidR="00BF7D96" w:rsidRPr="001973B3">
        <w:rPr>
          <w:b/>
          <w:bCs/>
        </w:rPr>
        <w:tab/>
        <w:t>What are the residential Price Responsive Load Management (RSVP -1) rate tiers for Tampa Electric Company for the period January 2019 through December 2019?</w:t>
      </w:r>
    </w:p>
    <w:p w:rsidR="00D352CE" w:rsidRDefault="00D352CE" w:rsidP="00D352CE">
      <w:pPr>
        <w:jc w:val="both"/>
        <w:rPr>
          <w:b/>
          <w:bCs/>
        </w:rPr>
      </w:pPr>
    </w:p>
    <w:p w:rsidR="00E27D53" w:rsidRPr="00E27D53" w:rsidRDefault="00E27D53" w:rsidP="00D352CE">
      <w:pPr>
        <w:jc w:val="both"/>
        <w:rPr>
          <w:b/>
          <w:bCs/>
        </w:rPr>
      </w:pPr>
      <w:r>
        <w:rPr>
          <w:b/>
          <w:bCs/>
          <w:u w:val="single"/>
        </w:rPr>
        <w:t>POSITION</w:t>
      </w:r>
      <w:r>
        <w:rPr>
          <w:b/>
          <w:bCs/>
        </w:rPr>
        <w:t>:</w:t>
      </w:r>
    </w:p>
    <w:p w:rsidR="0063018E" w:rsidRPr="00D352CE" w:rsidRDefault="0063018E" w:rsidP="000B2D9C">
      <w:pPr>
        <w:tabs>
          <w:tab w:val="left" w:pos="1440"/>
        </w:tabs>
        <w:ind w:left="1440" w:hanging="1440"/>
        <w:jc w:val="both"/>
        <w:rPr>
          <w:b/>
        </w:rPr>
      </w:pPr>
    </w:p>
    <w:p w:rsidR="001959E2" w:rsidRPr="005F2C11" w:rsidRDefault="00D352CE" w:rsidP="001959E2">
      <w:pPr>
        <w:ind w:left="1440" w:hanging="1440"/>
        <w:jc w:val="both"/>
      </w:pPr>
      <w:r w:rsidRPr="005F2C11">
        <w:rPr>
          <w:b/>
        </w:rPr>
        <w:t>TECO:</w:t>
      </w:r>
      <w:r w:rsidR="001959E2" w:rsidRPr="005F2C11">
        <w:rPr>
          <w:b/>
        </w:rPr>
        <w:tab/>
      </w:r>
      <w:r w:rsidR="001959E2" w:rsidRPr="005F2C11">
        <w:t>For the period January 2019 through December 2019 the Residential Price Responsive Load Management (RSVP-1) rates are as follows:</w:t>
      </w:r>
    </w:p>
    <w:p w:rsidR="001959E2" w:rsidRPr="005F2C11" w:rsidRDefault="001959E2" w:rsidP="001959E2">
      <w:pPr>
        <w:ind w:left="1440" w:hanging="1440"/>
        <w:jc w:val="both"/>
      </w:pPr>
    </w:p>
    <w:p w:rsidR="001959E2" w:rsidRPr="005F2C11" w:rsidRDefault="001959E2" w:rsidP="001959E2">
      <w:pPr>
        <w:spacing w:line="360" w:lineRule="auto"/>
        <w:ind w:left="1440" w:hanging="1440"/>
      </w:pPr>
      <w:r w:rsidRPr="005F2C11">
        <w:tab/>
      </w:r>
      <w:r w:rsidRPr="005F2C11">
        <w:rPr>
          <w:b/>
          <w:u w:val="single"/>
        </w:rPr>
        <w:t>Rate Tier</w:t>
      </w:r>
      <w:r w:rsidRPr="005F2C11">
        <w:rPr>
          <w:b/>
        </w:rPr>
        <w:tab/>
      </w:r>
      <w:r w:rsidRPr="005F2C11">
        <w:rPr>
          <w:b/>
        </w:rPr>
        <w:tab/>
      </w:r>
      <w:r w:rsidRPr="005F2C11">
        <w:rPr>
          <w:b/>
        </w:rPr>
        <w:tab/>
      </w:r>
      <w:r w:rsidRPr="005F2C11">
        <w:rPr>
          <w:b/>
        </w:rPr>
        <w:tab/>
      </w:r>
      <w:r w:rsidRPr="005F2C11">
        <w:rPr>
          <w:b/>
        </w:rPr>
        <w:tab/>
      </w:r>
      <w:r w:rsidRPr="005F2C11">
        <w:rPr>
          <w:b/>
          <w:u w:val="single"/>
        </w:rPr>
        <w:t>Cents per kWh</w:t>
      </w:r>
    </w:p>
    <w:p w:rsidR="001959E2" w:rsidRPr="005F2C11" w:rsidRDefault="001959E2" w:rsidP="001959E2">
      <w:pPr>
        <w:tabs>
          <w:tab w:val="left" w:pos="-720"/>
        </w:tabs>
        <w:suppressAutoHyphens/>
        <w:spacing w:line="360" w:lineRule="auto"/>
        <w:rPr>
          <w:spacing w:val="-3"/>
        </w:rPr>
      </w:pPr>
      <w:r w:rsidRPr="005F2C11">
        <w:tab/>
      </w:r>
      <w:r w:rsidRPr="005F2C11">
        <w:tab/>
      </w:r>
      <w:r w:rsidRPr="005F2C11">
        <w:rPr>
          <w:spacing w:val="-3"/>
        </w:rPr>
        <w:t>P4</w:t>
      </w:r>
      <w:r w:rsidRPr="005F2C11">
        <w:rPr>
          <w:spacing w:val="-3"/>
        </w:rPr>
        <w:tab/>
      </w:r>
      <w:r w:rsidRPr="005F2C11">
        <w:rPr>
          <w:spacing w:val="-3"/>
        </w:rPr>
        <w:tab/>
      </w:r>
      <w:r w:rsidRPr="005F2C11">
        <w:rPr>
          <w:spacing w:val="-3"/>
        </w:rPr>
        <w:tab/>
      </w:r>
      <w:r w:rsidRPr="005F2C11">
        <w:rPr>
          <w:spacing w:val="-3"/>
        </w:rPr>
        <w:tab/>
      </w:r>
      <w:r w:rsidRPr="005F2C11">
        <w:rPr>
          <w:spacing w:val="-3"/>
        </w:rPr>
        <w:tab/>
      </w:r>
      <w:r w:rsidRPr="005F2C11">
        <w:rPr>
          <w:spacing w:val="-3"/>
        </w:rPr>
        <w:tab/>
        <w:t xml:space="preserve">         34.911</w:t>
      </w:r>
    </w:p>
    <w:p w:rsidR="001959E2" w:rsidRPr="005F2C11" w:rsidRDefault="001959E2" w:rsidP="001959E2">
      <w:pPr>
        <w:tabs>
          <w:tab w:val="left" w:pos="-720"/>
        </w:tabs>
        <w:suppressAutoHyphens/>
        <w:spacing w:line="360" w:lineRule="auto"/>
        <w:rPr>
          <w:spacing w:val="-3"/>
        </w:rPr>
      </w:pPr>
      <w:r w:rsidRPr="005F2C11">
        <w:rPr>
          <w:spacing w:val="-3"/>
        </w:rPr>
        <w:t xml:space="preserve">     </w:t>
      </w:r>
      <w:r w:rsidRPr="005F2C11">
        <w:rPr>
          <w:spacing w:val="-3"/>
        </w:rPr>
        <w:tab/>
      </w:r>
      <w:r w:rsidRPr="005F2C11">
        <w:rPr>
          <w:spacing w:val="-3"/>
        </w:rPr>
        <w:tab/>
        <w:t>P3</w:t>
      </w:r>
      <w:r w:rsidRPr="005F2C11">
        <w:rPr>
          <w:spacing w:val="-3"/>
        </w:rPr>
        <w:tab/>
      </w:r>
      <w:r w:rsidRPr="005F2C11">
        <w:rPr>
          <w:spacing w:val="-3"/>
        </w:rPr>
        <w:tab/>
      </w:r>
      <w:r w:rsidRPr="005F2C11">
        <w:rPr>
          <w:spacing w:val="-3"/>
        </w:rPr>
        <w:tab/>
      </w:r>
      <w:r w:rsidRPr="005F2C11">
        <w:rPr>
          <w:spacing w:val="-3"/>
        </w:rPr>
        <w:tab/>
      </w:r>
      <w:r w:rsidRPr="005F2C11">
        <w:rPr>
          <w:spacing w:val="-3"/>
        </w:rPr>
        <w:tab/>
      </w:r>
      <w:r w:rsidRPr="005F2C11">
        <w:rPr>
          <w:spacing w:val="-3"/>
        </w:rPr>
        <w:tab/>
        <w:t xml:space="preserve">           5.936</w:t>
      </w:r>
    </w:p>
    <w:p w:rsidR="001959E2" w:rsidRPr="005F2C11" w:rsidRDefault="001959E2" w:rsidP="001959E2">
      <w:pPr>
        <w:tabs>
          <w:tab w:val="left" w:pos="-720"/>
        </w:tabs>
        <w:suppressAutoHyphens/>
        <w:spacing w:line="360" w:lineRule="auto"/>
        <w:rPr>
          <w:spacing w:val="-3"/>
        </w:rPr>
      </w:pPr>
      <w:r w:rsidRPr="005F2C11">
        <w:rPr>
          <w:spacing w:val="-3"/>
        </w:rPr>
        <w:t xml:space="preserve">     </w:t>
      </w:r>
      <w:r w:rsidRPr="005F2C11">
        <w:rPr>
          <w:spacing w:val="-3"/>
        </w:rPr>
        <w:tab/>
      </w:r>
      <w:r w:rsidRPr="005F2C11">
        <w:rPr>
          <w:spacing w:val="-3"/>
        </w:rPr>
        <w:tab/>
        <w:t>P2</w:t>
      </w:r>
      <w:r w:rsidRPr="005F2C11">
        <w:rPr>
          <w:spacing w:val="-3"/>
        </w:rPr>
        <w:tab/>
      </w:r>
      <w:r w:rsidRPr="005F2C11">
        <w:rPr>
          <w:spacing w:val="-3"/>
        </w:rPr>
        <w:tab/>
      </w:r>
      <w:r w:rsidRPr="005F2C11">
        <w:rPr>
          <w:spacing w:val="-3"/>
        </w:rPr>
        <w:tab/>
      </w:r>
      <w:r w:rsidRPr="005F2C11">
        <w:rPr>
          <w:spacing w:val="-3"/>
        </w:rPr>
        <w:tab/>
      </w:r>
      <w:r w:rsidRPr="005F2C11">
        <w:rPr>
          <w:spacing w:val="-3"/>
        </w:rPr>
        <w:tab/>
      </w:r>
      <w:r w:rsidRPr="005F2C11">
        <w:rPr>
          <w:spacing w:val="-3"/>
        </w:rPr>
        <w:tab/>
        <w:t xml:space="preserve">          (0.877)</w:t>
      </w:r>
    </w:p>
    <w:p w:rsidR="001959E2" w:rsidRPr="005F2C11" w:rsidRDefault="001959E2" w:rsidP="001959E2">
      <w:pPr>
        <w:tabs>
          <w:tab w:val="left" w:pos="-720"/>
        </w:tabs>
        <w:suppressAutoHyphens/>
        <w:spacing w:line="360" w:lineRule="auto"/>
        <w:rPr>
          <w:spacing w:val="-3"/>
        </w:rPr>
      </w:pPr>
      <w:r w:rsidRPr="005F2C11">
        <w:rPr>
          <w:spacing w:val="-3"/>
        </w:rPr>
        <w:t xml:space="preserve">     </w:t>
      </w:r>
      <w:r w:rsidRPr="005F2C11">
        <w:rPr>
          <w:spacing w:val="-3"/>
        </w:rPr>
        <w:tab/>
      </w:r>
      <w:r w:rsidRPr="005F2C11">
        <w:rPr>
          <w:spacing w:val="-3"/>
        </w:rPr>
        <w:tab/>
        <w:t>P1</w:t>
      </w:r>
      <w:r w:rsidRPr="005F2C11">
        <w:rPr>
          <w:spacing w:val="-3"/>
        </w:rPr>
        <w:tab/>
      </w:r>
      <w:r w:rsidRPr="005F2C11">
        <w:rPr>
          <w:spacing w:val="-3"/>
        </w:rPr>
        <w:tab/>
      </w:r>
      <w:r w:rsidRPr="005F2C11">
        <w:rPr>
          <w:spacing w:val="-3"/>
        </w:rPr>
        <w:tab/>
      </w:r>
      <w:r w:rsidRPr="005F2C11">
        <w:rPr>
          <w:spacing w:val="-3"/>
        </w:rPr>
        <w:tab/>
      </w:r>
      <w:r w:rsidRPr="005F2C11">
        <w:rPr>
          <w:spacing w:val="-3"/>
        </w:rPr>
        <w:tab/>
      </w:r>
      <w:r w:rsidRPr="005F2C11">
        <w:rPr>
          <w:spacing w:val="-3"/>
        </w:rPr>
        <w:tab/>
        <w:t xml:space="preserve">          (2.319)</w:t>
      </w:r>
    </w:p>
    <w:p w:rsidR="00E27D53" w:rsidRPr="005F2C11" w:rsidRDefault="00E27D53" w:rsidP="00E27D53">
      <w:pPr>
        <w:ind w:left="1440" w:hanging="1440"/>
        <w:jc w:val="both"/>
      </w:pPr>
      <w:r w:rsidRPr="005F2C11">
        <w:rPr>
          <w:b/>
        </w:rPr>
        <w:lastRenderedPageBreak/>
        <w:t>OPC</w:t>
      </w:r>
      <w:r w:rsidRPr="005F2C11">
        <w:t>:</w:t>
      </w:r>
      <w:r w:rsidRPr="005F2C11">
        <w:tab/>
        <w:t>No position.</w:t>
      </w:r>
    </w:p>
    <w:p w:rsidR="00E27D53" w:rsidRPr="005F2C11" w:rsidRDefault="00E27D53" w:rsidP="00E27D53">
      <w:pPr>
        <w:ind w:left="1440" w:hanging="1440"/>
        <w:jc w:val="both"/>
      </w:pPr>
    </w:p>
    <w:p w:rsidR="00E27D53" w:rsidRPr="005F2C11" w:rsidRDefault="00E27D53" w:rsidP="00E27D53">
      <w:pPr>
        <w:ind w:left="1440" w:hanging="1440"/>
        <w:jc w:val="both"/>
      </w:pPr>
      <w:r w:rsidRPr="005F2C11">
        <w:rPr>
          <w:b/>
        </w:rPr>
        <w:t>FIPUG</w:t>
      </w:r>
      <w:r w:rsidRPr="005F2C11">
        <w:t>:</w:t>
      </w:r>
      <w:r w:rsidRPr="005F2C11">
        <w:tab/>
        <w:t>No position.</w:t>
      </w:r>
    </w:p>
    <w:p w:rsidR="00E27D53" w:rsidRPr="005F2C11" w:rsidRDefault="00E27D53" w:rsidP="00E27D53">
      <w:pPr>
        <w:ind w:left="1440" w:hanging="1440"/>
        <w:jc w:val="both"/>
      </w:pPr>
    </w:p>
    <w:p w:rsidR="00D352CE" w:rsidRDefault="00E27D53" w:rsidP="00E27D53">
      <w:pPr>
        <w:tabs>
          <w:tab w:val="left" w:pos="1440"/>
        </w:tabs>
        <w:ind w:left="1440" w:hanging="1440"/>
        <w:jc w:val="both"/>
        <w:rPr>
          <w:b/>
          <w:bCs/>
        </w:rPr>
      </w:pPr>
      <w:r w:rsidRPr="005F2C11">
        <w:rPr>
          <w:b/>
        </w:rPr>
        <w:t>PCS:</w:t>
      </w:r>
      <w:r w:rsidRPr="005F2C11">
        <w:rPr>
          <w:sz w:val="20"/>
          <w:szCs w:val="20"/>
        </w:rPr>
        <w:tab/>
      </w:r>
      <w:r w:rsidRPr="005F2C11">
        <w:t>No position</w:t>
      </w:r>
      <w:r w:rsidR="00275A82" w:rsidRPr="005F2C11">
        <w:t>.</w:t>
      </w:r>
    </w:p>
    <w:p w:rsidR="00D352CE" w:rsidRDefault="00D352CE" w:rsidP="00D352CE">
      <w:pPr>
        <w:jc w:val="both"/>
        <w:rPr>
          <w:b/>
          <w:bCs/>
        </w:rPr>
      </w:pPr>
    </w:p>
    <w:p w:rsidR="00BF7D96" w:rsidRDefault="00BF7D96" w:rsidP="00D352CE">
      <w:pPr>
        <w:jc w:val="both"/>
        <w:rPr>
          <w:b/>
          <w:bCs/>
        </w:rPr>
      </w:pPr>
    </w:p>
    <w:p w:rsidR="00B84410" w:rsidRDefault="00B84410" w:rsidP="00B84410">
      <w:pPr>
        <w:jc w:val="center"/>
        <w:rPr>
          <w:bCs/>
          <w:u w:val="single"/>
        </w:rPr>
      </w:pPr>
      <w:r w:rsidRPr="00B84410">
        <w:rPr>
          <w:bCs/>
          <w:u w:val="single"/>
        </w:rPr>
        <w:t>CLOSE THE DOCKET ISSUE</w:t>
      </w:r>
    </w:p>
    <w:p w:rsidR="00E27D53" w:rsidRPr="00B84410" w:rsidRDefault="00E27D53" w:rsidP="00B84410">
      <w:pPr>
        <w:jc w:val="center"/>
        <w:rPr>
          <w:bCs/>
          <w:u w:val="single"/>
        </w:rPr>
      </w:pPr>
    </w:p>
    <w:p w:rsidR="00B84410" w:rsidRPr="00E27D53" w:rsidRDefault="00E27D53" w:rsidP="00D352CE">
      <w:pPr>
        <w:jc w:val="both"/>
        <w:rPr>
          <w:b/>
          <w:bCs/>
          <w:u w:val="single"/>
        </w:rPr>
      </w:pPr>
      <w:r>
        <w:rPr>
          <w:b/>
          <w:bCs/>
          <w:u w:val="single"/>
        </w:rPr>
        <w:t>PROPOSED STIPULATION</w:t>
      </w:r>
    </w:p>
    <w:p w:rsidR="00BF7D96" w:rsidRPr="001973B3" w:rsidRDefault="00E27D53" w:rsidP="00BF7D96">
      <w:pPr>
        <w:ind w:left="1440" w:hanging="1440"/>
        <w:rPr>
          <w:b/>
          <w:bCs/>
        </w:rPr>
      </w:pPr>
      <w:r w:rsidRPr="00E27D53">
        <w:rPr>
          <w:b/>
          <w:bCs/>
          <w:u w:val="single"/>
        </w:rPr>
        <w:t>ISSUE</w:t>
      </w:r>
      <w:r w:rsidR="00D352CE" w:rsidRPr="00E27D53">
        <w:rPr>
          <w:b/>
          <w:bCs/>
          <w:u w:val="single"/>
        </w:rPr>
        <w:t xml:space="preserve"> 10</w:t>
      </w:r>
      <w:r>
        <w:rPr>
          <w:b/>
          <w:bCs/>
        </w:rPr>
        <w:t>:</w:t>
      </w:r>
      <w:r w:rsidR="00BF7D96" w:rsidRPr="001973B3">
        <w:rPr>
          <w:b/>
          <w:bCs/>
        </w:rPr>
        <w:tab/>
        <w:t>Should this docket be closed?</w:t>
      </w:r>
    </w:p>
    <w:p w:rsidR="00BF7D96" w:rsidRDefault="00BF7D96" w:rsidP="00BF7D96">
      <w:pPr>
        <w:ind w:left="1440" w:hanging="1440"/>
        <w:rPr>
          <w:bCs/>
        </w:rPr>
      </w:pPr>
    </w:p>
    <w:p w:rsidR="00E27D53" w:rsidRDefault="00E27D53" w:rsidP="000B2D9C">
      <w:pPr>
        <w:tabs>
          <w:tab w:val="left" w:pos="1440"/>
        </w:tabs>
        <w:ind w:left="1440" w:hanging="1440"/>
        <w:jc w:val="both"/>
        <w:rPr>
          <w:b/>
        </w:rPr>
      </w:pPr>
      <w:r>
        <w:rPr>
          <w:b/>
          <w:u w:val="single"/>
        </w:rPr>
        <w:t>POSITION</w:t>
      </w:r>
      <w:r>
        <w:rPr>
          <w:b/>
        </w:rPr>
        <w:t>:</w:t>
      </w:r>
    </w:p>
    <w:p w:rsidR="00E27D53" w:rsidRPr="00E27D53" w:rsidRDefault="00E27D53" w:rsidP="000B2D9C">
      <w:pPr>
        <w:tabs>
          <w:tab w:val="left" w:pos="1440"/>
        </w:tabs>
        <w:ind w:left="1440" w:hanging="1440"/>
        <w:jc w:val="both"/>
        <w:rPr>
          <w:b/>
        </w:rPr>
      </w:pPr>
    </w:p>
    <w:p w:rsidR="00110255" w:rsidRPr="005F2C11" w:rsidRDefault="00E27D53" w:rsidP="000B2D9C">
      <w:pPr>
        <w:tabs>
          <w:tab w:val="left" w:pos="1440"/>
        </w:tabs>
        <w:ind w:left="1440" w:hanging="1440"/>
        <w:jc w:val="both"/>
      </w:pPr>
      <w:r>
        <w:tab/>
      </w:r>
      <w:r w:rsidRPr="005F2C11">
        <w:t>No. While a separate docket number is assigned each year for administrative convenience this is a continuing docket and should remain open.</w:t>
      </w:r>
    </w:p>
    <w:p w:rsidR="00E27D53" w:rsidRPr="005F2C11" w:rsidRDefault="00E27D53" w:rsidP="000B2D9C">
      <w:pPr>
        <w:tabs>
          <w:tab w:val="left" w:pos="1440"/>
        </w:tabs>
        <w:ind w:left="1440" w:hanging="1440"/>
        <w:jc w:val="both"/>
        <w:rPr>
          <w:b/>
        </w:rPr>
      </w:pPr>
    </w:p>
    <w:p w:rsidR="00E27D53" w:rsidRPr="005F2C11" w:rsidRDefault="00E27D53" w:rsidP="00E27D53">
      <w:pPr>
        <w:ind w:left="1440" w:hanging="1440"/>
        <w:jc w:val="both"/>
      </w:pPr>
      <w:r w:rsidRPr="005F2C11">
        <w:rPr>
          <w:b/>
        </w:rPr>
        <w:t>OPC</w:t>
      </w:r>
      <w:r w:rsidRPr="005F2C11">
        <w:t>:</w:t>
      </w:r>
      <w:r w:rsidRPr="005F2C11">
        <w:tab/>
        <w:t>No position.</w:t>
      </w:r>
    </w:p>
    <w:p w:rsidR="00E27D53" w:rsidRPr="005F2C11" w:rsidRDefault="00E27D53" w:rsidP="00E27D53">
      <w:pPr>
        <w:ind w:left="1440" w:hanging="1440"/>
        <w:jc w:val="both"/>
      </w:pPr>
    </w:p>
    <w:p w:rsidR="00E27D53" w:rsidRPr="005F2C11" w:rsidRDefault="00E27D53" w:rsidP="00E27D53">
      <w:pPr>
        <w:ind w:left="1440" w:hanging="1440"/>
        <w:jc w:val="both"/>
      </w:pPr>
      <w:r w:rsidRPr="005F2C11">
        <w:rPr>
          <w:b/>
        </w:rPr>
        <w:t>FIPUG</w:t>
      </w:r>
      <w:r w:rsidRPr="005F2C11">
        <w:t>:</w:t>
      </w:r>
      <w:r w:rsidRPr="005F2C11">
        <w:tab/>
        <w:t>No position.</w:t>
      </w:r>
    </w:p>
    <w:p w:rsidR="00E27D53" w:rsidRPr="005F2C11" w:rsidRDefault="00E27D53" w:rsidP="00E27D53">
      <w:pPr>
        <w:ind w:left="1440" w:hanging="1440"/>
        <w:jc w:val="both"/>
      </w:pPr>
    </w:p>
    <w:p w:rsidR="00D352CE" w:rsidRDefault="00E27D53" w:rsidP="00E27D53">
      <w:pPr>
        <w:tabs>
          <w:tab w:val="left" w:pos="1440"/>
        </w:tabs>
        <w:ind w:left="1440" w:hanging="1440"/>
        <w:jc w:val="both"/>
        <w:rPr>
          <w:b/>
          <w:bCs/>
        </w:rPr>
      </w:pPr>
      <w:r w:rsidRPr="005F2C11">
        <w:rPr>
          <w:b/>
        </w:rPr>
        <w:t>PCS:</w:t>
      </w:r>
      <w:r w:rsidRPr="005F2C11">
        <w:rPr>
          <w:sz w:val="20"/>
          <w:szCs w:val="20"/>
        </w:rPr>
        <w:tab/>
      </w:r>
      <w:r w:rsidRPr="005F2C11">
        <w:t>No position</w:t>
      </w:r>
      <w:r w:rsidR="00275A82" w:rsidRPr="005F2C11">
        <w:t>.</w:t>
      </w:r>
    </w:p>
    <w:p w:rsidR="00D352CE" w:rsidRDefault="00D352CE" w:rsidP="00D352CE">
      <w:pPr>
        <w:jc w:val="both"/>
        <w:rPr>
          <w:b/>
          <w:bCs/>
        </w:rPr>
      </w:pPr>
    </w:p>
    <w:p w:rsidR="00682C3C" w:rsidRPr="00A32DC5" w:rsidRDefault="00682C3C" w:rsidP="00D352CE">
      <w:pPr>
        <w:jc w:val="both"/>
        <w:rPr>
          <w:b/>
        </w:rPr>
      </w:pPr>
      <w:r w:rsidRPr="00A32DC5">
        <w:rPr>
          <w:b/>
        </w:rPr>
        <w:t>IX.</w:t>
      </w:r>
      <w:r w:rsidRPr="00A32DC5">
        <w:rPr>
          <w:b/>
        </w:rPr>
        <w:tab/>
      </w:r>
      <w:r w:rsidRPr="00A32DC5">
        <w:rPr>
          <w:b/>
          <w:u w:val="single"/>
        </w:rPr>
        <w:t>EXHIBIT LIST</w:t>
      </w:r>
    </w:p>
    <w:p w:rsidR="00682C3C" w:rsidRPr="00701945" w:rsidRDefault="00682C3C" w:rsidP="00682C3C">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82C3C" w:rsidRPr="00701945" w:rsidTr="000B2D9C">
        <w:trPr>
          <w:cantSplit/>
          <w:trHeight w:val="373"/>
          <w:tblHeader/>
        </w:trPr>
        <w:tc>
          <w:tcPr>
            <w:tcW w:w="3198" w:type="dxa"/>
            <w:tcBorders>
              <w:top w:val="nil"/>
              <w:left w:val="nil"/>
              <w:bottom w:val="nil"/>
              <w:right w:val="nil"/>
            </w:tcBorders>
          </w:tcPr>
          <w:p w:rsidR="00682C3C" w:rsidRPr="00701945" w:rsidRDefault="00682C3C" w:rsidP="000B2D9C">
            <w:pPr>
              <w:jc w:val="both"/>
            </w:pPr>
            <w:r w:rsidRPr="00701945">
              <w:rPr>
                <w:u w:val="single"/>
              </w:rPr>
              <w:t>Witness</w:t>
            </w:r>
          </w:p>
        </w:tc>
        <w:tc>
          <w:tcPr>
            <w:tcW w:w="1680" w:type="dxa"/>
            <w:tcBorders>
              <w:top w:val="nil"/>
              <w:left w:val="nil"/>
              <w:bottom w:val="nil"/>
              <w:right w:val="nil"/>
            </w:tcBorders>
          </w:tcPr>
          <w:p w:rsidR="00682C3C" w:rsidRPr="00701945" w:rsidRDefault="00682C3C" w:rsidP="000B2D9C">
            <w:pPr>
              <w:jc w:val="center"/>
            </w:pPr>
            <w:r w:rsidRPr="00701945">
              <w:rPr>
                <w:u w:val="single"/>
              </w:rPr>
              <w:t>Proffered By</w:t>
            </w:r>
          </w:p>
        </w:tc>
        <w:tc>
          <w:tcPr>
            <w:tcW w:w="1482" w:type="dxa"/>
            <w:tcBorders>
              <w:top w:val="nil"/>
              <w:left w:val="nil"/>
              <w:bottom w:val="nil"/>
              <w:right w:val="nil"/>
            </w:tcBorders>
          </w:tcPr>
          <w:p w:rsidR="00682C3C" w:rsidRPr="004515FB" w:rsidRDefault="00682C3C" w:rsidP="000B2D9C">
            <w:pPr>
              <w:jc w:val="center"/>
            </w:pPr>
          </w:p>
        </w:tc>
        <w:tc>
          <w:tcPr>
            <w:tcW w:w="3205" w:type="dxa"/>
            <w:tcBorders>
              <w:top w:val="nil"/>
              <w:left w:val="nil"/>
              <w:bottom w:val="nil"/>
              <w:right w:val="nil"/>
            </w:tcBorders>
          </w:tcPr>
          <w:p w:rsidR="00682C3C" w:rsidRPr="00701945" w:rsidRDefault="00682C3C" w:rsidP="000B2D9C">
            <w:pPr>
              <w:jc w:val="both"/>
            </w:pPr>
            <w:r w:rsidRPr="00701945">
              <w:rPr>
                <w:u w:val="single"/>
              </w:rPr>
              <w:t>Description</w:t>
            </w:r>
          </w:p>
        </w:tc>
      </w:tr>
      <w:tr w:rsidR="00682C3C" w:rsidRPr="00701945" w:rsidTr="000B2D9C">
        <w:trPr>
          <w:cantSplit/>
          <w:trHeight w:val="353"/>
        </w:trPr>
        <w:tc>
          <w:tcPr>
            <w:tcW w:w="3198" w:type="dxa"/>
            <w:tcBorders>
              <w:top w:val="nil"/>
              <w:left w:val="nil"/>
              <w:bottom w:val="nil"/>
              <w:right w:val="nil"/>
            </w:tcBorders>
          </w:tcPr>
          <w:p w:rsidR="00682C3C" w:rsidRPr="00701945" w:rsidRDefault="00682C3C" w:rsidP="000B2D9C">
            <w:pPr>
              <w:jc w:val="both"/>
            </w:pPr>
            <w:r w:rsidRPr="00701945">
              <w:tab/>
            </w:r>
            <w:r w:rsidRPr="00701945">
              <w:rPr>
                <w:u w:val="single"/>
              </w:rPr>
              <w:t>Direct</w:t>
            </w:r>
          </w:p>
        </w:tc>
        <w:tc>
          <w:tcPr>
            <w:tcW w:w="1680" w:type="dxa"/>
            <w:tcBorders>
              <w:top w:val="nil"/>
              <w:left w:val="nil"/>
              <w:bottom w:val="nil"/>
              <w:right w:val="nil"/>
            </w:tcBorders>
          </w:tcPr>
          <w:p w:rsidR="00682C3C" w:rsidRPr="00701945" w:rsidRDefault="00682C3C" w:rsidP="000B2D9C">
            <w:pPr>
              <w:jc w:val="center"/>
            </w:pPr>
          </w:p>
        </w:tc>
        <w:tc>
          <w:tcPr>
            <w:tcW w:w="1482" w:type="dxa"/>
            <w:tcBorders>
              <w:top w:val="nil"/>
              <w:left w:val="nil"/>
              <w:bottom w:val="nil"/>
              <w:right w:val="nil"/>
            </w:tcBorders>
          </w:tcPr>
          <w:p w:rsidR="00682C3C" w:rsidRPr="004515FB" w:rsidRDefault="00682C3C" w:rsidP="000B2D9C">
            <w:pPr>
              <w:jc w:val="center"/>
            </w:pPr>
          </w:p>
        </w:tc>
        <w:tc>
          <w:tcPr>
            <w:tcW w:w="3205" w:type="dxa"/>
            <w:tcBorders>
              <w:top w:val="nil"/>
              <w:left w:val="nil"/>
              <w:bottom w:val="nil"/>
              <w:right w:val="nil"/>
            </w:tcBorders>
          </w:tcPr>
          <w:p w:rsidR="00682C3C" w:rsidRPr="00701945" w:rsidRDefault="00682C3C" w:rsidP="000B2D9C"/>
        </w:tc>
      </w:tr>
      <w:tr w:rsidR="00682C3C" w:rsidRPr="00701945" w:rsidTr="000B2D9C">
        <w:trPr>
          <w:cantSplit/>
          <w:trHeight w:val="726"/>
        </w:trPr>
        <w:tc>
          <w:tcPr>
            <w:tcW w:w="3198" w:type="dxa"/>
            <w:tcBorders>
              <w:top w:val="nil"/>
              <w:left w:val="nil"/>
              <w:bottom w:val="nil"/>
              <w:right w:val="nil"/>
            </w:tcBorders>
          </w:tcPr>
          <w:p w:rsidR="00682C3C" w:rsidRPr="00701945" w:rsidRDefault="001973B3" w:rsidP="000B2D9C">
            <w:pPr>
              <w:jc w:val="both"/>
            </w:pPr>
            <w:r>
              <w:t>Lori J. Cross</w:t>
            </w:r>
          </w:p>
        </w:tc>
        <w:tc>
          <w:tcPr>
            <w:tcW w:w="1680" w:type="dxa"/>
            <w:tcBorders>
              <w:top w:val="nil"/>
              <w:left w:val="nil"/>
              <w:bottom w:val="nil"/>
              <w:right w:val="nil"/>
            </w:tcBorders>
          </w:tcPr>
          <w:p w:rsidR="00682C3C" w:rsidRPr="00701945" w:rsidRDefault="001973B3" w:rsidP="000B2D9C">
            <w:pPr>
              <w:jc w:val="center"/>
            </w:pPr>
            <w:r>
              <w:t>DEF</w:t>
            </w:r>
          </w:p>
        </w:tc>
        <w:tc>
          <w:tcPr>
            <w:tcW w:w="1482" w:type="dxa"/>
            <w:tcBorders>
              <w:top w:val="nil"/>
              <w:left w:val="nil"/>
              <w:bottom w:val="nil"/>
              <w:right w:val="nil"/>
            </w:tcBorders>
          </w:tcPr>
          <w:p w:rsidR="00682C3C" w:rsidRPr="004515FB" w:rsidRDefault="001973B3" w:rsidP="000B2D9C">
            <w:pPr>
              <w:jc w:val="center"/>
            </w:pPr>
            <w:r>
              <w:t>LJC-1T</w:t>
            </w:r>
          </w:p>
        </w:tc>
        <w:tc>
          <w:tcPr>
            <w:tcW w:w="3205" w:type="dxa"/>
            <w:tcBorders>
              <w:top w:val="nil"/>
              <w:left w:val="nil"/>
              <w:bottom w:val="nil"/>
              <w:right w:val="nil"/>
            </w:tcBorders>
          </w:tcPr>
          <w:p w:rsidR="00682C3C" w:rsidRPr="00701945" w:rsidRDefault="001973B3" w:rsidP="00556681">
            <w:pPr>
              <w:jc w:val="both"/>
            </w:pPr>
            <w:r>
              <w:t>ECCR Adjusted Net True-Up for January-December 2017, Schedules CT1 – CT 6</w:t>
            </w:r>
          </w:p>
        </w:tc>
      </w:tr>
      <w:tr w:rsidR="00682C3C" w:rsidRPr="00701945" w:rsidTr="000B2D9C">
        <w:trPr>
          <w:cantSplit/>
          <w:trHeight w:val="353"/>
        </w:trPr>
        <w:tc>
          <w:tcPr>
            <w:tcW w:w="3198" w:type="dxa"/>
            <w:tcBorders>
              <w:top w:val="nil"/>
              <w:left w:val="nil"/>
              <w:bottom w:val="nil"/>
              <w:right w:val="nil"/>
            </w:tcBorders>
          </w:tcPr>
          <w:p w:rsidR="00682C3C" w:rsidRPr="00701945" w:rsidRDefault="00682C3C" w:rsidP="000B2D9C">
            <w:pPr>
              <w:jc w:val="both"/>
            </w:pPr>
          </w:p>
        </w:tc>
        <w:tc>
          <w:tcPr>
            <w:tcW w:w="1680" w:type="dxa"/>
            <w:tcBorders>
              <w:top w:val="nil"/>
              <w:left w:val="nil"/>
              <w:bottom w:val="nil"/>
              <w:right w:val="nil"/>
            </w:tcBorders>
          </w:tcPr>
          <w:p w:rsidR="00682C3C" w:rsidRPr="00701945" w:rsidRDefault="00682C3C" w:rsidP="000B2D9C">
            <w:pPr>
              <w:jc w:val="center"/>
            </w:pPr>
          </w:p>
        </w:tc>
        <w:tc>
          <w:tcPr>
            <w:tcW w:w="1482" w:type="dxa"/>
            <w:tcBorders>
              <w:top w:val="nil"/>
              <w:left w:val="nil"/>
              <w:bottom w:val="nil"/>
              <w:right w:val="nil"/>
            </w:tcBorders>
          </w:tcPr>
          <w:p w:rsidR="00682C3C" w:rsidRPr="004515FB" w:rsidRDefault="001973B3" w:rsidP="000B2D9C">
            <w:pPr>
              <w:jc w:val="center"/>
            </w:pPr>
            <w:r>
              <w:t>LJC-1P</w:t>
            </w:r>
          </w:p>
        </w:tc>
        <w:tc>
          <w:tcPr>
            <w:tcW w:w="3205" w:type="dxa"/>
            <w:tcBorders>
              <w:top w:val="nil"/>
              <w:left w:val="nil"/>
              <w:bottom w:val="nil"/>
              <w:right w:val="nil"/>
            </w:tcBorders>
          </w:tcPr>
          <w:p w:rsidR="00682C3C" w:rsidRPr="00701945" w:rsidRDefault="001973B3" w:rsidP="00556681">
            <w:pPr>
              <w:jc w:val="both"/>
            </w:pPr>
            <w:r>
              <w:t>Estimated/Actual True-Up, January – December 2018 and ECCR Factors for Billings in January – December 2019, Schedules C1 – C6</w:t>
            </w:r>
          </w:p>
        </w:tc>
      </w:tr>
      <w:tr w:rsidR="00682C3C" w:rsidRPr="00701945" w:rsidTr="000B2D9C">
        <w:trPr>
          <w:cantSplit/>
          <w:trHeight w:val="373"/>
        </w:trPr>
        <w:tc>
          <w:tcPr>
            <w:tcW w:w="3198" w:type="dxa"/>
            <w:tcBorders>
              <w:top w:val="nil"/>
              <w:left w:val="nil"/>
              <w:bottom w:val="nil"/>
              <w:right w:val="nil"/>
            </w:tcBorders>
          </w:tcPr>
          <w:p w:rsidR="00682C3C" w:rsidRPr="00701945" w:rsidRDefault="007F42E2" w:rsidP="000B2D9C">
            <w:pPr>
              <w:jc w:val="both"/>
            </w:pPr>
            <w:r>
              <w:t>R. B. Deaton</w:t>
            </w:r>
          </w:p>
        </w:tc>
        <w:tc>
          <w:tcPr>
            <w:tcW w:w="1680" w:type="dxa"/>
            <w:tcBorders>
              <w:top w:val="nil"/>
              <w:left w:val="nil"/>
              <w:bottom w:val="nil"/>
              <w:right w:val="nil"/>
            </w:tcBorders>
          </w:tcPr>
          <w:p w:rsidR="00682C3C" w:rsidRPr="00701945" w:rsidRDefault="007F42E2" w:rsidP="000B2D9C">
            <w:pPr>
              <w:jc w:val="center"/>
            </w:pPr>
            <w:r>
              <w:t>FPL</w:t>
            </w:r>
          </w:p>
        </w:tc>
        <w:tc>
          <w:tcPr>
            <w:tcW w:w="1482" w:type="dxa"/>
            <w:tcBorders>
              <w:top w:val="nil"/>
              <w:left w:val="nil"/>
              <w:bottom w:val="nil"/>
              <w:right w:val="nil"/>
            </w:tcBorders>
          </w:tcPr>
          <w:p w:rsidR="00682C3C" w:rsidRPr="004515FB" w:rsidRDefault="007F42E2" w:rsidP="000B2D9C">
            <w:pPr>
              <w:jc w:val="center"/>
            </w:pPr>
            <w:r>
              <w:t>AS-1</w:t>
            </w:r>
          </w:p>
        </w:tc>
        <w:tc>
          <w:tcPr>
            <w:tcW w:w="3205" w:type="dxa"/>
            <w:tcBorders>
              <w:top w:val="nil"/>
              <w:left w:val="nil"/>
              <w:bottom w:val="nil"/>
              <w:right w:val="nil"/>
            </w:tcBorders>
          </w:tcPr>
          <w:p w:rsidR="00682C3C" w:rsidRPr="00701945" w:rsidRDefault="007F42E2" w:rsidP="00556681">
            <w:pPr>
              <w:jc w:val="both"/>
            </w:pPr>
            <w:r>
              <w:t>Schedules CT-1 and CT-4</w:t>
            </w:r>
          </w:p>
        </w:tc>
      </w:tr>
      <w:tr w:rsidR="00682C3C" w:rsidRPr="00701945" w:rsidTr="000B2D9C">
        <w:trPr>
          <w:cantSplit/>
          <w:trHeight w:val="353"/>
        </w:trPr>
        <w:tc>
          <w:tcPr>
            <w:tcW w:w="3198" w:type="dxa"/>
            <w:tcBorders>
              <w:top w:val="nil"/>
              <w:left w:val="nil"/>
              <w:bottom w:val="nil"/>
              <w:right w:val="nil"/>
            </w:tcBorders>
          </w:tcPr>
          <w:p w:rsidR="007F42E2" w:rsidRPr="00701945" w:rsidRDefault="007F42E2" w:rsidP="000B2D9C">
            <w:pPr>
              <w:jc w:val="both"/>
            </w:pPr>
            <w:r>
              <w:t>R. B. Deaton</w:t>
            </w:r>
            <w:r w:rsidR="00474BD8">
              <w:t>, A. Sharma</w:t>
            </w:r>
          </w:p>
        </w:tc>
        <w:tc>
          <w:tcPr>
            <w:tcW w:w="1680" w:type="dxa"/>
            <w:tcBorders>
              <w:top w:val="nil"/>
              <w:left w:val="nil"/>
              <w:bottom w:val="nil"/>
              <w:right w:val="nil"/>
            </w:tcBorders>
          </w:tcPr>
          <w:p w:rsidR="00682C3C" w:rsidRPr="00701945" w:rsidRDefault="00682C3C" w:rsidP="000B2D9C">
            <w:pPr>
              <w:jc w:val="center"/>
            </w:pPr>
          </w:p>
        </w:tc>
        <w:tc>
          <w:tcPr>
            <w:tcW w:w="1482" w:type="dxa"/>
            <w:tcBorders>
              <w:top w:val="nil"/>
              <w:left w:val="nil"/>
              <w:bottom w:val="nil"/>
              <w:right w:val="nil"/>
            </w:tcBorders>
          </w:tcPr>
          <w:p w:rsidR="00682C3C" w:rsidRPr="004515FB" w:rsidRDefault="007F42E2" w:rsidP="000B2D9C">
            <w:pPr>
              <w:jc w:val="center"/>
            </w:pPr>
            <w:r>
              <w:t>AS-1</w:t>
            </w:r>
          </w:p>
        </w:tc>
        <w:tc>
          <w:tcPr>
            <w:tcW w:w="3205" w:type="dxa"/>
            <w:tcBorders>
              <w:top w:val="nil"/>
              <w:left w:val="nil"/>
              <w:bottom w:val="nil"/>
              <w:right w:val="nil"/>
            </w:tcBorders>
          </w:tcPr>
          <w:p w:rsidR="00682C3C" w:rsidRPr="00701945" w:rsidRDefault="007F42E2" w:rsidP="00556681">
            <w:pPr>
              <w:jc w:val="both"/>
            </w:pPr>
            <w:r>
              <w:t>Schedules CT-2 and CT-3</w:t>
            </w:r>
          </w:p>
        </w:tc>
      </w:tr>
      <w:tr w:rsidR="00682C3C" w:rsidRPr="00701945" w:rsidTr="000B2D9C">
        <w:trPr>
          <w:cantSplit/>
          <w:trHeight w:val="353"/>
        </w:trPr>
        <w:tc>
          <w:tcPr>
            <w:tcW w:w="3198" w:type="dxa"/>
            <w:tcBorders>
              <w:top w:val="nil"/>
              <w:left w:val="nil"/>
              <w:bottom w:val="nil"/>
              <w:right w:val="nil"/>
            </w:tcBorders>
          </w:tcPr>
          <w:p w:rsidR="00682C3C" w:rsidRPr="00701945" w:rsidRDefault="007F42E2" w:rsidP="000B2D9C">
            <w:pPr>
              <w:jc w:val="both"/>
            </w:pPr>
            <w:r>
              <w:t>A. Sharma</w:t>
            </w:r>
          </w:p>
        </w:tc>
        <w:tc>
          <w:tcPr>
            <w:tcW w:w="1680" w:type="dxa"/>
            <w:tcBorders>
              <w:top w:val="nil"/>
              <w:left w:val="nil"/>
              <w:bottom w:val="nil"/>
              <w:right w:val="nil"/>
            </w:tcBorders>
          </w:tcPr>
          <w:p w:rsidR="00682C3C" w:rsidRPr="00701945" w:rsidRDefault="00682C3C" w:rsidP="000B2D9C">
            <w:pPr>
              <w:jc w:val="center"/>
            </w:pPr>
          </w:p>
        </w:tc>
        <w:tc>
          <w:tcPr>
            <w:tcW w:w="1482" w:type="dxa"/>
            <w:tcBorders>
              <w:top w:val="nil"/>
              <w:left w:val="nil"/>
              <w:bottom w:val="nil"/>
              <w:right w:val="nil"/>
            </w:tcBorders>
          </w:tcPr>
          <w:p w:rsidR="00682C3C" w:rsidRPr="004515FB" w:rsidRDefault="007F42E2" w:rsidP="000B2D9C">
            <w:pPr>
              <w:jc w:val="center"/>
            </w:pPr>
            <w:r>
              <w:t>AS-1</w:t>
            </w:r>
          </w:p>
        </w:tc>
        <w:tc>
          <w:tcPr>
            <w:tcW w:w="3205" w:type="dxa"/>
            <w:tcBorders>
              <w:top w:val="nil"/>
              <w:left w:val="nil"/>
              <w:bottom w:val="nil"/>
              <w:right w:val="nil"/>
            </w:tcBorders>
          </w:tcPr>
          <w:p w:rsidR="00682C3C" w:rsidRPr="00701945" w:rsidRDefault="007F42E2" w:rsidP="00556681">
            <w:pPr>
              <w:jc w:val="both"/>
            </w:pPr>
            <w:r>
              <w:t>Schedules CT-5 and CT-6, Appendix A</w:t>
            </w:r>
          </w:p>
        </w:tc>
      </w:tr>
      <w:tr w:rsidR="00682C3C" w:rsidRPr="00701945" w:rsidTr="000B2D9C">
        <w:trPr>
          <w:cantSplit/>
          <w:trHeight w:val="373"/>
        </w:trPr>
        <w:tc>
          <w:tcPr>
            <w:tcW w:w="3198" w:type="dxa"/>
            <w:tcBorders>
              <w:top w:val="nil"/>
              <w:left w:val="nil"/>
              <w:bottom w:val="nil"/>
              <w:right w:val="nil"/>
            </w:tcBorders>
          </w:tcPr>
          <w:p w:rsidR="00682C3C" w:rsidRPr="00701945" w:rsidRDefault="007F42E2" w:rsidP="000B2D9C">
            <w:pPr>
              <w:jc w:val="both"/>
            </w:pPr>
            <w:r>
              <w:lastRenderedPageBreak/>
              <w:t>R. B. Deaton</w:t>
            </w:r>
          </w:p>
        </w:tc>
        <w:tc>
          <w:tcPr>
            <w:tcW w:w="1680" w:type="dxa"/>
            <w:tcBorders>
              <w:top w:val="nil"/>
              <w:left w:val="nil"/>
              <w:bottom w:val="nil"/>
              <w:right w:val="nil"/>
            </w:tcBorders>
          </w:tcPr>
          <w:p w:rsidR="00682C3C" w:rsidRPr="00701945" w:rsidRDefault="00682C3C" w:rsidP="000B2D9C">
            <w:pPr>
              <w:jc w:val="center"/>
            </w:pPr>
          </w:p>
        </w:tc>
        <w:tc>
          <w:tcPr>
            <w:tcW w:w="1482" w:type="dxa"/>
            <w:tcBorders>
              <w:top w:val="nil"/>
              <w:left w:val="nil"/>
              <w:bottom w:val="nil"/>
              <w:right w:val="nil"/>
            </w:tcBorders>
          </w:tcPr>
          <w:p w:rsidR="00682C3C" w:rsidRPr="004515FB" w:rsidRDefault="007F42E2" w:rsidP="000B2D9C">
            <w:pPr>
              <w:jc w:val="center"/>
            </w:pPr>
            <w:r>
              <w:t>AS-2</w:t>
            </w:r>
          </w:p>
        </w:tc>
        <w:tc>
          <w:tcPr>
            <w:tcW w:w="3205" w:type="dxa"/>
            <w:tcBorders>
              <w:top w:val="nil"/>
              <w:left w:val="nil"/>
              <w:bottom w:val="nil"/>
              <w:right w:val="nil"/>
            </w:tcBorders>
          </w:tcPr>
          <w:p w:rsidR="00682C3C" w:rsidRPr="00701945" w:rsidRDefault="007F42E2" w:rsidP="00556681">
            <w:pPr>
              <w:jc w:val="both"/>
            </w:pPr>
            <w:r>
              <w:t>Schedule C-1 and C-4</w:t>
            </w:r>
          </w:p>
        </w:tc>
      </w:tr>
      <w:tr w:rsidR="00682C3C" w:rsidRPr="00701945" w:rsidTr="000B2D9C">
        <w:trPr>
          <w:cantSplit/>
          <w:trHeight w:val="353"/>
        </w:trPr>
        <w:tc>
          <w:tcPr>
            <w:tcW w:w="3198" w:type="dxa"/>
            <w:tcBorders>
              <w:top w:val="nil"/>
              <w:left w:val="nil"/>
              <w:bottom w:val="nil"/>
              <w:right w:val="nil"/>
            </w:tcBorders>
          </w:tcPr>
          <w:p w:rsidR="007F42E2" w:rsidRPr="00701945" w:rsidRDefault="007F42E2" w:rsidP="000B2D9C">
            <w:pPr>
              <w:jc w:val="both"/>
            </w:pPr>
            <w:r>
              <w:t>R. B. Deaton</w:t>
            </w:r>
            <w:r w:rsidR="00474BD8">
              <w:t>, A. Sharma</w:t>
            </w:r>
          </w:p>
        </w:tc>
        <w:tc>
          <w:tcPr>
            <w:tcW w:w="1680" w:type="dxa"/>
            <w:tcBorders>
              <w:top w:val="nil"/>
              <w:left w:val="nil"/>
              <w:bottom w:val="nil"/>
              <w:right w:val="nil"/>
            </w:tcBorders>
          </w:tcPr>
          <w:p w:rsidR="00682C3C" w:rsidRPr="00701945" w:rsidRDefault="00682C3C" w:rsidP="000B2D9C">
            <w:pPr>
              <w:jc w:val="center"/>
            </w:pPr>
          </w:p>
        </w:tc>
        <w:tc>
          <w:tcPr>
            <w:tcW w:w="1482" w:type="dxa"/>
            <w:tcBorders>
              <w:top w:val="nil"/>
              <w:left w:val="nil"/>
              <w:bottom w:val="nil"/>
              <w:right w:val="nil"/>
            </w:tcBorders>
          </w:tcPr>
          <w:p w:rsidR="00682C3C" w:rsidRPr="004515FB" w:rsidRDefault="007F42E2" w:rsidP="000B2D9C">
            <w:pPr>
              <w:jc w:val="center"/>
            </w:pPr>
            <w:r>
              <w:t>AS-2</w:t>
            </w:r>
          </w:p>
        </w:tc>
        <w:tc>
          <w:tcPr>
            <w:tcW w:w="3205" w:type="dxa"/>
            <w:tcBorders>
              <w:top w:val="nil"/>
              <w:left w:val="nil"/>
              <w:bottom w:val="nil"/>
              <w:right w:val="nil"/>
            </w:tcBorders>
          </w:tcPr>
          <w:p w:rsidR="00682C3C" w:rsidRPr="00701945" w:rsidRDefault="007F42E2" w:rsidP="00556681">
            <w:pPr>
              <w:jc w:val="both"/>
            </w:pPr>
            <w:r>
              <w:t>Schedule C-2 and C-3</w:t>
            </w:r>
          </w:p>
        </w:tc>
      </w:tr>
      <w:tr w:rsidR="00682C3C" w:rsidRPr="00701945" w:rsidTr="000B2D9C">
        <w:trPr>
          <w:cantSplit/>
          <w:trHeight w:val="373"/>
        </w:trPr>
        <w:tc>
          <w:tcPr>
            <w:tcW w:w="3198" w:type="dxa"/>
            <w:tcBorders>
              <w:top w:val="nil"/>
              <w:left w:val="nil"/>
              <w:bottom w:val="nil"/>
              <w:right w:val="nil"/>
            </w:tcBorders>
          </w:tcPr>
          <w:p w:rsidR="00682C3C" w:rsidRPr="00701945" w:rsidRDefault="007F42E2" w:rsidP="000B2D9C">
            <w:pPr>
              <w:jc w:val="both"/>
            </w:pPr>
            <w:r>
              <w:t>A. Sharma</w:t>
            </w:r>
          </w:p>
        </w:tc>
        <w:tc>
          <w:tcPr>
            <w:tcW w:w="1680" w:type="dxa"/>
            <w:tcBorders>
              <w:top w:val="nil"/>
              <w:left w:val="nil"/>
              <w:bottom w:val="nil"/>
              <w:right w:val="nil"/>
            </w:tcBorders>
          </w:tcPr>
          <w:p w:rsidR="00682C3C" w:rsidRPr="00701945" w:rsidRDefault="00682C3C" w:rsidP="000B2D9C">
            <w:pPr>
              <w:jc w:val="center"/>
            </w:pPr>
          </w:p>
        </w:tc>
        <w:tc>
          <w:tcPr>
            <w:tcW w:w="1482" w:type="dxa"/>
            <w:tcBorders>
              <w:top w:val="nil"/>
              <w:left w:val="nil"/>
              <w:bottom w:val="nil"/>
              <w:right w:val="nil"/>
            </w:tcBorders>
          </w:tcPr>
          <w:p w:rsidR="00682C3C" w:rsidRPr="004515FB" w:rsidRDefault="007F42E2" w:rsidP="000B2D9C">
            <w:pPr>
              <w:jc w:val="center"/>
            </w:pPr>
            <w:r>
              <w:t>AS-2</w:t>
            </w:r>
          </w:p>
        </w:tc>
        <w:tc>
          <w:tcPr>
            <w:tcW w:w="3205" w:type="dxa"/>
            <w:tcBorders>
              <w:top w:val="nil"/>
              <w:left w:val="nil"/>
              <w:bottom w:val="nil"/>
              <w:right w:val="nil"/>
            </w:tcBorders>
          </w:tcPr>
          <w:p w:rsidR="00682C3C" w:rsidRPr="00701945" w:rsidRDefault="007F42E2" w:rsidP="00556681">
            <w:pPr>
              <w:jc w:val="both"/>
            </w:pPr>
            <w:r>
              <w:t xml:space="preserve">Schedule </w:t>
            </w:r>
            <w:r w:rsidR="00474BD8">
              <w:t>C-</w:t>
            </w:r>
            <w:r>
              <w:t>5</w:t>
            </w:r>
          </w:p>
        </w:tc>
      </w:tr>
      <w:tr w:rsidR="00682C3C" w:rsidRPr="00701945" w:rsidTr="000B2D9C">
        <w:trPr>
          <w:cantSplit/>
          <w:trHeight w:val="353"/>
        </w:trPr>
        <w:tc>
          <w:tcPr>
            <w:tcW w:w="3198" w:type="dxa"/>
            <w:tcBorders>
              <w:top w:val="nil"/>
              <w:left w:val="nil"/>
              <w:bottom w:val="nil"/>
              <w:right w:val="nil"/>
            </w:tcBorders>
          </w:tcPr>
          <w:p w:rsidR="00682C3C" w:rsidRPr="00701945" w:rsidRDefault="00F03C6D" w:rsidP="000B2D9C">
            <w:pPr>
              <w:jc w:val="both"/>
            </w:pPr>
            <w:r>
              <w:t>Curtis D. Young</w:t>
            </w:r>
          </w:p>
        </w:tc>
        <w:tc>
          <w:tcPr>
            <w:tcW w:w="1680" w:type="dxa"/>
            <w:tcBorders>
              <w:top w:val="nil"/>
              <w:left w:val="nil"/>
              <w:bottom w:val="nil"/>
              <w:right w:val="nil"/>
            </w:tcBorders>
          </w:tcPr>
          <w:p w:rsidR="00682C3C" w:rsidRPr="00701945" w:rsidRDefault="00F03C6D" w:rsidP="000B2D9C">
            <w:pPr>
              <w:jc w:val="center"/>
            </w:pPr>
            <w:r>
              <w:t>FPUC</w:t>
            </w:r>
          </w:p>
        </w:tc>
        <w:tc>
          <w:tcPr>
            <w:tcW w:w="1482" w:type="dxa"/>
            <w:tcBorders>
              <w:top w:val="nil"/>
              <w:left w:val="nil"/>
              <w:bottom w:val="nil"/>
              <w:right w:val="nil"/>
            </w:tcBorders>
          </w:tcPr>
          <w:p w:rsidR="00682C3C" w:rsidRPr="004515FB" w:rsidRDefault="00F03C6D" w:rsidP="000B2D9C">
            <w:pPr>
              <w:jc w:val="center"/>
            </w:pPr>
            <w:r>
              <w:t>CDY-1 (composite)</w:t>
            </w:r>
          </w:p>
        </w:tc>
        <w:tc>
          <w:tcPr>
            <w:tcW w:w="3205" w:type="dxa"/>
            <w:tcBorders>
              <w:top w:val="nil"/>
              <w:left w:val="nil"/>
              <w:bottom w:val="nil"/>
              <w:right w:val="nil"/>
            </w:tcBorders>
          </w:tcPr>
          <w:p w:rsidR="00682C3C" w:rsidRPr="00701945" w:rsidRDefault="00F03C6D" w:rsidP="00556681">
            <w:pPr>
              <w:jc w:val="both"/>
            </w:pPr>
            <w:r w:rsidRPr="005D4AE4">
              <w:rPr>
                <w:rFonts w:cs="Arial"/>
              </w:rPr>
              <w:t>Schedules CT-1, CT-2, CT-3, CT-4, CT-5 and CT-6</w:t>
            </w:r>
          </w:p>
        </w:tc>
      </w:tr>
      <w:tr w:rsidR="00F03C6D" w:rsidRPr="00701945" w:rsidTr="000B2D9C">
        <w:trPr>
          <w:cantSplit/>
          <w:trHeight w:val="353"/>
        </w:trPr>
        <w:tc>
          <w:tcPr>
            <w:tcW w:w="3198" w:type="dxa"/>
            <w:tcBorders>
              <w:top w:val="nil"/>
              <w:left w:val="nil"/>
              <w:bottom w:val="nil"/>
              <w:right w:val="nil"/>
            </w:tcBorders>
          </w:tcPr>
          <w:p w:rsidR="00F03C6D" w:rsidRDefault="00F03C6D" w:rsidP="000B2D9C">
            <w:pPr>
              <w:jc w:val="both"/>
            </w:pPr>
            <w:r>
              <w:t>Danielle Mulligan</w:t>
            </w:r>
          </w:p>
        </w:tc>
        <w:tc>
          <w:tcPr>
            <w:tcW w:w="1680" w:type="dxa"/>
            <w:tcBorders>
              <w:top w:val="nil"/>
              <w:left w:val="nil"/>
              <w:bottom w:val="nil"/>
              <w:right w:val="nil"/>
            </w:tcBorders>
          </w:tcPr>
          <w:p w:rsidR="00F03C6D" w:rsidRDefault="00F03C6D" w:rsidP="000B2D9C">
            <w:pPr>
              <w:jc w:val="center"/>
            </w:pPr>
          </w:p>
        </w:tc>
        <w:tc>
          <w:tcPr>
            <w:tcW w:w="1482" w:type="dxa"/>
            <w:tcBorders>
              <w:top w:val="nil"/>
              <w:left w:val="nil"/>
              <w:bottom w:val="nil"/>
              <w:right w:val="nil"/>
            </w:tcBorders>
          </w:tcPr>
          <w:p w:rsidR="00F03C6D" w:rsidRDefault="00D03250" w:rsidP="000B2D9C">
            <w:pPr>
              <w:jc w:val="center"/>
            </w:pPr>
            <w:r>
              <w:t>DNBM-1</w:t>
            </w:r>
            <w:r w:rsidR="00F03C6D">
              <w:t xml:space="preserve"> (composite)</w:t>
            </w:r>
          </w:p>
        </w:tc>
        <w:tc>
          <w:tcPr>
            <w:tcW w:w="3205" w:type="dxa"/>
            <w:tcBorders>
              <w:top w:val="nil"/>
              <w:left w:val="nil"/>
              <w:bottom w:val="nil"/>
              <w:right w:val="nil"/>
            </w:tcBorders>
          </w:tcPr>
          <w:p w:rsidR="00F03C6D" w:rsidRDefault="00F03C6D" w:rsidP="00556681">
            <w:pPr>
              <w:jc w:val="both"/>
            </w:pPr>
            <w:r w:rsidRPr="005D4AE4">
              <w:rPr>
                <w:rFonts w:cs="Arial"/>
              </w:rPr>
              <w:t>Schedules C-1, C-2, C-3, C-4, and C-5</w:t>
            </w:r>
          </w:p>
        </w:tc>
      </w:tr>
      <w:tr w:rsidR="00F03C6D" w:rsidRPr="00701945" w:rsidTr="000B2D9C">
        <w:trPr>
          <w:cantSplit/>
          <w:trHeight w:val="353"/>
        </w:trPr>
        <w:tc>
          <w:tcPr>
            <w:tcW w:w="3198" w:type="dxa"/>
            <w:tcBorders>
              <w:top w:val="nil"/>
              <w:left w:val="nil"/>
              <w:bottom w:val="nil"/>
              <w:right w:val="nil"/>
            </w:tcBorders>
          </w:tcPr>
          <w:p w:rsidR="00F03C6D" w:rsidRPr="00701945" w:rsidRDefault="00F03C6D" w:rsidP="000B2D9C">
            <w:pPr>
              <w:jc w:val="both"/>
            </w:pPr>
            <w:r>
              <w:t>John N. Floyd</w:t>
            </w:r>
          </w:p>
        </w:tc>
        <w:tc>
          <w:tcPr>
            <w:tcW w:w="1680" w:type="dxa"/>
            <w:tcBorders>
              <w:top w:val="nil"/>
              <w:left w:val="nil"/>
              <w:bottom w:val="nil"/>
              <w:right w:val="nil"/>
            </w:tcBorders>
          </w:tcPr>
          <w:p w:rsidR="00F03C6D" w:rsidRDefault="00F03C6D" w:rsidP="000B2D9C">
            <w:pPr>
              <w:jc w:val="center"/>
            </w:pPr>
            <w:r>
              <w:t>GULF</w:t>
            </w:r>
          </w:p>
        </w:tc>
        <w:tc>
          <w:tcPr>
            <w:tcW w:w="1482" w:type="dxa"/>
            <w:tcBorders>
              <w:top w:val="nil"/>
              <w:left w:val="nil"/>
              <w:bottom w:val="nil"/>
              <w:right w:val="nil"/>
            </w:tcBorders>
          </w:tcPr>
          <w:p w:rsidR="00F03C6D" w:rsidRPr="004515FB" w:rsidRDefault="00F03C6D" w:rsidP="000B2D9C">
            <w:pPr>
              <w:jc w:val="center"/>
            </w:pPr>
            <w:r>
              <w:t>JNF-1</w:t>
            </w:r>
          </w:p>
        </w:tc>
        <w:tc>
          <w:tcPr>
            <w:tcW w:w="3205" w:type="dxa"/>
            <w:tcBorders>
              <w:top w:val="nil"/>
              <w:left w:val="nil"/>
              <w:bottom w:val="nil"/>
              <w:right w:val="nil"/>
            </w:tcBorders>
          </w:tcPr>
          <w:p w:rsidR="00F03C6D" w:rsidRPr="00701945" w:rsidRDefault="00F03C6D" w:rsidP="00556681">
            <w:pPr>
              <w:jc w:val="both"/>
            </w:pPr>
            <w:r>
              <w:t>Schedules CT-1 through CT-6</w:t>
            </w:r>
          </w:p>
        </w:tc>
      </w:tr>
      <w:tr w:rsidR="00F03C6D" w:rsidRPr="00701945" w:rsidTr="000B2D9C">
        <w:trPr>
          <w:cantSplit/>
          <w:trHeight w:val="353"/>
        </w:trPr>
        <w:tc>
          <w:tcPr>
            <w:tcW w:w="3198" w:type="dxa"/>
            <w:tcBorders>
              <w:top w:val="nil"/>
              <w:left w:val="nil"/>
              <w:bottom w:val="nil"/>
              <w:right w:val="nil"/>
            </w:tcBorders>
          </w:tcPr>
          <w:p w:rsidR="00F03C6D" w:rsidRPr="00701945" w:rsidRDefault="00F03C6D" w:rsidP="000B2D9C">
            <w:pPr>
              <w:jc w:val="both"/>
            </w:pPr>
          </w:p>
        </w:tc>
        <w:tc>
          <w:tcPr>
            <w:tcW w:w="1680" w:type="dxa"/>
            <w:tcBorders>
              <w:top w:val="nil"/>
              <w:left w:val="nil"/>
              <w:bottom w:val="nil"/>
              <w:right w:val="nil"/>
            </w:tcBorders>
          </w:tcPr>
          <w:p w:rsidR="00F03C6D" w:rsidRDefault="00F03C6D" w:rsidP="000B2D9C">
            <w:pPr>
              <w:jc w:val="center"/>
            </w:pPr>
          </w:p>
        </w:tc>
        <w:tc>
          <w:tcPr>
            <w:tcW w:w="1482" w:type="dxa"/>
            <w:tcBorders>
              <w:top w:val="nil"/>
              <w:left w:val="nil"/>
              <w:bottom w:val="nil"/>
              <w:right w:val="nil"/>
            </w:tcBorders>
          </w:tcPr>
          <w:p w:rsidR="00F03C6D" w:rsidRPr="004515FB" w:rsidRDefault="00F03C6D" w:rsidP="000B2D9C">
            <w:pPr>
              <w:jc w:val="center"/>
            </w:pPr>
            <w:r>
              <w:t>JNF-2</w:t>
            </w:r>
          </w:p>
        </w:tc>
        <w:tc>
          <w:tcPr>
            <w:tcW w:w="3205" w:type="dxa"/>
            <w:tcBorders>
              <w:top w:val="nil"/>
              <w:left w:val="nil"/>
              <w:bottom w:val="nil"/>
              <w:right w:val="nil"/>
            </w:tcBorders>
          </w:tcPr>
          <w:p w:rsidR="00F03C6D" w:rsidRPr="00701945" w:rsidRDefault="00822825" w:rsidP="00556681">
            <w:pPr>
              <w:jc w:val="both"/>
            </w:pPr>
            <w:r>
              <w:t>Schedules C-1</w:t>
            </w:r>
            <w:r w:rsidR="00F03C6D">
              <w:t xml:space="preserve"> through C-6</w:t>
            </w:r>
          </w:p>
        </w:tc>
      </w:tr>
      <w:tr w:rsidR="00F03C6D" w:rsidRPr="00701945" w:rsidTr="000B2D9C">
        <w:trPr>
          <w:cantSplit/>
          <w:trHeight w:val="353"/>
        </w:trPr>
        <w:tc>
          <w:tcPr>
            <w:tcW w:w="3198" w:type="dxa"/>
            <w:tcBorders>
              <w:top w:val="nil"/>
              <w:left w:val="nil"/>
              <w:bottom w:val="nil"/>
              <w:right w:val="nil"/>
            </w:tcBorders>
          </w:tcPr>
          <w:p w:rsidR="00F03C6D" w:rsidRPr="00701945" w:rsidRDefault="0063018E" w:rsidP="000B2D9C">
            <w:pPr>
              <w:jc w:val="both"/>
            </w:pPr>
            <w:r>
              <w:t>Mark R. Roche</w:t>
            </w:r>
          </w:p>
        </w:tc>
        <w:tc>
          <w:tcPr>
            <w:tcW w:w="1680" w:type="dxa"/>
            <w:tcBorders>
              <w:top w:val="nil"/>
              <w:left w:val="nil"/>
              <w:bottom w:val="nil"/>
              <w:right w:val="nil"/>
            </w:tcBorders>
          </w:tcPr>
          <w:p w:rsidR="00F03C6D" w:rsidRDefault="0063018E" w:rsidP="000B2D9C">
            <w:pPr>
              <w:jc w:val="center"/>
            </w:pPr>
            <w:r>
              <w:t>TECO</w:t>
            </w:r>
          </w:p>
        </w:tc>
        <w:tc>
          <w:tcPr>
            <w:tcW w:w="1482" w:type="dxa"/>
            <w:tcBorders>
              <w:top w:val="nil"/>
              <w:left w:val="nil"/>
              <w:bottom w:val="nil"/>
              <w:right w:val="nil"/>
            </w:tcBorders>
          </w:tcPr>
          <w:p w:rsidR="00F03C6D" w:rsidRPr="004515FB" w:rsidRDefault="0063018E" w:rsidP="000B2D9C">
            <w:pPr>
              <w:jc w:val="center"/>
            </w:pPr>
            <w:r>
              <w:t>MRR-1, filed May 1, 2018</w:t>
            </w:r>
          </w:p>
        </w:tc>
        <w:tc>
          <w:tcPr>
            <w:tcW w:w="3205" w:type="dxa"/>
            <w:tcBorders>
              <w:top w:val="nil"/>
              <w:left w:val="nil"/>
              <w:bottom w:val="nil"/>
              <w:right w:val="nil"/>
            </w:tcBorders>
          </w:tcPr>
          <w:p w:rsidR="00F03C6D" w:rsidRPr="00701945" w:rsidRDefault="0063018E" w:rsidP="00556681">
            <w:pPr>
              <w:jc w:val="both"/>
            </w:pPr>
            <w:r>
              <w:t>Schedules supporting cost recovery factor, actual January 2017 – December 2017</w:t>
            </w:r>
          </w:p>
        </w:tc>
      </w:tr>
      <w:tr w:rsidR="0063018E" w:rsidRPr="00701945" w:rsidTr="000B2D9C">
        <w:trPr>
          <w:cantSplit/>
          <w:trHeight w:val="353"/>
        </w:trPr>
        <w:tc>
          <w:tcPr>
            <w:tcW w:w="3198" w:type="dxa"/>
            <w:tcBorders>
              <w:top w:val="nil"/>
              <w:left w:val="nil"/>
              <w:bottom w:val="nil"/>
              <w:right w:val="nil"/>
            </w:tcBorders>
          </w:tcPr>
          <w:p w:rsidR="0063018E" w:rsidRDefault="0063018E" w:rsidP="000B2D9C">
            <w:pPr>
              <w:jc w:val="both"/>
            </w:pPr>
          </w:p>
        </w:tc>
        <w:tc>
          <w:tcPr>
            <w:tcW w:w="1680" w:type="dxa"/>
            <w:tcBorders>
              <w:top w:val="nil"/>
              <w:left w:val="nil"/>
              <w:bottom w:val="nil"/>
              <w:right w:val="nil"/>
            </w:tcBorders>
          </w:tcPr>
          <w:p w:rsidR="0063018E" w:rsidRDefault="0063018E" w:rsidP="000B2D9C">
            <w:pPr>
              <w:jc w:val="center"/>
            </w:pPr>
          </w:p>
        </w:tc>
        <w:tc>
          <w:tcPr>
            <w:tcW w:w="1482" w:type="dxa"/>
            <w:tcBorders>
              <w:top w:val="nil"/>
              <w:left w:val="nil"/>
              <w:bottom w:val="nil"/>
              <w:right w:val="nil"/>
            </w:tcBorders>
          </w:tcPr>
          <w:p w:rsidR="0063018E" w:rsidRDefault="0063018E" w:rsidP="000B2D9C">
            <w:pPr>
              <w:jc w:val="center"/>
            </w:pPr>
            <w:r>
              <w:t>MRR-2, filed August 10, 2018</w:t>
            </w:r>
          </w:p>
        </w:tc>
        <w:tc>
          <w:tcPr>
            <w:tcW w:w="3205" w:type="dxa"/>
            <w:tcBorders>
              <w:top w:val="nil"/>
              <w:left w:val="nil"/>
              <w:bottom w:val="nil"/>
              <w:right w:val="nil"/>
            </w:tcBorders>
          </w:tcPr>
          <w:p w:rsidR="0063018E" w:rsidRDefault="0063018E" w:rsidP="000B2D9C">
            <w:r>
              <w:t>Schedules supporting conservation costs projected for the period January 2019 – December 2019</w:t>
            </w:r>
          </w:p>
        </w:tc>
      </w:tr>
    </w:tbl>
    <w:p w:rsidR="00682C3C" w:rsidRPr="00701945" w:rsidRDefault="00682C3C" w:rsidP="00682C3C">
      <w:pPr>
        <w:jc w:val="both"/>
      </w:pPr>
    </w:p>
    <w:p w:rsidR="00682C3C" w:rsidRPr="00701945" w:rsidRDefault="00682C3C" w:rsidP="00682C3C">
      <w:pPr>
        <w:jc w:val="both"/>
      </w:pPr>
      <w:r w:rsidRPr="00701945">
        <w:tab/>
        <w:t>Parties and Staff reserve the right to identify additional exhibits for the purpose of cross-examination.</w:t>
      </w:r>
    </w:p>
    <w:p w:rsidR="00682C3C" w:rsidRDefault="00682C3C" w:rsidP="00682C3C">
      <w:pPr>
        <w:jc w:val="both"/>
      </w:pPr>
    </w:p>
    <w:p w:rsidR="00682C3C" w:rsidRPr="00A32DC5" w:rsidRDefault="00682C3C" w:rsidP="00682C3C">
      <w:pPr>
        <w:jc w:val="both"/>
        <w:rPr>
          <w:b/>
        </w:rPr>
      </w:pPr>
      <w:r w:rsidRPr="00A32DC5">
        <w:rPr>
          <w:b/>
        </w:rPr>
        <w:t>X.</w:t>
      </w:r>
      <w:r w:rsidRPr="00A32DC5">
        <w:rPr>
          <w:b/>
        </w:rPr>
        <w:tab/>
      </w:r>
      <w:r w:rsidRPr="00A32DC5">
        <w:rPr>
          <w:b/>
          <w:u w:val="single"/>
        </w:rPr>
        <w:t>PROPOSED STIPULATIONS</w:t>
      </w:r>
    </w:p>
    <w:p w:rsidR="00682C3C" w:rsidRDefault="00682C3C" w:rsidP="00682C3C">
      <w:pPr>
        <w:jc w:val="both"/>
      </w:pPr>
    </w:p>
    <w:p w:rsidR="00275A82" w:rsidRDefault="004738A2" w:rsidP="005F2C11">
      <w:pPr>
        <w:jc w:val="both"/>
        <w:rPr>
          <w:bCs/>
        </w:rPr>
      </w:pPr>
      <w:r>
        <w:rPr>
          <w:bCs/>
        </w:rPr>
        <w:tab/>
      </w:r>
      <w:r w:rsidR="00E27D53" w:rsidRPr="005F2C11">
        <w:t>The parties have stipulated to issues 1-10, with OPC,</w:t>
      </w:r>
      <w:r w:rsidR="005F2C11">
        <w:t xml:space="preserve"> FIPUG and PCS Phosphate taking </w:t>
      </w:r>
      <w:r w:rsidR="00E27D53" w:rsidRPr="005F2C11">
        <w:t>no position</w:t>
      </w:r>
      <w:r w:rsidR="00F85E11">
        <w:rPr>
          <w:bCs/>
        </w:rPr>
        <w:t>, as reflected in Section VIII.</w:t>
      </w:r>
    </w:p>
    <w:p w:rsidR="00275A82" w:rsidRDefault="00275A82" w:rsidP="00682C3C">
      <w:pPr>
        <w:ind w:left="1440" w:hanging="1440"/>
        <w:jc w:val="both"/>
        <w:rPr>
          <w:bCs/>
        </w:rPr>
      </w:pPr>
    </w:p>
    <w:p w:rsidR="00682C3C" w:rsidRPr="00A32DC5" w:rsidRDefault="00682C3C" w:rsidP="00682C3C">
      <w:pPr>
        <w:jc w:val="both"/>
        <w:rPr>
          <w:b/>
        </w:rPr>
      </w:pPr>
      <w:r w:rsidRPr="00A32DC5">
        <w:rPr>
          <w:b/>
        </w:rPr>
        <w:t>XI.</w:t>
      </w:r>
      <w:r w:rsidRPr="00A32DC5">
        <w:rPr>
          <w:b/>
        </w:rPr>
        <w:tab/>
      </w:r>
      <w:r w:rsidRPr="00A32DC5">
        <w:rPr>
          <w:b/>
          <w:u w:val="single"/>
        </w:rPr>
        <w:t>PENDING MOTIONS</w:t>
      </w:r>
    </w:p>
    <w:p w:rsidR="00682C3C" w:rsidRDefault="00682C3C" w:rsidP="00682C3C">
      <w:pPr>
        <w:jc w:val="both"/>
      </w:pPr>
    </w:p>
    <w:p w:rsidR="00275A82" w:rsidRDefault="004738A2" w:rsidP="000B2D9C">
      <w:pPr>
        <w:jc w:val="both"/>
      </w:pPr>
      <w:r>
        <w:tab/>
        <w:t>There are no pending motions at this time.</w:t>
      </w:r>
    </w:p>
    <w:p w:rsidR="00275A82" w:rsidRDefault="00275A82" w:rsidP="000B2D9C">
      <w:pPr>
        <w:jc w:val="both"/>
      </w:pPr>
    </w:p>
    <w:p w:rsidR="00682C3C" w:rsidRPr="00A32DC5" w:rsidRDefault="00682C3C" w:rsidP="00682C3C">
      <w:pPr>
        <w:jc w:val="both"/>
        <w:rPr>
          <w:b/>
        </w:rPr>
      </w:pPr>
      <w:r w:rsidRPr="00A32DC5">
        <w:rPr>
          <w:b/>
        </w:rPr>
        <w:t>XII.</w:t>
      </w:r>
      <w:r w:rsidRPr="00A32DC5">
        <w:rPr>
          <w:b/>
        </w:rPr>
        <w:tab/>
      </w:r>
      <w:r w:rsidRPr="00A32DC5">
        <w:rPr>
          <w:b/>
          <w:u w:val="single"/>
        </w:rPr>
        <w:t>PENDING CONFIDENTIALITY MATTERS</w:t>
      </w:r>
    </w:p>
    <w:p w:rsidR="00682C3C" w:rsidRDefault="00682C3C" w:rsidP="00682C3C">
      <w:pPr>
        <w:jc w:val="both"/>
      </w:pPr>
    </w:p>
    <w:p w:rsidR="00710162" w:rsidRDefault="00E27D53" w:rsidP="004738A2">
      <w:pPr>
        <w:ind w:firstLine="720"/>
        <w:jc w:val="both"/>
      </w:pPr>
      <w:r w:rsidRPr="00C057FE">
        <w:t>There are no pending confidentiality matters at this time</w:t>
      </w:r>
      <w:r>
        <w:t>.</w:t>
      </w:r>
    </w:p>
    <w:p w:rsidR="00710162" w:rsidRDefault="00710162" w:rsidP="004738A2">
      <w:pPr>
        <w:ind w:firstLine="720"/>
        <w:jc w:val="both"/>
      </w:pPr>
    </w:p>
    <w:p w:rsidR="00E27DE2" w:rsidRDefault="00E27DE2" w:rsidP="004738A2">
      <w:pPr>
        <w:ind w:firstLine="720"/>
        <w:jc w:val="both"/>
      </w:pPr>
    </w:p>
    <w:p w:rsidR="00E27DE2" w:rsidRDefault="00E27DE2" w:rsidP="004738A2">
      <w:pPr>
        <w:ind w:firstLine="720"/>
        <w:jc w:val="both"/>
      </w:pPr>
    </w:p>
    <w:p w:rsidR="00E27DE2" w:rsidRDefault="00E27DE2" w:rsidP="004738A2">
      <w:pPr>
        <w:ind w:firstLine="720"/>
        <w:jc w:val="both"/>
      </w:pPr>
    </w:p>
    <w:p w:rsidR="00682C3C" w:rsidRPr="00A32DC5" w:rsidRDefault="00682C3C" w:rsidP="00682C3C">
      <w:pPr>
        <w:jc w:val="both"/>
        <w:rPr>
          <w:b/>
        </w:rPr>
      </w:pPr>
      <w:r w:rsidRPr="00A32DC5">
        <w:rPr>
          <w:b/>
        </w:rPr>
        <w:lastRenderedPageBreak/>
        <w:t>XIII.</w:t>
      </w:r>
      <w:r w:rsidRPr="00A32DC5">
        <w:rPr>
          <w:b/>
        </w:rPr>
        <w:tab/>
      </w:r>
      <w:r w:rsidRPr="00A32DC5">
        <w:rPr>
          <w:b/>
          <w:u w:val="single"/>
        </w:rPr>
        <w:t>POST-HEARING PROCEDURES</w:t>
      </w:r>
    </w:p>
    <w:p w:rsidR="00682C3C" w:rsidRPr="00701945" w:rsidRDefault="00682C3C" w:rsidP="00682C3C">
      <w:pPr>
        <w:jc w:val="both"/>
      </w:pPr>
    </w:p>
    <w:p w:rsidR="00682C3C" w:rsidRPr="00701945" w:rsidRDefault="00682C3C" w:rsidP="00682C3C">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682C3C" w:rsidRPr="00701945" w:rsidRDefault="00682C3C" w:rsidP="00682C3C">
      <w:pPr>
        <w:jc w:val="both"/>
      </w:pPr>
    </w:p>
    <w:p w:rsidR="00682C3C" w:rsidRPr="00701945" w:rsidRDefault="00682C3C" w:rsidP="00682C3C">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w:t>
      </w:r>
      <w:r w:rsidR="004738A2">
        <w:rPr>
          <w:color w:val="FF0000"/>
        </w:rPr>
        <w:t xml:space="preserve"> </w:t>
      </w:r>
      <w:r w:rsidRPr="00701945">
        <w:t>and shall be filed at the same time.</w:t>
      </w:r>
    </w:p>
    <w:p w:rsidR="00682C3C" w:rsidRDefault="00682C3C" w:rsidP="00682C3C">
      <w:pPr>
        <w:jc w:val="both"/>
      </w:pPr>
    </w:p>
    <w:p w:rsidR="00682C3C" w:rsidRPr="00A32DC5" w:rsidRDefault="00682C3C" w:rsidP="00682C3C">
      <w:pPr>
        <w:jc w:val="both"/>
        <w:rPr>
          <w:b/>
        </w:rPr>
      </w:pPr>
      <w:r w:rsidRPr="00A32DC5">
        <w:rPr>
          <w:b/>
        </w:rPr>
        <w:t>XIV.</w:t>
      </w:r>
      <w:r w:rsidRPr="00A32DC5">
        <w:rPr>
          <w:b/>
        </w:rPr>
        <w:tab/>
      </w:r>
      <w:r w:rsidRPr="00A32DC5">
        <w:rPr>
          <w:b/>
          <w:u w:val="single"/>
        </w:rPr>
        <w:t>RULINGS</w:t>
      </w:r>
    </w:p>
    <w:p w:rsidR="00682C3C" w:rsidRPr="00701945" w:rsidRDefault="00682C3C" w:rsidP="00682C3C">
      <w:pPr>
        <w:jc w:val="both"/>
      </w:pPr>
    </w:p>
    <w:p w:rsidR="00682C3C" w:rsidRPr="00701945" w:rsidRDefault="00682C3C" w:rsidP="00682C3C">
      <w:pPr>
        <w:ind w:firstLine="720"/>
        <w:jc w:val="both"/>
      </w:pPr>
      <w:r w:rsidRPr="00701945">
        <w:t xml:space="preserve">Opening statements, if any, shall not exceed </w:t>
      </w:r>
      <w:r w:rsidR="00C96D1F">
        <w:t>three</w:t>
      </w:r>
      <w:r w:rsidRPr="00701945">
        <w:t xml:space="preserve"> minutes per party.</w:t>
      </w:r>
      <w:r>
        <w:t xml:space="preserve">  </w:t>
      </w:r>
    </w:p>
    <w:p w:rsidR="00682C3C" w:rsidRDefault="00682C3C" w:rsidP="00682C3C">
      <w:pPr>
        <w:jc w:val="both"/>
      </w:pPr>
    </w:p>
    <w:p w:rsidR="00682C3C" w:rsidRPr="00701945" w:rsidRDefault="00682C3C" w:rsidP="00682C3C">
      <w:pPr>
        <w:jc w:val="both"/>
      </w:pPr>
      <w:r w:rsidRPr="00701945">
        <w:tab/>
        <w:t>It is therefore,</w:t>
      </w:r>
    </w:p>
    <w:p w:rsidR="00682C3C" w:rsidRPr="00701945" w:rsidRDefault="00682C3C" w:rsidP="00682C3C">
      <w:pPr>
        <w:jc w:val="both"/>
      </w:pPr>
    </w:p>
    <w:p w:rsidR="00682C3C" w:rsidRPr="00701945" w:rsidRDefault="00682C3C" w:rsidP="00682C3C">
      <w:pPr>
        <w:jc w:val="both"/>
      </w:pPr>
      <w:r w:rsidRPr="00701945">
        <w:tab/>
        <w:t>ORDERED by Comm</w:t>
      </w:r>
      <w:r>
        <w:t>issioner Gary F. Clark</w:t>
      </w:r>
      <w:r w:rsidRPr="00701945">
        <w:t>, as Prehearing Officer, that this Prehearing Order shall govern the conduct of these proceedings as set forth above unless modified by the Commission.</w:t>
      </w:r>
    </w:p>
    <w:p w:rsidR="00682C3C" w:rsidRDefault="00682C3C" w:rsidP="00682C3C">
      <w:pPr>
        <w:jc w:val="both"/>
      </w:pPr>
    </w:p>
    <w:p w:rsidR="00682C3C" w:rsidRDefault="00682C3C" w:rsidP="00682C3C">
      <w:pPr>
        <w:keepNext/>
        <w:keepLines/>
        <w:jc w:val="both"/>
      </w:pPr>
      <w:r>
        <w:tab/>
        <w:t xml:space="preserve">By ORDER of Commissioner Gary F. Clark, as Prehearing Officer, this </w:t>
      </w:r>
      <w:bookmarkStart w:id="6" w:name="replaceDate"/>
      <w:bookmarkEnd w:id="6"/>
      <w:r w:rsidR="00E36FB0">
        <w:rPr>
          <w:u w:val="single"/>
        </w:rPr>
        <w:t>1st</w:t>
      </w:r>
      <w:r w:rsidR="00E36FB0">
        <w:t xml:space="preserve"> day of </w:t>
      </w:r>
      <w:r w:rsidR="00E36FB0">
        <w:rPr>
          <w:u w:val="single"/>
        </w:rPr>
        <w:t>November</w:t>
      </w:r>
      <w:r w:rsidR="00E36FB0">
        <w:t xml:space="preserve">, </w:t>
      </w:r>
      <w:r w:rsidR="00E36FB0">
        <w:rPr>
          <w:u w:val="single"/>
        </w:rPr>
        <w:t>2018</w:t>
      </w:r>
      <w:r w:rsidR="00E36FB0">
        <w:t>.</w:t>
      </w:r>
    </w:p>
    <w:p w:rsidR="00E36FB0" w:rsidRPr="00E36FB0" w:rsidRDefault="00E36FB0" w:rsidP="00682C3C">
      <w:pPr>
        <w:keepNext/>
        <w:keepLines/>
        <w:jc w:val="both"/>
      </w:pPr>
    </w:p>
    <w:p w:rsidR="00682C3C" w:rsidRDefault="00682C3C" w:rsidP="00682C3C">
      <w:pPr>
        <w:keepNext/>
        <w:keepLines/>
        <w:jc w:val="both"/>
      </w:pPr>
    </w:p>
    <w:p w:rsidR="00682C3C" w:rsidRDefault="00682C3C" w:rsidP="00682C3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82C3C" w:rsidTr="00682C3C">
        <w:tc>
          <w:tcPr>
            <w:tcW w:w="720" w:type="dxa"/>
            <w:shd w:val="clear" w:color="auto" w:fill="auto"/>
          </w:tcPr>
          <w:p w:rsidR="00682C3C" w:rsidRDefault="00682C3C" w:rsidP="00682C3C">
            <w:pPr>
              <w:keepNext/>
              <w:keepLines/>
              <w:jc w:val="both"/>
            </w:pPr>
            <w:bookmarkStart w:id="7" w:name="bkmrkSignature" w:colFirst="0" w:colLast="0"/>
          </w:p>
        </w:tc>
        <w:tc>
          <w:tcPr>
            <w:tcW w:w="4320" w:type="dxa"/>
            <w:tcBorders>
              <w:bottom w:val="single" w:sz="4" w:space="0" w:color="auto"/>
            </w:tcBorders>
            <w:shd w:val="clear" w:color="auto" w:fill="auto"/>
          </w:tcPr>
          <w:p w:rsidR="00682C3C" w:rsidRDefault="00E36FB0" w:rsidP="00682C3C">
            <w:pPr>
              <w:keepNext/>
              <w:keepLines/>
              <w:jc w:val="both"/>
            </w:pPr>
            <w:r>
              <w:t>/s/ Gary F. Clark</w:t>
            </w:r>
            <w:bookmarkStart w:id="8" w:name="_GoBack"/>
            <w:bookmarkEnd w:id="8"/>
          </w:p>
        </w:tc>
      </w:tr>
      <w:bookmarkEnd w:id="7"/>
      <w:tr w:rsidR="00682C3C" w:rsidTr="00682C3C">
        <w:tc>
          <w:tcPr>
            <w:tcW w:w="720" w:type="dxa"/>
            <w:shd w:val="clear" w:color="auto" w:fill="auto"/>
          </w:tcPr>
          <w:p w:rsidR="00682C3C" w:rsidRDefault="00682C3C" w:rsidP="00682C3C">
            <w:pPr>
              <w:keepNext/>
              <w:keepLines/>
              <w:jc w:val="both"/>
            </w:pPr>
          </w:p>
        </w:tc>
        <w:tc>
          <w:tcPr>
            <w:tcW w:w="4320" w:type="dxa"/>
            <w:tcBorders>
              <w:top w:val="single" w:sz="4" w:space="0" w:color="auto"/>
            </w:tcBorders>
            <w:shd w:val="clear" w:color="auto" w:fill="auto"/>
          </w:tcPr>
          <w:p w:rsidR="00682C3C" w:rsidRDefault="00682C3C" w:rsidP="00682C3C">
            <w:pPr>
              <w:keepNext/>
              <w:keepLines/>
              <w:jc w:val="both"/>
            </w:pPr>
            <w:r>
              <w:t>GARY F. CLARK</w:t>
            </w:r>
          </w:p>
          <w:p w:rsidR="00682C3C" w:rsidRDefault="00682C3C" w:rsidP="00682C3C">
            <w:pPr>
              <w:keepNext/>
              <w:keepLines/>
              <w:jc w:val="both"/>
            </w:pPr>
            <w:r>
              <w:t>Commissioner and Prehearing Officer</w:t>
            </w:r>
          </w:p>
        </w:tc>
      </w:tr>
    </w:tbl>
    <w:p w:rsidR="00682C3C" w:rsidRDefault="00682C3C" w:rsidP="00682C3C">
      <w:pPr>
        <w:pStyle w:val="OrderSigInfo"/>
        <w:keepNext/>
        <w:keepLines/>
      </w:pPr>
      <w:r>
        <w:t>Florida Public Service Commission</w:t>
      </w:r>
    </w:p>
    <w:p w:rsidR="00682C3C" w:rsidRDefault="00682C3C" w:rsidP="00682C3C">
      <w:pPr>
        <w:pStyle w:val="OrderSigInfo"/>
        <w:keepNext/>
        <w:keepLines/>
      </w:pPr>
      <w:r>
        <w:t>2540 Shumard Oak Boulevard</w:t>
      </w:r>
    </w:p>
    <w:p w:rsidR="00682C3C" w:rsidRDefault="00682C3C" w:rsidP="00682C3C">
      <w:pPr>
        <w:pStyle w:val="OrderSigInfo"/>
        <w:keepNext/>
        <w:keepLines/>
      </w:pPr>
      <w:r>
        <w:t>Tallahassee, Florida 32399</w:t>
      </w:r>
    </w:p>
    <w:p w:rsidR="00682C3C" w:rsidRDefault="00682C3C" w:rsidP="00682C3C">
      <w:pPr>
        <w:pStyle w:val="OrderSigInfo"/>
        <w:keepNext/>
        <w:keepLines/>
      </w:pPr>
      <w:r>
        <w:t>(850) 413</w:t>
      </w:r>
      <w:r>
        <w:noBreakHyphen/>
        <w:t>6770</w:t>
      </w:r>
    </w:p>
    <w:p w:rsidR="00682C3C" w:rsidRDefault="00682C3C" w:rsidP="00682C3C">
      <w:pPr>
        <w:pStyle w:val="OrderSigInfo"/>
        <w:keepNext/>
        <w:keepLines/>
      </w:pPr>
      <w:r>
        <w:t>www.floridapsc.com</w:t>
      </w:r>
    </w:p>
    <w:p w:rsidR="00682C3C" w:rsidRDefault="00682C3C" w:rsidP="00682C3C">
      <w:pPr>
        <w:pStyle w:val="OrderSigInfo"/>
        <w:keepNext/>
        <w:keepLines/>
      </w:pPr>
    </w:p>
    <w:p w:rsidR="00682C3C" w:rsidRDefault="00682C3C" w:rsidP="00682C3C">
      <w:pPr>
        <w:pStyle w:val="OrderSigInfo"/>
        <w:keepNext/>
        <w:keepLines/>
      </w:pPr>
      <w:r>
        <w:t>Copies furnished:  A copy of this document is provided to the parties of record at the time of issuance and, if applicable, interested persons.</w:t>
      </w:r>
    </w:p>
    <w:p w:rsidR="00682C3C" w:rsidRDefault="00682C3C" w:rsidP="00682C3C">
      <w:pPr>
        <w:pStyle w:val="OrderBody"/>
        <w:keepNext/>
        <w:keepLines/>
      </w:pPr>
    </w:p>
    <w:p w:rsidR="00682C3C" w:rsidRDefault="00682C3C" w:rsidP="00682C3C">
      <w:pPr>
        <w:keepNext/>
        <w:keepLines/>
        <w:jc w:val="both"/>
      </w:pPr>
    </w:p>
    <w:p w:rsidR="00682C3C" w:rsidRDefault="00682C3C" w:rsidP="00682C3C">
      <w:pPr>
        <w:keepNext/>
        <w:keepLines/>
        <w:jc w:val="both"/>
      </w:pPr>
      <w:r>
        <w:t>MAD</w:t>
      </w:r>
    </w:p>
    <w:p w:rsidR="00682C3C" w:rsidRDefault="00682C3C" w:rsidP="00682C3C">
      <w:pPr>
        <w:jc w:val="both"/>
      </w:pPr>
    </w:p>
    <w:p w:rsidR="00682C3C" w:rsidRDefault="00682C3C" w:rsidP="00682C3C">
      <w:pPr>
        <w:pStyle w:val="CenterUnderline"/>
      </w:pPr>
      <w:r>
        <w:lastRenderedPageBreak/>
        <w:t>NOTICE OF FURTHER PROCEEDINGS OR JUDICIAL REVIEW</w:t>
      </w:r>
    </w:p>
    <w:p w:rsidR="00B41039" w:rsidRDefault="00B41039" w:rsidP="00682C3C">
      <w:pPr>
        <w:pStyle w:val="CenterUnderline"/>
      </w:pPr>
    </w:p>
    <w:p w:rsidR="00682C3C" w:rsidRDefault="00682C3C" w:rsidP="00682C3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82C3C" w:rsidRDefault="00682C3C" w:rsidP="00682C3C">
      <w:pPr>
        <w:pStyle w:val="OrderBody"/>
      </w:pPr>
    </w:p>
    <w:p w:rsidR="00682C3C" w:rsidRDefault="00682C3C" w:rsidP="00682C3C">
      <w:pPr>
        <w:pStyle w:val="OrderBody"/>
      </w:pPr>
      <w:r>
        <w:tab/>
        <w:t>Mediation may be available on a case-by-case basis.  If mediation is conducted, it does not affect a substantially interested person's right to a hearing.</w:t>
      </w:r>
    </w:p>
    <w:p w:rsidR="00682C3C" w:rsidRDefault="00682C3C" w:rsidP="00682C3C">
      <w:pPr>
        <w:pStyle w:val="OrderBody"/>
      </w:pPr>
    </w:p>
    <w:p w:rsidR="00682C3C" w:rsidRDefault="00682C3C" w:rsidP="00682C3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82C3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C11" w:rsidRDefault="005F2C11">
      <w:r>
        <w:separator/>
      </w:r>
    </w:p>
  </w:endnote>
  <w:endnote w:type="continuationSeparator" w:id="0">
    <w:p w:rsidR="005F2C11" w:rsidRDefault="005F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11" w:rsidRDefault="005F2C11">
    <w:pPr>
      <w:pStyle w:val="Footer"/>
    </w:pPr>
  </w:p>
  <w:p w:rsidR="005F2C11" w:rsidRDefault="005F2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C11" w:rsidRDefault="005F2C11">
      <w:r>
        <w:separator/>
      </w:r>
    </w:p>
  </w:footnote>
  <w:footnote w:type="continuationSeparator" w:id="0">
    <w:p w:rsidR="005F2C11" w:rsidRDefault="005F2C11">
      <w:r>
        <w:continuationSeparator/>
      </w:r>
    </w:p>
  </w:footnote>
  <w:footnote w:id="1">
    <w:p w:rsidR="005F2C11" w:rsidRDefault="005F2C11" w:rsidP="00324795">
      <w:pPr>
        <w:pStyle w:val="FootnoteText"/>
      </w:pPr>
      <w:r>
        <w:rPr>
          <w:rStyle w:val="FootnoteReference"/>
        </w:rPr>
        <w:footnoteRef/>
      </w:r>
      <w:r>
        <w:t xml:space="preserve"> Adjusted net true-up amount of over-recovery.</w:t>
      </w:r>
    </w:p>
  </w:footnote>
  <w:footnote w:id="2">
    <w:p w:rsidR="005F2C11" w:rsidRDefault="005F2C11">
      <w:pPr>
        <w:pStyle w:val="FootnoteText"/>
      </w:pPr>
      <w:r>
        <w:rPr>
          <w:rStyle w:val="FootnoteReference"/>
        </w:rPr>
        <w:footnoteRef/>
      </w:r>
      <w:r>
        <w:t xml:space="preserve"> F</w:t>
      </w:r>
      <w:r w:rsidRPr="00324795">
        <w:t>inal end of period adjustment true-up</w:t>
      </w:r>
      <w:r>
        <w:t xml:space="preserve"> of over-recovery.</w:t>
      </w:r>
    </w:p>
  </w:footnote>
  <w:footnote w:id="3">
    <w:p w:rsidR="005F2C11" w:rsidRDefault="005F2C11" w:rsidP="00324795">
      <w:pPr>
        <w:pStyle w:val="FootnoteText"/>
      </w:pPr>
      <w:r>
        <w:rPr>
          <w:rStyle w:val="FootnoteReference"/>
        </w:rPr>
        <w:footnoteRef/>
      </w:r>
      <w:r>
        <w:t xml:space="preserve"> Adjusted net true-up amount of over-recovery, including interest.</w:t>
      </w:r>
    </w:p>
  </w:footnote>
  <w:footnote w:id="4">
    <w:p w:rsidR="005F2C11" w:rsidRDefault="005F2C11" w:rsidP="00D95DF8">
      <w:pPr>
        <w:pStyle w:val="FootnoteText"/>
      </w:pPr>
      <w:r>
        <w:rPr>
          <w:rStyle w:val="FootnoteReference"/>
        </w:rPr>
        <w:footnoteRef/>
      </w:r>
      <w:r>
        <w:t xml:space="preserve"> Adjusted n</w:t>
      </w:r>
      <w:r w:rsidRPr="00D95DF8">
        <w:rPr>
          <w:bCs/>
        </w:rPr>
        <w:t>et true-up over-recovery</w:t>
      </w:r>
      <w:r>
        <w:t>.</w:t>
      </w:r>
    </w:p>
  </w:footnote>
  <w:footnote w:id="5">
    <w:p w:rsidR="005F2C11" w:rsidRDefault="005F2C11" w:rsidP="00D95DF8">
      <w:pPr>
        <w:pStyle w:val="FootnoteText"/>
      </w:pPr>
      <w:r>
        <w:rPr>
          <w:rStyle w:val="FootnoteReference"/>
        </w:rPr>
        <w:footnoteRef/>
      </w:r>
      <w:r>
        <w:t xml:space="preserve"> Including interest.</w:t>
      </w:r>
    </w:p>
  </w:footnote>
  <w:footnote w:id="6">
    <w:p w:rsidR="005F2C11" w:rsidRDefault="005F2C11" w:rsidP="004F06E2">
      <w:pPr>
        <w:pStyle w:val="FootnoteText"/>
      </w:pPr>
      <w:r>
        <w:rPr>
          <w:rStyle w:val="FootnoteReference"/>
        </w:rPr>
        <w:footnoteRef/>
      </w:r>
      <w:r>
        <w:t xml:space="preserve"> Adjusted net true-up amount of over-recovery.</w:t>
      </w:r>
    </w:p>
  </w:footnote>
  <w:footnote w:id="7">
    <w:p w:rsidR="005F2C11" w:rsidRDefault="005F2C11" w:rsidP="004F06E2">
      <w:pPr>
        <w:pStyle w:val="FootnoteText"/>
      </w:pPr>
      <w:r>
        <w:rPr>
          <w:rStyle w:val="FootnoteReference"/>
        </w:rPr>
        <w:footnoteRef/>
      </w:r>
      <w:r>
        <w:t xml:space="preserve"> Including interest.</w:t>
      </w:r>
    </w:p>
  </w:footnote>
  <w:footnote w:id="8">
    <w:p w:rsidR="005F2C11" w:rsidRDefault="005F2C11" w:rsidP="004F06E2">
      <w:pPr>
        <w:pStyle w:val="FootnoteText"/>
      </w:pPr>
      <w:r>
        <w:rPr>
          <w:rStyle w:val="FootnoteReference"/>
        </w:rPr>
        <w:footnoteRef/>
      </w:r>
      <w:r>
        <w:t xml:space="preserve"> I</w:t>
      </w:r>
      <w:r w:rsidRPr="00220277">
        <w:t>ncluding prior true-up amounts and revenues taxes</w:t>
      </w:r>
      <w:r>
        <w:t>.</w:t>
      </w:r>
    </w:p>
  </w:footnote>
  <w:footnote w:id="9">
    <w:p w:rsidR="005F2C11" w:rsidRDefault="005F2C11" w:rsidP="004F06E2">
      <w:pPr>
        <w:pStyle w:val="FootnoteText"/>
      </w:pPr>
      <w:r>
        <w:rPr>
          <w:rStyle w:val="FootnoteReference"/>
        </w:rPr>
        <w:footnoteRef/>
      </w:r>
      <w:r>
        <w:t xml:space="preserve"> </w:t>
      </w:r>
      <w:r>
        <w:rPr>
          <w:bCs/>
        </w:rPr>
        <w:t>I</w:t>
      </w:r>
      <w:r w:rsidRPr="00C80E5D">
        <w:rPr>
          <w:bCs/>
        </w:rPr>
        <w:t>ncluding prior true-up amounts and revenue taxes</w:t>
      </w:r>
      <w:r>
        <w:rPr>
          <w:bCs/>
        </w:rPr>
        <w:t>.</w:t>
      </w:r>
    </w:p>
  </w:footnote>
  <w:footnote w:id="10">
    <w:p w:rsidR="005F2C11" w:rsidRDefault="005F2C11" w:rsidP="004F06E2">
      <w:pPr>
        <w:pStyle w:val="FootnoteText"/>
      </w:pPr>
      <w:r>
        <w:rPr>
          <w:rStyle w:val="FootnoteReference"/>
        </w:rPr>
        <w:footnoteRef/>
      </w:r>
      <w:r>
        <w:t xml:space="preserve"> I</w:t>
      </w:r>
      <w:r w:rsidRPr="001941F7">
        <w:t>ncluding current period estimated true-up</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C11" w:rsidRDefault="005F2C11">
    <w:pPr>
      <w:pStyle w:val="OrderHeader"/>
    </w:pPr>
    <w:r>
      <w:t xml:space="preserve">ORDER NO. </w:t>
    </w:r>
    <w:fldSimple w:instr=" REF OrderNo0519 ">
      <w:r w:rsidR="00E36FB0">
        <w:t>PSC-2018-0519-PHO-EG</w:t>
      </w:r>
    </w:fldSimple>
  </w:p>
  <w:p w:rsidR="005F2C11" w:rsidRDefault="005F2C11">
    <w:pPr>
      <w:pStyle w:val="OrderHeader"/>
    </w:pPr>
    <w:bookmarkStart w:id="9" w:name="HeaderDocketNo"/>
    <w:bookmarkEnd w:id="9"/>
    <w:r>
      <w:t>DOCKET NO. 20180002-EG</w:t>
    </w:r>
  </w:p>
  <w:p w:rsidR="005F2C11" w:rsidRDefault="005F2C1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6FB0">
      <w:rPr>
        <w:rStyle w:val="PageNumber"/>
        <w:noProof/>
      </w:rPr>
      <w:t>18</w:t>
    </w:r>
    <w:r>
      <w:rPr>
        <w:rStyle w:val="PageNumber"/>
      </w:rPr>
      <w:fldChar w:fldCharType="end"/>
    </w:r>
  </w:p>
  <w:p w:rsidR="005F2C11" w:rsidRDefault="005F2C11">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67B42A25"/>
    <w:multiLevelType w:val="hybridMultilevel"/>
    <w:tmpl w:val="8D4C3C3C"/>
    <w:lvl w:ilvl="0" w:tplc="6E985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482781"/>
    <w:rsid w:val="000022B8"/>
    <w:rsid w:val="00005719"/>
    <w:rsid w:val="000276E0"/>
    <w:rsid w:val="000351B9"/>
    <w:rsid w:val="00035A8C"/>
    <w:rsid w:val="00053AB9"/>
    <w:rsid w:val="00056229"/>
    <w:rsid w:val="00057AF1"/>
    <w:rsid w:val="00065FC2"/>
    <w:rsid w:val="00067685"/>
    <w:rsid w:val="00076E6B"/>
    <w:rsid w:val="0007777E"/>
    <w:rsid w:val="000810A4"/>
    <w:rsid w:val="0008247D"/>
    <w:rsid w:val="00085F8C"/>
    <w:rsid w:val="00090AFC"/>
    <w:rsid w:val="000A7E93"/>
    <w:rsid w:val="000B2D9C"/>
    <w:rsid w:val="000B783E"/>
    <w:rsid w:val="000D02B8"/>
    <w:rsid w:val="000D06E8"/>
    <w:rsid w:val="000D7BA6"/>
    <w:rsid w:val="000E050C"/>
    <w:rsid w:val="000E20F0"/>
    <w:rsid w:val="000E344D"/>
    <w:rsid w:val="000E3F6D"/>
    <w:rsid w:val="000F359F"/>
    <w:rsid w:val="000F3B2C"/>
    <w:rsid w:val="000F63EB"/>
    <w:rsid w:val="000F648A"/>
    <w:rsid w:val="000F7BE3"/>
    <w:rsid w:val="001052BA"/>
    <w:rsid w:val="00110255"/>
    <w:rsid w:val="001107B3"/>
    <w:rsid w:val="001114B1"/>
    <w:rsid w:val="001139D8"/>
    <w:rsid w:val="00116AD3"/>
    <w:rsid w:val="00121957"/>
    <w:rsid w:val="0012387E"/>
    <w:rsid w:val="00126593"/>
    <w:rsid w:val="001352D1"/>
    <w:rsid w:val="001364BD"/>
    <w:rsid w:val="00142A96"/>
    <w:rsid w:val="001513DE"/>
    <w:rsid w:val="00154A71"/>
    <w:rsid w:val="001555DC"/>
    <w:rsid w:val="00187E32"/>
    <w:rsid w:val="00191A4F"/>
    <w:rsid w:val="00194E81"/>
    <w:rsid w:val="001959E2"/>
    <w:rsid w:val="001973B3"/>
    <w:rsid w:val="001A15E7"/>
    <w:rsid w:val="001A33C9"/>
    <w:rsid w:val="001A58F3"/>
    <w:rsid w:val="001C2847"/>
    <w:rsid w:val="001C3F8C"/>
    <w:rsid w:val="001C6097"/>
    <w:rsid w:val="001D008A"/>
    <w:rsid w:val="001D2FBF"/>
    <w:rsid w:val="001D6904"/>
    <w:rsid w:val="001E0152"/>
    <w:rsid w:val="001E0FF5"/>
    <w:rsid w:val="001E4F91"/>
    <w:rsid w:val="002002ED"/>
    <w:rsid w:val="002170E5"/>
    <w:rsid w:val="00220D57"/>
    <w:rsid w:val="0022721A"/>
    <w:rsid w:val="00230BB9"/>
    <w:rsid w:val="00241CEF"/>
    <w:rsid w:val="0025124E"/>
    <w:rsid w:val="00252B30"/>
    <w:rsid w:val="002613E4"/>
    <w:rsid w:val="0026544B"/>
    <w:rsid w:val="00265E37"/>
    <w:rsid w:val="00275A82"/>
    <w:rsid w:val="00276CDC"/>
    <w:rsid w:val="00277655"/>
    <w:rsid w:val="00281038"/>
    <w:rsid w:val="002824B7"/>
    <w:rsid w:val="00282AC4"/>
    <w:rsid w:val="0029708D"/>
    <w:rsid w:val="002A11AC"/>
    <w:rsid w:val="002A6F30"/>
    <w:rsid w:val="002B114F"/>
    <w:rsid w:val="002B3111"/>
    <w:rsid w:val="002C5BF9"/>
    <w:rsid w:val="002C7770"/>
    <w:rsid w:val="002C7908"/>
    <w:rsid w:val="002D391B"/>
    <w:rsid w:val="002D4B1F"/>
    <w:rsid w:val="002D7D15"/>
    <w:rsid w:val="002E1B2E"/>
    <w:rsid w:val="002E27EB"/>
    <w:rsid w:val="002F2A9D"/>
    <w:rsid w:val="002F31C2"/>
    <w:rsid w:val="00303FDE"/>
    <w:rsid w:val="00310A4A"/>
    <w:rsid w:val="003140E8"/>
    <w:rsid w:val="003231C7"/>
    <w:rsid w:val="00324795"/>
    <w:rsid w:val="003264AB"/>
    <w:rsid w:val="003270C4"/>
    <w:rsid w:val="00331ED0"/>
    <w:rsid w:val="00332B0A"/>
    <w:rsid w:val="00333A41"/>
    <w:rsid w:val="00335008"/>
    <w:rsid w:val="00345434"/>
    <w:rsid w:val="0035495B"/>
    <w:rsid w:val="00355A93"/>
    <w:rsid w:val="00361522"/>
    <w:rsid w:val="00367533"/>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3766"/>
    <w:rsid w:val="00413CD1"/>
    <w:rsid w:val="00421FB4"/>
    <w:rsid w:val="0042527B"/>
    <w:rsid w:val="00445B0D"/>
    <w:rsid w:val="004472E6"/>
    <w:rsid w:val="004477C0"/>
    <w:rsid w:val="0045537F"/>
    <w:rsid w:val="00457DC7"/>
    <w:rsid w:val="00464A02"/>
    <w:rsid w:val="00472BCC"/>
    <w:rsid w:val="004738A2"/>
    <w:rsid w:val="00474BD8"/>
    <w:rsid w:val="00482781"/>
    <w:rsid w:val="00484F21"/>
    <w:rsid w:val="004902A3"/>
    <w:rsid w:val="00497E36"/>
    <w:rsid w:val="004A25CD"/>
    <w:rsid w:val="004A26CC"/>
    <w:rsid w:val="004B2108"/>
    <w:rsid w:val="004B3A2B"/>
    <w:rsid w:val="004B70D3"/>
    <w:rsid w:val="004C312D"/>
    <w:rsid w:val="004D2D1B"/>
    <w:rsid w:val="004D5067"/>
    <w:rsid w:val="004D6838"/>
    <w:rsid w:val="004D72BC"/>
    <w:rsid w:val="004E469D"/>
    <w:rsid w:val="004F06E2"/>
    <w:rsid w:val="004F2DDE"/>
    <w:rsid w:val="004F7826"/>
    <w:rsid w:val="0050097F"/>
    <w:rsid w:val="00514B1F"/>
    <w:rsid w:val="00525E93"/>
    <w:rsid w:val="0052671D"/>
    <w:rsid w:val="0055350E"/>
    <w:rsid w:val="0055595D"/>
    <w:rsid w:val="00556681"/>
    <w:rsid w:val="00556A10"/>
    <w:rsid w:val="00557F50"/>
    <w:rsid w:val="005714B3"/>
    <w:rsid w:val="00571D3D"/>
    <w:rsid w:val="0058264B"/>
    <w:rsid w:val="005868AA"/>
    <w:rsid w:val="00590845"/>
    <w:rsid w:val="005963C2"/>
    <w:rsid w:val="005A0D69"/>
    <w:rsid w:val="005A31F4"/>
    <w:rsid w:val="005A73EA"/>
    <w:rsid w:val="005B45F7"/>
    <w:rsid w:val="005B63EA"/>
    <w:rsid w:val="005C096A"/>
    <w:rsid w:val="005C1A88"/>
    <w:rsid w:val="005C5033"/>
    <w:rsid w:val="005E404C"/>
    <w:rsid w:val="005E751B"/>
    <w:rsid w:val="005F2C11"/>
    <w:rsid w:val="005F3354"/>
    <w:rsid w:val="0060005E"/>
    <w:rsid w:val="0060095B"/>
    <w:rsid w:val="00601266"/>
    <w:rsid w:val="00610E73"/>
    <w:rsid w:val="00616DF2"/>
    <w:rsid w:val="0063018E"/>
    <w:rsid w:val="0063168D"/>
    <w:rsid w:val="006531A4"/>
    <w:rsid w:val="00657EA1"/>
    <w:rsid w:val="00660774"/>
    <w:rsid w:val="0066202F"/>
    <w:rsid w:val="0066389A"/>
    <w:rsid w:val="0066495C"/>
    <w:rsid w:val="00665CC7"/>
    <w:rsid w:val="00672612"/>
    <w:rsid w:val="00677F18"/>
    <w:rsid w:val="0068270C"/>
    <w:rsid w:val="00682C3C"/>
    <w:rsid w:val="0068380E"/>
    <w:rsid w:val="00693483"/>
    <w:rsid w:val="006945AD"/>
    <w:rsid w:val="006A0BF3"/>
    <w:rsid w:val="006B0DA6"/>
    <w:rsid w:val="006C547E"/>
    <w:rsid w:val="006D2B51"/>
    <w:rsid w:val="006D5575"/>
    <w:rsid w:val="006E42BE"/>
    <w:rsid w:val="007023BA"/>
    <w:rsid w:val="00704C5D"/>
    <w:rsid w:val="007072BC"/>
    <w:rsid w:val="00710162"/>
    <w:rsid w:val="00715275"/>
    <w:rsid w:val="00721B44"/>
    <w:rsid w:val="00721D96"/>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5E84"/>
    <w:rsid w:val="007D742E"/>
    <w:rsid w:val="007E3AFD"/>
    <w:rsid w:val="007F27C8"/>
    <w:rsid w:val="007F42E2"/>
    <w:rsid w:val="00801DAD"/>
    <w:rsid w:val="00803189"/>
    <w:rsid w:val="00804E7A"/>
    <w:rsid w:val="00805FBB"/>
    <w:rsid w:val="008169A4"/>
    <w:rsid w:val="00822825"/>
    <w:rsid w:val="008278FE"/>
    <w:rsid w:val="00832598"/>
    <w:rsid w:val="0083397E"/>
    <w:rsid w:val="0083534B"/>
    <w:rsid w:val="008402CA"/>
    <w:rsid w:val="00842602"/>
    <w:rsid w:val="00842AA6"/>
    <w:rsid w:val="00847B45"/>
    <w:rsid w:val="00852274"/>
    <w:rsid w:val="0086307B"/>
    <w:rsid w:val="00863A66"/>
    <w:rsid w:val="008703D7"/>
    <w:rsid w:val="00874429"/>
    <w:rsid w:val="00883D9A"/>
    <w:rsid w:val="008863BA"/>
    <w:rsid w:val="008919EF"/>
    <w:rsid w:val="00892B20"/>
    <w:rsid w:val="00895E8F"/>
    <w:rsid w:val="00896EA2"/>
    <w:rsid w:val="008A12EC"/>
    <w:rsid w:val="008C21C8"/>
    <w:rsid w:val="008C6375"/>
    <w:rsid w:val="008C6A5B"/>
    <w:rsid w:val="008D442E"/>
    <w:rsid w:val="008E26A5"/>
    <w:rsid w:val="008E42D2"/>
    <w:rsid w:val="008E6328"/>
    <w:rsid w:val="009040EE"/>
    <w:rsid w:val="009057FD"/>
    <w:rsid w:val="00906FBA"/>
    <w:rsid w:val="009163E8"/>
    <w:rsid w:val="009228C7"/>
    <w:rsid w:val="00922A7F"/>
    <w:rsid w:val="00923A5E"/>
    <w:rsid w:val="00924FE7"/>
    <w:rsid w:val="00926E27"/>
    <w:rsid w:val="00931C8C"/>
    <w:rsid w:val="0094336A"/>
    <w:rsid w:val="0094504B"/>
    <w:rsid w:val="00964A38"/>
    <w:rsid w:val="00966A9D"/>
    <w:rsid w:val="0096742B"/>
    <w:rsid w:val="009924CF"/>
    <w:rsid w:val="00994100"/>
    <w:rsid w:val="009A4477"/>
    <w:rsid w:val="009A6B17"/>
    <w:rsid w:val="009D4C29"/>
    <w:rsid w:val="009F3962"/>
    <w:rsid w:val="009F6AD2"/>
    <w:rsid w:val="00A00D8D"/>
    <w:rsid w:val="00A01BB6"/>
    <w:rsid w:val="00A4303C"/>
    <w:rsid w:val="00A470FD"/>
    <w:rsid w:val="00A62DAB"/>
    <w:rsid w:val="00A6757A"/>
    <w:rsid w:val="00A726A6"/>
    <w:rsid w:val="00A7325C"/>
    <w:rsid w:val="00A74842"/>
    <w:rsid w:val="00A80A24"/>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17A1F"/>
    <w:rsid w:val="00B209C7"/>
    <w:rsid w:val="00B25DBE"/>
    <w:rsid w:val="00B3644F"/>
    <w:rsid w:val="00B4057A"/>
    <w:rsid w:val="00B40894"/>
    <w:rsid w:val="00B41039"/>
    <w:rsid w:val="00B444AE"/>
    <w:rsid w:val="00B45E75"/>
    <w:rsid w:val="00B50876"/>
    <w:rsid w:val="00B51074"/>
    <w:rsid w:val="00B54DAA"/>
    <w:rsid w:val="00B55AB0"/>
    <w:rsid w:val="00B55EE5"/>
    <w:rsid w:val="00B66CD5"/>
    <w:rsid w:val="00B70946"/>
    <w:rsid w:val="00B71D1F"/>
    <w:rsid w:val="00B73DE6"/>
    <w:rsid w:val="00B761CD"/>
    <w:rsid w:val="00B84410"/>
    <w:rsid w:val="00B86EF0"/>
    <w:rsid w:val="00B96969"/>
    <w:rsid w:val="00B97900"/>
    <w:rsid w:val="00BA1229"/>
    <w:rsid w:val="00BA44A8"/>
    <w:rsid w:val="00BF5BD8"/>
    <w:rsid w:val="00BF6691"/>
    <w:rsid w:val="00BF7D96"/>
    <w:rsid w:val="00C028FC"/>
    <w:rsid w:val="00C02B7E"/>
    <w:rsid w:val="00C037F2"/>
    <w:rsid w:val="00C0386D"/>
    <w:rsid w:val="00C065A1"/>
    <w:rsid w:val="00C10ED5"/>
    <w:rsid w:val="00C151A6"/>
    <w:rsid w:val="00C24098"/>
    <w:rsid w:val="00C30A4E"/>
    <w:rsid w:val="00C32D4A"/>
    <w:rsid w:val="00C411F3"/>
    <w:rsid w:val="00C44105"/>
    <w:rsid w:val="00C55A33"/>
    <w:rsid w:val="00C66692"/>
    <w:rsid w:val="00C673B5"/>
    <w:rsid w:val="00C7063D"/>
    <w:rsid w:val="00C830BC"/>
    <w:rsid w:val="00C8524D"/>
    <w:rsid w:val="00C91123"/>
    <w:rsid w:val="00C96D1F"/>
    <w:rsid w:val="00CA0EA6"/>
    <w:rsid w:val="00CA71FF"/>
    <w:rsid w:val="00CB5276"/>
    <w:rsid w:val="00CB5BFC"/>
    <w:rsid w:val="00CB68D7"/>
    <w:rsid w:val="00CC7E68"/>
    <w:rsid w:val="00CD1D65"/>
    <w:rsid w:val="00CD7132"/>
    <w:rsid w:val="00CE0E6F"/>
    <w:rsid w:val="00CE3B21"/>
    <w:rsid w:val="00CE56FC"/>
    <w:rsid w:val="00CF4CFE"/>
    <w:rsid w:val="00D02E0F"/>
    <w:rsid w:val="00D03250"/>
    <w:rsid w:val="00D03EE8"/>
    <w:rsid w:val="00D13535"/>
    <w:rsid w:val="00D17B79"/>
    <w:rsid w:val="00D23FEA"/>
    <w:rsid w:val="00D24B13"/>
    <w:rsid w:val="00D26836"/>
    <w:rsid w:val="00D269CA"/>
    <w:rsid w:val="00D30B48"/>
    <w:rsid w:val="00D3168A"/>
    <w:rsid w:val="00D352CE"/>
    <w:rsid w:val="00D440E2"/>
    <w:rsid w:val="00D46FAA"/>
    <w:rsid w:val="00D47A40"/>
    <w:rsid w:val="00D504FE"/>
    <w:rsid w:val="00D51D33"/>
    <w:rsid w:val="00D57BB2"/>
    <w:rsid w:val="00D57E57"/>
    <w:rsid w:val="00D70752"/>
    <w:rsid w:val="00D80E2D"/>
    <w:rsid w:val="00D84D5E"/>
    <w:rsid w:val="00D8560E"/>
    <w:rsid w:val="00D8758F"/>
    <w:rsid w:val="00D95DF8"/>
    <w:rsid w:val="00DA4EDD"/>
    <w:rsid w:val="00DA6B78"/>
    <w:rsid w:val="00DC1D94"/>
    <w:rsid w:val="00DC42CF"/>
    <w:rsid w:val="00DD69C6"/>
    <w:rsid w:val="00DE057F"/>
    <w:rsid w:val="00DE2082"/>
    <w:rsid w:val="00DE2289"/>
    <w:rsid w:val="00DF09A7"/>
    <w:rsid w:val="00E001D6"/>
    <w:rsid w:val="00E03A76"/>
    <w:rsid w:val="00E04410"/>
    <w:rsid w:val="00E07484"/>
    <w:rsid w:val="00E11351"/>
    <w:rsid w:val="00E27D53"/>
    <w:rsid w:val="00E27DE2"/>
    <w:rsid w:val="00E36FB0"/>
    <w:rsid w:val="00E4225C"/>
    <w:rsid w:val="00E44879"/>
    <w:rsid w:val="00E52BAD"/>
    <w:rsid w:val="00E555C9"/>
    <w:rsid w:val="00E72914"/>
    <w:rsid w:val="00E75AE0"/>
    <w:rsid w:val="00E83C1F"/>
    <w:rsid w:val="00E87EA1"/>
    <w:rsid w:val="00EA172C"/>
    <w:rsid w:val="00EA259B"/>
    <w:rsid w:val="00EA35A3"/>
    <w:rsid w:val="00EA3E6A"/>
    <w:rsid w:val="00EB18EF"/>
    <w:rsid w:val="00EB7951"/>
    <w:rsid w:val="00ED6A79"/>
    <w:rsid w:val="00EE17DF"/>
    <w:rsid w:val="00EF4621"/>
    <w:rsid w:val="00EF4D52"/>
    <w:rsid w:val="00EF6312"/>
    <w:rsid w:val="00F038B0"/>
    <w:rsid w:val="00F03C6D"/>
    <w:rsid w:val="00F16BA2"/>
    <w:rsid w:val="00F22B27"/>
    <w:rsid w:val="00F234A7"/>
    <w:rsid w:val="00F277B6"/>
    <w:rsid w:val="00F27DA5"/>
    <w:rsid w:val="00F37E07"/>
    <w:rsid w:val="00F4182A"/>
    <w:rsid w:val="00F54380"/>
    <w:rsid w:val="00F54B47"/>
    <w:rsid w:val="00F61247"/>
    <w:rsid w:val="00F6702E"/>
    <w:rsid w:val="00F70E84"/>
    <w:rsid w:val="00F85E1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16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82C3C"/>
    <w:pPr>
      <w:autoSpaceDE w:val="0"/>
      <w:autoSpaceDN w:val="0"/>
      <w:adjustRightInd w:val="0"/>
      <w:ind w:left="1440"/>
    </w:pPr>
    <w:rPr>
      <w:sz w:val="24"/>
      <w:szCs w:val="24"/>
    </w:rPr>
  </w:style>
  <w:style w:type="paragraph" w:styleId="NoSpacing">
    <w:name w:val="No Spacing"/>
    <w:uiPriority w:val="1"/>
    <w:qFormat/>
    <w:rsid w:val="00721D96"/>
    <w:rPr>
      <w:sz w:val="24"/>
      <w:szCs w:val="24"/>
    </w:rPr>
  </w:style>
  <w:style w:type="paragraph" w:styleId="BalloonText">
    <w:name w:val="Balloon Text"/>
    <w:basedOn w:val="Normal"/>
    <w:link w:val="BalloonTextChar"/>
    <w:rsid w:val="00B25DBE"/>
    <w:rPr>
      <w:rFonts w:ascii="Tahoma" w:hAnsi="Tahoma" w:cs="Tahoma"/>
      <w:sz w:val="16"/>
      <w:szCs w:val="16"/>
    </w:rPr>
  </w:style>
  <w:style w:type="character" w:customStyle="1" w:styleId="BalloonTextChar">
    <w:name w:val="Balloon Text Char"/>
    <w:basedOn w:val="DefaultParagraphFont"/>
    <w:link w:val="BalloonText"/>
    <w:rsid w:val="00B25DBE"/>
    <w:rPr>
      <w:rFonts w:ascii="Tahoma" w:hAnsi="Tahoma" w:cs="Tahoma"/>
      <w:sz w:val="16"/>
      <w:szCs w:val="16"/>
    </w:rPr>
  </w:style>
  <w:style w:type="paragraph" w:styleId="ListParagraph">
    <w:name w:val="List Paragraph"/>
    <w:basedOn w:val="Normal"/>
    <w:uiPriority w:val="34"/>
    <w:qFormat/>
    <w:rsid w:val="000B2D9C"/>
    <w:pPr>
      <w:ind w:left="720"/>
      <w:contextualSpacing/>
    </w:pPr>
    <w:rPr>
      <w:sz w:val="20"/>
      <w:szCs w:val="20"/>
    </w:rPr>
  </w:style>
  <w:style w:type="paragraph" w:customStyle="1" w:styleId="QuickA">
    <w:name w:val="Quick A."/>
    <w:rsid w:val="0063018E"/>
    <w:pPr>
      <w:widowControl w:val="0"/>
      <w:ind w:left="-2160"/>
    </w:pPr>
    <w:rPr>
      <w:snapToGrid w:val="0"/>
      <w:sz w:val="24"/>
    </w:rPr>
  </w:style>
  <w:style w:type="character" w:customStyle="1" w:styleId="PrehearingSection">
    <w:name w:val="Prehearing Section"/>
    <w:rsid w:val="00275A82"/>
    <w:rPr>
      <w:u w:val="single"/>
    </w:rPr>
  </w:style>
  <w:style w:type="character" w:customStyle="1" w:styleId="FootnoteTextChar">
    <w:name w:val="Footnote Text Char"/>
    <w:basedOn w:val="DefaultParagraphFont"/>
    <w:link w:val="FootnoteText"/>
    <w:rsid w:val="00D95DF8"/>
  </w:style>
  <w:style w:type="paragraph" w:customStyle="1" w:styleId="IssueBody">
    <w:name w:val="Issue Body"/>
    <w:basedOn w:val="Normal"/>
    <w:rsid w:val="00D95DF8"/>
    <w:pPr>
      <w:spacing w:after="240"/>
      <w:ind w:left="1440"/>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16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682C3C"/>
    <w:pPr>
      <w:autoSpaceDE w:val="0"/>
      <w:autoSpaceDN w:val="0"/>
      <w:adjustRightInd w:val="0"/>
      <w:ind w:left="1440"/>
    </w:pPr>
    <w:rPr>
      <w:sz w:val="24"/>
      <w:szCs w:val="24"/>
    </w:rPr>
  </w:style>
  <w:style w:type="paragraph" w:styleId="NoSpacing">
    <w:name w:val="No Spacing"/>
    <w:uiPriority w:val="1"/>
    <w:qFormat/>
    <w:rsid w:val="00721D96"/>
    <w:rPr>
      <w:sz w:val="24"/>
      <w:szCs w:val="24"/>
    </w:rPr>
  </w:style>
  <w:style w:type="paragraph" w:styleId="BalloonText">
    <w:name w:val="Balloon Text"/>
    <w:basedOn w:val="Normal"/>
    <w:link w:val="BalloonTextChar"/>
    <w:rsid w:val="00B25DBE"/>
    <w:rPr>
      <w:rFonts w:ascii="Tahoma" w:hAnsi="Tahoma" w:cs="Tahoma"/>
      <w:sz w:val="16"/>
      <w:szCs w:val="16"/>
    </w:rPr>
  </w:style>
  <w:style w:type="character" w:customStyle="1" w:styleId="BalloonTextChar">
    <w:name w:val="Balloon Text Char"/>
    <w:basedOn w:val="DefaultParagraphFont"/>
    <w:link w:val="BalloonText"/>
    <w:rsid w:val="00B25DBE"/>
    <w:rPr>
      <w:rFonts w:ascii="Tahoma" w:hAnsi="Tahoma" w:cs="Tahoma"/>
      <w:sz w:val="16"/>
      <w:szCs w:val="16"/>
    </w:rPr>
  </w:style>
  <w:style w:type="paragraph" w:styleId="ListParagraph">
    <w:name w:val="List Paragraph"/>
    <w:basedOn w:val="Normal"/>
    <w:uiPriority w:val="34"/>
    <w:qFormat/>
    <w:rsid w:val="000B2D9C"/>
    <w:pPr>
      <w:ind w:left="720"/>
      <w:contextualSpacing/>
    </w:pPr>
    <w:rPr>
      <w:sz w:val="20"/>
      <w:szCs w:val="20"/>
    </w:rPr>
  </w:style>
  <w:style w:type="paragraph" w:customStyle="1" w:styleId="QuickA">
    <w:name w:val="Quick A."/>
    <w:rsid w:val="0063018E"/>
    <w:pPr>
      <w:widowControl w:val="0"/>
      <w:ind w:left="-2160"/>
    </w:pPr>
    <w:rPr>
      <w:snapToGrid w:val="0"/>
      <w:sz w:val="24"/>
    </w:rPr>
  </w:style>
  <w:style w:type="character" w:customStyle="1" w:styleId="PrehearingSection">
    <w:name w:val="Prehearing Section"/>
    <w:rsid w:val="00275A82"/>
    <w:rPr>
      <w:u w:val="single"/>
    </w:rPr>
  </w:style>
  <w:style w:type="character" w:customStyle="1" w:styleId="FootnoteTextChar">
    <w:name w:val="Footnote Text Char"/>
    <w:basedOn w:val="DefaultParagraphFont"/>
    <w:link w:val="FootnoteText"/>
    <w:rsid w:val="00D95DF8"/>
  </w:style>
  <w:style w:type="paragraph" w:customStyle="1" w:styleId="IssueBody">
    <w:name w:val="Issue Body"/>
    <w:basedOn w:val="Normal"/>
    <w:rsid w:val="00D95DF8"/>
    <w:pPr>
      <w:spacing w:after="240"/>
      <w:ind w:left="14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BC1C-C8E0-4FEE-907F-8554972D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18</Pages>
  <Words>3659</Words>
  <Characters>21419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2018-11-01T19:03:00Z</dcterms:created>
  <dcterms:modified xsi:type="dcterms:W3CDTF">2018-11-01T19:12:00Z</dcterms:modified>
</cp:coreProperties>
</file>