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86704E" w:rsidP="0086704E">
      <w:pPr>
        <w:pStyle w:val="OrderHeading"/>
      </w:pPr>
      <w:bookmarkStart w:id="0" w:name="_GoBack"/>
      <w:bookmarkEnd w:id="0"/>
      <w:r>
        <w:t>BEFORE THE FLORIDA PUBLIC SERVICE COMMISSION</w:t>
      </w:r>
    </w:p>
    <w:p w:rsidR="0086704E" w:rsidRDefault="0086704E" w:rsidP="0086704E">
      <w:pPr>
        <w:pStyle w:val="OrderBody"/>
      </w:pPr>
    </w:p>
    <w:p w:rsidR="0086704E" w:rsidRDefault="0086704E" w:rsidP="0086704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6704E" w:rsidRPr="00C63FCF" w:rsidTr="00C63FCF">
        <w:trPr>
          <w:trHeight w:val="828"/>
        </w:trPr>
        <w:tc>
          <w:tcPr>
            <w:tcW w:w="4788" w:type="dxa"/>
            <w:tcBorders>
              <w:bottom w:val="single" w:sz="8" w:space="0" w:color="auto"/>
              <w:right w:val="double" w:sz="6" w:space="0" w:color="auto"/>
            </w:tcBorders>
            <w:shd w:val="clear" w:color="auto" w:fill="auto"/>
          </w:tcPr>
          <w:p w:rsidR="0086704E" w:rsidRDefault="0086704E" w:rsidP="00C63FCF">
            <w:pPr>
              <w:pStyle w:val="OrderBody"/>
              <w:tabs>
                <w:tab w:val="center" w:pos="4320"/>
                <w:tab w:val="right" w:pos="8640"/>
              </w:tabs>
              <w:jc w:val="left"/>
            </w:pPr>
            <w:r>
              <w:t xml:space="preserve">In re: </w:t>
            </w:r>
            <w:bookmarkStart w:id="1" w:name="SSInRe"/>
            <w:bookmarkEnd w:id="1"/>
            <w:r>
              <w:t>Consideration of the tax impacts associated with Tax Cuts and Jobs Act of 2017 for Duke Energy Florida, LLC.</w:t>
            </w:r>
          </w:p>
        </w:tc>
        <w:tc>
          <w:tcPr>
            <w:tcW w:w="4788" w:type="dxa"/>
            <w:tcBorders>
              <w:left w:val="double" w:sz="6" w:space="0" w:color="auto"/>
            </w:tcBorders>
            <w:shd w:val="clear" w:color="auto" w:fill="auto"/>
          </w:tcPr>
          <w:p w:rsidR="0086704E" w:rsidRDefault="0086704E" w:rsidP="0086704E">
            <w:pPr>
              <w:pStyle w:val="OrderBody"/>
            </w:pPr>
            <w:r>
              <w:t xml:space="preserve">DOCKET NO. </w:t>
            </w:r>
            <w:bookmarkStart w:id="2" w:name="SSDocketNo"/>
            <w:bookmarkEnd w:id="2"/>
            <w:r>
              <w:t>20180047-EI</w:t>
            </w:r>
          </w:p>
          <w:p w:rsidR="0086704E" w:rsidRDefault="0086704E" w:rsidP="00C63FCF">
            <w:pPr>
              <w:pStyle w:val="OrderBody"/>
              <w:tabs>
                <w:tab w:val="center" w:pos="4320"/>
                <w:tab w:val="right" w:pos="8640"/>
              </w:tabs>
              <w:jc w:val="left"/>
            </w:pPr>
            <w:r>
              <w:t xml:space="preserve">ORDER NO. </w:t>
            </w:r>
            <w:bookmarkStart w:id="3" w:name="OrderNo0053"/>
            <w:r w:rsidR="00571205">
              <w:t>PSC-2019-0053-FOF-EI</w:t>
            </w:r>
            <w:bookmarkEnd w:id="3"/>
          </w:p>
          <w:p w:rsidR="0086704E" w:rsidRDefault="0086704E" w:rsidP="00C63FCF">
            <w:pPr>
              <w:pStyle w:val="OrderBody"/>
              <w:tabs>
                <w:tab w:val="center" w:pos="4320"/>
                <w:tab w:val="right" w:pos="8640"/>
              </w:tabs>
              <w:jc w:val="left"/>
            </w:pPr>
            <w:r>
              <w:t xml:space="preserve">ISSUED: </w:t>
            </w:r>
            <w:r w:rsidR="00571205">
              <w:t>February 1, 2019</w:t>
            </w:r>
          </w:p>
        </w:tc>
      </w:tr>
    </w:tbl>
    <w:p w:rsidR="0086704E" w:rsidRDefault="0086704E" w:rsidP="0086704E"/>
    <w:p w:rsidR="0086704E" w:rsidRDefault="0086704E" w:rsidP="0086704E"/>
    <w:p w:rsidR="0086704E" w:rsidRDefault="0086704E">
      <w:pPr>
        <w:ind w:firstLine="720"/>
        <w:jc w:val="both"/>
      </w:pPr>
      <w:bookmarkStart w:id="4" w:name="Commissioners"/>
      <w:bookmarkEnd w:id="4"/>
      <w:r>
        <w:t>The following Commissioners participated in the disposition of this matter:</w:t>
      </w:r>
    </w:p>
    <w:p w:rsidR="0086704E" w:rsidRDefault="0086704E"/>
    <w:p w:rsidR="0086704E" w:rsidRDefault="0086704E">
      <w:pPr>
        <w:jc w:val="center"/>
      </w:pPr>
      <w:r>
        <w:t>ART GRAHAM, Chairman</w:t>
      </w:r>
    </w:p>
    <w:p w:rsidR="0086704E" w:rsidRDefault="0086704E">
      <w:pPr>
        <w:jc w:val="center"/>
      </w:pPr>
      <w:r>
        <w:t xml:space="preserve">JULIE I. BROWN </w:t>
      </w:r>
    </w:p>
    <w:p w:rsidR="0086704E" w:rsidRDefault="0086704E">
      <w:pPr>
        <w:jc w:val="center"/>
      </w:pPr>
      <w:r>
        <w:t>GARY F. CLARK</w:t>
      </w:r>
    </w:p>
    <w:p w:rsidR="0086704E" w:rsidRDefault="0086704E"/>
    <w:p w:rsidR="00406EA0" w:rsidRDefault="00406EA0" w:rsidP="00406EA0">
      <w:pPr>
        <w:pStyle w:val="CenterUnderline"/>
        <w:jc w:val="left"/>
        <w:rPr>
          <w:u w:val="none"/>
        </w:rPr>
      </w:pPr>
      <w:r>
        <w:rPr>
          <w:u w:val="none"/>
        </w:rPr>
        <w:t>APPEARANCES:</w:t>
      </w:r>
    </w:p>
    <w:p w:rsidR="00406EA0" w:rsidRDefault="00406EA0" w:rsidP="00406EA0">
      <w:pPr>
        <w:pStyle w:val="CenterUnderline"/>
        <w:jc w:val="left"/>
        <w:rPr>
          <w:u w:val="none"/>
        </w:rPr>
      </w:pPr>
    </w:p>
    <w:p w:rsidR="00406EA0" w:rsidRDefault="00406EA0" w:rsidP="00406EA0">
      <w:pPr>
        <w:ind w:left="1440"/>
        <w:jc w:val="both"/>
      </w:pPr>
      <w:r>
        <w:t>MATTHEW R. BERNIER, ESQUIRE, 106 East College Avenue, Suite 800, Tallahassee, Florida 32301, and DIANE M. TRIPLETT, ESQUIRE, 299 First Avenue North, St. Petersburg, Florida 33701</w:t>
      </w:r>
    </w:p>
    <w:p w:rsidR="00406EA0" w:rsidRDefault="00406EA0" w:rsidP="00406EA0">
      <w:pPr>
        <w:pStyle w:val="CenterUnderline"/>
        <w:ind w:left="720" w:firstLine="720"/>
        <w:jc w:val="left"/>
        <w:rPr>
          <w:u w:val="none"/>
        </w:rPr>
      </w:pPr>
      <w:proofErr w:type="gramStart"/>
      <w:r>
        <w:t>On behalf of Duke Energy Florida</w:t>
      </w:r>
      <w:r w:rsidRPr="00D504FE">
        <w:t>, LLC (DEF</w:t>
      </w:r>
      <w:r>
        <w:t>)</w:t>
      </w:r>
      <w:r>
        <w:rPr>
          <w:u w:val="none"/>
        </w:rPr>
        <w:t>.</w:t>
      </w:r>
      <w:proofErr w:type="gramEnd"/>
    </w:p>
    <w:p w:rsidR="00406EA0" w:rsidRDefault="00406EA0" w:rsidP="00406EA0">
      <w:pPr>
        <w:pStyle w:val="CenterUnderline"/>
        <w:ind w:left="720" w:firstLine="720"/>
        <w:jc w:val="left"/>
        <w:rPr>
          <w:u w:val="none"/>
        </w:rPr>
      </w:pPr>
    </w:p>
    <w:p w:rsidR="00406EA0" w:rsidRDefault="00406EA0" w:rsidP="00406EA0">
      <w:pPr>
        <w:ind w:left="1440"/>
        <w:jc w:val="both"/>
      </w:pPr>
      <w:r>
        <w:t xml:space="preserve">CHARLES J. REHWINKEL, </w:t>
      </w:r>
      <w:r w:rsidRPr="00D26836">
        <w:t>ESQ</w:t>
      </w:r>
      <w:r>
        <w:t xml:space="preserve">UIRE, </w:t>
      </w:r>
      <w:r w:rsidRPr="00D26836">
        <w:t>Deputy Public Counsel</w:t>
      </w:r>
      <w:r>
        <w:t>, THOMAS A. DAVID, ESQUIRE, Associate Public Counsel, and J.R. KELLY, ESQUIRE, Public Counsel,</w:t>
      </w:r>
      <w:r w:rsidRPr="00D26836">
        <w:t xml:space="preserve"> Office of Public Counsel, c/o The Florida Legislature,</w:t>
      </w:r>
      <w:r>
        <w:t xml:space="preserve"> 111 West Madison Street, Room 812, Tallahassee, Florida 32399-1400</w:t>
      </w:r>
    </w:p>
    <w:p w:rsidR="00406EA0" w:rsidRDefault="00406EA0" w:rsidP="00406EA0">
      <w:pPr>
        <w:pStyle w:val="CenterUnderline"/>
        <w:ind w:left="720" w:firstLine="720"/>
        <w:jc w:val="left"/>
        <w:rPr>
          <w:u w:val="none"/>
        </w:rPr>
      </w:pPr>
      <w:proofErr w:type="gramStart"/>
      <w:r w:rsidRPr="00D26836">
        <w:t>On behalf of the Citizens of the State of Florida (OPC</w:t>
      </w:r>
      <w:r>
        <w:t>)</w:t>
      </w:r>
      <w:r>
        <w:rPr>
          <w:u w:val="none"/>
        </w:rPr>
        <w:t>.</w:t>
      </w:r>
      <w:proofErr w:type="gramEnd"/>
    </w:p>
    <w:p w:rsidR="00EC4FDC" w:rsidRDefault="00EC4FDC" w:rsidP="00406EA0">
      <w:pPr>
        <w:pStyle w:val="CenterUnderline"/>
        <w:ind w:left="720" w:firstLine="720"/>
        <w:jc w:val="left"/>
        <w:rPr>
          <w:u w:val="none"/>
        </w:rPr>
      </w:pPr>
    </w:p>
    <w:p w:rsidR="00EC4FDC" w:rsidRDefault="00EC4FDC" w:rsidP="00EC4FDC">
      <w:pPr>
        <w:ind w:left="1440"/>
        <w:jc w:val="both"/>
      </w:pPr>
      <w:r>
        <w:t>JON C. MOYLE, JR. and KAREN PUTNAL, ESQUIRES, Moyle Law Firm, P.A., 118 North Gadsden Street, Tallahassee, Florida 32312</w:t>
      </w:r>
    </w:p>
    <w:p w:rsidR="00EC4FDC" w:rsidRDefault="00EC4FDC" w:rsidP="00EC4FDC">
      <w:pPr>
        <w:pStyle w:val="CenterUnderline"/>
        <w:ind w:left="720" w:firstLine="720"/>
        <w:jc w:val="left"/>
        <w:rPr>
          <w:u w:val="none"/>
        </w:rPr>
      </w:pPr>
      <w:proofErr w:type="gramStart"/>
      <w:r w:rsidRPr="00D504FE">
        <w:t>On behalf o</w:t>
      </w:r>
      <w:r>
        <w:t>f the Florida Industrial Power Users Group (FIPUG)</w:t>
      </w:r>
      <w:r>
        <w:rPr>
          <w:u w:val="none"/>
        </w:rPr>
        <w:t>.</w:t>
      </w:r>
      <w:proofErr w:type="gramEnd"/>
    </w:p>
    <w:p w:rsidR="00EC4FDC" w:rsidRDefault="00EC4FDC" w:rsidP="00EC4FDC">
      <w:pPr>
        <w:pStyle w:val="CenterUnderline"/>
        <w:ind w:left="720" w:firstLine="720"/>
        <w:jc w:val="left"/>
        <w:rPr>
          <w:u w:val="none"/>
        </w:rPr>
      </w:pPr>
    </w:p>
    <w:p w:rsidR="00EC4FDC" w:rsidRPr="00B44013" w:rsidRDefault="00EC4FDC" w:rsidP="00EC4FDC">
      <w:pPr>
        <w:ind w:left="1440"/>
        <w:jc w:val="both"/>
      </w:pPr>
      <w:r w:rsidRPr="00B44013">
        <w:t>R</w:t>
      </w:r>
      <w:r w:rsidRPr="00B44013">
        <w:rPr>
          <w:caps/>
        </w:rPr>
        <w:t xml:space="preserve">obert Scheffel Wright </w:t>
      </w:r>
      <w:r w:rsidRPr="00B44013">
        <w:t>and</w:t>
      </w:r>
      <w:r w:rsidRPr="00B44013">
        <w:rPr>
          <w:caps/>
        </w:rPr>
        <w:t xml:space="preserve"> </w:t>
      </w:r>
      <w:r w:rsidRPr="00D16AA1">
        <w:rPr>
          <w:caps/>
        </w:rPr>
        <w:t xml:space="preserve">John </w:t>
      </w:r>
      <w:r w:rsidRPr="00B44013">
        <w:rPr>
          <w:caps/>
        </w:rPr>
        <w:t xml:space="preserve">T. LaVia, III, ESQUIRES, </w:t>
      </w:r>
      <w:r w:rsidRPr="00B44013">
        <w:t xml:space="preserve">Gardner, </w:t>
      </w:r>
      <w:proofErr w:type="spellStart"/>
      <w:r w:rsidRPr="00B44013">
        <w:t>Bist</w:t>
      </w:r>
      <w:proofErr w:type="spellEnd"/>
      <w:r w:rsidRPr="00B44013">
        <w:t xml:space="preserve">, Bowden, Bush, Dee, </w:t>
      </w:r>
      <w:proofErr w:type="spellStart"/>
      <w:r w:rsidRPr="00B44013">
        <w:t>LaVia</w:t>
      </w:r>
      <w:proofErr w:type="spellEnd"/>
      <w:r w:rsidRPr="00B44013">
        <w:t xml:space="preserve"> &amp; Wright, P.A., 1300 </w:t>
      </w:r>
      <w:proofErr w:type="spellStart"/>
      <w:r w:rsidRPr="00B44013">
        <w:t>Thomaswood</w:t>
      </w:r>
      <w:proofErr w:type="spellEnd"/>
      <w:r w:rsidRPr="00B44013">
        <w:t xml:space="preserve"> Drive, Tallahassee, Florida 32308</w:t>
      </w:r>
    </w:p>
    <w:p w:rsidR="00EC4FDC" w:rsidRPr="00EC4FDC" w:rsidRDefault="00EC4FDC" w:rsidP="00EC4FDC">
      <w:pPr>
        <w:pStyle w:val="CenterUnderline"/>
        <w:ind w:left="1440"/>
        <w:jc w:val="left"/>
        <w:rPr>
          <w:u w:val="none"/>
        </w:rPr>
      </w:pPr>
      <w:proofErr w:type="gramStart"/>
      <w:r w:rsidRPr="00B44013">
        <w:t>On behalf of the Florida Retail Federation (FRF</w:t>
      </w:r>
      <w:r>
        <w:t>)</w:t>
      </w:r>
      <w:r>
        <w:rPr>
          <w:u w:val="none"/>
        </w:rPr>
        <w:t>.</w:t>
      </w:r>
      <w:proofErr w:type="gramEnd"/>
    </w:p>
    <w:p w:rsidR="00EC4FDC" w:rsidRDefault="00EC4FDC" w:rsidP="00EC4FDC">
      <w:pPr>
        <w:pStyle w:val="CenterUnderline"/>
        <w:ind w:left="720" w:firstLine="720"/>
        <w:jc w:val="left"/>
        <w:rPr>
          <w:u w:val="none"/>
        </w:rPr>
      </w:pPr>
    </w:p>
    <w:p w:rsidR="00EC4FDC" w:rsidRDefault="00EC4FDC" w:rsidP="00EC4FDC">
      <w:pPr>
        <w:ind w:left="1440"/>
        <w:jc w:val="both"/>
      </w:pPr>
      <w:r>
        <w:t xml:space="preserve">JAMES W. BREW and LAURA A. WYNN, ESQUIRES, Stone </w:t>
      </w:r>
      <w:proofErr w:type="spellStart"/>
      <w:r>
        <w:t>Mattheis</w:t>
      </w:r>
      <w:proofErr w:type="spellEnd"/>
      <w:r>
        <w:t xml:space="preserve"> </w:t>
      </w:r>
      <w:proofErr w:type="spellStart"/>
      <w:r>
        <w:t>Xenopoulos</w:t>
      </w:r>
      <w:proofErr w:type="spellEnd"/>
      <w:r>
        <w:t xml:space="preserve"> &amp; Brew, PC, 1025 Thomas Jefferson Street, NW, Eighth Floor, West Tower, Washington, D.C. 20007</w:t>
      </w:r>
    </w:p>
    <w:p w:rsidR="00EC4FDC" w:rsidRDefault="00EC4FDC" w:rsidP="00EC4FDC">
      <w:pPr>
        <w:pStyle w:val="CenterUnderline"/>
        <w:ind w:left="1440"/>
        <w:jc w:val="left"/>
        <w:rPr>
          <w:u w:val="none"/>
        </w:rPr>
      </w:pPr>
      <w:proofErr w:type="gramStart"/>
      <w:r w:rsidRPr="00413766">
        <w:t>On behalf of White Springs Agricultural Chemicals, Inc. d/b/a PCS Phosphate – White Springs (PCS PHOSPHATE or PCS</w:t>
      </w:r>
      <w:r>
        <w:t>) (Excused)</w:t>
      </w:r>
      <w:r>
        <w:rPr>
          <w:u w:val="none"/>
        </w:rPr>
        <w:t>.</w:t>
      </w:r>
      <w:proofErr w:type="gramEnd"/>
    </w:p>
    <w:p w:rsidR="00EC4FDC" w:rsidRDefault="00EC4FDC" w:rsidP="00EC4FDC">
      <w:pPr>
        <w:pStyle w:val="CenterUnderline"/>
        <w:ind w:left="1440"/>
        <w:jc w:val="left"/>
        <w:rPr>
          <w:u w:val="none"/>
        </w:rPr>
      </w:pPr>
    </w:p>
    <w:p w:rsidR="00EC4FDC" w:rsidRPr="00701945" w:rsidRDefault="00EC4FDC" w:rsidP="00EC4FDC">
      <w:pPr>
        <w:ind w:left="1440"/>
        <w:jc w:val="both"/>
      </w:pPr>
      <w:r>
        <w:t>MARGO A. DUVAL and ADRIA E. HARPER</w:t>
      </w:r>
      <w:r w:rsidRPr="00701945">
        <w:t>, ESQUIRE</w:t>
      </w:r>
      <w:r>
        <w:t>S</w:t>
      </w:r>
      <w:r w:rsidRPr="00701945">
        <w:t>, Florida Public Service Commission, 2540 Shumard Oak Boulevard, Tallahassee, Florida 32399-0850</w:t>
      </w:r>
    </w:p>
    <w:p w:rsidR="00EC4FDC" w:rsidRDefault="00EC4FDC" w:rsidP="00EC4FDC">
      <w:pPr>
        <w:pStyle w:val="CenterUnderline"/>
        <w:ind w:left="1440"/>
        <w:jc w:val="left"/>
        <w:rPr>
          <w:u w:val="none"/>
        </w:rPr>
      </w:pPr>
      <w:proofErr w:type="gramStart"/>
      <w:r w:rsidRPr="00701945">
        <w:t>On behalf of the Florida Public Service Commission</w:t>
      </w:r>
      <w:r>
        <w:t xml:space="preserve"> (Staff)</w:t>
      </w:r>
      <w:r>
        <w:rPr>
          <w:u w:val="none"/>
        </w:rPr>
        <w:t>.</w:t>
      </w:r>
      <w:proofErr w:type="gramEnd"/>
    </w:p>
    <w:p w:rsidR="00EC4FDC" w:rsidRPr="00701945" w:rsidRDefault="00EC4FDC" w:rsidP="00EC4FDC">
      <w:pPr>
        <w:ind w:left="1440"/>
        <w:jc w:val="both"/>
      </w:pPr>
      <w:r>
        <w:lastRenderedPageBreak/>
        <w:t>MARY ANNE HELTON, ESQUIRE, Deputy General Counsel,</w:t>
      </w:r>
      <w:r w:rsidRPr="00701945">
        <w:t xml:space="preserve"> Florida Public Service Commission, 2540 Shumard Oak Boulevard, Tallahassee, Florida</w:t>
      </w:r>
      <w:r>
        <w:t xml:space="preserve"> 32399-0850</w:t>
      </w:r>
    </w:p>
    <w:p w:rsidR="00EC4FDC" w:rsidRPr="000276E0" w:rsidRDefault="00EC4FDC" w:rsidP="00EC4FDC">
      <w:pPr>
        <w:ind w:left="1440"/>
        <w:jc w:val="both"/>
      </w:pPr>
      <w:proofErr w:type="gramStart"/>
      <w:r>
        <w:rPr>
          <w:u w:val="single"/>
        </w:rPr>
        <w:t>Advisor to the</w:t>
      </w:r>
      <w:r w:rsidRPr="00701945">
        <w:rPr>
          <w:u w:val="single"/>
        </w:rPr>
        <w:t xml:space="preserve"> Florida Public Service Commission</w:t>
      </w:r>
      <w:r>
        <w:t>.</w:t>
      </w:r>
      <w:proofErr w:type="gramEnd"/>
    </w:p>
    <w:p w:rsidR="00EC4FDC" w:rsidRPr="00701945" w:rsidRDefault="00EC4FDC" w:rsidP="00EC4FDC">
      <w:pPr>
        <w:ind w:left="1440"/>
        <w:jc w:val="both"/>
        <w:rPr>
          <w:b/>
          <w:bCs/>
          <w:u w:val="single"/>
        </w:rPr>
      </w:pPr>
    </w:p>
    <w:p w:rsidR="00EC4FDC" w:rsidRPr="00D033EB" w:rsidRDefault="00EC4FDC" w:rsidP="00EC4FDC">
      <w:pPr>
        <w:ind w:left="1440"/>
        <w:jc w:val="both"/>
      </w:pPr>
      <w:r w:rsidRPr="00D033EB">
        <w:t>K</w:t>
      </w:r>
      <w:r>
        <w:t>EITH C. HETRICK</w:t>
      </w:r>
      <w:r w:rsidRPr="00D033EB">
        <w:t>, ESQUIRE, General Counsel, Florida Public Service Commission, 2540 Shumard Oak Boulevard, Tallahassee, Florida 32399-0850</w:t>
      </w:r>
    </w:p>
    <w:p w:rsidR="00EC4FDC" w:rsidRPr="00EC4FDC" w:rsidRDefault="00EC4FDC" w:rsidP="00EC4FDC">
      <w:pPr>
        <w:pStyle w:val="CenterUnderline"/>
        <w:ind w:left="1440"/>
        <w:jc w:val="left"/>
        <w:rPr>
          <w:u w:val="none"/>
        </w:rPr>
      </w:pPr>
      <w:r w:rsidRPr="00D033EB">
        <w:t>Florida Public Service Commission General Counsel</w:t>
      </w:r>
      <w:r>
        <w:rPr>
          <w:u w:val="none"/>
        </w:rPr>
        <w:t>.</w:t>
      </w:r>
    </w:p>
    <w:p w:rsidR="00406EA0" w:rsidRDefault="00406EA0" w:rsidP="00406EA0">
      <w:pPr>
        <w:pStyle w:val="CenterUnderline"/>
        <w:jc w:val="left"/>
      </w:pPr>
    </w:p>
    <w:p w:rsidR="00BB6D97" w:rsidRDefault="00BB6D97" w:rsidP="00406EA0">
      <w:pPr>
        <w:pStyle w:val="CenterUnderline"/>
        <w:jc w:val="left"/>
      </w:pPr>
    </w:p>
    <w:p w:rsidR="00BB6D97" w:rsidRDefault="00BB6D97" w:rsidP="00BB6D97">
      <w:pPr>
        <w:pStyle w:val="CenterUnderline"/>
      </w:pPr>
      <w:r>
        <w:t>FINAL ORDER</w:t>
      </w:r>
      <w:bookmarkStart w:id="5" w:name="OrderTitle"/>
      <w:r>
        <w:t xml:space="preserve"> APPROVING STIPULATED POSITIONS OF</w:t>
      </w:r>
    </w:p>
    <w:p w:rsidR="00BB6D97" w:rsidRDefault="00BB6D97" w:rsidP="00BB6D97">
      <w:pPr>
        <w:pStyle w:val="CenterUnderline"/>
      </w:pPr>
      <w:r>
        <w:t xml:space="preserve">DUKE ENERGY FLORIDA, LLC AND THE OFFICE OF PUBLIC COUNSEL </w:t>
      </w:r>
      <w:bookmarkEnd w:id="5"/>
    </w:p>
    <w:p w:rsidR="00EC4FDC" w:rsidRDefault="00EC4FDC" w:rsidP="00406EA0">
      <w:pPr>
        <w:pStyle w:val="CenterUnderline"/>
        <w:jc w:val="left"/>
      </w:pPr>
    </w:p>
    <w:p w:rsidR="00BB6D97" w:rsidRDefault="00BB6D97" w:rsidP="00406EA0">
      <w:pPr>
        <w:pStyle w:val="CenterUnderline"/>
        <w:jc w:val="left"/>
      </w:pPr>
    </w:p>
    <w:p w:rsidR="0086704E" w:rsidRDefault="0086704E" w:rsidP="0086704E">
      <w:pPr>
        <w:pStyle w:val="OrderBody"/>
      </w:pPr>
      <w:r>
        <w:t>BY THE COMMISSION:</w:t>
      </w:r>
    </w:p>
    <w:p w:rsidR="0086704E" w:rsidRDefault="0086704E" w:rsidP="0086704E">
      <w:pPr>
        <w:pStyle w:val="OrderBody"/>
      </w:pPr>
    </w:p>
    <w:p w:rsidR="00CB5276" w:rsidRDefault="00BB6D97" w:rsidP="00BB6D97">
      <w:pPr>
        <w:pStyle w:val="OrderBody"/>
        <w:jc w:val="center"/>
      </w:pPr>
      <w:bookmarkStart w:id="6" w:name="OrderText"/>
      <w:bookmarkEnd w:id="6"/>
      <w:r>
        <w:rPr>
          <w:u w:val="single"/>
        </w:rPr>
        <w:t>BACKGROUND</w:t>
      </w:r>
    </w:p>
    <w:p w:rsidR="00BB6D97" w:rsidRDefault="00BB6D97" w:rsidP="00BB6D97">
      <w:pPr>
        <w:pStyle w:val="OrderBody"/>
      </w:pPr>
    </w:p>
    <w:p w:rsidR="00BB6D97" w:rsidRDefault="00BB6D97" w:rsidP="00BB6D97">
      <w:pPr>
        <w:pStyle w:val="OrderBody"/>
      </w:pPr>
      <w:r>
        <w:tab/>
        <w:t>We opened Docket No. 20180047-EI on February 21, 2018</w:t>
      </w:r>
      <w:r w:rsidR="00A22CA0">
        <w:t>, to consider the tax impacts affecting Duke Energy Florida, LLC (DEF) as a result of the passage of the Tax Cuts and Jobs Act of 2017.</w:t>
      </w:r>
      <w:r w:rsidR="00A94D75">
        <w:t xml:space="preserve">  </w:t>
      </w:r>
      <w:r w:rsidR="00A94D75" w:rsidRPr="00A94D75">
        <w:t>DEF</w:t>
      </w:r>
      <w:r w:rsidR="00A94D75">
        <w:t xml:space="preserve"> </w:t>
      </w:r>
      <w:r w:rsidR="00A94D75" w:rsidRPr="00A94D75">
        <w:t>submitted testimony and exhi</w:t>
      </w:r>
      <w:r w:rsidR="00A94D75">
        <w:t>bits in support of its petition</w:t>
      </w:r>
      <w:r w:rsidR="00A94D75" w:rsidRPr="00A94D75">
        <w:t>.</w:t>
      </w:r>
      <w:r w:rsidR="00A94D75">
        <w:t xml:space="preserve">  The Office of Public Counsel (OPC) filed testimony and one exhibit</w:t>
      </w:r>
      <w:r w:rsidR="00286741">
        <w:t xml:space="preserve"> in this docket as well.</w:t>
      </w:r>
    </w:p>
    <w:p w:rsidR="00A22CA0" w:rsidRDefault="00A22CA0" w:rsidP="00BB6D97">
      <w:pPr>
        <w:pStyle w:val="OrderBody"/>
      </w:pPr>
    </w:p>
    <w:p w:rsidR="00A22CA0" w:rsidRDefault="00A22CA0" w:rsidP="00BB6D97">
      <w:pPr>
        <w:pStyle w:val="OrderBody"/>
      </w:pPr>
      <w:r>
        <w:tab/>
        <w:t>On November</w:t>
      </w:r>
      <w:r w:rsidR="00A94D75">
        <w:t xml:space="preserve"> 2, 2018, DEF and OPC</w:t>
      </w:r>
      <w:r>
        <w:t xml:space="preserve"> filed a Joint Motion to Approve Stipulated Positions and Suspend Procedural Dates.  In their motion, DEF and OPC requested that we approve their stipulated positions that resolved all issues in this docket</w:t>
      </w:r>
      <w:r w:rsidR="007E1C35">
        <w:t>.</w:t>
      </w:r>
      <w:r>
        <w:t xml:space="preserve"> </w:t>
      </w:r>
      <w:r w:rsidR="007E1C35">
        <w:t xml:space="preserve"> </w:t>
      </w:r>
      <w:r>
        <w:t>DEF and OPC further provided that the other parties to this proceeding, the Florida Industrial Power Users Group (FIPUG), the Florida Retail Federation (FRF), and White Springs Agricultural Chemicals, Inc. d/b/a PCS Phosphate – White Springs (PCS Phosphate), took no position on the proposed stipulations and did not object to our approval of them.</w:t>
      </w:r>
    </w:p>
    <w:p w:rsidR="00A22CA0" w:rsidRDefault="00A22CA0" w:rsidP="00BB6D97">
      <w:pPr>
        <w:pStyle w:val="OrderBody"/>
      </w:pPr>
    </w:p>
    <w:p w:rsidR="00A22CA0" w:rsidRDefault="00A22CA0" w:rsidP="00BB6D97">
      <w:pPr>
        <w:pStyle w:val="OrderBody"/>
      </w:pPr>
      <w:r>
        <w:tab/>
      </w:r>
      <w:proofErr w:type="gramStart"/>
      <w:r>
        <w:t>By Order No.</w:t>
      </w:r>
      <w:proofErr w:type="gramEnd"/>
      <w:r>
        <w:t xml:space="preserve"> PSC-2018-0534-PCO-EI, the procedural schedule in this docket was suspended and an administrative hearing to consider the proposed stipulations was set for January 8, 2019.</w:t>
      </w:r>
    </w:p>
    <w:p w:rsidR="00A94D75" w:rsidRDefault="00A94D75" w:rsidP="00BB6D97">
      <w:pPr>
        <w:pStyle w:val="OrderBody"/>
      </w:pPr>
    </w:p>
    <w:p w:rsidR="00A94D75" w:rsidRPr="00BB6D97" w:rsidRDefault="00A94D75" w:rsidP="00BB6D97">
      <w:pPr>
        <w:pStyle w:val="OrderBody"/>
      </w:pPr>
      <w:r>
        <w:tab/>
      </w:r>
      <w:r w:rsidRPr="00A94D75">
        <w:t xml:space="preserve">We have jurisdiction </w:t>
      </w:r>
      <w:r>
        <w:t>over</w:t>
      </w:r>
      <w:r w:rsidRPr="00A94D75">
        <w:t xml:space="preserve"> th</w:t>
      </w:r>
      <w:r>
        <w:t xml:space="preserve">is </w:t>
      </w:r>
      <w:r w:rsidRPr="00A94D75">
        <w:t>matter by the provisions of Chapter 366, Florida Statutes (F.S.), including Sections 366.04, 366.05, and 366.06, F.S</w:t>
      </w:r>
      <w:r>
        <w:t>.</w:t>
      </w:r>
    </w:p>
    <w:p w:rsidR="0086704E" w:rsidRDefault="0086704E">
      <w:pPr>
        <w:pStyle w:val="OrderBody"/>
      </w:pPr>
    </w:p>
    <w:p w:rsidR="0086704E" w:rsidRDefault="00A94D75" w:rsidP="00A94D75">
      <w:pPr>
        <w:pStyle w:val="OrderBody"/>
        <w:tabs>
          <w:tab w:val="left" w:pos="915"/>
        </w:tabs>
        <w:jc w:val="center"/>
      </w:pPr>
      <w:r>
        <w:rPr>
          <w:u w:val="single"/>
        </w:rPr>
        <w:t>DECISION</w:t>
      </w:r>
    </w:p>
    <w:p w:rsidR="00A94D75" w:rsidRDefault="00A94D75" w:rsidP="00A94D75">
      <w:pPr>
        <w:pStyle w:val="OrderBody"/>
        <w:tabs>
          <w:tab w:val="left" w:pos="915"/>
        </w:tabs>
      </w:pPr>
    </w:p>
    <w:p w:rsidR="00A94D75" w:rsidRDefault="00C45427" w:rsidP="004B4717">
      <w:pPr>
        <w:pStyle w:val="OrderBody"/>
        <w:tabs>
          <w:tab w:val="left" w:pos="720"/>
        </w:tabs>
      </w:pPr>
      <w:r>
        <w:tab/>
      </w:r>
      <w:r w:rsidR="007E1C35">
        <w:t xml:space="preserve">The </w:t>
      </w:r>
      <w:r w:rsidR="00A94D75" w:rsidRPr="00A94D75">
        <w:t>issues</w:t>
      </w:r>
      <w:r w:rsidR="007E1C35">
        <w:t xml:space="preserve"> in this docket</w:t>
      </w:r>
      <w:r w:rsidR="00A94D75" w:rsidRPr="00A94D75">
        <w:t xml:space="preserve"> were presented to </w:t>
      </w:r>
      <w:r w:rsidR="007E1C35">
        <w:t>us</w:t>
      </w:r>
      <w:r w:rsidR="00A94D75" w:rsidRPr="00A94D75">
        <w:t xml:space="preserve"> as proposed stipulations</w:t>
      </w:r>
      <w:r w:rsidR="00435FF1">
        <w:t xml:space="preserve"> between DEF and OPC, with all other parties taking no position,</w:t>
      </w:r>
      <w:r w:rsidR="007E1C35">
        <w:t xml:space="preserve"> at the administrative hearing held on January 8, 2019</w:t>
      </w:r>
      <w:r w:rsidR="00A94D75" w:rsidRPr="00A94D75">
        <w:t>.</w:t>
      </w:r>
      <w:r w:rsidR="00435FF1">
        <w:t xml:space="preserve">  At that time, we accepted the parties’ </w:t>
      </w:r>
      <w:proofErr w:type="spellStart"/>
      <w:r w:rsidR="00435FF1">
        <w:t>prefiled</w:t>
      </w:r>
      <w:proofErr w:type="spellEnd"/>
      <w:r w:rsidR="00435FF1">
        <w:t xml:space="preserve"> testimony and exhibits, along with </w:t>
      </w:r>
      <w:r w:rsidR="003A6658">
        <w:t>Commission</w:t>
      </w:r>
      <w:r w:rsidR="00435FF1">
        <w:t xml:space="preserve"> staff’s exhibits, into </w:t>
      </w:r>
      <w:r w:rsidR="004B4717">
        <w:t xml:space="preserve">the record.  We further </w:t>
      </w:r>
      <w:r w:rsidR="00435FF1">
        <w:t xml:space="preserve">accept and approve </w:t>
      </w:r>
      <w:r w:rsidR="00A94D75" w:rsidRPr="00A94D75">
        <w:t xml:space="preserve">the stipulations on </w:t>
      </w:r>
      <w:r w:rsidR="007E1C35">
        <w:t>all issues</w:t>
      </w:r>
      <w:r w:rsidR="003A6658">
        <w:t xml:space="preserve"> as being in the public interest,</w:t>
      </w:r>
      <w:r w:rsidR="007E1C35">
        <w:t xml:space="preserve"> as </w:t>
      </w:r>
      <w:r w:rsidR="004B4717">
        <w:t xml:space="preserve">we find they are </w:t>
      </w:r>
      <w:r w:rsidR="007E1C35">
        <w:t xml:space="preserve">reasonable and supported by </w:t>
      </w:r>
      <w:r w:rsidR="007E1C35">
        <w:lastRenderedPageBreak/>
        <w:t xml:space="preserve">competent, </w:t>
      </w:r>
      <w:r w:rsidR="00435FF1">
        <w:t>substantial evidence of record.  The approved stipulations are appended to this Order as Attachment A.</w:t>
      </w:r>
    </w:p>
    <w:p w:rsidR="00C45427" w:rsidRDefault="00C45427" w:rsidP="00A94D75">
      <w:pPr>
        <w:pStyle w:val="OrderBody"/>
        <w:tabs>
          <w:tab w:val="left" w:pos="915"/>
        </w:tabs>
      </w:pPr>
    </w:p>
    <w:p w:rsidR="00C45427" w:rsidRDefault="00C45427" w:rsidP="00C45427">
      <w:pPr>
        <w:pStyle w:val="OrderBody"/>
        <w:tabs>
          <w:tab w:val="left" w:pos="720"/>
        </w:tabs>
      </w:pPr>
      <w:r>
        <w:tab/>
        <w:t>Based on the foregoing, it is</w:t>
      </w:r>
    </w:p>
    <w:p w:rsidR="00C45427" w:rsidRDefault="00C45427" w:rsidP="00A94D75">
      <w:pPr>
        <w:pStyle w:val="OrderBody"/>
        <w:tabs>
          <w:tab w:val="left" w:pos="915"/>
        </w:tabs>
      </w:pPr>
    </w:p>
    <w:p w:rsidR="00C45427" w:rsidRDefault="00C45427" w:rsidP="00C45427">
      <w:pPr>
        <w:pStyle w:val="OrderBody"/>
        <w:tabs>
          <w:tab w:val="left" w:pos="720"/>
        </w:tabs>
      </w:pPr>
      <w:r>
        <w:tab/>
      </w:r>
      <w:proofErr w:type="gramStart"/>
      <w:r>
        <w:t>ORDERED by the Florida Public Service Commission that the stipulations as set forth in Attachment A of this Order are hereby approved.</w:t>
      </w:r>
      <w:proofErr w:type="gramEnd"/>
      <w:r>
        <w:t xml:space="preserve">  It is further</w:t>
      </w:r>
    </w:p>
    <w:p w:rsidR="00C45427" w:rsidRDefault="00C45427" w:rsidP="00C45427">
      <w:pPr>
        <w:pStyle w:val="OrderBody"/>
        <w:tabs>
          <w:tab w:val="left" w:pos="720"/>
        </w:tabs>
      </w:pPr>
    </w:p>
    <w:p w:rsidR="00C45427" w:rsidRDefault="00C45427" w:rsidP="00C45427">
      <w:pPr>
        <w:pStyle w:val="OrderBody"/>
        <w:tabs>
          <w:tab w:val="left" w:pos="720"/>
        </w:tabs>
      </w:pPr>
      <w:r>
        <w:tab/>
      </w:r>
      <w:proofErr w:type="gramStart"/>
      <w:r>
        <w:t>ORDERED that Duke Energy Florida, LLC shall abide by the stipulations, findings, and rulings herein.</w:t>
      </w:r>
      <w:proofErr w:type="gramEnd"/>
      <w:r>
        <w:t xml:space="preserve">  It is further</w:t>
      </w:r>
    </w:p>
    <w:p w:rsidR="00C45427" w:rsidRDefault="00C45427" w:rsidP="00C45427">
      <w:pPr>
        <w:pStyle w:val="OrderBody"/>
        <w:tabs>
          <w:tab w:val="left" w:pos="720"/>
        </w:tabs>
      </w:pPr>
    </w:p>
    <w:p w:rsidR="00C45427" w:rsidRPr="00A94D75" w:rsidRDefault="00C45427" w:rsidP="00C45427">
      <w:pPr>
        <w:pStyle w:val="OrderBody"/>
        <w:tabs>
          <w:tab w:val="left" w:pos="720"/>
        </w:tabs>
      </w:pPr>
      <w:r>
        <w:tab/>
        <w:t>ORDERED that this docket shall remain open to consider feedback from the Internal Revenue Service through the Private Letter Ruling regarding whether the treatment of excess accumulated deferred income taxes relating to the cost of removal/negative net salvage as unprotected is appropriate and until all true-ups and offsets are fully implemented pursuant to the 2017</w:t>
      </w:r>
      <w:r w:rsidR="00E838C4">
        <w:t xml:space="preserve"> Second Revised and Restated Settlement</w:t>
      </w:r>
      <w:r>
        <w:t xml:space="preserve"> Agreement and the Implementation Stipulation</w:t>
      </w:r>
      <w:r w:rsidR="00E838C4">
        <w:t xml:space="preserve"> regarding Tax Cuts and Jobs Act of 2017</w:t>
      </w:r>
      <w:r>
        <w:t>.</w:t>
      </w:r>
    </w:p>
    <w:p w:rsidR="0086704E" w:rsidRDefault="0086704E">
      <w:pPr>
        <w:pStyle w:val="OrderBody"/>
      </w:pPr>
    </w:p>
    <w:p w:rsidR="0086704E" w:rsidRDefault="0086704E" w:rsidP="0086704E">
      <w:pPr>
        <w:pStyle w:val="OrderBody"/>
        <w:keepNext/>
        <w:keepLines/>
      </w:pPr>
      <w:r>
        <w:tab/>
        <w:t xml:space="preserve">By ORDER of the Florida Public Service Commission this </w:t>
      </w:r>
      <w:bookmarkStart w:id="7" w:name="replaceDate"/>
      <w:bookmarkEnd w:id="7"/>
      <w:r w:rsidR="00571205">
        <w:rPr>
          <w:u w:val="single"/>
        </w:rPr>
        <w:t>1st</w:t>
      </w:r>
      <w:r w:rsidR="00571205">
        <w:t xml:space="preserve"> day of </w:t>
      </w:r>
      <w:r w:rsidR="00571205">
        <w:rPr>
          <w:u w:val="single"/>
        </w:rPr>
        <w:t>February</w:t>
      </w:r>
      <w:r w:rsidR="00571205">
        <w:t xml:space="preserve">, </w:t>
      </w:r>
      <w:r w:rsidR="00571205">
        <w:rPr>
          <w:u w:val="single"/>
        </w:rPr>
        <w:t>2019</w:t>
      </w:r>
      <w:r w:rsidR="00571205">
        <w:t>.</w:t>
      </w:r>
    </w:p>
    <w:p w:rsidR="00571205" w:rsidRPr="00571205" w:rsidRDefault="00571205" w:rsidP="0086704E">
      <w:pPr>
        <w:pStyle w:val="OrderBody"/>
        <w:keepNext/>
        <w:keepLines/>
      </w:pPr>
    </w:p>
    <w:p w:rsidR="0086704E" w:rsidRDefault="0086704E" w:rsidP="0086704E">
      <w:pPr>
        <w:pStyle w:val="OrderBody"/>
        <w:keepNext/>
        <w:keepLines/>
      </w:pPr>
    </w:p>
    <w:p w:rsidR="0086704E" w:rsidRDefault="0086704E" w:rsidP="0086704E">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86704E" w:rsidTr="0086704E">
        <w:tc>
          <w:tcPr>
            <w:tcW w:w="720" w:type="dxa"/>
            <w:shd w:val="clear" w:color="auto" w:fill="auto"/>
          </w:tcPr>
          <w:p w:rsidR="0086704E" w:rsidRDefault="0086704E" w:rsidP="0086704E">
            <w:pPr>
              <w:pStyle w:val="OrderBody"/>
              <w:keepNext/>
              <w:keepLines/>
            </w:pPr>
            <w:bookmarkStart w:id="8" w:name="bkmrkSignature" w:colFirst="0" w:colLast="0"/>
          </w:p>
        </w:tc>
        <w:tc>
          <w:tcPr>
            <w:tcW w:w="4320" w:type="dxa"/>
            <w:tcBorders>
              <w:bottom w:val="single" w:sz="4" w:space="0" w:color="auto"/>
            </w:tcBorders>
            <w:shd w:val="clear" w:color="auto" w:fill="auto"/>
          </w:tcPr>
          <w:p w:rsidR="0086704E" w:rsidRDefault="007C5AAB" w:rsidP="0086704E">
            <w:pPr>
              <w:pStyle w:val="OrderBody"/>
              <w:keepNext/>
              <w:keepLines/>
            </w:pPr>
            <w:r>
              <w:t>/s/ Adam J. Teitzman</w:t>
            </w:r>
          </w:p>
        </w:tc>
      </w:tr>
      <w:bookmarkEnd w:id="8"/>
      <w:tr w:rsidR="0086704E" w:rsidTr="0086704E">
        <w:tc>
          <w:tcPr>
            <w:tcW w:w="720" w:type="dxa"/>
            <w:shd w:val="clear" w:color="auto" w:fill="auto"/>
          </w:tcPr>
          <w:p w:rsidR="0086704E" w:rsidRDefault="0086704E" w:rsidP="0086704E">
            <w:pPr>
              <w:pStyle w:val="OrderBody"/>
              <w:keepNext/>
              <w:keepLines/>
            </w:pPr>
          </w:p>
        </w:tc>
        <w:tc>
          <w:tcPr>
            <w:tcW w:w="4320" w:type="dxa"/>
            <w:tcBorders>
              <w:top w:val="single" w:sz="4" w:space="0" w:color="auto"/>
            </w:tcBorders>
            <w:shd w:val="clear" w:color="auto" w:fill="auto"/>
          </w:tcPr>
          <w:p w:rsidR="0086704E" w:rsidRDefault="0086704E" w:rsidP="0086704E">
            <w:pPr>
              <w:pStyle w:val="OrderBody"/>
              <w:keepNext/>
              <w:keepLines/>
            </w:pPr>
            <w:r>
              <w:t>ADAM J. TEITZMAN</w:t>
            </w:r>
          </w:p>
          <w:p w:rsidR="0086704E" w:rsidRDefault="0086704E" w:rsidP="0086704E">
            <w:pPr>
              <w:pStyle w:val="OrderBody"/>
              <w:keepNext/>
              <w:keepLines/>
            </w:pPr>
            <w:r>
              <w:t>Commission Clerk</w:t>
            </w:r>
          </w:p>
        </w:tc>
      </w:tr>
    </w:tbl>
    <w:p w:rsidR="0086704E" w:rsidRDefault="0086704E" w:rsidP="0086704E">
      <w:pPr>
        <w:pStyle w:val="OrderSigInfo"/>
        <w:keepNext/>
        <w:keepLines/>
      </w:pPr>
      <w:r>
        <w:t>Florida Public Service Commission</w:t>
      </w:r>
    </w:p>
    <w:p w:rsidR="0086704E" w:rsidRDefault="0086704E" w:rsidP="0086704E">
      <w:pPr>
        <w:pStyle w:val="OrderSigInfo"/>
        <w:keepNext/>
        <w:keepLines/>
      </w:pPr>
      <w:r>
        <w:t>2540 Shumard Oak Boulevard</w:t>
      </w:r>
    </w:p>
    <w:p w:rsidR="0086704E" w:rsidRDefault="0086704E" w:rsidP="0086704E">
      <w:pPr>
        <w:pStyle w:val="OrderSigInfo"/>
        <w:keepNext/>
        <w:keepLines/>
      </w:pPr>
      <w:r>
        <w:t>Tallahassee, Florida 32399</w:t>
      </w:r>
    </w:p>
    <w:p w:rsidR="0086704E" w:rsidRDefault="0086704E" w:rsidP="0086704E">
      <w:pPr>
        <w:pStyle w:val="OrderSigInfo"/>
        <w:keepNext/>
        <w:keepLines/>
      </w:pPr>
      <w:r>
        <w:t>(850) 413</w:t>
      </w:r>
      <w:r>
        <w:noBreakHyphen/>
        <w:t>6770</w:t>
      </w:r>
    </w:p>
    <w:p w:rsidR="0086704E" w:rsidRDefault="0086704E" w:rsidP="0086704E">
      <w:pPr>
        <w:pStyle w:val="OrderSigInfo"/>
        <w:keepNext/>
        <w:keepLines/>
      </w:pPr>
      <w:r>
        <w:t>www.floridapsc.com</w:t>
      </w:r>
    </w:p>
    <w:p w:rsidR="0086704E" w:rsidRDefault="0086704E" w:rsidP="0086704E">
      <w:pPr>
        <w:pStyle w:val="OrderSigInfo"/>
        <w:keepNext/>
        <w:keepLines/>
      </w:pPr>
    </w:p>
    <w:p w:rsidR="0086704E" w:rsidRDefault="0086704E" w:rsidP="0086704E">
      <w:pPr>
        <w:pStyle w:val="OrderSigInfo"/>
        <w:keepNext/>
        <w:keepLines/>
      </w:pPr>
      <w:r>
        <w:t>Copies furnished:  A copy of this document is provided to the parties of record at the time of issuance and, if applicable, interested persons.</w:t>
      </w:r>
    </w:p>
    <w:p w:rsidR="0086704E" w:rsidRDefault="0086704E" w:rsidP="0086704E">
      <w:pPr>
        <w:pStyle w:val="OrderBody"/>
        <w:keepNext/>
        <w:keepLines/>
      </w:pPr>
    </w:p>
    <w:p w:rsidR="0086704E" w:rsidRDefault="0086704E" w:rsidP="0086704E">
      <w:pPr>
        <w:pStyle w:val="OrderBody"/>
        <w:keepNext/>
        <w:keepLines/>
      </w:pPr>
    </w:p>
    <w:p w:rsidR="0086704E" w:rsidRDefault="0086704E" w:rsidP="0086704E">
      <w:pPr>
        <w:pStyle w:val="OrderBody"/>
        <w:keepNext/>
        <w:keepLines/>
      </w:pPr>
      <w:r>
        <w:t>MAD</w:t>
      </w:r>
    </w:p>
    <w:p w:rsidR="0086704E" w:rsidRDefault="0086704E" w:rsidP="0086704E">
      <w:pPr>
        <w:pStyle w:val="OrderBody"/>
      </w:pPr>
    </w:p>
    <w:p w:rsidR="00C45427" w:rsidRDefault="00C45427" w:rsidP="0086704E">
      <w:pPr>
        <w:pStyle w:val="OrderBody"/>
      </w:pPr>
    </w:p>
    <w:p w:rsidR="00C45427" w:rsidRDefault="00C45427" w:rsidP="0086704E">
      <w:pPr>
        <w:pStyle w:val="OrderBody"/>
      </w:pPr>
    </w:p>
    <w:p w:rsidR="00C45427" w:rsidRDefault="00C45427" w:rsidP="0086704E">
      <w:pPr>
        <w:pStyle w:val="OrderBody"/>
      </w:pPr>
    </w:p>
    <w:p w:rsidR="00C45427" w:rsidRDefault="00C45427" w:rsidP="0086704E">
      <w:pPr>
        <w:pStyle w:val="OrderBody"/>
      </w:pPr>
    </w:p>
    <w:p w:rsidR="00C45427" w:rsidRDefault="00C45427" w:rsidP="0086704E">
      <w:pPr>
        <w:pStyle w:val="OrderBody"/>
      </w:pPr>
    </w:p>
    <w:p w:rsidR="00334185" w:rsidRDefault="00334185" w:rsidP="00C45427">
      <w:pPr>
        <w:pStyle w:val="CenterUnderline"/>
      </w:pPr>
    </w:p>
    <w:p w:rsidR="00334185" w:rsidRDefault="00334185" w:rsidP="00C45427">
      <w:pPr>
        <w:pStyle w:val="CenterUnderline"/>
      </w:pPr>
    </w:p>
    <w:p w:rsidR="00C45427" w:rsidRDefault="00C45427" w:rsidP="00C45427">
      <w:pPr>
        <w:pStyle w:val="CenterUnderline"/>
      </w:pPr>
      <w:r>
        <w:lastRenderedPageBreak/>
        <w:t>NOTICE OF FURTHER PROCEEDINGS OR JUDICIAL REVIEW</w:t>
      </w:r>
    </w:p>
    <w:p w:rsidR="00D57E57" w:rsidRDefault="00D57E57" w:rsidP="00C45427">
      <w:pPr>
        <w:pStyle w:val="CenterUnderline"/>
      </w:pPr>
    </w:p>
    <w:p w:rsidR="00C45427" w:rsidRDefault="00C45427" w:rsidP="00C45427">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C45427" w:rsidRDefault="00C45427" w:rsidP="00C45427">
      <w:pPr>
        <w:pStyle w:val="OrderBody"/>
      </w:pPr>
    </w:p>
    <w:p w:rsidR="00C45427" w:rsidRDefault="00C45427" w:rsidP="00C45427">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C45427" w:rsidRDefault="00C45427" w:rsidP="00C45427">
      <w:pPr>
        <w:pStyle w:val="OrderBody"/>
      </w:pPr>
    </w:p>
    <w:p w:rsidR="007F577B" w:rsidRDefault="007F577B">
      <w:pPr>
        <w:sectPr w:rsidR="007F577B">
          <w:headerReference w:type="default" r:id="rId7"/>
          <w:footerReference w:type="first" r:id="rId8"/>
          <w:pgSz w:w="12240" w:h="15840" w:code="1"/>
          <w:pgMar w:top="1440" w:right="1440" w:bottom="1440" w:left="1440" w:header="720" w:footer="720" w:gutter="0"/>
          <w:cols w:space="720"/>
          <w:titlePg/>
          <w:docGrid w:linePitch="360"/>
        </w:sectPr>
      </w:pPr>
    </w:p>
    <w:p w:rsidR="00C45427" w:rsidRDefault="00557354" w:rsidP="00C45427">
      <w:pPr>
        <w:pStyle w:val="OrderBody"/>
      </w:pPr>
      <w:r>
        <w:rPr>
          <w:noProof/>
        </w:rPr>
        <w:lastRenderedPageBreak/>
        <w:drawing>
          <wp:inline distT="0" distB="0" distL="0" distR="0" wp14:anchorId="3B43FC1A" wp14:editId="3A2B49B6">
            <wp:extent cx="6141720" cy="805055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4256" cy="8053876"/>
                    </a:xfrm>
                    <a:prstGeom prst="rect">
                      <a:avLst/>
                    </a:prstGeom>
                  </pic:spPr>
                </pic:pic>
              </a:graphicData>
            </a:graphic>
          </wp:inline>
        </w:drawing>
      </w:r>
      <w:r>
        <w:rPr>
          <w:noProof/>
        </w:rPr>
        <w:lastRenderedPageBreak/>
        <w:drawing>
          <wp:inline distT="0" distB="0" distL="0" distR="0" wp14:anchorId="29B7A3E9" wp14:editId="0517DE7D">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FBF27C4" wp14:editId="6365798B">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6F4C68D" wp14:editId="3771EF22">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8EFB203" wp14:editId="0E8CDB95">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_Pag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45427">
      <w:head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04E" w:rsidRDefault="0086704E">
      <w:r>
        <w:separator/>
      </w:r>
    </w:p>
  </w:endnote>
  <w:endnote w:type="continuationSeparator" w:id="0">
    <w:p w:rsidR="0086704E" w:rsidRDefault="00867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04E" w:rsidRDefault="0086704E">
      <w:r>
        <w:separator/>
      </w:r>
    </w:p>
  </w:footnote>
  <w:footnote w:type="continuationSeparator" w:id="0">
    <w:p w:rsidR="0086704E" w:rsidRDefault="008670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053 ">
      <w:r w:rsidR="0086050A">
        <w:t>PSC-2019-0053-FOF-EI</w:t>
      </w:r>
    </w:fldSimple>
  </w:p>
  <w:p w:rsidR="00FA6EFD" w:rsidRDefault="0086704E">
    <w:pPr>
      <w:pStyle w:val="OrderHeader"/>
    </w:pPr>
    <w:bookmarkStart w:id="9" w:name="HeaderDocketNo"/>
    <w:bookmarkEnd w:id="9"/>
    <w:r>
      <w:t>DOCKET NO. 20180047-EI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6050A">
      <w:rPr>
        <w:rStyle w:val="PageNumber"/>
        <w:noProof/>
      </w:rPr>
      <w:t>9</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77B" w:rsidRDefault="007F577B" w:rsidP="007F577B">
    <w:pPr>
      <w:pStyle w:val="OrderHeader"/>
    </w:pPr>
    <w:r>
      <w:t xml:space="preserve">ORDER NO. </w:t>
    </w:r>
    <w:r w:rsidR="0086050A">
      <w:fldChar w:fldCharType="begin"/>
    </w:r>
    <w:r w:rsidR="0086050A">
      <w:instrText xml:space="preserve"> REF OrderNo0053 </w:instrText>
    </w:r>
    <w:r w:rsidR="0086050A">
      <w:fldChar w:fldCharType="separate"/>
    </w:r>
    <w:r w:rsidR="0086050A">
      <w:t>PSC-2019-0053-FOF-EI</w:t>
    </w:r>
    <w:r w:rsidR="0086050A">
      <w:fldChar w:fldCharType="end"/>
    </w:r>
  </w:p>
  <w:p w:rsidR="007F577B" w:rsidRDefault="007F577B" w:rsidP="007F577B">
    <w:pPr>
      <w:pStyle w:val="OrderHeader"/>
    </w:pPr>
    <w:r>
      <w:t>DOCKET NO. 20180047-EI</w:t>
    </w:r>
  </w:p>
  <w:p w:rsidR="007F577B" w:rsidRDefault="007F577B" w:rsidP="007F577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6050A">
      <w:rPr>
        <w:rStyle w:val="PageNumber"/>
        <w:noProof/>
      </w:rPr>
      <w:t>5</w:t>
    </w:r>
    <w:r>
      <w:rPr>
        <w:rStyle w:val="PageNumber"/>
      </w:rPr>
      <w:fldChar w:fldCharType="end"/>
    </w:r>
    <w:r>
      <w:rPr>
        <w:rStyle w:val="PageNumber"/>
      </w:rPr>
      <w:tab/>
    </w:r>
    <w:r>
      <w:rPr>
        <w:rStyle w:val="PageNumber"/>
      </w:rPr>
      <w:tab/>
      <w:t>ATTACHMENT A</w:t>
    </w:r>
  </w:p>
  <w:p w:rsidR="007F577B" w:rsidRDefault="007F57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47-EI"/>
  </w:docVars>
  <w:rsids>
    <w:rsidRoot w:val="0086704E"/>
    <w:rsid w:val="000022B8"/>
    <w:rsid w:val="0003433F"/>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5AED"/>
    <w:rsid w:val="00116AD3"/>
    <w:rsid w:val="00121957"/>
    <w:rsid w:val="0012387E"/>
    <w:rsid w:val="00126593"/>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86741"/>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34185"/>
    <w:rsid w:val="00345434"/>
    <w:rsid w:val="0035495B"/>
    <w:rsid w:val="00355A93"/>
    <w:rsid w:val="00361522"/>
    <w:rsid w:val="0037196E"/>
    <w:rsid w:val="003744F5"/>
    <w:rsid w:val="00387BDE"/>
    <w:rsid w:val="00390DD8"/>
    <w:rsid w:val="00394DC6"/>
    <w:rsid w:val="00397C3E"/>
    <w:rsid w:val="003A6658"/>
    <w:rsid w:val="003B1A09"/>
    <w:rsid w:val="003D4CCA"/>
    <w:rsid w:val="003D52A6"/>
    <w:rsid w:val="003D6416"/>
    <w:rsid w:val="003E1D48"/>
    <w:rsid w:val="003F1D2B"/>
    <w:rsid w:val="00406EA0"/>
    <w:rsid w:val="00411DF2"/>
    <w:rsid w:val="00411E8F"/>
    <w:rsid w:val="0042527B"/>
    <w:rsid w:val="00435FF1"/>
    <w:rsid w:val="0045537F"/>
    <w:rsid w:val="00457DC7"/>
    <w:rsid w:val="00472BCC"/>
    <w:rsid w:val="004A25CD"/>
    <w:rsid w:val="004A26CC"/>
    <w:rsid w:val="004B2108"/>
    <w:rsid w:val="004B3A2B"/>
    <w:rsid w:val="004B4717"/>
    <w:rsid w:val="004B70D3"/>
    <w:rsid w:val="004C312D"/>
    <w:rsid w:val="004D2D1B"/>
    <w:rsid w:val="004D5067"/>
    <w:rsid w:val="004D6838"/>
    <w:rsid w:val="004D72BC"/>
    <w:rsid w:val="004E469D"/>
    <w:rsid w:val="004E7F4F"/>
    <w:rsid w:val="004F1E1D"/>
    <w:rsid w:val="004F2DDE"/>
    <w:rsid w:val="004F7826"/>
    <w:rsid w:val="0050097F"/>
    <w:rsid w:val="00514B1F"/>
    <w:rsid w:val="00525E93"/>
    <w:rsid w:val="0052671D"/>
    <w:rsid w:val="005300C0"/>
    <w:rsid w:val="0055595D"/>
    <w:rsid w:val="00556A10"/>
    <w:rsid w:val="00557354"/>
    <w:rsid w:val="00557F50"/>
    <w:rsid w:val="00571205"/>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46319"/>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36E3"/>
    <w:rsid w:val="007C5AAB"/>
    <w:rsid w:val="007C7134"/>
    <w:rsid w:val="007D3D20"/>
    <w:rsid w:val="007D742E"/>
    <w:rsid w:val="007E1C35"/>
    <w:rsid w:val="007E3AFD"/>
    <w:rsid w:val="007F577B"/>
    <w:rsid w:val="00801DAD"/>
    <w:rsid w:val="0080292E"/>
    <w:rsid w:val="00803189"/>
    <w:rsid w:val="00804E7A"/>
    <w:rsid w:val="00805FBB"/>
    <w:rsid w:val="008169A4"/>
    <w:rsid w:val="008278FE"/>
    <w:rsid w:val="00832598"/>
    <w:rsid w:val="0083397E"/>
    <w:rsid w:val="0083534B"/>
    <w:rsid w:val="00842602"/>
    <w:rsid w:val="008449F0"/>
    <w:rsid w:val="00847B45"/>
    <w:rsid w:val="0086050A"/>
    <w:rsid w:val="00863A66"/>
    <w:rsid w:val="0086704E"/>
    <w:rsid w:val="008703D7"/>
    <w:rsid w:val="00874429"/>
    <w:rsid w:val="00883D9A"/>
    <w:rsid w:val="008919EF"/>
    <w:rsid w:val="00892B20"/>
    <w:rsid w:val="008A12EC"/>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D4C29"/>
    <w:rsid w:val="009F6AD2"/>
    <w:rsid w:val="00A00D8D"/>
    <w:rsid w:val="00A01BB6"/>
    <w:rsid w:val="00A22CA0"/>
    <w:rsid w:val="00A4303C"/>
    <w:rsid w:val="00A470FD"/>
    <w:rsid w:val="00A62DAB"/>
    <w:rsid w:val="00A6757A"/>
    <w:rsid w:val="00A726A6"/>
    <w:rsid w:val="00A74842"/>
    <w:rsid w:val="00A94D75"/>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B6D97"/>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45427"/>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3574"/>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8C4"/>
    <w:rsid w:val="00E83C1F"/>
    <w:rsid w:val="00E97656"/>
    <w:rsid w:val="00EA172C"/>
    <w:rsid w:val="00EA259B"/>
    <w:rsid w:val="00EA35A3"/>
    <w:rsid w:val="00EA3E6A"/>
    <w:rsid w:val="00EB18EF"/>
    <w:rsid w:val="00EB7951"/>
    <w:rsid w:val="00EC4FDC"/>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57354"/>
    <w:rPr>
      <w:rFonts w:ascii="Tahoma" w:hAnsi="Tahoma" w:cs="Tahoma"/>
      <w:sz w:val="16"/>
      <w:szCs w:val="16"/>
    </w:rPr>
  </w:style>
  <w:style w:type="character" w:customStyle="1" w:styleId="BalloonTextChar">
    <w:name w:val="Balloon Text Char"/>
    <w:basedOn w:val="DefaultParagraphFont"/>
    <w:link w:val="BalloonText"/>
    <w:rsid w:val="005573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57354"/>
    <w:rPr>
      <w:rFonts w:ascii="Tahoma" w:hAnsi="Tahoma" w:cs="Tahoma"/>
      <w:sz w:val="16"/>
      <w:szCs w:val="16"/>
    </w:rPr>
  </w:style>
  <w:style w:type="character" w:customStyle="1" w:styleId="BalloonTextChar">
    <w:name w:val="Balloon Text Char"/>
    <w:basedOn w:val="DefaultParagraphFont"/>
    <w:link w:val="BalloonText"/>
    <w:rsid w:val="005573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9</Pages>
  <Words>1061</Words>
  <Characters>5902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2019-02-01T18:57:00Z</dcterms:created>
  <dcterms:modified xsi:type="dcterms:W3CDTF">2019-02-01T19:27:00Z</dcterms:modified>
</cp:coreProperties>
</file>