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A4822">
            <w:pPr>
              <w:pStyle w:val="MemoHeading"/>
            </w:pPr>
            <w:bookmarkStart w:id="1" w:name="FilingDate"/>
            <w:r>
              <w:t>March 21</w:t>
            </w:r>
            <w:r w:rsidR="004E26A2">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E26A2" w:rsidRDefault="004E26A2">
            <w:pPr>
              <w:pStyle w:val="MemoHeading"/>
            </w:pPr>
            <w:bookmarkStart w:id="2" w:name="From"/>
            <w:r>
              <w:t>Division of Accounting and Fi</w:t>
            </w:r>
            <w:r w:rsidR="00236DF3">
              <w:t xml:space="preserve">nance (Smith II, </w:t>
            </w:r>
            <w:r>
              <w:t>Buys)</w:t>
            </w:r>
          </w:p>
          <w:p w:rsidR="004E26A2" w:rsidRDefault="004E26A2">
            <w:pPr>
              <w:pStyle w:val="MemoHeading"/>
            </w:pPr>
            <w:r>
              <w:t>Division of Economics (Sibley</w:t>
            </w:r>
            <w:r w:rsidR="00877AF0">
              <w:t>, Hudson</w:t>
            </w:r>
            <w:r>
              <w:t>)</w:t>
            </w:r>
          </w:p>
          <w:p w:rsidR="004E26A2" w:rsidRDefault="004E26A2">
            <w:pPr>
              <w:pStyle w:val="MemoHeading"/>
            </w:pPr>
            <w:r>
              <w:t>Division of Engineering (Doehling, Graves)</w:t>
            </w:r>
          </w:p>
          <w:p w:rsidR="007C0528" w:rsidRDefault="004E26A2">
            <w:pPr>
              <w:pStyle w:val="MemoHeading"/>
            </w:pPr>
            <w:r>
              <w:t>Office of the General Counsel (Dziechciarz,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E26A2">
            <w:pPr>
              <w:pStyle w:val="MemoHeadingRe"/>
            </w:pPr>
            <w:bookmarkStart w:id="3" w:name="Re"/>
            <w:r>
              <w:t>Docket No. 20180215-WS – Petition for limited alternative rate increase in Highlands County by LP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8415D" w:rsidP="00EA391F">
            <w:pPr>
              <w:pStyle w:val="MemoHeading"/>
            </w:pPr>
            <w:bookmarkStart w:id="4" w:name="AgendaDate"/>
            <w:r>
              <w:t>0</w:t>
            </w:r>
            <w:r w:rsidR="001A4822">
              <w:t>4</w:t>
            </w:r>
            <w:r>
              <w:t>/0</w:t>
            </w:r>
            <w:r w:rsidR="001A4822">
              <w:t>2</w:t>
            </w:r>
            <w:r w:rsidR="004E26A2">
              <w:t>/19</w:t>
            </w:r>
            <w:bookmarkEnd w:id="4"/>
            <w:r w:rsidR="007C0528">
              <w:t xml:space="preserve"> – </w:t>
            </w:r>
            <w:bookmarkStart w:id="5" w:name="PermittedStatus"/>
            <w:r w:rsidR="004E26A2">
              <w:t xml:space="preserve">Regular Agenda – </w:t>
            </w:r>
            <w:r>
              <w:t xml:space="preserve">Proposed Agency Action </w:t>
            </w:r>
            <w:r w:rsidR="00EA391F">
              <w:t xml:space="preserve">– </w:t>
            </w:r>
            <w:r w:rsidR="00EA391F" w:rsidRPr="00483EE3">
              <w:t>Except</w:t>
            </w:r>
            <w:r w:rsidRPr="00483EE3">
              <w:t xml:space="preserve"> Issue</w:t>
            </w:r>
            <w:r w:rsidR="00EA391F" w:rsidRPr="00483EE3">
              <w:t xml:space="preserve"> No. 3</w:t>
            </w:r>
            <w:r>
              <w:t xml:space="preserve"> –</w:t>
            </w:r>
            <w:r w:rsidR="004E26A2">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E26A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E26A2">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58415D" w:rsidRDefault="007C0528" w:rsidP="00506C03">
            <w:pPr>
              <w:pStyle w:val="MemoHeadingLabel"/>
            </w:pPr>
            <w:bookmarkStart w:id="8" w:name="CriticalDatesLabel"/>
            <w:r w:rsidRPr="0058415D">
              <w:t>CRITICAL DATES:</w:t>
            </w:r>
            <w:bookmarkEnd w:id="8"/>
          </w:p>
        </w:tc>
        <w:tc>
          <w:tcPr>
            <w:tcW w:w="5785" w:type="dxa"/>
            <w:tcBorders>
              <w:top w:val="nil"/>
              <w:left w:val="nil"/>
              <w:bottom w:val="nil"/>
              <w:right w:val="nil"/>
            </w:tcBorders>
            <w:shd w:val="clear" w:color="auto" w:fill="auto"/>
          </w:tcPr>
          <w:p w:rsidR="007C0528" w:rsidRDefault="001A4822" w:rsidP="001A4822">
            <w:pPr>
              <w:pStyle w:val="MemoHeading"/>
            </w:pPr>
            <w:bookmarkStart w:id="9" w:name="CriticalDates"/>
            <w:r>
              <w:t>04/22</w:t>
            </w:r>
            <w:r w:rsidR="004E26A2">
              <w:t>/</w:t>
            </w:r>
            <w:bookmarkEnd w:id="9"/>
            <w:r w:rsidR="0058415D">
              <w:t>19 – 90-day deadline pursuant to Rule 25-30.457(11), F.A.C.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E26A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12705" w:rsidRDefault="0058415D" w:rsidP="00F12705">
      <w:pPr>
        <w:pStyle w:val="ModifiedBlock"/>
      </w:pPr>
      <w:r>
        <w:t xml:space="preserve">LP Waterworks, Inc. (LP </w:t>
      </w:r>
      <w:r w:rsidR="00E27E9D">
        <w:t xml:space="preserve">Waterworks </w:t>
      </w:r>
      <w:r>
        <w:t xml:space="preserve">or </w:t>
      </w:r>
      <w:r w:rsidR="00E27E9D">
        <w:t>U</w:t>
      </w:r>
      <w:r>
        <w:t>tility)</w:t>
      </w:r>
      <w:r w:rsidR="00002D8E">
        <w:t xml:space="preserve"> is a Class C utility serving approximately 449 water and 393 wastewater customers in Highlands County.</w:t>
      </w:r>
      <w:r w:rsidR="00E15205">
        <w:t xml:space="preserve"> </w:t>
      </w:r>
      <w:r w:rsidR="00E27E9D">
        <w:t>The Utility’s</w:t>
      </w:r>
      <w:r w:rsidR="00E15205">
        <w:t xml:space="preserve"> last approved rate increase was in 2017.</w:t>
      </w:r>
      <w:r w:rsidR="00E15205">
        <w:rPr>
          <w:rStyle w:val="FootnoteReference"/>
        </w:rPr>
        <w:footnoteReference w:id="1"/>
      </w:r>
      <w:r w:rsidR="00002D8E">
        <w:t xml:space="preserve">  </w:t>
      </w:r>
    </w:p>
    <w:p w:rsidR="0068481F" w:rsidRDefault="0058415D">
      <w:pPr>
        <w:pStyle w:val="BodyText"/>
      </w:pPr>
      <w:r>
        <w:t xml:space="preserve">On November 26, 2018, LP </w:t>
      </w:r>
      <w:r w:rsidR="00E27E9D">
        <w:t xml:space="preserve">Waterworks </w:t>
      </w:r>
      <w:r>
        <w:t xml:space="preserve">filed an application for a limited alternative rate increase </w:t>
      </w:r>
      <w:r w:rsidR="00B13F29">
        <w:t xml:space="preserve">(LARI) </w:t>
      </w:r>
      <w:r>
        <w:t xml:space="preserve">pursuant to Rule 25-30.457, Florida Administrative Code (F.A.C.). On </w:t>
      </w:r>
      <w:r w:rsidR="00A05520">
        <w:t>December</w:t>
      </w:r>
      <w:r>
        <w:t xml:space="preserve"> 20, 2018, staff notified the </w:t>
      </w:r>
      <w:r w:rsidR="007615CC">
        <w:t>U</w:t>
      </w:r>
      <w:r>
        <w:t xml:space="preserve">tility </w:t>
      </w:r>
      <w:r w:rsidR="00B13F29">
        <w:t xml:space="preserve">that it </w:t>
      </w:r>
      <w:r>
        <w:t>met the initial requirements</w:t>
      </w:r>
      <w:r w:rsidR="00337C14">
        <w:t xml:space="preserve"> of </w:t>
      </w:r>
      <w:r>
        <w:t>Rule 25-</w:t>
      </w:r>
      <w:r>
        <w:lastRenderedPageBreak/>
        <w:t>30.457, F.A.C. Therefore, pursuant to Rule 25-30.457(4), F.A.C</w:t>
      </w:r>
      <w:r w:rsidR="001A4822">
        <w:t>., the official date of filing wa</w:t>
      </w:r>
      <w:r>
        <w:t xml:space="preserve">s established as January </w:t>
      </w:r>
      <w:r w:rsidR="001A4822">
        <w:t>22</w:t>
      </w:r>
      <w:r>
        <w:t>, 2019,</w:t>
      </w:r>
      <w:r w:rsidRPr="0058415D">
        <w:t xml:space="preserve"> </w:t>
      </w:r>
      <w:r>
        <w:t xml:space="preserve">and the 90-day time frame </w:t>
      </w:r>
      <w:r w:rsidR="001A4822">
        <w:t xml:space="preserve">for the Commission to render a decision </w:t>
      </w:r>
      <w:r>
        <w:t>began on that date.</w:t>
      </w:r>
    </w:p>
    <w:p w:rsidR="00E15205" w:rsidRPr="00483EE3" w:rsidRDefault="00E15205" w:rsidP="00582409">
      <w:pPr>
        <w:pStyle w:val="BodyText"/>
      </w:pPr>
      <w:r w:rsidRPr="00EE05E3">
        <w:t xml:space="preserve">As stated above, the Commission last set rates for LP </w:t>
      </w:r>
      <w:r w:rsidR="00800E2E">
        <w:t xml:space="preserve">Waterworks </w:t>
      </w:r>
      <w:r>
        <w:t>in</w:t>
      </w:r>
      <w:r w:rsidRPr="00EE05E3">
        <w:t xml:space="preserve"> 2017. In that rate case</w:t>
      </w:r>
      <w:r>
        <w:t>,</w:t>
      </w:r>
      <w:r w:rsidRPr="00EE05E3">
        <w:t xml:space="preserve"> the Commission found the </w:t>
      </w:r>
      <w:r w:rsidR="00800E2E">
        <w:t>U</w:t>
      </w:r>
      <w:r w:rsidRPr="00EE05E3">
        <w:t xml:space="preserve">tility’s overall quality of service to be satisfactory. </w:t>
      </w:r>
      <w:r w:rsidR="00582409" w:rsidRPr="00483EE3">
        <w:t xml:space="preserve">No complaints concerning water quality were received by the Commission or the Florida Department of Environmental Protection (DEP) since the last rate case. The Utility has received </w:t>
      </w:r>
      <w:r w:rsidR="008F68FC" w:rsidRPr="00483EE3">
        <w:t>seven</w:t>
      </w:r>
      <w:r w:rsidR="00582409" w:rsidRPr="00483EE3">
        <w:t xml:space="preserve"> complaints concerning water quality since the last rate case.</w:t>
      </w:r>
      <w:r w:rsidRPr="00483EE3">
        <w:t xml:space="preserve"> </w:t>
      </w:r>
    </w:p>
    <w:p w:rsidR="00E15205" w:rsidRPr="00483EE3" w:rsidRDefault="00E15205" w:rsidP="00582409">
      <w:pPr>
        <w:pStyle w:val="BodyText"/>
      </w:pPr>
      <w:r w:rsidRPr="00483EE3">
        <w:t xml:space="preserve">Staff notes that the most recent DEP compliance test results, dated November 11, 2018, demonstrate that the </w:t>
      </w:r>
      <w:r w:rsidR="00800E2E" w:rsidRPr="00483EE3">
        <w:t>U</w:t>
      </w:r>
      <w:r w:rsidRPr="00483EE3">
        <w:t>tility is currently in compliance with DEP secondary standards. A customer meeting was held on February 26, 2019, in Lake Placid, Florida. Approximately 10 customers attended. Four customers spoke at the meeting, including the president of the property owner’s association. Three customers raised concerns regarding the requested rate increase. The association president voiced concerns on the requested rates and taste of the water</w:t>
      </w:r>
      <w:r w:rsidR="00800E2E" w:rsidRPr="00483EE3">
        <w:t>. H</w:t>
      </w:r>
      <w:r w:rsidRPr="00483EE3">
        <w:t>is written comments were subsequently filed with the Commission.</w:t>
      </w:r>
      <w:r w:rsidRPr="00483EE3">
        <w:rPr>
          <w:rStyle w:val="FootnoteReference"/>
        </w:rPr>
        <w:footnoteReference w:id="2"/>
      </w:r>
      <w:r w:rsidR="00800E2E" w:rsidRPr="00483EE3">
        <w:t xml:space="preserve"> The Utility provided a written response to those comments which is included in the docket file.</w:t>
      </w:r>
      <w:r w:rsidR="00800E2E" w:rsidRPr="00483EE3">
        <w:rPr>
          <w:rStyle w:val="FootnoteReference"/>
        </w:rPr>
        <w:footnoteReference w:id="3"/>
      </w:r>
      <w:r w:rsidR="00800E2E" w:rsidRPr="00483EE3">
        <w:t xml:space="preserve"> </w:t>
      </w:r>
    </w:p>
    <w:p w:rsidR="00E417CA" w:rsidRDefault="00DE19E9" w:rsidP="00582409">
      <w:pPr>
        <w:pStyle w:val="BodyText"/>
      </w:pPr>
      <w:r w:rsidRPr="00483EE3">
        <w:t xml:space="preserve">Rule 25-30.457, F.A.C., was adopted on March 15, 2005. </w:t>
      </w:r>
      <w:r w:rsidR="00582409" w:rsidRPr="00483EE3">
        <w:t xml:space="preserve">The Rule was amended in 2008, 2014, and 2018. </w:t>
      </w:r>
      <w:r w:rsidRPr="00483EE3">
        <w:t xml:space="preserve">Under </w:t>
      </w:r>
      <w:r w:rsidR="009E66A5" w:rsidRPr="00483EE3">
        <w:t xml:space="preserve">provisions of </w:t>
      </w:r>
      <w:r w:rsidRPr="00483EE3">
        <w:t>this Rule, t</w:t>
      </w:r>
      <w:r w:rsidR="00E417CA" w:rsidRPr="00483EE3">
        <w:t>he Commission previously approved application</w:t>
      </w:r>
      <w:r w:rsidR="00E417CA" w:rsidRPr="00BE5C7F">
        <w:t xml:space="preserve">s filed by </w:t>
      </w:r>
      <w:r>
        <w:t xml:space="preserve">only </w:t>
      </w:r>
      <w:r w:rsidR="00E417CA" w:rsidRPr="00BE5C7F">
        <w:t>two other utilities in 2006.</w:t>
      </w:r>
      <w:r w:rsidR="00E417CA" w:rsidRPr="00BE5C7F">
        <w:rPr>
          <w:rStyle w:val="FootnoteReference"/>
        </w:rPr>
        <w:footnoteReference w:id="4"/>
      </w:r>
      <w:r w:rsidR="00E417CA" w:rsidRPr="00BE5C7F">
        <w:t xml:space="preserve"> </w:t>
      </w:r>
    </w:p>
    <w:p w:rsidR="007C0528" w:rsidRDefault="00F12705" w:rsidP="00E15205">
      <w:pPr>
        <w:jc w:val="both"/>
      </w:pPr>
      <w:r>
        <w:t>The Commission has jurisdiction pursuant to Sections 367.0814(9) and 367.121(1), Florida Statutes.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50C61" w:rsidRDefault="00E50C61">
      <w:pPr>
        <w:pStyle w:val="IssueHeading"/>
        <w:rPr>
          <w:vanish/>
          <w:specVanish/>
        </w:rPr>
      </w:pPr>
      <w:r w:rsidRPr="004C3641">
        <w:t xml:space="preserve">Issue </w:t>
      </w:r>
      <w:r w:rsidR="00293E65">
        <w:fldChar w:fldCharType="begin"/>
      </w:r>
      <w:r w:rsidR="00293E65">
        <w:instrText xml:space="preserve"> SEQ Issue \* MERGEFORMAT </w:instrText>
      </w:r>
      <w:r w:rsidR="00293E65">
        <w:fldChar w:fldCharType="separate"/>
      </w:r>
      <w:r w:rsidR="00D961EC">
        <w:rPr>
          <w:noProof/>
        </w:rPr>
        <w:t>1</w:t>
      </w:r>
      <w:r w:rsidR="00293E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961EC">
        <w:rPr>
          <w:noProof/>
        </w:rPr>
        <w:instrText>1</w:instrText>
      </w:r>
      <w:r>
        <w:fldChar w:fldCharType="end"/>
      </w:r>
      <w:r>
        <w:tab/>
        <w:instrText xml:space="preserve">(Smith II)" \l 1 </w:instrText>
      </w:r>
      <w:r>
        <w:fldChar w:fldCharType="end"/>
      </w:r>
      <w:r>
        <w:t> </w:t>
      </w:r>
    </w:p>
    <w:p w:rsidR="00E50C61" w:rsidRDefault="00E50C61">
      <w:pPr>
        <w:pStyle w:val="BodyText"/>
      </w:pPr>
      <w:r>
        <w:t> Should the Commission approve LP Waterworks, Inc.'s application for a limited alternative rate increase?</w:t>
      </w:r>
    </w:p>
    <w:p w:rsidR="00E50C61" w:rsidRPr="004C3641" w:rsidRDefault="00E50C61">
      <w:pPr>
        <w:pStyle w:val="IssueSubsectionHeading"/>
        <w:rPr>
          <w:vanish/>
          <w:specVanish/>
        </w:rPr>
      </w:pPr>
      <w:r w:rsidRPr="004C3641">
        <w:t>Recommendation: </w:t>
      </w:r>
    </w:p>
    <w:p w:rsidR="00E27E9D" w:rsidRDefault="00E50C61">
      <w:pPr>
        <w:pStyle w:val="BodyText"/>
      </w:pPr>
      <w:r>
        <w:t> Yes. The Commission should approve LP</w:t>
      </w:r>
      <w:r w:rsidR="00E27E9D">
        <w:t xml:space="preserve"> Waterworks’</w:t>
      </w:r>
      <w:r>
        <w:t xml:space="preserve"> application for a limited alternative rate increase in the amount of 20 percent. </w:t>
      </w:r>
      <w:r w:rsidR="00E27E9D">
        <w:t>This equates to an increase of $23,</w:t>
      </w:r>
      <w:r w:rsidR="00DE19E9">
        <w:t>061</w:t>
      </w:r>
      <w:r w:rsidR="00E27E9D">
        <w:t xml:space="preserve"> for water and $21,378 for wastewater.</w:t>
      </w:r>
    </w:p>
    <w:p w:rsidR="00E50C61" w:rsidRPr="00483EE3" w:rsidRDefault="00E50C61">
      <w:pPr>
        <w:pStyle w:val="BodyText"/>
      </w:pPr>
      <w:r w:rsidRPr="00531E50">
        <w:t>Pursuant to Rule</w:t>
      </w:r>
      <w:r>
        <w:t xml:space="preserve"> 25-30.457(12), F.A.C.</w:t>
      </w:r>
      <w:r w:rsidRPr="00531E50">
        <w:t>,</w:t>
      </w:r>
      <w:r>
        <w:t xml:space="preserve"> t</w:t>
      </w:r>
      <w:r w:rsidRPr="00531E50">
        <w:t xml:space="preserve">he </w:t>
      </w:r>
      <w:r w:rsidR="00E27E9D">
        <w:t>U</w:t>
      </w:r>
      <w:r w:rsidRPr="00531E50">
        <w:t xml:space="preserve">tility </w:t>
      </w:r>
      <w:r w:rsidR="00DE19E9">
        <w:t>is</w:t>
      </w:r>
      <w:r>
        <w:t xml:space="preserve"> required to</w:t>
      </w:r>
      <w:r w:rsidRPr="00531E50">
        <w:t xml:space="preserve"> hold any revenue increase granted subject to refund with interest for a period of 15 months after the filing of </w:t>
      </w:r>
      <w:r>
        <w:t>its</w:t>
      </w:r>
      <w:r w:rsidRPr="00531E50">
        <w:t xml:space="preserve"> annual report for the year the adjustment in rates w</w:t>
      </w:r>
      <w:r w:rsidR="00B13F29">
        <w:t>as</w:t>
      </w:r>
      <w:r w:rsidRPr="00531E50">
        <w:t xml:space="preserve"> implemented. If overearnings occur, such overearnings, up to the amount held subject to refund, with interest</w:t>
      </w:r>
      <w:r w:rsidRPr="00483EE3">
        <w:t xml:space="preserve">, </w:t>
      </w:r>
      <w:r w:rsidR="005E0774" w:rsidRPr="00483EE3">
        <w:t>must</w:t>
      </w:r>
      <w:r w:rsidRPr="00483EE3">
        <w:t xml:space="preserve"> be disposed of for the benefit of the customers. </w:t>
      </w:r>
      <w:r w:rsidR="00AA143D" w:rsidRPr="00483EE3">
        <w:t xml:space="preserve">After the increased rates are in effect, pursuant to Rule 25-30.360(6), F.A.C., the Utility </w:t>
      </w:r>
      <w:r w:rsidR="00EA391F" w:rsidRPr="00483EE3">
        <w:t>must</w:t>
      </w:r>
      <w:r w:rsidR="00AA143D" w:rsidRPr="00483EE3">
        <w:t xml:space="preserve"> file reports with the Office of Commission Clerk no later than the 20th of every month indicating the monthly and total amount of money subject to refund at the end of the preceding month. The report filed </w:t>
      </w:r>
      <w:r w:rsidR="00EA391F" w:rsidRPr="00483EE3">
        <w:t>must</w:t>
      </w:r>
      <w:r w:rsidR="00AA143D" w:rsidRPr="00483EE3">
        <w:t xml:space="preserve"> also indicate the status of the security being used to guarantee repayment of any potential refund. </w:t>
      </w:r>
      <w:r w:rsidRPr="00483EE3">
        <w:t>(Smith II)</w:t>
      </w:r>
    </w:p>
    <w:p w:rsidR="00E50C61" w:rsidRPr="00483EE3" w:rsidRDefault="00E50C61">
      <w:pPr>
        <w:pStyle w:val="IssueSubsectionHeading"/>
        <w:rPr>
          <w:vanish/>
          <w:specVanish/>
        </w:rPr>
      </w:pPr>
      <w:r w:rsidRPr="00483EE3">
        <w:t>Staff Analysis: </w:t>
      </w:r>
    </w:p>
    <w:p w:rsidR="00E50C61" w:rsidRDefault="00E50C61" w:rsidP="00E50C61">
      <w:pPr>
        <w:pStyle w:val="BodyText"/>
      </w:pPr>
      <w:r w:rsidRPr="00483EE3">
        <w:t xml:space="preserve"> Pursuant to Rule 25-30.457, F.A.C., </w:t>
      </w:r>
      <w:r w:rsidR="00E27E9D" w:rsidRPr="00483EE3">
        <w:t xml:space="preserve">any utility eligible to file for a staff-assisted rate case </w:t>
      </w:r>
      <w:r w:rsidRPr="00483EE3">
        <w:t xml:space="preserve">may petition the Commission for a rate </w:t>
      </w:r>
      <w:r w:rsidR="007A012E" w:rsidRPr="00483EE3">
        <w:t>increase of up to 20 percent applied to metered or flat recurring rates</w:t>
      </w:r>
      <w:r w:rsidR="00B13F29" w:rsidRPr="00483EE3">
        <w:t xml:space="preserve"> as an alternative to a rate case</w:t>
      </w:r>
      <w:r w:rsidRPr="00483EE3">
        <w:t xml:space="preserve">. This </w:t>
      </w:r>
      <w:r w:rsidR="00DE19E9" w:rsidRPr="00483EE3">
        <w:t>R</w:t>
      </w:r>
      <w:r w:rsidRPr="00483EE3">
        <w:t xml:space="preserve">ule was designed to streamline the rate increase process for qualifying small water or wastewater companies, by establishing an abbreviated procedure for a limited rate increase that is less time consuming and thus less costly for utilities, their customers, and the Commission. This </w:t>
      </w:r>
      <w:r w:rsidR="00DE19E9" w:rsidRPr="00483EE3">
        <w:t>R</w:t>
      </w:r>
      <w:r w:rsidRPr="00483EE3">
        <w:t>ul</w:t>
      </w:r>
      <w:r>
        <w:t xml:space="preserve">e is similar to the rules governing price index and pass-through increases in that </w:t>
      </w:r>
      <w:r w:rsidR="00B13F29">
        <w:t xml:space="preserve">neither </w:t>
      </w:r>
      <w:r>
        <w:t xml:space="preserve">an engineering </w:t>
      </w:r>
      <w:r w:rsidR="0012787F">
        <w:t xml:space="preserve">review </w:t>
      </w:r>
      <w:r w:rsidR="00B13F29">
        <w:t>n</w:t>
      </w:r>
      <w:r>
        <w:t xml:space="preserve">or </w:t>
      </w:r>
      <w:r w:rsidR="00B13F29">
        <w:t xml:space="preserve">a </w:t>
      </w:r>
      <w:r>
        <w:t>financial audit of the utility's books and records is required.</w:t>
      </w:r>
    </w:p>
    <w:p w:rsidR="0085306C" w:rsidRPr="00483EE3" w:rsidRDefault="00E50C61" w:rsidP="00E50C61">
      <w:pPr>
        <w:pStyle w:val="BodyText"/>
      </w:pPr>
      <w:r>
        <w:t xml:space="preserve">On November 26, 2018, LP </w:t>
      </w:r>
      <w:r w:rsidR="00E27E9D">
        <w:t xml:space="preserve">Waterworks </w:t>
      </w:r>
      <w:r>
        <w:t xml:space="preserve">notified the Commission of its intent to implement a limited alternative rate increase of 20 percent pursuant to Rule 25-30.457, F.A.C. </w:t>
      </w:r>
      <w:r w:rsidR="00456194">
        <w:t>The application</w:t>
      </w:r>
      <w:r>
        <w:t xml:space="preserve"> met the </w:t>
      </w:r>
      <w:r w:rsidR="00EA391F" w:rsidRPr="00483EE3">
        <w:t xml:space="preserve">initial </w:t>
      </w:r>
      <w:r w:rsidRPr="00483EE3">
        <w:t>requirements of the</w:t>
      </w:r>
      <w:r w:rsidR="00DE19E9" w:rsidRPr="00483EE3">
        <w:t xml:space="preserve"> R</w:t>
      </w:r>
      <w:r w:rsidRPr="00483EE3">
        <w:t>ule</w:t>
      </w:r>
      <w:r w:rsidR="0008774A" w:rsidRPr="00483EE3">
        <w:t>,</w:t>
      </w:r>
      <w:r w:rsidRPr="00483EE3">
        <w:t xml:space="preserve"> and </w:t>
      </w:r>
      <w:r w:rsidR="00456194" w:rsidRPr="00483EE3">
        <w:t>January 22</w:t>
      </w:r>
      <w:r w:rsidRPr="00483EE3">
        <w:t>, 20</w:t>
      </w:r>
      <w:r w:rsidR="00456194" w:rsidRPr="00483EE3">
        <w:t>1</w:t>
      </w:r>
      <w:r w:rsidR="0008774A" w:rsidRPr="00483EE3">
        <w:t>9</w:t>
      </w:r>
      <w:r w:rsidR="00E27E9D" w:rsidRPr="00483EE3">
        <w:t>,</w:t>
      </w:r>
      <w:r w:rsidR="00B13F29" w:rsidRPr="00483EE3">
        <w:t xml:space="preserve"> </w:t>
      </w:r>
      <w:r w:rsidRPr="00483EE3">
        <w:t>was established as the official filing date</w:t>
      </w:r>
      <w:r w:rsidR="00075D13" w:rsidRPr="00483EE3">
        <w:t>.</w:t>
      </w:r>
      <w:r w:rsidR="0008774A" w:rsidRPr="00483EE3">
        <w:t xml:space="preserve"> </w:t>
      </w:r>
    </w:p>
    <w:p w:rsidR="00CE7E6F" w:rsidRPr="00CE7E6F" w:rsidRDefault="00CE7E6F" w:rsidP="00CE7E6F">
      <w:pPr>
        <w:pStyle w:val="BodyText"/>
      </w:pPr>
      <w:r w:rsidRPr="00483EE3">
        <w:t>Staff reviewed the Utility pursuant to the criteria listed in Rule 25-30.457(5), F.A.C., and recommends that LP Waterworks qualifies for staff assistance pursuant to subsection (1) of this Rule and the Utility’s</w:t>
      </w:r>
      <w:r w:rsidR="00792B85" w:rsidRPr="00483EE3">
        <w:t xml:space="preserve"> books and</w:t>
      </w:r>
      <w:r w:rsidRPr="00483EE3">
        <w:t xml:space="preserve"> records appear to be organized consistent with Rule 25-30.110, F.A.C. Staff also verified that the Utili</w:t>
      </w:r>
      <w:r w:rsidRPr="00CE7E6F">
        <w:t>ty is current on the filing of regulatory assessment fees and annual reports. The Utility has been in operation over a year and filed additional relevant information in support of eligibility. Despite the fact that the Utility received a rate increase less than two years from the date of filing of its petition, LP Waterworks remains in a negative earnings posture based on information provided in the Utility’s 2017 and 2018 Annual Reports. Based on the information described above, staff recommends approval of the Utility’s petition.</w:t>
      </w:r>
    </w:p>
    <w:p w:rsidR="00E50C61" w:rsidRDefault="00E50C61" w:rsidP="00AA143D">
      <w:pPr>
        <w:pStyle w:val="BodyText"/>
      </w:pPr>
      <w:r>
        <w:t xml:space="preserve">The data presented in the application was based upon annualized revenues by customer class and meter size for the period ended </w:t>
      </w:r>
      <w:r w:rsidR="00456194">
        <w:t>Sept</w:t>
      </w:r>
      <w:r>
        <w:t>ember 3</w:t>
      </w:r>
      <w:r w:rsidR="00456194">
        <w:t>0</w:t>
      </w:r>
      <w:r>
        <w:t>, 20</w:t>
      </w:r>
      <w:r w:rsidR="00456194">
        <w:t>18</w:t>
      </w:r>
      <w:r>
        <w:t>, the most recent 12-month period. Based on annualized revenues o</w:t>
      </w:r>
      <w:r w:rsidRPr="00B170D3">
        <w:t>f $</w:t>
      </w:r>
      <w:r w:rsidR="00456194" w:rsidRPr="00B170D3">
        <w:t>115</w:t>
      </w:r>
      <w:r w:rsidRPr="00B170D3">
        <w:t>,</w:t>
      </w:r>
      <w:r w:rsidR="00456194" w:rsidRPr="00B170D3">
        <w:t>420</w:t>
      </w:r>
      <w:r w:rsidR="00F500E6" w:rsidRPr="00B170D3">
        <w:t xml:space="preserve"> for water and $106,888 for wastewater</w:t>
      </w:r>
      <w:r w:rsidR="00456194" w:rsidRPr="00B170D3">
        <w:t xml:space="preserve">, a 20 percent increase </w:t>
      </w:r>
      <w:r w:rsidR="00456194" w:rsidRPr="00B170D3">
        <w:lastRenderedPageBreak/>
        <w:t>would result</w:t>
      </w:r>
      <w:r w:rsidRPr="00B170D3">
        <w:t xml:space="preserve"> in an annual increase in revenues of </w:t>
      </w:r>
      <w:r w:rsidRPr="00C362DE">
        <w:t>$</w:t>
      </w:r>
      <w:r w:rsidR="00456194" w:rsidRPr="00C362DE">
        <w:t>23</w:t>
      </w:r>
      <w:r w:rsidRPr="00C362DE">
        <w:t>,</w:t>
      </w:r>
      <w:r w:rsidR="00C362DE">
        <w:t>061</w:t>
      </w:r>
      <w:r w:rsidR="00F500E6" w:rsidRPr="00B170D3">
        <w:t xml:space="preserve"> for water and $21,378</w:t>
      </w:r>
      <w:r w:rsidR="00B13F29">
        <w:t xml:space="preserve"> for wastewater</w:t>
      </w:r>
      <w:r w:rsidRPr="00B170D3">
        <w:t xml:space="preserve">. This produces total annual service revenues of </w:t>
      </w:r>
      <w:r w:rsidRPr="00C362DE">
        <w:t>$</w:t>
      </w:r>
      <w:r w:rsidR="00F500E6" w:rsidRPr="00C362DE">
        <w:t>13</w:t>
      </w:r>
      <w:r w:rsidRPr="00C362DE">
        <w:t>8,</w:t>
      </w:r>
      <w:r w:rsidR="00C362DE">
        <w:t>481</w:t>
      </w:r>
      <w:r w:rsidR="00F500E6" w:rsidRPr="00B170D3">
        <w:t xml:space="preserve"> for water and $128,266 for</w:t>
      </w:r>
      <w:r w:rsidR="00F500E6">
        <w:t xml:space="preserve"> wastewater</w:t>
      </w:r>
      <w:r>
        <w:t>.</w:t>
      </w:r>
    </w:p>
    <w:p w:rsidR="00A43941" w:rsidRDefault="00E50C61" w:rsidP="00A43941">
      <w:pPr>
        <w:pStyle w:val="BodyText"/>
      </w:pPr>
      <w:r w:rsidRPr="00531E50">
        <w:t>Pursuant to Rule</w:t>
      </w:r>
      <w:r>
        <w:t xml:space="preserve"> 25-30.457(1</w:t>
      </w:r>
      <w:r w:rsidR="00F500E6">
        <w:t>2</w:t>
      </w:r>
      <w:r>
        <w:t>), F.A.C.</w:t>
      </w:r>
      <w:r w:rsidRPr="00531E50">
        <w:t xml:space="preserve">, the </w:t>
      </w:r>
      <w:r w:rsidR="00E27E9D">
        <w:t>U</w:t>
      </w:r>
      <w:r w:rsidRPr="00531E50">
        <w:t xml:space="preserve">tility </w:t>
      </w:r>
      <w:r w:rsidR="00DE19E9">
        <w:t xml:space="preserve">is </w:t>
      </w:r>
      <w:r>
        <w:t>required to</w:t>
      </w:r>
      <w:r w:rsidRPr="00531E50">
        <w:t xml:space="preserve"> hold any revenue increase granted subject to refund with interest </w:t>
      </w:r>
      <w:r w:rsidR="0085306C">
        <w:t xml:space="preserve">in accordance with Rule 25-30.360, F.A.C., </w:t>
      </w:r>
      <w:r w:rsidRPr="00531E50">
        <w:t xml:space="preserve">for a period of 15 months after the filing of </w:t>
      </w:r>
      <w:r>
        <w:t xml:space="preserve">its </w:t>
      </w:r>
      <w:r w:rsidRPr="00531E50">
        <w:t>annual report for the year the adjustment in rates w</w:t>
      </w:r>
      <w:r w:rsidR="00B13F29">
        <w:t>as</w:t>
      </w:r>
      <w:r w:rsidRPr="00531E50">
        <w:t xml:space="preserve"> implemented.</w:t>
      </w:r>
      <w:r w:rsidRPr="00A43941">
        <w:t xml:space="preserve"> </w:t>
      </w:r>
    </w:p>
    <w:p w:rsidR="00C5152C" w:rsidRDefault="00C5152C" w:rsidP="00C5152C">
      <w:pPr>
        <w:pStyle w:val="BodyText"/>
      </w:pPr>
      <w:r>
        <w:t>After the increased rates are in effect, pursuant to Rule 25-30.360(6), F.A.C., the Utilit</w:t>
      </w:r>
      <w:r w:rsidRPr="00483EE3">
        <w:t xml:space="preserve">y </w:t>
      </w:r>
      <w:r w:rsidR="00EA391F" w:rsidRPr="00483EE3">
        <w:t>must</w:t>
      </w:r>
      <w:r w:rsidRPr="00483EE3">
        <w:t xml:space="preserve"> file reports with the Office of Commission Clerk no later than the 20th of every month indicating the monthly and total amount of money subject to refund at the end of the preceding month. The report filed </w:t>
      </w:r>
      <w:r w:rsidR="00EA391F" w:rsidRPr="00483EE3">
        <w:t xml:space="preserve">must </w:t>
      </w:r>
      <w:r w:rsidRPr="00483EE3">
        <w:t>also indicate the status of the securi</w:t>
      </w:r>
      <w:r>
        <w:t>ty being used to guarantee repayment of any potential refund.</w:t>
      </w:r>
    </w:p>
    <w:p w:rsidR="00A43941" w:rsidRPr="00A43941" w:rsidRDefault="00A43941" w:rsidP="00A43941">
      <w:pPr>
        <w:pStyle w:val="BodyText"/>
      </w:pPr>
      <w:r>
        <w:t>Staff reviewed the personal financial statements of the primary shareholder, which is the company’s president.</w:t>
      </w:r>
      <w:r>
        <w:rPr>
          <w:rStyle w:val="FootnoteReference"/>
        </w:rPr>
        <w:footnoteReference w:id="5"/>
      </w:r>
      <w:r>
        <w:t xml:space="preserve"> The president has provided a personal guarantee of any rate increase approved in this docket.</w:t>
      </w:r>
      <w:r>
        <w:rPr>
          <w:rStyle w:val="FootnoteReference"/>
        </w:rPr>
        <w:footnoteReference w:id="6"/>
      </w:r>
      <w:r>
        <w:t xml:space="preserve"> Based on the above, staff believes that in this circumstance the company’s president has demonstrated the financial ability to guarantee the refund, if necessary.</w:t>
      </w:r>
    </w:p>
    <w:p w:rsidR="00E50C61" w:rsidRDefault="00E50C61" w:rsidP="00E50C61">
      <w:pPr>
        <w:pStyle w:val="BodyText"/>
      </w:pPr>
      <w:r w:rsidRPr="00531E50">
        <w:t xml:space="preserve">To </w:t>
      </w:r>
      <w:r w:rsidR="00B13F29">
        <w:t>e</w:t>
      </w:r>
      <w:r w:rsidRPr="00531E50">
        <w:t xml:space="preserve">nsure overearnings will not occur due to the implementation of this rate increase, the Commission will conduct an earnings review of </w:t>
      </w:r>
      <w:r w:rsidR="00E27E9D">
        <w:t>LP Waterworks’</w:t>
      </w:r>
      <w:r w:rsidRPr="00531E50">
        <w:t xml:space="preserve"> annual report for the year the adjustment in rates </w:t>
      </w:r>
      <w:r>
        <w:t>was</w:t>
      </w:r>
      <w:r w:rsidRPr="00531E50">
        <w:t xml:space="preserve"> implemented. If overearnings occur, such overearnings, up to the amount held subject to refund, with interest, </w:t>
      </w:r>
      <w:r w:rsidR="007615CC">
        <w:t>will</w:t>
      </w:r>
      <w:r w:rsidRPr="00531E50">
        <w:t xml:space="preserve"> be disposed of for the benefit of the customers</w:t>
      </w:r>
      <w:r>
        <w:t>.</w:t>
      </w:r>
    </w:p>
    <w:p w:rsidR="000F4A3D" w:rsidRDefault="000F4A3D" w:rsidP="00736E06">
      <w:pPr>
        <w:widowControl w:val="0"/>
        <w:tabs>
          <w:tab w:val="left" w:pos="360"/>
        </w:tabs>
        <w:overflowPunct w:val="0"/>
        <w:autoSpaceDE w:val="0"/>
        <w:autoSpaceDN w:val="0"/>
        <w:adjustRightInd w:val="0"/>
        <w:spacing w:line="260" w:lineRule="atLeast"/>
        <w:jc w:val="both"/>
        <w:textAlignment w:val="baseline"/>
      </w:pPr>
    </w:p>
    <w:p w:rsidR="00F500E6" w:rsidRDefault="00F500E6">
      <w:pPr>
        <w:pStyle w:val="IssueHeading"/>
        <w:rPr>
          <w:vanish/>
          <w:specVanish/>
        </w:rPr>
      </w:pPr>
      <w:r w:rsidRPr="004C3641">
        <w:rPr>
          <w:b w:val="0"/>
          <w:i w:val="0"/>
        </w:rPr>
        <w:br w:type="page"/>
      </w:r>
      <w:r w:rsidRPr="004C3641">
        <w:lastRenderedPageBreak/>
        <w:t xml:space="preserve">Issue </w:t>
      </w:r>
      <w:r w:rsidR="00293E65">
        <w:fldChar w:fldCharType="begin"/>
      </w:r>
      <w:r w:rsidR="00293E65">
        <w:instrText xml:space="preserve"> </w:instrText>
      </w:r>
      <w:r w:rsidR="00293E65">
        <w:instrText xml:space="preserve">SEQ Issue \* MERGEFORMAT </w:instrText>
      </w:r>
      <w:r w:rsidR="00293E65">
        <w:fldChar w:fldCharType="separate"/>
      </w:r>
      <w:r w:rsidR="00D961EC">
        <w:rPr>
          <w:noProof/>
        </w:rPr>
        <w:t>2</w:t>
      </w:r>
      <w:r w:rsidR="00293E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961EC">
        <w:rPr>
          <w:noProof/>
        </w:rPr>
        <w:instrText>2</w:instrText>
      </w:r>
      <w:r>
        <w:fldChar w:fldCharType="end"/>
      </w:r>
      <w:r>
        <w:tab/>
        <w:instrText xml:space="preserve">" \l 1 </w:instrText>
      </w:r>
      <w:r>
        <w:fldChar w:fldCharType="end"/>
      </w:r>
      <w:r>
        <w:t> </w:t>
      </w:r>
    </w:p>
    <w:p w:rsidR="00F500E6" w:rsidRDefault="00F500E6">
      <w:pPr>
        <w:pStyle w:val="BodyText"/>
      </w:pPr>
      <w:r>
        <w:t> </w:t>
      </w:r>
      <w:r w:rsidR="00EA1916" w:rsidRPr="00FC1E27">
        <w:t>What are the appropriate monthly service rates for LP Waterworks, Inc.?</w:t>
      </w:r>
    </w:p>
    <w:p w:rsidR="00F500E6" w:rsidRPr="004C3641" w:rsidRDefault="00F500E6">
      <w:pPr>
        <w:pStyle w:val="IssueSubsectionHeading"/>
        <w:rPr>
          <w:vanish/>
          <w:specVanish/>
        </w:rPr>
      </w:pPr>
      <w:r w:rsidRPr="004C3641">
        <w:t>Recommendation: </w:t>
      </w:r>
    </w:p>
    <w:p w:rsidR="00F500E6" w:rsidRDefault="00F500E6">
      <w:pPr>
        <w:pStyle w:val="BodyText"/>
      </w:pPr>
      <w:r>
        <w:t> </w:t>
      </w:r>
      <w:r w:rsidR="00E806CD" w:rsidRPr="007B0FF0">
        <w:t xml:space="preserve">The </w:t>
      </w:r>
      <w:r w:rsidR="00E806CD">
        <w:t xml:space="preserve">existing </w:t>
      </w:r>
      <w:r w:rsidR="00E806CD" w:rsidRPr="007B0FF0">
        <w:t>service rates for L</w:t>
      </w:r>
      <w:r w:rsidR="00E806CD">
        <w:t>P Waterworks</w:t>
      </w:r>
      <w:r w:rsidR="00E806CD" w:rsidRPr="007B0FF0">
        <w:t xml:space="preserve"> </w:t>
      </w:r>
      <w:r w:rsidR="00E806CD">
        <w:t xml:space="preserve">should be increased by 20 percent in accordance with Rule 25-30.457, F.A.C. The </w:t>
      </w:r>
      <w:r w:rsidR="00101600" w:rsidRPr="00483EE3">
        <w:t>recommended</w:t>
      </w:r>
      <w:r w:rsidR="00E806CD" w:rsidRPr="00483EE3">
        <w:t xml:space="preserve"> service rates are shown on Schedule No. 1. The Utility should file tariff sheets and a proposed customer notice to reflect the Commission-approved rates. The approved rates should be effective for s</w:t>
      </w:r>
      <w:r w:rsidR="00E806CD" w:rsidRPr="007B0FF0">
        <w:t xml:space="preserve">ervice rendered on or after the stamped approval date on the tariff sheets pursuant to Rule 25-30.475(1), F.A.C. In addition, the rates should not be implemented until staff has approved the proposed customer notice. The </w:t>
      </w:r>
      <w:r w:rsidR="00E806CD">
        <w:t>U</w:t>
      </w:r>
      <w:r w:rsidR="00E806CD" w:rsidRPr="007B0FF0">
        <w:t>tility should provide proof of the date notice was given no less than 10 days after the date of the notice.</w:t>
      </w:r>
      <w:r w:rsidR="00EA1916" w:rsidRPr="007B0FF0">
        <w:t xml:space="preserve"> </w:t>
      </w:r>
      <w:r w:rsidR="00EA1916" w:rsidRPr="000811BD">
        <w:t>(Sibley)</w:t>
      </w:r>
      <w:r>
        <w:t xml:space="preserve"> </w:t>
      </w:r>
    </w:p>
    <w:p w:rsidR="00F500E6" w:rsidRPr="004C3641" w:rsidRDefault="00F500E6">
      <w:pPr>
        <w:pStyle w:val="IssueSubsectionHeading"/>
        <w:rPr>
          <w:vanish/>
          <w:specVanish/>
        </w:rPr>
      </w:pPr>
      <w:r w:rsidRPr="004C3641">
        <w:t>Staff Analysis: </w:t>
      </w:r>
    </w:p>
    <w:p w:rsidR="00F500E6" w:rsidRDefault="00F500E6">
      <w:pPr>
        <w:pStyle w:val="BodyText"/>
      </w:pPr>
      <w:r>
        <w:t> </w:t>
      </w:r>
      <w:r w:rsidR="00E806CD">
        <w:t xml:space="preserve">Based on staff’s recommended approval of the Utility’s limited alternative rate increase in Issue 1, the existing </w:t>
      </w:r>
      <w:r w:rsidR="00E806CD" w:rsidRPr="007B0FF0">
        <w:t>service rates for L</w:t>
      </w:r>
      <w:r w:rsidR="00E806CD">
        <w:t>P Waterworks</w:t>
      </w:r>
      <w:r w:rsidR="00E806CD" w:rsidRPr="007B0FF0">
        <w:t xml:space="preserve"> </w:t>
      </w:r>
      <w:r w:rsidR="00E806CD">
        <w:t>should be increased by 20 percent in accordance with Rule 25-30.457, F.A.C. Therefore, staff calculated rates by applying the 20 percent increase across-the-board to the existing base facility and gallonage charges. The Utility’s existing water and wastewater rates and the staff recommended rates are shown on Schedule No. 1. The Utility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proposed customer notice. The Utility should provide proof of the date notice was given no less than 10 days after the date of the notice.</w:t>
      </w:r>
      <w:r w:rsidR="00EA1916">
        <w:t xml:space="preserve"> </w:t>
      </w:r>
    </w:p>
    <w:p w:rsidR="008D3CE7" w:rsidRDefault="008D3CE7">
      <w:pPr>
        <w:pStyle w:val="IssueHeading"/>
        <w:rPr>
          <w:vanish/>
          <w:specVanish/>
        </w:rPr>
      </w:pPr>
      <w:r w:rsidRPr="004C3641">
        <w:rPr>
          <w:b w:val="0"/>
          <w:i w:val="0"/>
        </w:rPr>
        <w:br w:type="page"/>
      </w:r>
      <w:r w:rsidRPr="004C3641">
        <w:lastRenderedPageBreak/>
        <w:t xml:space="preserve">Issue </w:t>
      </w:r>
      <w:r w:rsidR="00293E65">
        <w:fldChar w:fldCharType="begin"/>
      </w:r>
      <w:r w:rsidR="00293E65">
        <w:instrText xml:space="preserve"> SEQ Issue \* MERGEFORMAT </w:instrText>
      </w:r>
      <w:r w:rsidR="00293E65">
        <w:fldChar w:fldCharType="separate"/>
      </w:r>
      <w:r w:rsidR="00D961EC">
        <w:rPr>
          <w:noProof/>
        </w:rPr>
        <w:t>3</w:t>
      </w:r>
      <w:r w:rsidR="00293E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961EC">
        <w:rPr>
          <w:noProof/>
        </w:rPr>
        <w:instrText>3</w:instrText>
      </w:r>
      <w:r>
        <w:fldChar w:fldCharType="end"/>
      </w:r>
      <w:r>
        <w:tab/>
        <w:instrText xml:space="preserve">(Smith II)" \l 1 </w:instrText>
      </w:r>
      <w:r>
        <w:fldChar w:fldCharType="end"/>
      </w:r>
      <w:r>
        <w:t> </w:t>
      </w:r>
    </w:p>
    <w:p w:rsidR="008D3CE7" w:rsidRPr="00483EE3" w:rsidRDefault="008D3CE7">
      <w:pPr>
        <w:pStyle w:val="BodyText"/>
      </w:pPr>
      <w:r>
        <w:t xml:space="preserve"> Should the recommended rates be approved for </w:t>
      </w:r>
      <w:r w:rsidR="00E27E9D">
        <w:t>LP Waterworks</w:t>
      </w:r>
      <w:r>
        <w:t xml:space="preserve"> on a temporary bas</w:t>
      </w:r>
      <w:r w:rsidRPr="00483EE3">
        <w:t>is</w:t>
      </w:r>
      <w:r w:rsidR="0037195F" w:rsidRPr="00483EE3">
        <w:t>, subject to refund,</w:t>
      </w:r>
      <w:r w:rsidRPr="00483EE3">
        <w:t xml:space="preserve"> in the event of a protest filed by a party other than the utility?</w:t>
      </w:r>
    </w:p>
    <w:p w:rsidR="008D3CE7" w:rsidRPr="00483EE3" w:rsidRDefault="008D3CE7">
      <w:pPr>
        <w:pStyle w:val="IssueSubsectionHeading"/>
        <w:rPr>
          <w:vanish/>
          <w:specVanish/>
        </w:rPr>
      </w:pPr>
      <w:r w:rsidRPr="00483EE3">
        <w:t>Recommendation: </w:t>
      </w:r>
    </w:p>
    <w:p w:rsidR="00EB3372" w:rsidRPr="00483EE3" w:rsidRDefault="008D3CE7">
      <w:pPr>
        <w:pStyle w:val="BodyText"/>
      </w:pPr>
      <w:r w:rsidRPr="00483EE3">
        <w:t> </w:t>
      </w:r>
      <w:r w:rsidR="00A541F3" w:rsidRPr="00483EE3">
        <w:t xml:space="preserve">Yes. Pursuant to Rule 25-30.457(15), F.A.C., </w:t>
      </w:r>
      <w:r w:rsidR="00EB3372" w:rsidRPr="00483EE3">
        <w:t>in the event of</w:t>
      </w:r>
      <w:r w:rsidR="00A541F3" w:rsidRPr="00483EE3">
        <w:t xml:space="preserve"> a protest of the Proposed Agency Action (PAA) </w:t>
      </w:r>
      <w:r w:rsidR="00483EE3" w:rsidRPr="00483EE3">
        <w:t>O</w:t>
      </w:r>
      <w:r w:rsidR="00A541F3" w:rsidRPr="00483EE3">
        <w:t xml:space="preserve">rder by a substantially affected person other than the Utility, LP Waterworks should be authorized to implement the rates established in the </w:t>
      </w:r>
      <w:r w:rsidR="00EB3372" w:rsidRPr="00483EE3">
        <w:t xml:space="preserve">LARI </w:t>
      </w:r>
      <w:r w:rsidR="00A541F3" w:rsidRPr="00483EE3">
        <w:t xml:space="preserve">PAA </w:t>
      </w:r>
      <w:r w:rsidR="00483EE3" w:rsidRPr="00483EE3">
        <w:t>O</w:t>
      </w:r>
      <w:r w:rsidR="00A541F3" w:rsidRPr="00483EE3">
        <w:t xml:space="preserve">rder on a temporary basis </w:t>
      </w:r>
      <w:r w:rsidR="00EA391F" w:rsidRPr="00483EE3">
        <w:t xml:space="preserve">subject to refund </w:t>
      </w:r>
      <w:r w:rsidR="00A541F3" w:rsidRPr="00483EE3">
        <w:t xml:space="preserve">upon the Utility filing a staff-assisted rate case application within 21 days of the date the protest is filed. </w:t>
      </w:r>
    </w:p>
    <w:p w:rsidR="008D3CE7" w:rsidRDefault="00A541F3">
      <w:pPr>
        <w:pStyle w:val="BodyText"/>
      </w:pPr>
      <w:r w:rsidRPr="00483EE3">
        <w:t>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w:t>
      </w:r>
      <w:r w:rsidR="007615CC" w:rsidRPr="00483EE3">
        <w:t xml:space="preserve"> incremental increase</w:t>
      </w:r>
      <w:r w:rsidRPr="00483EE3">
        <w:t xml:space="preserve"> collected by the Utility </w:t>
      </w:r>
      <w:r w:rsidR="007615CC" w:rsidRPr="00483EE3">
        <w:t>will</w:t>
      </w:r>
      <w:r w:rsidRPr="00483EE3">
        <w:t xml:space="preserve"> be subject to the refund provisions outlined in Rule 25-30.360, F.A.C.</w:t>
      </w:r>
      <w:r w:rsidR="008D3CE7" w:rsidRPr="00483EE3">
        <w:t xml:space="preserve"> </w:t>
      </w:r>
      <w:r w:rsidR="00A91AAC" w:rsidRPr="00483EE3">
        <w:t xml:space="preserve">Pursuant to Rule 25-30.457(17), F.A.C., if the Utility fails to file a staff-assisted rate case application within 21 days in the event there is a protest, the application for a limited alternative rate increase </w:t>
      </w:r>
      <w:r w:rsidR="00EA391F" w:rsidRPr="00483EE3">
        <w:t>will</w:t>
      </w:r>
      <w:r w:rsidR="00A91AAC" w:rsidRPr="00483EE3">
        <w:t xml:space="preserve"> be deemed withdrawn. </w:t>
      </w:r>
      <w:r w:rsidR="008D3CE7" w:rsidRPr="00483EE3">
        <w:t>(Smith II)</w:t>
      </w:r>
      <w:r w:rsidR="00EA391F" w:rsidRPr="00483EE3">
        <w:t xml:space="preserve"> (Final Agency Action)</w:t>
      </w:r>
    </w:p>
    <w:p w:rsidR="008D3CE7" w:rsidRPr="004C3641" w:rsidRDefault="008D3CE7">
      <w:pPr>
        <w:pStyle w:val="IssueSubsectionHeading"/>
        <w:rPr>
          <w:vanish/>
          <w:specVanish/>
        </w:rPr>
      </w:pPr>
      <w:r w:rsidRPr="004C3641">
        <w:t>Staff Analysis: </w:t>
      </w:r>
    </w:p>
    <w:p w:rsidR="00EB3372" w:rsidRPr="00483EE3" w:rsidRDefault="008D3CE7">
      <w:pPr>
        <w:pStyle w:val="BodyText"/>
      </w:pPr>
      <w:r>
        <w:t> </w:t>
      </w:r>
      <w:r w:rsidR="000E4605" w:rsidRPr="005E0774">
        <w:t xml:space="preserve">This recommendation proposes an increase in water </w:t>
      </w:r>
      <w:r w:rsidR="00075D13" w:rsidRPr="005E0774">
        <w:t xml:space="preserve">and wastewater </w:t>
      </w:r>
      <w:r w:rsidR="000E4605" w:rsidRPr="005E0774">
        <w:t xml:space="preserve">rates. A timely protest might delay what may be a justified rate increase resulting in an unrecoverable loss of revenue to the </w:t>
      </w:r>
      <w:r w:rsidR="00E27E9D" w:rsidRPr="005E0774">
        <w:t>U</w:t>
      </w:r>
      <w:r w:rsidR="000E4605" w:rsidRPr="005E0774">
        <w:t xml:space="preserve">tility. Therefore, </w:t>
      </w:r>
      <w:r w:rsidR="00A541F3" w:rsidRPr="005E0774">
        <w:t xml:space="preserve">pursuant to Rule 25-30.457(15), F.A.C., </w:t>
      </w:r>
      <w:r w:rsidR="00EB3372" w:rsidRPr="005E0774">
        <w:t>in the event of</w:t>
      </w:r>
      <w:r w:rsidR="00A541F3" w:rsidRPr="005E0774">
        <w:t xml:space="preserve"> a protest of the PAA </w:t>
      </w:r>
      <w:r w:rsidR="00483EE3">
        <w:t>O</w:t>
      </w:r>
      <w:r w:rsidR="00A541F3" w:rsidRPr="005E0774">
        <w:t xml:space="preserve">rder by a substantially affected person other than the Utility, LP Waterworks should be authorized to implement the rates established in the </w:t>
      </w:r>
      <w:r w:rsidR="00483EE3">
        <w:t xml:space="preserve">LARI </w:t>
      </w:r>
      <w:r w:rsidR="00A541F3" w:rsidRPr="005E0774">
        <w:t xml:space="preserve">PAA </w:t>
      </w:r>
      <w:r w:rsidR="00483EE3">
        <w:t>O</w:t>
      </w:r>
      <w:r w:rsidR="00A541F3" w:rsidRPr="005E0774">
        <w:t>rder on a temporary bas</w:t>
      </w:r>
      <w:r w:rsidR="00A541F3" w:rsidRPr="00483EE3">
        <w:t xml:space="preserve">is </w:t>
      </w:r>
      <w:r w:rsidR="00EA391F" w:rsidRPr="00483EE3">
        <w:t xml:space="preserve">subject to refund </w:t>
      </w:r>
      <w:r w:rsidR="00A541F3" w:rsidRPr="00483EE3">
        <w:t xml:space="preserve">upon the Utility filing a staff-assisted rate case application within 21 days of the date the protest is filed. </w:t>
      </w:r>
    </w:p>
    <w:p w:rsidR="008D3CE7" w:rsidRDefault="00A541F3">
      <w:pPr>
        <w:pStyle w:val="BodyText"/>
      </w:pPr>
      <w:r w:rsidRPr="00483EE3">
        <w:t xml:space="preserve">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w:t>
      </w:r>
      <w:r w:rsidR="007615CC" w:rsidRPr="00483EE3">
        <w:t xml:space="preserve">incremental increase </w:t>
      </w:r>
      <w:r w:rsidRPr="00483EE3">
        <w:t xml:space="preserve">collected by the Utility </w:t>
      </w:r>
      <w:r w:rsidR="007615CC" w:rsidRPr="00483EE3">
        <w:t>will</w:t>
      </w:r>
      <w:r w:rsidRPr="00483EE3">
        <w:t xml:space="preserve"> be subject to the refund provisions outlined in Rule 25-30.360, F.A.C.</w:t>
      </w:r>
      <w:r w:rsidR="000E4605" w:rsidRPr="00483EE3">
        <w:t xml:space="preserve"> </w:t>
      </w:r>
      <w:r w:rsidR="00A91AAC" w:rsidRPr="00483EE3">
        <w:t xml:space="preserve">Pursuant to Rule 25-30.457(17), F.A.C., if the Utility fails to file a staff-assisted rate case application within 21 days in the event there is a protest, the application for a limited alternative rate increase </w:t>
      </w:r>
      <w:r w:rsidR="00EA391F" w:rsidRPr="00483EE3">
        <w:t>will</w:t>
      </w:r>
      <w:r w:rsidR="00A91AAC">
        <w:t xml:space="preserve"> be deemed withdrawn.</w:t>
      </w:r>
    </w:p>
    <w:p w:rsidR="008D3CE7" w:rsidRDefault="008D3CE7">
      <w:pPr>
        <w:pStyle w:val="IssueHeading"/>
        <w:rPr>
          <w:vanish/>
          <w:specVanish/>
        </w:rPr>
      </w:pPr>
      <w:r w:rsidRPr="004C3641">
        <w:rPr>
          <w:b w:val="0"/>
          <w:i w:val="0"/>
        </w:rPr>
        <w:br w:type="page"/>
      </w:r>
      <w:r w:rsidRPr="004C3641">
        <w:lastRenderedPageBreak/>
        <w:t xml:space="preserve">Issue </w:t>
      </w:r>
      <w:r w:rsidR="00293E65">
        <w:fldChar w:fldCharType="begin"/>
      </w:r>
      <w:r w:rsidR="00293E65">
        <w:instrText xml:space="preserve"> SEQ Issu</w:instrText>
      </w:r>
      <w:r w:rsidR="00293E65">
        <w:instrText xml:space="preserve">e \* MERGEFORMAT </w:instrText>
      </w:r>
      <w:r w:rsidR="00293E65">
        <w:fldChar w:fldCharType="separate"/>
      </w:r>
      <w:r w:rsidR="00D961EC">
        <w:rPr>
          <w:noProof/>
        </w:rPr>
        <w:t>4</w:t>
      </w:r>
      <w:r w:rsidR="00293E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961EC">
        <w:rPr>
          <w:noProof/>
        </w:rPr>
        <w:instrText>4</w:instrText>
      </w:r>
      <w:r>
        <w:fldChar w:fldCharType="end"/>
      </w:r>
      <w:r>
        <w:tab/>
        <w:instrText xml:space="preserve">(Smith II)" \l 1 </w:instrText>
      </w:r>
      <w:r>
        <w:fldChar w:fldCharType="end"/>
      </w:r>
      <w:r>
        <w:t> </w:t>
      </w:r>
    </w:p>
    <w:p w:rsidR="008D3CE7" w:rsidRDefault="008D3CE7">
      <w:pPr>
        <w:pStyle w:val="BodyText"/>
      </w:pPr>
      <w:r>
        <w:t> Should this docket be closed?</w:t>
      </w:r>
    </w:p>
    <w:p w:rsidR="008D3CE7" w:rsidRPr="004C3641" w:rsidRDefault="008D3CE7">
      <w:pPr>
        <w:pStyle w:val="IssueSubsectionHeading"/>
        <w:rPr>
          <w:vanish/>
          <w:specVanish/>
        </w:rPr>
      </w:pPr>
      <w:r w:rsidRPr="004C3641">
        <w:t>Recommendation: </w:t>
      </w:r>
    </w:p>
    <w:p w:rsidR="008D3CE7" w:rsidRPr="00483EE3" w:rsidRDefault="008D3CE7" w:rsidP="00F66B41">
      <w:pPr>
        <w:jc w:val="both"/>
      </w:pPr>
      <w:r>
        <w:t> </w:t>
      </w:r>
      <w:r w:rsidR="0008774A" w:rsidRPr="00483EE3">
        <w:t>No. In the event of a protest, </w:t>
      </w:r>
      <w:r w:rsidR="005F0549" w:rsidRPr="00483EE3">
        <w:rPr>
          <w:bCs/>
        </w:rPr>
        <w:t>LP Waterworks</w:t>
      </w:r>
      <w:r w:rsidR="0008774A" w:rsidRPr="00483EE3">
        <w:t> may implement the rates established in th</w:t>
      </w:r>
      <w:r w:rsidR="00EA391F" w:rsidRPr="00483EE3">
        <w:t>e PAA</w:t>
      </w:r>
      <w:r w:rsidR="0008774A" w:rsidRPr="00483EE3">
        <w:t xml:space="preserve"> Order on a temporary basis, subject to refund with interest, upon </w:t>
      </w:r>
      <w:r w:rsidR="005F0549" w:rsidRPr="00483EE3">
        <w:rPr>
          <w:bCs/>
        </w:rPr>
        <w:t>the Utility</w:t>
      </w:r>
      <w:r w:rsidR="0008774A" w:rsidRPr="00483EE3">
        <w:t>’s filing of a staff-assisted rate case application within 21 days of the date of the protest. If </w:t>
      </w:r>
      <w:r w:rsidR="005F0549" w:rsidRPr="00483EE3">
        <w:rPr>
          <w:bCs/>
        </w:rPr>
        <w:t>LP Waterworks</w:t>
      </w:r>
      <w:r w:rsidR="0008774A" w:rsidRPr="00483EE3">
        <w:t> fails to file a staff-assisted rate case within 21 days, </w:t>
      </w:r>
      <w:r w:rsidR="005F0549" w:rsidRPr="00483EE3">
        <w:rPr>
          <w:bCs/>
        </w:rPr>
        <w:t>the Utility</w:t>
      </w:r>
      <w:r w:rsidR="0008774A" w:rsidRPr="00483EE3">
        <w:t>’s petition for a limited alternative rate increase will be deemed withdrawn pursuant to Rule 25-30.457(17), F.A.C. If no person whose substantial interests are affected by the proposed agency action files a protest within 21 days of the issuance of the order, a consummating order should be issued. The docket should remain open for staff’s verification that the revised tariff sheets</w:t>
      </w:r>
      <w:r w:rsidR="000533B7" w:rsidRPr="00483EE3">
        <w:t>, which reflect the Commission-approved rates,</w:t>
      </w:r>
      <w:r w:rsidR="0008774A" w:rsidRPr="00483EE3">
        <w:t xml:space="preserve"> and customer notice have been filed by</w:t>
      </w:r>
      <w:r w:rsidR="0008774A" w:rsidRPr="00483EE3">
        <w:rPr>
          <w:bCs/>
        </w:rPr>
        <w:t> </w:t>
      </w:r>
      <w:r w:rsidR="005F0549" w:rsidRPr="00483EE3">
        <w:rPr>
          <w:bCs/>
        </w:rPr>
        <w:t>LP Waterworks</w:t>
      </w:r>
      <w:r w:rsidR="0008774A" w:rsidRPr="00483EE3">
        <w:rPr>
          <w:bCs/>
        </w:rPr>
        <w:t> </w:t>
      </w:r>
      <w:r w:rsidR="0008774A" w:rsidRPr="00483EE3">
        <w:t>and approved by staff, and so that staff may conduct an earnings review of </w:t>
      </w:r>
      <w:r w:rsidR="00F66B41" w:rsidRPr="00483EE3">
        <w:rPr>
          <w:bCs/>
        </w:rPr>
        <w:t>the Utility</w:t>
      </w:r>
      <w:r w:rsidR="0008774A" w:rsidRPr="00483EE3">
        <w:rPr>
          <w:bCs/>
        </w:rPr>
        <w:t> </w:t>
      </w:r>
      <w:r w:rsidR="0008774A" w:rsidRPr="00483EE3">
        <w:t>pursuant to Rule 25-30.457(12), F.A.C. Upon staff’s approval of the tariff and completion of the earnings review process as set forth in Rule 25-30.457(12)-(14), F.A.C., this docket should be closed administratively.</w:t>
      </w:r>
      <w:r w:rsidRPr="00483EE3">
        <w:t xml:space="preserve"> (</w:t>
      </w:r>
      <w:r w:rsidR="00701BD7" w:rsidRPr="00483EE3">
        <w:t>Dziechciarz, Weisenfeld</w:t>
      </w:r>
      <w:r w:rsidRPr="00483EE3">
        <w:t>)</w:t>
      </w:r>
    </w:p>
    <w:p w:rsidR="00F66B41" w:rsidRPr="00483EE3" w:rsidRDefault="00F66B41" w:rsidP="00F66B41">
      <w:pPr>
        <w:jc w:val="both"/>
      </w:pPr>
    </w:p>
    <w:p w:rsidR="008D3CE7" w:rsidRPr="00483EE3" w:rsidRDefault="008D3CE7">
      <w:pPr>
        <w:pStyle w:val="IssueSubsectionHeading"/>
        <w:rPr>
          <w:vanish/>
          <w:szCs w:val="24"/>
          <w:specVanish/>
        </w:rPr>
      </w:pPr>
      <w:r w:rsidRPr="00483EE3">
        <w:t>Staff Analysis:</w:t>
      </w:r>
      <w:r w:rsidRPr="00483EE3">
        <w:rPr>
          <w:szCs w:val="24"/>
        </w:rPr>
        <w:t> </w:t>
      </w:r>
    </w:p>
    <w:p w:rsidR="002D2BF8" w:rsidRPr="002D2BF8" w:rsidRDefault="008D3CE7" w:rsidP="002D2BF8">
      <w:pPr>
        <w:pStyle w:val="BodyText"/>
      </w:pPr>
      <w:r w:rsidRPr="00483EE3">
        <w:t> </w:t>
      </w:r>
      <w:r w:rsidR="00A25BD3" w:rsidRPr="00483EE3">
        <w:t>In the event of a protest, </w:t>
      </w:r>
      <w:r w:rsidR="00A25BD3" w:rsidRPr="00483EE3">
        <w:rPr>
          <w:bCs/>
        </w:rPr>
        <w:t>LP Waterworks</w:t>
      </w:r>
      <w:r w:rsidR="00A25BD3" w:rsidRPr="00483EE3">
        <w:t> may implement the rates established in th</w:t>
      </w:r>
      <w:r w:rsidR="00EA391F" w:rsidRPr="00483EE3">
        <w:t>e PAA</w:t>
      </w:r>
      <w:r w:rsidR="00A25BD3" w:rsidRPr="00483EE3">
        <w:t xml:space="preserve"> Order on a temporary basis, subject to refund with interest, upon </w:t>
      </w:r>
      <w:r w:rsidR="00A25BD3" w:rsidRPr="00483EE3">
        <w:rPr>
          <w:bCs/>
        </w:rPr>
        <w:t>the Utility</w:t>
      </w:r>
      <w:r w:rsidR="00A25BD3" w:rsidRPr="00483EE3">
        <w:t>’s filing of a staff-assisted rate ca</w:t>
      </w:r>
      <w:r w:rsidR="00A25BD3" w:rsidRPr="00F66B41">
        <w:t>se application within 21 days of the date of the protest. If </w:t>
      </w:r>
      <w:r w:rsidR="00A25BD3" w:rsidRPr="00F66B41">
        <w:rPr>
          <w:bCs/>
        </w:rPr>
        <w:t>LP Waterworks</w:t>
      </w:r>
      <w:r w:rsidR="00A25BD3" w:rsidRPr="00F66B41">
        <w:t> fails to file a staff-assisted rate case within 21 days, </w:t>
      </w:r>
      <w:r w:rsidR="00A25BD3" w:rsidRPr="00F66B41">
        <w:rPr>
          <w:bCs/>
        </w:rPr>
        <w:t>the Utility</w:t>
      </w:r>
      <w:r w:rsidR="00A25BD3" w:rsidRPr="00F66B41">
        <w:t>’s petition for a limited alternative rate increase will be deemed withdrawn pursuant to Rule 25-30.457(17), F.A.C. If no person whose substantial interests are affected by the proposed agency action files a protest within 21 days of the issuance of the order, a consummating order should be issued. The docket should remain open for staff’s verification that the revised tariff sheets</w:t>
      </w:r>
      <w:r w:rsidR="000533B7">
        <w:t>, which reflect the Commission-approved rates,</w:t>
      </w:r>
      <w:r w:rsidR="00A25BD3" w:rsidRPr="00F66B41">
        <w:t xml:space="preserve"> and customer notice have been filed by</w:t>
      </w:r>
      <w:r w:rsidR="00A25BD3" w:rsidRPr="00F66B41">
        <w:rPr>
          <w:bCs/>
        </w:rPr>
        <w:t> LP Waterworks </w:t>
      </w:r>
      <w:r w:rsidR="00A25BD3" w:rsidRPr="00F66B41">
        <w:t>and approved by staff, and so that staff may conduct an earnings review of </w:t>
      </w:r>
      <w:r w:rsidR="00A25BD3" w:rsidRPr="00F66B41">
        <w:rPr>
          <w:bCs/>
        </w:rPr>
        <w:t>the Utility </w:t>
      </w:r>
      <w:r w:rsidR="00A25BD3" w:rsidRPr="00F66B41">
        <w:t>pursuant to Rule 25-30.457(12), F.A.C. Upon staff’s approval of the tariff and completion of the earnings review process as set forth in Rule 25-30.457(12)-(14), F.A.C., this docket should be closed administratively.</w:t>
      </w:r>
    </w:p>
    <w:p w:rsidR="002D2BF8" w:rsidRPr="002D2BF8" w:rsidRDefault="002D2BF8" w:rsidP="002D2BF8"/>
    <w:p w:rsidR="002D2BF8" w:rsidRPr="002D2BF8" w:rsidRDefault="002D2BF8" w:rsidP="002D2BF8">
      <w:pPr>
        <w:rPr>
          <w:rFonts w:ascii="Calibri" w:hAnsi="Calibri"/>
        </w:rPr>
      </w:pPr>
    </w:p>
    <w:p w:rsidR="00EA1916" w:rsidRDefault="00EA1916" w:rsidP="00E275D8">
      <w:pPr>
        <w:pStyle w:val="BodyText"/>
        <w:sectPr w:rsidR="00EA191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BB41F8" w:rsidRDefault="00BB41F8" w:rsidP="00BB41F8">
      <w:pPr>
        <w:jc w:val="center"/>
        <w:rPr>
          <w:rFonts w:ascii="Arial" w:hAnsi="Arial" w:cs="Arial"/>
          <w:b/>
        </w:rPr>
      </w:pPr>
    </w:p>
    <w:p w:rsidR="00BB41F8" w:rsidRPr="009513A2" w:rsidRDefault="00BB41F8" w:rsidP="00BB41F8">
      <w:pPr>
        <w:jc w:val="center"/>
        <w:rPr>
          <w:rFonts w:ascii="Arial" w:hAnsi="Arial" w:cs="Arial"/>
          <w:b/>
        </w:rPr>
      </w:pPr>
      <w:r w:rsidRPr="009513A2">
        <w:rPr>
          <w:rFonts w:ascii="Arial" w:hAnsi="Arial" w:cs="Arial"/>
          <w:b/>
        </w:rPr>
        <w:t>LP Waterworks, Inc.</w:t>
      </w:r>
    </w:p>
    <w:p w:rsidR="00BB41F8" w:rsidRDefault="00BB41F8" w:rsidP="00BB41F8">
      <w:pPr>
        <w:jc w:val="center"/>
        <w:rPr>
          <w:rFonts w:ascii="Arial" w:hAnsi="Arial" w:cs="Arial"/>
          <w:b/>
        </w:rPr>
      </w:pPr>
      <w:r w:rsidRPr="009513A2">
        <w:rPr>
          <w:rFonts w:ascii="Arial" w:hAnsi="Arial" w:cs="Arial"/>
          <w:b/>
        </w:rPr>
        <w:t xml:space="preserve">Monthly </w:t>
      </w:r>
      <w:r>
        <w:rPr>
          <w:rFonts w:ascii="Arial" w:hAnsi="Arial" w:cs="Arial"/>
          <w:b/>
        </w:rPr>
        <w:t>W</w:t>
      </w:r>
      <w:r w:rsidRPr="009513A2">
        <w:rPr>
          <w:rFonts w:ascii="Arial" w:hAnsi="Arial" w:cs="Arial"/>
          <w:b/>
        </w:rPr>
        <w:t>ater Rates</w:t>
      </w:r>
    </w:p>
    <w:p w:rsidR="00BB41F8" w:rsidRPr="009513A2" w:rsidRDefault="00BB41F8" w:rsidP="00BB41F8">
      <w:pPr>
        <w:jc w:val="center"/>
      </w:pPr>
    </w:p>
    <w:tbl>
      <w:tblPr>
        <w:tblW w:w="9655" w:type="dxa"/>
        <w:tblCellMar>
          <w:left w:w="115" w:type="dxa"/>
          <w:right w:w="115" w:type="dxa"/>
        </w:tblCellMar>
        <w:tblLook w:val="01E0" w:firstRow="1" w:lastRow="1" w:firstColumn="1" w:lastColumn="1" w:noHBand="0" w:noVBand="0"/>
      </w:tblPr>
      <w:tblGrid>
        <w:gridCol w:w="5707"/>
        <w:gridCol w:w="1989"/>
        <w:gridCol w:w="1959"/>
      </w:tblGrid>
      <w:tr w:rsidR="00BB41F8" w:rsidRPr="009513A2" w:rsidTr="009C4FE9">
        <w:tc>
          <w:tcPr>
            <w:tcW w:w="5707" w:type="dxa"/>
            <w:vAlign w:val="bottom"/>
          </w:tcPr>
          <w:p w:rsidR="00BB41F8" w:rsidRDefault="00BB41F8" w:rsidP="009C4FE9">
            <w:pPr>
              <w:rPr>
                <w:rFonts w:ascii="Arial" w:hAnsi="Arial" w:cs="Arial"/>
                <w:b/>
                <w:spacing w:val="-5"/>
              </w:rPr>
            </w:pPr>
          </w:p>
        </w:tc>
        <w:tc>
          <w:tcPr>
            <w:tcW w:w="1989" w:type="dxa"/>
          </w:tcPr>
          <w:p w:rsidR="00BB41F8" w:rsidRPr="004864B0" w:rsidRDefault="00BB41F8" w:rsidP="009C4FE9">
            <w:pPr>
              <w:jc w:val="center"/>
              <w:rPr>
                <w:rFonts w:ascii="Arial" w:hAnsi="Arial" w:cs="Arial"/>
                <w:b/>
                <w:spacing w:val="-5"/>
              </w:rPr>
            </w:pPr>
            <w:r w:rsidRPr="004864B0">
              <w:rPr>
                <w:rFonts w:ascii="Arial" w:hAnsi="Arial" w:cs="Arial"/>
                <w:b/>
                <w:spacing w:val="-5"/>
              </w:rPr>
              <w:t xml:space="preserve"> </w:t>
            </w:r>
          </w:p>
          <w:p w:rsidR="00BB41F8" w:rsidRPr="004864B0" w:rsidRDefault="00BB41F8" w:rsidP="009C4FE9">
            <w:pPr>
              <w:jc w:val="center"/>
              <w:rPr>
                <w:rFonts w:ascii="Arial" w:hAnsi="Arial" w:cs="Arial"/>
                <w:b/>
                <w:spacing w:val="-5"/>
              </w:rPr>
            </w:pPr>
            <w:r>
              <w:rPr>
                <w:rFonts w:ascii="Arial" w:hAnsi="Arial" w:cs="Arial"/>
                <w:b/>
                <w:spacing w:val="-5"/>
              </w:rPr>
              <w:t>Existing</w:t>
            </w:r>
          </w:p>
          <w:p w:rsidR="00BB41F8" w:rsidRPr="004864B0" w:rsidRDefault="00BB41F8" w:rsidP="009C4FE9">
            <w:pPr>
              <w:jc w:val="center"/>
              <w:rPr>
                <w:rFonts w:ascii="Arial" w:hAnsi="Arial" w:cs="Arial"/>
                <w:b/>
                <w:spacing w:val="-5"/>
              </w:rPr>
            </w:pPr>
            <w:r>
              <w:rPr>
                <w:rFonts w:ascii="Arial" w:hAnsi="Arial" w:cs="Arial"/>
                <w:b/>
                <w:spacing w:val="-5"/>
              </w:rPr>
              <w:t>Rates</w:t>
            </w:r>
          </w:p>
        </w:tc>
        <w:tc>
          <w:tcPr>
            <w:tcW w:w="1959" w:type="dxa"/>
            <w:vAlign w:val="bottom"/>
          </w:tcPr>
          <w:p w:rsidR="00BB41F8" w:rsidRDefault="00BB41F8" w:rsidP="009C4FE9">
            <w:pPr>
              <w:jc w:val="center"/>
              <w:rPr>
                <w:rFonts w:ascii="Arial" w:hAnsi="Arial" w:cs="Arial"/>
                <w:b/>
                <w:spacing w:val="-5"/>
              </w:rPr>
            </w:pPr>
            <w:r>
              <w:rPr>
                <w:rFonts w:ascii="Arial" w:hAnsi="Arial" w:cs="Arial"/>
                <w:b/>
                <w:spacing w:val="-5"/>
              </w:rPr>
              <w:t>Staff</w:t>
            </w:r>
          </w:p>
          <w:p w:rsidR="00BB41F8" w:rsidRPr="004864B0" w:rsidRDefault="00BB41F8" w:rsidP="009C4FE9">
            <w:pPr>
              <w:jc w:val="center"/>
              <w:rPr>
                <w:rFonts w:ascii="Arial" w:hAnsi="Arial" w:cs="Arial"/>
                <w:b/>
                <w:spacing w:val="-5"/>
              </w:rPr>
            </w:pPr>
            <w:r w:rsidRPr="004864B0">
              <w:rPr>
                <w:rFonts w:ascii="Arial" w:hAnsi="Arial" w:cs="Arial"/>
                <w:b/>
                <w:spacing w:val="-5"/>
              </w:rPr>
              <w:t>Recommended Rates</w:t>
            </w:r>
          </w:p>
        </w:tc>
      </w:tr>
      <w:tr w:rsidR="00BB41F8" w:rsidRPr="009513A2" w:rsidTr="009C4FE9">
        <w:tc>
          <w:tcPr>
            <w:tcW w:w="5707" w:type="dxa"/>
            <w:vAlign w:val="bottom"/>
            <w:hideMark/>
          </w:tcPr>
          <w:p w:rsidR="00BB41F8" w:rsidRPr="004864B0" w:rsidRDefault="00BB41F8" w:rsidP="009C4FE9">
            <w:pPr>
              <w:rPr>
                <w:b/>
                <w:spacing w:val="-5"/>
              </w:rPr>
            </w:pPr>
            <w:r>
              <w:rPr>
                <w:b/>
                <w:spacing w:val="-5"/>
              </w:rPr>
              <w:t>Residential and</w:t>
            </w:r>
            <w:r w:rsidRPr="004864B0">
              <w:rPr>
                <w:b/>
                <w:spacing w:val="-5"/>
              </w:rPr>
              <w:t xml:space="preserve"> General Service</w:t>
            </w:r>
          </w:p>
        </w:tc>
        <w:tc>
          <w:tcPr>
            <w:tcW w:w="1989" w:type="dxa"/>
          </w:tcPr>
          <w:p w:rsidR="00BB41F8" w:rsidRPr="009513A2" w:rsidRDefault="00BB41F8" w:rsidP="009C4FE9">
            <w:pPr>
              <w:jc w:val="right"/>
              <w:rPr>
                <w:spacing w:val="-5"/>
              </w:rPr>
            </w:pPr>
          </w:p>
        </w:tc>
        <w:tc>
          <w:tcPr>
            <w:tcW w:w="1959" w:type="dxa"/>
            <w:vAlign w:val="bottom"/>
          </w:tcPr>
          <w:p w:rsidR="00BB41F8" w:rsidRPr="009513A2" w:rsidRDefault="00BB41F8" w:rsidP="009C4FE9">
            <w:pPr>
              <w:jc w:val="right"/>
              <w:rPr>
                <w:spacing w:val="-5"/>
              </w:rPr>
            </w:pPr>
          </w:p>
        </w:tc>
      </w:tr>
      <w:tr w:rsidR="00BB41F8" w:rsidRPr="009513A2" w:rsidTr="009C4FE9">
        <w:trPr>
          <w:trHeight w:val="180"/>
        </w:trPr>
        <w:tc>
          <w:tcPr>
            <w:tcW w:w="5707" w:type="dxa"/>
            <w:hideMark/>
          </w:tcPr>
          <w:p w:rsidR="00BB41F8" w:rsidRPr="009513A2" w:rsidRDefault="00BB41F8" w:rsidP="009C4FE9">
            <w:pPr>
              <w:rPr>
                <w:spacing w:val="-5"/>
              </w:rPr>
            </w:pPr>
            <w:r w:rsidRPr="009513A2">
              <w:rPr>
                <w:spacing w:val="-5"/>
              </w:rPr>
              <w:t>Base Facility Charge by Meter Size</w:t>
            </w:r>
          </w:p>
        </w:tc>
        <w:tc>
          <w:tcPr>
            <w:tcW w:w="1989" w:type="dxa"/>
          </w:tcPr>
          <w:p w:rsidR="00BB41F8" w:rsidRPr="009513A2" w:rsidRDefault="00BB41F8" w:rsidP="009C4FE9">
            <w:pPr>
              <w:jc w:val="right"/>
              <w:rPr>
                <w:spacing w:val="-5"/>
              </w:rPr>
            </w:pPr>
          </w:p>
        </w:tc>
        <w:tc>
          <w:tcPr>
            <w:tcW w:w="1959" w:type="dxa"/>
          </w:tcPr>
          <w:p w:rsidR="00BB41F8" w:rsidRPr="009513A2" w:rsidRDefault="00BB41F8" w:rsidP="009C4FE9">
            <w:pPr>
              <w:jc w:val="right"/>
              <w:rPr>
                <w:spacing w:val="-5"/>
              </w:rPr>
            </w:pPr>
          </w:p>
        </w:tc>
      </w:tr>
      <w:tr w:rsidR="00BB41F8" w:rsidRPr="009513A2" w:rsidTr="009C4FE9">
        <w:tc>
          <w:tcPr>
            <w:tcW w:w="5707" w:type="dxa"/>
            <w:hideMark/>
          </w:tcPr>
          <w:p w:rsidR="00BB41F8" w:rsidRPr="009513A2" w:rsidRDefault="00BB41F8" w:rsidP="009C4FE9">
            <w:r w:rsidRPr="009513A2">
              <w:t>5/8” x 3/4"</w:t>
            </w:r>
          </w:p>
        </w:tc>
        <w:tc>
          <w:tcPr>
            <w:tcW w:w="1989" w:type="dxa"/>
          </w:tcPr>
          <w:p w:rsidR="00BB41F8" w:rsidRPr="009513A2" w:rsidRDefault="00BB41F8" w:rsidP="009C4FE9">
            <w:pPr>
              <w:jc w:val="right"/>
            </w:pPr>
            <w:r w:rsidRPr="009513A2">
              <w:t>$</w:t>
            </w:r>
            <w:r>
              <w:t>9.85</w:t>
            </w:r>
          </w:p>
        </w:tc>
        <w:tc>
          <w:tcPr>
            <w:tcW w:w="1959" w:type="dxa"/>
            <w:hideMark/>
          </w:tcPr>
          <w:p w:rsidR="00BB41F8" w:rsidRPr="009513A2" w:rsidRDefault="00BB41F8" w:rsidP="009C4FE9">
            <w:pPr>
              <w:jc w:val="right"/>
            </w:pPr>
            <w:r w:rsidRPr="009513A2">
              <w:t>$</w:t>
            </w:r>
            <w:r>
              <w:t>11.82</w:t>
            </w:r>
          </w:p>
        </w:tc>
      </w:tr>
      <w:tr w:rsidR="00BB41F8" w:rsidRPr="009513A2" w:rsidTr="009C4FE9">
        <w:trPr>
          <w:trHeight w:val="243"/>
        </w:trPr>
        <w:tc>
          <w:tcPr>
            <w:tcW w:w="5707" w:type="dxa"/>
          </w:tcPr>
          <w:p w:rsidR="00BB41F8" w:rsidRPr="009513A2" w:rsidRDefault="00BB41F8" w:rsidP="009C4FE9">
            <w:r>
              <w:t>3/4"</w:t>
            </w:r>
          </w:p>
        </w:tc>
        <w:tc>
          <w:tcPr>
            <w:tcW w:w="1989" w:type="dxa"/>
          </w:tcPr>
          <w:p w:rsidR="00BB41F8" w:rsidRPr="009513A2" w:rsidRDefault="00BB41F8" w:rsidP="009C4FE9">
            <w:pPr>
              <w:jc w:val="right"/>
            </w:pPr>
            <w:r>
              <w:t>$14.78</w:t>
            </w:r>
          </w:p>
        </w:tc>
        <w:tc>
          <w:tcPr>
            <w:tcW w:w="1959" w:type="dxa"/>
          </w:tcPr>
          <w:p w:rsidR="00BB41F8" w:rsidRPr="009513A2" w:rsidRDefault="00BB41F8" w:rsidP="009C4FE9">
            <w:pPr>
              <w:jc w:val="right"/>
            </w:pPr>
            <w:r>
              <w:t>$17.73</w:t>
            </w:r>
          </w:p>
        </w:tc>
      </w:tr>
      <w:tr w:rsidR="00BB41F8" w:rsidRPr="009513A2" w:rsidTr="009C4FE9">
        <w:tc>
          <w:tcPr>
            <w:tcW w:w="5707" w:type="dxa"/>
            <w:hideMark/>
          </w:tcPr>
          <w:p w:rsidR="00BB41F8" w:rsidRPr="009513A2" w:rsidRDefault="00BB41F8" w:rsidP="009C4FE9">
            <w:r w:rsidRPr="009513A2">
              <w:t>1”</w:t>
            </w:r>
          </w:p>
        </w:tc>
        <w:tc>
          <w:tcPr>
            <w:tcW w:w="1989" w:type="dxa"/>
          </w:tcPr>
          <w:p w:rsidR="00BB41F8" w:rsidRPr="009513A2" w:rsidRDefault="00BB41F8" w:rsidP="009C4FE9">
            <w:pPr>
              <w:jc w:val="right"/>
            </w:pPr>
            <w:r>
              <w:t>$24.63</w:t>
            </w:r>
          </w:p>
        </w:tc>
        <w:tc>
          <w:tcPr>
            <w:tcW w:w="1959" w:type="dxa"/>
            <w:hideMark/>
          </w:tcPr>
          <w:p w:rsidR="00BB41F8" w:rsidRPr="009513A2" w:rsidRDefault="00BB41F8" w:rsidP="009C4FE9">
            <w:pPr>
              <w:jc w:val="right"/>
            </w:pPr>
            <w:r>
              <w:t>$29.55</w:t>
            </w:r>
          </w:p>
        </w:tc>
      </w:tr>
      <w:tr w:rsidR="00BB41F8" w:rsidRPr="009513A2" w:rsidTr="009C4FE9">
        <w:tc>
          <w:tcPr>
            <w:tcW w:w="5707" w:type="dxa"/>
            <w:hideMark/>
          </w:tcPr>
          <w:p w:rsidR="00BB41F8" w:rsidRPr="009513A2" w:rsidRDefault="00BB41F8" w:rsidP="009C4FE9">
            <w:r w:rsidRPr="009513A2">
              <w:t>1 1/2"</w:t>
            </w:r>
          </w:p>
        </w:tc>
        <w:tc>
          <w:tcPr>
            <w:tcW w:w="1989" w:type="dxa"/>
          </w:tcPr>
          <w:p w:rsidR="00BB41F8" w:rsidRPr="009513A2" w:rsidRDefault="00BB41F8" w:rsidP="009C4FE9">
            <w:pPr>
              <w:jc w:val="right"/>
            </w:pPr>
            <w:r>
              <w:t>$49.26</w:t>
            </w:r>
          </w:p>
        </w:tc>
        <w:tc>
          <w:tcPr>
            <w:tcW w:w="1959" w:type="dxa"/>
            <w:hideMark/>
          </w:tcPr>
          <w:p w:rsidR="00BB41F8" w:rsidRPr="009513A2" w:rsidRDefault="00BB41F8" w:rsidP="009C4FE9">
            <w:pPr>
              <w:jc w:val="right"/>
            </w:pPr>
            <w:r>
              <w:t>$59.10</w:t>
            </w:r>
          </w:p>
        </w:tc>
      </w:tr>
      <w:tr w:rsidR="00BB41F8" w:rsidRPr="009513A2" w:rsidTr="009C4FE9">
        <w:tc>
          <w:tcPr>
            <w:tcW w:w="5707" w:type="dxa"/>
            <w:hideMark/>
          </w:tcPr>
          <w:p w:rsidR="00BB41F8" w:rsidRPr="009513A2" w:rsidRDefault="00BB41F8" w:rsidP="009C4FE9">
            <w:r w:rsidRPr="009513A2">
              <w:t>2”</w:t>
            </w:r>
          </w:p>
        </w:tc>
        <w:tc>
          <w:tcPr>
            <w:tcW w:w="1989" w:type="dxa"/>
          </w:tcPr>
          <w:p w:rsidR="00BB41F8" w:rsidRPr="009513A2" w:rsidRDefault="00BB41F8" w:rsidP="009C4FE9">
            <w:pPr>
              <w:jc w:val="right"/>
            </w:pPr>
            <w:r>
              <w:t>$78.82</w:t>
            </w:r>
          </w:p>
        </w:tc>
        <w:tc>
          <w:tcPr>
            <w:tcW w:w="1959" w:type="dxa"/>
            <w:hideMark/>
          </w:tcPr>
          <w:p w:rsidR="00BB41F8" w:rsidRPr="009513A2" w:rsidRDefault="00BB41F8" w:rsidP="009C4FE9">
            <w:pPr>
              <w:jc w:val="right"/>
            </w:pPr>
            <w:r>
              <w:t>$94.56</w:t>
            </w:r>
          </w:p>
        </w:tc>
      </w:tr>
      <w:tr w:rsidR="00BB41F8" w:rsidRPr="009513A2" w:rsidTr="009C4FE9">
        <w:tc>
          <w:tcPr>
            <w:tcW w:w="5707" w:type="dxa"/>
            <w:hideMark/>
          </w:tcPr>
          <w:p w:rsidR="00BB41F8" w:rsidRPr="009513A2" w:rsidRDefault="00BB41F8" w:rsidP="009C4FE9">
            <w:r w:rsidRPr="009513A2">
              <w:t>3”</w:t>
            </w:r>
          </w:p>
        </w:tc>
        <w:tc>
          <w:tcPr>
            <w:tcW w:w="1989" w:type="dxa"/>
          </w:tcPr>
          <w:p w:rsidR="00BB41F8" w:rsidRPr="009513A2" w:rsidRDefault="00BB41F8" w:rsidP="009C4FE9">
            <w:pPr>
              <w:jc w:val="right"/>
            </w:pPr>
            <w:r>
              <w:t>$157.65</w:t>
            </w:r>
          </w:p>
        </w:tc>
        <w:tc>
          <w:tcPr>
            <w:tcW w:w="1959" w:type="dxa"/>
            <w:hideMark/>
          </w:tcPr>
          <w:p w:rsidR="00BB41F8" w:rsidRPr="009513A2" w:rsidRDefault="00BB41F8" w:rsidP="009C4FE9">
            <w:pPr>
              <w:jc w:val="right"/>
            </w:pPr>
            <w:r>
              <w:t>$189.12</w:t>
            </w:r>
          </w:p>
        </w:tc>
      </w:tr>
      <w:tr w:rsidR="00BB41F8" w:rsidRPr="009513A2" w:rsidTr="009C4FE9">
        <w:tc>
          <w:tcPr>
            <w:tcW w:w="5707" w:type="dxa"/>
            <w:hideMark/>
          </w:tcPr>
          <w:p w:rsidR="00BB41F8" w:rsidRPr="009513A2" w:rsidRDefault="00BB41F8" w:rsidP="009C4FE9">
            <w:r w:rsidRPr="009513A2">
              <w:t>4”</w:t>
            </w:r>
          </w:p>
        </w:tc>
        <w:tc>
          <w:tcPr>
            <w:tcW w:w="1989" w:type="dxa"/>
          </w:tcPr>
          <w:p w:rsidR="00BB41F8" w:rsidRPr="009513A2" w:rsidRDefault="00BB41F8" w:rsidP="009C4FE9">
            <w:pPr>
              <w:jc w:val="right"/>
            </w:pPr>
            <w:r>
              <w:t>$246.32</w:t>
            </w:r>
          </w:p>
        </w:tc>
        <w:tc>
          <w:tcPr>
            <w:tcW w:w="1959" w:type="dxa"/>
            <w:hideMark/>
          </w:tcPr>
          <w:p w:rsidR="00BB41F8" w:rsidRPr="009513A2" w:rsidRDefault="00BB41F8" w:rsidP="009C4FE9">
            <w:pPr>
              <w:jc w:val="right"/>
            </w:pPr>
            <w:r>
              <w:t>$295.50</w:t>
            </w:r>
          </w:p>
        </w:tc>
      </w:tr>
      <w:tr w:rsidR="00BB41F8" w:rsidRPr="009513A2" w:rsidTr="009C4FE9">
        <w:tc>
          <w:tcPr>
            <w:tcW w:w="5707" w:type="dxa"/>
            <w:hideMark/>
          </w:tcPr>
          <w:p w:rsidR="00BB41F8" w:rsidRPr="009513A2" w:rsidRDefault="00BB41F8" w:rsidP="009C4FE9">
            <w:r w:rsidRPr="009513A2">
              <w:t>6”</w:t>
            </w:r>
          </w:p>
        </w:tc>
        <w:tc>
          <w:tcPr>
            <w:tcW w:w="1989" w:type="dxa"/>
            <w:vAlign w:val="bottom"/>
          </w:tcPr>
          <w:p w:rsidR="00BB41F8" w:rsidRPr="009513A2" w:rsidRDefault="00BB41F8" w:rsidP="009C4FE9">
            <w:pPr>
              <w:jc w:val="right"/>
              <w:rPr>
                <w:spacing w:val="-5"/>
              </w:rPr>
            </w:pPr>
            <w:r>
              <w:rPr>
                <w:spacing w:val="-5"/>
              </w:rPr>
              <w:t>$492.65</w:t>
            </w:r>
          </w:p>
        </w:tc>
        <w:tc>
          <w:tcPr>
            <w:tcW w:w="1959" w:type="dxa"/>
            <w:vAlign w:val="bottom"/>
            <w:hideMark/>
          </w:tcPr>
          <w:p w:rsidR="00BB41F8" w:rsidRPr="009513A2" w:rsidRDefault="00BB41F8" w:rsidP="009C4FE9">
            <w:pPr>
              <w:jc w:val="right"/>
              <w:rPr>
                <w:spacing w:val="-5"/>
              </w:rPr>
            </w:pPr>
            <w:r>
              <w:rPr>
                <w:spacing w:val="-5"/>
              </w:rPr>
              <w:t>$591.00</w:t>
            </w:r>
          </w:p>
        </w:tc>
      </w:tr>
      <w:tr w:rsidR="00BB41F8" w:rsidRPr="009513A2" w:rsidTr="009C4FE9">
        <w:tc>
          <w:tcPr>
            <w:tcW w:w="5707" w:type="dxa"/>
          </w:tcPr>
          <w:p w:rsidR="00BB41F8" w:rsidRPr="00D14E66" w:rsidRDefault="00BB41F8" w:rsidP="009C4FE9">
            <w:pPr>
              <w:rPr>
                <w:rFonts w:ascii="Arial" w:hAnsi="Arial" w:cs="Arial"/>
                <w:b/>
                <w:spacing w:val="-5"/>
              </w:rPr>
            </w:pPr>
          </w:p>
        </w:tc>
        <w:tc>
          <w:tcPr>
            <w:tcW w:w="1989" w:type="dxa"/>
          </w:tcPr>
          <w:p w:rsidR="00BB41F8" w:rsidRPr="009513A2" w:rsidRDefault="00BB41F8" w:rsidP="009C4FE9">
            <w:pPr>
              <w:jc w:val="right"/>
              <w:rPr>
                <w:spacing w:val="-5"/>
              </w:rPr>
            </w:pPr>
          </w:p>
        </w:tc>
        <w:tc>
          <w:tcPr>
            <w:tcW w:w="1959" w:type="dxa"/>
          </w:tcPr>
          <w:p w:rsidR="00BB41F8" w:rsidRPr="009513A2" w:rsidRDefault="00BB41F8" w:rsidP="009C4FE9">
            <w:pPr>
              <w:jc w:val="right"/>
              <w:rPr>
                <w:spacing w:val="-5"/>
              </w:rPr>
            </w:pPr>
          </w:p>
        </w:tc>
      </w:tr>
      <w:tr w:rsidR="00BB41F8" w:rsidRPr="009513A2" w:rsidTr="009C4FE9">
        <w:tc>
          <w:tcPr>
            <w:tcW w:w="5707" w:type="dxa"/>
            <w:hideMark/>
          </w:tcPr>
          <w:p w:rsidR="00BB41F8" w:rsidRPr="004864B0" w:rsidRDefault="00BB41F8" w:rsidP="009C4FE9">
            <w:pPr>
              <w:rPr>
                <w:b/>
                <w:spacing w:val="-5"/>
              </w:rPr>
            </w:pPr>
            <w:r w:rsidRPr="004864B0">
              <w:rPr>
                <w:b/>
                <w:spacing w:val="-5"/>
              </w:rPr>
              <w:t>Gallonage Charge - Residential Service</w:t>
            </w:r>
          </w:p>
        </w:tc>
        <w:tc>
          <w:tcPr>
            <w:tcW w:w="1989" w:type="dxa"/>
          </w:tcPr>
          <w:p w:rsidR="00BB41F8" w:rsidRPr="009513A2" w:rsidRDefault="00BB41F8" w:rsidP="009C4FE9">
            <w:pPr>
              <w:jc w:val="right"/>
              <w:rPr>
                <w:spacing w:val="-5"/>
              </w:rPr>
            </w:pPr>
          </w:p>
        </w:tc>
        <w:tc>
          <w:tcPr>
            <w:tcW w:w="1959" w:type="dxa"/>
          </w:tcPr>
          <w:p w:rsidR="00BB41F8" w:rsidRPr="009513A2" w:rsidRDefault="00BB41F8" w:rsidP="009C4FE9">
            <w:pPr>
              <w:jc w:val="right"/>
              <w:rPr>
                <w:spacing w:val="-5"/>
              </w:rPr>
            </w:pPr>
          </w:p>
        </w:tc>
      </w:tr>
      <w:tr w:rsidR="00BB41F8" w:rsidRPr="009513A2" w:rsidTr="009C4FE9">
        <w:tc>
          <w:tcPr>
            <w:tcW w:w="5707" w:type="dxa"/>
            <w:vAlign w:val="bottom"/>
            <w:hideMark/>
          </w:tcPr>
          <w:p w:rsidR="00BB41F8" w:rsidRPr="009513A2" w:rsidRDefault="00BB41F8" w:rsidP="009C4FE9">
            <w:pPr>
              <w:rPr>
                <w:spacing w:val="-5"/>
              </w:rPr>
            </w:pPr>
            <w:r w:rsidRPr="009513A2">
              <w:rPr>
                <w:spacing w:val="-5"/>
              </w:rPr>
              <w:t>Charge Per 1,000 gallons</w:t>
            </w:r>
          </w:p>
        </w:tc>
        <w:tc>
          <w:tcPr>
            <w:tcW w:w="1989" w:type="dxa"/>
          </w:tcPr>
          <w:p w:rsidR="00BB41F8" w:rsidRPr="009513A2" w:rsidRDefault="00BB41F8" w:rsidP="009C4FE9">
            <w:pPr>
              <w:jc w:val="right"/>
              <w:rPr>
                <w:spacing w:val="-5"/>
              </w:rPr>
            </w:pPr>
          </w:p>
        </w:tc>
        <w:tc>
          <w:tcPr>
            <w:tcW w:w="1959" w:type="dxa"/>
            <w:hideMark/>
          </w:tcPr>
          <w:p w:rsidR="00BB41F8" w:rsidRPr="009513A2" w:rsidRDefault="00BB41F8" w:rsidP="009C4FE9">
            <w:pPr>
              <w:jc w:val="right"/>
              <w:rPr>
                <w:spacing w:val="-5"/>
              </w:rPr>
            </w:pPr>
          </w:p>
        </w:tc>
      </w:tr>
      <w:tr w:rsidR="00BB41F8" w:rsidRPr="009513A2" w:rsidTr="009C4FE9">
        <w:tc>
          <w:tcPr>
            <w:tcW w:w="5707" w:type="dxa"/>
            <w:vAlign w:val="bottom"/>
          </w:tcPr>
          <w:p w:rsidR="00BB41F8" w:rsidRPr="009513A2" w:rsidRDefault="00BB41F8" w:rsidP="009C4FE9">
            <w:pPr>
              <w:rPr>
                <w:spacing w:val="-5"/>
              </w:rPr>
            </w:pPr>
            <w:r>
              <w:rPr>
                <w:spacing w:val="-5"/>
              </w:rPr>
              <w:t>0-3,000 gallons</w:t>
            </w:r>
          </w:p>
        </w:tc>
        <w:tc>
          <w:tcPr>
            <w:tcW w:w="1989" w:type="dxa"/>
            <w:vAlign w:val="bottom"/>
          </w:tcPr>
          <w:p w:rsidR="00BB41F8" w:rsidRPr="009513A2" w:rsidRDefault="00BB41F8" w:rsidP="009C4FE9">
            <w:pPr>
              <w:jc w:val="right"/>
              <w:rPr>
                <w:spacing w:val="-5"/>
              </w:rPr>
            </w:pPr>
            <w:r>
              <w:rPr>
                <w:spacing w:val="-5"/>
              </w:rPr>
              <w:t>$5.66</w:t>
            </w:r>
          </w:p>
        </w:tc>
        <w:tc>
          <w:tcPr>
            <w:tcW w:w="1959" w:type="dxa"/>
            <w:vAlign w:val="bottom"/>
          </w:tcPr>
          <w:p w:rsidR="00BB41F8" w:rsidRPr="009513A2" w:rsidRDefault="00BB41F8" w:rsidP="009C4FE9">
            <w:pPr>
              <w:jc w:val="right"/>
              <w:rPr>
                <w:spacing w:val="-5"/>
              </w:rPr>
            </w:pPr>
            <w:r>
              <w:rPr>
                <w:spacing w:val="-5"/>
              </w:rPr>
              <w:t>$6.79</w:t>
            </w:r>
          </w:p>
        </w:tc>
      </w:tr>
      <w:tr w:rsidR="00BB41F8" w:rsidRPr="009513A2" w:rsidTr="009C4FE9">
        <w:tc>
          <w:tcPr>
            <w:tcW w:w="5707" w:type="dxa"/>
            <w:vAlign w:val="bottom"/>
          </w:tcPr>
          <w:p w:rsidR="00BB41F8" w:rsidRPr="009513A2" w:rsidRDefault="00BB41F8" w:rsidP="009C4FE9">
            <w:pPr>
              <w:rPr>
                <w:spacing w:val="-5"/>
              </w:rPr>
            </w:pPr>
            <w:r>
              <w:rPr>
                <w:spacing w:val="-5"/>
              </w:rPr>
              <w:t>Over 3,000 gallons</w:t>
            </w:r>
          </w:p>
        </w:tc>
        <w:tc>
          <w:tcPr>
            <w:tcW w:w="1989" w:type="dxa"/>
            <w:vAlign w:val="bottom"/>
          </w:tcPr>
          <w:p w:rsidR="00BB41F8" w:rsidRPr="009513A2" w:rsidRDefault="00BB41F8" w:rsidP="009C4FE9">
            <w:pPr>
              <w:jc w:val="right"/>
              <w:rPr>
                <w:spacing w:val="-5"/>
              </w:rPr>
            </w:pPr>
            <w:r>
              <w:rPr>
                <w:spacing w:val="-5"/>
              </w:rPr>
              <w:t>$8.32</w:t>
            </w:r>
          </w:p>
        </w:tc>
        <w:tc>
          <w:tcPr>
            <w:tcW w:w="1959" w:type="dxa"/>
            <w:vAlign w:val="bottom"/>
          </w:tcPr>
          <w:p w:rsidR="00BB41F8" w:rsidRPr="009513A2" w:rsidRDefault="00BB41F8" w:rsidP="009C4FE9">
            <w:pPr>
              <w:jc w:val="right"/>
              <w:rPr>
                <w:spacing w:val="-5"/>
              </w:rPr>
            </w:pPr>
            <w:r>
              <w:rPr>
                <w:spacing w:val="-5"/>
              </w:rPr>
              <w:t>$9.98</w:t>
            </w:r>
          </w:p>
        </w:tc>
      </w:tr>
      <w:tr w:rsidR="00BB41F8" w:rsidRPr="009513A2" w:rsidTr="009C4FE9">
        <w:tc>
          <w:tcPr>
            <w:tcW w:w="5707" w:type="dxa"/>
            <w:vAlign w:val="bottom"/>
          </w:tcPr>
          <w:p w:rsidR="00BB41F8" w:rsidRDefault="00BB41F8" w:rsidP="009C4FE9">
            <w:pPr>
              <w:rPr>
                <w:spacing w:val="-5"/>
              </w:rPr>
            </w:pPr>
          </w:p>
        </w:tc>
        <w:tc>
          <w:tcPr>
            <w:tcW w:w="1989" w:type="dxa"/>
          </w:tcPr>
          <w:p w:rsidR="00BB41F8" w:rsidRPr="009513A2" w:rsidRDefault="00BB41F8" w:rsidP="009C4FE9">
            <w:pPr>
              <w:jc w:val="right"/>
              <w:rPr>
                <w:spacing w:val="-5"/>
              </w:rPr>
            </w:pPr>
          </w:p>
        </w:tc>
        <w:tc>
          <w:tcPr>
            <w:tcW w:w="1959" w:type="dxa"/>
            <w:vAlign w:val="bottom"/>
          </w:tcPr>
          <w:p w:rsidR="00BB41F8" w:rsidRPr="009513A2" w:rsidRDefault="00BB41F8" w:rsidP="009C4FE9">
            <w:pPr>
              <w:jc w:val="right"/>
              <w:rPr>
                <w:spacing w:val="-5"/>
              </w:rPr>
            </w:pPr>
          </w:p>
        </w:tc>
      </w:tr>
      <w:tr w:rsidR="00BB41F8" w:rsidRPr="009513A2" w:rsidTr="009C4FE9">
        <w:tc>
          <w:tcPr>
            <w:tcW w:w="5707" w:type="dxa"/>
            <w:vAlign w:val="bottom"/>
            <w:hideMark/>
          </w:tcPr>
          <w:p w:rsidR="00BB41F8" w:rsidRPr="004864B0" w:rsidRDefault="00BB41F8" w:rsidP="009C4FE9">
            <w:pPr>
              <w:rPr>
                <w:spacing w:val="-5"/>
              </w:rPr>
            </w:pPr>
            <w:r w:rsidRPr="004864B0">
              <w:rPr>
                <w:b/>
                <w:spacing w:val="-5"/>
              </w:rPr>
              <w:t>Gallonage Charge - General Service</w:t>
            </w:r>
          </w:p>
        </w:tc>
        <w:tc>
          <w:tcPr>
            <w:tcW w:w="1989" w:type="dxa"/>
          </w:tcPr>
          <w:p w:rsidR="00BB41F8" w:rsidRPr="009513A2" w:rsidRDefault="00BB41F8" w:rsidP="009C4FE9">
            <w:pPr>
              <w:jc w:val="right"/>
              <w:rPr>
                <w:spacing w:val="-5"/>
              </w:rPr>
            </w:pPr>
          </w:p>
        </w:tc>
        <w:tc>
          <w:tcPr>
            <w:tcW w:w="1959" w:type="dxa"/>
            <w:vAlign w:val="bottom"/>
            <w:hideMark/>
          </w:tcPr>
          <w:p w:rsidR="00BB41F8" w:rsidRPr="009513A2" w:rsidRDefault="00BB41F8" w:rsidP="009C4FE9">
            <w:pPr>
              <w:jc w:val="right"/>
              <w:rPr>
                <w:spacing w:val="-5"/>
              </w:rPr>
            </w:pPr>
            <w:r w:rsidRPr="009513A2">
              <w:rPr>
                <w:spacing w:val="-5"/>
              </w:rPr>
              <w:t xml:space="preserve">           </w:t>
            </w:r>
          </w:p>
        </w:tc>
      </w:tr>
      <w:tr w:rsidR="00BB41F8" w:rsidRPr="009513A2" w:rsidTr="009C4FE9">
        <w:tc>
          <w:tcPr>
            <w:tcW w:w="5707" w:type="dxa"/>
            <w:vAlign w:val="bottom"/>
            <w:hideMark/>
          </w:tcPr>
          <w:p w:rsidR="00BB41F8" w:rsidRPr="009513A2" w:rsidRDefault="00BB41F8" w:rsidP="009C4FE9">
            <w:pPr>
              <w:rPr>
                <w:spacing w:val="-5"/>
              </w:rPr>
            </w:pPr>
            <w:r w:rsidRPr="009513A2">
              <w:rPr>
                <w:spacing w:val="-5"/>
              </w:rPr>
              <w:t xml:space="preserve">Charge Per 1,000 gallons </w:t>
            </w:r>
          </w:p>
        </w:tc>
        <w:tc>
          <w:tcPr>
            <w:tcW w:w="1989" w:type="dxa"/>
            <w:vAlign w:val="bottom"/>
          </w:tcPr>
          <w:p w:rsidR="00BB41F8" w:rsidRPr="009513A2" w:rsidRDefault="00BB41F8" w:rsidP="009C4FE9">
            <w:pPr>
              <w:jc w:val="right"/>
              <w:rPr>
                <w:spacing w:val="-5"/>
              </w:rPr>
            </w:pPr>
            <w:r>
              <w:rPr>
                <w:spacing w:val="-5"/>
              </w:rPr>
              <w:t>$6.81</w:t>
            </w:r>
          </w:p>
        </w:tc>
        <w:tc>
          <w:tcPr>
            <w:tcW w:w="1959" w:type="dxa"/>
            <w:vAlign w:val="bottom"/>
            <w:hideMark/>
          </w:tcPr>
          <w:p w:rsidR="00BB41F8" w:rsidRPr="009513A2" w:rsidRDefault="00BB41F8" w:rsidP="009C4FE9">
            <w:pPr>
              <w:jc w:val="right"/>
              <w:rPr>
                <w:spacing w:val="-5"/>
              </w:rPr>
            </w:pPr>
            <w:r>
              <w:rPr>
                <w:spacing w:val="-5"/>
              </w:rPr>
              <w:t>$8.17</w:t>
            </w:r>
          </w:p>
        </w:tc>
      </w:tr>
    </w:tbl>
    <w:p w:rsidR="00BB41F8" w:rsidRDefault="00BB41F8" w:rsidP="00BB41F8">
      <w:pPr>
        <w:spacing w:after="240"/>
        <w:jc w:val="both"/>
      </w:pPr>
    </w:p>
    <w:tbl>
      <w:tblPr>
        <w:tblpPr w:leftFromText="180" w:rightFromText="180" w:vertAnchor="text" w:horzAnchor="margin" w:tblpY="-50"/>
        <w:tblW w:w="9655" w:type="dxa"/>
        <w:tblCellMar>
          <w:left w:w="115" w:type="dxa"/>
          <w:right w:w="115" w:type="dxa"/>
        </w:tblCellMar>
        <w:tblLook w:val="01E0" w:firstRow="1" w:lastRow="1" w:firstColumn="1" w:lastColumn="1" w:noHBand="0" w:noVBand="0"/>
      </w:tblPr>
      <w:tblGrid>
        <w:gridCol w:w="5695"/>
        <w:gridCol w:w="1980"/>
        <w:gridCol w:w="1980"/>
      </w:tblGrid>
      <w:tr w:rsidR="00BB41F8" w:rsidRPr="009513A2" w:rsidTr="009C4FE9">
        <w:tc>
          <w:tcPr>
            <w:tcW w:w="5695" w:type="dxa"/>
            <w:hideMark/>
          </w:tcPr>
          <w:p w:rsidR="00BB41F8" w:rsidRPr="004864B0" w:rsidRDefault="00BB41F8" w:rsidP="009C4FE9">
            <w:pPr>
              <w:rPr>
                <w:b/>
                <w:spacing w:val="-5"/>
              </w:rPr>
            </w:pPr>
            <w:r w:rsidRPr="004864B0">
              <w:rPr>
                <w:b/>
                <w:spacing w:val="-5"/>
              </w:rPr>
              <w:t>Private Fire Protection</w:t>
            </w:r>
          </w:p>
        </w:tc>
        <w:tc>
          <w:tcPr>
            <w:tcW w:w="1980" w:type="dxa"/>
          </w:tcPr>
          <w:p w:rsidR="00BB41F8" w:rsidRPr="009513A2" w:rsidRDefault="00BB41F8" w:rsidP="009C4FE9">
            <w:pPr>
              <w:jc w:val="right"/>
              <w:rPr>
                <w:spacing w:val="-5"/>
              </w:rPr>
            </w:pPr>
          </w:p>
        </w:tc>
        <w:tc>
          <w:tcPr>
            <w:tcW w:w="1980" w:type="dxa"/>
          </w:tcPr>
          <w:p w:rsidR="00BB41F8" w:rsidRPr="009513A2" w:rsidRDefault="00BB41F8" w:rsidP="009C4FE9">
            <w:pPr>
              <w:jc w:val="right"/>
              <w:rPr>
                <w:spacing w:val="-5"/>
              </w:rPr>
            </w:pPr>
          </w:p>
        </w:tc>
      </w:tr>
      <w:tr w:rsidR="00BB41F8" w:rsidRPr="009513A2" w:rsidTr="009C4FE9">
        <w:tc>
          <w:tcPr>
            <w:tcW w:w="5695" w:type="dxa"/>
            <w:hideMark/>
          </w:tcPr>
          <w:p w:rsidR="00BB41F8" w:rsidRPr="009513A2" w:rsidRDefault="00BB41F8" w:rsidP="009C4FE9">
            <w:pPr>
              <w:rPr>
                <w:spacing w:val="-5"/>
              </w:rPr>
            </w:pPr>
            <w:r w:rsidRPr="009513A2">
              <w:rPr>
                <w:spacing w:val="-5"/>
              </w:rPr>
              <w:t>Base Facility Charge by Meter Size</w:t>
            </w:r>
          </w:p>
        </w:tc>
        <w:tc>
          <w:tcPr>
            <w:tcW w:w="1980" w:type="dxa"/>
            <w:hideMark/>
          </w:tcPr>
          <w:p w:rsidR="00BB41F8" w:rsidRPr="009513A2" w:rsidRDefault="00BB41F8" w:rsidP="009C4FE9">
            <w:pPr>
              <w:jc w:val="right"/>
              <w:rPr>
                <w:spacing w:val="-5"/>
              </w:rPr>
            </w:pPr>
          </w:p>
        </w:tc>
        <w:tc>
          <w:tcPr>
            <w:tcW w:w="1980" w:type="dxa"/>
          </w:tcPr>
          <w:p w:rsidR="00BB41F8" w:rsidRPr="009513A2" w:rsidRDefault="00BB41F8" w:rsidP="009C4FE9">
            <w:pPr>
              <w:jc w:val="right"/>
              <w:rPr>
                <w:spacing w:val="-5"/>
              </w:rPr>
            </w:pPr>
          </w:p>
        </w:tc>
      </w:tr>
      <w:tr w:rsidR="00BB41F8" w:rsidRPr="009513A2" w:rsidTr="009C4FE9">
        <w:tc>
          <w:tcPr>
            <w:tcW w:w="5695" w:type="dxa"/>
          </w:tcPr>
          <w:p w:rsidR="00BB41F8" w:rsidRPr="009513A2" w:rsidRDefault="00BB41F8" w:rsidP="009C4FE9">
            <w:r w:rsidRPr="009513A2">
              <w:t>5/8” x 3/4"</w:t>
            </w:r>
          </w:p>
        </w:tc>
        <w:tc>
          <w:tcPr>
            <w:tcW w:w="1980" w:type="dxa"/>
          </w:tcPr>
          <w:p w:rsidR="00BB41F8" w:rsidRPr="009513A2" w:rsidRDefault="00BB41F8" w:rsidP="009C4FE9">
            <w:pPr>
              <w:jc w:val="right"/>
            </w:pPr>
            <w:r>
              <w:t>$0.82</w:t>
            </w:r>
          </w:p>
        </w:tc>
        <w:tc>
          <w:tcPr>
            <w:tcW w:w="1980" w:type="dxa"/>
          </w:tcPr>
          <w:p w:rsidR="00BB41F8" w:rsidRDefault="00BB41F8" w:rsidP="009C4FE9">
            <w:pPr>
              <w:jc w:val="right"/>
            </w:pPr>
            <w:r>
              <w:t>$0.98</w:t>
            </w:r>
          </w:p>
        </w:tc>
      </w:tr>
      <w:tr w:rsidR="00BB41F8" w:rsidRPr="009513A2" w:rsidTr="009C4FE9">
        <w:tc>
          <w:tcPr>
            <w:tcW w:w="5695" w:type="dxa"/>
            <w:hideMark/>
          </w:tcPr>
          <w:p w:rsidR="00BB41F8" w:rsidRPr="009513A2" w:rsidRDefault="00BB41F8" w:rsidP="009C4FE9">
            <w:r>
              <w:t>3/4"</w:t>
            </w:r>
          </w:p>
        </w:tc>
        <w:tc>
          <w:tcPr>
            <w:tcW w:w="1980" w:type="dxa"/>
            <w:hideMark/>
          </w:tcPr>
          <w:p w:rsidR="00BB41F8" w:rsidRPr="009513A2" w:rsidRDefault="00BB41F8" w:rsidP="009C4FE9">
            <w:pPr>
              <w:jc w:val="right"/>
            </w:pPr>
            <w:r>
              <w:t>$1.23</w:t>
            </w:r>
          </w:p>
        </w:tc>
        <w:tc>
          <w:tcPr>
            <w:tcW w:w="1980" w:type="dxa"/>
          </w:tcPr>
          <w:p w:rsidR="00BB41F8" w:rsidRDefault="00BB41F8" w:rsidP="009C4FE9">
            <w:pPr>
              <w:jc w:val="right"/>
            </w:pPr>
            <w:r>
              <w:t>$1.47</w:t>
            </w:r>
          </w:p>
        </w:tc>
      </w:tr>
      <w:tr w:rsidR="00BB41F8" w:rsidRPr="009513A2" w:rsidTr="009C4FE9">
        <w:tc>
          <w:tcPr>
            <w:tcW w:w="5695" w:type="dxa"/>
            <w:hideMark/>
          </w:tcPr>
          <w:p w:rsidR="00BB41F8" w:rsidRPr="009513A2" w:rsidRDefault="00BB41F8" w:rsidP="009C4FE9">
            <w:r w:rsidRPr="009513A2">
              <w:t>1”</w:t>
            </w:r>
          </w:p>
        </w:tc>
        <w:tc>
          <w:tcPr>
            <w:tcW w:w="1980" w:type="dxa"/>
          </w:tcPr>
          <w:p w:rsidR="00BB41F8" w:rsidRPr="009513A2" w:rsidRDefault="00BB41F8" w:rsidP="009C4FE9">
            <w:pPr>
              <w:jc w:val="right"/>
            </w:pPr>
            <w:r>
              <w:t>$2.05</w:t>
            </w:r>
          </w:p>
        </w:tc>
        <w:tc>
          <w:tcPr>
            <w:tcW w:w="1980" w:type="dxa"/>
          </w:tcPr>
          <w:p w:rsidR="00BB41F8" w:rsidRDefault="00BB41F8" w:rsidP="009C4FE9">
            <w:pPr>
              <w:jc w:val="right"/>
            </w:pPr>
            <w:r>
              <w:t>$2.46</w:t>
            </w:r>
          </w:p>
        </w:tc>
      </w:tr>
      <w:tr w:rsidR="00BB41F8" w:rsidRPr="009513A2" w:rsidTr="009C4FE9">
        <w:tc>
          <w:tcPr>
            <w:tcW w:w="5695" w:type="dxa"/>
          </w:tcPr>
          <w:p w:rsidR="00BB41F8" w:rsidRPr="009513A2" w:rsidRDefault="00BB41F8" w:rsidP="009C4FE9">
            <w:r w:rsidRPr="009513A2">
              <w:t>1 1/2"</w:t>
            </w:r>
          </w:p>
        </w:tc>
        <w:tc>
          <w:tcPr>
            <w:tcW w:w="1980" w:type="dxa"/>
          </w:tcPr>
          <w:p w:rsidR="00BB41F8" w:rsidRPr="009513A2" w:rsidRDefault="00BB41F8" w:rsidP="009C4FE9">
            <w:pPr>
              <w:jc w:val="right"/>
            </w:pPr>
            <w:r>
              <w:t>$4.11</w:t>
            </w:r>
          </w:p>
        </w:tc>
        <w:tc>
          <w:tcPr>
            <w:tcW w:w="1980" w:type="dxa"/>
          </w:tcPr>
          <w:p w:rsidR="00BB41F8" w:rsidRDefault="00BB41F8" w:rsidP="009C4FE9">
            <w:pPr>
              <w:jc w:val="right"/>
            </w:pPr>
            <w:r>
              <w:t>$4.92</w:t>
            </w:r>
          </w:p>
        </w:tc>
      </w:tr>
      <w:tr w:rsidR="00BB41F8" w:rsidRPr="009513A2" w:rsidTr="009C4FE9">
        <w:tc>
          <w:tcPr>
            <w:tcW w:w="5695" w:type="dxa"/>
          </w:tcPr>
          <w:p w:rsidR="00BB41F8" w:rsidRPr="009513A2" w:rsidRDefault="00BB41F8" w:rsidP="009C4FE9">
            <w:r w:rsidRPr="009513A2">
              <w:t>2”</w:t>
            </w:r>
          </w:p>
        </w:tc>
        <w:tc>
          <w:tcPr>
            <w:tcW w:w="1980" w:type="dxa"/>
          </w:tcPr>
          <w:p w:rsidR="00BB41F8" w:rsidRPr="009513A2" w:rsidRDefault="00BB41F8" w:rsidP="009C4FE9">
            <w:pPr>
              <w:jc w:val="right"/>
            </w:pPr>
            <w:r>
              <w:t>$6.57</w:t>
            </w:r>
          </w:p>
        </w:tc>
        <w:tc>
          <w:tcPr>
            <w:tcW w:w="1980" w:type="dxa"/>
          </w:tcPr>
          <w:p w:rsidR="00BB41F8" w:rsidRDefault="00BB41F8" w:rsidP="009C4FE9">
            <w:pPr>
              <w:jc w:val="right"/>
            </w:pPr>
            <w:r>
              <w:t>$7.88</w:t>
            </w:r>
          </w:p>
        </w:tc>
      </w:tr>
      <w:tr w:rsidR="00BB41F8" w:rsidRPr="009513A2" w:rsidTr="009C4FE9">
        <w:tc>
          <w:tcPr>
            <w:tcW w:w="5695" w:type="dxa"/>
          </w:tcPr>
          <w:p w:rsidR="00BB41F8" w:rsidRPr="009513A2" w:rsidRDefault="00BB41F8" w:rsidP="009C4FE9">
            <w:r w:rsidRPr="009513A2">
              <w:t>3”</w:t>
            </w:r>
          </w:p>
        </w:tc>
        <w:tc>
          <w:tcPr>
            <w:tcW w:w="1980" w:type="dxa"/>
          </w:tcPr>
          <w:p w:rsidR="00BB41F8" w:rsidRPr="009513A2" w:rsidRDefault="00BB41F8" w:rsidP="009C4FE9">
            <w:pPr>
              <w:jc w:val="right"/>
            </w:pPr>
            <w:r>
              <w:t>$13.14</w:t>
            </w:r>
          </w:p>
        </w:tc>
        <w:tc>
          <w:tcPr>
            <w:tcW w:w="1980" w:type="dxa"/>
          </w:tcPr>
          <w:p w:rsidR="00BB41F8" w:rsidRDefault="00BB41F8" w:rsidP="009C4FE9">
            <w:pPr>
              <w:jc w:val="right"/>
            </w:pPr>
            <w:r>
              <w:t>$15.76</w:t>
            </w:r>
          </w:p>
        </w:tc>
      </w:tr>
      <w:tr w:rsidR="00BB41F8" w:rsidRPr="009513A2" w:rsidTr="009C4FE9">
        <w:tc>
          <w:tcPr>
            <w:tcW w:w="5695" w:type="dxa"/>
          </w:tcPr>
          <w:p w:rsidR="00BB41F8" w:rsidRPr="009513A2" w:rsidRDefault="00BB41F8" w:rsidP="009C4FE9">
            <w:r w:rsidRPr="009513A2">
              <w:t>4”</w:t>
            </w:r>
          </w:p>
        </w:tc>
        <w:tc>
          <w:tcPr>
            <w:tcW w:w="1980" w:type="dxa"/>
          </w:tcPr>
          <w:p w:rsidR="00BB41F8" w:rsidRPr="009513A2" w:rsidRDefault="00BB41F8" w:rsidP="009C4FE9">
            <w:pPr>
              <w:jc w:val="right"/>
            </w:pPr>
            <w:r>
              <w:t>$20.53</w:t>
            </w:r>
          </w:p>
        </w:tc>
        <w:tc>
          <w:tcPr>
            <w:tcW w:w="1980" w:type="dxa"/>
          </w:tcPr>
          <w:p w:rsidR="00BB41F8" w:rsidRDefault="00BB41F8" w:rsidP="009C4FE9">
            <w:pPr>
              <w:jc w:val="right"/>
            </w:pPr>
            <w:r>
              <w:t>$24.62</w:t>
            </w:r>
          </w:p>
        </w:tc>
      </w:tr>
      <w:tr w:rsidR="00BB41F8" w:rsidRPr="009513A2" w:rsidTr="009C4FE9">
        <w:tc>
          <w:tcPr>
            <w:tcW w:w="5695" w:type="dxa"/>
          </w:tcPr>
          <w:p w:rsidR="00BB41F8" w:rsidRPr="009513A2" w:rsidRDefault="00BB41F8" w:rsidP="009C4FE9">
            <w:r w:rsidRPr="009513A2">
              <w:t>6”</w:t>
            </w:r>
          </w:p>
        </w:tc>
        <w:tc>
          <w:tcPr>
            <w:tcW w:w="1980" w:type="dxa"/>
            <w:vAlign w:val="bottom"/>
          </w:tcPr>
          <w:p w:rsidR="00BB41F8" w:rsidRPr="009513A2" w:rsidRDefault="00BB41F8" w:rsidP="009C4FE9">
            <w:pPr>
              <w:jc w:val="right"/>
              <w:rPr>
                <w:spacing w:val="-5"/>
              </w:rPr>
            </w:pPr>
            <w:r>
              <w:rPr>
                <w:spacing w:val="-5"/>
              </w:rPr>
              <w:t>$41.05</w:t>
            </w:r>
          </w:p>
        </w:tc>
        <w:tc>
          <w:tcPr>
            <w:tcW w:w="1980" w:type="dxa"/>
          </w:tcPr>
          <w:p w:rsidR="00BB41F8" w:rsidRDefault="00BB41F8" w:rsidP="009C4FE9">
            <w:pPr>
              <w:jc w:val="right"/>
              <w:rPr>
                <w:spacing w:val="-5"/>
              </w:rPr>
            </w:pPr>
            <w:r>
              <w:rPr>
                <w:spacing w:val="-5"/>
              </w:rPr>
              <w:t>$49.25</w:t>
            </w:r>
          </w:p>
        </w:tc>
      </w:tr>
    </w:tbl>
    <w:p w:rsidR="00BB41F8" w:rsidRDefault="00BB41F8" w:rsidP="00BB41F8"/>
    <w:tbl>
      <w:tblPr>
        <w:tblpPr w:leftFromText="180" w:rightFromText="180" w:vertAnchor="text" w:horzAnchor="margin" w:tblpY="-50"/>
        <w:tblW w:w="9655" w:type="dxa"/>
        <w:tblCellMar>
          <w:left w:w="115" w:type="dxa"/>
          <w:right w:w="115" w:type="dxa"/>
        </w:tblCellMar>
        <w:tblLook w:val="01E0" w:firstRow="1" w:lastRow="1" w:firstColumn="1" w:lastColumn="1" w:noHBand="0" w:noVBand="0"/>
      </w:tblPr>
      <w:tblGrid>
        <w:gridCol w:w="5875"/>
        <w:gridCol w:w="1800"/>
        <w:gridCol w:w="1980"/>
      </w:tblGrid>
      <w:tr w:rsidR="00E806CD" w:rsidTr="002758AC">
        <w:tc>
          <w:tcPr>
            <w:tcW w:w="5875" w:type="dxa"/>
          </w:tcPr>
          <w:p w:rsidR="00E806CD" w:rsidRPr="006763A1" w:rsidRDefault="00E806CD" w:rsidP="002758AC">
            <w:pPr>
              <w:rPr>
                <w:b/>
              </w:rPr>
            </w:pPr>
            <w:r w:rsidRPr="006763A1">
              <w:rPr>
                <w:b/>
              </w:rPr>
              <w:t>Typical Residential 5/8” x 3/4" Meter Bill Comparison</w:t>
            </w:r>
          </w:p>
        </w:tc>
        <w:tc>
          <w:tcPr>
            <w:tcW w:w="1800" w:type="dxa"/>
            <w:vAlign w:val="bottom"/>
          </w:tcPr>
          <w:p w:rsidR="00E806CD" w:rsidRDefault="00E806CD" w:rsidP="002758AC">
            <w:pPr>
              <w:jc w:val="right"/>
              <w:rPr>
                <w:spacing w:val="-5"/>
              </w:rPr>
            </w:pPr>
          </w:p>
        </w:tc>
        <w:tc>
          <w:tcPr>
            <w:tcW w:w="1980" w:type="dxa"/>
          </w:tcPr>
          <w:p w:rsidR="00E806CD" w:rsidRDefault="00E806CD" w:rsidP="002758AC">
            <w:pPr>
              <w:jc w:val="right"/>
              <w:rPr>
                <w:spacing w:val="-5"/>
              </w:rPr>
            </w:pPr>
          </w:p>
        </w:tc>
      </w:tr>
      <w:tr w:rsidR="00E806CD" w:rsidTr="002758AC">
        <w:tc>
          <w:tcPr>
            <w:tcW w:w="5875" w:type="dxa"/>
          </w:tcPr>
          <w:p w:rsidR="00E806CD" w:rsidRPr="009513A2" w:rsidRDefault="00E806CD" w:rsidP="002758AC">
            <w:r>
              <w:t>2,000 Gallons</w:t>
            </w:r>
          </w:p>
        </w:tc>
        <w:tc>
          <w:tcPr>
            <w:tcW w:w="1800" w:type="dxa"/>
            <w:vAlign w:val="bottom"/>
          </w:tcPr>
          <w:p w:rsidR="00E806CD" w:rsidRDefault="00E806CD" w:rsidP="002758AC">
            <w:pPr>
              <w:jc w:val="right"/>
              <w:rPr>
                <w:spacing w:val="-5"/>
              </w:rPr>
            </w:pPr>
            <w:r>
              <w:rPr>
                <w:spacing w:val="-5"/>
              </w:rPr>
              <w:t>$21.17</w:t>
            </w:r>
          </w:p>
        </w:tc>
        <w:tc>
          <w:tcPr>
            <w:tcW w:w="1980" w:type="dxa"/>
          </w:tcPr>
          <w:p w:rsidR="00E806CD" w:rsidRDefault="00E806CD" w:rsidP="002758AC">
            <w:pPr>
              <w:jc w:val="right"/>
              <w:rPr>
                <w:spacing w:val="-5"/>
              </w:rPr>
            </w:pPr>
            <w:r>
              <w:rPr>
                <w:spacing w:val="-5"/>
              </w:rPr>
              <w:t>$25.40</w:t>
            </w:r>
          </w:p>
        </w:tc>
      </w:tr>
      <w:tr w:rsidR="00E806CD" w:rsidTr="002758AC">
        <w:tc>
          <w:tcPr>
            <w:tcW w:w="5875" w:type="dxa"/>
          </w:tcPr>
          <w:p w:rsidR="00E806CD" w:rsidRPr="009513A2" w:rsidRDefault="00E806CD" w:rsidP="002758AC">
            <w:r>
              <w:t>6,000 Gallons</w:t>
            </w:r>
          </w:p>
        </w:tc>
        <w:tc>
          <w:tcPr>
            <w:tcW w:w="1800" w:type="dxa"/>
            <w:vAlign w:val="bottom"/>
          </w:tcPr>
          <w:p w:rsidR="00E806CD" w:rsidRDefault="00E806CD" w:rsidP="002758AC">
            <w:pPr>
              <w:jc w:val="right"/>
              <w:rPr>
                <w:spacing w:val="-5"/>
              </w:rPr>
            </w:pPr>
            <w:r>
              <w:rPr>
                <w:spacing w:val="-5"/>
              </w:rPr>
              <w:t>$51.79</w:t>
            </w:r>
          </w:p>
        </w:tc>
        <w:tc>
          <w:tcPr>
            <w:tcW w:w="1980" w:type="dxa"/>
          </w:tcPr>
          <w:p w:rsidR="00E806CD" w:rsidRDefault="00E806CD" w:rsidP="002758AC">
            <w:pPr>
              <w:jc w:val="right"/>
              <w:rPr>
                <w:spacing w:val="-5"/>
              </w:rPr>
            </w:pPr>
            <w:r>
              <w:rPr>
                <w:spacing w:val="-5"/>
              </w:rPr>
              <w:t>$62.13</w:t>
            </w:r>
          </w:p>
        </w:tc>
      </w:tr>
      <w:tr w:rsidR="00E806CD" w:rsidTr="002758AC">
        <w:tc>
          <w:tcPr>
            <w:tcW w:w="5875" w:type="dxa"/>
          </w:tcPr>
          <w:p w:rsidR="00E806CD" w:rsidRPr="009513A2" w:rsidRDefault="00E806CD" w:rsidP="002758AC">
            <w:r>
              <w:t>10,000 Gallons</w:t>
            </w:r>
          </w:p>
        </w:tc>
        <w:tc>
          <w:tcPr>
            <w:tcW w:w="1800" w:type="dxa"/>
            <w:vAlign w:val="bottom"/>
          </w:tcPr>
          <w:p w:rsidR="00E806CD" w:rsidRDefault="00E806CD" w:rsidP="002758AC">
            <w:pPr>
              <w:jc w:val="right"/>
              <w:rPr>
                <w:spacing w:val="-5"/>
              </w:rPr>
            </w:pPr>
            <w:r>
              <w:rPr>
                <w:spacing w:val="-5"/>
              </w:rPr>
              <w:t>$85.07</w:t>
            </w:r>
          </w:p>
        </w:tc>
        <w:tc>
          <w:tcPr>
            <w:tcW w:w="1980" w:type="dxa"/>
          </w:tcPr>
          <w:p w:rsidR="00E806CD" w:rsidRDefault="00E806CD" w:rsidP="002758AC">
            <w:pPr>
              <w:jc w:val="right"/>
              <w:rPr>
                <w:spacing w:val="-5"/>
              </w:rPr>
            </w:pPr>
            <w:r>
              <w:rPr>
                <w:spacing w:val="-5"/>
              </w:rPr>
              <w:t>$102.05</w:t>
            </w:r>
          </w:p>
        </w:tc>
      </w:tr>
    </w:tbl>
    <w:p w:rsidR="00E806CD" w:rsidRDefault="00E806CD" w:rsidP="00BB41F8"/>
    <w:p w:rsidR="00741C91" w:rsidRDefault="00741C91" w:rsidP="00BB41F8">
      <w:pPr>
        <w:sectPr w:rsidR="00741C91" w:rsidSect="00BB41F8">
          <w:headerReference w:type="default" r:id="rId15"/>
          <w:pgSz w:w="12240" w:h="15840"/>
          <w:pgMar w:top="1440" w:right="1440" w:bottom="1440" w:left="1440" w:header="720" w:footer="720" w:gutter="0"/>
          <w:cols w:space="720"/>
          <w:docGrid w:linePitch="360"/>
        </w:sectPr>
      </w:pPr>
    </w:p>
    <w:p w:rsidR="00BB41F8" w:rsidRDefault="00BB41F8" w:rsidP="00BB41F8"/>
    <w:p w:rsidR="00741C91" w:rsidRPr="009513A2" w:rsidRDefault="00741C91" w:rsidP="00741C91">
      <w:pPr>
        <w:jc w:val="center"/>
        <w:rPr>
          <w:rFonts w:ascii="Arial" w:hAnsi="Arial" w:cs="Arial"/>
          <w:b/>
        </w:rPr>
      </w:pPr>
      <w:r w:rsidRPr="009513A2">
        <w:rPr>
          <w:rFonts w:ascii="Arial" w:hAnsi="Arial" w:cs="Arial"/>
          <w:b/>
        </w:rPr>
        <w:t>LP Waterworks, Inc.</w:t>
      </w:r>
    </w:p>
    <w:p w:rsidR="00741C91" w:rsidRDefault="00741C91" w:rsidP="00741C91">
      <w:pPr>
        <w:jc w:val="center"/>
        <w:rPr>
          <w:rFonts w:ascii="Arial" w:hAnsi="Arial" w:cs="Arial"/>
          <w:b/>
        </w:rPr>
      </w:pPr>
      <w:r w:rsidRPr="009513A2">
        <w:rPr>
          <w:rFonts w:ascii="Arial" w:hAnsi="Arial" w:cs="Arial"/>
          <w:b/>
        </w:rPr>
        <w:t>Monthly Wastewater Rates</w:t>
      </w:r>
    </w:p>
    <w:p w:rsidR="00741C91" w:rsidRPr="009513A2" w:rsidRDefault="00741C91" w:rsidP="00741C91">
      <w:pPr>
        <w:jc w:val="center"/>
      </w:pPr>
    </w:p>
    <w:tbl>
      <w:tblPr>
        <w:tblW w:w="9655" w:type="dxa"/>
        <w:tblCellMar>
          <w:left w:w="115" w:type="dxa"/>
          <w:right w:w="115" w:type="dxa"/>
        </w:tblCellMar>
        <w:tblLook w:val="01E0" w:firstRow="1" w:lastRow="1" w:firstColumn="1" w:lastColumn="1" w:noHBand="0" w:noVBand="0"/>
      </w:tblPr>
      <w:tblGrid>
        <w:gridCol w:w="5695"/>
        <w:gridCol w:w="1980"/>
        <w:gridCol w:w="1980"/>
      </w:tblGrid>
      <w:tr w:rsidR="00741C91" w:rsidRPr="009513A2" w:rsidTr="009C4FE9">
        <w:trPr>
          <w:trHeight w:val="837"/>
        </w:trPr>
        <w:tc>
          <w:tcPr>
            <w:tcW w:w="5695" w:type="dxa"/>
          </w:tcPr>
          <w:p w:rsidR="00741C91" w:rsidRPr="009513A2" w:rsidRDefault="00741C91" w:rsidP="009C4FE9">
            <w:pPr>
              <w:rPr>
                <w:rFonts w:ascii="Arial" w:hAnsi="Arial" w:cs="Arial"/>
                <w:b/>
                <w:spacing w:val="-5"/>
              </w:rPr>
            </w:pPr>
          </w:p>
        </w:tc>
        <w:tc>
          <w:tcPr>
            <w:tcW w:w="1980" w:type="dxa"/>
          </w:tcPr>
          <w:p w:rsidR="00741C91" w:rsidRPr="004864B0" w:rsidRDefault="00741C91" w:rsidP="009C4FE9">
            <w:pPr>
              <w:jc w:val="center"/>
              <w:rPr>
                <w:rFonts w:ascii="Arial" w:hAnsi="Arial" w:cs="Arial"/>
                <w:b/>
                <w:spacing w:val="-5"/>
              </w:rPr>
            </w:pPr>
          </w:p>
          <w:p w:rsidR="00741C91" w:rsidRPr="004864B0" w:rsidRDefault="00741C91" w:rsidP="009C4FE9">
            <w:pPr>
              <w:jc w:val="center"/>
              <w:rPr>
                <w:rFonts w:ascii="Arial" w:hAnsi="Arial" w:cs="Arial"/>
                <w:b/>
                <w:spacing w:val="-5"/>
              </w:rPr>
            </w:pPr>
            <w:r>
              <w:rPr>
                <w:rFonts w:ascii="Arial" w:hAnsi="Arial" w:cs="Arial"/>
                <w:b/>
                <w:spacing w:val="-5"/>
              </w:rPr>
              <w:t>Existing</w:t>
            </w:r>
          </w:p>
          <w:p w:rsidR="00741C91" w:rsidRPr="004864B0" w:rsidRDefault="00741C91" w:rsidP="009C4FE9">
            <w:pPr>
              <w:jc w:val="center"/>
              <w:rPr>
                <w:rFonts w:ascii="Arial" w:hAnsi="Arial" w:cs="Arial"/>
                <w:b/>
                <w:spacing w:val="-5"/>
              </w:rPr>
            </w:pPr>
            <w:r>
              <w:rPr>
                <w:rFonts w:ascii="Arial" w:hAnsi="Arial" w:cs="Arial"/>
                <w:b/>
                <w:spacing w:val="-5"/>
              </w:rPr>
              <w:t>Rates</w:t>
            </w:r>
          </w:p>
        </w:tc>
        <w:tc>
          <w:tcPr>
            <w:tcW w:w="1980" w:type="dxa"/>
          </w:tcPr>
          <w:p w:rsidR="00741C91" w:rsidRPr="004864B0" w:rsidRDefault="00741C91" w:rsidP="009C4FE9">
            <w:pPr>
              <w:jc w:val="center"/>
              <w:rPr>
                <w:rFonts w:ascii="Arial" w:hAnsi="Arial" w:cs="Arial"/>
                <w:b/>
                <w:spacing w:val="-5"/>
              </w:rPr>
            </w:pPr>
            <w:r>
              <w:rPr>
                <w:rFonts w:ascii="Arial" w:hAnsi="Arial" w:cs="Arial"/>
                <w:b/>
                <w:spacing w:val="-5"/>
              </w:rPr>
              <w:t>Staff</w:t>
            </w:r>
            <w:r w:rsidRPr="004864B0">
              <w:rPr>
                <w:rFonts w:ascii="Arial" w:hAnsi="Arial" w:cs="Arial"/>
                <w:b/>
                <w:spacing w:val="-5"/>
              </w:rPr>
              <w:t xml:space="preserve"> Recommended</w:t>
            </w:r>
          </w:p>
          <w:p w:rsidR="00741C91" w:rsidRPr="004864B0" w:rsidRDefault="00741C91" w:rsidP="009C4FE9">
            <w:pPr>
              <w:jc w:val="center"/>
              <w:rPr>
                <w:rFonts w:ascii="Arial" w:hAnsi="Arial" w:cs="Arial"/>
                <w:b/>
                <w:spacing w:val="-5"/>
              </w:rPr>
            </w:pPr>
            <w:r w:rsidRPr="004864B0">
              <w:rPr>
                <w:rFonts w:ascii="Arial" w:hAnsi="Arial" w:cs="Arial"/>
                <w:b/>
                <w:spacing w:val="-5"/>
              </w:rPr>
              <w:t>Rates</w:t>
            </w:r>
          </w:p>
        </w:tc>
      </w:tr>
      <w:tr w:rsidR="00741C91" w:rsidRPr="009513A2" w:rsidTr="009C4FE9">
        <w:tc>
          <w:tcPr>
            <w:tcW w:w="5695" w:type="dxa"/>
            <w:hideMark/>
          </w:tcPr>
          <w:p w:rsidR="00741C91" w:rsidRPr="004864B0" w:rsidRDefault="00741C91" w:rsidP="009C4FE9">
            <w:pPr>
              <w:rPr>
                <w:b/>
                <w:spacing w:val="-5"/>
              </w:rPr>
            </w:pPr>
            <w:r w:rsidRPr="004864B0">
              <w:rPr>
                <w:b/>
                <w:spacing w:val="-5"/>
              </w:rPr>
              <w:t>Residential Service</w:t>
            </w:r>
          </w:p>
        </w:tc>
        <w:tc>
          <w:tcPr>
            <w:tcW w:w="1980" w:type="dxa"/>
          </w:tcPr>
          <w:p w:rsidR="00741C91" w:rsidRPr="009513A2" w:rsidRDefault="00741C91" w:rsidP="009C4FE9">
            <w:pPr>
              <w:jc w:val="right"/>
              <w:rPr>
                <w:spacing w:val="-5"/>
              </w:rPr>
            </w:pPr>
          </w:p>
        </w:tc>
        <w:tc>
          <w:tcPr>
            <w:tcW w:w="1980" w:type="dxa"/>
          </w:tcPr>
          <w:p w:rsidR="00741C91" w:rsidRPr="009513A2" w:rsidRDefault="00741C91" w:rsidP="009C4FE9">
            <w:pPr>
              <w:jc w:val="right"/>
              <w:rPr>
                <w:spacing w:val="-5"/>
              </w:rPr>
            </w:pPr>
          </w:p>
        </w:tc>
      </w:tr>
      <w:tr w:rsidR="00741C91" w:rsidRPr="009513A2" w:rsidTr="009C4FE9">
        <w:tc>
          <w:tcPr>
            <w:tcW w:w="5695" w:type="dxa"/>
            <w:hideMark/>
          </w:tcPr>
          <w:p w:rsidR="00741C91" w:rsidRPr="009513A2" w:rsidRDefault="00741C91" w:rsidP="009C4FE9">
            <w:pPr>
              <w:rPr>
                <w:spacing w:val="-5"/>
              </w:rPr>
            </w:pPr>
            <w:r w:rsidRPr="009513A2">
              <w:rPr>
                <w:spacing w:val="-5"/>
              </w:rPr>
              <w:t>Base Facility Charge – All Meter Sizes</w:t>
            </w:r>
          </w:p>
        </w:tc>
        <w:tc>
          <w:tcPr>
            <w:tcW w:w="1980" w:type="dxa"/>
          </w:tcPr>
          <w:p w:rsidR="00741C91" w:rsidRPr="009513A2" w:rsidRDefault="00741C91" w:rsidP="009C4FE9">
            <w:pPr>
              <w:jc w:val="right"/>
              <w:rPr>
                <w:spacing w:val="-5"/>
              </w:rPr>
            </w:pPr>
            <w:r w:rsidRPr="009513A2">
              <w:rPr>
                <w:spacing w:val="-5"/>
              </w:rPr>
              <w:t>$1</w:t>
            </w:r>
            <w:r>
              <w:rPr>
                <w:spacing w:val="-5"/>
              </w:rPr>
              <w:t>4.93</w:t>
            </w:r>
          </w:p>
        </w:tc>
        <w:tc>
          <w:tcPr>
            <w:tcW w:w="1980" w:type="dxa"/>
            <w:hideMark/>
          </w:tcPr>
          <w:p w:rsidR="00741C91" w:rsidRPr="009513A2" w:rsidRDefault="00741C91" w:rsidP="009C4FE9">
            <w:pPr>
              <w:jc w:val="right"/>
              <w:rPr>
                <w:spacing w:val="-5"/>
              </w:rPr>
            </w:pPr>
            <w:r w:rsidRPr="009513A2">
              <w:rPr>
                <w:spacing w:val="-5"/>
              </w:rPr>
              <w:t>$1</w:t>
            </w:r>
            <w:r>
              <w:rPr>
                <w:spacing w:val="-5"/>
              </w:rPr>
              <w:t>7.91</w:t>
            </w:r>
          </w:p>
        </w:tc>
      </w:tr>
      <w:tr w:rsidR="00741C91" w:rsidRPr="009513A2" w:rsidTr="009C4FE9">
        <w:tc>
          <w:tcPr>
            <w:tcW w:w="5695" w:type="dxa"/>
            <w:vAlign w:val="bottom"/>
          </w:tcPr>
          <w:p w:rsidR="00741C91" w:rsidRPr="009513A2" w:rsidRDefault="00741C91" w:rsidP="009C4FE9">
            <w:pPr>
              <w:rPr>
                <w:spacing w:val="-5"/>
              </w:rPr>
            </w:pPr>
          </w:p>
        </w:tc>
        <w:tc>
          <w:tcPr>
            <w:tcW w:w="1980" w:type="dxa"/>
            <w:vAlign w:val="bottom"/>
          </w:tcPr>
          <w:p w:rsidR="00741C91" w:rsidRPr="009513A2" w:rsidRDefault="00741C91" w:rsidP="009C4FE9">
            <w:pPr>
              <w:jc w:val="right"/>
              <w:rPr>
                <w:spacing w:val="-5"/>
              </w:rPr>
            </w:pPr>
          </w:p>
        </w:tc>
        <w:tc>
          <w:tcPr>
            <w:tcW w:w="1980" w:type="dxa"/>
            <w:vAlign w:val="bottom"/>
          </w:tcPr>
          <w:p w:rsidR="00741C91" w:rsidRPr="009513A2" w:rsidRDefault="00741C91" w:rsidP="009C4FE9">
            <w:pPr>
              <w:jc w:val="right"/>
              <w:rPr>
                <w:spacing w:val="-5"/>
              </w:rPr>
            </w:pPr>
          </w:p>
        </w:tc>
      </w:tr>
      <w:tr w:rsidR="00741C91" w:rsidRPr="009513A2" w:rsidTr="009C4FE9">
        <w:tc>
          <w:tcPr>
            <w:tcW w:w="5695" w:type="dxa"/>
            <w:vAlign w:val="bottom"/>
            <w:hideMark/>
          </w:tcPr>
          <w:p w:rsidR="00741C91" w:rsidRPr="009513A2" w:rsidRDefault="00741C91" w:rsidP="009C4FE9">
            <w:pPr>
              <w:rPr>
                <w:spacing w:val="-5"/>
              </w:rPr>
            </w:pPr>
            <w:r w:rsidRPr="009513A2">
              <w:rPr>
                <w:spacing w:val="-5"/>
              </w:rPr>
              <w:t>Charge Per 1,000 gallons</w:t>
            </w:r>
          </w:p>
        </w:tc>
        <w:tc>
          <w:tcPr>
            <w:tcW w:w="1980" w:type="dxa"/>
            <w:vAlign w:val="bottom"/>
          </w:tcPr>
          <w:p w:rsidR="00741C91" w:rsidRPr="009513A2" w:rsidRDefault="00741C91" w:rsidP="009C4FE9">
            <w:pPr>
              <w:jc w:val="right"/>
              <w:rPr>
                <w:spacing w:val="-5"/>
              </w:rPr>
            </w:pPr>
            <w:r>
              <w:rPr>
                <w:spacing w:val="-5"/>
              </w:rPr>
              <w:t>$7.72</w:t>
            </w:r>
            <w:r w:rsidRPr="009513A2">
              <w:rPr>
                <w:spacing w:val="-5"/>
              </w:rPr>
              <w:t xml:space="preserve">             </w:t>
            </w:r>
          </w:p>
        </w:tc>
        <w:tc>
          <w:tcPr>
            <w:tcW w:w="1980" w:type="dxa"/>
            <w:vAlign w:val="bottom"/>
            <w:hideMark/>
          </w:tcPr>
          <w:p w:rsidR="00741C91" w:rsidRPr="009513A2" w:rsidRDefault="00741C91" w:rsidP="009C4FE9">
            <w:pPr>
              <w:jc w:val="right"/>
              <w:rPr>
                <w:spacing w:val="-5"/>
              </w:rPr>
            </w:pPr>
            <w:r>
              <w:rPr>
                <w:spacing w:val="-5"/>
              </w:rPr>
              <w:t>$9.26</w:t>
            </w:r>
            <w:r w:rsidRPr="009513A2">
              <w:rPr>
                <w:spacing w:val="-5"/>
              </w:rPr>
              <w:t xml:space="preserve">             </w:t>
            </w:r>
          </w:p>
        </w:tc>
      </w:tr>
      <w:tr w:rsidR="00741C91" w:rsidRPr="009513A2" w:rsidTr="009C4FE9">
        <w:tc>
          <w:tcPr>
            <w:tcW w:w="5695" w:type="dxa"/>
            <w:vAlign w:val="bottom"/>
            <w:hideMark/>
          </w:tcPr>
          <w:p w:rsidR="00741C91" w:rsidRPr="009513A2" w:rsidRDefault="00741C91" w:rsidP="009C4FE9">
            <w:pPr>
              <w:rPr>
                <w:spacing w:val="-5"/>
              </w:rPr>
            </w:pPr>
            <w:r w:rsidRPr="009513A2">
              <w:rPr>
                <w:spacing w:val="-5"/>
              </w:rPr>
              <w:t>6,000 gallon cap</w:t>
            </w:r>
          </w:p>
        </w:tc>
        <w:tc>
          <w:tcPr>
            <w:tcW w:w="1980" w:type="dxa"/>
            <w:vAlign w:val="bottom"/>
          </w:tcPr>
          <w:p w:rsidR="00741C91" w:rsidRPr="009513A2" w:rsidRDefault="00741C91" w:rsidP="009C4FE9">
            <w:pPr>
              <w:jc w:val="right"/>
              <w:rPr>
                <w:spacing w:val="-5"/>
              </w:rPr>
            </w:pPr>
          </w:p>
        </w:tc>
        <w:tc>
          <w:tcPr>
            <w:tcW w:w="1980" w:type="dxa"/>
            <w:vAlign w:val="bottom"/>
          </w:tcPr>
          <w:p w:rsidR="00741C91" w:rsidRPr="009513A2" w:rsidRDefault="00741C91" w:rsidP="009C4FE9">
            <w:pPr>
              <w:jc w:val="right"/>
              <w:rPr>
                <w:spacing w:val="-5"/>
              </w:rPr>
            </w:pPr>
          </w:p>
        </w:tc>
      </w:tr>
      <w:tr w:rsidR="00741C91" w:rsidRPr="009513A2" w:rsidTr="009C4FE9">
        <w:tc>
          <w:tcPr>
            <w:tcW w:w="5695" w:type="dxa"/>
            <w:vAlign w:val="bottom"/>
          </w:tcPr>
          <w:p w:rsidR="00741C91" w:rsidRPr="009513A2" w:rsidRDefault="00741C91" w:rsidP="009C4FE9">
            <w:pPr>
              <w:rPr>
                <w:spacing w:val="-5"/>
              </w:rPr>
            </w:pPr>
          </w:p>
        </w:tc>
        <w:tc>
          <w:tcPr>
            <w:tcW w:w="1980" w:type="dxa"/>
            <w:vAlign w:val="bottom"/>
          </w:tcPr>
          <w:p w:rsidR="00741C91" w:rsidRPr="009513A2" w:rsidRDefault="00741C91" w:rsidP="009C4FE9">
            <w:pPr>
              <w:jc w:val="right"/>
              <w:rPr>
                <w:spacing w:val="-5"/>
              </w:rPr>
            </w:pPr>
          </w:p>
        </w:tc>
        <w:tc>
          <w:tcPr>
            <w:tcW w:w="1980" w:type="dxa"/>
            <w:vAlign w:val="bottom"/>
          </w:tcPr>
          <w:p w:rsidR="00741C91" w:rsidRPr="009513A2" w:rsidRDefault="00741C91" w:rsidP="009C4FE9">
            <w:pPr>
              <w:jc w:val="right"/>
              <w:rPr>
                <w:spacing w:val="-5"/>
              </w:rPr>
            </w:pPr>
          </w:p>
        </w:tc>
      </w:tr>
      <w:tr w:rsidR="00741C91" w:rsidRPr="009513A2" w:rsidTr="009C4FE9">
        <w:tc>
          <w:tcPr>
            <w:tcW w:w="5695" w:type="dxa"/>
            <w:vAlign w:val="bottom"/>
            <w:hideMark/>
          </w:tcPr>
          <w:p w:rsidR="00741C91" w:rsidRPr="004864B0" w:rsidRDefault="00741C91" w:rsidP="009C4FE9">
            <w:pPr>
              <w:rPr>
                <w:b/>
                <w:spacing w:val="-5"/>
              </w:rPr>
            </w:pPr>
            <w:r w:rsidRPr="004864B0">
              <w:rPr>
                <w:b/>
                <w:spacing w:val="-5"/>
              </w:rPr>
              <w:t>General Service</w:t>
            </w:r>
          </w:p>
        </w:tc>
        <w:tc>
          <w:tcPr>
            <w:tcW w:w="1980" w:type="dxa"/>
            <w:vAlign w:val="bottom"/>
          </w:tcPr>
          <w:p w:rsidR="00741C91" w:rsidRPr="009513A2" w:rsidRDefault="00741C91" w:rsidP="009C4FE9">
            <w:pPr>
              <w:jc w:val="right"/>
              <w:rPr>
                <w:spacing w:val="-5"/>
              </w:rPr>
            </w:pPr>
          </w:p>
        </w:tc>
        <w:tc>
          <w:tcPr>
            <w:tcW w:w="1980" w:type="dxa"/>
            <w:vAlign w:val="bottom"/>
          </w:tcPr>
          <w:p w:rsidR="00741C91" w:rsidRPr="009513A2" w:rsidRDefault="00741C91" w:rsidP="009C4FE9">
            <w:pPr>
              <w:jc w:val="right"/>
              <w:rPr>
                <w:spacing w:val="-5"/>
              </w:rPr>
            </w:pPr>
          </w:p>
        </w:tc>
      </w:tr>
      <w:tr w:rsidR="00741C91" w:rsidRPr="009513A2" w:rsidTr="009C4FE9">
        <w:trPr>
          <w:trHeight w:val="180"/>
        </w:trPr>
        <w:tc>
          <w:tcPr>
            <w:tcW w:w="5695" w:type="dxa"/>
            <w:hideMark/>
          </w:tcPr>
          <w:p w:rsidR="00741C91" w:rsidRPr="009513A2" w:rsidRDefault="00741C91" w:rsidP="009C4FE9">
            <w:pPr>
              <w:rPr>
                <w:spacing w:val="-5"/>
              </w:rPr>
            </w:pPr>
            <w:r w:rsidRPr="009513A2">
              <w:rPr>
                <w:spacing w:val="-5"/>
              </w:rPr>
              <w:t>Base Facility Charge by Meter Size</w:t>
            </w:r>
          </w:p>
        </w:tc>
        <w:tc>
          <w:tcPr>
            <w:tcW w:w="1980" w:type="dxa"/>
          </w:tcPr>
          <w:p w:rsidR="00741C91" w:rsidRPr="009513A2" w:rsidRDefault="00741C91" w:rsidP="009C4FE9">
            <w:pPr>
              <w:jc w:val="right"/>
              <w:rPr>
                <w:spacing w:val="-5"/>
              </w:rPr>
            </w:pPr>
          </w:p>
        </w:tc>
        <w:tc>
          <w:tcPr>
            <w:tcW w:w="1980" w:type="dxa"/>
          </w:tcPr>
          <w:p w:rsidR="00741C91" w:rsidRPr="009513A2" w:rsidRDefault="00741C91" w:rsidP="009C4FE9">
            <w:pPr>
              <w:jc w:val="right"/>
              <w:rPr>
                <w:spacing w:val="-5"/>
              </w:rPr>
            </w:pPr>
          </w:p>
        </w:tc>
      </w:tr>
      <w:tr w:rsidR="00741C91" w:rsidRPr="009513A2" w:rsidTr="009C4FE9">
        <w:tc>
          <w:tcPr>
            <w:tcW w:w="5695" w:type="dxa"/>
            <w:hideMark/>
          </w:tcPr>
          <w:p w:rsidR="00741C91" w:rsidRPr="009513A2" w:rsidRDefault="00741C91" w:rsidP="009C4FE9">
            <w:r>
              <w:t>5/8” x  3/4’’</w:t>
            </w:r>
          </w:p>
        </w:tc>
        <w:tc>
          <w:tcPr>
            <w:tcW w:w="1980" w:type="dxa"/>
          </w:tcPr>
          <w:p w:rsidR="00741C91" w:rsidRPr="009513A2" w:rsidRDefault="00741C91" w:rsidP="009C4FE9">
            <w:pPr>
              <w:jc w:val="right"/>
            </w:pPr>
            <w:r w:rsidRPr="009513A2">
              <w:t>$1</w:t>
            </w:r>
            <w:r>
              <w:t>4.93</w:t>
            </w:r>
          </w:p>
        </w:tc>
        <w:tc>
          <w:tcPr>
            <w:tcW w:w="1980" w:type="dxa"/>
            <w:hideMark/>
          </w:tcPr>
          <w:p w:rsidR="00741C91" w:rsidRPr="009513A2" w:rsidRDefault="00741C91" w:rsidP="009C4FE9">
            <w:pPr>
              <w:jc w:val="right"/>
            </w:pPr>
            <w:r w:rsidRPr="009513A2">
              <w:t>$1</w:t>
            </w:r>
            <w:r>
              <w:t>7.91</w:t>
            </w:r>
          </w:p>
        </w:tc>
      </w:tr>
      <w:tr w:rsidR="00741C91" w:rsidRPr="009513A2" w:rsidTr="009C4FE9">
        <w:tc>
          <w:tcPr>
            <w:tcW w:w="5695" w:type="dxa"/>
          </w:tcPr>
          <w:p w:rsidR="00741C91" w:rsidRPr="009513A2" w:rsidRDefault="00741C91" w:rsidP="009C4FE9">
            <w:r>
              <w:t>3/4’’</w:t>
            </w:r>
          </w:p>
        </w:tc>
        <w:tc>
          <w:tcPr>
            <w:tcW w:w="1980" w:type="dxa"/>
          </w:tcPr>
          <w:p w:rsidR="00741C91" w:rsidRDefault="00741C91" w:rsidP="009C4FE9">
            <w:pPr>
              <w:jc w:val="right"/>
            </w:pPr>
            <w:r>
              <w:t>$22.40</w:t>
            </w:r>
          </w:p>
        </w:tc>
        <w:tc>
          <w:tcPr>
            <w:tcW w:w="1980" w:type="dxa"/>
          </w:tcPr>
          <w:p w:rsidR="00741C91" w:rsidRDefault="00741C91" w:rsidP="009C4FE9">
            <w:pPr>
              <w:jc w:val="right"/>
            </w:pPr>
            <w:r>
              <w:t>$26.87</w:t>
            </w:r>
          </w:p>
        </w:tc>
      </w:tr>
      <w:tr w:rsidR="00741C91" w:rsidRPr="009513A2" w:rsidTr="009C4FE9">
        <w:tc>
          <w:tcPr>
            <w:tcW w:w="5695" w:type="dxa"/>
            <w:hideMark/>
          </w:tcPr>
          <w:p w:rsidR="00741C91" w:rsidRPr="009513A2" w:rsidRDefault="00741C91" w:rsidP="009C4FE9">
            <w:r w:rsidRPr="009513A2">
              <w:t>1”</w:t>
            </w:r>
          </w:p>
        </w:tc>
        <w:tc>
          <w:tcPr>
            <w:tcW w:w="1980" w:type="dxa"/>
          </w:tcPr>
          <w:p w:rsidR="00741C91" w:rsidRPr="009513A2" w:rsidRDefault="00741C91" w:rsidP="009C4FE9">
            <w:pPr>
              <w:jc w:val="right"/>
            </w:pPr>
            <w:r>
              <w:t>$37.33</w:t>
            </w:r>
          </w:p>
        </w:tc>
        <w:tc>
          <w:tcPr>
            <w:tcW w:w="1980" w:type="dxa"/>
            <w:hideMark/>
          </w:tcPr>
          <w:p w:rsidR="00741C91" w:rsidRPr="009513A2" w:rsidRDefault="00741C91" w:rsidP="009C4FE9">
            <w:pPr>
              <w:jc w:val="right"/>
            </w:pPr>
            <w:r>
              <w:t>$44.78</w:t>
            </w:r>
          </w:p>
        </w:tc>
      </w:tr>
      <w:tr w:rsidR="00741C91" w:rsidRPr="009513A2" w:rsidTr="009C4FE9">
        <w:tc>
          <w:tcPr>
            <w:tcW w:w="5695" w:type="dxa"/>
            <w:hideMark/>
          </w:tcPr>
          <w:p w:rsidR="00741C91" w:rsidRPr="009513A2" w:rsidRDefault="00741C91" w:rsidP="009C4FE9">
            <w:r w:rsidRPr="009513A2">
              <w:t>1 1/2"</w:t>
            </w:r>
          </w:p>
        </w:tc>
        <w:tc>
          <w:tcPr>
            <w:tcW w:w="1980" w:type="dxa"/>
          </w:tcPr>
          <w:p w:rsidR="00741C91" w:rsidRPr="009513A2" w:rsidRDefault="00741C91" w:rsidP="009C4FE9">
            <w:pPr>
              <w:jc w:val="right"/>
            </w:pPr>
            <w:r>
              <w:t>$74.66</w:t>
            </w:r>
          </w:p>
        </w:tc>
        <w:tc>
          <w:tcPr>
            <w:tcW w:w="1980" w:type="dxa"/>
            <w:hideMark/>
          </w:tcPr>
          <w:p w:rsidR="00741C91" w:rsidRPr="009513A2" w:rsidRDefault="00741C91" w:rsidP="009C4FE9">
            <w:pPr>
              <w:jc w:val="right"/>
            </w:pPr>
            <w:r>
              <w:t>$89.55</w:t>
            </w:r>
          </w:p>
        </w:tc>
      </w:tr>
      <w:tr w:rsidR="00741C91" w:rsidRPr="009513A2" w:rsidTr="009C4FE9">
        <w:tc>
          <w:tcPr>
            <w:tcW w:w="5695" w:type="dxa"/>
            <w:hideMark/>
          </w:tcPr>
          <w:p w:rsidR="00741C91" w:rsidRPr="009513A2" w:rsidRDefault="00741C91" w:rsidP="009C4FE9">
            <w:r w:rsidRPr="009513A2">
              <w:t>2”</w:t>
            </w:r>
          </w:p>
        </w:tc>
        <w:tc>
          <w:tcPr>
            <w:tcW w:w="1980" w:type="dxa"/>
          </w:tcPr>
          <w:p w:rsidR="00741C91" w:rsidRPr="009513A2" w:rsidRDefault="00741C91" w:rsidP="009C4FE9">
            <w:pPr>
              <w:jc w:val="right"/>
            </w:pPr>
            <w:r>
              <w:t>$119.46</w:t>
            </w:r>
          </w:p>
        </w:tc>
        <w:tc>
          <w:tcPr>
            <w:tcW w:w="1980" w:type="dxa"/>
            <w:hideMark/>
          </w:tcPr>
          <w:p w:rsidR="00741C91" w:rsidRPr="009513A2" w:rsidRDefault="00741C91" w:rsidP="009C4FE9">
            <w:pPr>
              <w:jc w:val="right"/>
            </w:pPr>
            <w:r>
              <w:t>$143.28</w:t>
            </w:r>
          </w:p>
        </w:tc>
      </w:tr>
      <w:tr w:rsidR="00741C91" w:rsidRPr="009513A2" w:rsidTr="009C4FE9">
        <w:tc>
          <w:tcPr>
            <w:tcW w:w="5695" w:type="dxa"/>
            <w:hideMark/>
          </w:tcPr>
          <w:p w:rsidR="00741C91" w:rsidRPr="009513A2" w:rsidRDefault="00741C91" w:rsidP="009C4FE9">
            <w:r w:rsidRPr="009513A2">
              <w:t>3”</w:t>
            </w:r>
          </w:p>
        </w:tc>
        <w:tc>
          <w:tcPr>
            <w:tcW w:w="1980" w:type="dxa"/>
          </w:tcPr>
          <w:p w:rsidR="00741C91" w:rsidRPr="009513A2" w:rsidRDefault="00741C91" w:rsidP="009C4FE9">
            <w:pPr>
              <w:jc w:val="right"/>
            </w:pPr>
            <w:r>
              <w:t>$238.92</w:t>
            </w:r>
          </w:p>
        </w:tc>
        <w:tc>
          <w:tcPr>
            <w:tcW w:w="1980" w:type="dxa"/>
            <w:hideMark/>
          </w:tcPr>
          <w:p w:rsidR="00741C91" w:rsidRPr="009513A2" w:rsidRDefault="00741C91" w:rsidP="009C4FE9">
            <w:pPr>
              <w:jc w:val="right"/>
            </w:pPr>
            <w:r>
              <w:t>$286.56</w:t>
            </w:r>
          </w:p>
        </w:tc>
      </w:tr>
      <w:tr w:rsidR="00741C91" w:rsidRPr="009513A2" w:rsidTr="009C4FE9">
        <w:tc>
          <w:tcPr>
            <w:tcW w:w="5695" w:type="dxa"/>
            <w:hideMark/>
          </w:tcPr>
          <w:p w:rsidR="00741C91" w:rsidRPr="009513A2" w:rsidRDefault="00741C91" w:rsidP="009C4FE9">
            <w:r w:rsidRPr="009513A2">
              <w:t>4”</w:t>
            </w:r>
          </w:p>
        </w:tc>
        <w:tc>
          <w:tcPr>
            <w:tcW w:w="1980" w:type="dxa"/>
          </w:tcPr>
          <w:p w:rsidR="00741C91" w:rsidRPr="009513A2" w:rsidRDefault="00741C91" w:rsidP="009C4FE9">
            <w:pPr>
              <w:jc w:val="right"/>
            </w:pPr>
            <w:r>
              <w:t>$373.31</w:t>
            </w:r>
          </w:p>
        </w:tc>
        <w:tc>
          <w:tcPr>
            <w:tcW w:w="1980" w:type="dxa"/>
            <w:hideMark/>
          </w:tcPr>
          <w:p w:rsidR="00741C91" w:rsidRPr="009513A2" w:rsidRDefault="00741C91" w:rsidP="009C4FE9">
            <w:pPr>
              <w:jc w:val="right"/>
            </w:pPr>
            <w:r>
              <w:t>$447.75</w:t>
            </w:r>
          </w:p>
        </w:tc>
      </w:tr>
      <w:tr w:rsidR="00741C91" w:rsidRPr="009513A2" w:rsidTr="009C4FE9">
        <w:tc>
          <w:tcPr>
            <w:tcW w:w="5695" w:type="dxa"/>
            <w:hideMark/>
          </w:tcPr>
          <w:p w:rsidR="00741C91" w:rsidRPr="009513A2" w:rsidRDefault="00741C91" w:rsidP="009C4FE9">
            <w:r w:rsidRPr="009513A2">
              <w:t>6”</w:t>
            </w:r>
          </w:p>
        </w:tc>
        <w:tc>
          <w:tcPr>
            <w:tcW w:w="1980" w:type="dxa"/>
          </w:tcPr>
          <w:p w:rsidR="00741C91" w:rsidRPr="009513A2" w:rsidRDefault="00741C91" w:rsidP="009C4FE9">
            <w:pPr>
              <w:jc w:val="right"/>
            </w:pPr>
            <w:r>
              <w:t>$746.63</w:t>
            </w:r>
          </w:p>
        </w:tc>
        <w:tc>
          <w:tcPr>
            <w:tcW w:w="1980" w:type="dxa"/>
            <w:hideMark/>
          </w:tcPr>
          <w:p w:rsidR="00741C91" w:rsidRPr="009513A2" w:rsidRDefault="00741C91" w:rsidP="009C4FE9">
            <w:pPr>
              <w:jc w:val="right"/>
            </w:pPr>
            <w:r>
              <w:t>$895.50</w:t>
            </w:r>
          </w:p>
        </w:tc>
      </w:tr>
      <w:tr w:rsidR="00741C91" w:rsidRPr="009513A2" w:rsidTr="009C4FE9">
        <w:tc>
          <w:tcPr>
            <w:tcW w:w="5695" w:type="dxa"/>
          </w:tcPr>
          <w:p w:rsidR="00741C91" w:rsidRPr="009513A2" w:rsidRDefault="00741C91" w:rsidP="009C4FE9"/>
        </w:tc>
        <w:tc>
          <w:tcPr>
            <w:tcW w:w="1980" w:type="dxa"/>
            <w:vAlign w:val="bottom"/>
          </w:tcPr>
          <w:p w:rsidR="00741C91" w:rsidRPr="009513A2" w:rsidRDefault="00741C91" w:rsidP="009C4FE9">
            <w:pPr>
              <w:jc w:val="right"/>
              <w:rPr>
                <w:spacing w:val="-5"/>
              </w:rPr>
            </w:pPr>
          </w:p>
        </w:tc>
        <w:tc>
          <w:tcPr>
            <w:tcW w:w="1980" w:type="dxa"/>
            <w:vAlign w:val="bottom"/>
          </w:tcPr>
          <w:p w:rsidR="00741C91" w:rsidRPr="009513A2" w:rsidRDefault="00741C91" w:rsidP="009C4FE9">
            <w:pPr>
              <w:jc w:val="right"/>
              <w:rPr>
                <w:spacing w:val="-5"/>
              </w:rPr>
            </w:pPr>
          </w:p>
        </w:tc>
      </w:tr>
      <w:tr w:rsidR="00741C91" w:rsidRPr="009513A2" w:rsidTr="009C4FE9">
        <w:tc>
          <w:tcPr>
            <w:tcW w:w="5695" w:type="dxa"/>
            <w:vAlign w:val="bottom"/>
          </w:tcPr>
          <w:p w:rsidR="00741C91" w:rsidRPr="009513A2" w:rsidRDefault="00741C91" w:rsidP="009C4FE9">
            <w:pPr>
              <w:rPr>
                <w:spacing w:val="-5"/>
              </w:rPr>
            </w:pPr>
          </w:p>
        </w:tc>
        <w:tc>
          <w:tcPr>
            <w:tcW w:w="1980" w:type="dxa"/>
            <w:vAlign w:val="bottom"/>
          </w:tcPr>
          <w:p w:rsidR="00741C91" w:rsidRPr="009513A2" w:rsidRDefault="00741C91" w:rsidP="009C4FE9">
            <w:pPr>
              <w:jc w:val="right"/>
              <w:rPr>
                <w:spacing w:val="-5"/>
              </w:rPr>
            </w:pPr>
          </w:p>
        </w:tc>
        <w:tc>
          <w:tcPr>
            <w:tcW w:w="1980" w:type="dxa"/>
            <w:vAlign w:val="bottom"/>
          </w:tcPr>
          <w:p w:rsidR="00741C91" w:rsidRPr="009513A2" w:rsidRDefault="00741C91" w:rsidP="009C4FE9">
            <w:pPr>
              <w:jc w:val="right"/>
              <w:rPr>
                <w:spacing w:val="-5"/>
              </w:rPr>
            </w:pPr>
          </w:p>
        </w:tc>
      </w:tr>
      <w:tr w:rsidR="00741C91" w:rsidRPr="009513A2" w:rsidTr="009C4FE9">
        <w:tc>
          <w:tcPr>
            <w:tcW w:w="5695" w:type="dxa"/>
            <w:vAlign w:val="bottom"/>
            <w:hideMark/>
          </w:tcPr>
          <w:p w:rsidR="00741C91" w:rsidRPr="009513A2" w:rsidRDefault="00741C91" w:rsidP="009C4FE9">
            <w:pPr>
              <w:rPr>
                <w:spacing w:val="-5"/>
              </w:rPr>
            </w:pPr>
            <w:r w:rsidRPr="009513A2">
              <w:rPr>
                <w:spacing w:val="-5"/>
              </w:rPr>
              <w:t xml:space="preserve">Charge Per 1,000 gallons </w:t>
            </w:r>
          </w:p>
        </w:tc>
        <w:tc>
          <w:tcPr>
            <w:tcW w:w="1980" w:type="dxa"/>
            <w:vAlign w:val="bottom"/>
          </w:tcPr>
          <w:p w:rsidR="00741C91" w:rsidRPr="009513A2" w:rsidRDefault="00741C91" w:rsidP="009C4FE9">
            <w:pPr>
              <w:jc w:val="right"/>
              <w:rPr>
                <w:spacing w:val="-5"/>
              </w:rPr>
            </w:pPr>
            <w:r>
              <w:rPr>
                <w:spacing w:val="-5"/>
              </w:rPr>
              <w:t>$9.27</w:t>
            </w:r>
          </w:p>
        </w:tc>
        <w:tc>
          <w:tcPr>
            <w:tcW w:w="1980" w:type="dxa"/>
            <w:vAlign w:val="bottom"/>
            <w:hideMark/>
          </w:tcPr>
          <w:p w:rsidR="00741C91" w:rsidRPr="009513A2" w:rsidRDefault="00741C91" w:rsidP="009C4FE9">
            <w:pPr>
              <w:jc w:val="right"/>
              <w:rPr>
                <w:spacing w:val="-5"/>
              </w:rPr>
            </w:pPr>
            <w:r>
              <w:rPr>
                <w:spacing w:val="-5"/>
              </w:rPr>
              <w:t>$11.12</w:t>
            </w:r>
          </w:p>
        </w:tc>
      </w:tr>
    </w:tbl>
    <w:p w:rsidR="00741C91" w:rsidRDefault="00741C91" w:rsidP="00BB41F8"/>
    <w:p w:rsidR="00E806CD" w:rsidRDefault="00E806CD" w:rsidP="00BB41F8"/>
    <w:tbl>
      <w:tblPr>
        <w:tblW w:w="9655" w:type="dxa"/>
        <w:tblCellMar>
          <w:left w:w="115" w:type="dxa"/>
          <w:right w:w="115" w:type="dxa"/>
        </w:tblCellMar>
        <w:tblLook w:val="01E0" w:firstRow="1" w:lastRow="1" w:firstColumn="1" w:lastColumn="1" w:noHBand="0" w:noVBand="0"/>
      </w:tblPr>
      <w:tblGrid>
        <w:gridCol w:w="5695"/>
        <w:gridCol w:w="1980"/>
        <w:gridCol w:w="1980"/>
      </w:tblGrid>
      <w:tr w:rsidR="00E806CD" w:rsidTr="002758AC">
        <w:tc>
          <w:tcPr>
            <w:tcW w:w="5695" w:type="dxa"/>
            <w:vAlign w:val="bottom"/>
          </w:tcPr>
          <w:p w:rsidR="00E806CD" w:rsidRPr="006763A1" w:rsidRDefault="00E806CD" w:rsidP="002758AC">
            <w:pPr>
              <w:rPr>
                <w:b/>
                <w:spacing w:val="-5"/>
              </w:rPr>
            </w:pPr>
            <w:r w:rsidRPr="006763A1">
              <w:rPr>
                <w:b/>
                <w:spacing w:val="-5"/>
              </w:rPr>
              <w:t>Typical Residential 5/8” x 3/4” Meter Bill Comparison</w:t>
            </w:r>
          </w:p>
        </w:tc>
        <w:tc>
          <w:tcPr>
            <w:tcW w:w="1980" w:type="dxa"/>
            <w:vAlign w:val="bottom"/>
          </w:tcPr>
          <w:p w:rsidR="00E806CD" w:rsidRDefault="00E806CD" w:rsidP="002758AC">
            <w:pPr>
              <w:jc w:val="right"/>
              <w:rPr>
                <w:spacing w:val="-5"/>
              </w:rPr>
            </w:pPr>
          </w:p>
        </w:tc>
        <w:tc>
          <w:tcPr>
            <w:tcW w:w="1980" w:type="dxa"/>
            <w:vAlign w:val="bottom"/>
          </w:tcPr>
          <w:p w:rsidR="00E806CD" w:rsidRDefault="00E806CD" w:rsidP="002758AC">
            <w:pPr>
              <w:jc w:val="right"/>
              <w:rPr>
                <w:spacing w:val="-5"/>
              </w:rPr>
            </w:pPr>
          </w:p>
        </w:tc>
      </w:tr>
      <w:tr w:rsidR="00E806CD" w:rsidTr="002758AC">
        <w:tc>
          <w:tcPr>
            <w:tcW w:w="5695" w:type="dxa"/>
            <w:vAlign w:val="bottom"/>
          </w:tcPr>
          <w:p w:rsidR="00E806CD" w:rsidRPr="009513A2" w:rsidRDefault="00E806CD" w:rsidP="002758AC">
            <w:pPr>
              <w:rPr>
                <w:spacing w:val="-5"/>
              </w:rPr>
            </w:pPr>
            <w:r>
              <w:rPr>
                <w:spacing w:val="-5"/>
              </w:rPr>
              <w:t>2,000 Gallons</w:t>
            </w:r>
          </w:p>
        </w:tc>
        <w:tc>
          <w:tcPr>
            <w:tcW w:w="1980" w:type="dxa"/>
            <w:vAlign w:val="bottom"/>
          </w:tcPr>
          <w:p w:rsidR="00E806CD" w:rsidRDefault="00E806CD" w:rsidP="002758AC">
            <w:pPr>
              <w:jc w:val="right"/>
              <w:rPr>
                <w:spacing w:val="-5"/>
              </w:rPr>
            </w:pPr>
            <w:r>
              <w:rPr>
                <w:spacing w:val="-5"/>
              </w:rPr>
              <w:t>$30.37</w:t>
            </w:r>
          </w:p>
        </w:tc>
        <w:tc>
          <w:tcPr>
            <w:tcW w:w="1980" w:type="dxa"/>
            <w:vAlign w:val="bottom"/>
          </w:tcPr>
          <w:p w:rsidR="00E806CD" w:rsidRDefault="00E806CD" w:rsidP="002758AC">
            <w:pPr>
              <w:jc w:val="right"/>
              <w:rPr>
                <w:spacing w:val="-5"/>
              </w:rPr>
            </w:pPr>
            <w:r>
              <w:rPr>
                <w:spacing w:val="-5"/>
              </w:rPr>
              <w:t>$36.43</w:t>
            </w:r>
          </w:p>
        </w:tc>
      </w:tr>
      <w:tr w:rsidR="00E806CD" w:rsidTr="002758AC">
        <w:tc>
          <w:tcPr>
            <w:tcW w:w="5695" w:type="dxa"/>
            <w:vAlign w:val="bottom"/>
          </w:tcPr>
          <w:p w:rsidR="00E806CD" w:rsidRPr="009513A2" w:rsidRDefault="00E806CD" w:rsidP="002758AC">
            <w:pPr>
              <w:rPr>
                <w:spacing w:val="-5"/>
              </w:rPr>
            </w:pPr>
            <w:r>
              <w:rPr>
                <w:spacing w:val="-5"/>
              </w:rPr>
              <w:t>6,000 Gallons</w:t>
            </w:r>
          </w:p>
        </w:tc>
        <w:tc>
          <w:tcPr>
            <w:tcW w:w="1980" w:type="dxa"/>
            <w:vAlign w:val="bottom"/>
          </w:tcPr>
          <w:p w:rsidR="00E806CD" w:rsidRDefault="00E806CD" w:rsidP="002758AC">
            <w:pPr>
              <w:jc w:val="right"/>
              <w:rPr>
                <w:spacing w:val="-5"/>
              </w:rPr>
            </w:pPr>
            <w:r>
              <w:rPr>
                <w:spacing w:val="-5"/>
              </w:rPr>
              <w:t>$61.25</w:t>
            </w:r>
          </w:p>
        </w:tc>
        <w:tc>
          <w:tcPr>
            <w:tcW w:w="1980" w:type="dxa"/>
            <w:vAlign w:val="bottom"/>
          </w:tcPr>
          <w:p w:rsidR="00E806CD" w:rsidRDefault="00E806CD" w:rsidP="002758AC">
            <w:pPr>
              <w:jc w:val="right"/>
              <w:rPr>
                <w:spacing w:val="-5"/>
              </w:rPr>
            </w:pPr>
            <w:r>
              <w:rPr>
                <w:spacing w:val="-5"/>
              </w:rPr>
              <w:t>$73.47</w:t>
            </w:r>
          </w:p>
        </w:tc>
      </w:tr>
      <w:tr w:rsidR="00E806CD" w:rsidTr="002758AC">
        <w:tc>
          <w:tcPr>
            <w:tcW w:w="5695" w:type="dxa"/>
            <w:vAlign w:val="bottom"/>
          </w:tcPr>
          <w:p w:rsidR="00E806CD" w:rsidRPr="009513A2" w:rsidRDefault="00E806CD" w:rsidP="002758AC">
            <w:pPr>
              <w:rPr>
                <w:spacing w:val="-5"/>
              </w:rPr>
            </w:pPr>
            <w:r>
              <w:rPr>
                <w:spacing w:val="-5"/>
              </w:rPr>
              <w:t>10,000 Gallons</w:t>
            </w:r>
          </w:p>
        </w:tc>
        <w:tc>
          <w:tcPr>
            <w:tcW w:w="1980" w:type="dxa"/>
            <w:vAlign w:val="bottom"/>
          </w:tcPr>
          <w:p w:rsidR="00E806CD" w:rsidRDefault="00E806CD" w:rsidP="002758AC">
            <w:pPr>
              <w:jc w:val="right"/>
              <w:rPr>
                <w:spacing w:val="-5"/>
              </w:rPr>
            </w:pPr>
            <w:r>
              <w:rPr>
                <w:spacing w:val="-5"/>
              </w:rPr>
              <w:t>$61.25</w:t>
            </w:r>
          </w:p>
        </w:tc>
        <w:tc>
          <w:tcPr>
            <w:tcW w:w="1980" w:type="dxa"/>
            <w:vAlign w:val="bottom"/>
          </w:tcPr>
          <w:p w:rsidR="00E806CD" w:rsidRDefault="00E806CD" w:rsidP="002758AC">
            <w:pPr>
              <w:jc w:val="right"/>
              <w:rPr>
                <w:spacing w:val="-5"/>
              </w:rPr>
            </w:pPr>
            <w:r>
              <w:rPr>
                <w:spacing w:val="-5"/>
              </w:rPr>
              <w:t>$73.47</w:t>
            </w:r>
          </w:p>
        </w:tc>
      </w:tr>
    </w:tbl>
    <w:p w:rsidR="00E806CD" w:rsidRDefault="00E806CD" w:rsidP="00BB41F8"/>
    <w:sectPr w:rsidR="00E806CD" w:rsidSect="00BB41F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6A2" w:rsidRDefault="004E26A2">
      <w:r>
        <w:separator/>
      </w:r>
    </w:p>
  </w:endnote>
  <w:endnote w:type="continuationSeparator" w:id="0">
    <w:p w:rsidR="004E26A2" w:rsidRDefault="004E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6773F">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6A2" w:rsidRDefault="004E26A2">
      <w:r>
        <w:separator/>
      </w:r>
    </w:p>
  </w:footnote>
  <w:footnote w:type="continuationSeparator" w:id="0">
    <w:p w:rsidR="004E26A2" w:rsidRDefault="004E26A2">
      <w:r>
        <w:continuationSeparator/>
      </w:r>
    </w:p>
  </w:footnote>
  <w:footnote w:id="1">
    <w:p w:rsidR="00E15205" w:rsidRPr="00E15205" w:rsidRDefault="00E15205" w:rsidP="00E15205">
      <w:pPr>
        <w:autoSpaceDE w:val="0"/>
        <w:autoSpaceDN w:val="0"/>
        <w:adjustRightInd w:val="0"/>
        <w:jc w:val="both"/>
        <w:rPr>
          <w:sz w:val="20"/>
          <w:szCs w:val="20"/>
        </w:rPr>
      </w:pPr>
      <w:r w:rsidRPr="003A4BE3">
        <w:rPr>
          <w:rStyle w:val="FootnoteReference"/>
          <w:sz w:val="20"/>
          <w:szCs w:val="20"/>
        </w:rPr>
        <w:footnoteRef/>
      </w:r>
      <w:r w:rsidRPr="00E15205">
        <w:rPr>
          <w:sz w:val="20"/>
          <w:szCs w:val="20"/>
        </w:rPr>
        <w:t xml:space="preserve">Order No. PSC-2017-0334-PAA-WS, issued August 23, 2017, </w:t>
      </w:r>
      <w:r w:rsidR="00B13F29">
        <w:rPr>
          <w:sz w:val="20"/>
          <w:szCs w:val="20"/>
        </w:rPr>
        <w:t xml:space="preserve">in </w:t>
      </w:r>
      <w:r w:rsidRPr="00E15205">
        <w:rPr>
          <w:sz w:val="20"/>
          <w:szCs w:val="20"/>
        </w:rPr>
        <w:t xml:space="preserve">Docket No. 20160222-WS, </w:t>
      </w:r>
      <w:r w:rsidRPr="003A4BE3">
        <w:rPr>
          <w:i/>
          <w:sz w:val="20"/>
          <w:szCs w:val="20"/>
        </w:rPr>
        <w:t>In re: Application for staff-assisted rate case in Highlands County by LP Waterworks, Inc.</w:t>
      </w:r>
    </w:p>
  </w:footnote>
  <w:footnote w:id="2">
    <w:p w:rsidR="00E15205" w:rsidRDefault="00E15205">
      <w:pPr>
        <w:pStyle w:val="FootnoteText"/>
      </w:pPr>
      <w:r>
        <w:rPr>
          <w:rStyle w:val="FootnoteReference"/>
        </w:rPr>
        <w:footnoteRef/>
      </w:r>
      <w:r>
        <w:t>Document No.</w:t>
      </w:r>
      <w:r w:rsidRPr="00E15205">
        <w:t xml:space="preserve"> 01366-2019,</w:t>
      </w:r>
      <w:r>
        <w:t xml:space="preserve"> filed on March 4, 2019.</w:t>
      </w:r>
    </w:p>
  </w:footnote>
  <w:footnote w:id="3">
    <w:p w:rsidR="00800E2E" w:rsidRDefault="00800E2E">
      <w:pPr>
        <w:pStyle w:val="FootnoteText"/>
      </w:pPr>
      <w:r>
        <w:rPr>
          <w:rStyle w:val="FootnoteReference"/>
        </w:rPr>
        <w:footnoteRef/>
      </w:r>
      <w:r>
        <w:t xml:space="preserve">Document No. </w:t>
      </w:r>
      <w:r w:rsidRPr="00800E2E">
        <w:t>02914-2019</w:t>
      </w:r>
      <w:r>
        <w:t>, filed on March 8, 2019.</w:t>
      </w:r>
    </w:p>
  </w:footnote>
  <w:footnote w:id="4">
    <w:p w:rsidR="00E417CA" w:rsidRPr="00BE5C7F" w:rsidRDefault="00E417CA" w:rsidP="00E417CA">
      <w:pPr>
        <w:pStyle w:val="FootnoteText"/>
      </w:pPr>
      <w:r w:rsidRPr="00BE5C7F">
        <w:rPr>
          <w:rStyle w:val="FootnoteReference"/>
        </w:rPr>
        <w:footnoteRef/>
      </w:r>
      <w:r w:rsidRPr="00BE5C7F">
        <w:t>Order No. PSC-06-0444-PAA-WU, issued May 22, 2006, in Docket No. 20050880-WU,</w:t>
      </w:r>
      <w:r w:rsidRPr="00BE5C7F">
        <w:rPr>
          <w:i/>
        </w:rPr>
        <w:t xml:space="preserve"> In </w:t>
      </w:r>
      <w:r w:rsidR="00EA391F">
        <w:rPr>
          <w:i/>
        </w:rPr>
        <w:t>r</w:t>
      </w:r>
      <w:r w:rsidRPr="00BE5C7F">
        <w:rPr>
          <w:i/>
        </w:rPr>
        <w:t>e: Petition for limited alternative rate increase in Lake County by Brendenwood Water System, Inc.</w:t>
      </w:r>
      <w:r w:rsidRPr="00BE5C7F">
        <w:t>, and Order No. PSC-06-0822-PAA-WU, issued October 6, 2006, in Docket No. 20060416-WU,</w:t>
      </w:r>
      <w:r w:rsidRPr="00BE5C7F">
        <w:rPr>
          <w:i/>
        </w:rPr>
        <w:t xml:space="preserve"> In </w:t>
      </w:r>
      <w:r w:rsidR="00EA391F">
        <w:rPr>
          <w:i/>
        </w:rPr>
        <w:t>r</w:t>
      </w:r>
      <w:r w:rsidRPr="00BE5C7F">
        <w:rPr>
          <w:i/>
        </w:rPr>
        <w:t>e: Petition for limited alternative rate increase in Polk County by Pinecrest Ranches, Inc.</w:t>
      </w:r>
    </w:p>
  </w:footnote>
  <w:footnote w:id="5">
    <w:p w:rsidR="00A43941" w:rsidRPr="00926A8D" w:rsidRDefault="00A43941" w:rsidP="00A43941">
      <w:pPr>
        <w:pStyle w:val="FootnoteText"/>
      </w:pPr>
      <w:r>
        <w:rPr>
          <w:rStyle w:val="FootnoteReference"/>
        </w:rPr>
        <w:footnoteRef/>
      </w:r>
      <w:r w:rsidRPr="00926A8D">
        <w:t>Document No. 05042-2018 (Confidential), in Docket No. 20180066-WU.</w:t>
      </w:r>
    </w:p>
  </w:footnote>
  <w:footnote w:id="6">
    <w:p w:rsidR="00A43941" w:rsidRPr="00926A8D" w:rsidRDefault="00A43941" w:rsidP="00A43941">
      <w:pPr>
        <w:pStyle w:val="FootnoteText"/>
      </w:pPr>
      <w:r w:rsidRPr="00926A8D">
        <w:rPr>
          <w:rStyle w:val="FootnoteReference"/>
        </w:rPr>
        <w:footnoteRef/>
      </w:r>
      <w:r w:rsidRPr="00926A8D">
        <w:t>Document No</w:t>
      </w:r>
      <w:r w:rsidRPr="00483EE3">
        <w:t>. 03</w:t>
      </w:r>
      <w:r w:rsidR="00FB29C8" w:rsidRPr="00483EE3">
        <w:t>208</w:t>
      </w:r>
      <w:r w:rsidRPr="00483EE3">
        <w:t xml:space="preserve">-2019, filed March </w:t>
      </w:r>
      <w:r w:rsidR="00FB29C8" w:rsidRPr="00483EE3">
        <w:t>20</w:t>
      </w:r>
      <w:r w:rsidRPr="00483EE3">
        <w:t>, 201</w:t>
      </w:r>
      <w:r w:rsidRPr="00926A8D">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E26A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20180215-WS</w:t>
    </w:r>
    <w:bookmarkEnd w:id="15"/>
  </w:p>
  <w:p w:rsidR="00BC402E" w:rsidRDefault="00BC402E">
    <w:pPr>
      <w:pStyle w:val="Header"/>
    </w:pPr>
    <w:r>
      <w:t xml:space="preserve">Date: </w:t>
    </w:r>
    <w:fldSimple w:instr=" REF FilingDate ">
      <w:r w:rsidR="00D961EC">
        <w:t>March 21,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961EC">
      <w:t>Docket No.</w:t>
    </w:r>
    <w:r>
      <w:fldChar w:fldCharType="end"/>
    </w:r>
    <w:r>
      <w:t xml:space="preserve"> </w:t>
    </w:r>
    <w:r>
      <w:fldChar w:fldCharType="begin"/>
    </w:r>
    <w:r>
      <w:instrText xml:space="preserve"> REF DocketList</w:instrText>
    </w:r>
    <w:r>
      <w:fldChar w:fldCharType="separate"/>
    </w:r>
    <w:r w:rsidR="00D961EC">
      <w:t>20180215-WS</w:t>
    </w:r>
    <w:r>
      <w:fldChar w:fldCharType="end"/>
    </w:r>
    <w:r>
      <w:tab/>
      <w:t xml:space="preserve">Issue </w:t>
    </w:r>
    <w:fldSimple w:instr=" Seq Issue \c \* Arabic ">
      <w:r w:rsidR="00E6773F">
        <w:rPr>
          <w:noProof/>
        </w:rPr>
        <w:t>4</w:t>
      </w:r>
    </w:fldSimple>
  </w:p>
  <w:p w:rsidR="00BC402E" w:rsidRDefault="00BC402E">
    <w:pPr>
      <w:pStyle w:val="Header"/>
    </w:pPr>
    <w:r>
      <w:t xml:space="preserve">Date: </w:t>
    </w:r>
    <w:r w:rsidR="00D13945">
      <w:t>March 21,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B21" w:rsidRPr="004864B0" w:rsidRDefault="004C2B21" w:rsidP="004C2B21">
    <w:pPr>
      <w:pStyle w:val="Header"/>
      <w:tabs>
        <w:tab w:val="clear" w:pos="8640"/>
        <w:tab w:val="right" w:pos="9360"/>
        <w:tab w:val="right" w:pos="9450"/>
      </w:tabs>
      <w:ind w:right="90"/>
    </w:pPr>
    <w:r w:rsidRPr="004864B0">
      <w:t>Docket No. 20180215-WS</w:t>
    </w:r>
    <w:r w:rsidRPr="004864B0">
      <w:tab/>
    </w:r>
    <w:r w:rsidRPr="004864B0">
      <w:tab/>
      <w:t xml:space="preserve">            </w:t>
    </w:r>
    <w:r>
      <w:t xml:space="preserve">    </w:t>
    </w:r>
    <w:r w:rsidRPr="004864B0">
      <w:t>Schedule No. 1</w:t>
    </w:r>
  </w:p>
  <w:p w:rsidR="00741C91" w:rsidRDefault="004C2B21" w:rsidP="004C2B21">
    <w:pPr>
      <w:pStyle w:val="Header"/>
      <w:tabs>
        <w:tab w:val="clear" w:pos="8640"/>
        <w:tab w:val="right" w:pos="9360"/>
        <w:tab w:val="right" w:pos="9450"/>
      </w:tabs>
    </w:pPr>
    <w:r w:rsidRPr="004864B0">
      <w:t>Date: March 21, 2019</w:t>
    </w:r>
    <w:r w:rsidRPr="004864B0">
      <w:tab/>
    </w:r>
    <w:r w:rsidRPr="004864B0">
      <w:tab/>
      <w:t xml:space="preserve"> Page </w:t>
    </w:r>
    <w:r>
      <w:t>1 of 2</w:t>
    </w:r>
  </w:p>
  <w:p w:rsidR="004C2B21" w:rsidRPr="004C2B21" w:rsidRDefault="004C2B21" w:rsidP="004C2B21">
    <w:pPr>
      <w:pStyle w:val="Header"/>
      <w:tabs>
        <w:tab w:val="clear" w:pos="8640"/>
        <w:tab w:val="right" w:pos="9360"/>
        <w:tab w:val="right" w:pos="945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91" w:rsidRPr="004864B0" w:rsidRDefault="00741C91" w:rsidP="00BB41F8">
    <w:pPr>
      <w:pStyle w:val="Header"/>
      <w:tabs>
        <w:tab w:val="clear" w:pos="8640"/>
        <w:tab w:val="right" w:pos="9360"/>
        <w:tab w:val="right" w:pos="9450"/>
      </w:tabs>
      <w:ind w:right="90"/>
    </w:pPr>
    <w:r w:rsidRPr="004864B0">
      <w:t>Docket No. 20180215-WS</w:t>
    </w:r>
    <w:r w:rsidRPr="004864B0">
      <w:tab/>
    </w:r>
    <w:r w:rsidRPr="004864B0">
      <w:tab/>
      <w:t xml:space="preserve">            </w:t>
    </w:r>
    <w:r>
      <w:t xml:space="preserve">    </w:t>
    </w:r>
    <w:r w:rsidRPr="004864B0">
      <w:t>Schedule No. 1</w:t>
    </w:r>
  </w:p>
  <w:p w:rsidR="00741C91" w:rsidRPr="004864B0" w:rsidRDefault="00741C91" w:rsidP="00BB41F8">
    <w:pPr>
      <w:pStyle w:val="Header"/>
      <w:tabs>
        <w:tab w:val="clear" w:pos="8640"/>
        <w:tab w:val="right" w:pos="9360"/>
        <w:tab w:val="right" w:pos="9450"/>
      </w:tabs>
    </w:pPr>
    <w:r w:rsidRPr="004864B0">
      <w:t>Date: March 21, 2019</w:t>
    </w:r>
    <w:r w:rsidRPr="004864B0">
      <w:tab/>
    </w:r>
    <w:r w:rsidRPr="004864B0">
      <w:tab/>
      <w:t xml:space="preserve"> Page </w:t>
    </w:r>
    <w:r>
      <w:t>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60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E26A2"/>
    <w:rsid w:val="00002D8E"/>
    <w:rsid w:val="000043D5"/>
    <w:rsid w:val="00006170"/>
    <w:rsid w:val="00010E37"/>
    <w:rsid w:val="0001624C"/>
    <w:rsid w:val="000172DA"/>
    <w:rsid w:val="000247C5"/>
    <w:rsid w:val="000277C2"/>
    <w:rsid w:val="00035B48"/>
    <w:rsid w:val="00036CE2"/>
    <w:rsid w:val="000437FE"/>
    <w:rsid w:val="000513BE"/>
    <w:rsid w:val="000533B7"/>
    <w:rsid w:val="00065A06"/>
    <w:rsid w:val="000666F3"/>
    <w:rsid w:val="00070DCB"/>
    <w:rsid w:val="00072CCA"/>
    <w:rsid w:val="00073120"/>
    <w:rsid w:val="00073E89"/>
    <w:rsid w:val="00075D13"/>
    <w:rsid w:val="000764D0"/>
    <w:rsid w:val="000828D3"/>
    <w:rsid w:val="0008774A"/>
    <w:rsid w:val="000A2B57"/>
    <w:rsid w:val="000A418B"/>
    <w:rsid w:val="000C4431"/>
    <w:rsid w:val="000D1C06"/>
    <w:rsid w:val="000D4319"/>
    <w:rsid w:val="000D7038"/>
    <w:rsid w:val="000E4605"/>
    <w:rsid w:val="000F374A"/>
    <w:rsid w:val="000F4A3D"/>
    <w:rsid w:val="00101600"/>
    <w:rsid w:val="001076AF"/>
    <w:rsid w:val="00117C8C"/>
    <w:rsid w:val="00124E2E"/>
    <w:rsid w:val="00125ED4"/>
    <w:rsid w:val="0012787F"/>
    <w:rsid w:val="001305E9"/>
    <w:rsid w:val="001307AF"/>
    <w:rsid w:val="00135687"/>
    <w:rsid w:val="0015506E"/>
    <w:rsid w:val="00163031"/>
    <w:rsid w:val="00171A90"/>
    <w:rsid w:val="00180254"/>
    <w:rsid w:val="00191E1F"/>
    <w:rsid w:val="00192943"/>
    <w:rsid w:val="001A4822"/>
    <w:rsid w:val="001A7406"/>
    <w:rsid w:val="001B433B"/>
    <w:rsid w:val="001B4FEE"/>
    <w:rsid w:val="001B51C5"/>
    <w:rsid w:val="001B6F3F"/>
    <w:rsid w:val="001C39EC"/>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36DF3"/>
    <w:rsid w:val="00263D44"/>
    <w:rsid w:val="002702AD"/>
    <w:rsid w:val="00292D82"/>
    <w:rsid w:val="002963CB"/>
    <w:rsid w:val="002A778A"/>
    <w:rsid w:val="002D226D"/>
    <w:rsid w:val="002D2BF8"/>
    <w:rsid w:val="002F4779"/>
    <w:rsid w:val="002F6030"/>
    <w:rsid w:val="003037E1"/>
    <w:rsid w:val="00307E51"/>
    <w:rsid w:val="003103EC"/>
    <w:rsid w:val="003144EF"/>
    <w:rsid w:val="00322F74"/>
    <w:rsid w:val="00337C14"/>
    <w:rsid w:val="00340073"/>
    <w:rsid w:val="003632FD"/>
    <w:rsid w:val="0037195F"/>
    <w:rsid w:val="00372805"/>
    <w:rsid w:val="00373180"/>
    <w:rsid w:val="00375AB9"/>
    <w:rsid w:val="003821A0"/>
    <w:rsid w:val="00385B04"/>
    <w:rsid w:val="003864CF"/>
    <w:rsid w:val="003A22A6"/>
    <w:rsid w:val="003A4BE3"/>
    <w:rsid w:val="003A5494"/>
    <w:rsid w:val="003B2510"/>
    <w:rsid w:val="003B3D5A"/>
    <w:rsid w:val="003C2CC4"/>
    <w:rsid w:val="003C3710"/>
    <w:rsid w:val="003E0EFC"/>
    <w:rsid w:val="003E4A2B"/>
    <w:rsid w:val="003E76C2"/>
    <w:rsid w:val="003F1679"/>
    <w:rsid w:val="003F21EB"/>
    <w:rsid w:val="003F4A35"/>
    <w:rsid w:val="003F7FDD"/>
    <w:rsid w:val="00402481"/>
    <w:rsid w:val="004042B4"/>
    <w:rsid w:val="00406DEF"/>
    <w:rsid w:val="00410DC4"/>
    <w:rsid w:val="00412DAE"/>
    <w:rsid w:val="004242E6"/>
    <w:rsid w:val="00431598"/>
    <w:rsid w:val="004319AD"/>
    <w:rsid w:val="004426B8"/>
    <w:rsid w:val="00444432"/>
    <w:rsid w:val="00456194"/>
    <w:rsid w:val="00471860"/>
    <w:rsid w:val="00477026"/>
    <w:rsid w:val="00483EE3"/>
    <w:rsid w:val="004A744D"/>
    <w:rsid w:val="004B60BD"/>
    <w:rsid w:val="004C2B21"/>
    <w:rsid w:val="004C3150"/>
    <w:rsid w:val="004C3641"/>
    <w:rsid w:val="004C4390"/>
    <w:rsid w:val="004C4AF7"/>
    <w:rsid w:val="004D2881"/>
    <w:rsid w:val="004D385F"/>
    <w:rsid w:val="004D5B39"/>
    <w:rsid w:val="004E26A2"/>
    <w:rsid w:val="004E330D"/>
    <w:rsid w:val="004E5147"/>
    <w:rsid w:val="004E69B5"/>
    <w:rsid w:val="004F5C43"/>
    <w:rsid w:val="0050652D"/>
    <w:rsid w:val="00506C03"/>
    <w:rsid w:val="00511A11"/>
    <w:rsid w:val="00516496"/>
    <w:rsid w:val="00523B11"/>
    <w:rsid w:val="0052572A"/>
    <w:rsid w:val="00531129"/>
    <w:rsid w:val="00543CB3"/>
    <w:rsid w:val="005442E4"/>
    <w:rsid w:val="00544FCD"/>
    <w:rsid w:val="0055529B"/>
    <w:rsid w:val="00560FF0"/>
    <w:rsid w:val="005614BD"/>
    <w:rsid w:val="00562976"/>
    <w:rsid w:val="0057154F"/>
    <w:rsid w:val="00580F69"/>
    <w:rsid w:val="00581CA3"/>
    <w:rsid w:val="00582409"/>
    <w:rsid w:val="0058415D"/>
    <w:rsid w:val="00587A44"/>
    <w:rsid w:val="00597730"/>
    <w:rsid w:val="005977EC"/>
    <w:rsid w:val="00597DE7"/>
    <w:rsid w:val="005A4AA2"/>
    <w:rsid w:val="005B34B6"/>
    <w:rsid w:val="005B5A82"/>
    <w:rsid w:val="005B6C8F"/>
    <w:rsid w:val="005B6EC3"/>
    <w:rsid w:val="005D0F74"/>
    <w:rsid w:val="005D2E7D"/>
    <w:rsid w:val="005D4A8F"/>
    <w:rsid w:val="005D561B"/>
    <w:rsid w:val="005D5ECF"/>
    <w:rsid w:val="005E0774"/>
    <w:rsid w:val="005E1739"/>
    <w:rsid w:val="005F0549"/>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1BD7"/>
    <w:rsid w:val="0070437D"/>
    <w:rsid w:val="00704CF1"/>
    <w:rsid w:val="00705B04"/>
    <w:rsid w:val="00724992"/>
    <w:rsid w:val="00734820"/>
    <w:rsid w:val="007349DC"/>
    <w:rsid w:val="00736E06"/>
    <w:rsid w:val="00737233"/>
    <w:rsid w:val="00741C91"/>
    <w:rsid w:val="0074365E"/>
    <w:rsid w:val="00744B55"/>
    <w:rsid w:val="007515FD"/>
    <w:rsid w:val="00760D80"/>
    <w:rsid w:val="007615CC"/>
    <w:rsid w:val="00780C09"/>
    <w:rsid w:val="00780DDF"/>
    <w:rsid w:val="007834E9"/>
    <w:rsid w:val="00787DBC"/>
    <w:rsid w:val="0079019A"/>
    <w:rsid w:val="00792935"/>
    <w:rsid w:val="00792B85"/>
    <w:rsid w:val="007A012E"/>
    <w:rsid w:val="007A04A1"/>
    <w:rsid w:val="007A1840"/>
    <w:rsid w:val="007C0528"/>
    <w:rsid w:val="007C3D38"/>
    <w:rsid w:val="007D0F35"/>
    <w:rsid w:val="007D4FEB"/>
    <w:rsid w:val="007D6146"/>
    <w:rsid w:val="007E0CE7"/>
    <w:rsid w:val="007F1193"/>
    <w:rsid w:val="007F417F"/>
    <w:rsid w:val="007F4AFF"/>
    <w:rsid w:val="007F7644"/>
    <w:rsid w:val="00800E2E"/>
    <w:rsid w:val="008042BD"/>
    <w:rsid w:val="00816624"/>
    <w:rsid w:val="00822427"/>
    <w:rsid w:val="00822562"/>
    <w:rsid w:val="00823663"/>
    <w:rsid w:val="00832DDC"/>
    <w:rsid w:val="00850BAC"/>
    <w:rsid w:val="0085306C"/>
    <w:rsid w:val="00854A3E"/>
    <w:rsid w:val="00855D08"/>
    <w:rsid w:val="00874344"/>
    <w:rsid w:val="00877AF0"/>
    <w:rsid w:val="00882155"/>
    <w:rsid w:val="0088233B"/>
    <w:rsid w:val="0088599E"/>
    <w:rsid w:val="00886C37"/>
    <w:rsid w:val="00892D99"/>
    <w:rsid w:val="00893315"/>
    <w:rsid w:val="008B62AE"/>
    <w:rsid w:val="008C04B5"/>
    <w:rsid w:val="008C14FA"/>
    <w:rsid w:val="008C7B0B"/>
    <w:rsid w:val="008D3CE7"/>
    <w:rsid w:val="008D4057"/>
    <w:rsid w:val="008E1F19"/>
    <w:rsid w:val="008F2262"/>
    <w:rsid w:val="008F4D2B"/>
    <w:rsid w:val="008F68FC"/>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6A8D"/>
    <w:rsid w:val="009271A7"/>
    <w:rsid w:val="0093658B"/>
    <w:rsid w:val="00942282"/>
    <w:rsid w:val="009429FF"/>
    <w:rsid w:val="00945BD6"/>
    <w:rsid w:val="009479FB"/>
    <w:rsid w:val="00951C45"/>
    <w:rsid w:val="00955EDB"/>
    <w:rsid w:val="009656F2"/>
    <w:rsid w:val="00966A08"/>
    <w:rsid w:val="00971207"/>
    <w:rsid w:val="00975CB4"/>
    <w:rsid w:val="009863B0"/>
    <w:rsid w:val="00987DE1"/>
    <w:rsid w:val="00990571"/>
    <w:rsid w:val="0099673A"/>
    <w:rsid w:val="009A2F56"/>
    <w:rsid w:val="009A3330"/>
    <w:rsid w:val="009A5DC7"/>
    <w:rsid w:val="009A7C96"/>
    <w:rsid w:val="009C3DB9"/>
    <w:rsid w:val="009C48CE"/>
    <w:rsid w:val="009D46E5"/>
    <w:rsid w:val="009D568A"/>
    <w:rsid w:val="009E0B40"/>
    <w:rsid w:val="009E5AC7"/>
    <w:rsid w:val="009E66A5"/>
    <w:rsid w:val="009F04EC"/>
    <w:rsid w:val="009F2A7C"/>
    <w:rsid w:val="009F3B36"/>
    <w:rsid w:val="00A019B9"/>
    <w:rsid w:val="00A05520"/>
    <w:rsid w:val="00A12508"/>
    <w:rsid w:val="00A1282B"/>
    <w:rsid w:val="00A13A27"/>
    <w:rsid w:val="00A175B6"/>
    <w:rsid w:val="00A21835"/>
    <w:rsid w:val="00A2374B"/>
    <w:rsid w:val="00A25BD3"/>
    <w:rsid w:val="00A27D6E"/>
    <w:rsid w:val="00A328EC"/>
    <w:rsid w:val="00A33A51"/>
    <w:rsid w:val="00A41CA6"/>
    <w:rsid w:val="00A43941"/>
    <w:rsid w:val="00A47927"/>
    <w:rsid w:val="00A47FFC"/>
    <w:rsid w:val="00A541F3"/>
    <w:rsid w:val="00A5442F"/>
    <w:rsid w:val="00A54FF9"/>
    <w:rsid w:val="00A56765"/>
    <w:rsid w:val="00A655F8"/>
    <w:rsid w:val="00A675AC"/>
    <w:rsid w:val="00A735BD"/>
    <w:rsid w:val="00A7581F"/>
    <w:rsid w:val="00A91AAC"/>
    <w:rsid w:val="00A92FB1"/>
    <w:rsid w:val="00A93F4F"/>
    <w:rsid w:val="00A95A0C"/>
    <w:rsid w:val="00A95D0C"/>
    <w:rsid w:val="00AA143D"/>
    <w:rsid w:val="00AA2765"/>
    <w:rsid w:val="00AA4035"/>
    <w:rsid w:val="00AA77B5"/>
    <w:rsid w:val="00AB6C5D"/>
    <w:rsid w:val="00AC3401"/>
    <w:rsid w:val="00AC51A7"/>
    <w:rsid w:val="00AD444B"/>
    <w:rsid w:val="00AD5614"/>
    <w:rsid w:val="00AD6C78"/>
    <w:rsid w:val="00AE2EAB"/>
    <w:rsid w:val="00AF5F89"/>
    <w:rsid w:val="00AF73CB"/>
    <w:rsid w:val="00B002D6"/>
    <w:rsid w:val="00B03379"/>
    <w:rsid w:val="00B05B51"/>
    <w:rsid w:val="00B13F29"/>
    <w:rsid w:val="00B14E5A"/>
    <w:rsid w:val="00B15370"/>
    <w:rsid w:val="00B16DA4"/>
    <w:rsid w:val="00B170D3"/>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41F8"/>
    <w:rsid w:val="00BB7468"/>
    <w:rsid w:val="00BC188A"/>
    <w:rsid w:val="00BC402E"/>
    <w:rsid w:val="00BD0F48"/>
    <w:rsid w:val="00BE6DDB"/>
    <w:rsid w:val="00BF5010"/>
    <w:rsid w:val="00C03D5F"/>
    <w:rsid w:val="00C13791"/>
    <w:rsid w:val="00C26616"/>
    <w:rsid w:val="00C31BB3"/>
    <w:rsid w:val="00C362DE"/>
    <w:rsid w:val="00C36977"/>
    <w:rsid w:val="00C467DA"/>
    <w:rsid w:val="00C477D9"/>
    <w:rsid w:val="00C5152C"/>
    <w:rsid w:val="00C60BA3"/>
    <w:rsid w:val="00C623F7"/>
    <w:rsid w:val="00C75BC5"/>
    <w:rsid w:val="00C81670"/>
    <w:rsid w:val="00C81773"/>
    <w:rsid w:val="00C82861"/>
    <w:rsid w:val="00C85081"/>
    <w:rsid w:val="00C86896"/>
    <w:rsid w:val="00C907A8"/>
    <w:rsid w:val="00C93211"/>
    <w:rsid w:val="00C942EC"/>
    <w:rsid w:val="00C96047"/>
    <w:rsid w:val="00C979D0"/>
    <w:rsid w:val="00CA0818"/>
    <w:rsid w:val="00CA15C8"/>
    <w:rsid w:val="00CA2C8F"/>
    <w:rsid w:val="00CA30DA"/>
    <w:rsid w:val="00CA3A24"/>
    <w:rsid w:val="00CB1777"/>
    <w:rsid w:val="00CB33E9"/>
    <w:rsid w:val="00CB7098"/>
    <w:rsid w:val="00CC10A9"/>
    <w:rsid w:val="00CE2BF8"/>
    <w:rsid w:val="00CE484E"/>
    <w:rsid w:val="00CE656F"/>
    <w:rsid w:val="00CE7E6F"/>
    <w:rsid w:val="00CF0DA8"/>
    <w:rsid w:val="00CF2E25"/>
    <w:rsid w:val="00CF4453"/>
    <w:rsid w:val="00CF5D94"/>
    <w:rsid w:val="00CF7E0F"/>
    <w:rsid w:val="00D034D7"/>
    <w:rsid w:val="00D04BE4"/>
    <w:rsid w:val="00D06FC7"/>
    <w:rsid w:val="00D12565"/>
    <w:rsid w:val="00D13945"/>
    <w:rsid w:val="00D14127"/>
    <w:rsid w:val="00D60B16"/>
    <w:rsid w:val="00D60F02"/>
    <w:rsid w:val="00D66E49"/>
    <w:rsid w:val="00D70D71"/>
    <w:rsid w:val="00D72F74"/>
    <w:rsid w:val="00D81563"/>
    <w:rsid w:val="00D85907"/>
    <w:rsid w:val="00D9073E"/>
    <w:rsid w:val="00D9221D"/>
    <w:rsid w:val="00D958DF"/>
    <w:rsid w:val="00D961EC"/>
    <w:rsid w:val="00D96DA1"/>
    <w:rsid w:val="00DA51E7"/>
    <w:rsid w:val="00DB0260"/>
    <w:rsid w:val="00DB1C78"/>
    <w:rsid w:val="00DB7D96"/>
    <w:rsid w:val="00DC23FE"/>
    <w:rsid w:val="00DC59E6"/>
    <w:rsid w:val="00DD150B"/>
    <w:rsid w:val="00DD5025"/>
    <w:rsid w:val="00DD760C"/>
    <w:rsid w:val="00DE19E9"/>
    <w:rsid w:val="00DF1510"/>
    <w:rsid w:val="00E02F1F"/>
    <w:rsid w:val="00E06484"/>
    <w:rsid w:val="00E15205"/>
    <w:rsid w:val="00E20A7D"/>
    <w:rsid w:val="00E275D8"/>
    <w:rsid w:val="00E27E9D"/>
    <w:rsid w:val="00E30F6A"/>
    <w:rsid w:val="00E3117C"/>
    <w:rsid w:val="00E375CA"/>
    <w:rsid w:val="00E417CA"/>
    <w:rsid w:val="00E50C61"/>
    <w:rsid w:val="00E567E8"/>
    <w:rsid w:val="00E64679"/>
    <w:rsid w:val="00E65EBC"/>
    <w:rsid w:val="00E6773F"/>
    <w:rsid w:val="00E677FE"/>
    <w:rsid w:val="00E73432"/>
    <w:rsid w:val="00E77B0C"/>
    <w:rsid w:val="00E77FB8"/>
    <w:rsid w:val="00E806CD"/>
    <w:rsid w:val="00E838B0"/>
    <w:rsid w:val="00E86A7C"/>
    <w:rsid w:val="00E878E1"/>
    <w:rsid w:val="00E87F2C"/>
    <w:rsid w:val="00E95278"/>
    <w:rsid w:val="00EA1916"/>
    <w:rsid w:val="00EA2273"/>
    <w:rsid w:val="00EA391F"/>
    <w:rsid w:val="00EA7C3C"/>
    <w:rsid w:val="00EB2DB3"/>
    <w:rsid w:val="00EB3372"/>
    <w:rsid w:val="00EC3FBB"/>
    <w:rsid w:val="00EC6B7A"/>
    <w:rsid w:val="00ED3A87"/>
    <w:rsid w:val="00ED5B67"/>
    <w:rsid w:val="00EF264C"/>
    <w:rsid w:val="00EF3FEE"/>
    <w:rsid w:val="00F04B59"/>
    <w:rsid w:val="00F1147D"/>
    <w:rsid w:val="00F11741"/>
    <w:rsid w:val="00F12705"/>
    <w:rsid w:val="00F12B1C"/>
    <w:rsid w:val="00F13CF8"/>
    <w:rsid w:val="00F15855"/>
    <w:rsid w:val="00F227DC"/>
    <w:rsid w:val="00F32978"/>
    <w:rsid w:val="00F45CB2"/>
    <w:rsid w:val="00F500E6"/>
    <w:rsid w:val="00F544C0"/>
    <w:rsid w:val="00F55332"/>
    <w:rsid w:val="00F6504A"/>
    <w:rsid w:val="00F65519"/>
    <w:rsid w:val="00F66B41"/>
    <w:rsid w:val="00F713C0"/>
    <w:rsid w:val="00F75DDC"/>
    <w:rsid w:val="00F7792F"/>
    <w:rsid w:val="00F81E8D"/>
    <w:rsid w:val="00F842AA"/>
    <w:rsid w:val="00F8476F"/>
    <w:rsid w:val="00F853E1"/>
    <w:rsid w:val="00F85604"/>
    <w:rsid w:val="00F94B7A"/>
    <w:rsid w:val="00FA17AC"/>
    <w:rsid w:val="00FA32DE"/>
    <w:rsid w:val="00FA3382"/>
    <w:rsid w:val="00FA59CD"/>
    <w:rsid w:val="00FB1740"/>
    <w:rsid w:val="00FB29C8"/>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ModifiedBlock">
    <w:name w:val="Modified Block"/>
    <w:basedOn w:val="Normal"/>
    <w:rsid w:val="00F12705"/>
    <w:pPr>
      <w:spacing w:after="240"/>
      <w:jc w:val="both"/>
    </w:pPr>
  </w:style>
  <w:style w:type="character" w:styleId="FootnoteReference">
    <w:name w:val="footnote reference"/>
    <w:basedOn w:val="DefaultParagraphFont"/>
    <w:uiPriority w:val="99"/>
    <w:rsid w:val="00073E89"/>
    <w:rPr>
      <w:vertAlign w:val="superscript"/>
    </w:rPr>
  </w:style>
  <w:style w:type="character" w:customStyle="1" w:styleId="HeaderChar">
    <w:name w:val="Header Char"/>
    <w:basedOn w:val="DefaultParagraphFont"/>
    <w:link w:val="Header"/>
    <w:uiPriority w:val="99"/>
    <w:rsid w:val="00BB41F8"/>
    <w:rPr>
      <w:sz w:val="24"/>
      <w:szCs w:val="24"/>
    </w:rPr>
  </w:style>
  <w:style w:type="paragraph" w:styleId="ListParagraph">
    <w:name w:val="List Paragraph"/>
    <w:basedOn w:val="Normal"/>
    <w:uiPriority w:val="34"/>
    <w:qFormat/>
    <w:rsid w:val="00E15205"/>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E41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ModifiedBlock">
    <w:name w:val="Modified Block"/>
    <w:basedOn w:val="Normal"/>
    <w:rsid w:val="00F12705"/>
    <w:pPr>
      <w:spacing w:after="240"/>
      <w:jc w:val="both"/>
    </w:pPr>
  </w:style>
  <w:style w:type="character" w:styleId="FootnoteReference">
    <w:name w:val="footnote reference"/>
    <w:basedOn w:val="DefaultParagraphFont"/>
    <w:uiPriority w:val="99"/>
    <w:rsid w:val="00073E89"/>
    <w:rPr>
      <w:vertAlign w:val="superscript"/>
    </w:rPr>
  </w:style>
  <w:style w:type="character" w:customStyle="1" w:styleId="HeaderChar">
    <w:name w:val="Header Char"/>
    <w:basedOn w:val="DefaultParagraphFont"/>
    <w:link w:val="Header"/>
    <w:uiPriority w:val="99"/>
    <w:rsid w:val="00BB41F8"/>
    <w:rPr>
      <w:sz w:val="24"/>
      <w:szCs w:val="24"/>
    </w:rPr>
  </w:style>
  <w:style w:type="paragraph" w:styleId="ListParagraph">
    <w:name w:val="List Paragraph"/>
    <w:basedOn w:val="Normal"/>
    <w:uiPriority w:val="34"/>
    <w:qFormat/>
    <w:rsid w:val="00E15205"/>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E4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5689">
      <w:bodyDiv w:val="1"/>
      <w:marLeft w:val="0"/>
      <w:marRight w:val="0"/>
      <w:marTop w:val="0"/>
      <w:marBottom w:val="0"/>
      <w:divBdr>
        <w:top w:val="none" w:sz="0" w:space="0" w:color="auto"/>
        <w:left w:val="none" w:sz="0" w:space="0" w:color="auto"/>
        <w:bottom w:val="none" w:sz="0" w:space="0" w:color="auto"/>
        <w:right w:val="none" w:sz="0" w:space="0" w:color="auto"/>
      </w:divBdr>
    </w:div>
    <w:div w:id="742606803">
      <w:bodyDiv w:val="1"/>
      <w:marLeft w:val="0"/>
      <w:marRight w:val="0"/>
      <w:marTop w:val="0"/>
      <w:marBottom w:val="0"/>
      <w:divBdr>
        <w:top w:val="none" w:sz="0" w:space="0" w:color="auto"/>
        <w:left w:val="none" w:sz="0" w:space="0" w:color="auto"/>
        <w:bottom w:val="none" w:sz="0" w:space="0" w:color="auto"/>
        <w:right w:val="none" w:sz="0" w:space="0" w:color="auto"/>
      </w:divBdr>
    </w:div>
    <w:div w:id="976572375">
      <w:bodyDiv w:val="1"/>
      <w:marLeft w:val="0"/>
      <w:marRight w:val="0"/>
      <w:marTop w:val="0"/>
      <w:marBottom w:val="0"/>
      <w:divBdr>
        <w:top w:val="none" w:sz="0" w:space="0" w:color="auto"/>
        <w:left w:val="none" w:sz="0" w:space="0" w:color="auto"/>
        <w:bottom w:val="none" w:sz="0" w:space="0" w:color="auto"/>
        <w:right w:val="none" w:sz="0" w:space="0" w:color="auto"/>
      </w:divBdr>
    </w:div>
    <w:div w:id="1407652526">
      <w:bodyDiv w:val="1"/>
      <w:marLeft w:val="0"/>
      <w:marRight w:val="0"/>
      <w:marTop w:val="0"/>
      <w:marBottom w:val="0"/>
      <w:divBdr>
        <w:top w:val="none" w:sz="0" w:space="0" w:color="auto"/>
        <w:left w:val="none" w:sz="0" w:space="0" w:color="auto"/>
        <w:bottom w:val="none" w:sz="0" w:space="0" w:color="auto"/>
        <w:right w:val="none" w:sz="0" w:space="0" w:color="auto"/>
      </w:divBdr>
    </w:div>
    <w:div w:id="186266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CDC95-13FB-4CD4-9A59-309DA7A9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2581</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Kim Starling</cp:lastModifiedBy>
  <cp:revision>2</cp:revision>
  <cp:lastPrinted>2019-03-20T20:04:00Z</cp:lastPrinted>
  <dcterms:created xsi:type="dcterms:W3CDTF">2019-03-21T13:36:00Z</dcterms:created>
  <dcterms:modified xsi:type="dcterms:W3CDTF">2019-03-21T13:36:00Z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20180215-WS</vt:lpwstr>
  </property>
  <property fmtid="{D5CDD505-2E9C-101B-9397-08002B2CF9AE}" pid="3" name="MasterDocument">
    <vt:bool>false</vt:bool>
  </property>
</Properties>
</file>