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9D204B" w:rsidRDefault="009D204B" w:rsidP="009D204B">
      <w:pPr>
        <w:tabs>
          <w:tab w:val="center" w:pos="4680"/>
          <w:tab w:val="left" w:pos="5472"/>
        </w:tabs>
        <w:jc w:val="center"/>
      </w:pPr>
      <w: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6B03A1" w:rsidRDefault="009D204B">
      <w:pPr>
        <w:pStyle w:val="PScCenterCaps"/>
        <w:rPr>
          <w:lang w:val="en-US"/>
        </w:rPr>
      </w:pPr>
      <w:r>
        <w:rPr>
          <w:lang w:val="en-US"/>
        </w:rPr>
        <w:t>UNDOCKETED</w:t>
      </w:r>
      <w:bookmarkStart w:id="0" w:name="_GoBack"/>
      <w:bookmarkEnd w:id="0"/>
    </w:p>
    <w:p w:rsidR="006B03A1" w:rsidRDefault="006B03A1">
      <w:pPr>
        <w:pStyle w:val="PScCenterCaps"/>
        <w:rPr>
          <w:lang w:val="en-US"/>
        </w:rPr>
      </w:pPr>
    </w:p>
    <w:p w:rsidR="009D204B" w:rsidRDefault="009D204B" w:rsidP="009D204B">
      <w:pPr>
        <w:pStyle w:val="PScCenterCaps"/>
      </w:pPr>
      <w:r>
        <w:t>IN RE: PROPOSED AMENDMENT OF RULES 25-6.0141,</w:t>
      </w:r>
      <w:r w:rsidR="007F3986">
        <w:t xml:space="preserve"> </w:t>
      </w:r>
      <w:r w:rsidR="00243367">
        <w:t>ALLOWANCE</w:t>
      </w:r>
      <w:r>
        <w:t xml:space="preserve"> FOR FUNDS USED DURING CONSTRUCTION; 25-6.033, TARIFFS; 25-6.036, INSPECTION OF PLANT; AND 25-6.037, EXTENT OF SYSTEM WHICH UTILITY SHALL OPERATE AND MAINTAIN.</w:t>
      </w:r>
    </w:p>
    <w:p w:rsidR="009D204B" w:rsidRDefault="009D204B">
      <w:pPr>
        <w:pStyle w:val="PScCenterCaps"/>
        <w:rPr>
          <w:lang w:val="en-US"/>
        </w:rPr>
      </w:pPr>
    </w:p>
    <w:p w:rsidR="006B03A1" w:rsidRPr="00A67BB2" w:rsidRDefault="006B03A1">
      <w:pPr>
        <w:pStyle w:val="PSCCenter"/>
      </w:pPr>
      <w:r>
        <w:t xml:space="preserve">ISSUED: </w:t>
      </w:r>
      <w:bookmarkStart w:id="1" w:name="issueDate"/>
      <w:bookmarkEnd w:id="1"/>
      <w:r w:rsidR="00A67BB2">
        <w:rPr>
          <w:u w:val="single"/>
        </w:rPr>
        <w:t>May 1, 2019</w:t>
      </w:r>
    </w:p>
    <w:p w:rsidR="006B03A1" w:rsidRDefault="006B03A1">
      <w:pPr>
        <w:rPr>
          <w:rStyle w:val="PSCUnderline"/>
        </w:rPr>
      </w:pPr>
    </w:p>
    <w:p w:rsidR="009D204B" w:rsidRDefault="009D204B" w:rsidP="009D204B">
      <w:pPr>
        <w:tabs>
          <w:tab w:val="left" w:pos="-1124"/>
          <w:tab w:val="left" w:pos="-720"/>
          <w:tab w:val="left" w:pos="0"/>
          <w:tab w:val="left" w:pos="720"/>
          <w:tab w:val="left" w:pos="1440"/>
          <w:tab w:val="left" w:pos="2880"/>
          <w:tab w:val="left" w:pos="4680"/>
          <w:tab w:val="left" w:pos="5472"/>
        </w:tabs>
        <w:ind w:firstLine="720"/>
        <w:jc w:val="both"/>
      </w:pPr>
      <w:r>
        <w:t>NOTICE is hereby given pursuant to Section 120.54, Florida Statutes, that the Florida Public Service Commission staff has initiated rulemaking to amend Rules 25-6.0141, 25-6.033, 25-6.036, and 25-6.037, Florida Administrative Code. The purpose of this rulemaking is to delete requirements that are obsolete or duplicative of other rules and to clarify certain requirements for electric utility tariff filings.</w:t>
      </w:r>
    </w:p>
    <w:p w:rsidR="009D204B" w:rsidRDefault="009D204B" w:rsidP="009D204B">
      <w:pPr>
        <w:tabs>
          <w:tab w:val="left" w:pos="-1124"/>
          <w:tab w:val="left" w:pos="-720"/>
          <w:tab w:val="left" w:pos="0"/>
          <w:tab w:val="left" w:pos="720"/>
          <w:tab w:val="left" w:pos="1440"/>
          <w:tab w:val="left" w:pos="2880"/>
          <w:tab w:val="left" w:pos="4680"/>
          <w:tab w:val="left" w:pos="5472"/>
        </w:tabs>
        <w:jc w:val="both"/>
      </w:pPr>
    </w:p>
    <w:p w:rsidR="009D204B" w:rsidRDefault="009D204B" w:rsidP="009D204B">
      <w:r>
        <w:tab/>
        <w:t>The attached Notice of Development of Rulemaking appeared in the April 30, Vol. 45, No. 84, edition of the Florida Administrative Register. If requested in writing and not deemed unnecessary by the agency head, a rule development workshop will be scheduled and noticed in the next available Florida Administrative Register. Written requests for a rule development workshop must be submitted to Andrew King, Office of the General Counsel, 2540 Shumard Oak Blvd., Tallahassee, FL 32399-0850, aking@psc.state.fl.us by May 17, 2019. A copy of the preliminary drafts of the rules are attached.</w:t>
      </w:r>
    </w:p>
    <w:p w:rsidR="006B03A1" w:rsidRDefault="006B03A1"/>
    <w:p w:rsidR="006B03A1" w:rsidRDefault="006B03A1"/>
    <w:p w:rsidR="006B03A1" w:rsidRDefault="006B03A1"/>
    <w:p w:rsidR="006B03A1" w:rsidRDefault="006B03A1" w:rsidP="00A67BB2">
      <w:pPr>
        <w:pStyle w:val="NoticeBody"/>
        <w:keepNext/>
      </w:pPr>
      <w:bookmarkStart w:id="2" w:name="VisualAids"/>
      <w:bookmarkEnd w:id="2"/>
      <w:r>
        <w:lastRenderedPageBreak/>
        <w:tab/>
        <w:t xml:space="preserve">By DIRECTION of the Florida Public Service Commission this </w:t>
      </w:r>
      <w:bookmarkStart w:id="3" w:name="replaceDate"/>
      <w:bookmarkEnd w:id="3"/>
      <w:r w:rsidR="00A67BB2">
        <w:rPr>
          <w:u w:val="single"/>
        </w:rPr>
        <w:t>1st</w:t>
      </w:r>
      <w:r w:rsidR="00A67BB2">
        <w:t xml:space="preserve"> day of </w:t>
      </w:r>
      <w:r w:rsidR="00A67BB2">
        <w:rPr>
          <w:u w:val="single"/>
        </w:rPr>
        <w:t>May</w:t>
      </w:r>
      <w:r w:rsidR="00A67BB2">
        <w:t xml:space="preserve">, </w:t>
      </w:r>
      <w:r w:rsidR="00A67BB2">
        <w:rPr>
          <w:u w:val="single"/>
        </w:rPr>
        <w:t>2019</w:t>
      </w:r>
      <w:r w:rsidR="00A67BB2">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A67BB2" w:rsidP="007A70DC">
            <w:pPr>
              <w:keepNext/>
            </w:pPr>
            <w:bookmarkStart w:id="4" w:name="signature"/>
            <w:bookmarkEnd w:id="4"/>
            <w:r>
              <w:t>/s/ Adam J. Teitzman</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9D204B">
      <w:pPr>
        <w:keepNext/>
      </w:pPr>
      <w:r>
        <w:t>ABK</w:t>
      </w:r>
      <w:r w:rsidR="006B03A1">
        <w:t xml:space="preserve">  </w:t>
      </w:r>
    </w:p>
    <w:p w:rsidR="001F1348" w:rsidRDefault="001F1348">
      <w:r>
        <w:br w:type="page"/>
      </w:r>
    </w:p>
    <w:p w:rsidR="001F1348" w:rsidRPr="001F1348" w:rsidRDefault="001F1348" w:rsidP="001F1348">
      <w:pPr>
        <w:jc w:val="center"/>
        <w:rPr>
          <w:rFonts w:eastAsia="Calibri"/>
          <w:sz w:val="22"/>
          <w:szCs w:val="20"/>
        </w:rPr>
      </w:pPr>
      <w:r w:rsidRPr="001F1348">
        <w:rPr>
          <w:rFonts w:eastAsia="Calibri"/>
          <w:sz w:val="22"/>
          <w:szCs w:val="20"/>
        </w:rPr>
        <w:lastRenderedPageBreak/>
        <w:t>Notice of Development of Rulemaking</w:t>
      </w:r>
    </w:p>
    <w:p w:rsidR="001F1348" w:rsidRPr="001F1348" w:rsidRDefault="001F1348" w:rsidP="001F1348">
      <w:pPr>
        <w:spacing w:line="264" w:lineRule="auto"/>
        <w:jc w:val="both"/>
        <w:rPr>
          <w:rFonts w:eastAsia="Calibri"/>
          <w:sz w:val="20"/>
          <w:szCs w:val="20"/>
        </w:rPr>
      </w:pPr>
    </w:p>
    <w:p w:rsidR="001F1348" w:rsidRPr="001F1348" w:rsidRDefault="00327F92" w:rsidP="001F1348">
      <w:pPr>
        <w:spacing w:line="264" w:lineRule="auto"/>
        <w:jc w:val="both"/>
        <w:rPr>
          <w:rFonts w:eastAsia="Calibri"/>
          <w:b/>
          <w:sz w:val="20"/>
          <w:szCs w:val="20"/>
        </w:rPr>
      </w:pPr>
      <w:hyperlink r:id="rId8" w:tgtFrame="department" w:tooltip="https://www.flrules.org/gateway/department.asp?id=25" w:history="1">
        <w:r w:rsidR="001F1348" w:rsidRPr="001F1348">
          <w:rPr>
            <w:rFonts w:eastAsia="Calibri"/>
            <w:b/>
            <w:sz w:val="20"/>
            <w:szCs w:val="20"/>
          </w:rPr>
          <w:t>PUBLIC SERVICE COMMISSION</w:t>
        </w:r>
      </w:hyperlink>
    </w:p>
    <w:p w:rsidR="001F1348" w:rsidRPr="001F1348" w:rsidRDefault="001F1348" w:rsidP="001F1348">
      <w:pPr>
        <w:spacing w:line="264" w:lineRule="auto"/>
        <w:jc w:val="both"/>
        <w:rPr>
          <w:rFonts w:eastAsia="Calibri"/>
          <w:sz w:val="20"/>
          <w:szCs w:val="20"/>
        </w:rPr>
      </w:pPr>
      <w:r w:rsidRPr="001F1348">
        <w:rPr>
          <w:rFonts w:eastAsia="Calibri"/>
          <w:sz w:val="20"/>
          <w:szCs w:val="20"/>
        </w:rPr>
        <w:t>RULE NOS:</w:t>
      </w:r>
      <w:r w:rsidRPr="001F1348">
        <w:rPr>
          <w:rFonts w:eastAsia="Calibri"/>
          <w:sz w:val="20"/>
          <w:szCs w:val="20"/>
        </w:rPr>
        <w:tab/>
        <w:t>RULE TITLES:</w:t>
      </w:r>
    </w:p>
    <w:p w:rsidR="001F1348" w:rsidRPr="001F1348" w:rsidRDefault="001F1348" w:rsidP="001F1348">
      <w:pPr>
        <w:spacing w:line="264" w:lineRule="auto"/>
        <w:jc w:val="both"/>
        <w:rPr>
          <w:rFonts w:eastAsia="Calibri"/>
          <w:sz w:val="20"/>
          <w:szCs w:val="20"/>
        </w:rPr>
      </w:pPr>
      <w:r w:rsidRPr="001F1348">
        <w:rPr>
          <w:rFonts w:eastAsia="Calibri"/>
          <w:sz w:val="20"/>
          <w:szCs w:val="20"/>
        </w:rPr>
        <w:t>25-6.0141</w:t>
      </w:r>
      <w:r w:rsidRPr="001F1348">
        <w:rPr>
          <w:rFonts w:eastAsia="Calibri"/>
          <w:sz w:val="20"/>
          <w:szCs w:val="20"/>
        </w:rPr>
        <w:tab/>
        <w:t>Allowance for Funds Used During Construction</w:t>
      </w:r>
    </w:p>
    <w:p w:rsidR="001F1348" w:rsidRPr="001F1348" w:rsidRDefault="001F1348" w:rsidP="001F1348">
      <w:pPr>
        <w:spacing w:line="264" w:lineRule="auto"/>
        <w:jc w:val="both"/>
        <w:rPr>
          <w:rFonts w:eastAsia="Calibri"/>
          <w:sz w:val="20"/>
          <w:szCs w:val="20"/>
        </w:rPr>
      </w:pPr>
      <w:r w:rsidRPr="001F1348">
        <w:rPr>
          <w:rFonts w:eastAsia="Calibri"/>
          <w:sz w:val="20"/>
          <w:szCs w:val="20"/>
        </w:rPr>
        <w:t>25-6.033</w:t>
      </w:r>
      <w:r w:rsidRPr="001F1348">
        <w:rPr>
          <w:rFonts w:eastAsia="Calibri"/>
          <w:sz w:val="20"/>
          <w:szCs w:val="20"/>
        </w:rPr>
        <w:tab/>
      </w:r>
      <w:r w:rsidRPr="001F1348">
        <w:rPr>
          <w:rFonts w:eastAsia="Calibri"/>
          <w:sz w:val="20"/>
          <w:szCs w:val="20"/>
        </w:rPr>
        <w:tab/>
        <w:t>Tariffs</w:t>
      </w:r>
    </w:p>
    <w:p w:rsidR="001F1348" w:rsidRPr="001F1348" w:rsidRDefault="001F1348" w:rsidP="001F1348">
      <w:pPr>
        <w:spacing w:line="264" w:lineRule="auto"/>
        <w:jc w:val="both"/>
        <w:rPr>
          <w:rFonts w:eastAsia="Calibri"/>
          <w:sz w:val="20"/>
          <w:szCs w:val="20"/>
        </w:rPr>
      </w:pPr>
      <w:r w:rsidRPr="001F1348">
        <w:rPr>
          <w:rFonts w:eastAsia="Calibri"/>
          <w:sz w:val="20"/>
          <w:szCs w:val="20"/>
        </w:rPr>
        <w:t>25-6.036</w:t>
      </w:r>
      <w:r w:rsidRPr="001F1348">
        <w:rPr>
          <w:rFonts w:eastAsia="Calibri"/>
          <w:sz w:val="20"/>
          <w:szCs w:val="20"/>
        </w:rPr>
        <w:tab/>
      </w:r>
      <w:r w:rsidRPr="001F1348">
        <w:rPr>
          <w:rFonts w:eastAsia="Calibri"/>
          <w:sz w:val="20"/>
          <w:szCs w:val="20"/>
        </w:rPr>
        <w:tab/>
        <w:t>Inspection of Plant</w:t>
      </w:r>
    </w:p>
    <w:p w:rsidR="001F1348" w:rsidRPr="001F1348" w:rsidRDefault="001F1348" w:rsidP="001F1348">
      <w:pPr>
        <w:spacing w:line="264" w:lineRule="auto"/>
        <w:jc w:val="both"/>
        <w:rPr>
          <w:rFonts w:eastAsia="Calibri"/>
          <w:sz w:val="20"/>
          <w:szCs w:val="20"/>
        </w:rPr>
      </w:pPr>
      <w:r w:rsidRPr="001F1348">
        <w:rPr>
          <w:rFonts w:eastAsia="Calibri"/>
          <w:sz w:val="20"/>
          <w:szCs w:val="20"/>
        </w:rPr>
        <w:t>25-6.037</w:t>
      </w:r>
      <w:r w:rsidRPr="001F1348">
        <w:rPr>
          <w:rFonts w:eastAsia="Calibri"/>
          <w:sz w:val="20"/>
          <w:szCs w:val="20"/>
        </w:rPr>
        <w:tab/>
      </w:r>
      <w:r w:rsidRPr="001F1348">
        <w:rPr>
          <w:rFonts w:eastAsia="Calibri"/>
          <w:sz w:val="20"/>
          <w:szCs w:val="20"/>
        </w:rPr>
        <w:tab/>
        <w:t>Extent of System Which Utility Shall Operate and Maintain</w:t>
      </w:r>
    </w:p>
    <w:p w:rsidR="001F1348" w:rsidRPr="001F1348" w:rsidRDefault="001F1348" w:rsidP="001F1348">
      <w:pPr>
        <w:spacing w:line="264" w:lineRule="auto"/>
        <w:jc w:val="both"/>
        <w:rPr>
          <w:rFonts w:eastAsia="Calibri"/>
          <w:sz w:val="20"/>
          <w:szCs w:val="20"/>
        </w:rPr>
      </w:pPr>
      <w:r w:rsidRPr="001F1348">
        <w:rPr>
          <w:rFonts w:eastAsia="Calibri"/>
          <w:sz w:val="20"/>
          <w:szCs w:val="20"/>
        </w:rPr>
        <w:t xml:space="preserve">PURPOSE AND EFFECT: To update the rules to delete outdated language, delete requirements that are duplicated in other Commission rules, and add clarity and specificity to the standards used by the Commission to calculate information. </w:t>
      </w:r>
    </w:p>
    <w:p w:rsidR="001F1348" w:rsidRPr="001F1348" w:rsidRDefault="001F1348" w:rsidP="001F1348">
      <w:pPr>
        <w:spacing w:line="264" w:lineRule="auto"/>
        <w:jc w:val="both"/>
        <w:rPr>
          <w:rFonts w:eastAsia="Calibri"/>
          <w:sz w:val="20"/>
          <w:szCs w:val="20"/>
        </w:rPr>
      </w:pPr>
      <w:r w:rsidRPr="001F1348">
        <w:rPr>
          <w:rFonts w:eastAsia="Calibri"/>
          <w:sz w:val="20"/>
          <w:szCs w:val="20"/>
        </w:rPr>
        <w:t>Undocketed</w:t>
      </w:r>
    </w:p>
    <w:p w:rsidR="001F1348" w:rsidRPr="001F1348" w:rsidRDefault="001F1348" w:rsidP="001F1348">
      <w:pPr>
        <w:spacing w:line="264" w:lineRule="auto"/>
        <w:jc w:val="both"/>
        <w:rPr>
          <w:rFonts w:eastAsia="Calibri"/>
          <w:sz w:val="20"/>
          <w:szCs w:val="20"/>
        </w:rPr>
      </w:pPr>
      <w:r w:rsidRPr="001F1348">
        <w:rPr>
          <w:rFonts w:eastAsia="Calibri"/>
          <w:sz w:val="20"/>
          <w:szCs w:val="20"/>
        </w:rPr>
        <w:t>SUBJECT AREA TO BE ADDRESSED: These rules address electric utilities in the subject areas of allowance for funds used during construction, tariffs, utility plant inspections, and the extent of the electric system that utilities are responsible for operating and maintaining.</w:t>
      </w:r>
    </w:p>
    <w:p w:rsidR="001F1348" w:rsidRPr="001F1348" w:rsidRDefault="001F1348" w:rsidP="001F1348">
      <w:pPr>
        <w:spacing w:line="264" w:lineRule="auto"/>
        <w:jc w:val="both"/>
        <w:rPr>
          <w:rFonts w:eastAsia="Calibri"/>
          <w:sz w:val="20"/>
          <w:szCs w:val="20"/>
        </w:rPr>
      </w:pPr>
      <w:r w:rsidRPr="001F1348">
        <w:rPr>
          <w:rFonts w:eastAsia="Calibri"/>
          <w:sz w:val="20"/>
          <w:szCs w:val="20"/>
        </w:rPr>
        <w:t>RULEMAKING AUTHORITY: 350.127(2), 366.05(1) FS.</w:t>
      </w:r>
    </w:p>
    <w:p w:rsidR="001F1348" w:rsidRPr="001F1348" w:rsidRDefault="001F1348" w:rsidP="001F1348">
      <w:pPr>
        <w:spacing w:line="264" w:lineRule="auto"/>
        <w:jc w:val="both"/>
        <w:rPr>
          <w:rFonts w:eastAsia="Calibri"/>
          <w:sz w:val="20"/>
          <w:szCs w:val="20"/>
        </w:rPr>
      </w:pPr>
      <w:r w:rsidRPr="001F1348">
        <w:rPr>
          <w:rFonts w:eastAsia="Calibri"/>
          <w:sz w:val="20"/>
          <w:szCs w:val="20"/>
        </w:rPr>
        <w:t>LAW IMPLEMENTED: 350.115, 366.03, 366.04(2)(a), (f), (4), (5), (6), 366.05(1), (7), 366.06(1), (2), 366.08 FS.</w:t>
      </w:r>
    </w:p>
    <w:p w:rsidR="001F1348" w:rsidRPr="001F1348" w:rsidRDefault="001F1348" w:rsidP="001F1348">
      <w:pPr>
        <w:spacing w:line="264" w:lineRule="auto"/>
        <w:jc w:val="both"/>
        <w:rPr>
          <w:rFonts w:eastAsia="Calibri"/>
          <w:sz w:val="20"/>
          <w:szCs w:val="20"/>
        </w:rPr>
      </w:pPr>
      <w:r w:rsidRPr="001F1348">
        <w:rPr>
          <w:rFonts w:eastAsia="Calibri"/>
          <w:sz w:val="20"/>
          <w:szCs w:val="20"/>
        </w:rPr>
        <w:t>IF REQUESTED IN WRITING AND NOT DEEMED UNNECESSARY BY THE AGENCY HEAD, A RULE DEVELOPMENT WORKSHOP WILL BE NOTICED IN THE NEXT AVAILABLE FLORIDA ADMINISTRATIVE REGISTER.</w:t>
      </w:r>
    </w:p>
    <w:p w:rsidR="001F1348" w:rsidRPr="001F1348" w:rsidRDefault="001F1348" w:rsidP="001F1348">
      <w:pPr>
        <w:spacing w:line="264" w:lineRule="auto"/>
        <w:jc w:val="both"/>
        <w:rPr>
          <w:rFonts w:eastAsia="Calibri"/>
          <w:strike/>
          <w:sz w:val="20"/>
          <w:szCs w:val="20"/>
        </w:rPr>
      </w:pPr>
      <w:r w:rsidRPr="001F1348">
        <w:rPr>
          <w:rFonts w:eastAsia="Calibri"/>
          <w:sz w:val="20"/>
          <w:szCs w:val="20"/>
        </w:rPr>
        <w:t>THE PERSON TO BE CONTACTED REGARDING THE PROPOSED RULE DEVELOPMENT AND A COPY OF THE PRELIMINARY DRAFT, IF AVAILABLE, IS: Andrew King, Senior Attorney, Office of the General Counsel, Florida Public Service Commission, 2540 Shumard Oak Blvd., Tallahassee, FL 32399-0850, (850)413-6195, aking@psc.state.fl.us.</w:t>
      </w:r>
    </w:p>
    <w:p w:rsidR="001F1348" w:rsidRPr="001F1348" w:rsidRDefault="001F1348" w:rsidP="001F1348">
      <w:pPr>
        <w:spacing w:line="264" w:lineRule="auto"/>
        <w:jc w:val="both"/>
        <w:rPr>
          <w:rFonts w:eastAsia="Calibri"/>
          <w:sz w:val="20"/>
          <w:szCs w:val="20"/>
        </w:rPr>
      </w:pPr>
      <w:r w:rsidRPr="001F1348">
        <w:rPr>
          <w:rFonts w:eastAsia="Calibri"/>
          <w:sz w:val="20"/>
          <w:szCs w:val="20"/>
        </w:rPr>
        <w:t>THE PRELIMINARY TEXT OF THE PROPOSED RULE DEVELOPMENT IS AVAILABLE AT NO CHARGE FROM THE CONTACT PERSON LISTED ABOVE.</w:t>
      </w:r>
    </w:p>
    <w:p w:rsidR="001F1348" w:rsidRDefault="001F1348" w:rsidP="001F1348"/>
    <w:p w:rsidR="001E2C55" w:rsidRDefault="001E2C55" w:rsidP="001E2C55">
      <w:pPr>
        <w:sectPr w:rsidR="001E2C55">
          <w:headerReference w:type="default" r:id="rId9"/>
          <w:pgSz w:w="12240" w:h="15840" w:code="1"/>
          <w:pgMar w:top="1440" w:right="1440" w:bottom="2160" w:left="1440" w:header="1440" w:footer="720" w:gutter="0"/>
          <w:cols w:space="720"/>
          <w:titlePg/>
          <w:docGrid w:linePitch="360"/>
        </w:sectPr>
      </w:pPr>
    </w:p>
    <w:p w:rsidR="001E2C55" w:rsidRPr="00D8048F" w:rsidRDefault="001E2C55" w:rsidP="00D8048F">
      <w:pPr>
        <w:pStyle w:val="Rule"/>
        <w:tabs>
          <w:tab w:val="clear" w:pos="720"/>
          <w:tab w:val="left" w:pos="360"/>
        </w:tabs>
        <w:rPr>
          <w:b/>
        </w:rPr>
      </w:pPr>
      <w:r>
        <w:rPr>
          <w:b/>
        </w:rPr>
        <w:lastRenderedPageBreak/>
        <w:tab/>
      </w:r>
      <w:r w:rsidRPr="00D8048F">
        <w:rPr>
          <w:b/>
        </w:rPr>
        <w:t>25-6.0141 Allowance for Funds Used During Construction.</w:t>
      </w:r>
    </w:p>
    <w:p w:rsidR="001E2C55" w:rsidRPr="00D8048F" w:rsidRDefault="001E2C55" w:rsidP="00D8048F">
      <w:pPr>
        <w:pStyle w:val="Rule"/>
        <w:tabs>
          <w:tab w:val="clear" w:pos="720"/>
          <w:tab w:val="left" w:pos="360"/>
        </w:tabs>
      </w:pPr>
      <w:r>
        <w:tab/>
      </w:r>
      <w:r w:rsidRPr="00D8048F">
        <w:t>(1) Construction work in progress (CWIP) or nuclear fuel in process (NFIP) not under a lease agreement that is not included in rate base may accrue allowance for funds used during construction (AFUDC), under the following conditions:</w:t>
      </w:r>
    </w:p>
    <w:p w:rsidR="001E2C55" w:rsidRPr="00D8048F" w:rsidRDefault="001E2C55" w:rsidP="00D8048F">
      <w:pPr>
        <w:pStyle w:val="Rule"/>
        <w:tabs>
          <w:tab w:val="clear" w:pos="720"/>
          <w:tab w:val="left" w:pos="360"/>
        </w:tabs>
      </w:pPr>
      <w:r>
        <w:tab/>
      </w:r>
      <w:r w:rsidRPr="00D8048F">
        <w:t>(a) Eligible projects. The following projects may be included in CWIP or NFIP and accrue AFUDC:</w:t>
      </w:r>
    </w:p>
    <w:p w:rsidR="001E2C55" w:rsidRPr="00D8048F" w:rsidRDefault="001E2C55" w:rsidP="00D8048F">
      <w:pPr>
        <w:pStyle w:val="Rule"/>
        <w:tabs>
          <w:tab w:val="clear" w:pos="720"/>
          <w:tab w:val="left" w:pos="360"/>
        </w:tabs>
      </w:pPr>
      <w:r>
        <w:tab/>
      </w:r>
      <w:r w:rsidRPr="00D8048F">
        <w:t>1. Projects that involve gross additions to plant in excess of 0.5 percent of the sum of the total balance in Account 101</w:t>
      </w:r>
      <w:r>
        <w:rPr>
          <w:u w:val="single"/>
        </w:rPr>
        <w:t>,</w:t>
      </w:r>
      <w:r w:rsidRPr="00D8048F">
        <w:t xml:space="preserve"> </w:t>
      </w:r>
      <w:r w:rsidRPr="00643376">
        <w:rPr>
          <w:strike/>
        </w:rPr>
        <w:t>–</w:t>
      </w:r>
      <w:r w:rsidRPr="00D8048F">
        <w:t xml:space="preserve"> Electric Plant in Service, and Account 106, Completed Construction not Classified, at the time the project commences and</w:t>
      </w:r>
    </w:p>
    <w:p w:rsidR="001E2C55" w:rsidRPr="00D8048F" w:rsidRDefault="001E2C55" w:rsidP="00D8048F">
      <w:pPr>
        <w:pStyle w:val="Rule"/>
        <w:tabs>
          <w:tab w:val="clear" w:pos="720"/>
          <w:tab w:val="left" w:pos="360"/>
        </w:tabs>
      </w:pPr>
      <w:r>
        <w:tab/>
      </w:r>
      <w:r w:rsidRPr="00D8048F">
        <w:t>a. Are expected to be completed in excess of one year after commencement of construction, or</w:t>
      </w:r>
    </w:p>
    <w:p w:rsidR="001E2C55" w:rsidRPr="00D8048F" w:rsidRDefault="001E2C55" w:rsidP="00D8048F">
      <w:pPr>
        <w:pStyle w:val="Rule"/>
        <w:tabs>
          <w:tab w:val="clear" w:pos="720"/>
          <w:tab w:val="left" w:pos="360"/>
        </w:tabs>
      </w:pPr>
      <w:r>
        <w:tab/>
      </w:r>
      <w:r w:rsidRPr="00D8048F">
        <w:t>b. Were originally expected to be completed in one year or less and are suspended for six months or more, or are not ready for service after one year.</w:t>
      </w:r>
    </w:p>
    <w:p w:rsidR="001E2C55" w:rsidRPr="00D8048F" w:rsidRDefault="001E2C55" w:rsidP="00D8048F">
      <w:pPr>
        <w:pStyle w:val="Rule"/>
        <w:tabs>
          <w:tab w:val="clear" w:pos="720"/>
          <w:tab w:val="left" w:pos="360"/>
        </w:tabs>
      </w:pPr>
      <w:r>
        <w:tab/>
      </w:r>
      <w:r w:rsidRPr="00D8048F">
        <w:t>(b) Ineligible projects. The following projects may be included in CWIP or NFIP, but may not accrue AFUDC:</w:t>
      </w:r>
    </w:p>
    <w:p w:rsidR="001E2C55" w:rsidRPr="00D8048F" w:rsidRDefault="001E2C55" w:rsidP="00D8048F">
      <w:pPr>
        <w:pStyle w:val="Rule"/>
        <w:tabs>
          <w:tab w:val="clear" w:pos="720"/>
          <w:tab w:val="left" w:pos="360"/>
        </w:tabs>
      </w:pPr>
      <w:r>
        <w:tab/>
      </w:r>
      <w:r w:rsidRPr="00D8048F">
        <w:t>1. Projects, or portions thereof, that do not exceed the level of CWIP or NFIP included in rate base in the utility’s last rate case.</w:t>
      </w:r>
    </w:p>
    <w:p w:rsidR="001E2C55" w:rsidRPr="00D8048F" w:rsidRDefault="001E2C55" w:rsidP="00D8048F">
      <w:pPr>
        <w:pStyle w:val="Rule"/>
        <w:tabs>
          <w:tab w:val="clear" w:pos="720"/>
          <w:tab w:val="left" w:pos="360"/>
        </w:tabs>
      </w:pPr>
      <w:r>
        <w:tab/>
      </w:r>
      <w:r w:rsidRPr="00D8048F">
        <w:t>2. Projects where gross additions to plant are less than 0.5 percent of the sum of the total balance in Account 101</w:t>
      </w:r>
      <w:r>
        <w:rPr>
          <w:u w:val="single"/>
        </w:rPr>
        <w:t>,</w:t>
      </w:r>
      <w:r w:rsidRPr="00D8048F">
        <w:t xml:space="preserve"> </w:t>
      </w:r>
      <w:r w:rsidRPr="005642AF">
        <w:rPr>
          <w:strike/>
        </w:rPr>
        <w:t>–</w:t>
      </w:r>
      <w:r w:rsidRPr="00D8048F">
        <w:t xml:space="preserve"> Electric Plant in Service, and Account 106</w:t>
      </w:r>
      <w:r>
        <w:rPr>
          <w:u w:val="single"/>
        </w:rPr>
        <w:t>,</w:t>
      </w:r>
      <w:r w:rsidRPr="00D8048F">
        <w:t xml:space="preserve"> </w:t>
      </w:r>
      <w:r w:rsidRPr="005642AF">
        <w:rPr>
          <w:strike/>
        </w:rPr>
        <w:t>–</w:t>
      </w:r>
      <w:r w:rsidRPr="00D8048F">
        <w:t xml:space="preserve"> Completed Construction not Classified, at the time the project commences.</w:t>
      </w:r>
    </w:p>
    <w:p w:rsidR="001E2C55" w:rsidRPr="00D8048F" w:rsidRDefault="001E2C55" w:rsidP="00D8048F">
      <w:pPr>
        <w:pStyle w:val="Rule"/>
        <w:tabs>
          <w:tab w:val="clear" w:pos="720"/>
          <w:tab w:val="left" w:pos="360"/>
        </w:tabs>
      </w:pPr>
      <w:r>
        <w:tab/>
      </w:r>
      <w:r w:rsidRPr="00D8048F">
        <w:t>3. Projects expected to be completed in less than one year after commencement of construction.</w:t>
      </w:r>
    </w:p>
    <w:p w:rsidR="001E2C55" w:rsidRPr="00D8048F" w:rsidRDefault="001E2C55" w:rsidP="00D8048F">
      <w:pPr>
        <w:pStyle w:val="Rule"/>
        <w:tabs>
          <w:tab w:val="clear" w:pos="720"/>
          <w:tab w:val="left" w:pos="360"/>
        </w:tabs>
      </w:pPr>
      <w:r>
        <w:tab/>
      </w:r>
      <w:r w:rsidRPr="00D8048F">
        <w:t>4. Property that has been classified as Property Held for Future Use.</w:t>
      </w:r>
    </w:p>
    <w:p w:rsidR="001E2C55" w:rsidRPr="00D8048F" w:rsidRDefault="001E2C55" w:rsidP="00D8048F">
      <w:pPr>
        <w:pStyle w:val="Rule"/>
        <w:tabs>
          <w:tab w:val="clear" w:pos="720"/>
          <w:tab w:val="left" w:pos="360"/>
        </w:tabs>
      </w:pPr>
      <w:r>
        <w:tab/>
      </w:r>
      <w:r w:rsidRPr="00D8048F">
        <w:t>(c) Unless otherwise authorized by the Commission, the following projects may not be included in CWIP or NFIP, nor accrue AFUDC:</w:t>
      </w:r>
    </w:p>
    <w:p w:rsidR="001E2C55" w:rsidRPr="00D8048F" w:rsidRDefault="001E2C55" w:rsidP="00D8048F">
      <w:pPr>
        <w:pStyle w:val="Rule"/>
        <w:tabs>
          <w:tab w:val="clear" w:pos="720"/>
          <w:tab w:val="left" w:pos="360"/>
        </w:tabs>
      </w:pPr>
      <w:r>
        <w:lastRenderedPageBreak/>
        <w:tab/>
      </w:r>
      <w:r w:rsidRPr="00D8048F">
        <w:t>1. Projects that are reimbursable by another party.</w:t>
      </w:r>
    </w:p>
    <w:p w:rsidR="001E2C55" w:rsidRPr="00D8048F" w:rsidRDefault="001E2C55" w:rsidP="00D8048F">
      <w:pPr>
        <w:pStyle w:val="Rule"/>
        <w:tabs>
          <w:tab w:val="clear" w:pos="720"/>
          <w:tab w:val="left" w:pos="360"/>
        </w:tabs>
      </w:pPr>
      <w:r>
        <w:tab/>
      </w:r>
      <w:r w:rsidRPr="00D8048F">
        <w:t>2. Projects that have been cancelled.</w:t>
      </w:r>
    </w:p>
    <w:p w:rsidR="001E2C55" w:rsidRPr="00D8048F" w:rsidRDefault="001E2C55" w:rsidP="00D8048F">
      <w:pPr>
        <w:pStyle w:val="Rule"/>
        <w:tabs>
          <w:tab w:val="clear" w:pos="720"/>
          <w:tab w:val="left" w:pos="360"/>
        </w:tabs>
      </w:pPr>
      <w:r>
        <w:tab/>
      </w:r>
      <w:r w:rsidRPr="00D8048F">
        <w:t>3. Purchases of assets which are ready for service when acquired.</w:t>
      </w:r>
    </w:p>
    <w:p w:rsidR="001E2C55" w:rsidRPr="00D8048F" w:rsidRDefault="001E2C55" w:rsidP="00D8048F">
      <w:pPr>
        <w:pStyle w:val="Rule"/>
        <w:tabs>
          <w:tab w:val="clear" w:pos="720"/>
          <w:tab w:val="left" w:pos="360"/>
        </w:tabs>
      </w:pPr>
      <w:r>
        <w:tab/>
      </w:r>
      <w:r w:rsidRPr="00D8048F">
        <w:t>4. Portions of projects providing service during the construction period.</w:t>
      </w:r>
    </w:p>
    <w:p w:rsidR="001E2C55" w:rsidRPr="00D8048F" w:rsidRDefault="001E2C55" w:rsidP="00D8048F">
      <w:pPr>
        <w:pStyle w:val="Rule"/>
        <w:tabs>
          <w:tab w:val="clear" w:pos="720"/>
          <w:tab w:val="left" w:pos="360"/>
        </w:tabs>
      </w:pPr>
      <w:r>
        <w:tab/>
      </w:r>
      <w:r w:rsidRPr="00D8048F">
        <w:t>(d) Other conditions. Accrual of AFUDC is subject to the following conditions:</w:t>
      </w:r>
    </w:p>
    <w:p w:rsidR="001E2C55" w:rsidRPr="00D8048F" w:rsidRDefault="001E2C55" w:rsidP="00D8048F">
      <w:pPr>
        <w:pStyle w:val="Rule"/>
        <w:tabs>
          <w:tab w:val="clear" w:pos="720"/>
          <w:tab w:val="left" w:pos="360"/>
        </w:tabs>
      </w:pPr>
      <w:r>
        <w:tab/>
      </w:r>
      <w:r w:rsidRPr="00D8048F">
        <w:t>1. Accrual of AFUDC is not to be reversed when a project originally expected to be completed in excess of one year is completed in one year or less;</w:t>
      </w:r>
    </w:p>
    <w:p w:rsidR="001E2C55" w:rsidRPr="00D8048F" w:rsidRDefault="001E2C55" w:rsidP="00D8048F">
      <w:pPr>
        <w:pStyle w:val="Rule"/>
        <w:tabs>
          <w:tab w:val="clear" w:pos="720"/>
          <w:tab w:val="left" w:pos="360"/>
        </w:tabs>
      </w:pPr>
      <w:r>
        <w:tab/>
      </w:r>
      <w:r w:rsidRPr="00D8048F">
        <w:t>2. AFUDC may not be accrued retroactively if a project expected to be completed in one year or less is subsequently suspended for six months, or is not ready for service after one year;</w:t>
      </w:r>
    </w:p>
    <w:p w:rsidR="001E2C55" w:rsidRPr="00D8048F" w:rsidRDefault="001E2C55" w:rsidP="00D8048F">
      <w:pPr>
        <w:pStyle w:val="Rule"/>
        <w:tabs>
          <w:tab w:val="clear" w:pos="720"/>
          <w:tab w:val="left" w:pos="360"/>
        </w:tabs>
      </w:pPr>
      <w:r>
        <w:tab/>
      </w:r>
      <w:r w:rsidRPr="00D8048F">
        <w:t>3. When a project is completed and ready for service, it shall be immediately transferred to the appropriate plant account(s) or Account 106</w:t>
      </w:r>
      <w:r w:rsidRPr="005642AF">
        <w:t>,</w:t>
      </w:r>
      <w:r>
        <w:t xml:space="preserve"> </w:t>
      </w:r>
      <w:r w:rsidRPr="00D8048F">
        <w:t>Completed Construction Not Classified, and may no longer accrue AFUDC;</w:t>
      </w:r>
    </w:p>
    <w:p w:rsidR="001E2C55" w:rsidRPr="00D8048F" w:rsidRDefault="001E2C55" w:rsidP="00D8048F">
      <w:pPr>
        <w:pStyle w:val="Rule"/>
        <w:tabs>
          <w:tab w:val="clear" w:pos="720"/>
          <w:tab w:val="left" w:pos="360"/>
        </w:tabs>
      </w:pPr>
      <w:r>
        <w:tab/>
      </w:r>
      <w:r w:rsidRPr="00D8048F">
        <w:t>4. Where a work order covers the construction of more than one property unit, the AFUDC accrual</w:t>
      </w:r>
      <w:r>
        <w:t xml:space="preserve"> </w:t>
      </w:r>
      <w:r>
        <w:rPr>
          <w:u w:val="single"/>
        </w:rPr>
        <w:t>must</w:t>
      </w:r>
      <w:r w:rsidRPr="00D8048F">
        <w:t xml:space="preserve"> </w:t>
      </w:r>
      <w:r w:rsidRPr="005642AF">
        <w:rPr>
          <w:strike/>
        </w:rPr>
        <w:t>shall</w:t>
      </w:r>
      <w:r w:rsidRPr="00D8048F">
        <w:t xml:space="preserve"> cease on the costs related to each unit when that unit reaches an in-service status;</w:t>
      </w:r>
    </w:p>
    <w:p w:rsidR="001E2C55" w:rsidRPr="00D8048F" w:rsidRDefault="001E2C55" w:rsidP="00D8048F">
      <w:pPr>
        <w:pStyle w:val="Rule"/>
        <w:tabs>
          <w:tab w:val="clear" w:pos="720"/>
          <w:tab w:val="left" w:pos="360"/>
        </w:tabs>
      </w:pPr>
      <w:r>
        <w:tab/>
      </w:r>
      <w:r w:rsidRPr="00D8048F">
        <w:t xml:space="preserve">5. When the construction activities for an ongoing project are expected to be suspended for a period exceeding </w:t>
      </w:r>
      <w:r w:rsidRPr="00006511">
        <w:rPr>
          <w:u w:val="single"/>
        </w:rPr>
        <w:t>six</w:t>
      </w:r>
      <w:r w:rsidRPr="00D8048F">
        <w:t xml:space="preserve"> </w:t>
      </w:r>
      <w:r w:rsidRPr="005642AF">
        <w:rPr>
          <w:strike/>
        </w:rPr>
        <w:t>(6)</w:t>
      </w:r>
      <w:r w:rsidRPr="00D8048F">
        <w:t xml:space="preserve"> months, the utility</w:t>
      </w:r>
      <w:r>
        <w:t xml:space="preserve"> </w:t>
      </w:r>
      <w:r>
        <w:rPr>
          <w:u w:val="single"/>
        </w:rPr>
        <w:t>must</w:t>
      </w:r>
      <w:r w:rsidRPr="00D8048F">
        <w:t xml:space="preserve"> </w:t>
      </w:r>
      <w:r w:rsidRPr="005642AF">
        <w:rPr>
          <w:strike/>
        </w:rPr>
        <w:t>shall</w:t>
      </w:r>
      <w:r w:rsidRPr="00D8048F">
        <w:t xml:space="preserve"> notify the Commission of the suspension and the reason(s) for the suspension, and</w:t>
      </w:r>
      <w:r>
        <w:t xml:space="preserve"> </w:t>
      </w:r>
      <w:r>
        <w:rPr>
          <w:u w:val="single"/>
        </w:rPr>
        <w:t>must</w:t>
      </w:r>
      <w:r w:rsidRPr="00D8048F">
        <w:t xml:space="preserve"> </w:t>
      </w:r>
      <w:r w:rsidRPr="005642AF">
        <w:rPr>
          <w:strike/>
        </w:rPr>
        <w:t>shall</w:t>
      </w:r>
      <w:r w:rsidRPr="00D8048F">
        <w:t xml:space="preserve"> submit a proposed accounting treatment for the suspended project; and</w:t>
      </w:r>
    </w:p>
    <w:p w:rsidR="001E2C55" w:rsidRPr="00D8048F" w:rsidRDefault="001E2C55" w:rsidP="00D8048F">
      <w:pPr>
        <w:pStyle w:val="Rule"/>
        <w:tabs>
          <w:tab w:val="clear" w:pos="720"/>
          <w:tab w:val="left" w:pos="360"/>
        </w:tabs>
      </w:pPr>
      <w:r>
        <w:tab/>
      </w:r>
      <w:r w:rsidRPr="00D8048F">
        <w:t>6. When the construction activities for a suspended project are resumed, the previously accumulated costs of the project may not accrue AFUDC if such costs have been included in rate base for ratemaking purposes. However, the accrual of AFUDC may be resumed when the previously accumulated costs are no longer included in rate base for ratemaking purposes.</w:t>
      </w:r>
    </w:p>
    <w:p w:rsidR="001E2C55" w:rsidRPr="00D8048F" w:rsidRDefault="001E2C55" w:rsidP="00D8048F">
      <w:pPr>
        <w:pStyle w:val="Rule"/>
        <w:tabs>
          <w:tab w:val="clear" w:pos="720"/>
          <w:tab w:val="left" w:pos="360"/>
        </w:tabs>
      </w:pPr>
      <w:r>
        <w:tab/>
      </w:r>
      <w:r w:rsidRPr="00D8048F">
        <w:t xml:space="preserve">(e) Subaccounts. Account 107, Construction Work in Progress, and Account 120.1, </w:t>
      </w:r>
      <w:r w:rsidRPr="00D8048F">
        <w:lastRenderedPageBreak/>
        <w:t xml:space="preserve">Nuclear Fuel in Process of Refinement, Conversion, Enrichment and Fabrication, </w:t>
      </w:r>
      <w:r w:rsidRPr="00EE3448">
        <w:rPr>
          <w:strike/>
        </w:rPr>
        <w:t>shall</w:t>
      </w:r>
      <w:r w:rsidRPr="00D8048F">
        <w:t xml:space="preserve"> </w:t>
      </w:r>
      <w:r>
        <w:rPr>
          <w:u w:val="single"/>
        </w:rPr>
        <w:t>must</w:t>
      </w:r>
      <w:r>
        <w:t xml:space="preserve"> </w:t>
      </w:r>
      <w:r w:rsidRPr="00D8048F">
        <w:t>be subdivided so as to segregate the cost of construction projects that are eligible for AFUDC from the cost of construction projects that are ineligible for AFUDC.</w:t>
      </w:r>
    </w:p>
    <w:p w:rsidR="001E2C55" w:rsidRPr="00D8048F" w:rsidRDefault="001E2C55" w:rsidP="00D8048F">
      <w:pPr>
        <w:pStyle w:val="Rule"/>
        <w:tabs>
          <w:tab w:val="clear" w:pos="720"/>
          <w:tab w:val="left" w:pos="360"/>
        </w:tabs>
      </w:pPr>
      <w:r>
        <w:tab/>
      </w:r>
      <w:r w:rsidRPr="00D8048F">
        <w:t>(f) Prior to the commencement of construction on a project, a utility may file a petition to seek approval to include an individual project in rate base that would otherwise qualify for AFUDC treatment per paragraph (1)(a).</w:t>
      </w:r>
    </w:p>
    <w:p w:rsidR="001E2C55" w:rsidRPr="00D8048F" w:rsidRDefault="001E2C55" w:rsidP="00D8048F">
      <w:pPr>
        <w:pStyle w:val="Rule"/>
        <w:tabs>
          <w:tab w:val="clear" w:pos="720"/>
          <w:tab w:val="left" w:pos="360"/>
        </w:tabs>
      </w:pPr>
      <w:r>
        <w:tab/>
      </w:r>
      <w:r w:rsidRPr="00D8048F">
        <w:t>(g) On a prospective basis, the Commission, upon its own motion, may determine that the potential impact on rates may require the exclusion of an amount of CWIP from a utility’s rate base that does not qualify for AFUDC treatment per paragraph (1)(a) and to allow the utility to accrue AFUDC on that excluded amount.</w:t>
      </w:r>
    </w:p>
    <w:p w:rsidR="001E2C55" w:rsidRPr="00D8048F" w:rsidRDefault="001E2C55" w:rsidP="00D8048F">
      <w:pPr>
        <w:pStyle w:val="Rule"/>
        <w:tabs>
          <w:tab w:val="clear" w:pos="720"/>
          <w:tab w:val="left" w:pos="360"/>
        </w:tabs>
      </w:pPr>
      <w:r>
        <w:tab/>
      </w:r>
      <w:r w:rsidRPr="00D8048F">
        <w:t>(2) The applicable AFUDC rate</w:t>
      </w:r>
      <w:r>
        <w:t xml:space="preserve"> </w:t>
      </w:r>
      <w:r>
        <w:rPr>
          <w:u w:val="single"/>
        </w:rPr>
        <w:t>will</w:t>
      </w:r>
      <w:r>
        <w:t xml:space="preserve"> </w:t>
      </w:r>
      <w:r w:rsidRPr="00EE3448">
        <w:rPr>
          <w:strike/>
        </w:rPr>
        <w:t>shall</w:t>
      </w:r>
      <w:r w:rsidRPr="00D8048F">
        <w:t xml:space="preserve"> be determined as follows:</w:t>
      </w:r>
    </w:p>
    <w:p w:rsidR="001E2C55" w:rsidRPr="00D8048F" w:rsidRDefault="001E2C55" w:rsidP="00D8048F">
      <w:pPr>
        <w:pStyle w:val="Rule"/>
        <w:tabs>
          <w:tab w:val="clear" w:pos="720"/>
          <w:tab w:val="left" w:pos="360"/>
        </w:tabs>
      </w:pPr>
      <w:r>
        <w:tab/>
      </w:r>
      <w:r w:rsidRPr="00D8048F">
        <w:t>(a) The most recent</w:t>
      </w:r>
      <w:r>
        <w:t xml:space="preserve"> </w:t>
      </w:r>
      <w:r>
        <w:rPr>
          <w:u w:val="single"/>
        </w:rPr>
        <w:t>thirteen</w:t>
      </w:r>
      <w:r w:rsidRPr="00D8048F">
        <w:t xml:space="preserve"> </w:t>
      </w:r>
      <w:r w:rsidRPr="00EE3448">
        <w:rPr>
          <w:strike/>
        </w:rPr>
        <w:t>13</w:t>
      </w:r>
      <w:r>
        <w:t xml:space="preserve"> </w:t>
      </w:r>
      <w:r w:rsidRPr="00D8048F">
        <w:t>-month average embedded cost of capital, except as noted below,</w:t>
      </w:r>
      <w:r>
        <w:t xml:space="preserve"> </w:t>
      </w:r>
      <w:r>
        <w:rPr>
          <w:u w:val="single"/>
        </w:rPr>
        <w:t>must</w:t>
      </w:r>
      <w:r w:rsidRPr="00D8048F">
        <w:t xml:space="preserve"> </w:t>
      </w:r>
      <w:r w:rsidRPr="00EE3448">
        <w:rPr>
          <w:strike/>
        </w:rPr>
        <w:t>shall</w:t>
      </w:r>
      <w:r w:rsidRPr="00D8048F">
        <w:t xml:space="preserve"> be derived using all sources of capital and adjusted using adjustments consistent with those used by the Commission in the utility’s last rate case.</w:t>
      </w:r>
    </w:p>
    <w:p w:rsidR="001E2C55" w:rsidRPr="00D8048F" w:rsidRDefault="001E2C55" w:rsidP="00D8048F">
      <w:pPr>
        <w:pStyle w:val="Rule"/>
        <w:tabs>
          <w:tab w:val="clear" w:pos="720"/>
          <w:tab w:val="left" w:pos="360"/>
        </w:tabs>
      </w:pPr>
      <w:r>
        <w:tab/>
      </w:r>
      <w:r w:rsidRPr="00D8048F">
        <w:t>(b) The cost rates for the components in the capital structure</w:t>
      </w:r>
      <w:r w:rsidRPr="00B835F6">
        <w:t xml:space="preserve"> </w:t>
      </w:r>
      <w:r>
        <w:rPr>
          <w:u w:val="single"/>
        </w:rPr>
        <w:t>will</w:t>
      </w:r>
      <w:r w:rsidRPr="00D8048F">
        <w:t xml:space="preserve"> </w:t>
      </w:r>
      <w:r w:rsidRPr="00EE3448">
        <w:rPr>
          <w:strike/>
        </w:rPr>
        <w:t>shall</w:t>
      </w:r>
      <w:r w:rsidRPr="00D8048F">
        <w:t xml:space="preserve"> be the midpoint of the last allowed return on common equity, the most recent</w:t>
      </w:r>
      <w:r>
        <w:t xml:space="preserve"> </w:t>
      </w:r>
      <w:r w:rsidRPr="00B835F6">
        <w:rPr>
          <w:u w:val="single"/>
        </w:rPr>
        <w:t>thirteen</w:t>
      </w:r>
      <w:r w:rsidRPr="00D8048F">
        <w:t xml:space="preserve"> </w:t>
      </w:r>
      <w:r w:rsidRPr="00EE3448">
        <w:rPr>
          <w:strike/>
        </w:rPr>
        <w:t>13</w:t>
      </w:r>
      <w:r>
        <w:t xml:space="preserve"> </w:t>
      </w:r>
      <w:r w:rsidRPr="00D8048F">
        <w:t>-month average cost of short term debt and customer deposits</w:t>
      </w:r>
      <w:r>
        <w:rPr>
          <w:u w:val="single"/>
        </w:rPr>
        <w:t>,</w:t>
      </w:r>
      <w:r w:rsidRPr="00D8048F">
        <w:t xml:space="preserve"> and a zero</w:t>
      </w:r>
      <w:r>
        <w:t xml:space="preserve"> </w:t>
      </w:r>
      <w:r w:rsidRPr="00D8048F">
        <w:t>cost rate for deferred taxes and all investment tax credits. The cost of long term debt and preferred stock</w:t>
      </w:r>
      <w:r>
        <w:t xml:space="preserve"> </w:t>
      </w:r>
      <w:r>
        <w:rPr>
          <w:u w:val="single"/>
        </w:rPr>
        <w:t>will</w:t>
      </w:r>
      <w:r w:rsidRPr="00D8048F">
        <w:t xml:space="preserve"> </w:t>
      </w:r>
      <w:r w:rsidRPr="00EE3448">
        <w:rPr>
          <w:strike/>
        </w:rPr>
        <w:t>shall</w:t>
      </w:r>
      <w:r w:rsidRPr="00D8048F">
        <w:t xml:space="preserve"> be based on end of period cost. The annual percentage rate</w:t>
      </w:r>
      <w:r>
        <w:t xml:space="preserve"> </w:t>
      </w:r>
      <w:r>
        <w:rPr>
          <w:u w:val="single"/>
        </w:rPr>
        <w:t xml:space="preserve">must </w:t>
      </w:r>
      <w:r w:rsidRPr="00EE3448">
        <w:rPr>
          <w:strike/>
        </w:rPr>
        <w:t>shall</w:t>
      </w:r>
      <w:r w:rsidRPr="00D8048F">
        <w:t xml:space="preserve"> be calculated to two decimal places.</w:t>
      </w:r>
    </w:p>
    <w:p w:rsidR="001E2C55" w:rsidRPr="00D8048F" w:rsidRDefault="001E2C55" w:rsidP="00D8048F">
      <w:pPr>
        <w:pStyle w:val="Rule"/>
        <w:tabs>
          <w:tab w:val="clear" w:pos="720"/>
          <w:tab w:val="left" w:pos="360"/>
        </w:tabs>
      </w:pPr>
      <w:r>
        <w:tab/>
      </w:r>
      <w:r w:rsidRPr="00D8048F">
        <w:t>(3) Discounted monthly AFUDC rate. A discounted monthly AFUDC rate, calculated to six decimal places,</w:t>
      </w:r>
      <w:r>
        <w:t xml:space="preserve"> </w:t>
      </w:r>
      <w:r w:rsidRPr="00B835F6">
        <w:rPr>
          <w:u w:val="single"/>
        </w:rPr>
        <w:t>must</w:t>
      </w:r>
      <w:r w:rsidRPr="00D8048F">
        <w:t xml:space="preserve"> </w:t>
      </w:r>
      <w:r w:rsidRPr="00EE3448">
        <w:rPr>
          <w:strike/>
        </w:rPr>
        <w:t>shall</w:t>
      </w:r>
      <w:r>
        <w:t xml:space="preserve"> </w:t>
      </w:r>
      <w:r w:rsidRPr="00D8048F">
        <w:t>be employed to insure that the annual AFUDC charged does not exceed authorized levels.</w:t>
      </w:r>
    </w:p>
    <w:p w:rsidR="001E2C55" w:rsidRPr="00D8048F" w:rsidRDefault="001E2C55" w:rsidP="00D8048F">
      <w:pPr>
        <w:pStyle w:val="Rule"/>
        <w:tabs>
          <w:tab w:val="clear" w:pos="720"/>
          <w:tab w:val="left" w:pos="360"/>
        </w:tabs>
      </w:pPr>
      <w:r>
        <w:tab/>
      </w:r>
      <w:r w:rsidRPr="00D8048F">
        <w:t>(a) The formula used to discount the annual AFUDC rate to reflect monthly compounding is as follows:</w:t>
      </w:r>
    </w:p>
    <w:p w:rsidR="001E2C55" w:rsidRPr="00D8048F" w:rsidRDefault="001E2C55" w:rsidP="00D8048F">
      <w:pPr>
        <w:pStyle w:val="Rule"/>
        <w:tabs>
          <w:tab w:val="clear" w:pos="720"/>
          <w:tab w:val="left" w:pos="360"/>
        </w:tabs>
        <w:rPr>
          <w:b/>
        </w:rPr>
      </w:pPr>
      <w:r w:rsidRPr="00D8048F">
        <w:rPr>
          <w:b/>
        </w:rPr>
        <w:t>M = [(1 + A/100)</w:t>
      </w:r>
      <w:r w:rsidRPr="00D8048F">
        <w:rPr>
          <w:b/>
          <w:vertAlign w:val="superscript"/>
        </w:rPr>
        <w:t>1/12</w:t>
      </w:r>
      <w:r>
        <w:rPr>
          <w:b/>
        </w:rPr>
        <w:t xml:space="preserve"> – 1] </w:t>
      </w:r>
      <w:r w:rsidRPr="00D8048F">
        <w:rPr>
          <w:b/>
        </w:rPr>
        <w:t>x 100</w:t>
      </w:r>
    </w:p>
    <w:p w:rsidR="001E2C55" w:rsidRPr="00D8048F" w:rsidRDefault="001E2C55" w:rsidP="00D8048F">
      <w:pPr>
        <w:pStyle w:val="Rule"/>
        <w:tabs>
          <w:tab w:val="clear" w:pos="720"/>
          <w:tab w:val="left" w:pos="360"/>
        </w:tabs>
      </w:pPr>
      <w:r w:rsidRPr="00D8048F">
        <w:lastRenderedPageBreak/>
        <w:t>Where:</w:t>
      </w:r>
    </w:p>
    <w:tbl>
      <w:tblPr>
        <w:tblW w:w="9990" w:type="dxa"/>
        <w:tblLayout w:type="fixed"/>
        <w:tblCellMar>
          <w:left w:w="0" w:type="dxa"/>
          <w:right w:w="0" w:type="dxa"/>
        </w:tblCellMar>
        <w:tblLook w:val="04A0" w:firstRow="1" w:lastRow="0" w:firstColumn="1" w:lastColumn="0" w:noHBand="0" w:noVBand="1"/>
      </w:tblPr>
      <w:tblGrid>
        <w:gridCol w:w="540"/>
        <w:gridCol w:w="450"/>
        <w:gridCol w:w="9000"/>
      </w:tblGrid>
      <w:tr w:rsidR="001E2C55" w:rsidRPr="00D8048F" w:rsidTr="00D8048F">
        <w:tc>
          <w:tcPr>
            <w:tcW w:w="540" w:type="dxa"/>
            <w:hideMark/>
          </w:tcPr>
          <w:p w:rsidR="001E2C55" w:rsidRPr="00D8048F" w:rsidRDefault="001E2C55" w:rsidP="00D8048F">
            <w:pPr>
              <w:pStyle w:val="Rule"/>
              <w:tabs>
                <w:tab w:val="clear" w:pos="720"/>
                <w:tab w:val="left" w:pos="360"/>
              </w:tabs>
            </w:pPr>
            <w:r w:rsidRPr="00D8048F">
              <w:t>M</w:t>
            </w:r>
          </w:p>
        </w:tc>
        <w:tc>
          <w:tcPr>
            <w:tcW w:w="450" w:type="dxa"/>
            <w:hideMark/>
          </w:tcPr>
          <w:p w:rsidR="001E2C55" w:rsidRPr="00D8048F" w:rsidRDefault="001E2C55" w:rsidP="00D8048F">
            <w:pPr>
              <w:pStyle w:val="Rule"/>
              <w:tabs>
                <w:tab w:val="clear" w:pos="720"/>
                <w:tab w:val="left" w:pos="360"/>
              </w:tabs>
            </w:pPr>
            <w:r w:rsidRPr="00D8048F">
              <w:t>=</w:t>
            </w:r>
          </w:p>
        </w:tc>
        <w:tc>
          <w:tcPr>
            <w:tcW w:w="9000" w:type="dxa"/>
            <w:hideMark/>
          </w:tcPr>
          <w:p w:rsidR="001E2C55" w:rsidRPr="00D8048F" w:rsidRDefault="001E2C55" w:rsidP="00D8048F">
            <w:pPr>
              <w:pStyle w:val="Rule"/>
              <w:tabs>
                <w:tab w:val="clear" w:pos="720"/>
                <w:tab w:val="left" w:pos="360"/>
              </w:tabs>
            </w:pPr>
            <w:r w:rsidRPr="00D8048F">
              <w:t>discounted monthly AFUDC rate</w:t>
            </w:r>
          </w:p>
        </w:tc>
      </w:tr>
      <w:tr w:rsidR="001E2C55" w:rsidRPr="00D8048F" w:rsidTr="00D8048F">
        <w:tc>
          <w:tcPr>
            <w:tcW w:w="540" w:type="dxa"/>
            <w:hideMark/>
          </w:tcPr>
          <w:p w:rsidR="001E2C55" w:rsidRPr="00D8048F" w:rsidRDefault="001E2C55" w:rsidP="00D8048F">
            <w:pPr>
              <w:pStyle w:val="Rule"/>
              <w:tabs>
                <w:tab w:val="clear" w:pos="720"/>
                <w:tab w:val="left" w:pos="360"/>
              </w:tabs>
            </w:pPr>
            <w:r w:rsidRPr="00D8048F">
              <w:t>A</w:t>
            </w:r>
          </w:p>
        </w:tc>
        <w:tc>
          <w:tcPr>
            <w:tcW w:w="450" w:type="dxa"/>
            <w:hideMark/>
          </w:tcPr>
          <w:p w:rsidR="001E2C55" w:rsidRPr="00D8048F" w:rsidRDefault="001E2C55" w:rsidP="00D8048F">
            <w:pPr>
              <w:pStyle w:val="Rule"/>
              <w:tabs>
                <w:tab w:val="clear" w:pos="720"/>
                <w:tab w:val="left" w:pos="360"/>
              </w:tabs>
            </w:pPr>
            <w:r w:rsidRPr="00D8048F">
              <w:t>=</w:t>
            </w:r>
          </w:p>
        </w:tc>
        <w:tc>
          <w:tcPr>
            <w:tcW w:w="9000" w:type="dxa"/>
            <w:hideMark/>
          </w:tcPr>
          <w:p w:rsidR="001E2C55" w:rsidRPr="00D8048F" w:rsidRDefault="001E2C55" w:rsidP="00D8048F">
            <w:pPr>
              <w:pStyle w:val="Rule"/>
              <w:tabs>
                <w:tab w:val="clear" w:pos="720"/>
                <w:tab w:val="left" w:pos="360"/>
              </w:tabs>
            </w:pPr>
            <w:r w:rsidRPr="00D8048F">
              <w:t>annual AFUDC rate</w:t>
            </w:r>
          </w:p>
        </w:tc>
      </w:tr>
    </w:tbl>
    <w:p w:rsidR="001E2C55" w:rsidRPr="00D8048F" w:rsidRDefault="001E2C55" w:rsidP="00D8048F">
      <w:pPr>
        <w:pStyle w:val="Rule"/>
        <w:tabs>
          <w:tab w:val="clear" w:pos="720"/>
          <w:tab w:val="left" w:pos="360"/>
        </w:tabs>
      </w:pPr>
      <w:r>
        <w:tab/>
      </w:r>
      <w:r w:rsidRPr="00D8048F">
        <w:t>(b) The monthly AFUDC rate, carried out to six decimal places,</w:t>
      </w:r>
      <w:r>
        <w:t xml:space="preserve"> </w:t>
      </w:r>
      <w:r w:rsidRPr="00B835F6">
        <w:rPr>
          <w:u w:val="single"/>
        </w:rPr>
        <w:t>must</w:t>
      </w:r>
      <w:r w:rsidRPr="00D8048F">
        <w:t xml:space="preserve"> </w:t>
      </w:r>
      <w:r w:rsidRPr="00EE3448">
        <w:rPr>
          <w:strike/>
        </w:rPr>
        <w:t>shall</w:t>
      </w:r>
      <w:r w:rsidRPr="00D8048F">
        <w:t xml:space="preserve"> be applied to the average monthly balance of eligible CWIP and NFIP that is not included in rate base.</w:t>
      </w:r>
    </w:p>
    <w:p w:rsidR="001E2C55" w:rsidRPr="00D8048F" w:rsidRDefault="001E2C55" w:rsidP="00D8048F">
      <w:pPr>
        <w:pStyle w:val="Rule"/>
        <w:tabs>
          <w:tab w:val="clear" w:pos="720"/>
          <w:tab w:val="left" w:pos="360"/>
        </w:tabs>
      </w:pPr>
      <w:r>
        <w:tab/>
      </w:r>
      <w:r w:rsidRPr="00D8048F">
        <w:t>(4) The following schedules</w:t>
      </w:r>
      <w:r>
        <w:t xml:space="preserve"> </w:t>
      </w:r>
      <w:r>
        <w:rPr>
          <w:u w:val="single"/>
        </w:rPr>
        <w:t>must</w:t>
      </w:r>
      <w:r w:rsidRPr="00D8048F">
        <w:t xml:space="preserve"> </w:t>
      </w:r>
      <w:r w:rsidRPr="00EE3448">
        <w:rPr>
          <w:strike/>
        </w:rPr>
        <w:t>shall</w:t>
      </w:r>
      <w:r w:rsidRPr="00D8048F">
        <w:t xml:space="preserve"> be filed with each petition for a change in AFUDC rate:</w:t>
      </w:r>
    </w:p>
    <w:p w:rsidR="001E2C55" w:rsidRPr="00D8048F" w:rsidRDefault="001E2C55" w:rsidP="00D8048F">
      <w:pPr>
        <w:pStyle w:val="Rule"/>
        <w:tabs>
          <w:tab w:val="clear" w:pos="720"/>
          <w:tab w:val="left" w:pos="360"/>
        </w:tabs>
      </w:pPr>
      <w:r>
        <w:tab/>
      </w:r>
      <w:r w:rsidRPr="00D8048F">
        <w:t>(a) Schedule A. A schedule showing the capital structure, cost rates and weighted average cost of capital that are the basis for the AFUDC rate in subsection (2).</w:t>
      </w:r>
    </w:p>
    <w:p w:rsidR="001E2C55" w:rsidRPr="00D8048F" w:rsidRDefault="001E2C55" w:rsidP="00D8048F">
      <w:pPr>
        <w:pStyle w:val="Rule"/>
        <w:tabs>
          <w:tab w:val="clear" w:pos="720"/>
          <w:tab w:val="left" w:pos="360"/>
        </w:tabs>
      </w:pPr>
      <w:r>
        <w:tab/>
      </w:r>
      <w:r w:rsidRPr="00D8048F">
        <w:t>(b) Schedule B. A schedule showing capital structure adjustments including the unadjusted capital structure, reconciling adjustments and adjusted capital structure that are the basis for the AFUDC rate in subsection (2).</w:t>
      </w:r>
    </w:p>
    <w:p w:rsidR="001E2C55" w:rsidRPr="00D8048F" w:rsidRDefault="001E2C55" w:rsidP="00D8048F">
      <w:pPr>
        <w:pStyle w:val="Rule"/>
        <w:tabs>
          <w:tab w:val="clear" w:pos="720"/>
          <w:tab w:val="left" w:pos="360"/>
        </w:tabs>
      </w:pPr>
      <w:r>
        <w:tab/>
      </w:r>
      <w:r w:rsidRPr="00D8048F">
        <w:t>(c) Schedule C. A schedule showing the calculation of the monthly AFUDC rate using the methodology set out in this rule.</w:t>
      </w:r>
    </w:p>
    <w:p w:rsidR="001E2C55" w:rsidRPr="00D8048F" w:rsidRDefault="001E2C55" w:rsidP="00D8048F">
      <w:pPr>
        <w:pStyle w:val="Rule"/>
        <w:tabs>
          <w:tab w:val="clear" w:pos="720"/>
          <w:tab w:val="left" w:pos="360"/>
        </w:tabs>
      </w:pPr>
      <w:r>
        <w:tab/>
      </w:r>
      <w:r w:rsidRPr="00D8048F">
        <w:t>(5) No utility may charge or change its AFUDC rate without prior Commission approval. The new AFUDC rate</w:t>
      </w:r>
      <w:r>
        <w:t xml:space="preserve"> </w:t>
      </w:r>
      <w:r>
        <w:rPr>
          <w:u w:val="single"/>
        </w:rPr>
        <w:t>will</w:t>
      </w:r>
      <w:r w:rsidRPr="00D8048F">
        <w:t xml:space="preserve"> </w:t>
      </w:r>
      <w:r w:rsidRPr="00EE3448">
        <w:rPr>
          <w:strike/>
        </w:rPr>
        <w:t>shall</w:t>
      </w:r>
      <w:r w:rsidRPr="00D8048F">
        <w:t xml:space="preserve"> be effective the month following the end of the</w:t>
      </w:r>
      <w:r>
        <w:t xml:space="preserve"> </w:t>
      </w:r>
      <w:r>
        <w:rPr>
          <w:u w:val="single"/>
        </w:rPr>
        <w:t>twelve</w:t>
      </w:r>
      <w:r w:rsidRPr="00D8048F">
        <w:t xml:space="preserve"> </w:t>
      </w:r>
      <w:r w:rsidRPr="00EE3448">
        <w:rPr>
          <w:strike/>
        </w:rPr>
        <w:t>12</w:t>
      </w:r>
      <w:r>
        <w:t xml:space="preserve"> </w:t>
      </w:r>
      <w:r w:rsidRPr="00D8048F">
        <w:t>-month period used to establish that rate and may not be retroactively applied to a previous fiscal year unless authorized by the Commission.</w:t>
      </w:r>
    </w:p>
    <w:p w:rsidR="001E2C55" w:rsidRPr="00D8048F" w:rsidRDefault="001E2C55" w:rsidP="00D8048F">
      <w:pPr>
        <w:pStyle w:val="Rule"/>
        <w:tabs>
          <w:tab w:val="clear" w:pos="720"/>
          <w:tab w:val="left" w:pos="360"/>
        </w:tabs>
      </w:pPr>
      <w:r>
        <w:tab/>
      </w:r>
      <w:r w:rsidRPr="00D8048F">
        <w:t>(6) Each utility charging AFUDC</w:t>
      </w:r>
      <w:r>
        <w:t xml:space="preserve"> </w:t>
      </w:r>
      <w:r>
        <w:rPr>
          <w:u w:val="single"/>
        </w:rPr>
        <w:t>must</w:t>
      </w:r>
      <w:r w:rsidRPr="00D8048F">
        <w:t xml:space="preserve"> </w:t>
      </w:r>
      <w:r w:rsidRPr="00EE3448">
        <w:rPr>
          <w:strike/>
        </w:rPr>
        <w:t>shall</w:t>
      </w:r>
      <w:r w:rsidRPr="00D8048F">
        <w:t xml:space="preserve"> include in its December Earnings Surveillance Reports to the Commission Schedules A and B identified in subsection (4) of this rule, as well as disclosure of the AFUDC rate it is currently charging.</w:t>
      </w:r>
    </w:p>
    <w:p w:rsidR="001E2C55" w:rsidRPr="003A5307" w:rsidRDefault="001E2C55" w:rsidP="00D8048F">
      <w:pPr>
        <w:pStyle w:val="Rule"/>
        <w:tabs>
          <w:tab w:val="clear" w:pos="720"/>
          <w:tab w:val="left" w:pos="360"/>
        </w:tabs>
        <w:rPr>
          <w:strike/>
        </w:rPr>
      </w:pPr>
      <w:r>
        <w:tab/>
      </w:r>
      <w:r w:rsidRPr="003A5307">
        <w:rPr>
          <w:strike/>
        </w:rPr>
        <w:t>(7) The Commission may, on its own motion, initiate a proceeding to revise a utility’s AFUDC rate.</w:t>
      </w:r>
    </w:p>
    <w:p w:rsidR="001E2C55" w:rsidRPr="00D8048F" w:rsidRDefault="001E2C55" w:rsidP="00D8048F">
      <w:pPr>
        <w:pStyle w:val="Rule"/>
        <w:tabs>
          <w:tab w:val="clear" w:pos="720"/>
          <w:tab w:val="left" w:pos="360"/>
        </w:tabs>
      </w:pPr>
      <w:r>
        <w:tab/>
      </w:r>
      <w:r w:rsidRPr="003A5307">
        <w:rPr>
          <w:u w:val="single"/>
        </w:rPr>
        <w:t>(7)</w:t>
      </w:r>
      <w:r w:rsidRPr="00B835F6">
        <w:t xml:space="preserve"> </w:t>
      </w:r>
      <w:r w:rsidRPr="003A5307">
        <w:rPr>
          <w:strike/>
        </w:rPr>
        <w:t>(8)</w:t>
      </w:r>
      <w:r w:rsidRPr="00D8048F">
        <w:t xml:space="preserve"> Each utility</w:t>
      </w:r>
      <w:r>
        <w:t xml:space="preserve"> </w:t>
      </w:r>
      <w:r>
        <w:rPr>
          <w:u w:val="single"/>
        </w:rPr>
        <w:t>must</w:t>
      </w:r>
      <w:r w:rsidRPr="00D8048F">
        <w:t xml:space="preserve"> </w:t>
      </w:r>
      <w:r w:rsidRPr="00EE3448">
        <w:rPr>
          <w:strike/>
        </w:rPr>
        <w:t>shall</w:t>
      </w:r>
      <w:r w:rsidRPr="00D8048F">
        <w:t xml:space="preserve"> include in its Forecasted Surveillance Report a schedule of individual projects that commence during that forecasted period and are estimated to equal or </w:t>
      </w:r>
      <w:r w:rsidRPr="00D8048F">
        <w:lastRenderedPageBreak/>
        <w:t>exceed a gross cost of $10,000,000. The schedule</w:t>
      </w:r>
      <w:r>
        <w:t xml:space="preserve"> </w:t>
      </w:r>
      <w:r>
        <w:rPr>
          <w:u w:val="single"/>
        </w:rPr>
        <w:t>must</w:t>
      </w:r>
      <w:r w:rsidRPr="00D8048F">
        <w:t xml:space="preserve"> </w:t>
      </w:r>
      <w:r w:rsidRPr="00EE3448">
        <w:rPr>
          <w:strike/>
        </w:rPr>
        <w:t>shall</w:t>
      </w:r>
      <w:r w:rsidRPr="00D8048F">
        <w:t xml:space="preserve"> include the following minimum information:</w:t>
      </w:r>
    </w:p>
    <w:p w:rsidR="001E2C55" w:rsidRPr="00D8048F" w:rsidRDefault="001E2C55" w:rsidP="00D8048F">
      <w:pPr>
        <w:pStyle w:val="Rule"/>
        <w:tabs>
          <w:tab w:val="clear" w:pos="720"/>
          <w:tab w:val="left" w:pos="360"/>
        </w:tabs>
      </w:pPr>
      <w:r>
        <w:tab/>
      </w:r>
      <w:r w:rsidRPr="00D8048F">
        <w:t>(a) Description of the project.</w:t>
      </w:r>
    </w:p>
    <w:p w:rsidR="001E2C55" w:rsidRPr="00D8048F" w:rsidRDefault="001E2C55" w:rsidP="00D8048F">
      <w:pPr>
        <w:pStyle w:val="Rule"/>
        <w:tabs>
          <w:tab w:val="clear" w:pos="720"/>
          <w:tab w:val="left" w:pos="360"/>
        </w:tabs>
      </w:pPr>
      <w:r>
        <w:tab/>
      </w:r>
      <w:r w:rsidRPr="00D8048F">
        <w:t>(b) Estimated total cost of the project.</w:t>
      </w:r>
    </w:p>
    <w:p w:rsidR="001E2C55" w:rsidRPr="00D8048F" w:rsidRDefault="001E2C55" w:rsidP="00D8048F">
      <w:pPr>
        <w:pStyle w:val="Rule"/>
        <w:tabs>
          <w:tab w:val="clear" w:pos="720"/>
          <w:tab w:val="left" w:pos="360"/>
        </w:tabs>
      </w:pPr>
      <w:r>
        <w:tab/>
      </w:r>
      <w:r w:rsidRPr="00D8048F">
        <w:t>(c) Estimated construction commencement date.</w:t>
      </w:r>
    </w:p>
    <w:p w:rsidR="001E2C55" w:rsidRPr="00D8048F" w:rsidRDefault="001E2C55" w:rsidP="00D8048F">
      <w:pPr>
        <w:pStyle w:val="Rule"/>
        <w:tabs>
          <w:tab w:val="clear" w:pos="720"/>
          <w:tab w:val="left" w:pos="360"/>
        </w:tabs>
      </w:pPr>
      <w:r>
        <w:tab/>
      </w:r>
      <w:r w:rsidRPr="00D8048F">
        <w:t>(d) Estimated in-service date.</w:t>
      </w:r>
    </w:p>
    <w:p w:rsidR="001E2C55" w:rsidRPr="002F1F09" w:rsidRDefault="001E2C55" w:rsidP="00D8048F">
      <w:pPr>
        <w:pStyle w:val="Rule"/>
        <w:tabs>
          <w:tab w:val="clear" w:pos="720"/>
          <w:tab w:val="left" w:pos="360"/>
        </w:tabs>
        <w:rPr>
          <w:strike/>
        </w:rPr>
      </w:pPr>
      <w:r>
        <w:tab/>
      </w:r>
      <w:r w:rsidRPr="002F1F09">
        <w:rPr>
          <w:strike/>
        </w:rPr>
        <w:t>(9) The provisions of this rule are effective January 1, 1996 and shall be implemented by all electric utilities no later than January 1, 1999, or the utility’s next rate proceeding, whichever occurs first.</w:t>
      </w:r>
    </w:p>
    <w:p w:rsidR="001E2C55" w:rsidRPr="00D8048F" w:rsidRDefault="001E2C55" w:rsidP="00D8048F">
      <w:pPr>
        <w:pStyle w:val="Rule"/>
        <w:tabs>
          <w:tab w:val="clear" w:pos="720"/>
          <w:tab w:val="left" w:pos="360"/>
        </w:tabs>
        <w:rPr>
          <w:i/>
        </w:rPr>
      </w:pPr>
      <w:r w:rsidRPr="00D8048F">
        <w:rPr>
          <w:i/>
        </w:rPr>
        <w:t>Rulemaking Authority 350.127(2), 366.05(1) FS. Law Implemented 350.115, 366.04(2)(a), (f) 366.06(1), (2), 366.08 FS. History–New 8-11-86, Formerly 25-6.141, Am</w:t>
      </w:r>
      <w:r>
        <w:rPr>
          <w:i/>
        </w:rPr>
        <w:t>ended 11-13-86, 12-7-87, 1-7-97,_____________.</w:t>
      </w:r>
    </w:p>
    <w:p w:rsidR="001E2C55" w:rsidRPr="00D8048F" w:rsidRDefault="001E2C55" w:rsidP="00D8048F">
      <w:pPr>
        <w:pStyle w:val="Rule"/>
        <w:tabs>
          <w:tab w:val="clear" w:pos="720"/>
          <w:tab w:val="left" w:pos="360"/>
        </w:tabs>
      </w:pPr>
    </w:p>
    <w:p w:rsidR="001E2C55" w:rsidRDefault="001E2C55" w:rsidP="00D8048F">
      <w:pPr>
        <w:pStyle w:val="Rule"/>
        <w:tabs>
          <w:tab w:val="clear" w:pos="720"/>
          <w:tab w:val="left" w:pos="360"/>
        </w:tabs>
      </w:pPr>
    </w:p>
    <w:p w:rsidR="001E2C55" w:rsidRDefault="001E2C55" w:rsidP="001E2C55"/>
    <w:p w:rsidR="001E2C55" w:rsidRDefault="001E2C55" w:rsidP="001E2C55">
      <w:pPr>
        <w:sectPr w:rsidR="001E2C55" w:rsidSect="00873478">
          <w:headerReference w:type="even" r:id="rId10"/>
          <w:headerReference w:type="default" r:id="rId11"/>
          <w:footerReference w:type="even" r:id="rId12"/>
          <w:footerReference w:type="default" r:id="rId13"/>
          <w:headerReference w:type="first" r:id="rId14"/>
          <w:footerReference w:type="first" r:id="rId15"/>
          <w:pgSz w:w="12240" w:h="15840" w:code="1"/>
          <w:pgMar w:top="360" w:right="720" w:bottom="360" w:left="2405" w:header="360" w:footer="360" w:gutter="0"/>
          <w:cols w:space="720"/>
          <w:docGrid w:linePitch="360"/>
        </w:sectPr>
      </w:pPr>
    </w:p>
    <w:p w:rsidR="001E2C55" w:rsidRPr="001C1B80" w:rsidRDefault="001E2C55" w:rsidP="001C1B80">
      <w:pPr>
        <w:pStyle w:val="Rule"/>
        <w:tabs>
          <w:tab w:val="clear" w:pos="720"/>
          <w:tab w:val="left" w:pos="360"/>
        </w:tabs>
        <w:rPr>
          <w:b/>
        </w:rPr>
      </w:pPr>
      <w:r>
        <w:rPr>
          <w:b/>
        </w:rPr>
        <w:lastRenderedPageBreak/>
        <w:tab/>
      </w:r>
      <w:r w:rsidRPr="001C1B80">
        <w:rPr>
          <w:b/>
        </w:rPr>
        <w:t xml:space="preserve">25-6.033 Tariffs. </w:t>
      </w:r>
    </w:p>
    <w:p w:rsidR="001E2C55" w:rsidRPr="00C63EB8" w:rsidRDefault="001E2C55" w:rsidP="001C1B80">
      <w:pPr>
        <w:pStyle w:val="Rule"/>
        <w:tabs>
          <w:tab w:val="clear" w:pos="720"/>
          <w:tab w:val="left" w:pos="360"/>
        </w:tabs>
      </w:pPr>
      <w:r>
        <w:tab/>
      </w:r>
      <w:r w:rsidRPr="001C1B80">
        <w:t>(1)</w:t>
      </w:r>
      <w:r>
        <w:t xml:space="preserve"> </w:t>
      </w:r>
      <w:r w:rsidRPr="00C63EB8">
        <w:rPr>
          <w:u w:val="single"/>
        </w:rPr>
        <w:t xml:space="preserve">A utility may adopt rules and regulations governing its relations with customers </w:t>
      </w:r>
      <w:r>
        <w:rPr>
          <w:u w:val="single"/>
        </w:rPr>
        <w:t>in addition to those</w:t>
      </w:r>
      <w:r w:rsidRPr="00C63EB8">
        <w:rPr>
          <w:u w:val="single"/>
        </w:rPr>
        <w:t xml:space="preserve"> required by Commission rules. But any such rule or regulation must be consistent with Commission rules and must be filed with the utility’s tariffs.</w:t>
      </w:r>
      <w:r>
        <w:t xml:space="preserve"> </w:t>
      </w:r>
      <w:r w:rsidRPr="00C63EB8">
        <w:rPr>
          <w:strike/>
        </w:rPr>
        <w:t>Each utility may adopt such additional non-discriminatory rules and regulations governing its relations with customers as are necessary and which are not inconsistent with these rules or orders of the Commission. Such rules and regulations shall constitute an integral part of the utility’s tariffs and shall be filed with them.</w:t>
      </w:r>
    </w:p>
    <w:p w:rsidR="001E2C55" w:rsidRPr="007474E1" w:rsidRDefault="001E2C55" w:rsidP="001C1B80">
      <w:pPr>
        <w:pStyle w:val="Rule"/>
        <w:tabs>
          <w:tab w:val="clear" w:pos="720"/>
          <w:tab w:val="left" w:pos="360"/>
        </w:tabs>
      </w:pPr>
      <w:r>
        <w:tab/>
      </w:r>
      <w:r w:rsidRPr="007474E1">
        <w:rPr>
          <w:strike/>
        </w:rPr>
        <w:t>(2) Each  utility shall file with the Commission tariffs containing schedules for all rates and charges and copies of all rules and regulations governing the relation of customer and utility.</w:t>
      </w:r>
    </w:p>
    <w:p w:rsidR="001E2C55" w:rsidRDefault="001E2C55" w:rsidP="001C1B80">
      <w:pPr>
        <w:pStyle w:val="Rule"/>
        <w:tabs>
          <w:tab w:val="clear" w:pos="720"/>
          <w:tab w:val="left" w:pos="360"/>
        </w:tabs>
      </w:pPr>
      <w:r>
        <w:tab/>
      </w:r>
      <w:r w:rsidRPr="00111B19">
        <w:rPr>
          <w:strike/>
        </w:rPr>
        <w:t>(a) Each utility shall include in its tariffs without limiting them to the following provisions:</w:t>
      </w:r>
      <w:r>
        <w:t xml:space="preserve"> </w:t>
      </w:r>
    </w:p>
    <w:p w:rsidR="001E2C55" w:rsidRPr="001C1B80" w:rsidRDefault="001E2C55" w:rsidP="001C1B80">
      <w:pPr>
        <w:pStyle w:val="Rule"/>
        <w:tabs>
          <w:tab w:val="clear" w:pos="720"/>
          <w:tab w:val="left" w:pos="360"/>
        </w:tabs>
      </w:pPr>
      <w:r>
        <w:tab/>
      </w:r>
      <w:r>
        <w:rPr>
          <w:u w:val="single"/>
        </w:rPr>
        <w:t xml:space="preserve">(2) </w:t>
      </w:r>
      <w:r w:rsidRPr="002E1FAA">
        <w:rPr>
          <w:u w:val="single"/>
        </w:rPr>
        <w:t xml:space="preserve">All tariff filings </w:t>
      </w:r>
      <w:r>
        <w:rPr>
          <w:u w:val="single"/>
        </w:rPr>
        <w:t>must</w:t>
      </w:r>
      <w:r w:rsidRPr="002E1FAA">
        <w:rPr>
          <w:u w:val="single"/>
        </w:rPr>
        <w:t xml:space="preserve"> </w:t>
      </w:r>
      <w:r>
        <w:rPr>
          <w:u w:val="single"/>
        </w:rPr>
        <w:t>conform to</w:t>
      </w:r>
      <w:r w:rsidRPr="002E1FAA">
        <w:rPr>
          <w:u w:val="single"/>
        </w:rPr>
        <w:t xml:space="preserve"> C</w:t>
      </w:r>
      <w:r>
        <w:rPr>
          <w:u w:val="single"/>
        </w:rPr>
        <w:t>hapter 25-9, Florida Administrative Code, and</w:t>
      </w:r>
      <w:r w:rsidRPr="00591ECF">
        <w:rPr>
          <w:u w:val="single"/>
        </w:rPr>
        <w:t xml:space="preserve"> </w:t>
      </w:r>
      <w:r>
        <w:rPr>
          <w:u w:val="single"/>
        </w:rPr>
        <w:t xml:space="preserve">must </w:t>
      </w:r>
      <w:r w:rsidRPr="00111B19">
        <w:rPr>
          <w:u w:val="single"/>
        </w:rPr>
        <w:t>include the following provisions</w:t>
      </w:r>
      <w:r w:rsidRPr="001C1B80">
        <w:t>:</w:t>
      </w:r>
    </w:p>
    <w:p w:rsidR="001E2C55" w:rsidRPr="001C1B80" w:rsidRDefault="001E2C55" w:rsidP="001C1B80">
      <w:pPr>
        <w:pStyle w:val="Rule"/>
        <w:tabs>
          <w:tab w:val="clear" w:pos="720"/>
          <w:tab w:val="left" w:pos="360"/>
        </w:tabs>
      </w:pPr>
      <w:r>
        <w:tab/>
      </w:r>
      <w:r w:rsidRPr="002E1FAA">
        <w:rPr>
          <w:u w:val="single"/>
        </w:rPr>
        <w:t>(a)</w:t>
      </w:r>
      <w:r w:rsidRPr="002E1FAA">
        <w:rPr>
          <w:strike/>
        </w:rPr>
        <w:t>1.</w:t>
      </w:r>
      <w:r>
        <w:t xml:space="preserve"> </w:t>
      </w:r>
      <w:r w:rsidRPr="001C1B80">
        <w:t xml:space="preserve">Definitions of </w:t>
      </w:r>
      <w:r w:rsidRPr="00655F86">
        <w:rPr>
          <w:strike/>
        </w:rPr>
        <w:t>classes of</w:t>
      </w:r>
      <w:r w:rsidRPr="00655F86">
        <w:t xml:space="preserve"> customer</w:t>
      </w:r>
      <w:r w:rsidRPr="00655F86">
        <w:rPr>
          <w:strike/>
        </w:rPr>
        <w:t>s</w:t>
      </w:r>
      <w:r w:rsidRPr="002E1FAA">
        <w:t xml:space="preserve"> </w:t>
      </w:r>
      <w:r w:rsidRPr="002E1FAA">
        <w:rPr>
          <w:u w:val="single"/>
        </w:rPr>
        <w:t>classes</w:t>
      </w:r>
      <w:r w:rsidRPr="001C1B80">
        <w:t>.</w:t>
      </w:r>
    </w:p>
    <w:p w:rsidR="001E2C55" w:rsidRPr="001C1B80" w:rsidRDefault="001E2C55" w:rsidP="001C1B80">
      <w:pPr>
        <w:pStyle w:val="Rule"/>
        <w:tabs>
          <w:tab w:val="clear" w:pos="720"/>
          <w:tab w:val="left" w:pos="360"/>
        </w:tabs>
      </w:pPr>
      <w:r>
        <w:tab/>
      </w:r>
      <w:r w:rsidRPr="00655F86">
        <w:rPr>
          <w:u w:val="single"/>
        </w:rPr>
        <w:t>(b)</w:t>
      </w:r>
      <w:r w:rsidRPr="002E1FAA">
        <w:rPr>
          <w:strike/>
        </w:rPr>
        <w:t>2.</w:t>
      </w:r>
      <w:r w:rsidRPr="001C1B80">
        <w:t xml:space="preserve"> Rules </w:t>
      </w:r>
      <w:r w:rsidRPr="002E1FAA">
        <w:rPr>
          <w:strike/>
        </w:rPr>
        <w:t>with which</w:t>
      </w:r>
      <w:r w:rsidRPr="00602487">
        <w:t xml:space="preserve"> </w:t>
      </w:r>
      <w:r w:rsidRPr="001C1B80">
        <w:t xml:space="preserve">prospective customers must comply </w:t>
      </w:r>
      <w:r w:rsidRPr="002E1FAA">
        <w:rPr>
          <w:u w:val="single"/>
        </w:rPr>
        <w:t>with</w:t>
      </w:r>
      <w:r>
        <w:t xml:space="preserve"> </w:t>
      </w:r>
      <w:r w:rsidRPr="001C1B80">
        <w:t xml:space="preserve">as a condition of receiving service, and the terms of </w:t>
      </w:r>
      <w:r>
        <w:rPr>
          <w:u w:val="single"/>
        </w:rPr>
        <w:t>any required</w:t>
      </w:r>
      <w:r>
        <w:t xml:space="preserve"> </w:t>
      </w:r>
      <w:r w:rsidRPr="001C1B80">
        <w:t xml:space="preserve">contracts </w:t>
      </w:r>
      <w:r w:rsidRPr="00602487">
        <w:rPr>
          <w:strike/>
        </w:rPr>
        <w:t>required</w:t>
      </w:r>
      <w:r w:rsidRPr="001C1B80">
        <w:t>.</w:t>
      </w:r>
    </w:p>
    <w:p w:rsidR="001E2C55" w:rsidRPr="001C1B80" w:rsidRDefault="001E2C55" w:rsidP="001C1B80">
      <w:pPr>
        <w:pStyle w:val="Rule"/>
        <w:tabs>
          <w:tab w:val="clear" w:pos="720"/>
          <w:tab w:val="left" w:pos="360"/>
        </w:tabs>
      </w:pPr>
      <w:r>
        <w:tab/>
      </w:r>
      <w:r w:rsidRPr="00655F86">
        <w:rPr>
          <w:u w:val="single"/>
        </w:rPr>
        <w:t>(c)</w:t>
      </w:r>
      <w:r w:rsidRPr="002E1FAA">
        <w:rPr>
          <w:strike/>
        </w:rPr>
        <w:t>3.</w:t>
      </w:r>
      <w:r>
        <w:t xml:space="preserve"> </w:t>
      </w:r>
      <w:r w:rsidRPr="001C1B80">
        <w:t>Rules</w:t>
      </w:r>
      <w:r>
        <w:t xml:space="preserve"> </w:t>
      </w:r>
      <w:r w:rsidRPr="009F3BAC">
        <w:rPr>
          <w:u w:val="single"/>
        </w:rPr>
        <w:t>for establishing</w:t>
      </w:r>
      <w:r w:rsidRPr="001C1B80">
        <w:t xml:space="preserve"> </w:t>
      </w:r>
      <w:r w:rsidRPr="009F3BAC">
        <w:rPr>
          <w:strike/>
        </w:rPr>
        <w:t>governing the establishment of</w:t>
      </w:r>
      <w:r w:rsidRPr="001C1B80">
        <w:t xml:space="preserve"> credit by customers for payment of service bills.</w:t>
      </w:r>
    </w:p>
    <w:p w:rsidR="001E2C55" w:rsidRPr="001C1B80" w:rsidRDefault="001E2C55" w:rsidP="001C1B80">
      <w:pPr>
        <w:pStyle w:val="Rule"/>
        <w:tabs>
          <w:tab w:val="clear" w:pos="720"/>
          <w:tab w:val="left" w:pos="360"/>
        </w:tabs>
      </w:pPr>
      <w:r>
        <w:tab/>
      </w:r>
      <w:r w:rsidRPr="00655F86">
        <w:rPr>
          <w:u w:val="single"/>
        </w:rPr>
        <w:t>(d)</w:t>
      </w:r>
      <w:r w:rsidRPr="002E1FAA">
        <w:rPr>
          <w:strike/>
        </w:rPr>
        <w:t>4.</w:t>
      </w:r>
      <w:r>
        <w:t xml:space="preserve"> </w:t>
      </w:r>
      <w:r w:rsidRPr="001C1B80">
        <w:t>Rules governing deposits and interest on deposits.</w:t>
      </w:r>
    </w:p>
    <w:p w:rsidR="001E2C55" w:rsidRPr="001C1B80" w:rsidRDefault="001E2C55" w:rsidP="001C1B80">
      <w:pPr>
        <w:pStyle w:val="Rule"/>
        <w:tabs>
          <w:tab w:val="clear" w:pos="720"/>
          <w:tab w:val="left" w:pos="360"/>
        </w:tabs>
      </w:pPr>
      <w:r>
        <w:tab/>
      </w:r>
      <w:r w:rsidRPr="00655F86">
        <w:rPr>
          <w:u w:val="single"/>
        </w:rPr>
        <w:t>(e)</w:t>
      </w:r>
      <w:r w:rsidRPr="002E1FAA">
        <w:rPr>
          <w:strike/>
        </w:rPr>
        <w:t>5.</w:t>
      </w:r>
      <w:r>
        <w:t xml:space="preserve"> </w:t>
      </w:r>
      <w:r w:rsidRPr="001C1B80">
        <w:t>Rules governing the procedure</w:t>
      </w:r>
      <w:r>
        <w:t xml:space="preserve"> </w:t>
      </w:r>
      <w:r w:rsidRPr="002E1FAA">
        <w:rPr>
          <w:u w:val="single"/>
        </w:rPr>
        <w:t>for</w:t>
      </w:r>
      <w:r w:rsidRPr="001C1B80">
        <w:t xml:space="preserve"> </w:t>
      </w:r>
      <w:r w:rsidRPr="002E1FAA">
        <w:rPr>
          <w:strike/>
        </w:rPr>
        <w:t>followed in</w:t>
      </w:r>
      <w:r w:rsidRPr="001C1B80">
        <w:t xml:space="preserve"> disconnecting and reconnecting service.</w:t>
      </w:r>
    </w:p>
    <w:p w:rsidR="001E2C55" w:rsidRPr="00111B19" w:rsidRDefault="001E2C55" w:rsidP="001C1B80">
      <w:pPr>
        <w:pStyle w:val="Rule"/>
        <w:tabs>
          <w:tab w:val="clear" w:pos="720"/>
          <w:tab w:val="left" w:pos="360"/>
        </w:tabs>
        <w:rPr>
          <w:u w:val="single"/>
        </w:rPr>
      </w:pPr>
      <w:r>
        <w:tab/>
      </w:r>
      <w:r w:rsidRPr="00655F86">
        <w:rPr>
          <w:u w:val="single"/>
        </w:rPr>
        <w:t>(f)</w:t>
      </w:r>
      <w:r w:rsidRPr="002E1FAA">
        <w:rPr>
          <w:strike/>
        </w:rPr>
        <w:t>6.</w:t>
      </w:r>
      <w:r w:rsidRPr="00655F86">
        <w:t xml:space="preserve"> </w:t>
      </w:r>
      <w:r>
        <w:rPr>
          <w:u w:val="single"/>
        </w:rPr>
        <w:t>Rules governing a customer’s request to discontinue service.</w:t>
      </w:r>
      <w:r w:rsidRPr="00655F86">
        <w:t xml:space="preserve"> </w:t>
      </w:r>
      <w:r w:rsidRPr="00111B19">
        <w:rPr>
          <w:strike/>
        </w:rPr>
        <w:t>Notice by customer required for having service discontinued.</w:t>
      </w:r>
      <w:r>
        <w:t xml:space="preserve"> </w:t>
      </w:r>
    </w:p>
    <w:p w:rsidR="001E2C55" w:rsidRPr="001C1B80" w:rsidRDefault="001E2C55" w:rsidP="001C1B80">
      <w:pPr>
        <w:pStyle w:val="Rule"/>
        <w:tabs>
          <w:tab w:val="clear" w:pos="720"/>
          <w:tab w:val="left" w:pos="360"/>
        </w:tabs>
      </w:pPr>
      <w:r>
        <w:lastRenderedPageBreak/>
        <w:tab/>
      </w:r>
      <w:r w:rsidRPr="00655F86">
        <w:rPr>
          <w:u w:val="single"/>
        </w:rPr>
        <w:t>(g)</w:t>
      </w:r>
      <w:r w:rsidRPr="002E1FAA">
        <w:rPr>
          <w:strike/>
        </w:rPr>
        <w:t>7.</w:t>
      </w:r>
      <w:r>
        <w:t xml:space="preserve"> </w:t>
      </w:r>
      <w:r w:rsidRPr="001C1B80">
        <w:t>Rules governing temporary, emergency, auxiliary or stand-by service.</w:t>
      </w:r>
    </w:p>
    <w:p w:rsidR="001E2C55" w:rsidRPr="001C1B80" w:rsidRDefault="001E2C55" w:rsidP="001C1B80">
      <w:pPr>
        <w:pStyle w:val="Rule"/>
        <w:tabs>
          <w:tab w:val="clear" w:pos="720"/>
          <w:tab w:val="left" w:pos="360"/>
        </w:tabs>
      </w:pPr>
      <w:r>
        <w:tab/>
      </w:r>
      <w:r w:rsidRPr="00655F86">
        <w:rPr>
          <w:u w:val="single"/>
        </w:rPr>
        <w:t>(h)</w:t>
      </w:r>
      <w:r w:rsidRPr="002E1FAA">
        <w:rPr>
          <w:strike/>
        </w:rPr>
        <w:t>8.</w:t>
      </w:r>
      <w:r>
        <w:t xml:space="preserve"> </w:t>
      </w:r>
      <w:r w:rsidRPr="001C1B80">
        <w:t>Rules covering billing periods.</w:t>
      </w:r>
    </w:p>
    <w:p w:rsidR="001E2C55" w:rsidRPr="001C1B80" w:rsidRDefault="001E2C55" w:rsidP="001C1B80">
      <w:pPr>
        <w:pStyle w:val="Rule"/>
        <w:tabs>
          <w:tab w:val="clear" w:pos="720"/>
          <w:tab w:val="left" w:pos="360"/>
        </w:tabs>
      </w:pPr>
      <w:r>
        <w:tab/>
      </w:r>
      <w:r w:rsidRPr="00655F86">
        <w:rPr>
          <w:u w:val="single"/>
        </w:rPr>
        <w:t>(i)</w:t>
      </w:r>
      <w:r w:rsidRPr="002E1FAA">
        <w:rPr>
          <w:strike/>
        </w:rPr>
        <w:t>9.</w:t>
      </w:r>
      <w:r>
        <w:t xml:space="preserve"> </w:t>
      </w:r>
      <w:r w:rsidRPr="001C1B80">
        <w:t xml:space="preserve">Rules covering </w:t>
      </w:r>
      <w:r w:rsidRPr="009F3BAC">
        <w:rPr>
          <w:u w:val="single"/>
        </w:rPr>
        <w:t>a</w:t>
      </w:r>
      <w:r>
        <w:t xml:space="preserve"> </w:t>
      </w:r>
      <w:r w:rsidRPr="001C1B80">
        <w:t>customer’s construction requirements.</w:t>
      </w:r>
    </w:p>
    <w:p w:rsidR="001E2C55" w:rsidRPr="001C1B80" w:rsidRDefault="001E2C55" w:rsidP="001C1B80">
      <w:pPr>
        <w:pStyle w:val="Rule"/>
        <w:tabs>
          <w:tab w:val="clear" w:pos="720"/>
          <w:tab w:val="left" w:pos="360"/>
        </w:tabs>
      </w:pPr>
      <w:r>
        <w:tab/>
      </w:r>
      <w:r w:rsidRPr="00655F86">
        <w:rPr>
          <w:u w:val="single"/>
        </w:rPr>
        <w:t>(j)</w:t>
      </w:r>
      <w:r w:rsidRPr="002E1FAA">
        <w:rPr>
          <w:strike/>
        </w:rPr>
        <w:t>10.</w:t>
      </w:r>
      <w:r>
        <w:t xml:space="preserve"> </w:t>
      </w:r>
      <w:r w:rsidRPr="001C1B80">
        <w:t xml:space="preserve">Rules covering a special type of construction commonly requested by customers </w:t>
      </w:r>
      <w:r>
        <w:rPr>
          <w:u w:val="single"/>
        </w:rPr>
        <w:t>that</w:t>
      </w:r>
      <w:r w:rsidRPr="002E1FAA">
        <w:rPr>
          <w:strike/>
        </w:rPr>
        <w:t xml:space="preserve"> which</w:t>
      </w:r>
      <w:r w:rsidRPr="001C1B80">
        <w:t xml:space="preserve"> the utility allows to be connected </w:t>
      </w:r>
      <w:r w:rsidRPr="009F3BAC">
        <w:rPr>
          <w:strike/>
        </w:rPr>
        <w:t>and terms upon which such construction will be permitted</w:t>
      </w:r>
      <w:r w:rsidRPr="001C1B80">
        <w:t>. This applies, for example, to a case where a customer desires underground service in overhead territory.</w:t>
      </w:r>
    </w:p>
    <w:p w:rsidR="001E2C55" w:rsidRPr="001C1B80" w:rsidRDefault="001E2C55" w:rsidP="001C1B80">
      <w:pPr>
        <w:pStyle w:val="Rule"/>
        <w:tabs>
          <w:tab w:val="clear" w:pos="720"/>
          <w:tab w:val="left" w:pos="360"/>
        </w:tabs>
      </w:pPr>
      <w:r>
        <w:tab/>
      </w:r>
      <w:r w:rsidRPr="000B6B43">
        <w:rPr>
          <w:u w:val="single"/>
        </w:rPr>
        <w:t>(k)</w:t>
      </w:r>
      <w:r w:rsidRPr="002E1FAA">
        <w:rPr>
          <w:strike/>
        </w:rPr>
        <w:t>11.</w:t>
      </w:r>
      <w:r>
        <w:t xml:space="preserve"> </w:t>
      </w:r>
      <w:r w:rsidRPr="001C1B80">
        <w:t xml:space="preserve">Rules covering </w:t>
      </w:r>
      <w:r>
        <w:rPr>
          <w:u w:val="single"/>
        </w:rPr>
        <w:t>any</w:t>
      </w:r>
      <w:r w:rsidRPr="001C1B80">
        <w:t xml:space="preserve"> </w:t>
      </w:r>
      <w:r w:rsidRPr="005F21F5">
        <w:rPr>
          <w:strike/>
        </w:rPr>
        <w:t>such</w:t>
      </w:r>
      <w:r>
        <w:t xml:space="preserve"> </w:t>
      </w:r>
      <w:r w:rsidRPr="001C1B80">
        <w:t xml:space="preserve">portion of service </w:t>
      </w:r>
      <w:r w:rsidRPr="002E1FAA">
        <w:rPr>
          <w:strike/>
        </w:rPr>
        <w:t>which</w:t>
      </w:r>
      <w:r w:rsidRPr="001C1B80">
        <w:t xml:space="preserve"> the utility furnished, owns, and maintains.</w:t>
      </w:r>
    </w:p>
    <w:p w:rsidR="001E2C55" w:rsidRPr="001C1B80" w:rsidRDefault="001E2C55" w:rsidP="001C1B80">
      <w:pPr>
        <w:pStyle w:val="Rule"/>
        <w:tabs>
          <w:tab w:val="clear" w:pos="720"/>
          <w:tab w:val="left" w:pos="360"/>
        </w:tabs>
      </w:pPr>
      <w:r>
        <w:tab/>
      </w:r>
      <w:r w:rsidRPr="000B6B43">
        <w:rPr>
          <w:u w:val="single"/>
        </w:rPr>
        <w:t>(l)</w:t>
      </w:r>
      <w:r w:rsidRPr="002E1FAA">
        <w:rPr>
          <w:strike/>
        </w:rPr>
        <w:t>12.</w:t>
      </w:r>
      <w:r>
        <w:t xml:space="preserve"> </w:t>
      </w:r>
      <w:r w:rsidRPr="001C1B80">
        <w:t>Rules covering inspection of customer-owned facilities by proper authorities before service is rendered.</w:t>
      </w:r>
    </w:p>
    <w:p w:rsidR="001E2C55" w:rsidRPr="00B8725D" w:rsidRDefault="001E2C55" w:rsidP="001C1B80">
      <w:pPr>
        <w:pStyle w:val="Rule"/>
        <w:tabs>
          <w:tab w:val="clear" w:pos="720"/>
          <w:tab w:val="left" w:pos="360"/>
        </w:tabs>
      </w:pPr>
      <w:r>
        <w:tab/>
      </w:r>
      <w:r w:rsidRPr="00222880">
        <w:rPr>
          <w:strike/>
        </w:rPr>
        <w:t xml:space="preserve">(3) </w:t>
      </w:r>
      <w:r w:rsidRPr="002E1FAA">
        <w:rPr>
          <w:strike/>
        </w:rPr>
        <w:t xml:space="preserve">All tariff filings shall be in the manner and form as prescribed by </w:t>
      </w:r>
      <w:r w:rsidRPr="00B8725D">
        <w:rPr>
          <w:strike/>
        </w:rPr>
        <w:t>the Commission under separate Order entitled “Rules and Regulations Governing the Construction and Filing of Tariffs by Public Utilities.”</w:t>
      </w:r>
      <w:r w:rsidRPr="00B8725D">
        <w:t xml:space="preserve"> </w:t>
      </w:r>
    </w:p>
    <w:p w:rsidR="001E2C55" w:rsidRPr="001C1B80" w:rsidRDefault="001E2C55" w:rsidP="001C1B80">
      <w:pPr>
        <w:pStyle w:val="Rule"/>
        <w:tabs>
          <w:tab w:val="clear" w:pos="720"/>
          <w:tab w:val="left" w:pos="360"/>
        </w:tabs>
      </w:pPr>
      <w:r>
        <w:tab/>
      </w:r>
      <w:r w:rsidRPr="001042FC">
        <w:rPr>
          <w:u w:val="single"/>
        </w:rPr>
        <w:t>(3)</w:t>
      </w:r>
      <w:r>
        <w:t xml:space="preserve"> </w:t>
      </w:r>
      <w:r w:rsidRPr="001042FC">
        <w:rPr>
          <w:strike/>
        </w:rPr>
        <w:t>(4)</w:t>
      </w:r>
      <w:r>
        <w:t xml:space="preserve"> </w:t>
      </w:r>
      <w:r w:rsidRPr="002E1FAA">
        <w:t>No r</w:t>
      </w:r>
      <w:r w:rsidRPr="001C1B80">
        <w:t xml:space="preserve">ules and regulations, </w:t>
      </w:r>
      <w:r w:rsidRPr="002E1FAA">
        <w:t>or</w:t>
      </w:r>
      <w:r w:rsidRPr="001C1B80">
        <w:t xml:space="preserve"> schedules of rates or charges, </w:t>
      </w:r>
      <w:r w:rsidRPr="002E1FAA">
        <w:t>or</w:t>
      </w:r>
      <w:r w:rsidRPr="001C1B80">
        <w:t xml:space="preserve"> modification or revisions of the same,</w:t>
      </w:r>
      <w:r>
        <w:t xml:space="preserve"> </w:t>
      </w:r>
      <w:r w:rsidRPr="002E1FAA">
        <w:rPr>
          <w:u w:val="single"/>
        </w:rPr>
        <w:t>will</w:t>
      </w:r>
      <w:r w:rsidRPr="001C1B80">
        <w:t xml:space="preserve"> </w:t>
      </w:r>
      <w:r w:rsidRPr="002E1FAA">
        <w:rPr>
          <w:strike/>
        </w:rPr>
        <w:t>shall</w:t>
      </w:r>
      <w:r w:rsidRPr="001C1B80">
        <w:t xml:space="preserve"> be effective until </w:t>
      </w:r>
      <w:r w:rsidRPr="002E1FAA">
        <w:rPr>
          <w:strike/>
        </w:rPr>
        <w:t>filed with and</w:t>
      </w:r>
      <w:r w:rsidRPr="00222880">
        <w:t xml:space="preserve"> </w:t>
      </w:r>
      <w:r w:rsidRPr="001C1B80">
        <w:t xml:space="preserve">approved by the Commission </w:t>
      </w:r>
      <w:r w:rsidRPr="004A0381">
        <w:rPr>
          <w:strike/>
        </w:rPr>
        <w:t>as provided by Law</w:t>
      </w:r>
      <w:r w:rsidRPr="001C1B80">
        <w:t>.</w:t>
      </w:r>
    </w:p>
    <w:p w:rsidR="001E2C55" w:rsidRPr="00B8725D" w:rsidRDefault="001E2C55" w:rsidP="001C1B80">
      <w:pPr>
        <w:pStyle w:val="Rule"/>
        <w:tabs>
          <w:tab w:val="clear" w:pos="720"/>
          <w:tab w:val="left" w:pos="360"/>
        </w:tabs>
        <w:rPr>
          <w:strike/>
        </w:rPr>
      </w:pPr>
      <w:r>
        <w:tab/>
      </w:r>
      <w:r w:rsidRPr="00B8725D">
        <w:rPr>
          <w:strike/>
        </w:rPr>
        <w:t xml:space="preserve">(5) A copy of the rules contained herein, as promulgated and adopted by the Commission, also a copy of the rate schedules and rules and regulations of the  utility as filed with the Commission, shall be kept on file in the local commercial offices of the utility  for inspection by its customers. A customer shall, upon request, be furnished a copy of the rate schedule applicable to </w:t>
      </w:r>
      <w:r>
        <w:rPr>
          <w:strike/>
        </w:rPr>
        <w:t>his</w:t>
      </w:r>
      <w:r w:rsidRPr="00B8725D">
        <w:rPr>
          <w:strike/>
        </w:rPr>
        <w:t xml:space="preserve"> service.</w:t>
      </w:r>
    </w:p>
    <w:p w:rsidR="001E2C55" w:rsidRPr="001C1B80" w:rsidRDefault="001E2C55" w:rsidP="001C1B80">
      <w:pPr>
        <w:pStyle w:val="Rule"/>
        <w:tabs>
          <w:tab w:val="clear" w:pos="720"/>
          <w:tab w:val="left" w:pos="360"/>
        </w:tabs>
        <w:rPr>
          <w:i/>
        </w:rPr>
      </w:pPr>
      <w:r w:rsidRPr="001C1B80">
        <w:rPr>
          <w:i/>
        </w:rPr>
        <w:t xml:space="preserve">Rulemaking Authority </w:t>
      </w:r>
      <w:r>
        <w:rPr>
          <w:i/>
          <w:u w:val="single"/>
        </w:rPr>
        <w:t>350.127(2)</w:t>
      </w:r>
      <w:r>
        <w:rPr>
          <w:i/>
        </w:rPr>
        <w:t xml:space="preserve">, </w:t>
      </w:r>
      <w:r w:rsidRPr="001C1B80">
        <w:rPr>
          <w:i/>
        </w:rPr>
        <w:t xml:space="preserve">366.05(1) FS. Law Implemented 366.03, </w:t>
      </w:r>
      <w:r>
        <w:rPr>
          <w:i/>
          <w:u w:val="single"/>
        </w:rPr>
        <w:t>366.05(1)</w:t>
      </w:r>
      <w:r>
        <w:rPr>
          <w:u w:val="single"/>
        </w:rPr>
        <w:t>,</w:t>
      </w:r>
      <w:r>
        <w:t xml:space="preserve"> </w:t>
      </w:r>
      <w:r w:rsidRPr="001C1B80">
        <w:rPr>
          <w:i/>
        </w:rPr>
        <w:t>366.06 FS. Histor</w:t>
      </w:r>
      <w:r>
        <w:rPr>
          <w:i/>
        </w:rPr>
        <w:t xml:space="preserve">y–New 7-29-69, Formerly 25-6.33, </w:t>
      </w:r>
      <w:r w:rsidRPr="001C1B80">
        <w:rPr>
          <w:i/>
          <w:u w:val="single"/>
        </w:rPr>
        <w:t xml:space="preserve">Amended </w:t>
      </w:r>
      <w:r>
        <w:rPr>
          <w:i/>
        </w:rPr>
        <w:t>___________</w:t>
      </w:r>
    </w:p>
    <w:p w:rsidR="001E2C55" w:rsidRPr="001C1B80" w:rsidRDefault="001E2C55" w:rsidP="001C1B80">
      <w:pPr>
        <w:pStyle w:val="Rule"/>
        <w:tabs>
          <w:tab w:val="clear" w:pos="720"/>
          <w:tab w:val="left" w:pos="360"/>
        </w:tabs>
      </w:pPr>
    </w:p>
    <w:p w:rsidR="001E2C55" w:rsidRDefault="001E2C55" w:rsidP="001E2C55">
      <w:pPr>
        <w:sectPr w:rsidR="001E2C55" w:rsidSect="001447C8">
          <w:headerReference w:type="even" r:id="rId16"/>
          <w:headerReference w:type="default" r:id="rId17"/>
          <w:footerReference w:type="even" r:id="rId18"/>
          <w:footerReference w:type="default" r:id="rId19"/>
          <w:headerReference w:type="first" r:id="rId20"/>
          <w:footerReference w:type="first" r:id="rId21"/>
          <w:pgSz w:w="12240" w:h="15840" w:code="1"/>
          <w:pgMar w:top="360" w:right="720" w:bottom="360" w:left="2405" w:header="360" w:footer="360" w:gutter="0"/>
          <w:cols w:space="720"/>
          <w:docGrid w:linePitch="360"/>
        </w:sectPr>
      </w:pPr>
    </w:p>
    <w:p w:rsidR="001E2C55" w:rsidRPr="00C1598C" w:rsidRDefault="001E2C55" w:rsidP="00001B96">
      <w:pPr>
        <w:pStyle w:val="Rule"/>
        <w:tabs>
          <w:tab w:val="clear" w:pos="720"/>
          <w:tab w:val="left" w:pos="360"/>
        </w:tabs>
        <w:rPr>
          <w:b/>
        </w:rPr>
      </w:pPr>
      <w:r>
        <w:rPr>
          <w:b/>
        </w:rPr>
        <w:lastRenderedPageBreak/>
        <w:tab/>
      </w:r>
      <w:r w:rsidRPr="00C1598C">
        <w:rPr>
          <w:b/>
        </w:rPr>
        <w:t>25-6.036 Inspection of Plant.</w:t>
      </w:r>
    </w:p>
    <w:p w:rsidR="001E2C55" w:rsidRPr="00843E3E" w:rsidRDefault="001E2C55" w:rsidP="00001B96">
      <w:pPr>
        <w:pStyle w:val="Rule"/>
        <w:tabs>
          <w:tab w:val="clear" w:pos="720"/>
          <w:tab w:val="left" w:pos="360"/>
        </w:tabs>
        <w:rPr>
          <w:strike/>
        </w:rPr>
      </w:pPr>
      <w:r w:rsidRPr="00843E3E">
        <w:rPr>
          <w:strike/>
        </w:rPr>
        <w:t>Each utility shall adopt a program of inspection of its electric plant in order to determine the necessity for replacement and repair. The frequency of the various inspection shall be based on the utility’s experience and accepted good practice. Each utility shall keep sufficient records to give evidence of compliance with its inspection program.</w:t>
      </w:r>
    </w:p>
    <w:p w:rsidR="001E2C55" w:rsidRPr="00C1598C" w:rsidRDefault="001E2C55" w:rsidP="00001B96">
      <w:pPr>
        <w:pStyle w:val="Rule"/>
        <w:tabs>
          <w:tab w:val="clear" w:pos="720"/>
          <w:tab w:val="left" w:pos="360"/>
        </w:tabs>
        <w:rPr>
          <w:i/>
        </w:rPr>
      </w:pPr>
      <w:r w:rsidRPr="00C1598C">
        <w:rPr>
          <w:i/>
        </w:rPr>
        <w:t>Rulemaking Authority</w:t>
      </w:r>
      <w:r w:rsidRPr="00C1598C">
        <w:t xml:space="preserve"> </w:t>
      </w:r>
      <w:r w:rsidRPr="00C1598C">
        <w:rPr>
          <w:i/>
        </w:rPr>
        <w:t>366.05(1) FS. Law Implemented</w:t>
      </w:r>
      <w:r w:rsidRPr="00C1598C">
        <w:t xml:space="preserve"> </w:t>
      </w:r>
      <w:r w:rsidRPr="00C1598C">
        <w:rPr>
          <w:i/>
        </w:rPr>
        <w:t>366.04(2)(c), (5), 366.05(1), 366.055, 366.08 FS. History</w:t>
      </w:r>
      <w:r>
        <w:rPr>
          <w:i/>
        </w:rPr>
        <w:t>–New 7-29-69, Formerly 25-6.36</w:t>
      </w:r>
      <w:r w:rsidRPr="00C1598C">
        <w:rPr>
          <w:i/>
          <w:u w:val="single"/>
        </w:rPr>
        <w:t>, Repealed ___________.</w:t>
      </w:r>
    </w:p>
    <w:p w:rsidR="001E2C55" w:rsidRDefault="001E2C55">
      <w:pPr>
        <w:pStyle w:val="Rule"/>
      </w:pPr>
    </w:p>
    <w:p w:rsidR="001E2C55" w:rsidRDefault="001E2C55" w:rsidP="001E2C55"/>
    <w:p w:rsidR="001E2C55" w:rsidRDefault="001E2C55" w:rsidP="001E2C55">
      <w:pPr>
        <w:sectPr w:rsidR="001E2C55" w:rsidSect="00126D99">
          <w:headerReference w:type="even" r:id="rId22"/>
          <w:headerReference w:type="default" r:id="rId23"/>
          <w:footerReference w:type="even" r:id="rId24"/>
          <w:footerReference w:type="default" r:id="rId25"/>
          <w:headerReference w:type="first" r:id="rId26"/>
          <w:footerReference w:type="first" r:id="rId27"/>
          <w:pgSz w:w="12240" w:h="15840" w:code="1"/>
          <w:pgMar w:top="360" w:right="720" w:bottom="360" w:left="2405" w:header="360" w:footer="360" w:gutter="0"/>
          <w:cols w:space="720"/>
          <w:docGrid w:linePitch="360"/>
        </w:sectPr>
      </w:pPr>
    </w:p>
    <w:p w:rsidR="001E2C55" w:rsidRPr="003C6254" w:rsidRDefault="001E2C55" w:rsidP="003C6254">
      <w:pPr>
        <w:pStyle w:val="Rule"/>
        <w:tabs>
          <w:tab w:val="clear" w:pos="720"/>
          <w:tab w:val="left" w:pos="360"/>
        </w:tabs>
        <w:rPr>
          <w:b/>
        </w:rPr>
      </w:pPr>
      <w:r>
        <w:rPr>
          <w:b/>
        </w:rPr>
        <w:lastRenderedPageBreak/>
        <w:tab/>
      </w:r>
      <w:r w:rsidRPr="003C6254">
        <w:rPr>
          <w:b/>
        </w:rPr>
        <w:t>25-6.037 Extent of</w:t>
      </w:r>
      <w:r>
        <w:rPr>
          <w:b/>
        </w:rPr>
        <w:t xml:space="preserve"> </w:t>
      </w:r>
      <w:r w:rsidRPr="003C6254">
        <w:rPr>
          <w:b/>
          <w:u w:val="single"/>
        </w:rPr>
        <w:t xml:space="preserve">Facilities and Equipment </w:t>
      </w:r>
      <w:r>
        <w:rPr>
          <w:b/>
          <w:u w:val="single"/>
        </w:rPr>
        <w:t>T</w:t>
      </w:r>
      <w:r w:rsidRPr="003C6254">
        <w:rPr>
          <w:b/>
          <w:u w:val="single"/>
        </w:rPr>
        <w:t>hat a</w:t>
      </w:r>
      <w:r w:rsidRPr="003C6254">
        <w:rPr>
          <w:b/>
        </w:rPr>
        <w:t xml:space="preserve"> </w:t>
      </w:r>
      <w:r w:rsidRPr="003C6254">
        <w:rPr>
          <w:b/>
          <w:strike/>
        </w:rPr>
        <w:t>System Which</w:t>
      </w:r>
      <w:r w:rsidRPr="003C6254">
        <w:rPr>
          <w:b/>
        </w:rPr>
        <w:t xml:space="preserve"> Utility</w:t>
      </w:r>
      <w:r w:rsidRPr="004D7723">
        <w:rPr>
          <w:b/>
          <w:u w:val="single"/>
        </w:rPr>
        <w:t xml:space="preserve"> </w:t>
      </w:r>
      <w:r w:rsidRPr="003C6254">
        <w:rPr>
          <w:b/>
          <w:u w:val="single"/>
        </w:rPr>
        <w:t>Must</w:t>
      </w:r>
      <w:r w:rsidRPr="003C6254">
        <w:rPr>
          <w:b/>
        </w:rPr>
        <w:t xml:space="preserve"> </w:t>
      </w:r>
      <w:r w:rsidRPr="003C6254">
        <w:rPr>
          <w:b/>
          <w:strike/>
        </w:rPr>
        <w:t>Shall</w:t>
      </w:r>
      <w:r w:rsidRPr="003C6254">
        <w:rPr>
          <w:b/>
        </w:rPr>
        <w:t xml:space="preserve"> </w:t>
      </w:r>
      <w:r w:rsidRPr="003C6254">
        <w:rPr>
          <w:b/>
          <w:u w:val="single"/>
        </w:rPr>
        <w:t>Inspect,</w:t>
      </w:r>
      <w:r>
        <w:rPr>
          <w:b/>
        </w:rPr>
        <w:t xml:space="preserve"> </w:t>
      </w:r>
      <w:r w:rsidRPr="003C6254">
        <w:rPr>
          <w:b/>
        </w:rPr>
        <w:t>Operate</w:t>
      </w:r>
      <w:r>
        <w:rPr>
          <w:b/>
          <w:u w:val="single"/>
        </w:rPr>
        <w:t>,</w:t>
      </w:r>
      <w:r w:rsidRPr="003C6254">
        <w:rPr>
          <w:b/>
        </w:rPr>
        <w:t xml:space="preserve"> and Maintain.</w:t>
      </w:r>
    </w:p>
    <w:p w:rsidR="001E2C55" w:rsidRDefault="001E2C55" w:rsidP="003C6254">
      <w:pPr>
        <w:pStyle w:val="Rule"/>
        <w:tabs>
          <w:tab w:val="clear" w:pos="720"/>
          <w:tab w:val="left" w:pos="360"/>
        </w:tabs>
      </w:pPr>
      <w:r>
        <w:tab/>
      </w:r>
      <w:r w:rsidRPr="003C6254">
        <w:rPr>
          <w:u w:val="single"/>
        </w:rPr>
        <w:t>(1)</w:t>
      </w:r>
      <w:r>
        <w:t xml:space="preserve"> </w:t>
      </w:r>
      <w:r w:rsidRPr="003C6254">
        <w:t>Each utility</w:t>
      </w:r>
      <w:r>
        <w:t xml:space="preserve"> </w:t>
      </w:r>
      <w:r w:rsidRPr="004D7723">
        <w:rPr>
          <w:u w:val="single"/>
        </w:rPr>
        <w:t>must inspect</w:t>
      </w:r>
      <w:r w:rsidRPr="004D7723">
        <w:t>,</w:t>
      </w:r>
      <w:r w:rsidRPr="003C6254">
        <w:rPr>
          <w:strike/>
        </w:rPr>
        <w:t xml:space="preserve"> unless specifically relieved in any case by the Commission from such obligations, shall</w:t>
      </w:r>
      <w:r w:rsidRPr="003C6254">
        <w:t xml:space="preserve"> operate</w:t>
      </w:r>
      <w:r>
        <w:rPr>
          <w:u w:val="single"/>
        </w:rPr>
        <w:t>,</w:t>
      </w:r>
      <w:r w:rsidRPr="003C6254">
        <w:t xml:space="preserve"> and maintain </w:t>
      </w:r>
      <w:r w:rsidRPr="003C6254">
        <w:rPr>
          <w:strike/>
        </w:rPr>
        <w:t>in safe, efficient, and proper condition, pursuant to the standards referenced herein,</w:t>
      </w:r>
      <w:r w:rsidRPr="003C6254">
        <w:t xml:space="preserve"> all of the facilities and equipment used in connection with the production, transmission, distribution, regulation, and delivery of electricity to any customer up to the point of delivery. The utility is also responsible for the </w:t>
      </w:r>
      <w:r w:rsidRPr="003C6254">
        <w:rPr>
          <w:strike/>
        </w:rPr>
        <w:t>safe, efficient</w:t>
      </w:r>
      <w:r w:rsidRPr="003C6254">
        <w:t xml:space="preserve"> measurement of electrical consumption consistent with test procedures and accuracies prescribed by the Commission.</w:t>
      </w:r>
    </w:p>
    <w:p w:rsidR="001E2C55" w:rsidRPr="003C6254" w:rsidRDefault="001E2C55" w:rsidP="003C6254">
      <w:pPr>
        <w:pStyle w:val="Rule"/>
        <w:tabs>
          <w:tab w:val="clear" w:pos="720"/>
          <w:tab w:val="left" w:pos="360"/>
        </w:tabs>
        <w:rPr>
          <w:u w:val="single"/>
        </w:rPr>
      </w:pPr>
      <w:r>
        <w:tab/>
      </w:r>
      <w:r>
        <w:rPr>
          <w:u w:val="single"/>
        </w:rPr>
        <w:t xml:space="preserve">(2) Each utility must adopt a program governing the inspection of its electric facilities and equipment in order to determine the necessity for replacement and repair. Each utility must keep records to establish compliance with its inspection program. </w:t>
      </w:r>
    </w:p>
    <w:p w:rsidR="001E2C55" w:rsidRPr="003C6254" w:rsidRDefault="001E2C55" w:rsidP="003C6254">
      <w:pPr>
        <w:pStyle w:val="Rule"/>
        <w:rPr>
          <w:i/>
        </w:rPr>
      </w:pPr>
      <w:r w:rsidRPr="003C6254">
        <w:rPr>
          <w:i/>
        </w:rPr>
        <w:t xml:space="preserve">Rulemaking Authority </w:t>
      </w:r>
      <w:r w:rsidRPr="003C6254">
        <w:rPr>
          <w:i/>
          <w:u w:val="single"/>
        </w:rPr>
        <w:t>350.127(2),</w:t>
      </w:r>
      <w:r>
        <w:rPr>
          <w:i/>
        </w:rPr>
        <w:t xml:space="preserve"> </w:t>
      </w:r>
      <w:r w:rsidRPr="003C6254">
        <w:rPr>
          <w:i/>
        </w:rPr>
        <w:t>366.05(1) FS. Law Implemented 366.03, 366.04</w:t>
      </w:r>
      <w:r w:rsidRPr="003C6254">
        <w:rPr>
          <w:i/>
          <w:u w:val="single"/>
        </w:rPr>
        <w:t>(5),</w:t>
      </w:r>
      <w:r>
        <w:rPr>
          <w:i/>
        </w:rPr>
        <w:t xml:space="preserve"> </w:t>
      </w:r>
      <w:r w:rsidRPr="003C6254">
        <w:rPr>
          <w:i/>
        </w:rPr>
        <w:t>(6), 366.05(1), (3) FS. History–New 7-29-69, Amended 4-13-80,</w:t>
      </w:r>
      <w:r>
        <w:rPr>
          <w:i/>
        </w:rPr>
        <w:t xml:space="preserve"> ________,</w:t>
      </w:r>
      <w:r w:rsidRPr="003C6254">
        <w:rPr>
          <w:i/>
        </w:rPr>
        <w:t xml:space="preserve"> Formerly 25-6.37.</w:t>
      </w:r>
    </w:p>
    <w:p w:rsidR="001E2C55" w:rsidRDefault="001E2C55">
      <w:pPr>
        <w:pStyle w:val="Rule"/>
      </w:pPr>
    </w:p>
    <w:p w:rsidR="001E2C55" w:rsidRDefault="001E2C55" w:rsidP="001E2C55"/>
    <w:sectPr w:rsidR="001E2C55" w:rsidSect="00EA1D0A">
      <w:headerReference w:type="even" r:id="rId28"/>
      <w:headerReference w:type="default" r:id="rId29"/>
      <w:footerReference w:type="even" r:id="rId30"/>
      <w:footerReference w:type="default" r:id="rId31"/>
      <w:headerReference w:type="first" r:id="rId32"/>
      <w:footerReference w:type="first" r:id="rId33"/>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04B" w:rsidRDefault="009D204B">
      <w:r>
        <w:separator/>
      </w:r>
    </w:p>
  </w:endnote>
  <w:endnote w:type="continuationSeparator" w:id="0">
    <w:p w:rsidR="009D204B" w:rsidRDefault="009D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327F9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327F9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2C55">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1E2C55">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327F92">
      <w:rPr>
        <w:rStyle w:val="PageNumber"/>
        <w:noProof/>
      </w:rPr>
      <w:t>12</w:t>
    </w:r>
    <w:r>
      <w:rPr>
        <w:rStyle w:val="PageNumber"/>
      </w:rPr>
      <w:fldChar w:fldCharType="end"/>
    </w:r>
    <w:r>
      <w:rPr>
        <w:rStyle w:val="PageNumber"/>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2C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1E2C55">
    <w:pPr>
      <w:pStyle w:val="Footer"/>
    </w:pPr>
    <w:r>
      <w:t xml:space="preserve">CODING: Words </w:t>
    </w:r>
    <w:r>
      <w:rPr>
        <w:u w:val="single"/>
      </w:rPr>
      <w:t>underlined</w:t>
    </w:r>
    <w:r>
      <w:t xml:space="preserve"> are additions; words in struck through type are deletions from existing law.</w:t>
    </w:r>
  </w:p>
  <w:p w:rsidR="00FF1497" w:rsidRDefault="001E2C55">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2C55">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1E2C55">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327F92">
      <w:rPr>
        <w:rStyle w:val="PageNumber"/>
        <w:noProof/>
      </w:rPr>
      <w:t>8</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2C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1E2C55">
    <w:pPr>
      <w:pStyle w:val="Footer"/>
    </w:pPr>
    <w:r>
      <w:t xml:space="preserve">CODING: Words </w:t>
    </w:r>
    <w:r>
      <w:rPr>
        <w:u w:val="single"/>
      </w:rPr>
      <w:t>underlined</w:t>
    </w:r>
    <w:r>
      <w:t xml:space="preserve"> are additions; words in struck through type are deletions from existing law.</w:t>
    </w:r>
  </w:p>
  <w:p w:rsidR="00FF1497" w:rsidRDefault="001E2C55">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327F9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2C55">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1E2C55">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327F92">
      <w:rPr>
        <w:rStyle w:val="PageNumber"/>
        <w:noProof/>
      </w:rPr>
      <w:t>10</w:t>
    </w:r>
    <w:r>
      <w:rPr>
        <w:rStyle w:val="PageNumber"/>
      </w:rPr>
      <w:fldChar w:fldCharType="end"/>
    </w:r>
    <w:r>
      <w:rPr>
        <w:rStyle w:val="PageNumbe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2C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1E2C55">
    <w:pPr>
      <w:pStyle w:val="Footer"/>
    </w:pPr>
    <w:r>
      <w:t xml:space="preserve">CODING: Words </w:t>
    </w:r>
    <w:r>
      <w:rPr>
        <w:u w:val="single"/>
      </w:rPr>
      <w:t>underlined</w:t>
    </w:r>
    <w:r>
      <w:t xml:space="preserve"> are additions; words in struck through type are deletions from existing law.</w:t>
    </w:r>
  </w:p>
  <w:p w:rsidR="00FF1497" w:rsidRDefault="001E2C55">
    <w:pPr>
      <w:pStyle w:val="Footer"/>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327F9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2C55">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1E2C55">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327F92">
      <w:rPr>
        <w:rStyle w:val="PageNumber"/>
        <w:noProof/>
      </w:rPr>
      <w:t>11</w:t>
    </w:r>
    <w:r>
      <w:rPr>
        <w:rStyle w:val="PageNumber"/>
      </w:rPr>
      <w:fldChar w:fldCharType="end"/>
    </w:r>
    <w:r>
      <w:rPr>
        <w:rStyle w:val="PageNumber"/>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2C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1E2C55">
    <w:pPr>
      <w:pStyle w:val="Footer"/>
    </w:pPr>
    <w:r>
      <w:t xml:space="preserve">CODING: Words </w:t>
    </w:r>
    <w:r>
      <w:rPr>
        <w:u w:val="single"/>
      </w:rPr>
      <w:t>underlined</w:t>
    </w:r>
    <w:r>
      <w:t xml:space="preserve"> are additions; words in struck through type are deletions from existing law.</w:t>
    </w:r>
  </w:p>
  <w:p w:rsidR="00FF1497" w:rsidRDefault="001E2C55">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04B" w:rsidRDefault="009D204B">
      <w:r>
        <w:separator/>
      </w:r>
    </w:p>
  </w:footnote>
  <w:footnote w:type="continuationSeparator" w:id="0">
    <w:p w:rsidR="009D204B" w:rsidRDefault="009D2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9D204B">
    <w:pPr>
      <w:pStyle w:val="Header"/>
    </w:pPr>
    <w:bookmarkStart w:id="5" w:name="headerNotice"/>
    <w:bookmarkEnd w:id="5"/>
    <w:r>
      <w:t xml:space="preserve">NOTICE OF </w:t>
    </w:r>
    <w:r w:rsidR="001F1348">
      <w:t>DEVELOPMENT OF RULEMAKING</w:t>
    </w:r>
  </w:p>
  <w:p w:rsidR="006B03A1" w:rsidRDefault="001F1348">
    <w:pPr>
      <w:pStyle w:val="Header"/>
    </w:pPr>
    <w:bookmarkStart w:id="6" w:name="headerDocket"/>
    <w:bookmarkEnd w:id="6"/>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7F92">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2C55">
    <w:pPr>
      <w:tabs>
        <w:tab w:val="left" w:pos="3770"/>
      </w:tabs>
    </w:pPr>
    <w:r>
      <w:rPr>
        <w:noProof/>
      </w:rPr>
      <mc:AlternateContent>
        <mc:Choice Requires="wps">
          <w:drawing>
            <wp:anchor distT="0" distB="0" distL="114300" distR="114300" simplePos="0" relativeHeight="251681792" behindDoc="0" locked="0" layoutInCell="1" allowOverlap="1" wp14:anchorId="0F1F1FD0" wp14:editId="3814184C">
              <wp:simplePos x="0" y="0"/>
              <wp:positionH relativeFrom="margin">
                <wp:posOffset>-66040</wp:posOffset>
              </wp:positionH>
              <wp:positionV relativeFrom="page">
                <wp:posOffset>914400</wp:posOffset>
              </wp:positionV>
              <wp:extent cx="0" cy="8321040"/>
              <wp:effectExtent l="10160" t="9525" r="8890" b="13335"/>
              <wp:wrapNone/>
              <wp:docPr id="2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j3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AMSj3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84864" behindDoc="0" locked="0" layoutInCell="1" allowOverlap="1" wp14:anchorId="75F4FC1D" wp14:editId="5278E2F0">
              <wp:simplePos x="0" y="0"/>
              <wp:positionH relativeFrom="margin">
                <wp:posOffset>-640080</wp:posOffset>
              </wp:positionH>
              <wp:positionV relativeFrom="margin">
                <wp:posOffset>0</wp:posOffset>
              </wp:positionV>
              <wp:extent cx="457200" cy="8686800"/>
              <wp:effectExtent l="0" t="0" r="1905" b="0"/>
              <wp:wrapNone/>
              <wp:docPr id="2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E2C55">
                          <w:pPr>
                            <w:jc w:val="right"/>
                          </w:pPr>
                          <w:r>
                            <w:t>1</w:t>
                          </w:r>
                        </w:p>
                        <w:p w:rsidR="00FF1497" w:rsidRDefault="001E2C55">
                          <w:pPr>
                            <w:jc w:val="right"/>
                          </w:pPr>
                          <w:r>
                            <w:t>2</w:t>
                          </w:r>
                        </w:p>
                        <w:p w:rsidR="00FF1497" w:rsidRDefault="001E2C55">
                          <w:pPr>
                            <w:jc w:val="right"/>
                          </w:pPr>
                          <w:r>
                            <w:t>3</w:t>
                          </w:r>
                        </w:p>
                        <w:p w:rsidR="00FF1497" w:rsidRDefault="001E2C55">
                          <w:pPr>
                            <w:jc w:val="right"/>
                          </w:pPr>
                          <w:r>
                            <w:t>4</w:t>
                          </w:r>
                        </w:p>
                        <w:p w:rsidR="00FF1497" w:rsidRDefault="001E2C55">
                          <w:pPr>
                            <w:jc w:val="right"/>
                          </w:pPr>
                          <w:r>
                            <w:t>5</w:t>
                          </w:r>
                        </w:p>
                        <w:p w:rsidR="00FF1497" w:rsidRDefault="001E2C55">
                          <w:pPr>
                            <w:jc w:val="right"/>
                          </w:pPr>
                          <w:r>
                            <w:t>6</w:t>
                          </w:r>
                        </w:p>
                        <w:p w:rsidR="00FF1497" w:rsidRDefault="001E2C55">
                          <w:pPr>
                            <w:jc w:val="right"/>
                          </w:pPr>
                          <w:r>
                            <w:t>7</w:t>
                          </w:r>
                        </w:p>
                        <w:p w:rsidR="00FF1497" w:rsidRDefault="001E2C55">
                          <w:pPr>
                            <w:jc w:val="right"/>
                          </w:pPr>
                          <w:r>
                            <w:t>8</w:t>
                          </w:r>
                        </w:p>
                        <w:p w:rsidR="00FF1497" w:rsidRDefault="001E2C55">
                          <w:pPr>
                            <w:jc w:val="right"/>
                          </w:pPr>
                          <w:r>
                            <w:t>9</w:t>
                          </w:r>
                        </w:p>
                        <w:p w:rsidR="00FF1497" w:rsidRDefault="001E2C55">
                          <w:pPr>
                            <w:jc w:val="right"/>
                          </w:pPr>
                          <w:r>
                            <w:t>10</w:t>
                          </w:r>
                        </w:p>
                        <w:p w:rsidR="00FF1497" w:rsidRDefault="001E2C55">
                          <w:pPr>
                            <w:jc w:val="right"/>
                          </w:pPr>
                          <w:r>
                            <w:t>11</w:t>
                          </w:r>
                        </w:p>
                        <w:p w:rsidR="00FF1497" w:rsidRDefault="001E2C55">
                          <w:pPr>
                            <w:jc w:val="right"/>
                          </w:pPr>
                          <w:r>
                            <w:t>12</w:t>
                          </w:r>
                        </w:p>
                        <w:p w:rsidR="00FF1497" w:rsidRDefault="001E2C55">
                          <w:pPr>
                            <w:jc w:val="right"/>
                          </w:pPr>
                          <w:r>
                            <w:t>13</w:t>
                          </w:r>
                        </w:p>
                        <w:p w:rsidR="00FF1497" w:rsidRDefault="001E2C55">
                          <w:pPr>
                            <w:jc w:val="right"/>
                          </w:pPr>
                          <w:r>
                            <w:t>14</w:t>
                          </w:r>
                        </w:p>
                        <w:p w:rsidR="00FF1497" w:rsidRDefault="001E2C55">
                          <w:pPr>
                            <w:jc w:val="right"/>
                          </w:pPr>
                          <w:r>
                            <w:t>15</w:t>
                          </w:r>
                        </w:p>
                        <w:p w:rsidR="00FF1497" w:rsidRDefault="001E2C55">
                          <w:pPr>
                            <w:jc w:val="right"/>
                          </w:pPr>
                          <w:r>
                            <w:t>16</w:t>
                          </w:r>
                        </w:p>
                        <w:p w:rsidR="00FF1497" w:rsidRDefault="001E2C55">
                          <w:pPr>
                            <w:jc w:val="right"/>
                          </w:pPr>
                          <w:r>
                            <w:t>17</w:t>
                          </w:r>
                        </w:p>
                        <w:p w:rsidR="00FF1497" w:rsidRDefault="001E2C55">
                          <w:pPr>
                            <w:jc w:val="right"/>
                          </w:pPr>
                          <w:r>
                            <w:t>18</w:t>
                          </w:r>
                        </w:p>
                        <w:p w:rsidR="00FF1497" w:rsidRDefault="001E2C55">
                          <w:pPr>
                            <w:jc w:val="right"/>
                          </w:pPr>
                          <w:r>
                            <w:t>19</w:t>
                          </w:r>
                        </w:p>
                        <w:p w:rsidR="00FF1497" w:rsidRDefault="001E2C55">
                          <w:pPr>
                            <w:jc w:val="right"/>
                          </w:pPr>
                          <w:r>
                            <w:t>20</w:t>
                          </w:r>
                        </w:p>
                        <w:p w:rsidR="00FF1497" w:rsidRDefault="001E2C55">
                          <w:pPr>
                            <w:jc w:val="right"/>
                          </w:pPr>
                          <w:r>
                            <w:t>21</w:t>
                          </w:r>
                        </w:p>
                        <w:p w:rsidR="00FF1497" w:rsidRDefault="001E2C55">
                          <w:pPr>
                            <w:jc w:val="right"/>
                          </w:pPr>
                          <w:r>
                            <w:t>22</w:t>
                          </w:r>
                        </w:p>
                        <w:p w:rsidR="00FF1497" w:rsidRDefault="001E2C55">
                          <w:pPr>
                            <w:jc w:val="right"/>
                          </w:pPr>
                          <w:r>
                            <w:t>23</w:t>
                          </w:r>
                        </w:p>
                        <w:p w:rsidR="00FF1497" w:rsidRDefault="001E2C55">
                          <w:pPr>
                            <w:jc w:val="right"/>
                          </w:pPr>
                          <w:r>
                            <w:t>24</w:t>
                          </w:r>
                        </w:p>
                        <w:p w:rsidR="00FF1497" w:rsidRDefault="001E2C55">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0.4pt;margin-top:0;width:36pt;height:68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yz5ga3QCAAD8BAAADgAAAAAA&#10;AAAAAAAAAAAuAgAAZHJzL2Uyb0RvYy54bWxQSwECLQAUAAYACAAAACEAK8A35N4AAAAKAQAADwAA&#10;AAAAAAAAAAAAAADOBAAAZHJzL2Rvd25yZXYueG1sUEsFBgAAAAAEAAQA8wAAANkFAAAAAA==&#10;" stroked="f">
              <v:textbox inset="0,0,0,0">
                <w:txbxContent>
                  <w:p w:rsidR="00FF1497" w:rsidRDefault="001E2C55">
                    <w:pPr>
                      <w:jc w:val="right"/>
                    </w:pPr>
                    <w:r>
                      <w:t>1</w:t>
                    </w:r>
                  </w:p>
                  <w:p w:rsidR="00FF1497" w:rsidRDefault="001E2C55">
                    <w:pPr>
                      <w:jc w:val="right"/>
                    </w:pPr>
                    <w:r>
                      <w:t>2</w:t>
                    </w:r>
                  </w:p>
                  <w:p w:rsidR="00FF1497" w:rsidRDefault="001E2C55">
                    <w:pPr>
                      <w:jc w:val="right"/>
                    </w:pPr>
                    <w:r>
                      <w:t>3</w:t>
                    </w:r>
                  </w:p>
                  <w:p w:rsidR="00FF1497" w:rsidRDefault="001E2C55">
                    <w:pPr>
                      <w:jc w:val="right"/>
                    </w:pPr>
                    <w:r>
                      <w:t>4</w:t>
                    </w:r>
                  </w:p>
                  <w:p w:rsidR="00FF1497" w:rsidRDefault="001E2C55">
                    <w:pPr>
                      <w:jc w:val="right"/>
                    </w:pPr>
                    <w:r>
                      <w:t>5</w:t>
                    </w:r>
                  </w:p>
                  <w:p w:rsidR="00FF1497" w:rsidRDefault="001E2C55">
                    <w:pPr>
                      <w:jc w:val="right"/>
                    </w:pPr>
                    <w:r>
                      <w:t>6</w:t>
                    </w:r>
                  </w:p>
                  <w:p w:rsidR="00FF1497" w:rsidRDefault="001E2C55">
                    <w:pPr>
                      <w:jc w:val="right"/>
                    </w:pPr>
                    <w:r>
                      <w:t>7</w:t>
                    </w:r>
                  </w:p>
                  <w:p w:rsidR="00FF1497" w:rsidRDefault="001E2C55">
                    <w:pPr>
                      <w:jc w:val="right"/>
                    </w:pPr>
                    <w:r>
                      <w:t>8</w:t>
                    </w:r>
                  </w:p>
                  <w:p w:rsidR="00FF1497" w:rsidRDefault="001E2C55">
                    <w:pPr>
                      <w:jc w:val="right"/>
                    </w:pPr>
                    <w:r>
                      <w:t>9</w:t>
                    </w:r>
                  </w:p>
                  <w:p w:rsidR="00FF1497" w:rsidRDefault="001E2C55">
                    <w:pPr>
                      <w:jc w:val="right"/>
                    </w:pPr>
                    <w:r>
                      <w:t>10</w:t>
                    </w:r>
                  </w:p>
                  <w:p w:rsidR="00FF1497" w:rsidRDefault="001E2C55">
                    <w:pPr>
                      <w:jc w:val="right"/>
                    </w:pPr>
                    <w:r>
                      <w:t>11</w:t>
                    </w:r>
                  </w:p>
                  <w:p w:rsidR="00FF1497" w:rsidRDefault="001E2C55">
                    <w:pPr>
                      <w:jc w:val="right"/>
                    </w:pPr>
                    <w:r>
                      <w:t>12</w:t>
                    </w:r>
                  </w:p>
                  <w:p w:rsidR="00FF1497" w:rsidRDefault="001E2C55">
                    <w:pPr>
                      <w:jc w:val="right"/>
                    </w:pPr>
                    <w:r>
                      <w:t>13</w:t>
                    </w:r>
                  </w:p>
                  <w:p w:rsidR="00FF1497" w:rsidRDefault="001E2C55">
                    <w:pPr>
                      <w:jc w:val="right"/>
                    </w:pPr>
                    <w:r>
                      <w:t>14</w:t>
                    </w:r>
                  </w:p>
                  <w:p w:rsidR="00FF1497" w:rsidRDefault="001E2C55">
                    <w:pPr>
                      <w:jc w:val="right"/>
                    </w:pPr>
                    <w:r>
                      <w:t>15</w:t>
                    </w:r>
                  </w:p>
                  <w:p w:rsidR="00FF1497" w:rsidRDefault="001E2C55">
                    <w:pPr>
                      <w:jc w:val="right"/>
                    </w:pPr>
                    <w:r>
                      <w:t>16</w:t>
                    </w:r>
                  </w:p>
                  <w:p w:rsidR="00FF1497" w:rsidRDefault="001E2C55">
                    <w:pPr>
                      <w:jc w:val="right"/>
                    </w:pPr>
                    <w:r>
                      <w:t>17</w:t>
                    </w:r>
                  </w:p>
                  <w:p w:rsidR="00FF1497" w:rsidRDefault="001E2C55">
                    <w:pPr>
                      <w:jc w:val="right"/>
                    </w:pPr>
                    <w:r>
                      <w:t>18</w:t>
                    </w:r>
                  </w:p>
                  <w:p w:rsidR="00FF1497" w:rsidRDefault="001E2C55">
                    <w:pPr>
                      <w:jc w:val="right"/>
                    </w:pPr>
                    <w:r>
                      <w:t>19</w:t>
                    </w:r>
                  </w:p>
                  <w:p w:rsidR="00FF1497" w:rsidRDefault="001E2C55">
                    <w:pPr>
                      <w:jc w:val="right"/>
                    </w:pPr>
                    <w:r>
                      <w:t>20</w:t>
                    </w:r>
                  </w:p>
                  <w:p w:rsidR="00FF1497" w:rsidRDefault="001E2C55">
                    <w:pPr>
                      <w:jc w:val="right"/>
                    </w:pPr>
                    <w:r>
                      <w:t>21</w:t>
                    </w:r>
                  </w:p>
                  <w:p w:rsidR="00FF1497" w:rsidRDefault="001E2C55">
                    <w:pPr>
                      <w:jc w:val="right"/>
                    </w:pPr>
                    <w:r>
                      <w:t>22</w:t>
                    </w:r>
                  </w:p>
                  <w:p w:rsidR="00FF1497" w:rsidRDefault="001E2C55">
                    <w:pPr>
                      <w:jc w:val="right"/>
                    </w:pPr>
                    <w:r>
                      <w:t>23</w:t>
                    </w:r>
                  </w:p>
                  <w:p w:rsidR="00FF1497" w:rsidRDefault="001E2C55">
                    <w:pPr>
                      <w:jc w:val="right"/>
                    </w:pPr>
                    <w:r>
                      <w:t>24</w:t>
                    </w:r>
                  </w:p>
                  <w:p w:rsidR="00FF1497" w:rsidRDefault="001E2C55">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83840" behindDoc="0" locked="0" layoutInCell="1" allowOverlap="1" wp14:anchorId="02A6FB84" wp14:editId="5B0BA0C3">
              <wp:simplePos x="0" y="0"/>
              <wp:positionH relativeFrom="margin">
                <wp:posOffset>5943600</wp:posOffset>
              </wp:positionH>
              <wp:positionV relativeFrom="page">
                <wp:posOffset>0</wp:posOffset>
              </wp:positionV>
              <wp:extent cx="0" cy="10058400"/>
              <wp:effectExtent l="9525" t="9525" r="9525" b="9525"/>
              <wp:wrapNone/>
              <wp:docPr id="2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8384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QS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T1VB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82816" behindDoc="0" locked="0" layoutInCell="1" allowOverlap="1" wp14:anchorId="68234051" wp14:editId="2B674E5A">
              <wp:simplePos x="0" y="0"/>
              <wp:positionH relativeFrom="margin">
                <wp:posOffset>-91440</wp:posOffset>
              </wp:positionH>
              <wp:positionV relativeFrom="page">
                <wp:posOffset>0</wp:posOffset>
              </wp:positionV>
              <wp:extent cx="0" cy="10058400"/>
              <wp:effectExtent l="13335" t="9525" r="5715" b="9525"/>
              <wp:wrapNone/>
              <wp:docPr id="2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8281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zKHg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aC3syh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327F9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C55" w:rsidRDefault="001E2C55" w:rsidP="001E2C55">
    <w:pPr>
      <w:pStyle w:val="Header"/>
    </w:pPr>
    <w:r>
      <w:t>NOTICE OF DEVELOPMENT OF RULEMAKING</w:t>
    </w:r>
  </w:p>
  <w:p w:rsidR="001E2C55" w:rsidRDefault="001E2C55" w:rsidP="001E2C55">
    <w:pPr>
      <w:pStyle w:val="Header"/>
    </w:pPr>
    <w:r>
      <w:t>UNDOCKETED</w:t>
    </w:r>
  </w:p>
  <w:p w:rsidR="00FF1497" w:rsidRPr="001E2C55" w:rsidRDefault="001E2C55" w:rsidP="001E2C5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327F92">
      <w:rPr>
        <w:rStyle w:val="PageNumber"/>
        <w:noProof/>
      </w:rPr>
      <w:t>12</w:t>
    </w:r>
    <w:r>
      <w:rPr>
        <w:rStyle w:val="PageNumber"/>
      </w:rPr>
      <w:fldChar w:fldCharType="end"/>
    </w:r>
    <w:r>
      <w:rPr>
        <w:b/>
        <w:noProof/>
      </w:rPr>
      <mc:AlternateContent>
        <mc:Choice Requires="wps">
          <w:drawing>
            <wp:anchor distT="0" distB="0" distL="114300" distR="114300" simplePos="0" relativeHeight="251686912" behindDoc="0" locked="0" layoutInCell="1" allowOverlap="1" wp14:anchorId="1375F24F" wp14:editId="2EDD7CE8">
              <wp:simplePos x="0" y="0"/>
              <wp:positionH relativeFrom="page">
                <wp:posOffset>1463040</wp:posOffset>
              </wp:positionH>
              <wp:positionV relativeFrom="page">
                <wp:posOffset>914400</wp:posOffset>
              </wp:positionV>
              <wp:extent cx="0" cy="8321040"/>
              <wp:effectExtent l="5715" t="9525" r="13335" b="13335"/>
              <wp:wrapNone/>
              <wp:docPr id="2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YIi5+BgCAAAu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89984" behindDoc="0" locked="0" layoutInCell="1" allowOverlap="1" wp14:anchorId="020D94F5" wp14:editId="5E182D77">
              <wp:simplePos x="0" y="0"/>
              <wp:positionH relativeFrom="page">
                <wp:posOffset>887095</wp:posOffset>
              </wp:positionH>
              <wp:positionV relativeFrom="margin">
                <wp:posOffset>0</wp:posOffset>
              </wp:positionV>
              <wp:extent cx="457200" cy="8686800"/>
              <wp:effectExtent l="1270" t="0" r="0" b="0"/>
              <wp:wrapNone/>
              <wp:docPr id="2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E2C55">
                          <w:pPr>
                            <w:pStyle w:val="RuleHeader"/>
                            <w:rPr>
                              <w:rStyle w:val="RuleChar"/>
                            </w:rPr>
                          </w:pPr>
                          <w:r>
                            <w:t>1</w:t>
                          </w:r>
                        </w:p>
                        <w:p w:rsidR="00FF1497" w:rsidRDefault="001E2C55">
                          <w:pPr>
                            <w:pStyle w:val="RuleHeader"/>
                          </w:pPr>
                          <w:r>
                            <w:t>2</w:t>
                          </w:r>
                        </w:p>
                        <w:p w:rsidR="00FF1497" w:rsidRDefault="001E2C55">
                          <w:pPr>
                            <w:pStyle w:val="RuleHeader"/>
                          </w:pPr>
                          <w:r>
                            <w:t>3</w:t>
                          </w:r>
                        </w:p>
                        <w:p w:rsidR="00FF1497" w:rsidRDefault="001E2C55">
                          <w:pPr>
                            <w:pStyle w:val="RuleHeader"/>
                          </w:pPr>
                          <w:r>
                            <w:t>4</w:t>
                          </w:r>
                        </w:p>
                        <w:p w:rsidR="00FF1497" w:rsidRDefault="001E2C55">
                          <w:pPr>
                            <w:pStyle w:val="RuleHeader"/>
                          </w:pPr>
                          <w:r>
                            <w:t>5</w:t>
                          </w:r>
                        </w:p>
                        <w:p w:rsidR="00FF1497" w:rsidRDefault="001E2C55">
                          <w:pPr>
                            <w:pStyle w:val="RuleHeader"/>
                          </w:pPr>
                          <w:r>
                            <w:t>6</w:t>
                          </w:r>
                        </w:p>
                        <w:p w:rsidR="00FF1497" w:rsidRDefault="001E2C55">
                          <w:pPr>
                            <w:pStyle w:val="RuleHeader"/>
                          </w:pPr>
                          <w:r>
                            <w:t>7</w:t>
                          </w:r>
                        </w:p>
                        <w:p w:rsidR="00FF1497" w:rsidRDefault="001E2C55">
                          <w:pPr>
                            <w:pStyle w:val="RuleHeader"/>
                          </w:pPr>
                          <w:r>
                            <w:t>8</w:t>
                          </w:r>
                        </w:p>
                        <w:p w:rsidR="00FF1497" w:rsidRDefault="001E2C55">
                          <w:pPr>
                            <w:pStyle w:val="RuleHeader"/>
                          </w:pPr>
                          <w:r>
                            <w:t>9</w:t>
                          </w:r>
                        </w:p>
                        <w:p w:rsidR="00FF1497" w:rsidRDefault="001E2C55">
                          <w:pPr>
                            <w:pStyle w:val="RuleHeader"/>
                          </w:pPr>
                          <w:r>
                            <w:t>10</w:t>
                          </w:r>
                        </w:p>
                        <w:p w:rsidR="00FF1497" w:rsidRDefault="001E2C55">
                          <w:pPr>
                            <w:pStyle w:val="RuleHeader"/>
                          </w:pPr>
                          <w:r>
                            <w:t>11</w:t>
                          </w:r>
                        </w:p>
                        <w:p w:rsidR="00FF1497" w:rsidRDefault="001E2C55">
                          <w:pPr>
                            <w:pStyle w:val="RuleHeader"/>
                          </w:pPr>
                          <w:r>
                            <w:t>12</w:t>
                          </w:r>
                        </w:p>
                        <w:p w:rsidR="00FF1497" w:rsidRDefault="001E2C55">
                          <w:pPr>
                            <w:pStyle w:val="RuleHeader"/>
                          </w:pPr>
                          <w:r>
                            <w:t>13</w:t>
                          </w:r>
                        </w:p>
                        <w:p w:rsidR="00FF1497" w:rsidRDefault="001E2C55">
                          <w:pPr>
                            <w:pStyle w:val="RuleHeader"/>
                          </w:pPr>
                          <w:r>
                            <w:t>14</w:t>
                          </w:r>
                        </w:p>
                        <w:p w:rsidR="00FF1497" w:rsidRDefault="001E2C55">
                          <w:pPr>
                            <w:pStyle w:val="RuleHeader"/>
                          </w:pPr>
                          <w:r>
                            <w:t>15</w:t>
                          </w:r>
                        </w:p>
                        <w:p w:rsidR="00FF1497" w:rsidRDefault="001E2C55">
                          <w:pPr>
                            <w:pStyle w:val="RuleHeader"/>
                          </w:pPr>
                          <w:r>
                            <w:t>16</w:t>
                          </w:r>
                        </w:p>
                        <w:p w:rsidR="00FF1497" w:rsidRDefault="001E2C55">
                          <w:pPr>
                            <w:pStyle w:val="RuleHeader"/>
                          </w:pPr>
                          <w:r>
                            <w:t>17</w:t>
                          </w:r>
                        </w:p>
                        <w:p w:rsidR="00FF1497" w:rsidRDefault="001E2C55">
                          <w:pPr>
                            <w:pStyle w:val="RuleHeader"/>
                          </w:pPr>
                          <w:r>
                            <w:t>18</w:t>
                          </w:r>
                        </w:p>
                        <w:p w:rsidR="00FF1497" w:rsidRDefault="001E2C55">
                          <w:pPr>
                            <w:pStyle w:val="RuleHeader"/>
                          </w:pPr>
                          <w:r>
                            <w:t>19</w:t>
                          </w:r>
                        </w:p>
                        <w:p w:rsidR="00FF1497" w:rsidRDefault="001E2C55">
                          <w:pPr>
                            <w:pStyle w:val="RuleHeader"/>
                          </w:pPr>
                          <w:r>
                            <w:t>20</w:t>
                          </w:r>
                        </w:p>
                        <w:p w:rsidR="00FF1497" w:rsidRDefault="001E2C55">
                          <w:pPr>
                            <w:pStyle w:val="RuleHeader"/>
                          </w:pPr>
                          <w:r>
                            <w:t>21</w:t>
                          </w:r>
                        </w:p>
                        <w:p w:rsidR="00FF1497" w:rsidRDefault="001E2C55">
                          <w:pPr>
                            <w:pStyle w:val="RuleHeader"/>
                          </w:pPr>
                          <w:r>
                            <w:t>22</w:t>
                          </w:r>
                        </w:p>
                        <w:p w:rsidR="00FF1497" w:rsidRDefault="001E2C55">
                          <w:pPr>
                            <w:pStyle w:val="RuleHeader"/>
                          </w:pPr>
                          <w:r>
                            <w:t>23</w:t>
                          </w:r>
                        </w:p>
                        <w:p w:rsidR="00FF1497" w:rsidRDefault="001E2C55">
                          <w:pPr>
                            <w:pStyle w:val="RuleHeader"/>
                          </w:pPr>
                          <w:r>
                            <w:t>24</w:t>
                          </w:r>
                        </w:p>
                        <w:p w:rsidR="00FF1497" w:rsidRDefault="001E2C55">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69.85pt;margin-top:0;width:36pt;height:684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e0dA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MLJZ7R0AgAA/AQAAA4AAAAAAAAA&#10;AAAAAAAALgIAAGRycy9lMm9Eb2MueG1sUEsBAi0AFAAGAAgAAAAhAKU5E87cAAAACQEAAA8AAAAA&#10;AAAAAAAAAAAAzgQAAGRycy9kb3ducmV2LnhtbFBLBQYAAAAABAAEAPMAAADXBQAAAAA=&#10;" stroked="f">
              <v:textbox inset="0,0,0,0">
                <w:txbxContent>
                  <w:p w:rsidR="00FF1497" w:rsidRDefault="001E2C55">
                    <w:pPr>
                      <w:pStyle w:val="RuleHeader"/>
                      <w:rPr>
                        <w:rStyle w:val="RuleChar"/>
                      </w:rPr>
                    </w:pPr>
                    <w:r>
                      <w:t>1</w:t>
                    </w:r>
                  </w:p>
                  <w:p w:rsidR="00FF1497" w:rsidRDefault="001E2C55">
                    <w:pPr>
                      <w:pStyle w:val="RuleHeader"/>
                    </w:pPr>
                    <w:r>
                      <w:t>2</w:t>
                    </w:r>
                  </w:p>
                  <w:p w:rsidR="00FF1497" w:rsidRDefault="001E2C55">
                    <w:pPr>
                      <w:pStyle w:val="RuleHeader"/>
                    </w:pPr>
                    <w:r>
                      <w:t>3</w:t>
                    </w:r>
                  </w:p>
                  <w:p w:rsidR="00FF1497" w:rsidRDefault="001E2C55">
                    <w:pPr>
                      <w:pStyle w:val="RuleHeader"/>
                    </w:pPr>
                    <w:r>
                      <w:t>4</w:t>
                    </w:r>
                  </w:p>
                  <w:p w:rsidR="00FF1497" w:rsidRDefault="001E2C55">
                    <w:pPr>
                      <w:pStyle w:val="RuleHeader"/>
                    </w:pPr>
                    <w:r>
                      <w:t>5</w:t>
                    </w:r>
                  </w:p>
                  <w:p w:rsidR="00FF1497" w:rsidRDefault="001E2C55">
                    <w:pPr>
                      <w:pStyle w:val="RuleHeader"/>
                    </w:pPr>
                    <w:r>
                      <w:t>6</w:t>
                    </w:r>
                  </w:p>
                  <w:p w:rsidR="00FF1497" w:rsidRDefault="001E2C55">
                    <w:pPr>
                      <w:pStyle w:val="RuleHeader"/>
                    </w:pPr>
                    <w:r>
                      <w:t>7</w:t>
                    </w:r>
                  </w:p>
                  <w:p w:rsidR="00FF1497" w:rsidRDefault="001E2C55">
                    <w:pPr>
                      <w:pStyle w:val="RuleHeader"/>
                    </w:pPr>
                    <w:r>
                      <w:t>8</w:t>
                    </w:r>
                  </w:p>
                  <w:p w:rsidR="00FF1497" w:rsidRDefault="001E2C55">
                    <w:pPr>
                      <w:pStyle w:val="RuleHeader"/>
                    </w:pPr>
                    <w:r>
                      <w:t>9</w:t>
                    </w:r>
                  </w:p>
                  <w:p w:rsidR="00FF1497" w:rsidRDefault="001E2C55">
                    <w:pPr>
                      <w:pStyle w:val="RuleHeader"/>
                    </w:pPr>
                    <w:r>
                      <w:t>10</w:t>
                    </w:r>
                  </w:p>
                  <w:p w:rsidR="00FF1497" w:rsidRDefault="001E2C55">
                    <w:pPr>
                      <w:pStyle w:val="RuleHeader"/>
                    </w:pPr>
                    <w:r>
                      <w:t>11</w:t>
                    </w:r>
                  </w:p>
                  <w:p w:rsidR="00FF1497" w:rsidRDefault="001E2C55">
                    <w:pPr>
                      <w:pStyle w:val="RuleHeader"/>
                    </w:pPr>
                    <w:r>
                      <w:t>12</w:t>
                    </w:r>
                  </w:p>
                  <w:p w:rsidR="00FF1497" w:rsidRDefault="001E2C55">
                    <w:pPr>
                      <w:pStyle w:val="RuleHeader"/>
                    </w:pPr>
                    <w:r>
                      <w:t>13</w:t>
                    </w:r>
                  </w:p>
                  <w:p w:rsidR="00FF1497" w:rsidRDefault="001E2C55">
                    <w:pPr>
                      <w:pStyle w:val="RuleHeader"/>
                    </w:pPr>
                    <w:r>
                      <w:t>14</w:t>
                    </w:r>
                  </w:p>
                  <w:p w:rsidR="00FF1497" w:rsidRDefault="001E2C55">
                    <w:pPr>
                      <w:pStyle w:val="RuleHeader"/>
                    </w:pPr>
                    <w:r>
                      <w:t>15</w:t>
                    </w:r>
                  </w:p>
                  <w:p w:rsidR="00FF1497" w:rsidRDefault="001E2C55">
                    <w:pPr>
                      <w:pStyle w:val="RuleHeader"/>
                    </w:pPr>
                    <w:r>
                      <w:t>16</w:t>
                    </w:r>
                  </w:p>
                  <w:p w:rsidR="00FF1497" w:rsidRDefault="001E2C55">
                    <w:pPr>
                      <w:pStyle w:val="RuleHeader"/>
                    </w:pPr>
                    <w:r>
                      <w:t>17</w:t>
                    </w:r>
                  </w:p>
                  <w:p w:rsidR="00FF1497" w:rsidRDefault="001E2C55">
                    <w:pPr>
                      <w:pStyle w:val="RuleHeader"/>
                    </w:pPr>
                    <w:r>
                      <w:t>18</w:t>
                    </w:r>
                  </w:p>
                  <w:p w:rsidR="00FF1497" w:rsidRDefault="001E2C55">
                    <w:pPr>
                      <w:pStyle w:val="RuleHeader"/>
                    </w:pPr>
                    <w:r>
                      <w:t>19</w:t>
                    </w:r>
                  </w:p>
                  <w:p w:rsidR="00FF1497" w:rsidRDefault="001E2C55">
                    <w:pPr>
                      <w:pStyle w:val="RuleHeader"/>
                    </w:pPr>
                    <w:r>
                      <w:t>20</w:t>
                    </w:r>
                  </w:p>
                  <w:p w:rsidR="00FF1497" w:rsidRDefault="001E2C55">
                    <w:pPr>
                      <w:pStyle w:val="RuleHeader"/>
                    </w:pPr>
                    <w:r>
                      <w:t>21</w:t>
                    </w:r>
                  </w:p>
                  <w:p w:rsidR="00FF1497" w:rsidRDefault="001E2C55">
                    <w:pPr>
                      <w:pStyle w:val="RuleHeader"/>
                    </w:pPr>
                    <w:r>
                      <w:t>22</w:t>
                    </w:r>
                  </w:p>
                  <w:p w:rsidR="00FF1497" w:rsidRDefault="001E2C55">
                    <w:pPr>
                      <w:pStyle w:val="RuleHeader"/>
                    </w:pPr>
                    <w:r>
                      <w:t>23</w:t>
                    </w:r>
                  </w:p>
                  <w:p w:rsidR="00FF1497" w:rsidRDefault="001E2C55">
                    <w:pPr>
                      <w:pStyle w:val="RuleHeader"/>
                    </w:pPr>
                    <w:r>
                      <w:t>24</w:t>
                    </w:r>
                  </w:p>
                  <w:p w:rsidR="00FF1497" w:rsidRDefault="001E2C55">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88960" behindDoc="0" locked="0" layoutInCell="1" allowOverlap="1" wp14:anchorId="6095281A" wp14:editId="55305BE3">
              <wp:simplePos x="0" y="0"/>
              <wp:positionH relativeFrom="margin">
                <wp:posOffset>5943600</wp:posOffset>
              </wp:positionH>
              <wp:positionV relativeFrom="page">
                <wp:posOffset>0</wp:posOffset>
              </wp:positionV>
              <wp:extent cx="0" cy="10058400"/>
              <wp:effectExtent l="9525" t="9525" r="9525" b="9525"/>
              <wp:wrapNone/>
              <wp:docPr id="2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8896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RDvHwIAADo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YVq9qd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z1EO8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687936" behindDoc="0" locked="0" layoutInCell="1" allowOverlap="1" wp14:anchorId="3B4209A1" wp14:editId="6F782A1F">
              <wp:simplePos x="0" y="0"/>
              <wp:positionH relativeFrom="margin">
                <wp:posOffset>-91440</wp:posOffset>
              </wp:positionH>
              <wp:positionV relativeFrom="page">
                <wp:posOffset>0</wp:posOffset>
              </wp:positionV>
              <wp:extent cx="0" cy="10058400"/>
              <wp:effectExtent l="13335" t="9525" r="5715" b="9525"/>
              <wp:wrapNone/>
              <wp:docPr id="2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8793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1EW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5OKd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AxK1EW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2C55">
    <w:pPr>
      <w:tabs>
        <w:tab w:val="left" w:pos="3770"/>
      </w:tabs>
    </w:pPr>
    <w:r>
      <w:rPr>
        <w:noProof/>
      </w:rPr>
      <mc:AlternateContent>
        <mc:Choice Requires="wps">
          <w:drawing>
            <wp:anchor distT="0" distB="0" distL="114300" distR="114300" simplePos="0" relativeHeight="251691008" behindDoc="0" locked="0" layoutInCell="1" allowOverlap="1" wp14:anchorId="771AEA64" wp14:editId="5E9EFCE1">
              <wp:simplePos x="0" y="0"/>
              <wp:positionH relativeFrom="margin">
                <wp:posOffset>-66040</wp:posOffset>
              </wp:positionH>
              <wp:positionV relativeFrom="page">
                <wp:posOffset>914400</wp:posOffset>
              </wp:positionV>
              <wp:extent cx="0" cy="8321040"/>
              <wp:effectExtent l="10160" t="9525" r="8890" b="13335"/>
              <wp:wrapNone/>
              <wp:docPr id="2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vo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AQwvo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94080" behindDoc="0" locked="0" layoutInCell="1" allowOverlap="1" wp14:anchorId="14583C00" wp14:editId="180293EF">
              <wp:simplePos x="0" y="0"/>
              <wp:positionH relativeFrom="margin">
                <wp:posOffset>-640080</wp:posOffset>
              </wp:positionH>
              <wp:positionV relativeFrom="margin">
                <wp:posOffset>0</wp:posOffset>
              </wp:positionV>
              <wp:extent cx="457200" cy="8686800"/>
              <wp:effectExtent l="0" t="0" r="1905" b="0"/>
              <wp:wrapNone/>
              <wp:docPr id="3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E2C55">
                          <w:pPr>
                            <w:jc w:val="right"/>
                          </w:pPr>
                          <w:r>
                            <w:t>1</w:t>
                          </w:r>
                        </w:p>
                        <w:p w:rsidR="00FF1497" w:rsidRDefault="001E2C55">
                          <w:pPr>
                            <w:jc w:val="right"/>
                          </w:pPr>
                          <w:r>
                            <w:t>2</w:t>
                          </w:r>
                        </w:p>
                        <w:p w:rsidR="00FF1497" w:rsidRDefault="001E2C55">
                          <w:pPr>
                            <w:jc w:val="right"/>
                          </w:pPr>
                          <w:r>
                            <w:t>3</w:t>
                          </w:r>
                        </w:p>
                        <w:p w:rsidR="00FF1497" w:rsidRDefault="001E2C55">
                          <w:pPr>
                            <w:jc w:val="right"/>
                          </w:pPr>
                          <w:r>
                            <w:t>4</w:t>
                          </w:r>
                        </w:p>
                        <w:p w:rsidR="00FF1497" w:rsidRDefault="001E2C55">
                          <w:pPr>
                            <w:jc w:val="right"/>
                          </w:pPr>
                          <w:r>
                            <w:t>5</w:t>
                          </w:r>
                        </w:p>
                        <w:p w:rsidR="00FF1497" w:rsidRDefault="001E2C55">
                          <w:pPr>
                            <w:jc w:val="right"/>
                          </w:pPr>
                          <w:r>
                            <w:t>6</w:t>
                          </w:r>
                        </w:p>
                        <w:p w:rsidR="00FF1497" w:rsidRDefault="001E2C55">
                          <w:pPr>
                            <w:jc w:val="right"/>
                          </w:pPr>
                          <w:r>
                            <w:t>7</w:t>
                          </w:r>
                        </w:p>
                        <w:p w:rsidR="00FF1497" w:rsidRDefault="001E2C55">
                          <w:pPr>
                            <w:jc w:val="right"/>
                          </w:pPr>
                          <w:r>
                            <w:t>8</w:t>
                          </w:r>
                        </w:p>
                        <w:p w:rsidR="00FF1497" w:rsidRDefault="001E2C55">
                          <w:pPr>
                            <w:jc w:val="right"/>
                          </w:pPr>
                          <w:r>
                            <w:t>9</w:t>
                          </w:r>
                        </w:p>
                        <w:p w:rsidR="00FF1497" w:rsidRDefault="001E2C55">
                          <w:pPr>
                            <w:jc w:val="right"/>
                          </w:pPr>
                          <w:r>
                            <w:t>10</w:t>
                          </w:r>
                        </w:p>
                        <w:p w:rsidR="00FF1497" w:rsidRDefault="001E2C55">
                          <w:pPr>
                            <w:jc w:val="right"/>
                          </w:pPr>
                          <w:r>
                            <w:t>11</w:t>
                          </w:r>
                        </w:p>
                        <w:p w:rsidR="00FF1497" w:rsidRDefault="001E2C55">
                          <w:pPr>
                            <w:jc w:val="right"/>
                          </w:pPr>
                          <w:r>
                            <w:t>12</w:t>
                          </w:r>
                        </w:p>
                        <w:p w:rsidR="00FF1497" w:rsidRDefault="001E2C55">
                          <w:pPr>
                            <w:jc w:val="right"/>
                          </w:pPr>
                          <w:r>
                            <w:t>13</w:t>
                          </w:r>
                        </w:p>
                        <w:p w:rsidR="00FF1497" w:rsidRDefault="001E2C55">
                          <w:pPr>
                            <w:jc w:val="right"/>
                          </w:pPr>
                          <w:r>
                            <w:t>14</w:t>
                          </w:r>
                        </w:p>
                        <w:p w:rsidR="00FF1497" w:rsidRDefault="001E2C55">
                          <w:pPr>
                            <w:jc w:val="right"/>
                          </w:pPr>
                          <w:r>
                            <w:t>15</w:t>
                          </w:r>
                        </w:p>
                        <w:p w:rsidR="00FF1497" w:rsidRDefault="001E2C55">
                          <w:pPr>
                            <w:jc w:val="right"/>
                          </w:pPr>
                          <w:r>
                            <w:t>16</w:t>
                          </w:r>
                        </w:p>
                        <w:p w:rsidR="00FF1497" w:rsidRDefault="001E2C55">
                          <w:pPr>
                            <w:jc w:val="right"/>
                          </w:pPr>
                          <w:r>
                            <w:t>17</w:t>
                          </w:r>
                        </w:p>
                        <w:p w:rsidR="00FF1497" w:rsidRDefault="001E2C55">
                          <w:pPr>
                            <w:jc w:val="right"/>
                          </w:pPr>
                          <w:r>
                            <w:t>18</w:t>
                          </w:r>
                        </w:p>
                        <w:p w:rsidR="00FF1497" w:rsidRDefault="001E2C55">
                          <w:pPr>
                            <w:jc w:val="right"/>
                          </w:pPr>
                          <w:r>
                            <w:t>19</w:t>
                          </w:r>
                        </w:p>
                        <w:p w:rsidR="00FF1497" w:rsidRDefault="001E2C55">
                          <w:pPr>
                            <w:jc w:val="right"/>
                          </w:pPr>
                          <w:r>
                            <w:t>20</w:t>
                          </w:r>
                        </w:p>
                        <w:p w:rsidR="00FF1497" w:rsidRDefault="001E2C55">
                          <w:pPr>
                            <w:jc w:val="right"/>
                          </w:pPr>
                          <w:r>
                            <w:t>21</w:t>
                          </w:r>
                        </w:p>
                        <w:p w:rsidR="00FF1497" w:rsidRDefault="001E2C55">
                          <w:pPr>
                            <w:jc w:val="right"/>
                          </w:pPr>
                          <w:r>
                            <w:t>22</w:t>
                          </w:r>
                        </w:p>
                        <w:p w:rsidR="00FF1497" w:rsidRDefault="001E2C55">
                          <w:pPr>
                            <w:jc w:val="right"/>
                          </w:pPr>
                          <w:r>
                            <w:t>23</w:t>
                          </w:r>
                        </w:p>
                        <w:p w:rsidR="00FF1497" w:rsidRDefault="001E2C55">
                          <w:pPr>
                            <w:jc w:val="right"/>
                          </w:pPr>
                          <w:r>
                            <w:t>24</w:t>
                          </w:r>
                        </w:p>
                        <w:p w:rsidR="00FF1497" w:rsidRDefault="001E2C55">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0.4pt;margin-top:0;width:36pt;height:68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4DuOGXQCAAD8BAAADgAAAAAA&#10;AAAAAAAAAAAuAgAAZHJzL2Uyb0RvYy54bWxQSwECLQAUAAYACAAAACEAK8A35N4AAAAKAQAADwAA&#10;AAAAAAAAAAAAAADOBAAAZHJzL2Rvd25yZXYueG1sUEsFBgAAAAAEAAQA8wAAANkFAAAAAA==&#10;" stroked="f">
              <v:textbox inset="0,0,0,0">
                <w:txbxContent>
                  <w:p w:rsidR="00FF1497" w:rsidRDefault="001E2C55">
                    <w:pPr>
                      <w:jc w:val="right"/>
                    </w:pPr>
                    <w:r>
                      <w:t>1</w:t>
                    </w:r>
                  </w:p>
                  <w:p w:rsidR="00FF1497" w:rsidRDefault="001E2C55">
                    <w:pPr>
                      <w:jc w:val="right"/>
                    </w:pPr>
                    <w:r>
                      <w:t>2</w:t>
                    </w:r>
                  </w:p>
                  <w:p w:rsidR="00FF1497" w:rsidRDefault="001E2C55">
                    <w:pPr>
                      <w:jc w:val="right"/>
                    </w:pPr>
                    <w:r>
                      <w:t>3</w:t>
                    </w:r>
                  </w:p>
                  <w:p w:rsidR="00FF1497" w:rsidRDefault="001E2C55">
                    <w:pPr>
                      <w:jc w:val="right"/>
                    </w:pPr>
                    <w:r>
                      <w:t>4</w:t>
                    </w:r>
                  </w:p>
                  <w:p w:rsidR="00FF1497" w:rsidRDefault="001E2C55">
                    <w:pPr>
                      <w:jc w:val="right"/>
                    </w:pPr>
                    <w:r>
                      <w:t>5</w:t>
                    </w:r>
                  </w:p>
                  <w:p w:rsidR="00FF1497" w:rsidRDefault="001E2C55">
                    <w:pPr>
                      <w:jc w:val="right"/>
                    </w:pPr>
                    <w:r>
                      <w:t>6</w:t>
                    </w:r>
                  </w:p>
                  <w:p w:rsidR="00FF1497" w:rsidRDefault="001E2C55">
                    <w:pPr>
                      <w:jc w:val="right"/>
                    </w:pPr>
                    <w:r>
                      <w:t>7</w:t>
                    </w:r>
                  </w:p>
                  <w:p w:rsidR="00FF1497" w:rsidRDefault="001E2C55">
                    <w:pPr>
                      <w:jc w:val="right"/>
                    </w:pPr>
                    <w:r>
                      <w:t>8</w:t>
                    </w:r>
                  </w:p>
                  <w:p w:rsidR="00FF1497" w:rsidRDefault="001E2C55">
                    <w:pPr>
                      <w:jc w:val="right"/>
                    </w:pPr>
                    <w:r>
                      <w:t>9</w:t>
                    </w:r>
                  </w:p>
                  <w:p w:rsidR="00FF1497" w:rsidRDefault="001E2C55">
                    <w:pPr>
                      <w:jc w:val="right"/>
                    </w:pPr>
                    <w:r>
                      <w:t>10</w:t>
                    </w:r>
                  </w:p>
                  <w:p w:rsidR="00FF1497" w:rsidRDefault="001E2C55">
                    <w:pPr>
                      <w:jc w:val="right"/>
                    </w:pPr>
                    <w:r>
                      <w:t>11</w:t>
                    </w:r>
                  </w:p>
                  <w:p w:rsidR="00FF1497" w:rsidRDefault="001E2C55">
                    <w:pPr>
                      <w:jc w:val="right"/>
                    </w:pPr>
                    <w:r>
                      <w:t>12</w:t>
                    </w:r>
                  </w:p>
                  <w:p w:rsidR="00FF1497" w:rsidRDefault="001E2C55">
                    <w:pPr>
                      <w:jc w:val="right"/>
                    </w:pPr>
                    <w:r>
                      <w:t>13</w:t>
                    </w:r>
                  </w:p>
                  <w:p w:rsidR="00FF1497" w:rsidRDefault="001E2C55">
                    <w:pPr>
                      <w:jc w:val="right"/>
                    </w:pPr>
                    <w:r>
                      <w:t>14</w:t>
                    </w:r>
                  </w:p>
                  <w:p w:rsidR="00FF1497" w:rsidRDefault="001E2C55">
                    <w:pPr>
                      <w:jc w:val="right"/>
                    </w:pPr>
                    <w:r>
                      <w:t>15</w:t>
                    </w:r>
                  </w:p>
                  <w:p w:rsidR="00FF1497" w:rsidRDefault="001E2C55">
                    <w:pPr>
                      <w:jc w:val="right"/>
                    </w:pPr>
                    <w:r>
                      <w:t>16</w:t>
                    </w:r>
                  </w:p>
                  <w:p w:rsidR="00FF1497" w:rsidRDefault="001E2C55">
                    <w:pPr>
                      <w:jc w:val="right"/>
                    </w:pPr>
                    <w:r>
                      <w:t>17</w:t>
                    </w:r>
                  </w:p>
                  <w:p w:rsidR="00FF1497" w:rsidRDefault="001E2C55">
                    <w:pPr>
                      <w:jc w:val="right"/>
                    </w:pPr>
                    <w:r>
                      <w:t>18</w:t>
                    </w:r>
                  </w:p>
                  <w:p w:rsidR="00FF1497" w:rsidRDefault="001E2C55">
                    <w:pPr>
                      <w:jc w:val="right"/>
                    </w:pPr>
                    <w:r>
                      <w:t>19</w:t>
                    </w:r>
                  </w:p>
                  <w:p w:rsidR="00FF1497" w:rsidRDefault="001E2C55">
                    <w:pPr>
                      <w:jc w:val="right"/>
                    </w:pPr>
                    <w:r>
                      <w:t>20</w:t>
                    </w:r>
                  </w:p>
                  <w:p w:rsidR="00FF1497" w:rsidRDefault="001E2C55">
                    <w:pPr>
                      <w:jc w:val="right"/>
                    </w:pPr>
                    <w:r>
                      <w:t>21</w:t>
                    </w:r>
                  </w:p>
                  <w:p w:rsidR="00FF1497" w:rsidRDefault="001E2C55">
                    <w:pPr>
                      <w:jc w:val="right"/>
                    </w:pPr>
                    <w:r>
                      <w:t>22</w:t>
                    </w:r>
                  </w:p>
                  <w:p w:rsidR="00FF1497" w:rsidRDefault="001E2C55">
                    <w:pPr>
                      <w:jc w:val="right"/>
                    </w:pPr>
                    <w:r>
                      <w:t>23</w:t>
                    </w:r>
                  </w:p>
                  <w:p w:rsidR="00FF1497" w:rsidRDefault="001E2C55">
                    <w:pPr>
                      <w:jc w:val="right"/>
                    </w:pPr>
                    <w:r>
                      <w:t>24</w:t>
                    </w:r>
                  </w:p>
                  <w:p w:rsidR="00FF1497" w:rsidRDefault="001E2C55">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93056" behindDoc="0" locked="0" layoutInCell="1" allowOverlap="1" wp14:anchorId="35F1F9B0" wp14:editId="1F04A1D1">
              <wp:simplePos x="0" y="0"/>
              <wp:positionH relativeFrom="margin">
                <wp:posOffset>5943600</wp:posOffset>
              </wp:positionH>
              <wp:positionV relativeFrom="page">
                <wp:posOffset>0</wp:posOffset>
              </wp:positionV>
              <wp:extent cx="0" cy="10058400"/>
              <wp:effectExtent l="9525" t="9525" r="9525" b="9525"/>
              <wp:wrapNone/>
              <wp:docPr id="3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9305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ceC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7IMFKk&#10;A48+i6b170BXbjFqBWM8WBuk6o0rIGOtdjYUS0/q2Txp+tUhpdctUQ2PlF/OBmBiRnKXEhbOwIX7&#10;/oNmEEMOXkfdTrXtAiQogk7RnvPNHn7yiA6bFHazNJ3O8zR6l5Dimmms8++57lCYlFgKFaQjBTk+&#10;OQ/cIfQaEraV3gopo/1Sob7Ei+lkGhOcloKFwxDmbLNfS4uOJDRQ/IIQAHYXZvVBsQjWcsI2l7kn&#10;Qg5ziJcq4EEtQOcyGzrk2yJdbOabeT7KJ7PNKE+ravR2u85Hs232Zlo9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zFx4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92032" behindDoc="0" locked="0" layoutInCell="1" allowOverlap="1" wp14:anchorId="0FC09057" wp14:editId="696E2308">
              <wp:simplePos x="0" y="0"/>
              <wp:positionH relativeFrom="margin">
                <wp:posOffset>-91440</wp:posOffset>
              </wp:positionH>
              <wp:positionV relativeFrom="page">
                <wp:posOffset>0</wp:posOffset>
              </wp:positionV>
              <wp:extent cx="0" cy="10058400"/>
              <wp:effectExtent l="13335" t="9525" r="5715" b="9525"/>
              <wp:wrapNone/>
              <wp:docPr id="3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920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SB07px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327F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C55" w:rsidRDefault="001E2C55" w:rsidP="001E2C55">
    <w:pPr>
      <w:pStyle w:val="Header"/>
    </w:pPr>
    <w:r>
      <w:t>NOTICE OF DEVELOPMENT OF RULEMAKING</w:t>
    </w:r>
  </w:p>
  <w:p w:rsidR="001E2C55" w:rsidRDefault="001E2C55" w:rsidP="001E2C55">
    <w:pPr>
      <w:pStyle w:val="Header"/>
    </w:pPr>
    <w:r>
      <w:t>UNDOCKETED</w:t>
    </w:r>
  </w:p>
  <w:p w:rsidR="00FF1497" w:rsidRPr="001E2C55" w:rsidRDefault="001E2C55" w:rsidP="001E2C5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327F92">
      <w:rPr>
        <w:rStyle w:val="PageNumber"/>
        <w:noProof/>
      </w:rPr>
      <w:t>8</w:t>
    </w:r>
    <w:r>
      <w:rPr>
        <w:rStyle w:val="PageNumber"/>
      </w:rPr>
      <w:fldChar w:fldCharType="end"/>
    </w:r>
    <w:r>
      <w:rPr>
        <w:b/>
        <w:noProof/>
      </w:rPr>
      <mc:AlternateContent>
        <mc:Choice Requires="wps">
          <w:drawing>
            <wp:anchor distT="0" distB="0" distL="114300" distR="114300" simplePos="0" relativeHeight="251659264" behindDoc="0" locked="0" layoutInCell="1" allowOverlap="1" wp14:anchorId="1F60A900" wp14:editId="5A403300">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6BF16435" wp14:editId="269E43F6">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E2C55">
                          <w:pPr>
                            <w:pStyle w:val="RuleHeader"/>
                            <w:rPr>
                              <w:rStyle w:val="RuleChar"/>
                            </w:rPr>
                          </w:pPr>
                          <w:r>
                            <w:t>1</w:t>
                          </w:r>
                        </w:p>
                        <w:p w:rsidR="00FF1497" w:rsidRDefault="001E2C55">
                          <w:pPr>
                            <w:pStyle w:val="RuleHeader"/>
                          </w:pPr>
                          <w:r>
                            <w:t>2</w:t>
                          </w:r>
                        </w:p>
                        <w:p w:rsidR="00FF1497" w:rsidRDefault="001E2C55">
                          <w:pPr>
                            <w:pStyle w:val="RuleHeader"/>
                          </w:pPr>
                          <w:r>
                            <w:t>3</w:t>
                          </w:r>
                        </w:p>
                        <w:p w:rsidR="00FF1497" w:rsidRDefault="001E2C55">
                          <w:pPr>
                            <w:pStyle w:val="RuleHeader"/>
                          </w:pPr>
                          <w:r>
                            <w:t>4</w:t>
                          </w:r>
                        </w:p>
                        <w:p w:rsidR="00FF1497" w:rsidRDefault="001E2C55">
                          <w:pPr>
                            <w:pStyle w:val="RuleHeader"/>
                          </w:pPr>
                          <w:r>
                            <w:t>5</w:t>
                          </w:r>
                        </w:p>
                        <w:p w:rsidR="00FF1497" w:rsidRDefault="001E2C55">
                          <w:pPr>
                            <w:pStyle w:val="RuleHeader"/>
                          </w:pPr>
                          <w:r>
                            <w:t>6</w:t>
                          </w:r>
                        </w:p>
                        <w:p w:rsidR="00FF1497" w:rsidRDefault="001E2C55">
                          <w:pPr>
                            <w:pStyle w:val="RuleHeader"/>
                          </w:pPr>
                          <w:r>
                            <w:t>7</w:t>
                          </w:r>
                        </w:p>
                        <w:p w:rsidR="00FF1497" w:rsidRDefault="001E2C55">
                          <w:pPr>
                            <w:pStyle w:val="RuleHeader"/>
                          </w:pPr>
                          <w:r>
                            <w:t>8</w:t>
                          </w:r>
                        </w:p>
                        <w:p w:rsidR="00FF1497" w:rsidRDefault="001E2C55">
                          <w:pPr>
                            <w:pStyle w:val="RuleHeader"/>
                          </w:pPr>
                          <w:r>
                            <w:t>9</w:t>
                          </w:r>
                        </w:p>
                        <w:p w:rsidR="00FF1497" w:rsidRDefault="001E2C55">
                          <w:pPr>
                            <w:pStyle w:val="RuleHeader"/>
                          </w:pPr>
                          <w:r>
                            <w:t>10</w:t>
                          </w:r>
                        </w:p>
                        <w:p w:rsidR="00FF1497" w:rsidRDefault="001E2C55">
                          <w:pPr>
                            <w:pStyle w:val="RuleHeader"/>
                          </w:pPr>
                          <w:r>
                            <w:t>11</w:t>
                          </w:r>
                        </w:p>
                        <w:p w:rsidR="00FF1497" w:rsidRDefault="001E2C55">
                          <w:pPr>
                            <w:pStyle w:val="RuleHeader"/>
                          </w:pPr>
                          <w:r>
                            <w:t>12</w:t>
                          </w:r>
                        </w:p>
                        <w:p w:rsidR="00FF1497" w:rsidRDefault="001E2C55">
                          <w:pPr>
                            <w:pStyle w:val="RuleHeader"/>
                          </w:pPr>
                          <w:r>
                            <w:t>13</w:t>
                          </w:r>
                        </w:p>
                        <w:p w:rsidR="00FF1497" w:rsidRDefault="001E2C55">
                          <w:pPr>
                            <w:pStyle w:val="RuleHeader"/>
                          </w:pPr>
                          <w:r>
                            <w:t>14</w:t>
                          </w:r>
                        </w:p>
                        <w:p w:rsidR="00FF1497" w:rsidRDefault="001E2C55">
                          <w:pPr>
                            <w:pStyle w:val="RuleHeader"/>
                          </w:pPr>
                          <w:r>
                            <w:t>15</w:t>
                          </w:r>
                        </w:p>
                        <w:p w:rsidR="00FF1497" w:rsidRDefault="001E2C55">
                          <w:pPr>
                            <w:pStyle w:val="RuleHeader"/>
                          </w:pPr>
                          <w:r>
                            <w:t>16</w:t>
                          </w:r>
                        </w:p>
                        <w:p w:rsidR="00FF1497" w:rsidRDefault="001E2C55">
                          <w:pPr>
                            <w:pStyle w:val="RuleHeader"/>
                          </w:pPr>
                          <w:r>
                            <w:t>17</w:t>
                          </w:r>
                        </w:p>
                        <w:p w:rsidR="00FF1497" w:rsidRDefault="001E2C55">
                          <w:pPr>
                            <w:pStyle w:val="RuleHeader"/>
                          </w:pPr>
                          <w:r>
                            <w:t>18</w:t>
                          </w:r>
                        </w:p>
                        <w:p w:rsidR="00FF1497" w:rsidRDefault="001E2C55">
                          <w:pPr>
                            <w:pStyle w:val="RuleHeader"/>
                          </w:pPr>
                          <w:r>
                            <w:t>19</w:t>
                          </w:r>
                        </w:p>
                        <w:p w:rsidR="00FF1497" w:rsidRDefault="001E2C55">
                          <w:pPr>
                            <w:pStyle w:val="RuleHeader"/>
                          </w:pPr>
                          <w:r>
                            <w:t>20</w:t>
                          </w:r>
                        </w:p>
                        <w:p w:rsidR="00FF1497" w:rsidRDefault="001E2C55">
                          <w:pPr>
                            <w:pStyle w:val="RuleHeader"/>
                          </w:pPr>
                          <w:r>
                            <w:t>21</w:t>
                          </w:r>
                        </w:p>
                        <w:p w:rsidR="00FF1497" w:rsidRDefault="001E2C55">
                          <w:pPr>
                            <w:pStyle w:val="RuleHeader"/>
                          </w:pPr>
                          <w:r>
                            <w:t>22</w:t>
                          </w:r>
                        </w:p>
                        <w:p w:rsidR="00FF1497" w:rsidRDefault="001E2C55">
                          <w:pPr>
                            <w:pStyle w:val="RuleHeader"/>
                          </w:pPr>
                          <w:r>
                            <w:t>23</w:t>
                          </w:r>
                        </w:p>
                        <w:p w:rsidR="00FF1497" w:rsidRDefault="001E2C55">
                          <w:pPr>
                            <w:pStyle w:val="RuleHeader"/>
                          </w:pPr>
                          <w:r>
                            <w:t>24</w:t>
                          </w:r>
                        </w:p>
                        <w:p w:rsidR="00FF1497" w:rsidRDefault="001E2C55">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1E2C55">
                    <w:pPr>
                      <w:pStyle w:val="RuleHeader"/>
                      <w:rPr>
                        <w:rStyle w:val="RuleChar"/>
                      </w:rPr>
                    </w:pPr>
                    <w:r>
                      <w:t>1</w:t>
                    </w:r>
                  </w:p>
                  <w:p w:rsidR="00FF1497" w:rsidRDefault="001E2C55">
                    <w:pPr>
                      <w:pStyle w:val="RuleHeader"/>
                    </w:pPr>
                    <w:r>
                      <w:t>2</w:t>
                    </w:r>
                  </w:p>
                  <w:p w:rsidR="00FF1497" w:rsidRDefault="001E2C55">
                    <w:pPr>
                      <w:pStyle w:val="RuleHeader"/>
                    </w:pPr>
                    <w:r>
                      <w:t>3</w:t>
                    </w:r>
                  </w:p>
                  <w:p w:rsidR="00FF1497" w:rsidRDefault="001E2C55">
                    <w:pPr>
                      <w:pStyle w:val="RuleHeader"/>
                    </w:pPr>
                    <w:r>
                      <w:t>4</w:t>
                    </w:r>
                  </w:p>
                  <w:p w:rsidR="00FF1497" w:rsidRDefault="001E2C55">
                    <w:pPr>
                      <w:pStyle w:val="RuleHeader"/>
                    </w:pPr>
                    <w:r>
                      <w:t>5</w:t>
                    </w:r>
                  </w:p>
                  <w:p w:rsidR="00FF1497" w:rsidRDefault="001E2C55">
                    <w:pPr>
                      <w:pStyle w:val="RuleHeader"/>
                    </w:pPr>
                    <w:r>
                      <w:t>6</w:t>
                    </w:r>
                  </w:p>
                  <w:p w:rsidR="00FF1497" w:rsidRDefault="001E2C55">
                    <w:pPr>
                      <w:pStyle w:val="RuleHeader"/>
                    </w:pPr>
                    <w:r>
                      <w:t>7</w:t>
                    </w:r>
                  </w:p>
                  <w:p w:rsidR="00FF1497" w:rsidRDefault="001E2C55">
                    <w:pPr>
                      <w:pStyle w:val="RuleHeader"/>
                    </w:pPr>
                    <w:r>
                      <w:t>8</w:t>
                    </w:r>
                  </w:p>
                  <w:p w:rsidR="00FF1497" w:rsidRDefault="001E2C55">
                    <w:pPr>
                      <w:pStyle w:val="RuleHeader"/>
                    </w:pPr>
                    <w:r>
                      <w:t>9</w:t>
                    </w:r>
                  </w:p>
                  <w:p w:rsidR="00FF1497" w:rsidRDefault="001E2C55">
                    <w:pPr>
                      <w:pStyle w:val="RuleHeader"/>
                    </w:pPr>
                    <w:r>
                      <w:t>10</w:t>
                    </w:r>
                  </w:p>
                  <w:p w:rsidR="00FF1497" w:rsidRDefault="001E2C55">
                    <w:pPr>
                      <w:pStyle w:val="RuleHeader"/>
                    </w:pPr>
                    <w:r>
                      <w:t>11</w:t>
                    </w:r>
                  </w:p>
                  <w:p w:rsidR="00FF1497" w:rsidRDefault="001E2C55">
                    <w:pPr>
                      <w:pStyle w:val="RuleHeader"/>
                    </w:pPr>
                    <w:r>
                      <w:t>12</w:t>
                    </w:r>
                  </w:p>
                  <w:p w:rsidR="00FF1497" w:rsidRDefault="001E2C55">
                    <w:pPr>
                      <w:pStyle w:val="RuleHeader"/>
                    </w:pPr>
                    <w:r>
                      <w:t>13</w:t>
                    </w:r>
                  </w:p>
                  <w:p w:rsidR="00FF1497" w:rsidRDefault="001E2C55">
                    <w:pPr>
                      <w:pStyle w:val="RuleHeader"/>
                    </w:pPr>
                    <w:r>
                      <w:t>14</w:t>
                    </w:r>
                  </w:p>
                  <w:p w:rsidR="00FF1497" w:rsidRDefault="001E2C55">
                    <w:pPr>
                      <w:pStyle w:val="RuleHeader"/>
                    </w:pPr>
                    <w:r>
                      <w:t>15</w:t>
                    </w:r>
                  </w:p>
                  <w:p w:rsidR="00FF1497" w:rsidRDefault="001E2C55">
                    <w:pPr>
                      <w:pStyle w:val="RuleHeader"/>
                    </w:pPr>
                    <w:r>
                      <w:t>16</w:t>
                    </w:r>
                  </w:p>
                  <w:p w:rsidR="00FF1497" w:rsidRDefault="001E2C55">
                    <w:pPr>
                      <w:pStyle w:val="RuleHeader"/>
                    </w:pPr>
                    <w:r>
                      <w:t>17</w:t>
                    </w:r>
                  </w:p>
                  <w:p w:rsidR="00FF1497" w:rsidRDefault="001E2C55">
                    <w:pPr>
                      <w:pStyle w:val="RuleHeader"/>
                    </w:pPr>
                    <w:r>
                      <w:t>18</w:t>
                    </w:r>
                  </w:p>
                  <w:p w:rsidR="00FF1497" w:rsidRDefault="001E2C55">
                    <w:pPr>
                      <w:pStyle w:val="RuleHeader"/>
                    </w:pPr>
                    <w:r>
                      <w:t>19</w:t>
                    </w:r>
                  </w:p>
                  <w:p w:rsidR="00FF1497" w:rsidRDefault="001E2C55">
                    <w:pPr>
                      <w:pStyle w:val="RuleHeader"/>
                    </w:pPr>
                    <w:r>
                      <w:t>20</w:t>
                    </w:r>
                  </w:p>
                  <w:p w:rsidR="00FF1497" w:rsidRDefault="001E2C55">
                    <w:pPr>
                      <w:pStyle w:val="RuleHeader"/>
                    </w:pPr>
                    <w:r>
                      <w:t>21</w:t>
                    </w:r>
                  </w:p>
                  <w:p w:rsidR="00FF1497" w:rsidRDefault="001E2C55">
                    <w:pPr>
                      <w:pStyle w:val="RuleHeader"/>
                    </w:pPr>
                    <w:r>
                      <w:t>22</w:t>
                    </w:r>
                  </w:p>
                  <w:p w:rsidR="00FF1497" w:rsidRDefault="001E2C55">
                    <w:pPr>
                      <w:pStyle w:val="RuleHeader"/>
                    </w:pPr>
                    <w:r>
                      <w:t>23</w:t>
                    </w:r>
                  </w:p>
                  <w:p w:rsidR="00FF1497" w:rsidRDefault="001E2C55">
                    <w:pPr>
                      <w:pStyle w:val="RuleHeader"/>
                    </w:pPr>
                    <w:r>
                      <w:t>24</w:t>
                    </w:r>
                  </w:p>
                  <w:p w:rsidR="00FF1497" w:rsidRDefault="001E2C55">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61312" behindDoc="0" locked="0" layoutInCell="1" allowOverlap="1" wp14:anchorId="20A1EDD7" wp14:editId="7F2E10CA">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0288" behindDoc="0" locked="0" layoutInCell="1" allowOverlap="1" wp14:anchorId="254724B9" wp14:editId="3558931E">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2C55">
    <w:pPr>
      <w:tabs>
        <w:tab w:val="left" w:pos="3770"/>
      </w:tabs>
    </w:pPr>
    <w:r>
      <w:rPr>
        <w:noProof/>
      </w:rPr>
      <mc:AlternateContent>
        <mc:Choice Requires="wps">
          <w:drawing>
            <wp:anchor distT="0" distB="0" distL="114300" distR="114300" simplePos="0" relativeHeight="251663360" behindDoc="0" locked="0" layoutInCell="1" allowOverlap="1" wp14:anchorId="4444D07C" wp14:editId="1EFF02EF">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38205527" wp14:editId="4B6F9A33">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E2C55">
                          <w:pPr>
                            <w:jc w:val="right"/>
                          </w:pPr>
                          <w:r>
                            <w:t>1</w:t>
                          </w:r>
                        </w:p>
                        <w:p w:rsidR="00FF1497" w:rsidRDefault="001E2C55">
                          <w:pPr>
                            <w:jc w:val="right"/>
                          </w:pPr>
                          <w:r>
                            <w:t>2</w:t>
                          </w:r>
                        </w:p>
                        <w:p w:rsidR="00FF1497" w:rsidRDefault="001E2C55">
                          <w:pPr>
                            <w:jc w:val="right"/>
                          </w:pPr>
                          <w:r>
                            <w:t>3</w:t>
                          </w:r>
                        </w:p>
                        <w:p w:rsidR="00FF1497" w:rsidRDefault="001E2C55">
                          <w:pPr>
                            <w:jc w:val="right"/>
                          </w:pPr>
                          <w:r>
                            <w:t>4</w:t>
                          </w:r>
                        </w:p>
                        <w:p w:rsidR="00FF1497" w:rsidRDefault="001E2C55">
                          <w:pPr>
                            <w:jc w:val="right"/>
                          </w:pPr>
                          <w:r>
                            <w:t>5</w:t>
                          </w:r>
                        </w:p>
                        <w:p w:rsidR="00FF1497" w:rsidRDefault="001E2C55">
                          <w:pPr>
                            <w:jc w:val="right"/>
                          </w:pPr>
                          <w:r>
                            <w:t>6</w:t>
                          </w:r>
                        </w:p>
                        <w:p w:rsidR="00FF1497" w:rsidRDefault="001E2C55">
                          <w:pPr>
                            <w:jc w:val="right"/>
                          </w:pPr>
                          <w:r>
                            <w:t>7</w:t>
                          </w:r>
                        </w:p>
                        <w:p w:rsidR="00FF1497" w:rsidRDefault="001E2C55">
                          <w:pPr>
                            <w:jc w:val="right"/>
                          </w:pPr>
                          <w:r>
                            <w:t>8</w:t>
                          </w:r>
                        </w:p>
                        <w:p w:rsidR="00FF1497" w:rsidRDefault="001E2C55">
                          <w:pPr>
                            <w:jc w:val="right"/>
                          </w:pPr>
                          <w:r>
                            <w:t>9</w:t>
                          </w:r>
                        </w:p>
                        <w:p w:rsidR="00FF1497" w:rsidRDefault="001E2C55">
                          <w:pPr>
                            <w:jc w:val="right"/>
                          </w:pPr>
                          <w:r>
                            <w:t>10</w:t>
                          </w:r>
                        </w:p>
                        <w:p w:rsidR="00FF1497" w:rsidRDefault="001E2C55">
                          <w:pPr>
                            <w:jc w:val="right"/>
                          </w:pPr>
                          <w:r>
                            <w:t>11</w:t>
                          </w:r>
                        </w:p>
                        <w:p w:rsidR="00FF1497" w:rsidRDefault="001E2C55">
                          <w:pPr>
                            <w:jc w:val="right"/>
                          </w:pPr>
                          <w:r>
                            <w:t>12</w:t>
                          </w:r>
                        </w:p>
                        <w:p w:rsidR="00FF1497" w:rsidRDefault="001E2C55">
                          <w:pPr>
                            <w:jc w:val="right"/>
                          </w:pPr>
                          <w:r>
                            <w:t>13</w:t>
                          </w:r>
                        </w:p>
                        <w:p w:rsidR="00FF1497" w:rsidRDefault="001E2C55">
                          <w:pPr>
                            <w:jc w:val="right"/>
                          </w:pPr>
                          <w:r>
                            <w:t>14</w:t>
                          </w:r>
                        </w:p>
                        <w:p w:rsidR="00FF1497" w:rsidRDefault="001E2C55">
                          <w:pPr>
                            <w:jc w:val="right"/>
                          </w:pPr>
                          <w:r>
                            <w:t>15</w:t>
                          </w:r>
                        </w:p>
                        <w:p w:rsidR="00FF1497" w:rsidRDefault="001E2C55">
                          <w:pPr>
                            <w:jc w:val="right"/>
                          </w:pPr>
                          <w:r>
                            <w:t>16</w:t>
                          </w:r>
                        </w:p>
                        <w:p w:rsidR="00FF1497" w:rsidRDefault="001E2C55">
                          <w:pPr>
                            <w:jc w:val="right"/>
                          </w:pPr>
                          <w:r>
                            <w:t>17</w:t>
                          </w:r>
                        </w:p>
                        <w:p w:rsidR="00FF1497" w:rsidRDefault="001E2C55">
                          <w:pPr>
                            <w:jc w:val="right"/>
                          </w:pPr>
                          <w:r>
                            <w:t>18</w:t>
                          </w:r>
                        </w:p>
                        <w:p w:rsidR="00FF1497" w:rsidRDefault="001E2C55">
                          <w:pPr>
                            <w:jc w:val="right"/>
                          </w:pPr>
                          <w:r>
                            <w:t>19</w:t>
                          </w:r>
                        </w:p>
                        <w:p w:rsidR="00FF1497" w:rsidRDefault="001E2C55">
                          <w:pPr>
                            <w:jc w:val="right"/>
                          </w:pPr>
                          <w:r>
                            <w:t>20</w:t>
                          </w:r>
                        </w:p>
                        <w:p w:rsidR="00FF1497" w:rsidRDefault="001E2C55">
                          <w:pPr>
                            <w:jc w:val="right"/>
                          </w:pPr>
                          <w:r>
                            <w:t>21</w:t>
                          </w:r>
                        </w:p>
                        <w:p w:rsidR="00FF1497" w:rsidRDefault="001E2C55">
                          <w:pPr>
                            <w:jc w:val="right"/>
                          </w:pPr>
                          <w:r>
                            <w:t>22</w:t>
                          </w:r>
                        </w:p>
                        <w:p w:rsidR="00FF1497" w:rsidRDefault="001E2C55">
                          <w:pPr>
                            <w:jc w:val="right"/>
                          </w:pPr>
                          <w:r>
                            <w:t>23</w:t>
                          </w:r>
                        </w:p>
                        <w:p w:rsidR="00FF1497" w:rsidRDefault="001E2C55">
                          <w:pPr>
                            <w:jc w:val="right"/>
                          </w:pPr>
                          <w:r>
                            <w:t>24</w:t>
                          </w:r>
                        </w:p>
                        <w:p w:rsidR="00FF1497" w:rsidRDefault="001E2C55">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1E2C55">
                    <w:pPr>
                      <w:jc w:val="right"/>
                    </w:pPr>
                    <w:r>
                      <w:t>1</w:t>
                    </w:r>
                  </w:p>
                  <w:p w:rsidR="00FF1497" w:rsidRDefault="001E2C55">
                    <w:pPr>
                      <w:jc w:val="right"/>
                    </w:pPr>
                    <w:r>
                      <w:t>2</w:t>
                    </w:r>
                  </w:p>
                  <w:p w:rsidR="00FF1497" w:rsidRDefault="001E2C55">
                    <w:pPr>
                      <w:jc w:val="right"/>
                    </w:pPr>
                    <w:r>
                      <w:t>3</w:t>
                    </w:r>
                  </w:p>
                  <w:p w:rsidR="00FF1497" w:rsidRDefault="001E2C55">
                    <w:pPr>
                      <w:jc w:val="right"/>
                    </w:pPr>
                    <w:r>
                      <w:t>4</w:t>
                    </w:r>
                  </w:p>
                  <w:p w:rsidR="00FF1497" w:rsidRDefault="001E2C55">
                    <w:pPr>
                      <w:jc w:val="right"/>
                    </w:pPr>
                    <w:r>
                      <w:t>5</w:t>
                    </w:r>
                  </w:p>
                  <w:p w:rsidR="00FF1497" w:rsidRDefault="001E2C55">
                    <w:pPr>
                      <w:jc w:val="right"/>
                    </w:pPr>
                    <w:r>
                      <w:t>6</w:t>
                    </w:r>
                  </w:p>
                  <w:p w:rsidR="00FF1497" w:rsidRDefault="001E2C55">
                    <w:pPr>
                      <w:jc w:val="right"/>
                    </w:pPr>
                    <w:r>
                      <w:t>7</w:t>
                    </w:r>
                  </w:p>
                  <w:p w:rsidR="00FF1497" w:rsidRDefault="001E2C55">
                    <w:pPr>
                      <w:jc w:val="right"/>
                    </w:pPr>
                    <w:r>
                      <w:t>8</w:t>
                    </w:r>
                  </w:p>
                  <w:p w:rsidR="00FF1497" w:rsidRDefault="001E2C55">
                    <w:pPr>
                      <w:jc w:val="right"/>
                    </w:pPr>
                    <w:r>
                      <w:t>9</w:t>
                    </w:r>
                  </w:p>
                  <w:p w:rsidR="00FF1497" w:rsidRDefault="001E2C55">
                    <w:pPr>
                      <w:jc w:val="right"/>
                    </w:pPr>
                    <w:r>
                      <w:t>10</w:t>
                    </w:r>
                  </w:p>
                  <w:p w:rsidR="00FF1497" w:rsidRDefault="001E2C55">
                    <w:pPr>
                      <w:jc w:val="right"/>
                    </w:pPr>
                    <w:r>
                      <w:t>11</w:t>
                    </w:r>
                  </w:p>
                  <w:p w:rsidR="00FF1497" w:rsidRDefault="001E2C55">
                    <w:pPr>
                      <w:jc w:val="right"/>
                    </w:pPr>
                    <w:r>
                      <w:t>12</w:t>
                    </w:r>
                  </w:p>
                  <w:p w:rsidR="00FF1497" w:rsidRDefault="001E2C55">
                    <w:pPr>
                      <w:jc w:val="right"/>
                    </w:pPr>
                    <w:r>
                      <w:t>13</w:t>
                    </w:r>
                  </w:p>
                  <w:p w:rsidR="00FF1497" w:rsidRDefault="001E2C55">
                    <w:pPr>
                      <w:jc w:val="right"/>
                    </w:pPr>
                    <w:r>
                      <w:t>14</w:t>
                    </w:r>
                  </w:p>
                  <w:p w:rsidR="00FF1497" w:rsidRDefault="001E2C55">
                    <w:pPr>
                      <w:jc w:val="right"/>
                    </w:pPr>
                    <w:r>
                      <w:t>15</w:t>
                    </w:r>
                  </w:p>
                  <w:p w:rsidR="00FF1497" w:rsidRDefault="001E2C55">
                    <w:pPr>
                      <w:jc w:val="right"/>
                    </w:pPr>
                    <w:r>
                      <w:t>16</w:t>
                    </w:r>
                  </w:p>
                  <w:p w:rsidR="00FF1497" w:rsidRDefault="001E2C55">
                    <w:pPr>
                      <w:jc w:val="right"/>
                    </w:pPr>
                    <w:r>
                      <w:t>17</w:t>
                    </w:r>
                  </w:p>
                  <w:p w:rsidR="00FF1497" w:rsidRDefault="001E2C55">
                    <w:pPr>
                      <w:jc w:val="right"/>
                    </w:pPr>
                    <w:r>
                      <w:t>18</w:t>
                    </w:r>
                  </w:p>
                  <w:p w:rsidR="00FF1497" w:rsidRDefault="001E2C55">
                    <w:pPr>
                      <w:jc w:val="right"/>
                    </w:pPr>
                    <w:r>
                      <w:t>19</w:t>
                    </w:r>
                  </w:p>
                  <w:p w:rsidR="00FF1497" w:rsidRDefault="001E2C55">
                    <w:pPr>
                      <w:jc w:val="right"/>
                    </w:pPr>
                    <w:r>
                      <w:t>20</w:t>
                    </w:r>
                  </w:p>
                  <w:p w:rsidR="00FF1497" w:rsidRDefault="001E2C55">
                    <w:pPr>
                      <w:jc w:val="right"/>
                    </w:pPr>
                    <w:r>
                      <w:t>21</w:t>
                    </w:r>
                  </w:p>
                  <w:p w:rsidR="00FF1497" w:rsidRDefault="001E2C55">
                    <w:pPr>
                      <w:jc w:val="right"/>
                    </w:pPr>
                    <w:r>
                      <w:t>22</w:t>
                    </w:r>
                  </w:p>
                  <w:p w:rsidR="00FF1497" w:rsidRDefault="001E2C55">
                    <w:pPr>
                      <w:jc w:val="right"/>
                    </w:pPr>
                    <w:r>
                      <w:t>23</w:t>
                    </w:r>
                  </w:p>
                  <w:p w:rsidR="00FF1497" w:rsidRDefault="001E2C55">
                    <w:pPr>
                      <w:jc w:val="right"/>
                    </w:pPr>
                    <w:r>
                      <w:t>24</w:t>
                    </w:r>
                  </w:p>
                  <w:p w:rsidR="00FF1497" w:rsidRDefault="001E2C55">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137B78FC" wp14:editId="02DD28F4">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7978BE1A" wp14:editId="2821E4C2">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327F9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C55" w:rsidRDefault="001E2C55" w:rsidP="001E2C55">
    <w:pPr>
      <w:pStyle w:val="Header"/>
    </w:pPr>
    <w:r>
      <w:t>NOTICE OF DEVELOPMENT OF RULEMAKING</w:t>
    </w:r>
  </w:p>
  <w:p w:rsidR="001E2C55" w:rsidRDefault="001E2C55" w:rsidP="001E2C55">
    <w:pPr>
      <w:pStyle w:val="Header"/>
    </w:pPr>
    <w:r>
      <w:t>UNDOCKETED</w:t>
    </w:r>
  </w:p>
  <w:p w:rsidR="00FF1497" w:rsidRPr="001E2C55" w:rsidRDefault="001E2C55" w:rsidP="001E2C5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327F92">
      <w:rPr>
        <w:rStyle w:val="PageNumber"/>
        <w:noProof/>
      </w:rPr>
      <w:t>10</w:t>
    </w:r>
    <w:r>
      <w:rPr>
        <w:rStyle w:val="PageNumber"/>
      </w:rPr>
      <w:fldChar w:fldCharType="end"/>
    </w:r>
    <w:r>
      <w:rPr>
        <w:b/>
        <w:noProof/>
      </w:rPr>
      <mc:AlternateContent>
        <mc:Choice Requires="wps">
          <w:drawing>
            <wp:anchor distT="0" distB="0" distL="114300" distR="114300" simplePos="0" relativeHeight="251668480" behindDoc="0" locked="0" layoutInCell="1" allowOverlap="1" wp14:anchorId="5ECE6C7D" wp14:editId="3024D359">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71552" behindDoc="0" locked="0" layoutInCell="1" allowOverlap="1" wp14:anchorId="0FCCD24E" wp14:editId="3FACAD10">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E2C55">
                          <w:pPr>
                            <w:pStyle w:val="RuleHeader"/>
                            <w:rPr>
                              <w:rStyle w:val="RuleChar"/>
                            </w:rPr>
                          </w:pPr>
                          <w:r>
                            <w:t>1</w:t>
                          </w:r>
                        </w:p>
                        <w:p w:rsidR="00FF1497" w:rsidRDefault="001E2C55">
                          <w:pPr>
                            <w:pStyle w:val="RuleHeader"/>
                          </w:pPr>
                          <w:r>
                            <w:t>2</w:t>
                          </w:r>
                        </w:p>
                        <w:p w:rsidR="00FF1497" w:rsidRDefault="001E2C55">
                          <w:pPr>
                            <w:pStyle w:val="RuleHeader"/>
                          </w:pPr>
                          <w:r>
                            <w:t>3</w:t>
                          </w:r>
                        </w:p>
                        <w:p w:rsidR="00FF1497" w:rsidRDefault="001E2C55">
                          <w:pPr>
                            <w:pStyle w:val="RuleHeader"/>
                          </w:pPr>
                          <w:r>
                            <w:t>4</w:t>
                          </w:r>
                        </w:p>
                        <w:p w:rsidR="00FF1497" w:rsidRDefault="001E2C55">
                          <w:pPr>
                            <w:pStyle w:val="RuleHeader"/>
                          </w:pPr>
                          <w:r>
                            <w:t>5</w:t>
                          </w:r>
                        </w:p>
                        <w:p w:rsidR="00FF1497" w:rsidRDefault="001E2C55">
                          <w:pPr>
                            <w:pStyle w:val="RuleHeader"/>
                          </w:pPr>
                          <w:r>
                            <w:t>6</w:t>
                          </w:r>
                        </w:p>
                        <w:p w:rsidR="00FF1497" w:rsidRDefault="001E2C55">
                          <w:pPr>
                            <w:pStyle w:val="RuleHeader"/>
                          </w:pPr>
                          <w:r>
                            <w:t>7</w:t>
                          </w:r>
                        </w:p>
                        <w:p w:rsidR="00FF1497" w:rsidRDefault="001E2C55">
                          <w:pPr>
                            <w:pStyle w:val="RuleHeader"/>
                          </w:pPr>
                          <w:r>
                            <w:t>8</w:t>
                          </w:r>
                        </w:p>
                        <w:p w:rsidR="00FF1497" w:rsidRDefault="001E2C55">
                          <w:pPr>
                            <w:pStyle w:val="RuleHeader"/>
                          </w:pPr>
                          <w:r>
                            <w:t>9</w:t>
                          </w:r>
                        </w:p>
                        <w:p w:rsidR="00FF1497" w:rsidRDefault="001E2C55">
                          <w:pPr>
                            <w:pStyle w:val="RuleHeader"/>
                          </w:pPr>
                          <w:r>
                            <w:t>10</w:t>
                          </w:r>
                        </w:p>
                        <w:p w:rsidR="00FF1497" w:rsidRDefault="001E2C55">
                          <w:pPr>
                            <w:pStyle w:val="RuleHeader"/>
                          </w:pPr>
                          <w:r>
                            <w:t>11</w:t>
                          </w:r>
                        </w:p>
                        <w:p w:rsidR="00FF1497" w:rsidRDefault="001E2C55">
                          <w:pPr>
                            <w:pStyle w:val="RuleHeader"/>
                          </w:pPr>
                          <w:r>
                            <w:t>12</w:t>
                          </w:r>
                        </w:p>
                        <w:p w:rsidR="00FF1497" w:rsidRDefault="001E2C55">
                          <w:pPr>
                            <w:pStyle w:val="RuleHeader"/>
                          </w:pPr>
                          <w:r>
                            <w:t>13</w:t>
                          </w:r>
                        </w:p>
                        <w:p w:rsidR="00FF1497" w:rsidRDefault="001E2C55">
                          <w:pPr>
                            <w:pStyle w:val="RuleHeader"/>
                          </w:pPr>
                          <w:r>
                            <w:t>14</w:t>
                          </w:r>
                        </w:p>
                        <w:p w:rsidR="00FF1497" w:rsidRDefault="001E2C55">
                          <w:pPr>
                            <w:pStyle w:val="RuleHeader"/>
                          </w:pPr>
                          <w:r>
                            <w:t>15</w:t>
                          </w:r>
                        </w:p>
                        <w:p w:rsidR="00FF1497" w:rsidRDefault="001E2C55">
                          <w:pPr>
                            <w:pStyle w:val="RuleHeader"/>
                          </w:pPr>
                          <w:r>
                            <w:t>16</w:t>
                          </w:r>
                        </w:p>
                        <w:p w:rsidR="00FF1497" w:rsidRDefault="001E2C55">
                          <w:pPr>
                            <w:pStyle w:val="RuleHeader"/>
                          </w:pPr>
                          <w:r>
                            <w:t>17</w:t>
                          </w:r>
                        </w:p>
                        <w:p w:rsidR="00FF1497" w:rsidRDefault="001E2C55">
                          <w:pPr>
                            <w:pStyle w:val="RuleHeader"/>
                          </w:pPr>
                          <w:r>
                            <w:t>18</w:t>
                          </w:r>
                        </w:p>
                        <w:p w:rsidR="00FF1497" w:rsidRDefault="001E2C55">
                          <w:pPr>
                            <w:pStyle w:val="RuleHeader"/>
                          </w:pPr>
                          <w:r>
                            <w:t>19</w:t>
                          </w:r>
                        </w:p>
                        <w:p w:rsidR="00FF1497" w:rsidRDefault="001E2C55">
                          <w:pPr>
                            <w:pStyle w:val="RuleHeader"/>
                          </w:pPr>
                          <w:r>
                            <w:t>20</w:t>
                          </w:r>
                        </w:p>
                        <w:p w:rsidR="00FF1497" w:rsidRDefault="001E2C55">
                          <w:pPr>
                            <w:pStyle w:val="RuleHeader"/>
                          </w:pPr>
                          <w:r>
                            <w:t>21</w:t>
                          </w:r>
                        </w:p>
                        <w:p w:rsidR="00FF1497" w:rsidRDefault="001E2C55">
                          <w:pPr>
                            <w:pStyle w:val="RuleHeader"/>
                          </w:pPr>
                          <w:r>
                            <w:t>22</w:t>
                          </w:r>
                        </w:p>
                        <w:p w:rsidR="00FF1497" w:rsidRDefault="001E2C55">
                          <w:pPr>
                            <w:pStyle w:val="RuleHeader"/>
                          </w:pPr>
                          <w:r>
                            <w:t>23</w:t>
                          </w:r>
                        </w:p>
                        <w:p w:rsidR="00FF1497" w:rsidRDefault="001E2C55">
                          <w:pPr>
                            <w:pStyle w:val="RuleHeader"/>
                          </w:pPr>
                          <w:r>
                            <w:t>24</w:t>
                          </w:r>
                        </w:p>
                        <w:p w:rsidR="00FF1497" w:rsidRDefault="001E2C55">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F1497" w:rsidRDefault="001E2C55">
                    <w:pPr>
                      <w:pStyle w:val="RuleHeader"/>
                      <w:rPr>
                        <w:rStyle w:val="RuleChar"/>
                      </w:rPr>
                    </w:pPr>
                    <w:r>
                      <w:t>1</w:t>
                    </w:r>
                  </w:p>
                  <w:p w:rsidR="00FF1497" w:rsidRDefault="001E2C55">
                    <w:pPr>
                      <w:pStyle w:val="RuleHeader"/>
                    </w:pPr>
                    <w:r>
                      <w:t>2</w:t>
                    </w:r>
                  </w:p>
                  <w:p w:rsidR="00FF1497" w:rsidRDefault="001E2C55">
                    <w:pPr>
                      <w:pStyle w:val="RuleHeader"/>
                    </w:pPr>
                    <w:r>
                      <w:t>3</w:t>
                    </w:r>
                  </w:p>
                  <w:p w:rsidR="00FF1497" w:rsidRDefault="001E2C55">
                    <w:pPr>
                      <w:pStyle w:val="RuleHeader"/>
                    </w:pPr>
                    <w:r>
                      <w:t>4</w:t>
                    </w:r>
                  </w:p>
                  <w:p w:rsidR="00FF1497" w:rsidRDefault="001E2C55">
                    <w:pPr>
                      <w:pStyle w:val="RuleHeader"/>
                    </w:pPr>
                    <w:r>
                      <w:t>5</w:t>
                    </w:r>
                  </w:p>
                  <w:p w:rsidR="00FF1497" w:rsidRDefault="001E2C55">
                    <w:pPr>
                      <w:pStyle w:val="RuleHeader"/>
                    </w:pPr>
                    <w:r>
                      <w:t>6</w:t>
                    </w:r>
                  </w:p>
                  <w:p w:rsidR="00FF1497" w:rsidRDefault="001E2C55">
                    <w:pPr>
                      <w:pStyle w:val="RuleHeader"/>
                    </w:pPr>
                    <w:r>
                      <w:t>7</w:t>
                    </w:r>
                  </w:p>
                  <w:p w:rsidR="00FF1497" w:rsidRDefault="001E2C55">
                    <w:pPr>
                      <w:pStyle w:val="RuleHeader"/>
                    </w:pPr>
                    <w:r>
                      <w:t>8</w:t>
                    </w:r>
                  </w:p>
                  <w:p w:rsidR="00FF1497" w:rsidRDefault="001E2C55">
                    <w:pPr>
                      <w:pStyle w:val="RuleHeader"/>
                    </w:pPr>
                    <w:r>
                      <w:t>9</w:t>
                    </w:r>
                  </w:p>
                  <w:p w:rsidR="00FF1497" w:rsidRDefault="001E2C55">
                    <w:pPr>
                      <w:pStyle w:val="RuleHeader"/>
                    </w:pPr>
                    <w:r>
                      <w:t>10</w:t>
                    </w:r>
                  </w:p>
                  <w:p w:rsidR="00FF1497" w:rsidRDefault="001E2C55">
                    <w:pPr>
                      <w:pStyle w:val="RuleHeader"/>
                    </w:pPr>
                    <w:r>
                      <w:t>11</w:t>
                    </w:r>
                  </w:p>
                  <w:p w:rsidR="00FF1497" w:rsidRDefault="001E2C55">
                    <w:pPr>
                      <w:pStyle w:val="RuleHeader"/>
                    </w:pPr>
                    <w:r>
                      <w:t>12</w:t>
                    </w:r>
                  </w:p>
                  <w:p w:rsidR="00FF1497" w:rsidRDefault="001E2C55">
                    <w:pPr>
                      <w:pStyle w:val="RuleHeader"/>
                    </w:pPr>
                    <w:r>
                      <w:t>13</w:t>
                    </w:r>
                  </w:p>
                  <w:p w:rsidR="00FF1497" w:rsidRDefault="001E2C55">
                    <w:pPr>
                      <w:pStyle w:val="RuleHeader"/>
                    </w:pPr>
                    <w:r>
                      <w:t>14</w:t>
                    </w:r>
                  </w:p>
                  <w:p w:rsidR="00FF1497" w:rsidRDefault="001E2C55">
                    <w:pPr>
                      <w:pStyle w:val="RuleHeader"/>
                    </w:pPr>
                    <w:r>
                      <w:t>15</w:t>
                    </w:r>
                  </w:p>
                  <w:p w:rsidR="00FF1497" w:rsidRDefault="001E2C55">
                    <w:pPr>
                      <w:pStyle w:val="RuleHeader"/>
                    </w:pPr>
                    <w:r>
                      <w:t>16</w:t>
                    </w:r>
                  </w:p>
                  <w:p w:rsidR="00FF1497" w:rsidRDefault="001E2C55">
                    <w:pPr>
                      <w:pStyle w:val="RuleHeader"/>
                    </w:pPr>
                    <w:r>
                      <w:t>17</w:t>
                    </w:r>
                  </w:p>
                  <w:p w:rsidR="00FF1497" w:rsidRDefault="001E2C55">
                    <w:pPr>
                      <w:pStyle w:val="RuleHeader"/>
                    </w:pPr>
                    <w:r>
                      <w:t>18</w:t>
                    </w:r>
                  </w:p>
                  <w:p w:rsidR="00FF1497" w:rsidRDefault="001E2C55">
                    <w:pPr>
                      <w:pStyle w:val="RuleHeader"/>
                    </w:pPr>
                    <w:r>
                      <w:t>19</w:t>
                    </w:r>
                  </w:p>
                  <w:p w:rsidR="00FF1497" w:rsidRDefault="001E2C55">
                    <w:pPr>
                      <w:pStyle w:val="RuleHeader"/>
                    </w:pPr>
                    <w:r>
                      <w:t>20</w:t>
                    </w:r>
                  </w:p>
                  <w:p w:rsidR="00FF1497" w:rsidRDefault="001E2C55">
                    <w:pPr>
                      <w:pStyle w:val="RuleHeader"/>
                    </w:pPr>
                    <w:r>
                      <w:t>21</w:t>
                    </w:r>
                  </w:p>
                  <w:p w:rsidR="00FF1497" w:rsidRDefault="001E2C55">
                    <w:pPr>
                      <w:pStyle w:val="RuleHeader"/>
                    </w:pPr>
                    <w:r>
                      <w:t>22</w:t>
                    </w:r>
                  </w:p>
                  <w:p w:rsidR="00FF1497" w:rsidRDefault="001E2C55">
                    <w:pPr>
                      <w:pStyle w:val="RuleHeader"/>
                    </w:pPr>
                    <w:r>
                      <w:t>23</w:t>
                    </w:r>
                  </w:p>
                  <w:p w:rsidR="00FF1497" w:rsidRDefault="001E2C55">
                    <w:pPr>
                      <w:pStyle w:val="RuleHeader"/>
                    </w:pPr>
                    <w:r>
                      <w:t>24</w:t>
                    </w:r>
                  </w:p>
                  <w:p w:rsidR="00FF1497" w:rsidRDefault="001E2C55">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70528" behindDoc="0" locked="0" layoutInCell="1" allowOverlap="1" wp14:anchorId="5E781787" wp14:editId="402B7248">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9504" behindDoc="0" locked="0" layoutInCell="1" allowOverlap="1" wp14:anchorId="5DCBFEA2" wp14:editId="75F47BD1">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95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2C55">
    <w:pPr>
      <w:tabs>
        <w:tab w:val="left" w:pos="3770"/>
      </w:tabs>
    </w:pPr>
    <w:r>
      <w:rPr>
        <w:noProof/>
      </w:rPr>
      <mc:AlternateContent>
        <mc:Choice Requires="wps">
          <w:drawing>
            <wp:anchor distT="0" distB="0" distL="114300" distR="114300" simplePos="0" relativeHeight="251672576" behindDoc="0" locked="0" layoutInCell="1" allowOverlap="1" wp14:anchorId="57D4227A" wp14:editId="003B8501">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066A334F" wp14:editId="333F1D2B">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E2C55">
                          <w:pPr>
                            <w:jc w:val="right"/>
                          </w:pPr>
                          <w:r>
                            <w:t>1</w:t>
                          </w:r>
                        </w:p>
                        <w:p w:rsidR="00FF1497" w:rsidRDefault="001E2C55">
                          <w:pPr>
                            <w:jc w:val="right"/>
                          </w:pPr>
                          <w:r>
                            <w:t>2</w:t>
                          </w:r>
                        </w:p>
                        <w:p w:rsidR="00FF1497" w:rsidRDefault="001E2C55">
                          <w:pPr>
                            <w:jc w:val="right"/>
                          </w:pPr>
                          <w:r>
                            <w:t>3</w:t>
                          </w:r>
                        </w:p>
                        <w:p w:rsidR="00FF1497" w:rsidRDefault="001E2C55">
                          <w:pPr>
                            <w:jc w:val="right"/>
                          </w:pPr>
                          <w:r>
                            <w:t>4</w:t>
                          </w:r>
                        </w:p>
                        <w:p w:rsidR="00FF1497" w:rsidRDefault="001E2C55">
                          <w:pPr>
                            <w:jc w:val="right"/>
                          </w:pPr>
                          <w:r>
                            <w:t>5</w:t>
                          </w:r>
                        </w:p>
                        <w:p w:rsidR="00FF1497" w:rsidRDefault="001E2C55">
                          <w:pPr>
                            <w:jc w:val="right"/>
                          </w:pPr>
                          <w:r>
                            <w:t>6</w:t>
                          </w:r>
                        </w:p>
                        <w:p w:rsidR="00FF1497" w:rsidRDefault="001E2C55">
                          <w:pPr>
                            <w:jc w:val="right"/>
                          </w:pPr>
                          <w:r>
                            <w:t>7</w:t>
                          </w:r>
                        </w:p>
                        <w:p w:rsidR="00FF1497" w:rsidRDefault="001E2C55">
                          <w:pPr>
                            <w:jc w:val="right"/>
                          </w:pPr>
                          <w:r>
                            <w:t>8</w:t>
                          </w:r>
                        </w:p>
                        <w:p w:rsidR="00FF1497" w:rsidRDefault="001E2C55">
                          <w:pPr>
                            <w:jc w:val="right"/>
                          </w:pPr>
                          <w:r>
                            <w:t>9</w:t>
                          </w:r>
                        </w:p>
                        <w:p w:rsidR="00FF1497" w:rsidRDefault="001E2C55">
                          <w:pPr>
                            <w:jc w:val="right"/>
                          </w:pPr>
                          <w:r>
                            <w:t>10</w:t>
                          </w:r>
                        </w:p>
                        <w:p w:rsidR="00FF1497" w:rsidRDefault="001E2C55">
                          <w:pPr>
                            <w:jc w:val="right"/>
                          </w:pPr>
                          <w:r>
                            <w:t>11</w:t>
                          </w:r>
                        </w:p>
                        <w:p w:rsidR="00FF1497" w:rsidRDefault="001E2C55">
                          <w:pPr>
                            <w:jc w:val="right"/>
                          </w:pPr>
                          <w:r>
                            <w:t>12</w:t>
                          </w:r>
                        </w:p>
                        <w:p w:rsidR="00FF1497" w:rsidRDefault="001E2C55">
                          <w:pPr>
                            <w:jc w:val="right"/>
                          </w:pPr>
                          <w:r>
                            <w:t>13</w:t>
                          </w:r>
                        </w:p>
                        <w:p w:rsidR="00FF1497" w:rsidRDefault="001E2C55">
                          <w:pPr>
                            <w:jc w:val="right"/>
                          </w:pPr>
                          <w:r>
                            <w:t>14</w:t>
                          </w:r>
                        </w:p>
                        <w:p w:rsidR="00FF1497" w:rsidRDefault="001E2C55">
                          <w:pPr>
                            <w:jc w:val="right"/>
                          </w:pPr>
                          <w:r>
                            <w:t>15</w:t>
                          </w:r>
                        </w:p>
                        <w:p w:rsidR="00FF1497" w:rsidRDefault="001E2C55">
                          <w:pPr>
                            <w:jc w:val="right"/>
                          </w:pPr>
                          <w:r>
                            <w:t>16</w:t>
                          </w:r>
                        </w:p>
                        <w:p w:rsidR="00FF1497" w:rsidRDefault="001E2C55">
                          <w:pPr>
                            <w:jc w:val="right"/>
                          </w:pPr>
                          <w:r>
                            <w:t>17</w:t>
                          </w:r>
                        </w:p>
                        <w:p w:rsidR="00FF1497" w:rsidRDefault="001E2C55">
                          <w:pPr>
                            <w:jc w:val="right"/>
                          </w:pPr>
                          <w:r>
                            <w:t>18</w:t>
                          </w:r>
                        </w:p>
                        <w:p w:rsidR="00FF1497" w:rsidRDefault="001E2C55">
                          <w:pPr>
                            <w:jc w:val="right"/>
                          </w:pPr>
                          <w:r>
                            <w:t>19</w:t>
                          </w:r>
                        </w:p>
                        <w:p w:rsidR="00FF1497" w:rsidRDefault="001E2C55">
                          <w:pPr>
                            <w:jc w:val="right"/>
                          </w:pPr>
                          <w:r>
                            <w:t>20</w:t>
                          </w:r>
                        </w:p>
                        <w:p w:rsidR="00FF1497" w:rsidRDefault="001E2C55">
                          <w:pPr>
                            <w:jc w:val="right"/>
                          </w:pPr>
                          <w:r>
                            <w:t>21</w:t>
                          </w:r>
                        </w:p>
                        <w:p w:rsidR="00FF1497" w:rsidRDefault="001E2C55">
                          <w:pPr>
                            <w:jc w:val="right"/>
                          </w:pPr>
                          <w:r>
                            <w:t>22</w:t>
                          </w:r>
                        </w:p>
                        <w:p w:rsidR="00FF1497" w:rsidRDefault="001E2C55">
                          <w:pPr>
                            <w:jc w:val="right"/>
                          </w:pPr>
                          <w:r>
                            <w:t>23</w:t>
                          </w:r>
                        </w:p>
                        <w:p w:rsidR="00FF1497" w:rsidRDefault="001E2C55">
                          <w:pPr>
                            <w:jc w:val="right"/>
                          </w:pPr>
                          <w:r>
                            <w:t>24</w:t>
                          </w:r>
                        </w:p>
                        <w:p w:rsidR="00FF1497" w:rsidRDefault="001E2C55">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F1497" w:rsidRDefault="001E2C55">
                    <w:pPr>
                      <w:jc w:val="right"/>
                    </w:pPr>
                    <w:r>
                      <w:t>1</w:t>
                    </w:r>
                  </w:p>
                  <w:p w:rsidR="00FF1497" w:rsidRDefault="001E2C55">
                    <w:pPr>
                      <w:jc w:val="right"/>
                    </w:pPr>
                    <w:r>
                      <w:t>2</w:t>
                    </w:r>
                  </w:p>
                  <w:p w:rsidR="00FF1497" w:rsidRDefault="001E2C55">
                    <w:pPr>
                      <w:jc w:val="right"/>
                    </w:pPr>
                    <w:r>
                      <w:t>3</w:t>
                    </w:r>
                  </w:p>
                  <w:p w:rsidR="00FF1497" w:rsidRDefault="001E2C55">
                    <w:pPr>
                      <w:jc w:val="right"/>
                    </w:pPr>
                    <w:r>
                      <w:t>4</w:t>
                    </w:r>
                  </w:p>
                  <w:p w:rsidR="00FF1497" w:rsidRDefault="001E2C55">
                    <w:pPr>
                      <w:jc w:val="right"/>
                    </w:pPr>
                    <w:r>
                      <w:t>5</w:t>
                    </w:r>
                  </w:p>
                  <w:p w:rsidR="00FF1497" w:rsidRDefault="001E2C55">
                    <w:pPr>
                      <w:jc w:val="right"/>
                    </w:pPr>
                    <w:r>
                      <w:t>6</w:t>
                    </w:r>
                  </w:p>
                  <w:p w:rsidR="00FF1497" w:rsidRDefault="001E2C55">
                    <w:pPr>
                      <w:jc w:val="right"/>
                    </w:pPr>
                    <w:r>
                      <w:t>7</w:t>
                    </w:r>
                  </w:p>
                  <w:p w:rsidR="00FF1497" w:rsidRDefault="001E2C55">
                    <w:pPr>
                      <w:jc w:val="right"/>
                    </w:pPr>
                    <w:r>
                      <w:t>8</w:t>
                    </w:r>
                  </w:p>
                  <w:p w:rsidR="00FF1497" w:rsidRDefault="001E2C55">
                    <w:pPr>
                      <w:jc w:val="right"/>
                    </w:pPr>
                    <w:r>
                      <w:t>9</w:t>
                    </w:r>
                  </w:p>
                  <w:p w:rsidR="00FF1497" w:rsidRDefault="001E2C55">
                    <w:pPr>
                      <w:jc w:val="right"/>
                    </w:pPr>
                    <w:r>
                      <w:t>10</w:t>
                    </w:r>
                  </w:p>
                  <w:p w:rsidR="00FF1497" w:rsidRDefault="001E2C55">
                    <w:pPr>
                      <w:jc w:val="right"/>
                    </w:pPr>
                    <w:r>
                      <w:t>11</w:t>
                    </w:r>
                  </w:p>
                  <w:p w:rsidR="00FF1497" w:rsidRDefault="001E2C55">
                    <w:pPr>
                      <w:jc w:val="right"/>
                    </w:pPr>
                    <w:r>
                      <w:t>12</w:t>
                    </w:r>
                  </w:p>
                  <w:p w:rsidR="00FF1497" w:rsidRDefault="001E2C55">
                    <w:pPr>
                      <w:jc w:val="right"/>
                    </w:pPr>
                    <w:r>
                      <w:t>13</w:t>
                    </w:r>
                  </w:p>
                  <w:p w:rsidR="00FF1497" w:rsidRDefault="001E2C55">
                    <w:pPr>
                      <w:jc w:val="right"/>
                    </w:pPr>
                    <w:r>
                      <w:t>14</w:t>
                    </w:r>
                  </w:p>
                  <w:p w:rsidR="00FF1497" w:rsidRDefault="001E2C55">
                    <w:pPr>
                      <w:jc w:val="right"/>
                    </w:pPr>
                    <w:r>
                      <w:t>15</w:t>
                    </w:r>
                  </w:p>
                  <w:p w:rsidR="00FF1497" w:rsidRDefault="001E2C55">
                    <w:pPr>
                      <w:jc w:val="right"/>
                    </w:pPr>
                    <w:r>
                      <w:t>16</w:t>
                    </w:r>
                  </w:p>
                  <w:p w:rsidR="00FF1497" w:rsidRDefault="001E2C55">
                    <w:pPr>
                      <w:jc w:val="right"/>
                    </w:pPr>
                    <w:r>
                      <w:t>17</w:t>
                    </w:r>
                  </w:p>
                  <w:p w:rsidR="00FF1497" w:rsidRDefault="001E2C55">
                    <w:pPr>
                      <w:jc w:val="right"/>
                    </w:pPr>
                    <w:r>
                      <w:t>18</w:t>
                    </w:r>
                  </w:p>
                  <w:p w:rsidR="00FF1497" w:rsidRDefault="001E2C55">
                    <w:pPr>
                      <w:jc w:val="right"/>
                    </w:pPr>
                    <w:r>
                      <w:t>19</w:t>
                    </w:r>
                  </w:p>
                  <w:p w:rsidR="00FF1497" w:rsidRDefault="001E2C55">
                    <w:pPr>
                      <w:jc w:val="right"/>
                    </w:pPr>
                    <w:r>
                      <w:t>20</w:t>
                    </w:r>
                  </w:p>
                  <w:p w:rsidR="00FF1497" w:rsidRDefault="001E2C55">
                    <w:pPr>
                      <w:jc w:val="right"/>
                    </w:pPr>
                    <w:r>
                      <w:t>21</w:t>
                    </w:r>
                  </w:p>
                  <w:p w:rsidR="00FF1497" w:rsidRDefault="001E2C55">
                    <w:pPr>
                      <w:jc w:val="right"/>
                    </w:pPr>
                    <w:r>
                      <w:t>22</w:t>
                    </w:r>
                  </w:p>
                  <w:p w:rsidR="00FF1497" w:rsidRDefault="001E2C55">
                    <w:pPr>
                      <w:jc w:val="right"/>
                    </w:pPr>
                    <w:r>
                      <w:t>23</w:t>
                    </w:r>
                  </w:p>
                  <w:p w:rsidR="00FF1497" w:rsidRDefault="001E2C55">
                    <w:pPr>
                      <w:jc w:val="right"/>
                    </w:pPr>
                    <w:r>
                      <w:t>24</w:t>
                    </w:r>
                  </w:p>
                  <w:p w:rsidR="00FF1497" w:rsidRDefault="001E2C55">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174EB6B4" wp14:editId="41C3CDE7">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46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73600" behindDoc="0" locked="0" layoutInCell="1" allowOverlap="1" wp14:anchorId="0FBEE316" wp14:editId="291A7BCA">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36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327F9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C55" w:rsidRDefault="001E2C55" w:rsidP="001E2C55">
    <w:pPr>
      <w:pStyle w:val="Header"/>
    </w:pPr>
    <w:r>
      <w:t>NOTICE OF DEVELOPMENT OF RULEMAKING</w:t>
    </w:r>
  </w:p>
  <w:p w:rsidR="001E2C55" w:rsidRDefault="001E2C55" w:rsidP="001E2C55">
    <w:pPr>
      <w:pStyle w:val="Header"/>
    </w:pPr>
    <w:r>
      <w:t>UNDOCKETED</w:t>
    </w:r>
  </w:p>
  <w:p w:rsidR="00FF1497" w:rsidRPr="001E2C55" w:rsidRDefault="001E2C55" w:rsidP="001E2C5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327F92">
      <w:rPr>
        <w:rStyle w:val="PageNumber"/>
        <w:noProof/>
      </w:rPr>
      <w:t>11</w:t>
    </w:r>
    <w:r>
      <w:rPr>
        <w:rStyle w:val="PageNumber"/>
      </w:rPr>
      <w:fldChar w:fldCharType="end"/>
    </w:r>
    <w:r>
      <w:rPr>
        <w:b/>
        <w:noProof/>
      </w:rPr>
      <mc:AlternateContent>
        <mc:Choice Requires="wps">
          <w:drawing>
            <wp:anchor distT="0" distB="0" distL="114300" distR="114300" simplePos="0" relativeHeight="251677696" behindDoc="0" locked="0" layoutInCell="1" allowOverlap="1" wp14:anchorId="2CDC69F5" wp14:editId="1ED99C38">
              <wp:simplePos x="0" y="0"/>
              <wp:positionH relativeFrom="page">
                <wp:posOffset>1463040</wp:posOffset>
              </wp:positionH>
              <wp:positionV relativeFrom="page">
                <wp:posOffset>914400</wp:posOffset>
              </wp:positionV>
              <wp:extent cx="0" cy="8321040"/>
              <wp:effectExtent l="5715" t="9525" r="13335" b="13335"/>
              <wp:wrapNone/>
              <wp:docPr id="1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RGQ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17xEiR&#10;Dnr0zBv/HmTlNgv69MYVEFaprQ0V0pN6Mc+afnVI6aolas8jz9ezgdyYkdylhIUzcMuu/6gZxJCD&#10;11GsU2O7AAkyoFPsyfnWE37yiA6bFHbnD5MszWO/ElJcE411/gPXHQqTEkuhglykIMdn54E6hF5D&#10;wrbSGyFlbLlUqC/xYjqZxgSnpWDhMIQ5u99V0qIjCaaJX9ABwO7CrD4oFsFaTtj6MvdEyGEO8VIF&#10;PCgF6Fxmgyu+LdLFer6e56N8MluP8rSuR+82VT6abbLH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CgSpFE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80768" behindDoc="0" locked="0" layoutInCell="1" allowOverlap="1" wp14:anchorId="1D4ADD5F" wp14:editId="5C1B54DC">
              <wp:simplePos x="0" y="0"/>
              <wp:positionH relativeFrom="page">
                <wp:posOffset>887095</wp:posOffset>
              </wp:positionH>
              <wp:positionV relativeFrom="margin">
                <wp:posOffset>0</wp:posOffset>
              </wp:positionV>
              <wp:extent cx="457200" cy="8686800"/>
              <wp:effectExtent l="1270" t="0" r="0" b="0"/>
              <wp:wrapNone/>
              <wp:docPr id="1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E2C55">
                          <w:pPr>
                            <w:pStyle w:val="RuleHeader"/>
                            <w:rPr>
                              <w:rStyle w:val="RuleChar"/>
                            </w:rPr>
                          </w:pPr>
                          <w:r>
                            <w:t>1</w:t>
                          </w:r>
                        </w:p>
                        <w:p w:rsidR="00FF1497" w:rsidRDefault="001E2C55">
                          <w:pPr>
                            <w:pStyle w:val="RuleHeader"/>
                          </w:pPr>
                          <w:r>
                            <w:t>2</w:t>
                          </w:r>
                        </w:p>
                        <w:p w:rsidR="00FF1497" w:rsidRDefault="001E2C55">
                          <w:pPr>
                            <w:pStyle w:val="RuleHeader"/>
                          </w:pPr>
                          <w:r>
                            <w:t>3</w:t>
                          </w:r>
                        </w:p>
                        <w:p w:rsidR="00FF1497" w:rsidRDefault="001E2C55">
                          <w:pPr>
                            <w:pStyle w:val="RuleHeader"/>
                          </w:pPr>
                          <w:r>
                            <w:t>4</w:t>
                          </w:r>
                        </w:p>
                        <w:p w:rsidR="00FF1497" w:rsidRDefault="001E2C55">
                          <w:pPr>
                            <w:pStyle w:val="RuleHeader"/>
                          </w:pPr>
                          <w:r>
                            <w:t>5</w:t>
                          </w:r>
                        </w:p>
                        <w:p w:rsidR="00FF1497" w:rsidRDefault="001E2C55">
                          <w:pPr>
                            <w:pStyle w:val="RuleHeader"/>
                          </w:pPr>
                          <w:r>
                            <w:t>6</w:t>
                          </w:r>
                        </w:p>
                        <w:p w:rsidR="00FF1497" w:rsidRDefault="001E2C55">
                          <w:pPr>
                            <w:pStyle w:val="RuleHeader"/>
                          </w:pPr>
                          <w:r>
                            <w:t>7</w:t>
                          </w:r>
                        </w:p>
                        <w:p w:rsidR="00FF1497" w:rsidRDefault="001E2C55">
                          <w:pPr>
                            <w:pStyle w:val="RuleHeader"/>
                          </w:pPr>
                          <w:r>
                            <w:t>8</w:t>
                          </w:r>
                        </w:p>
                        <w:p w:rsidR="00FF1497" w:rsidRDefault="001E2C55">
                          <w:pPr>
                            <w:pStyle w:val="RuleHeader"/>
                          </w:pPr>
                          <w:r>
                            <w:t>9</w:t>
                          </w:r>
                        </w:p>
                        <w:p w:rsidR="00FF1497" w:rsidRDefault="001E2C55">
                          <w:pPr>
                            <w:pStyle w:val="RuleHeader"/>
                          </w:pPr>
                          <w:r>
                            <w:t>10</w:t>
                          </w:r>
                        </w:p>
                        <w:p w:rsidR="00FF1497" w:rsidRDefault="001E2C55">
                          <w:pPr>
                            <w:pStyle w:val="RuleHeader"/>
                          </w:pPr>
                          <w:r>
                            <w:t>11</w:t>
                          </w:r>
                        </w:p>
                        <w:p w:rsidR="00FF1497" w:rsidRDefault="001E2C55">
                          <w:pPr>
                            <w:pStyle w:val="RuleHeader"/>
                          </w:pPr>
                          <w:r>
                            <w:t>12</w:t>
                          </w:r>
                        </w:p>
                        <w:p w:rsidR="00FF1497" w:rsidRDefault="001E2C55">
                          <w:pPr>
                            <w:pStyle w:val="RuleHeader"/>
                          </w:pPr>
                          <w:r>
                            <w:t>13</w:t>
                          </w:r>
                        </w:p>
                        <w:p w:rsidR="00FF1497" w:rsidRDefault="001E2C55">
                          <w:pPr>
                            <w:pStyle w:val="RuleHeader"/>
                          </w:pPr>
                          <w:r>
                            <w:t>14</w:t>
                          </w:r>
                        </w:p>
                        <w:p w:rsidR="00FF1497" w:rsidRDefault="001E2C55">
                          <w:pPr>
                            <w:pStyle w:val="RuleHeader"/>
                          </w:pPr>
                          <w:r>
                            <w:t>15</w:t>
                          </w:r>
                        </w:p>
                        <w:p w:rsidR="00FF1497" w:rsidRDefault="001E2C55">
                          <w:pPr>
                            <w:pStyle w:val="RuleHeader"/>
                          </w:pPr>
                          <w:r>
                            <w:t>16</w:t>
                          </w:r>
                        </w:p>
                        <w:p w:rsidR="00FF1497" w:rsidRDefault="001E2C55">
                          <w:pPr>
                            <w:pStyle w:val="RuleHeader"/>
                          </w:pPr>
                          <w:r>
                            <w:t>17</w:t>
                          </w:r>
                        </w:p>
                        <w:p w:rsidR="00FF1497" w:rsidRDefault="001E2C55">
                          <w:pPr>
                            <w:pStyle w:val="RuleHeader"/>
                          </w:pPr>
                          <w:r>
                            <w:t>18</w:t>
                          </w:r>
                        </w:p>
                        <w:p w:rsidR="00FF1497" w:rsidRDefault="001E2C55">
                          <w:pPr>
                            <w:pStyle w:val="RuleHeader"/>
                          </w:pPr>
                          <w:r>
                            <w:t>19</w:t>
                          </w:r>
                        </w:p>
                        <w:p w:rsidR="00FF1497" w:rsidRDefault="001E2C55">
                          <w:pPr>
                            <w:pStyle w:val="RuleHeader"/>
                          </w:pPr>
                          <w:r>
                            <w:t>20</w:t>
                          </w:r>
                        </w:p>
                        <w:p w:rsidR="00FF1497" w:rsidRDefault="001E2C55">
                          <w:pPr>
                            <w:pStyle w:val="RuleHeader"/>
                          </w:pPr>
                          <w:r>
                            <w:t>21</w:t>
                          </w:r>
                        </w:p>
                        <w:p w:rsidR="00FF1497" w:rsidRDefault="001E2C55">
                          <w:pPr>
                            <w:pStyle w:val="RuleHeader"/>
                          </w:pPr>
                          <w:r>
                            <w:t>22</w:t>
                          </w:r>
                        </w:p>
                        <w:p w:rsidR="00FF1497" w:rsidRDefault="001E2C55">
                          <w:pPr>
                            <w:pStyle w:val="RuleHeader"/>
                          </w:pPr>
                          <w:r>
                            <w:t>23</w:t>
                          </w:r>
                        </w:p>
                        <w:p w:rsidR="00FF1497" w:rsidRDefault="001E2C55">
                          <w:pPr>
                            <w:pStyle w:val="RuleHeader"/>
                          </w:pPr>
                          <w:r>
                            <w:t>24</w:t>
                          </w:r>
                        </w:p>
                        <w:p w:rsidR="00FF1497" w:rsidRDefault="001E2C55">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85pt;margin-top:0;width:36pt;height:68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si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VQQ7InMCAAD8BAAADgAAAAAAAAAA&#10;AAAAAAAuAgAAZHJzL2Uyb0RvYy54bWxQSwECLQAUAAYACAAAACEApTkTztwAAAAJAQAADwAAAAAA&#10;AAAAAAAAAADNBAAAZHJzL2Rvd25yZXYueG1sUEsFBgAAAAAEAAQA8wAAANYFAAAAAA==&#10;" stroked="f">
              <v:textbox inset="0,0,0,0">
                <w:txbxContent>
                  <w:p w:rsidR="00FF1497" w:rsidRDefault="001E2C55">
                    <w:pPr>
                      <w:pStyle w:val="RuleHeader"/>
                      <w:rPr>
                        <w:rStyle w:val="RuleChar"/>
                      </w:rPr>
                    </w:pPr>
                    <w:r>
                      <w:t>1</w:t>
                    </w:r>
                  </w:p>
                  <w:p w:rsidR="00FF1497" w:rsidRDefault="001E2C55">
                    <w:pPr>
                      <w:pStyle w:val="RuleHeader"/>
                    </w:pPr>
                    <w:r>
                      <w:t>2</w:t>
                    </w:r>
                  </w:p>
                  <w:p w:rsidR="00FF1497" w:rsidRDefault="001E2C55">
                    <w:pPr>
                      <w:pStyle w:val="RuleHeader"/>
                    </w:pPr>
                    <w:r>
                      <w:t>3</w:t>
                    </w:r>
                  </w:p>
                  <w:p w:rsidR="00FF1497" w:rsidRDefault="001E2C55">
                    <w:pPr>
                      <w:pStyle w:val="RuleHeader"/>
                    </w:pPr>
                    <w:r>
                      <w:t>4</w:t>
                    </w:r>
                  </w:p>
                  <w:p w:rsidR="00FF1497" w:rsidRDefault="001E2C55">
                    <w:pPr>
                      <w:pStyle w:val="RuleHeader"/>
                    </w:pPr>
                    <w:r>
                      <w:t>5</w:t>
                    </w:r>
                  </w:p>
                  <w:p w:rsidR="00FF1497" w:rsidRDefault="001E2C55">
                    <w:pPr>
                      <w:pStyle w:val="RuleHeader"/>
                    </w:pPr>
                    <w:r>
                      <w:t>6</w:t>
                    </w:r>
                  </w:p>
                  <w:p w:rsidR="00FF1497" w:rsidRDefault="001E2C55">
                    <w:pPr>
                      <w:pStyle w:val="RuleHeader"/>
                    </w:pPr>
                    <w:r>
                      <w:t>7</w:t>
                    </w:r>
                  </w:p>
                  <w:p w:rsidR="00FF1497" w:rsidRDefault="001E2C55">
                    <w:pPr>
                      <w:pStyle w:val="RuleHeader"/>
                    </w:pPr>
                    <w:r>
                      <w:t>8</w:t>
                    </w:r>
                  </w:p>
                  <w:p w:rsidR="00FF1497" w:rsidRDefault="001E2C55">
                    <w:pPr>
                      <w:pStyle w:val="RuleHeader"/>
                    </w:pPr>
                    <w:r>
                      <w:t>9</w:t>
                    </w:r>
                  </w:p>
                  <w:p w:rsidR="00FF1497" w:rsidRDefault="001E2C55">
                    <w:pPr>
                      <w:pStyle w:val="RuleHeader"/>
                    </w:pPr>
                    <w:r>
                      <w:t>10</w:t>
                    </w:r>
                  </w:p>
                  <w:p w:rsidR="00FF1497" w:rsidRDefault="001E2C55">
                    <w:pPr>
                      <w:pStyle w:val="RuleHeader"/>
                    </w:pPr>
                    <w:r>
                      <w:t>11</w:t>
                    </w:r>
                  </w:p>
                  <w:p w:rsidR="00FF1497" w:rsidRDefault="001E2C55">
                    <w:pPr>
                      <w:pStyle w:val="RuleHeader"/>
                    </w:pPr>
                    <w:r>
                      <w:t>12</w:t>
                    </w:r>
                  </w:p>
                  <w:p w:rsidR="00FF1497" w:rsidRDefault="001E2C55">
                    <w:pPr>
                      <w:pStyle w:val="RuleHeader"/>
                    </w:pPr>
                    <w:r>
                      <w:t>13</w:t>
                    </w:r>
                  </w:p>
                  <w:p w:rsidR="00FF1497" w:rsidRDefault="001E2C55">
                    <w:pPr>
                      <w:pStyle w:val="RuleHeader"/>
                    </w:pPr>
                    <w:r>
                      <w:t>14</w:t>
                    </w:r>
                  </w:p>
                  <w:p w:rsidR="00FF1497" w:rsidRDefault="001E2C55">
                    <w:pPr>
                      <w:pStyle w:val="RuleHeader"/>
                    </w:pPr>
                    <w:r>
                      <w:t>15</w:t>
                    </w:r>
                  </w:p>
                  <w:p w:rsidR="00FF1497" w:rsidRDefault="001E2C55">
                    <w:pPr>
                      <w:pStyle w:val="RuleHeader"/>
                    </w:pPr>
                    <w:r>
                      <w:t>16</w:t>
                    </w:r>
                  </w:p>
                  <w:p w:rsidR="00FF1497" w:rsidRDefault="001E2C55">
                    <w:pPr>
                      <w:pStyle w:val="RuleHeader"/>
                    </w:pPr>
                    <w:r>
                      <w:t>17</w:t>
                    </w:r>
                  </w:p>
                  <w:p w:rsidR="00FF1497" w:rsidRDefault="001E2C55">
                    <w:pPr>
                      <w:pStyle w:val="RuleHeader"/>
                    </w:pPr>
                    <w:r>
                      <w:t>18</w:t>
                    </w:r>
                  </w:p>
                  <w:p w:rsidR="00FF1497" w:rsidRDefault="001E2C55">
                    <w:pPr>
                      <w:pStyle w:val="RuleHeader"/>
                    </w:pPr>
                    <w:r>
                      <w:t>19</w:t>
                    </w:r>
                  </w:p>
                  <w:p w:rsidR="00FF1497" w:rsidRDefault="001E2C55">
                    <w:pPr>
                      <w:pStyle w:val="RuleHeader"/>
                    </w:pPr>
                    <w:r>
                      <w:t>20</w:t>
                    </w:r>
                  </w:p>
                  <w:p w:rsidR="00FF1497" w:rsidRDefault="001E2C55">
                    <w:pPr>
                      <w:pStyle w:val="RuleHeader"/>
                    </w:pPr>
                    <w:r>
                      <w:t>21</w:t>
                    </w:r>
                  </w:p>
                  <w:p w:rsidR="00FF1497" w:rsidRDefault="001E2C55">
                    <w:pPr>
                      <w:pStyle w:val="RuleHeader"/>
                    </w:pPr>
                    <w:r>
                      <w:t>22</w:t>
                    </w:r>
                  </w:p>
                  <w:p w:rsidR="00FF1497" w:rsidRDefault="001E2C55">
                    <w:pPr>
                      <w:pStyle w:val="RuleHeader"/>
                    </w:pPr>
                    <w:r>
                      <w:t>23</w:t>
                    </w:r>
                  </w:p>
                  <w:p w:rsidR="00FF1497" w:rsidRDefault="001E2C55">
                    <w:pPr>
                      <w:pStyle w:val="RuleHeader"/>
                    </w:pPr>
                    <w:r>
                      <w:t>24</w:t>
                    </w:r>
                  </w:p>
                  <w:p w:rsidR="00FF1497" w:rsidRDefault="001E2C55">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79744" behindDoc="0" locked="0" layoutInCell="1" allowOverlap="1" wp14:anchorId="1F93637A" wp14:editId="745BF3D8">
              <wp:simplePos x="0" y="0"/>
              <wp:positionH relativeFrom="margin">
                <wp:posOffset>5943600</wp:posOffset>
              </wp:positionH>
              <wp:positionV relativeFrom="page">
                <wp:posOffset>0</wp:posOffset>
              </wp:positionV>
              <wp:extent cx="0" cy="10058400"/>
              <wp:effectExtent l="9525" t="9525" r="9525" b="9525"/>
              <wp:wrapNone/>
              <wp:docPr id="1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974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2k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C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dKUtpB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78720" behindDoc="0" locked="0" layoutInCell="1" allowOverlap="1" wp14:anchorId="06A68BF9" wp14:editId="3E549584">
              <wp:simplePos x="0" y="0"/>
              <wp:positionH relativeFrom="margin">
                <wp:posOffset>-91440</wp:posOffset>
              </wp:positionH>
              <wp:positionV relativeFrom="page">
                <wp:posOffset>0</wp:posOffset>
              </wp:positionV>
              <wp:extent cx="0" cy="10058400"/>
              <wp:effectExtent l="13335" t="9525" r="5715" b="9525"/>
              <wp:wrapNone/>
              <wp:docPr id="2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872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g3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7yKN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gLag3HQIAADo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9D204B"/>
    <w:rsid w:val="000005F5"/>
    <w:rsid w:val="000E7426"/>
    <w:rsid w:val="001C6592"/>
    <w:rsid w:val="001E2C55"/>
    <w:rsid w:val="001F1348"/>
    <w:rsid w:val="00243367"/>
    <w:rsid w:val="0028226A"/>
    <w:rsid w:val="002F2D50"/>
    <w:rsid w:val="00327F92"/>
    <w:rsid w:val="003578AE"/>
    <w:rsid w:val="003868F1"/>
    <w:rsid w:val="003A580E"/>
    <w:rsid w:val="003C5D75"/>
    <w:rsid w:val="00402C12"/>
    <w:rsid w:val="00487D2C"/>
    <w:rsid w:val="00491225"/>
    <w:rsid w:val="004B0EC4"/>
    <w:rsid w:val="0055171A"/>
    <w:rsid w:val="00682E0C"/>
    <w:rsid w:val="006A2C0D"/>
    <w:rsid w:val="006B03A1"/>
    <w:rsid w:val="006D4E59"/>
    <w:rsid w:val="006E162C"/>
    <w:rsid w:val="00724359"/>
    <w:rsid w:val="00751C05"/>
    <w:rsid w:val="007A70DC"/>
    <w:rsid w:val="007F3986"/>
    <w:rsid w:val="008343EA"/>
    <w:rsid w:val="00844DA4"/>
    <w:rsid w:val="008955A0"/>
    <w:rsid w:val="008C3030"/>
    <w:rsid w:val="008F31CD"/>
    <w:rsid w:val="009D204B"/>
    <w:rsid w:val="00A07A62"/>
    <w:rsid w:val="00A2098A"/>
    <w:rsid w:val="00A67BB2"/>
    <w:rsid w:val="00B25C10"/>
    <w:rsid w:val="00B50416"/>
    <w:rsid w:val="00BD27DC"/>
    <w:rsid w:val="00CE69DE"/>
    <w:rsid w:val="00D97879"/>
    <w:rsid w:val="00E2761B"/>
    <w:rsid w:val="00F15079"/>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1E2C55"/>
    <w:pPr>
      <w:widowControl w:val="0"/>
      <w:tabs>
        <w:tab w:val="left" w:pos="720"/>
      </w:tabs>
      <w:spacing w:line="536" w:lineRule="exact"/>
    </w:pPr>
    <w:rPr>
      <w:sz w:val="24"/>
      <w:szCs w:val="24"/>
    </w:rPr>
  </w:style>
  <w:style w:type="character" w:customStyle="1" w:styleId="RuleChar">
    <w:name w:val="Rule Char"/>
    <w:link w:val="Rule"/>
    <w:rsid w:val="001E2C55"/>
    <w:rPr>
      <w:sz w:val="24"/>
      <w:szCs w:val="24"/>
    </w:rPr>
  </w:style>
  <w:style w:type="paragraph" w:customStyle="1" w:styleId="RuleHeader">
    <w:name w:val="Rule Header"/>
    <w:basedOn w:val="Rule"/>
    <w:rsid w:val="001E2C55"/>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1E2C55"/>
    <w:pPr>
      <w:widowControl w:val="0"/>
      <w:tabs>
        <w:tab w:val="left" w:pos="720"/>
      </w:tabs>
      <w:spacing w:line="536" w:lineRule="exact"/>
    </w:pPr>
    <w:rPr>
      <w:sz w:val="24"/>
      <w:szCs w:val="24"/>
    </w:rPr>
  </w:style>
  <w:style w:type="character" w:customStyle="1" w:styleId="RuleChar">
    <w:name w:val="Rule Char"/>
    <w:link w:val="Rule"/>
    <w:rsid w:val="001E2C55"/>
    <w:rPr>
      <w:sz w:val="24"/>
      <w:szCs w:val="24"/>
    </w:rPr>
  </w:style>
  <w:style w:type="paragraph" w:customStyle="1" w:styleId="RuleHeader">
    <w:name w:val="Rule Header"/>
    <w:basedOn w:val="Rule"/>
    <w:rsid w:val="001E2C5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10913689">
      <w:bodyDiv w:val="1"/>
      <w:marLeft w:val="0"/>
      <w:marRight w:val="0"/>
      <w:marTop w:val="0"/>
      <w:marBottom w:val="0"/>
      <w:divBdr>
        <w:top w:val="none" w:sz="0" w:space="0" w:color="auto"/>
        <w:left w:val="none" w:sz="0" w:space="0" w:color="auto"/>
        <w:bottom w:val="none" w:sz="0" w:space="0" w:color="auto"/>
        <w:right w:val="none" w:sz="0" w:space="0" w:color="auto"/>
      </w:divBdr>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department.asp?id=25"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51</TotalTime>
  <Pages>12</Pages>
  <Words>2472</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Florida Public Service Commission</Company>
  <LinksUpToDate>false</LinksUpToDate>
  <CharactersWithSpaces>16166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Ereecy  McNeal</cp:lastModifiedBy>
  <cp:revision>5</cp:revision>
  <cp:lastPrinted>2019-05-01T14:52:00Z</cp:lastPrinted>
  <dcterms:created xsi:type="dcterms:W3CDTF">2019-04-30T14:34:00Z</dcterms:created>
  <dcterms:modified xsi:type="dcterms:W3CDTF">2019-05-01T14:52:00Z</dcterms:modified>
</cp:coreProperties>
</file>