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C662F">
            <w:pPr>
              <w:pStyle w:val="MemoHeading"/>
            </w:pPr>
            <w:r>
              <w:t>June 26,</w:t>
            </w:r>
            <w:r w:rsidR="00E445E0">
              <w:t xml:space="preserve"> 2019</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D4DAB" w:rsidRDefault="00FD4DAB">
            <w:pPr>
              <w:pStyle w:val="MemoHeading"/>
            </w:pPr>
            <w:bookmarkStart w:id="0" w:name="From"/>
            <w:r>
              <w:t>Division of Engineering (Lewis, Knoblauch</w:t>
            </w:r>
            <w:r w:rsidR="004916F6">
              <w:t>, Graves</w:t>
            </w:r>
            <w:r>
              <w:t>)</w:t>
            </w:r>
          </w:p>
          <w:p w:rsidR="00FD4DAB" w:rsidRDefault="00FD4DAB">
            <w:pPr>
              <w:pStyle w:val="MemoHeading"/>
            </w:pPr>
            <w:r>
              <w:t>Division of Accounting and Finance (</w:t>
            </w:r>
            <w:r w:rsidR="0034584B">
              <w:t>Sewards, Bennett, Norris</w:t>
            </w:r>
            <w:r>
              <w:t>)</w:t>
            </w:r>
          </w:p>
          <w:p w:rsidR="00FD4DAB" w:rsidRDefault="00FD4DAB">
            <w:pPr>
              <w:pStyle w:val="MemoHeading"/>
            </w:pPr>
            <w:r>
              <w:t>Division of Econ</w:t>
            </w:r>
            <w:bookmarkStart w:id="1" w:name="_GoBack"/>
            <w:bookmarkEnd w:id="1"/>
            <w:r>
              <w:t>omics (Bruce, Hudson)</w:t>
            </w:r>
          </w:p>
          <w:p w:rsidR="007C0528" w:rsidRDefault="00FD4DAB">
            <w:pPr>
              <w:pStyle w:val="MemoHeading"/>
            </w:pPr>
            <w:r>
              <w:t xml:space="preserve">Office </w:t>
            </w:r>
            <w:r w:rsidR="00DD3086">
              <w:t>of the General Counsel (</w:t>
            </w:r>
            <w:r>
              <w:t>Crawford)</w:t>
            </w:r>
            <w:bookmarkEnd w:id="0"/>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D4DAB">
            <w:pPr>
              <w:pStyle w:val="MemoHeadingRe"/>
            </w:pPr>
            <w:bookmarkStart w:id="2" w:name="Re"/>
            <w:r>
              <w:t>Docket No. 20180174-WU – Application to transfer facilities and Certificate No. 627-W in Polk County from Sunrise Utilities, LLC to Sunrise Water,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C662F" w:rsidP="00FE7A57">
            <w:pPr>
              <w:pStyle w:val="MemoHeading"/>
            </w:pPr>
            <w:bookmarkStart w:id="3" w:name="AgendaDate"/>
            <w:r w:rsidRPr="00EC662F">
              <w:t>07/09</w:t>
            </w:r>
            <w:r w:rsidR="00FD4DAB" w:rsidRPr="00EC662F">
              <w:t>/19</w:t>
            </w:r>
            <w:bookmarkEnd w:id="3"/>
            <w:r w:rsidR="007C0528">
              <w:t xml:space="preserve"> – </w:t>
            </w:r>
            <w:bookmarkStart w:id="4" w:name="PermittedStatus"/>
            <w:r w:rsidR="00FD4DAB">
              <w:t xml:space="preserve">Regular Agenda – </w:t>
            </w:r>
            <w:r w:rsidR="008F3AA6">
              <w:t>Proposed Agency Action for Issue 2 -</w:t>
            </w:r>
            <w:r w:rsidR="00FE7A57">
              <w:t xml:space="preserve"> </w:t>
            </w:r>
            <w:r w:rsidR="00FD4DAB">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D4DAB">
            <w:pPr>
              <w:pStyle w:val="MemoHeading"/>
            </w:pPr>
            <w:bookmarkStart w:id="5" w:name="CommissionersAssigned"/>
            <w:r>
              <w:t>All Commissioners</w:t>
            </w:r>
            <w:bookmarkEnd w:id="5"/>
          </w:p>
        </w:tc>
      </w:tr>
      <w:tr w:rsidR="007C0528" w:rsidTr="00160EA8">
        <w:trPr>
          <w:trHeight w:val="414"/>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D4DAB">
            <w:pPr>
              <w:pStyle w:val="MemoHeading"/>
            </w:pPr>
            <w:bookmarkStart w:id="6" w:name="PrehearingOfficer"/>
            <w:r>
              <w:t>Brown</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FD4DAB">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9345F" w:rsidP="0059345F">
            <w:pPr>
              <w:pStyle w:val="MemoHeading"/>
            </w:pPr>
            <w:r w:rsidRPr="0059345F">
              <w:t xml:space="preserve">Place before 20180175-WU </w:t>
            </w:r>
            <w:r>
              <w:t xml:space="preserve">(Alturas Utilities L.L.C.) </w:t>
            </w:r>
            <w:r w:rsidRPr="0059345F">
              <w:t>on the Agenda.</w:t>
            </w:r>
            <w:r w:rsidR="00FE7A57" w:rsidRPr="0059345F">
              <w:t xml:space="preserve"> </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B53D88" w:rsidRDefault="00900436" w:rsidP="00A362BB">
      <w:pPr>
        <w:pStyle w:val="BodyText"/>
        <w:spacing w:after="0"/>
      </w:pPr>
      <w:r>
        <w:t xml:space="preserve">On September 14, 2018, an application was filed </w:t>
      </w:r>
      <w:r w:rsidR="007A447A">
        <w:t>to transfer the operations of Sunrise Utilities, LLC</w:t>
      </w:r>
      <w:r w:rsidR="002539BA">
        <w:t xml:space="preserve"> (Sunrise Utilities</w:t>
      </w:r>
      <w:r w:rsidR="00C07706">
        <w:t xml:space="preserve"> or Utility</w:t>
      </w:r>
      <w:r>
        <w:t>) to</w:t>
      </w:r>
      <w:r w:rsidRPr="006F0207">
        <w:t xml:space="preserve"> </w:t>
      </w:r>
      <w:r>
        <w:t>Sunrise</w:t>
      </w:r>
      <w:r w:rsidRPr="00C278A9">
        <w:t xml:space="preserve"> Water</w:t>
      </w:r>
      <w:r w:rsidR="00C07706">
        <w:t>, LLC (</w:t>
      </w:r>
      <w:r>
        <w:t>Buyer).</w:t>
      </w:r>
      <w:r w:rsidR="00E60032">
        <w:rPr>
          <w:rStyle w:val="FootnoteReference"/>
        </w:rPr>
        <w:footnoteReference w:id="1"/>
      </w:r>
      <w:r>
        <w:t xml:space="preserve"> Sunrise</w:t>
      </w:r>
      <w:r w:rsidR="0067109B">
        <w:t xml:space="preserve"> Utilities</w:t>
      </w:r>
      <w:r w:rsidRPr="00C278A9">
        <w:t xml:space="preserve"> is a Class C utility providing water service to approximately </w:t>
      </w:r>
      <w:r>
        <w:t>2</w:t>
      </w:r>
      <w:r w:rsidR="007217DD">
        <w:t>51</w:t>
      </w:r>
      <w:r w:rsidR="002539BA">
        <w:t xml:space="preserve"> residential customers</w:t>
      </w:r>
      <w:r w:rsidR="007217DD">
        <w:t xml:space="preserve"> and 1 general service customer</w:t>
      </w:r>
      <w:r w:rsidR="002539BA">
        <w:t xml:space="preserve"> </w:t>
      </w:r>
      <w:r w:rsidRPr="00C278A9">
        <w:t>in Polk County.</w:t>
      </w:r>
      <w:r>
        <w:rPr>
          <w:rStyle w:val="FootnoteReference"/>
        </w:rPr>
        <w:footnoteReference w:id="2"/>
      </w:r>
      <w:r w:rsidRPr="00C278A9">
        <w:t xml:space="preserve"> </w:t>
      </w:r>
      <w:r w:rsidR="002539BA">
        <w:t>The</w:t>
      </w:r>
      <w:r w:rsidRPr="00571648">
        <w:t xml:space="preserve"> service territory</w:t>
      </w:r>
      <w:r>
        <w:t xml:space="preserve"> is</w:t>
      </w:r>
      <w:r w:rsidRPr="00571648">
        <w:t xml:space="preserve"> located in </w:t>
      </w:r>
      <w:r>
        <w:t xml:space="preserve">the </w:t>
      </w:r>
      <w:r w:rsidRPr="00C278A9">
        <w:t>Southwest Flo</w:t>
      </w:r>
      <w:r w:rsidR="00007ACF">
        <w:t>rida Water Management District</w:t>
      </w:r>
      <w:r>
        <w:t xml:space="preserve">. </w:t>
      </w:r>
    </w:p>
    <w:p w:rsidR="00AA0CC2" w:rsidRDefault="00900436" w:rsidP="002539BA">
      <w:pPr>
        <w:pStyle w:val="BodyText"/>
      </w:pPr>
      <w:r>
        <w:lastRenderedPageBreak/>
        <w:t>The</w:t>
      </w:r>
      <w:r w:rsidR="00657F2C">
        <w:t xml:space="preserve"> Commission granted a g</w:t>
      </w:r>
      <w:r w:rsidRPr="00C278A9">
        <w:t>randfather certificate to the Utility in 1997</w:t>
      </w:r>
      <w:r w:rsidR="000A494E">
        <w:t xml:space="preserve"> </w:t>
      </w:r>
      <w:r w:rsidR="000A494E" w:rsidRPr="000A494E">
        <w:t>originally in the name of</w:t>
      </w:r>
      <w:r w:rsidR="000A494E">
        <w:t xml:space="preserve"> Sunrise Water Company</w:t>
      </w:r>
      <w:r>
        <w:t>.</w:t>
      </w:r>
      <w:r>
        <w:rPr>
          <w:rStyle w:val="FootnoteReference"/>
        </w:rPr>
        <w:footnoteReference w:id="3"/>
      </w:r>
      <w:r>
        <w:t xml:space="preserve"> Sunrise Water Company was tra</w:t>
      </w:r>
      <w:r w:rsidR="00657F2C">
        <w:t>nsferred to Keen Sales, Rentals</w:t>
      </w:r>
      <w:r>
        <w:t xml:space="preserve"> and Utilities, Inc.</w:t>
      </w:r>
      <w:r w:rsidR="00BE0A49">
        <w:t>,</w:t>
      </w:r>
      <w:r>
        <w:t xml:space="preserve"> in 1992, which was approved in 2000.</w:t>
      </w:r>
      <w:r>
        <w:rPr>
          <w:rStyle w:val="FootnoteReference"/>
        </w:rPr>
        <w:footnoteReference w:id="4"/>
      </w:r>
      <w:r w:rsidR="00515E1A">
        <w:t> </w:t>
      </w:r>
      <w:r>
        <w:t>Sunrise Utilities</w:t>
      </w:r>
      <w:r w:rsidRPr="00C278A9">
        <w:t xml:space="preserve"> acquired a portion of Keen’s service territory in 2005 when the </w:t>
      </w:r>
      <w:r>
        <w:t>Commission granted the transfer.</w:t>
      </w:r>
      <w:r>
        <w:rPr>
          <w:rStyle w:val="FootnoteReference"/>
        </w:rPr>
        <w:footnoteReference w:id="5"/>
      </w:r>
      <w:r w:rsidR="007C7CB7">
        <w:t xml:space="preserve"> According to the Utility’s 2018</w:t>
      </w:r>
      <w:r w:rsidRPr="00C278A9">
        <w:t xml:space="preserve"> Annual Report, its total gross revenues were $</w:t>
      </w:r>
      <w:r w:rsidR="007C7CB7">
        <w:t>69,535</w:t>
      </w:r>
      <w:r w:rsidR="00C867DF">
        <w:t>,</w:t>
      </w:r>
      <w:r w:rsidRPr="00C278A9">
        <w:t xml:space="preserve"> total operating expenses were $</w:t>
      </w:r>
      <w:r w:rsidR="007C7CB7">
        <w:t>89,414</w:t>
      </w:r>
      <w:r w:rsidR="00C867DF">
        <w:t>, and interest expense</w:t>
      </w:r>
      <w:r w:rsidR="00827F3C">
        <w:t>s were</w:t>
      </w:r>
      <w:r w:rsidR="00C867DF">
        <w:t xml:space="preserve"> $1,636</w:t>
      </w:r>
      <w:r w:rsidRPr="00C278A9">
        <w:t>, resulting in a net loss of $</w:t>
      </w:r>
      <w:r w:rsidR="007C7CB7">
        <w:t>21,513</w:t>
      </w:r>
      <w:r w:rsidRPr="00C278A9">
        <w:t xml:space="preserve">. </w:t>
      </w:r>
    </w:p>
    <w:p w:rsidR="00FD6857" w:rsidRDefault="00FD6857" w:rsidP="00FD6857">
      <w:pPr>
        <w:pStyle w:val="BodyText"/>
      </w:pPr>
      <w:proofErr w:type="gramStart"/>
      <w:r>
        <w:t>By Order No.</w:t>
      </w:r>
      <w:proofErr w:type="gramEnd"/>
      <w:r>
        <w:t xml:space="preserve"> </w:t>
      </w:r>
      <w:r w:rsidRPr="00B53D88">
        <w:t>PSC-16-0126-PAA-WU</w:t>
      </w:r>
      <w:r>
        <w:t xml:space="preserve">, issued March 28, 2016, in Docket No. </w:t>
      </w:r>
      <w:r w:rsidR="007D27B8">
        <w:t>20</w:t>
      </w:r>
      <w:r>
        <w:t>140220-WU, the Commission established rates and charges for Sunrise</w:t>
      </w:r>
      <w:r w:rsidR="0067109B">
        <w:t xml:space="preserve"> Utilities</w:t>
      </w:r>
      <w:r>
        <w:t>. The Commission additionally ordered Sunrise</w:t>
      </w:r>
      <w:r w:rsidR="0067109B">
        <w:t xml:space="preserve"> Utilities</w:t>
      </w:r>
      <w:r>
        <w:t xml:space="preserve"> to complete customer deposit refunds following the issuance of that Order. </w:t>
      </w:r>
      <w:r w:rsidR="005D6174">
        <w:t>By letter dated May 29, 2019, the Buyer provided evidence that</w:t>
      </w:r>
      <w:r>
        <w:t xml:space="preserve"> the appropriate amount of customer deposits </w:t>
      </w:r>
      <w:r w:rsidR="000473D7">
        <w:t>were refunded</w:t>
      </w:r>
      <w:r>
        <w:t xml:space="preserve">. </w:t>
      </w:r>
    </w:p>
    <w:p w:rsidR="0068481F" w:rsidRDefault="002539BA">
      <w:pPr>
        <w:pStyle w:val="BodyText"/>
      </w:pPr>
      <w:r>
        <w:t>This recommendation addresses the application to transfer facilities</w:t>
      </w:r>
      <w:r w:rsidR="00E60032">
        <w:t xml:space="preserve"> and Certificate No. 627-W</w:t>
      </w:r>
      <w:r>
        <w:t xml:space="preserve"> filed on September 14, 2018</w:t>
      </w:r>
      <w:r w:rsidR="00E60032">
        <w:t>, the appropriate net book value for transfer purposes, and whether an acquisition adjustment is appropriate</w:t>
      </w:r>
      <w:r>
        <w:t xml:space="preserve">. </w:t>
      </w:r>
      <w:r w:rsidR="00900436" w:rsidRPr="00C278A9">
        <w:t xml:space="preserve">The Commission has jurisdiction in this case pursuant to Section 367.0814, Florida Statutes, </w:t>
      </w:r>
      <w:proofErr w:type="gramStart"/>
      <w:r w:rsidR="00900436" w:rsidRPr="00C278A9">
        <w:t>(</w:t>
      </w:r>
      <w:proofErr w:type="gramEnd"/>
      <w:r w:rsidR="00900436" w:rsidRPr="00C278A9">
        <w:t>F.S.)</w:t>
      </w:r>
      <w:r w:rsidR="00900436">
        <w:t>.</w:t>
      </w:r>
    </w:p>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FD4DAB" w:rsidRDefault="00FD4DAB">
      <w:pPr>
        <w:pStyle w:val="IssueHeading"/>
        <w:rPr>
          <w:vanish/>
          <w:specVanish/>
        </w:rPr>
      </w:pPr>
      <w:r w:rsidRPr="004C3641">
        <w:t xml:space="preserve">Issue </w:t>
      </w:r>
      <w:r w:rsidR="003D095D">
        <w:fldChar w:fldCharType="begin"/>
      </w:r>
      <w:r w:rsidR="003D095D">
        <w:instrText xml:space="preserve"> SEQ Issue \* MERGEFORMAT </w:instrText>
      </w:r>
      <w:r w:rsidR="003D095D">
        <w:fldChar w:fldCharType="separate"/>
      </w:r>
      <w:r w:rsidR="00655CB6">
        <w:rPr>
          <w:noProof/>
        </w:rPr>
        <w:t>1</w:t>
      </w:r>
      <w:r w:rsidR="003D095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55CB6">
        <w:rPr>
          <w:noProof/>
        </w:rPr>
        <w:instrText>1</w:instrText>
      </w:r>
      <w:r>
        <w:fldChar w:fldCharType="end"/>
      </w:r>
      <w:r>
        <w:tab/>
        <w:instrText xml:space="preserve">" \l 1 </w:instrText>
      </w:r>
      <w:r>
        <w:fldChar w:fldCharType="end"/>
      </w:r>
      <w:r>
        <w:t> </w:t>
      </w:r>
    </w:p>
    <w:p w:rsidR="00FD4DAB" w:rsidRDefault="00CF28D9">
      <w:pPr>
        <w:pStyle w:val="BodyText"/>
      </w:pPr>
      <w:r w:rsidRPr="007D375B">
        <w:t>Should the application</w:t>
      </w:r>
      <w:r>
        <w:t xml:space="preserve"> for transfer of Certificate No. 627-W in Polk County from Sunrise Utilities, LLC to Sunrise Water, LLC be approved?</w:t>
      </w:r>
    </w:p>
    <w:p w:rsidR="00FD4DAB" w:rsidRPr="004C3641" w:rsidRDefault="00FD4DAB">
      <w:pPr>
        <w:pStyle w:val="IssueSubsectionHeading"/>
        <w:rPr>
          <w:vanish/>
          <w:specVanish/>
        </w:rPr>
      </w:pPr>
      <w:r w:rsidRPr="004C3641">
        <w:t>Recommendation: </w:t>
      </w:r>
    </w:p>
    <w:p w:rsidR="00FD4DAB" w:rsidRDefault="00FD4DAB">
      <w:pPr>
        <w:pStyle w:val="BodyText"/>
      </w:pPr>
      <w:r>
        <w:t> </w:t>
      </w:r>
      <w:r w:rsidR="00900436" w:rsidRPr="00900436">
        <w:t>Yes. The transfer of the water sys</w:t>
      </w:r>
      <w:r w:rsidR="00FF0512">
        <w:t>tem and Certificate No</w:t>
      </w:r>
      <w:r w:rsidR="00900436" w:rsidRPr="00900436">
        <w:t xml:space="preserve">. 627-W is in the public interest and should be approved effective the date of the Commission’s vote. The resultant order should serve as the Buyer’s certificate and should be retained by the Buyer. The existing rates and charges should remain in effect until a change is authorized by the Commission in a subsequent proceeding. The tariffs reflecting the transfer should be effective for services rendered or connections made on or after the </w:t>
      </w:r>
      <w:r w:rsidR="00900436" w:rsidRPr="00AA0CC2">
        <w:t xml:space="preserve">stamped approval date on the tariffs, pursuant to Rule 25-30.475, </w:t>
      </w:r>
      <w:r w:rsidR="00442275" w:rsidRPr="00AA0CC2">
        <w:t>Florida Administrative Code (F.A.C.)</w:t>
      </w:r>
      <w:r w:rsidR="00900436" w:rsidRPr="00AA0CC2">
        <w:t xml:space="preserve">. </w:t>
      </w:r>
      <w:r w:rsidR="00C37663" w:rsidRPr="00AA0CC2">
        <w:t xml:space="preserve">The Buyer will be responsible for </w:t>
      </w:r>
      <w:r w:rsidR="00C37663" w:rsidRPr="00F91D6C">
        <w:t xml:space="preserve">paying </w:t>
      </w:r>
      <w:r w:rsidR="00007ACF" w:rsidRPr="00007ACF">
        <w:t xml:space="preserve">Regulatory Assessment Fees (RAFs) </w:t>
      </w:r>
      <w:r w:rsidR="002E7194">
        <w:t>for 2019</w:t>
      </w:r>
      <w:r w:rsidR="00C37663" w:rsidRPr="00F91D6C">
        <w:t xml:space="preserve"> and all subsequent years.</w:t>
      </w:r>
      <w:r w:rsidR="00C37663" w:rsidRPr="00E15EDF">
        <w:t xml:space="preserve"> The Buyer has filed the 2018 Annual Report, and </w:t>
      </w:r>
      <w:r w:rsidR="00FF0512">
        <w:t>will</w:t>
      </w:r>
      <w:r w:rsidR="00C37663" w:rsidRPr="00E15EDF">
        <w:t xml:space="preserve"> be responsible for filing all future annual reports. (Lewis, Knoblauch</w:t>
      </w:r>
      <w:r w:rsidR="00C37663">
        <w:t xml:space="preserve">, </w:t>
      </w:r>
      <w:r w:rsidR="00A95420">
        <w:t>Bennett</w:t>
      </w:r>
      <w:r w:rsidR="00C37663" w:rsidRPr="00E15EDF">
        <w:t>)</w:t>
      </w:r>
    </w:p>
    <w:p w:rsidR="00FD4DAB" w:rsidRPr="004C3641" w:rsidRDefault="00FD4DAB">
      <w:pPr>
        <w:pStyle w:val="IssueSubsectionHeading"/>
        <w:rPr>
          <w:vanish/>
          <w:specVanish/>
        </w:rPr>
      </w:pPr>
      <w:r w:rsidRPr="004C3641">
        <w:t>Staff Analysis: </w:t>
      </w:r>
    </w:p>
    <w:p w:rsidR="00FD4DAB" w:rsidRDefault="00900436">
      <w:pPr>
        <w:pStyle w:val="BodyText"/>
      </w:pPr>
      <w:r w:rsidRPr="00900436">
        <w:t xml:space="preserve">On September 14, 2018, </w:t>
      </w:r>
      <w:r w:rsidR="0067109B">
        <w:t>the Buyer</w:t>
      </w:r>
      <w:r w:rsidRPr="00900436">
        <w:t xml:space="preserve"> filed an application for the transfer of Certificate No. 627-W from Sunrise Utilities, LLC to Sunrise Water, </w:t>
      </w:r>
      <w:proofErr w:type="gramStart"/>
      <w:r w:rsidRPr="00900436">
        <w:t>LLC</w:t>
      </w:r>
      <w:proofErr w:type="gramEnd"/>
      <w:r w:rsidRPr="00900436">
        <w:t xml:space="preserve"> in Polk County. </w:t>
      </w:r>
      <w:r w:rsidR="00883C94" w:rsidRPr="00E15EDF">
        <w:t xml:space="preserve">The application is in compliance with Section 367.071, F.S., and Commission rules concerning applications for transfer of certificates. </w:t>
      </w:r>
      <w:r w:rsidRPr="00900436">
        <w:t>The sale to Sunrise Water</w:t>
      </w:r>
      <w:r w:rsidR="00487683">
        <w:t>,</w:t>
      </w:r>
      <w:r w:rsidRPr="00900436">
        <w:t xml:space="preserve"> LLC occurred on June 15, 2018, contingent upon Commission approval, pursuant to Section 367.071(1), F.S</w:t>
      </w:r>
      <w:r>
        <w:t>.</w:t>
      </w:r>
    </w:p>
    <w:p w:rsidR="00900436" w:rsidRDefault="00900436" w:rsidP="00900436">
      <w:pPr>
        <w:pStyle w:val="First-LevelSubheading"/>
      </w:pPr>
      <w:r>
        <w:t>Noticing, Territory, and Land Ownership</w:t>
      </w:r>
    </w:p>
    <w:p w:rsidR="00900436" w:rsidRDefault="0067109B" w:rsidP="00900436">
      <w:pPr>
        <w:pStyle w:val="BodyText"/>
      </w:pPr>
      <w:r>
        <w:t>The Buyer</w:t>
      </w:r>
      <w:r w:rsidR="00900436" w:rsidRPr="00883C94">
        <w:t xml:space="preserve"> provided notice of the application pursuant to Section 367.071, F.S., and Rule 25-30.030, F.A.C. No objections to the transfer were filed, and the time for doing so has expired.</w:t>
      </w:r>
      <w:r w:rsidR="00900436" w:rsidRPr="00900436">
        <w:t xml:space="preserve"> The application contains a description of the water service territory which is appended to this recommendation </w:t>
      </w:r>
      <w:r w:rsidR="00900436" w:rsidRPr="00883C94">
        <w:t>as Attachment A.</w:t>
      </w:r>
      <w:r w:rsidR="00900436" w:rsidRPr="00900436">
        <w:t xml:space="preserve"> The application contains a copy of a warranty deed agreement that </w:t>
      </w:r>
      <w:r w:rsidR="00900436">
        <w:t>was executed on June 15, 2018</w:t>
      </w:r>
      <w:r w:rsidR="00900436" w:rsidRPr="00900436">
        <w:t xml:space="preserve">, as evidence that the </w:t>
      </w:r>
      <w:r w:rsidR="00442275">
        <w:t>Buyer</w:t>
      </w:r>
      <w:r w:rsidR="00900436" w:rsidRPr="00900436">
        <w:t xml:space="preserve"> owns or has rights to long-term use </w:t>
      </w:r>
      <w:r w:rsidR="00442275">
        <w:t xml:space="preserve">of the land upon which the </w:t>
      </w:r>
      <w:r w:rsidR="00900436" w:rsidRPr="00900436">
        <w:t>water treatment facilities are located pursuant to Rule 25-30.037(2)(s), F.A.C</w:t>
      </w:r>
      <w:r w:rsidR="00900436">
        <w:t>.</w:t>
      </w:r>
    </w:p>
    <w:p w:rsidR="00900436" w:rsidRDefault="00900436" w:rsidP="00900436">
      <w:pPr>
        <w:pStyle w:val="First-LevelSubheading"/>
      </w:pPr>
      <w:r>
        <w:t>Purchase Agreement and Financing</w:t>
      </w:r>
    </w:p>
    <w:p w:rsidR="00900436" w:rsidRDefault="00900436" w:rsidP="00900436">
      <w:pPr>
        <w:pStyle w:val="BodyText"/>
      </w:pPr>
      <w:r w:rsidRPr="00900436">
        <w:t xml:space="preserve">Pursuant to Rule 25-30.037(2)(i), and (j), </w:t>
      </w:r>
      <w:r w:rsidR="00442275">
        <w:t>F.A.C.</w:t>
      </w:r>
      <w:r w:rsidRPr="00900436">
        <w:t xml:space="preserve">, the application contains a statement regarding financing and a copy of the Purchase Agreement, which includes the purchase price, terms of payment, and a list of the assets purchased. The Buyer stated in the application that he assumes responsibility for all customer deposits. There are no guaranteed revenue contracts, developer agreements, leases, or debt of </w:t>
      </w:r>
      <w:r w:rsidR="008B5B1C">
        <w:t>the Utility</w:t>
      </w:r>
      <w:r w:rsidRPr="00900436">
        <w:t xml:space="preserve"> that must be disposed of with regard to the transfer. The </w:t>
      </w:r>
      <w:r w:rsidR="0077546F">
        <w:t>P</w:t>
      </w:r>
      <w:r w:rsidRPr="00900436">
        <w:t xml:space="preserve">urchase </w:t>
      </w:r>
      <w:r w:rsidR="0077546F">
        <w:t>A</w:t>
      </w:r>
      <w:r w:rsidRPr="00900436">
        <w:t>greement was prepared for the sale of Alturas Utilities, L</w:t>
      </w:r>
      <w:r w:rsidR="00FF0512">
        <w:t>.</w:t>
      </w:r>
      <w:r w:rsidRPr="00900436">
        <w:t>L</w:t>
      </w:r>
      <w:r w:rsidR="00FF0512">
        <w:t>.</w:t>
      </w:r>
      <w:r w:rsidRPr="00900436">
        <w:t>C</w:t>
      </w:r>
      <w:r w:rsidR="00FF0512">
        <w:t>.</w:t>
      </w:r>
      <w:r w:rsidRPr="00900436">
        <w:t xml:space="preserve"> and Sunrise Utilities, LLC for a total purchase price of $89,900. Based upon </w:t>
      </w:r>
      <w:r w:rsidR="00007ACF">
        <w:t>Equivalent Residential Connections</w:t>
      </w:r>
      <w:r w:rsidRPr="00900436">
        <w:t>, the allocated portion of the purchase price for Sunrise</w:t>
      </w:r>
      <w:r w:rsidR="0067109B">
        <w:t xml:space="preserve"> Utilities</w:t>
      </w:r>
      <w:r w:rsidRPr="00900436">
        <w:t xml:space="preserve"> is $71,111. According to the Buyer, the sale took place on June 15, 2018, subject to Commission approval, pursuant to Section 367.071(1), F.S</w:t>
      </w:r>
      <w:r>
        <w:t>.</w:t>
      </w:r>
    </w:p>
    <w:p w:rsidR="00900436" w:rsidRDefault="00900436" w:rsidP="00900436">
      <w:pPr>
        <w:pStyle w:val="First-LevelSubheading"/>
      </w:pPr>
      <w:r>
        <w:t>Facility Description and Compliance</w:t>
      </w:r>
    </w:p>
    <w:p w:rsidR="008B612A" w:rsidRDefault="00900436" w:rsidP="00900436">
      <w:pPr>
        <w:pStyle w:val="BodyText"/>
      </w:pPr>
      <w:r w:rsidRPr="00900436">
        <w:t>The water treatment system consists of two wel</w:t>
      </w:r>
      <w:r w:rsidR="00007ACF">
        <w:t>ls with two hydropneumatic tank</w:t>
      </w:r>
      <w:r w:rsidR="00B41BD1">
        <w:t>s</w:t>
      </w:r>
      <w:r w:rsidRPr="00900436">
        <w:t xml:space="preserve"> rated at 3,000 and 6,000 gallons, and utilizes a chlorination process for disinfection. The distribution system consists of v</w:t>
      </w:r>
      <w:r w:rsidR="00EB3342">
        <w:t>arying sizes of 2- to 6</w:t>
      </w:r>
      <w:r w:rsidRPr="00900436">
        <w:t xml:space="preserve">-inch polyvinyl chloride (PVC) and galvanized iron pipes. </w:t>
      </w:r>
    </w:p>
    <w:p w:rsidR="00900436" w:rsidRDefault="00900436" w:rsidP="00900436">
      <w:pPr>
        <w:pStyle w:val="BodyText"/>
      </w:pPr>
      <w:r w:rsidRPr="00900436">
        <w:lastRenderedPageBreak/>
        <w:t xml:space="preserve">The last sanitary survey of the facility was conducted on July 31, 2018, by the Florida Department of Environmental Protection (DEP), which identified a variety of deficiencies. </w:t>
      </w:r>
      <w:r w:rsidR="00AA0CC2">
        <w:t>Additionally</w:t>
      </w:r>
      <w:r w:rsidRPr="00900436">
        <w:t>, Sunrise</w:t>
      </w:r>
      <w:r w:rsidR="0067109B">
        <w:t xml:space="preserve"> Utilities</w:t>
      </w:r>
      <w:r w:rsidRPr="00900436">
        <w:t xml:space="preserve"> has several open consent orders with the Polk County Department of Health (PCDH). </w:t>
      </w:r>
      <w:r w:rsidR="00AA0CC2" w:rsidRPr="00AA0CC2">
        <w:t>Pursuant to Rule 25-30.037(2</w:t>
      </w:r>
      <w:proofErr w:type="gramStart"/>
      <w:r w:rsidR="00AA0CC2" w:rsidRPr="00AA0CC2">
        <w:t>)(</w:t>
      </w:r>
      <w:proofErr w:type="gramEnd"/>
      <w:r w:rsidR="00AA0CC2" w:rsidRPr="00AA0CC2">
        <w:t>q)</w:t>
      </w:r>
      <w:r w:rsidR="00F16728">
        <w:t>, F.A.C.,</w:t>
      </w:r>
      <w:r w:rsidR="00AA0CC2" w:rsidRPr="00AA0CC2">
        <w:t xml:space="preserve"> the Buyer provided a description of the required repairs and improvements</w:t>
      </w:r>
      <w:r w:rsidR="00AF0096">
        <w:t>, as well as an a</w:t>
      </w:r>
      <w:r w:rsidR="00AA0CC2" w:rsidRPr="00AA0CC2">
        <w:t>pproximate cost</w:t>
      </w:r>
      <w:r w:rsidR="00AF0096">
        <w:t>, but stated that the Utility is still in the process of seeking bids</w:t>
      </w:r>
      <w:r w:rsidR="00AA0CC2" w:rsidRPr="00AA0CC2">
        <w:t>. Additionally, the Buyer has provided documentation which demonstrates that he is working with the PCDH and the DEP to address the issues outlined in the open consent orders</w:t>
      </w:r>
      <w:r w:rsidR="00AA0CC2">
        <w:t>.</w:t>
      </w:r>
    </w:p>
    <w:p w:rsidR="00900436" w:rsidRDefault="00900436" w:rsidP="00900436">
      <w:pPr>
        <w:pStyle w:val="First-LevelSubheading"/>
      </w:pPr>
      <w:r>
        <w:t>Technical and Financial Ability</w:t>
      </w:r>
    </w:p>
    <w:p w:rsidR="00900436" w:rsidRDefault="00AA0CC2" w:rsidP="00900436">
      <w:pPr>
        <w:pStyle w:val="BodyText"/>
      </w:pPr>
      <w:r>
        <w:t>Pursuant to Rule 25-30.037(2)</w:t>
      </w:r>
      <w:r w:rsidR="00900436" w:rsidRPr="00900436">
        <w:t>, F.A.C., the application contains statements</w:t>
      </w:r>
      <w:r>
        <w:t xml:space="preserve"> and documentation</w:t>
      </w:r>
      <w:r w:rsidR="00900436" w:rsidRPr="00900436">
        <w:t xml:space="preserve"> describing the technical and financial ability of the Buyer to provide service to the proposed service area. The Buyer was appointed to the Citrus County Water and Wastewater Authority, the local regulatory body for Citrus County, where he served for seven years</w:t>
      </w:r>
      <w:r w:rsidR="006C5355">
        <w:t>. The Buyer also served as the “Class C”</w:t>
      </w:r>
      <w:r w:rsidR="00900436" w:rsidRPr="00900436">
        <w:t xml:space="preserve"> representative for the Legislative Study Committee for Investor-Owned Water and Wastewater Utility Systems in 2013. He attends yearly training classes through the Florida Rural Water Association and completed the </w:t>
      </w:r>
      <w:r w:rsidR="00442275" w:rsidRPr="00442275">
        <w:t>National Association of Regulatory Utility Commissioners</w:t>
      </w:r>
      <w:r w:rsidR="00900436" w:rsidRPr="00900436">
        <w:t xml:space="preserve"> Utility Rate </w:t>
      </w:r>
      <w:r w:rsidR="00900436" w:rsidRPr="00AA0CC2">
        <w:t xml:space="preserve">School in 2001. The Buyer is the owner and manager of </w:t>
      </w:r>
      <w:r w:rsidRPr="00AA0CC2">
        <w:t>several</w:t>
      </w:r>
      <w:r w:rsidR="00900436" w:rsidRPr="00AA0CC2">
        <w:t xml:space="preserve"> Class C water and wastewater facilities that are regulated by the Commission. Staff reviewed the personal financial statements of the Buyer, as well as the financial statements of</w:t>
      </w:r>
      <w:r w:rsidR="00671276">
        <w:t xml:space="preserve"> the Buyer’s company,</w:t>
      </w:r>
      <w:r w:rsidR="00900436" w:rsidRPr="00AA0CC2">
        <w:t xml:space="preserve"> Fl</w:t>
      </w:r>
      <w:r>
        <w:t xml:space="preserve">orida Utility Services 1, LLC. </w:t>
      </w:r>
      <w:r w:rsidR="00900436" w:rsidRPr="00AA0CC2">
        <w:t>Based on the above, the Buyer has</w:t>
      </w:r>
      <w:r w:rsidR="00900436" w:rsidRPr="00900436">
        <w:t xml:space="preserve"> demonstrated the technical and financial ability to provide service to the existing service territory</w:t>
      </w:r>
      <w:r w:rsidR="00D321F4">
        <w:t>.</w:t>
      </w:r>
    </w:p>
    <w:p w:rsidR="007355B0" w:rsidRPr="007355B0" w:rsidRDefault="007355B0" w:rsidP="007355B0">
      <w:pPr>
        <w:spacing w:line="276" w:lineRule="auto"/>
        <w:rPr>
          <w:rFonts w:ascii="Arial" w:eastAsiaTheme="minorHAnsi" w:hAnsi="Arial" w:cs="Arial"/>
          <w:b/>
        </w:rPr>
      </w:pPr>
      <w:r w:rsidRPr="007355B0">
        <w:rPr>
          <w:rFonts w:ascii="Arial" w:eastAsiaTheme="minorHAnsi" w:hAnsi="Arial" w:cs="Arial"/>
          <w:b/>
        </w:rPr>
        <w:t>Rates and Charges</w:t>
      </w:r>
    </w:p>
    <w:p w:rsidR="007355B0" w:rsidRDefault="007355B0" w:rsidP="007355B0">
      <w:pPr>
        <w:jc w:val="both"/>
        <w:rPr>
          <w:rFonts w:eastAsiaTheme="minorHAnsi"/>
        </w:rPr>
      </w:pPr>
      <w:r w:rsidRPr="007355B0">
        <w:rPr>
          <w:rFonts w:eastAsiaTheme="minorHAnsi"/>
        </w:rPr>
        <w:t>The Utility’s rates were last approved in a staff-assisted rate case.</w:t>
      </w:r>
      <w:r w:rsidRPr="007355B0">
        <w:rPr>
          <w:rFonts w:eastAsiaTheme="minorHAnsi"/>
          <w:vertAlign w:val="superscript"/>
        </w:rPr>
        <w:footnoteReference w:id="6"/>
      </w:r>
      <w:r w:rsidRPr="007355B0">
        <w:rPr>
          <w:rFonts w:eastAsiaTheme="minorHAnsi"/>
        </w:rPr>
        <w:t xml:space="preserve"> The Utility’s late payment charge was approved administratively in 2010.</w:t>
      </w:r>
      <w:r w:rsidRPr="007355B0">
        <w:rPr>
          <w:rFonts w:eastAsiaTheme="minorHAnsi"/>
          <w:vertAlign w:val="superscript"/>
        </w:rPr>
        <w:footnoteReference w:id="7"/>
      </w:r>
      <w:r w:rsidRPr="007355B0">
        <w:rPr>
          <w:rFonts w:eastAsiaTheme="minorHAnsi"/>
        </w:rPr>
        <w:t xml:space="preserve"> The Utility’s miscellaneous service charges and service availability charges were approved in 2005.</w:t>
      </w:r>
      <w:r w:rsidRPr="007355B0">
        <w:rPr>
          <w:rFonts w:eastAsiaTheme="minorHAnsi"/>
          <w:vertAlign w:val="superscript"/>
        </w:rPr>
        <w:footnoteReference w:id="8"/>
      </w:r>
      <w:r w:rsidRPr="007355B0">
        <w:rPr>
          <w:rFonts w:eastAsiaTheme="minorHAnsi"/>
        </w:rPr>
        <w:t xml:space="preserve"> The Utility’s existing rates and charges are shown on Schedule No. </w:t>
      </w:r>
      <w:r w:rsidR="00026FD8">
        <w:rPr>
          <w:rFonts w:eastAsiaTheme="minorHAnsi"/>
        </w:rPr>
        <w:t>2</w:t>
      </w:r>
      <w:r w:rsidRPr="007355B0">
        <w:rPr>
          <w:rFonts w:eastAsiaTheme="minorHAnsi"/>
        </w:rPr>
        <w:t>. Rule 25-9.044(1), F.A.C., provides that, in the case of a change of ownership or control of a utility, the rates, classifications, and regulations of the former owner must continue unless authorized to change by this Commission.</w:t>
      </w:r>
      <w:r>
        <w:rPr>
          <w:rFonts w:eastAsiaTheme="minorHAnsi"/>
        </w:rPr>
        <w:t xml:space="preserve"> </w:t>
      </w:r>
      <w:r w:rsidRPr="007355B0">
        <w:rPr>
          <w:rFonts w:eastAsiaTheme="minorHAnsi"/>
        </w:rPr>
        <w:t>Therefore, staff recommends that the Utility’s existing rates and charges remain in effect unti</w:t>
      </w:r>
      <w:r w:rsidR="00AD3037">
        <w:rPr>
          <w:rFonts w:eastAsiaTheme="minorHAnsi"/>
        </w:rPr>
        <w:t>l a change is authorized by the</w:t>
      </w:r>
      <w:r w:rsidRPr="007355B0">
        <w:rPr>
          <w:rFonts w:eastAsiaTheme="minorHAnsi"/>
        </w:rPr>
        <w:t xml:space="preserve"> Commission in a subsequent proceeding. </w:t>
      </w:r>
    </w:p>
    <w:p w:rsidR="00505A63" w:rsidRPr="007355B0" w:rsidRDefault="00505A63" w:rsidP="007355B0">
      <w:pPr>
        <w:jc w:val="both"/>
        <w:rPr>
          <w:rFonts w:eastAsiaTheme="minorHAnsi"/>
        </w:rPr>
      </w:pPr>
    </w:p>
    <w:p w:rsidR="00900436" w:rsidRDefault="00411FF2" w:rsidP="00900436">
      <w:pPr>
        <w:pStyle w:val="First-LevelSubheading"/>
      </w:pPr>
      <w:r>
        <w:t xml:space="preserve">Regulatory Assessment Fees </w:t>
      </w:r>
      <w:r w:rsidR="00900436">
        <w:t>and Annual Reports</w:t>
      </w:r>
    </w:p>
    <w:p w:rsidR="00900436" w:rsidRPr="00900436" w:rsidRDefault="0073692F" w:rsidP="00900436">
      <w:pPr>
        <w:pStyle w:val="BodyText"/>
      </w:pPr>
      <w:r w:rsidRPr="0073692F">
        <w:t xml:space="preserve">Staff has verified that the </w:t>
      </w:r>
      <w:r w:rsidR="00B759EE">
        <w:t>Utility</w:t>
      </w:r>
      <w:r w:rsidRPr="0073692F">
        <w:t xml:space="preserve"> is current with respect to annual reports and RAFs through December 31, 201</w:t>
      </w:r>
      <w:r w:rsidR="00F16728">
        <w:t>8</w:t>
      </w:r>
      <w:r w:rsidRPr="0073692F">
        <w:t xml:space="preserve">. The Buyer will be responsible for filing annual </w:t>
      </w:r>
      <w:r w:rsidR="00F16728">
        <w:t>reports and paying RAFs for 2019</w:t>
      </w:r>
      <w:r w:rsidRPr="0073692F">
        <w:t xml:space="preserve"> and all future years</w:t>
      </w:r>
      <w:r w:rsidR="00900436">
        <w:t>.</w:t>
      </w:r>
    </w:p>
    <w:p w:rsidR="00505A63" w:rsidRDefault="00505A63">
      <w:pPr>
        <w:rPr>
          <w:rFonts w:ascii="Arial" w:hAnsi="Arial" w:cs="Arial"/>
          <w:b/>
          <w:bCs/>
          <w:iCs/>
          <w:szCs w:val="28"/>
        </w:rPr>
      </w:pPr>
      <w:r>
        <w:br w:type="page"/>
      </w:r>
    </w:p>
    <w:p w:rsidR="00900436" w:rsidRDefault="00AA0CC2" w:rsidP="00AA0CC2">
      <w:pPr>
        <w:pStyle w:val="First-LevelSubheading"/>
      </w:pPr>
      <w:r>
        <w:lastRenderedPageBreak/>
        <w:t>Conclusion</w:t>
      </w:r>
    </w:p>
    <w:p w:rsidR="00AA0CC2" w:rsidRPr="00900436" w:rsidRDefault="00AA0CC2" w:rsidP="00900436">
      <w:pPr>
        <w:pStyle w:val="BodyText"/>
      </w:pPr>
      <w:r>
        <w:t>Based on the foregoing, staff recommends that the transfer of the wate</w:t>
      </w:r>
      <w:r w:rsidR="00B53D88">
        <w:t>r system and Certificate No. 627</w:t>
      </w:r>
      <w:r>
        <w:t xml:space="preserve">-W is in the public interest and should be approved effective the date of the Commission vote. The resultant order should serve as the Buyer’s certificate and should be retained by the Buyer. 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 </w:t>
      </w:r>
      <w:r w:rsidR="00E74EEE" w:rsidRPr="00E74EEE">
        <w:t xml:space="preserve">The Buyer </w:t>
      </w:r>
      <w:r w:rsidR="006D7428">
        <w:t>will</w:t>
      </w:r>
      <w:r w:rsidR="00E74EEE" w:rsidRPr="00E74EEE">
        <w:t xml:space="preserve"> be responsible for paying all future RAFs and</w:t>
      </w:r>
      <w:r w:rsidR="008B5B1C">
        <w:t xml:space="preserve"> filing</w:t>
      </w:r>
      <w:r w:rsidR="00E74EEE" w:rsidRPr="00E74EEE">
        <w:t xml:space="preserve"> all future annual reports</w:t>
      </w:r>
      <w:r>
        <w:t>.</w:t>
      </w:r>
    </w:p>
    <w:p w:rsidR="00900436" w:rsidRPr="00900436" w:rsidRDefault="00900436" w:rsidP="00900436">
      <w:pPr>
        <w:pStyle w:val="BodyText"/>
      </w:pPr>
    </w:p>
    <w:p w:rsidR="00FD4DAB" w:rsidRDefault="00FD4DAB">
      <w:pPr>
        <w:pStyle w:val="IssueHeading"/>
        <w:rPr>
          <w:vanish/>
          <w:specVanish/>
        </w:rPr>
      </w:pPr>
      <w:r w:rsidRPr="004C3641">
        <w:rPr>
          <w:b w:val="0"/>
          <w:i w:val="0"/>
        </w:rPr>
        <w:br w:type="page"/>
      </w:r>
      <w:r w:rsidRPr="004C3641">
        <w:lastRenderedPageBreak/>
        <w:t xml:space="preserve">Issue </w:t>
      </w:r>
      <w:r w:rsidR="003D095D">
        <w:fldChar w:fldCharType="begin"/>
      </w:r>
      <w:r w:rsidR="003D095D">
        <w:instrText xml:space="preserve"> SEQ Issue \* MERGEFORMAT </w:instrText>
      </w:r>
      <w:r w:rsidR="003D095D">
        <w:fldChar w:fldCharType="separate"/>
      </w:r>
      <w:r w:rsidR="00655CB6">
        <w:rPr>
          <w:noProof/>
        </w:rPr>
        <w:t>2</w:t>
      </w:r>
      <w:r w:rsidR="003D095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55CB6">
        <w:rPr>
          <w:noProof/>
        </w:rPr>
        <w:instrText>2</w:instrText>
      </w:r>
      <w:r>
        <w:fldChar w:fldCharType="end"/>
      </w:r>
      <w:r>
        <w:tab/>
        <w:instrText xml:space="preserve">" \l 1 </w:instrText>
      </w:r>
      <w:r>
        <w:fldChar w:fldCharType="end"/>
      </w:r>
      <w:r>
        <w:t> </w:t>
      </w:r>
    </w:p>
    <w:p w:rsidR="00FD4DAB" w:rsidRDefault="00F3267A">
      <w:pPr>
        <w:pStyle w:val="BodyText"/>
      </w:pPr>
      <w:r w:rsidRPr="007D375B">
        <w:t xml:space="preserve">What is the appropriate net book value </w:t>
      </w:r>
      <w:r w:rsidR="005C07F6" w:rsidRPr="00D321F4">
        <w:t>(NBV)</w:t>
      </w:r>
      <w:r w:rsidR="005C07F6">
        <w:t xml:space="preserve"> </w:t>
      </w:r>
      <w:r w:rsidRPr="007D375B">
        <w:t xml:space="preserve">for the </w:t>
      </w:r>
      <w:r>
        <w:t xml:space="preserve">Sunrise </w:t>
      </w:r>
      <w:r w:rsidR="0067109B">
        <w:t>Utilities</w:t>
      </w:r>
      <w:r w:rsidRPr="007D375B">
        <w:t xml:space="preserve"> </w:t>
      </w:r>
      <w:r>
        <w:t>water</w:t>
      </w:r>
      <w:r w:rsidRPr="007D375B">
        <w:t xml:space="preserve"> </w:t>
      </w:r>
      <w:r w:rsidR="009E4926">
        <w:t xml:space="preserve">system </w:t>
      </w:r>
      <w:r w:rsidRPr="007D375B">
        <w:t>for transfer purposes and should an acquisition adjustment be approved?</w:t>
      </w:r>
    </w:p>
    <w:p w:rsidR="00FD4DAB" w:rsidRPr="004C3641" w:rsidRDefault="00FD4DAB">
      <w:pPr>
        <w:pStyle w:val="IssueSubsectionHeading"/>
        <w:rPr>
          <w:vanish/>
          <w:specVanish/>
        </w:rPr>
      </w:pPr>
      <w:r w:rsidRPr="004C3641">
        <w:t>Recommendation: </w:t>
      </w:r>
    </w:p>
    <w:p w:rsidR="00FD4DAB" w:rsidRDefault="00D321F4">
      <w:pPr>
        <w:pStyle w:val="BodyText"/>
      </w:pPr>
      <w:r w:rsidRPr="00D321F4">
        <w:t xml:space="preserve">The </w:t>
      </w:r>
      <w:r w:rsidR="009439D7">
        <w:t>NBV</w:t>
      </w:r>
      <w:r w:rsidRPr="00D321F4">
        <w:t xml:space="preserve"> of the water system for transfer purposes is $24,258 as of June 15, 2018. An acquisition adjustment should not be included in rate base. Within 90 days of the date of the final order, Sunrise</w:t>
      </w:r>
      <w:r w:rsidR="00A37E00">
        <w:t xml:space="preserve"> Water, LLC</w:t>
      </w:r>
      <w:r w:rsidRPr="00D321F4">
        <w:t xml:space="preserve"> should be required to notify the Commission in writing, that it has adjusted its books in accordance </w:t>
      </w:r>
      <w:r w:rsidRPr="0013313D">
        <w:t>with the Commission’s decision. The adjustments</w:t>
      </w:r>
      <w:r w:rsidR="0013313D" w:rsidRPr="0013313D">
        <w:t xml:space="preserve"> should be reflected in the 2019</w:t>
      </w:r>
      <w:r w:rsidRPr="0013313D">
        <w:t xml:space="preserve"> Annual Report.</w:t>
      </w:r>
      <w:r w:rsidRPr="00D321F4">
        <w:t xml:space="preserve"> (Bennett, Sewards</w:t>
      </w:r>
      <w:r>
        <w:t>)</w:t>
      </w:r>
      <w:r w:rsidR="00FD4DAB">
        <w:t xml:space="preserve"> </w:t>
      </w:r>
    </w:p>
    <w:p w:rsidR="00FD4DAB" w:rsidRPr="004C3641" w:rsidRDefault="00FD4DAB">
      <w:pPr>
        <w:pStyle w:val="IssueSubsectionHeading"/>
        <w:rPr>
          <w:vanish/>
          <w:specVanish/>
        </w:rPr>
      </w:pPr>
      <w:r w:rsidRPr="004C3641">
        <w:t>Staff Analysis: </w:t>
      </w:r>
    </w:p>
    <w:p w:rsidR="00FD4DAB" w:rsidRDefault="00D321F4">
      <w:pPr>
        <w:pStyle w:val="BodyText"/>
      </w:pPr>
      <w:r w:rsidRPr="00D321F4">
        <w:t>Rate base was last establ</w:t>
      </w:r>
      <w:r w:rsidR="00515E1A">
        <w:t xml:space="preserve">ished as of December 31, 2014. </w:t>
      </w:r>
      <w:r w:rsidRPr="00D321F4">
        <w:t xml:space="preserve">The purpose of establishing </w:t>
      </w:r>
      <w:r w:rsidR="009439D7">
        <w:t>NBV</w:t>
      </w:r>
      <w:r w:rsidRPr="00D321F4">
        <w:t xml:space="preserve"> for transfers is to determine whether an acquisition adjustment should be approved. The NBV does not include normal ratemaking adjustments for non-used and useful plant and working capital. The NBV has been updated to reflect balances as of June 15, 2018. Staff’s recommended NBV, as described below, is shown on Schedule No. 1</w:t>
      </w:r>
      <w:r>
        <w:t>.</w:t>
      </w:r>
    </w:p>
    <w:p w:rsidR="00D321F4" w:rsidRDefault="00D321F4" w:rsidP="00D321F4">
      <w:pPr>
        <w:pStyle w:val="First-LevelSubheading"/>
      </w:pPr>
      <w:r w:rsidRPr="00D86674">
        <w:t>Utility Plant in Service (UPIS</w:t>
      </w:r>
      <w:r>
        <w:t>)</w:t>
      </w:r>
    </w:p>
    <w:p w:rsidR="00D321F4" w:rsidRDefault="00D321F4" w:rsidP="00D321F4">
      <w:pPr>
        <w:pStyle w:val="BodyText"/>
      </w:pPr>
      <w:r w:rsidRPr="00D86674">
        <w:t>The Utility’s general ledger reflected UPIS balance of $109,300 as of December 31, 2014. There were no adjustments to UPIS. Therefore, staff recommends that the Utility’s UPIS balance be $109,300 as of June 15, 2018</w:t>
      </w:r>
      <w:r>
        <w:t>.</w:t>
      </w:r>
    </w:p>
    <w:p w:rsidR="00D321F4" w:rsidRDefault="00D321F4" w:rsidP="00D321F4">
      <w:pPr>
        <w:pStyle w:val="First-LevelSubheading"/>
      </w:pPr>
      <w:r>
        <w:t>Land</w:t>
      </w:r>
    </w:p>
    <w:p w:rsidR="00D321F4" w:rsidRDefault="00D321F4" w:rsidP="00D321F4">
      <w:pPr>
        <w:pStyle w:val="BodyText"/>
      </w:pPr>
      <w:proofErr w:type="gramStart"/>
      <w:r w:rsidRPr="00D86674">
        <w:t>In Order No.</w:t>
      </w:r>
      <w:proofErr w:type="gramEnd"/>
      <w:r w:rsidRPr="00D86674">
        <w:t xml:space="preserve"> PSC-16-0126-PAA-WU, </w:t>
      </w:r>
      <w:r w:rsidR="00110939">
        <w:t xml:space="preserve">issued March 28, 2016, in </w:t>
      </w:r>
      <w:r w:rsidR="00110939">
        <w:t xml:space="preserve">Docket No. 20140220-WU, </w:t>
      </w:r>
      <w:r w:rsidRPr="00D86674">
        <w:t>the Commission established the value of the land to be $553. The Utility’s general ledger reflected a land balance of $553. There have been no additions to land purchased since that order was issued. Therefore, staff recommends a land balance of $553, as of June 15, 2018</w:t>
      </w:r>
      <w:r>
        <w:t>.</w:t>
      </w:r>
    </w:p>
    <w:p w:rsidR="00D321F4" w:rsidRDefault="00D321F4" w:rsidP="00D321F4">
      <w:pPr>
        <w:pStyle w:val="First-LevelSubheading"/>
      </w:pPr>
      <w:r w:rsidRPr="00D86674">
        <w:t>Accumulated Depreciation</w:t>
      </w:r>
    </w:p>
    <w:p w:rsidR="00D321F4" w:rsidRDefault="00D321F4" w:rsidP="00D321F4">
      <w:pPr>
        <w:pStyle w:val="BodyText"/>
      </w:pPr>
      <w:r w:rsidRPr="00D86674">
        <w:t>The Utility’s general ledger reflected an accumulated depreciation balance of $86,449 as of June 15, 2018. Staff calculated the appropriate accumulated depreciation balance to be $85,597. As a result, accumulated depreciation should be decreased by $852 to reflect an accumulated depreciation balance of $85,597 as of June 15, 2018</w:t>
      </w:r>
      <w:r>
        <w:t>.</w:t>
      </w:r>
    </w:p>
    <w:p w:rsidR="00D321F4" w:rsidRDefault="00D321F4" w:rsidP="00D321F4">
      <w:pPr>
        <w:pStyle w:val="First-LevelSubheading"/>
      </w:pPr>
      <w:r w:rsidRPr="00D86674">
        <w:t>Contributions-in-Aid-of-Construction (CIAC) and Accumulated Amortization of CIAC</w:t>
      </w:r>
    </w:p>
    <w:p w:rsidR="00D321F4" w:rsidRDefault="00D321F4" w:rsidP="00D321F4">
      <w:pPr>
        <w:pStyle w:val="BodyText"/>
      </w:pPr>
      <w:r w:rsidRPr="00D86674">
        <w:t>As of June 15, 2018, the Utility’s general ledger reflected a fully amortized CIAC balance of $12,393. Staff reviewed CIAC balances and has no adjustments; however, staff notes that no CIAC activity was recorded in the Utility’s annual reports. Therefore, staff recommends a CIAC balance of $12,393, and an accumulated amortization CIAC balance of $12,393 as of June 15, 2018. Additionally, staff recommends that the balances of CIAC a</w:t>
      </w:r>
      <w:r w:rsidR="00515E1A">
        <w:t xml:space="preserve">nd accumulated amortization of </w:t>
      </w:r>
      <w:proofErr w:type="gramStart"/>
      <w:r w:rsidRPr="00D86674">
        <w:t>CIAC,</w:t>
      </w:r>
      <w:proofErr w:type="gramEnd"/>
      <w:r w:rsidRPr="00D86674">
        <w:t xml:space="preserve"> s</w:t>
      </w:r>
      <w:r w:rsidR="00AF2D1B">
        <w:t>hould be reflected in the 201</w:t>
      </w:r>
      <w:r w:rsidR="0013313D">
        <w:t>9</w:t>
      </w:r>
      <w:r w:rsidR="00AF2D1B">
        <w:t xml:space="preserve"> A</w:t>
      </w:r>
      <w:r w:rsidR="000D7260">
        <w:t>nnual R</w:t>
      </w:r>
      <w:r w:rsidRPr="00D86674">
        <w:t>eport and all future years</w:t>
      </w:r>
      <w:r>
        <w:t>.</w:t>
      </w:r>
    </w:p>
    <w:p w:rsidR="00D321F4" w:rsidRDefault="00D321F4" w:rsidP="00D321F4">
      <w:pPr>
        <w:pStyle w:val="First-LevelSubheading"/>
      </w:pPr>
      <w:r w:rsidRPr="00D86674">
        <w:t>Net Book Value</w:t>
      </w:r>
    </w:p>
    <w:p w:rsidR="00D321F4" w:rsidRPr="00D86674" w:rsidRDefault="00D321F4" w:rsidP="00D321F4">
      <w:pPr>
        <w:pStyle w:val="BodyText"/>
      </w:pPr>
      <w:r w:rsidRPr="00D86674">
        <w:t>The Utility’s general ledger reflected a NBV of $23,404. Based on the adjustments described above, staff recommends that NBV for the Utility’s system be $24,258 as of June 15, 2018. Staff’s recommended NBV and the National Association of Regulatory Utility Commissioners, Uniform System of Accounts balances for UPIS and accumulated depreciation are shown on Schedule No. 1, as of June 15, 2018</w:t>
      </w:r>
      <w:r>
        <w:t>.</w:t>
      </w:r>
    </w:p>
    <w:p w:rsidR="00D321F4" w:rsidRDefault="00D321F4" w:rsidP="00D321F4">
      <w:pPr>
        <w:pStyle w:val="First-LevelSubheading"/>
      </w:pPr>
      <w:r w:rsidRPr="00D86674">
        <w:lastRenderedPageBreak/>
        <w:t>Acquisition Adjustment</w:t>
      </w:r>
    </w:p>
    <w:p w:rsidR="00D321F4" w:rsidRDefault="00D321F4" w:rsidP="00D321F4">
      <w:pPr>
        <w:pStyle w:val="BodyText"/>
      </w:pPr>
      <w:r w:rsidRPr="00D86674">
        <w:t xml:space="preserve">An acquisition adjustment results when the purchase price differs from the NBV of the assets at the time of the acquisition. The Utility and its assets were purchased for $71,111. As stated above, staff </w:t>
      </w:r>
      <w:r w:rsidR="002B3144">
        <w:t>recommends</w:t>
      </w:r>
      <w:r w:rsidRPr="00D86674">
        <w:t xml:space="preserve"> the appropriate NBV total to be $24,258. Pursuant to Rule 25-30.0371, F.A.C., a positive acquisition adjustment may be appropriate when the purchase price is greater than the NBV, and a negative acquisition adjustment may be appropriate when the purchase price is less than NBV. However, pursuant to Rule 25-30.0371(2), F.A.C., a positive acquisition adjustment shall not be included in rate base unless there is proof of extraordinary circumstances. The Buyer did not request a positive acquisition adjustment. As such, staff recommends that no positive acquisition adjustment be approved</w:t>
      </w:r>
      <w:r>
        <w:t>.</w:t>
      </w:r>
    </w:p>
    <w:p w:rsidR="00D321F4" w:rsidRDefault="00D321F4" w:rsidP="00D321F4">
      <w:pPr>
        <w:pStyle w:val="First-LevelSubheading"/>
      </w:pPr>
      <w:r>
        <w:t>Conclusion</w:t>
      </w:r>
    </w:p>
    <w:p w:rsidR="00D321F4" w:rsidRDefault="00D321F4">
      <w:pPr>
        <w:pStyle w:val="BodyText"/>
      </w:pPr>
      <w:r w:rsidRPr="002A0F6D">
        <w:t xml:space="preserve">Based on the above, staff </w:t>
      </w:r>
      <w:r w:rsidRPr="0067109B">
        <w:t>re</w:t>
      </w:r>
      <w:r w:rsidR="000C49CC" w:rsidRPr="0067109B">
        <w:t>commends that the NBV of Sunrise Utilities</w:t>
      </w:r>
      <w:r w:rsidRPr="0067109B">
        <w:t xml:space="preserve"> for transfer purposes </w:t>
      </w:r>
      <w:r w:rsidR="00A95420">
        <w:t>is</w:t>
      </w:r>
      <w:r w:rsidRPr="0067109B">
        <w:t xml:space="preserve"> $24,258, as of June 15, 2018. No acquisition adjustment should be included in rate base. Within 90 days of the date of the final order, the Buyer should be required to notify the Commission in writing that it has adjusted its book in accordance with the Commission’s decision. The adjustments should be</w:t>
      </w:r>
      <w:r w:rsidR="0013313D" w:rsidRPr="0067109B">
        <w:t xml:space="preserve"> reflected in the </w:t>
      </w:r>
      <w:r w:rsidR="000C49CC" w:rsidRPr="0067109B">
        <w:t>Sunrise Water, LLC</w:t>
      </w:r>
      <w:r w:rsidR="0013313D" w:rsidRPr="0067109B">
        <w:t xml:space="preserve"> 2019</w:t>
      </w:r>
      <w:r w:rsidRPr="0067109B">
        <w:t xml:space="preserve"> Annual Report.</w:t>
      </w:r>
    </w:p>
    <w:p w:rsidR="00FD4DAB" w:rsidRDefault="00FD4DAB">
      <w:pPr>
        <w:pStyle w:val="IssueHeading"/>
        <w:rPr>
          <w:vanish/>
          <w:specVanish/>
        </w:rPr>
      </w:pPr>
      <w:r w:rsidRPr="004C3641">
        <w:rPr>
          <w:b w:val="0"/>
          <w:i w:val="0"/>
        </w:rPr>
        <w:br w:type="page"/>
      </w:r>
      <w:r w:rsidRPr="004C3641">
        <w:lastRenderedPageBreak/>
        <w:t xml:space="preserve">Issue </w:t>
      </w:r>
      <w:r w:rsidR="003D095D">
        <w:fldChar w:fldCharType="begin"/>
      </w:r>
      <w:r w:rsidR="003D095D">
        <w:instrText xml:space="preserve"> SEQ Issue \* MERGEFORMAT </w:instrText>
      </w:r>
      <w:r w:rsidR="003D095D">
        <w:fldChar w:fldCharType="separate"/>
      </w:r>
      <w:r w:rsidR="00655CB6">
        <w:rPr>
          <w:noProof/>
        </w:rPr>
        <w:t>3</w:t>
      </w:r>
      <w:r w:rsidR="003D095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55CB6">
        <w:rPr>
          <w:noProof/>
        </w:rPr>
        <w:instrText>3</w:instrText>
      </w:r>
      <w:r>
        <w:fldChar w:fldCharType="end"/>
      </w:r>
      <w:r>
        <w:tab/>
        <w:instrText xml:space="preserve">" \l 1 </w:instrText>
      </w:r>
      <w:r>
        <w:fldChar w:fldCharType="end"/>
      </w:r>
      <w:r>
        <w:t> </w:t>
      </w:r>
    </w:p>
    <w:p w:rsidR="00FD4DAB" w:rsidRDefault="00FD4DAB">
      <w:pPr>
        <w:pStyle w:val="BodyText"/>
      </w:pPr>
      <w:r>
        <w:t> </w:t>
      </w:r>
      <w:r w:rsidR="00F3267A" w:rsidRPr="007D375B">
        <w:t xml:space="preserve">Should </w:t>
      </w:r>
      <w:r w:rsidR="007355B0">
        <w:t>this docket be closed</w:t>
      </w:r>
      <w:r w:rsidR="00F3267A" w:rsidRPr="007D375B">
        <w:t>?</w:t>
      </w:r>
    </w:p>
    <w:p w:rsidR="00A74471" w:rsidRPr="004C3641" w:rsidRDefault="00A74471" w:rsidP="00A74471">
      <w:pPr>
        <w:pStyle w:val="IssueSubsectionHeading"/>
        <w:rPr>
          <w:vanish/>
          <w:specVanish/>
        </w:rPr>
      </w:pPr>
      <w:r w:rsidRPr="004C3641">
        <w:t>Recommendation: </w:t>
      </w:r>
    </w:p>
    <w:p w:rsidR="00A74471" w:rsidRDefault="00A74471" w:rsidP="00A74471">
      <w:pPr>
        <w:pStyle w:val="BodyText"/>
      </w:pPr>
      <w:r>
        <w:t xml:space="preserve">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and the Buyer has notified the Commission in writing that it has adjusted its books in accordance with the Commission’s decision. (Crawford) </w:t>
      </w:r>
    </w:p>
    <w:p w:rsidR="00A74471" w:rsidRPr="004C3641" w:rsidRDefault="00A74471" w:rsidP="00A74471">
      <w:pPr>
        <w:pStyle w:val="IssueSubsectionHeading"/>
        <w:rPr>
          <w:vanish/>
          <w:specVanish/>
        </w:rPr>
      </w:pPr>
      <w:r w:rsidRPr="004C3641">
        <w:t>Staff Analysis: </w:t>
      </w:r>
    </w:p>
    <w:p w:rsidR="00A74471" w:rsidRDefault="00A74471" w:rsidP="00A74471">
      <w:pPr>
        <w:pStyle w:val="BodyText"/>
      </w:pPr>
      <w:r>
        <w:t>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and the Buyer has notified the Commission in writing that it has adjusted its books in accordance with the Commission’s decision.</w:t>
      </w:r>
    </w:p>
    <w:p w:rsidR="007355B0" w:rsidRDefault="00FD4DAB" w:rsidP="007355B0">
      <w:pPr>
        <w:pStyle w:val="IssueHeading"/>
        <w:rPr>
          <w:b w:val="0"/>
          <w:i w:val="0"/>
        </w:rPr>
        <w:sectPr w:rsidR="007355B0"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sidRPr="004C3641">
        <w:rPr>
          <w:b w:val="0"/>
          <w:i w:val="0"/>
        </w:rPr>
        <w:br w:type="page"/>
      </w:r>
    </w:p>
    <w:p w:rsidR="00FD4DAB" w:rsidRDefault="00FD4DAB" w:rsidP="007355B0">
      <w:pPr>
        <w:pStyle w:val="IssueHeading"/>
      </w:pPr>
    </w:p>
    <w:p w:rsidR="007355B0" w:rsidRDefault="007355B0" w:rsidP="007355B0">
      <w:pPr>
        <w:pStyle w:val="BodyText"/>
        <w:spacing w:after="0"/>
        <w:jc w:val="center"/>
        <w:rPr>
          <w:b/>
        </w:rPr>
      </w:pPr>
      <w:r>
        <w:rPr>
          <w:b/>
        </w:rPr>
        <w:t>TERRITORY DESCRIPTION</w:t>
      </w:r>
    </w:p>
    <w:p w:rsidR="007355B0" w:rsidRDefault="007355B0" w:rsidP="007355B0">
      <w:pPr>
        <w:pStyle w:val="BodyText"/>
        <w:spacing w:after="0"/>
        <w:jc w:val="center"/>
        <w:rPr>
          <w:b/>
        </w:rPr>
      </w:pPr>
      <w:r>
        <w:rPr>
          <w:b/>
        </w:rPr>
        <w:t>Sunrise Water, LLC</w:t>
      </w:r>
    </w:p>
    <w:p w:rsidR="007355B0" w:rsidRDefault="007355B0" w:rsidP="007355B0">
      <w:pPr>
        <w:pStyle w:val="BodyText"/>
        <w:spacing w:after="0"/>
        <w:jc w:val="center"/>
        <w:rPr>
          <w:b/>
        </w:rPr>
      </w:pPr>
      <w:r>
        <w:rPr>
          <w:b/>
        </w:rPr>
        <w:t>Polk County</w:t>
      </w:r>
    </w:p>
    <w:p w:rsidR="007355B0" w:rsidRDefault="007355B0" w:rsidP="007355B0">
      <w:pPr>
        <w:pStyle w:val="BodyText"/>
        <w:spacing w:after="0"/>
        <w:jc w:val="center"/>
        <w:rPr>
          <w:b/>
        </w:rPr>
      </w:pPr>
      <w:r>
        <w:rPr>
          <w:b/>
        </w:rPr>
        <w:t>Water Service</w:t>
      </w:r>
    </w:p>
    <w:p w:rsidR="007355B0" w:rsidRDefault="007355B0" w:rsidP="007355B0">
      <w:pPr>
        <w:pStyle w:val="BodyText"/>
        <w:jc w:val="center"/>
        <w:rPr>
          <w:b/>
        </w:rPr>
      </w:pPr>
    </w:p>
    <w:p w:rsidR="007355B0" w:rsidRPr="00931B69" w:rsidRDefault="007355B0" w:rsidP="007355B0">
      <w:pPr>
        <w:keepNext/>
        <w:jc w:val="both"/>
        <w:outlineLvl w:val="1"/>
        <w:rPr>
          <w:rFonts w:cs="Arial"/>
          <w:b/>
          <w:bCs/>
          <w:iCs/>
        </w:rPr>
      </w:pPr>
      <w:r w:rsidRPr="00A67761">
        <w:rPr>
          <w:rFonts w:cs="Arial"/>
          <w:b/>
          <w:bCs/>
          <w:iCs/>
        </w:rPr>
        <w:t>Township 28 South, Range 25 East, Section 21</w:t>
      </w:r>
    </w:p>
    <w:p w:rsidR="007355B0" w:rsidRPr="00931B69" w:rsidRDefault="007355B0" w:rsidP="007355B0">
      <w:pPr>
        <w:ind w:firstLine="720"/>
        <w:jc w:val="both"/>
      </w:pPr>
    </w:p>
    <w:p w:rsidR="007355B0" w:rsidRPr="00A67761" w:rsidRDefault="007355B0" w:rsidP="007355B0">
      <w:pPr>
        <w:jc w:val="both"/>
        <w:rPr>
          <w:rFonts w:cs="Arial"/>
          <w:bCs/>
          <w:iCs/>
        </w:rPr>
      </w:pPr>
      <w:proofErr w:type="gramStart"/>
      <w:r w:rsidRPr="00A67761">
        <w:rPr>
          <w:rFonts w:cs="Arial"/>
          <w:bCs/>
          <w:iCs/>
        </w:rPr>
        <w:t>Serving an area generally known as Sunrise Acres Subdivision, an unrecorded subdivision</w:t>
      </w:r>
      <w:r>
        <w:rPr>
          <w:rFonts w:cs="Arial"/>
          <w:bCs/>
          <w:iCs/>
        </w:rPr>
        <w:t xml:space="preserve"> </w:t>
      </w:r>
      <w:r w:rsidRPr="00A67761">
        <w:rPr>
          <w:rFonts w:cs="Arial"/>
          <w:bCs/>
          <w:iCs/>
        </w:rPr>
        <w:t>known as Pinewood, and an unrecorded mobile home village.</w:t>
      </w:r>
      <w:proofErr w:type="gramEnd"/>
      <w:r w:rsidRPr="00A67761">
        <w:rPr>
          <w:rFonts w:cs="Arial"/>
          <w:bCs/>
          <w:iCs/>
        </w:rPr>
        <w:t xml:space="preserve"> More particularly described as:</w:t>
      </w:r>
    </w:p>
    <w:p w:rsidR="007355B0" w:rsidRDefault="007355B0" w:rsidP="007355B0">
      <w:pPr>
        <w:jc w:val="both"/>
        <w:rPr>
          <w:rFonts w:cs="Arial"/>
          <w:bCs/>
          <w:iCs/>
        </w:rPr>
      </w:pPr>
    </w:p>
    <w:p w:rsidR="007355B0" w:rsidRPr="00A67761" w:rsidRDefault="007355B0" w:rsidP="007355B0">
      <w:pPr>
        <w:jc w:val="both"/>
        <w:rPr>
          <w:rFonts w:cs="Arial"/>
          <w:bCs/>
          <w:iCs/>
        </w:rPr>
      </w:pPr>
      <w:r w:rsidRPr="00A67761">
        <w:rPr>
          <w:rFonts w:cs="Arial"/>
          <w:bCs/>
          <w:iCs/>
        </w:rPr>
        <w:t>From the Northwest comer of Section 21, also the Point of Beginning, run due East</w:t>
      </w:r>
      <w:r>
        <w:rPr>
          <w:rFonts w:cs="Arial"/>
          <w:bCs/>
          <w:iCs/>
        </w:rPr>
        <w:t xml:space="preserve"> </w:t>
      </w:r>
      <w:r w:rsidRPr="00A67761">
        <w:rPr>
          <w:rFonts w:cs="Arial"/>
          <w:bCs/>
          <w:iCs/>
        </w:rPr>
        <w:t>(along the South line of Section 16 and the North line of Section 21) for a distance of 2618.23</w:t>
      </w:r>
      <w:r>
        <w:rPr>
          <w:rFonts w:cs="Arial"/>
          <w:bCs/>
          <w:iCs/>
        </w:rPr>
        <w:t xml:space="preserve"> </w:t>
      </w:r>
      <w:r w:rsidRPr="00A67761">
        <w:rPr>
          <w:rFonts w:cs="Arial"/>
          <w:bCs/>
          <w:iCs/>
        </w:rPr>
        <w:t>feet, more or less; thence, due South a distance of 1313 feet, more or less; thence due West a</w:t>
      </w:r>
      <w:r>
        <w:rPr>
          <w:rFonts w:cs="Arial"/>
          <w:bCs/>
          <w:iCs/>
        </w:rPr>
        <w:t xml:space="preserve"> </w:t>
      </w:r>
      <w:r w:rsidRPr="00A67761">
        <w:rPr>
          <w:rFonts w:cs="Arial"/>
          <w:bCs/>
          <w:iCs/>
        </w:rPr>
        <w:t>distance of 1455.20 feet, more or less; thence due South a distance of 235 feet, more or less;</w:t>
      </w:r>
      <w:r>
        <w:rPr>
          <w:rFonts w:cs="Arial"/>
          <w:bCs/>
          <w:iCs/>
        </w:rPr>
        <w:t xml:space="preserve"> </w:t>
      </w:r>
      <w:r w:rsidRPr="00A67761">
        <w:rPr>
          <w:rFonts w:cs="Arial"/>
          <w:bCs/>
          <w:iCs/>
        </w:rPr>
        <w:t>thence due West a distance of 405 feet, more or less; thence due South a distance of 1063 feet,</w:t>
      </w:r>
      <w:r>
        <w:rPr>
          <w:rFonts w:cs="Arial"/>
          <w:bCs/>
          <w:iCs/>
        </w:rPr>
        <w:t xml:space="preserve"> </w:t>
      </w:r>
      <w:r w:rsidRPr="00A67761">
        <w:rPr>
          <w:rFonts w:cs="Arial"/>
          <w:bCs/>
          <w:iCs/>
        </w:rPr>
        <w:t>more or less; thence due West a distance of 420.71 feet, more or less; thence due North a</w:t>
      </w:r>
      <w:r>
        <w:rPr>
          <w:rFonts w:cs="Arial"/>
          <w:bCs/>
          <w:iCs/>
        </w:rPr>
        <w:t xml:space="preserve"> </w:t>
      </w:r>
      <w:r w:rsidRPr="00A67761">
        <w:rPr>
          <w:rFonts w:cs="Arial"/>
          <w:bCs/>
          <w:iCs/>
        </w:rPr>
        <w:t>distance of 695 feet, more or less; thence due West a distance of 340 feet, more or less, to the</w:t>
      </w:r>
      <w:r>
        <w:rPr>
          <w:rFonts w:cs="Arial"/>
          <w:bCs/>
          <w:iCs/>
        </w:rPr>
        <w:t xml:space="preserve"> </w:t>
      </w:r>
      <w:r w:rsidRPr="00A67761">
        <w:rPr>
          <w:rFonts w:cs="Arial"/>
          <w:bCs/>
          <w:iCs/>
        </w:rPr>
        <w:t>West line of Section 21; thence due North a distance of 1922.35 feet, more or less, to the Point of</w:t>
      </w:r>
      <w:r>
        <w:rPr>
          <w:rFonts w:cs="Arial"/>
          <w:bCs/>
          <w:iCs/>
        </w:rPr>
        <w:t xml:space="preserve"> Beginning</w:t>
      </w:r>
      <w:r w:rsidRPr="00A67761">
        <w:rPr>
          <w:rFonts w:cs="Arial"/>
          <w:bCs/>
          <w:iCs/>
        </w:rPr>
        <w:t>.</w:t>
      </w:r>
    </w:p>
    <w:p w:rsidR="007355B0" w:rsidRDefault="007355B0" w:rsidP="007355B0">
      <w:pPr>
        <w:pStyle w:val="BodyText"/>
        <w:spacing w:after="0"/>
      </w:pPr>
    </w:p>
    <w:p w:rsidR="00656410" w:rsidRDefault="00656410" w:rsidP="00E275D8">
      <w:pPr>
        <w:pStyle w:val="BodyText"/>
        <w:sectPr w:rsidR="00656410" w:rsidSect="0068481F">
          <w:headerReference w:type="default" r:id="rId15"/>
          <w:pgSz w:w="12240" w:h="15840" w:code="1"/>
          <w:pgMar w:top="1584" w:right="1440" w:bottom="1440" w:left="1440" w:header="720" w:footer="720" w:gutter="0"/>
          <w:cols w:space="720"/>
          <w:formProt w:val="0"/>
          <w:docGrid w:linePitch="360"/>
        </w:sectPr>
      </w:pPr>
    </w:p>
    <w:p w:rsidR="00656410" w:rsidRDefault="00656410" w:rsidP="00656410">
      <w:pPr>
        <w:pStyle w:val="BodyText"/>
        <w:spacing w:after="0"/>
        <w:jc w:val="center"/>
        <w:rPr>
          <w:b/>
        </w:rPr>
      </w:pPr>
    </w:p>
    <w:p w:rsidR="00656410" w:rsidRDefault="00656410" w:rsidP="00656410">
      <w:pPr>
        <w:pStyle w:val="BodyText"/>
        <w:spacing w:after="0"/>
        <w:jc w:val="center"/>
        <w:rPr>
          <w:b/>
        </w:rPr>
      </w:pPr>
      <w:r>
        <w:rPr>
          <w:b/>
        </w:rPr>
        <w:t>FLORIDA PUBLIC SERVICE COMMISSION</w:t>
      </w:r>
    </w:p>
    <w:p w:rsidR="00656410" w:rsidRDefault="00656410" w:rsidP="00656410">
      <w:pPr>
        <w:jc w:val="center"/>
        <w:rPr>
          <w:b/>
        </w:rPr>
      </w:pPr>
      <w:proofErr w:type="gramStart"/>
      <w:r>
        <w:rPr>
          <w:b/>
        </w:rPr>
        <w:t>authorizes</w:t>
      </w:r>
      <w:proofErr w:type="gramEnd"/>
    </w:p>
    <w:p w:rsidR="00656410" w:rsidRDefault="00656410" w:rsidP="00656410">
      <w:pPr>
        <w:pStyle w:val="BodyText"/>
        <w:spacing w:after="0"/>
        <w:jc w:val="center"/>
        <w:rPr>
          <w:b/>
        </w:rPr>
      </w:pPr>
      <w:r>
        <w:rPr>
          <w:b/>
        </w:rPr>
        <w:t>Sunrise Water, LLC</w:t>
      </w:r>
    </w:p>
    <w:p w:rsidR="00656410" w:rsidRDefault="00656410" w:rsidP="00656410">
      <w:pPr>
        <w:jc w:val="center"/>
        <w:rPr>
          <w:b/>
        </w:rPr>
      </w:pPr>
      <w:proofErr w:type="gramStart"/>
      <w:r>
        <w:rPr>
          <w:b/>
        </w:rPr>
        <w:t>pursuant</w:t>
      </w:r>
      <w:proofErr w:type="gramEnd"/>
      <w:r>
        <w:rPr>
          <w:b/>
        </w:rPr>
        <w:t xml:space="preserve"> to </w:t>
      </w:r>
    </w:p>
    <w:p w:rsidR="00656410" w:rsidRDefault="00656410" w:rsidP="00656410">
      <w:pPr>
        <w:jc w:val="center"/>
        <w:rPr>
          <w:b/>
        </w:rPr>
      </w:pPr>
      <w:r>
        <w:rPr>
          <w:b/>
        </w:rPr>
        <w:t>Certificate Number 627-W</w:t>
      </w:r>
    </w:p>
    <w:p w:rsidR="00656410" w:rsidRDefault="00656410" w:rsidP="00656410">
      <w:pPr>
        <w:jc w:val="both"/>
      </w:pPr>
    </w:p>
    <w:p w:rsidR="00656410" w:rsidRDefault="00656410" w:rsidP="00656410">
      <w:pPr>
        <w:jc w:val="both"/>
      </w:pPr>
      <w:r>
        <w:t xml:space="preserve">to provide water service in </w:t>
      </w:r>
      <w:r>
        <w:rPr>
          <w:u w:val="single"/>
        </w:rPr>
        <w:t>Polk County</w:t>
      </w:r>
      <w:r>
        <w:t xml:space="preserve"> in accordance with the provisions of Chapter 367, Florida Statutes, and the Rules, Regulations, and Orders of this Commission in the territory described by the Orders of this Commission</w:t>
      </w:r>
      <w:proofErr w:type="gramStart"/>
      <w:r>
        <w:t xml:space="preserve">.  </w:t>
      </w:r>
      <w:proofErr w:type="gramEnd"/>
      <w:r>
        <w:t xml:space="preserve">This authorization shall remain in force and effect until superseded, suspended, cancelled or revoked by Order of this Commission. </w:t>
      </w:r>
    </w:p>
    <w:p w:rsidR="00656410" w:rsidRDefault="00656410" w:rsidP="00656410"/>
    <w:p w:rsidR="00656410" w:rsidRDefault="00656410" w:rsidP="00656410">
      <w:r>
        <w:rPr>
          <w:u w:val="single"/>
        </w:rPr>
        <w:t>Order Number</w:t>
      </w:r>
      <w:r>
        <w:tab/>
      </w:r>
      <w:r>
        <w:tab/>
      </w:r>
      <w:r>
        <w:tab/>
      </w:r>
      <w:r>
        <w:rPr>
          <w:u w:val="single"/>
        </w:rPr>
        <w:t>Date Issued</w:t>
      </w:r>
      <w:r>
        <w:tab/>
      </w:r>
      <w:r>
        <w:rPr>
          <w:u w:val="single"/>
        </w:rPr>
        <w:t>Docket Number</w:t>
      </w:r>
      <w:r>
        <w:tab/>
      </w:r>
      <w:r>
        <w:rPr>
          <w:u w:val="single"/>
        </w:rPr>
        <w:t>Filing Type</w:t>
      </w:r>
    </w:p>
    <w:p w:rsidR="00656410" w:rsidRDefault="00656410" w:rsidP="00656410"/>
    <w:p w:rsidR="00656410" w:rsidRDefault="00656410" w:rsidP="00656410">
      <w:pPr>
        <w:spacing w:before="60"/>
      </w:pPr>
      <w:r w:rsidRPr="004C55B7">
        <w:t>PSC-97-0832-FOF-WU</w:t>
      </w:r>
      <w:r>
        <w:tab/>
        <w:t>07/11/1997</w:t>
      </w:r>
      <w:r>
        <w:tab/>
      </w:r>
      <w:r w:rsidRPr="004C55B7">
        <w:t>19961249-WU</w:t>
      </w:r>
      <w:r>
        <w:tab/>
      </w:r>
      <w:r>
        <w:tab/>
        <w:t>Grandfather</w:t>
      </w:r>
    </w:p>
    <w:p w:rsidR="00656410" w:rsidRDefault="00656410" w:rsidP="00656410">
      <w:pPr>
        <w:spacing w:before="60"/>
      </w:pPr>
      <w:r w:rsidRPr="004C55B7">
        <w:t>PSC-00-1388-PAA-W</w:t>
      </w:r>
      <w:r>
        <w:t>U</w:t>
      </w:r>
      <w:r>
        <w:tab/>
        <w:t>07/31/2000</w:t>
      </w:r>
      <w:r>
        <w:tab/>
        <w:t>19990731-WU</w:t>
      </w:r>
      <w:r>
        <w:tab/>
      </w:r>
      <w:r>
        <w:tab/>
        <w:t>Transfer</w:t>
      </w:r>
    </w:p>
    <w:p w:rsidR="00656410" w:rsidRDefault="00656410" w:rsidP="00656410">
      <w:pPr>
        <w:spacing w:before="60"/>
      </w:pPr>
    </w:p>
    <w:p w:rsidR="00656410" w:rsidRDefault="00656410" w:rsidP="00656410">
      <w:pPr>
        <w:spacing w:before="60"/>
      </w:pPr>
      <w:r w:rsidRPr="005E3417">
        <w:t>PSC-05-0308-PAA-WU</w:t>
      </w:r>
      <w:r>
        <w:tab/>
        <w:t>03/21/2005</w:t>
      </w:r>
      <w:r>
        <w:tab/>
      </w:r>
      <w:r w:rsidRPr="005E3417">
        <w:t>20040159-WU</w:t>
      </w:r>
      <w:r>
        <w:tab/>
      </w:r>
      <w:r>
        <w:tab/>
        <w:t xml:space="preserve">Partial Transfer and Issuance  </w:t>
      </w:r>
    </w:p>
    <w:p w:rsidR="00656410" w:rsidRDefault="00656410" w:rsidP="00656410">
      <w:pPr>
        <w:spacing w:before="60"/>
        <w:ind w:left="6480"/>
      </w:pPr>
      <w:proofErr w:type="gramStart"/>
      <w:r>
        <w:t>of</w:t>
      </w:r>
      <w:proofErr w:type="gramEnd"/>
      <w:r>
        <w:t xml:space="preserve"> Certificate 627-W</w:t>
      </w:r>
    </w:p>
    <w:p w:rsidR="00656410" w:rsidRPr="008C04CD" w:rsidRDefault="00656410" w:rsidP="00656410">
      <w:pPr>
        <w:spacing w:before="60"/>
      </w:pPr>
      <w:r w:rsidRPr="008C04CD">
        <w:t>*</w:t>
      </w:r>
      <w:r w:rsidRPr="008C04CD">
        <w:tab/>
      </w:r>
      <w:r w:rsidRPr="008C04CD">
        <w:tab/>
      </w:r>
      <w:r w:rsidRPr="008C04CD">
        <w:tab/>
      </w:r>
      <w:r w:rsidRPr="008C04CD">
        <w:tab/>
        <w:t>*</w:t>
      </w:r>
      <w:r w:rsidRPr="008C04CD">
        <w:tab/>
      </w:r>
      <w:r w:rsidRPr="008C04CD">
        <w:tab/>
        <w:t>201</w:t>
      </w:r>
      <w:r>
        <w:t>80174</w:t>
      </w:r>
      <w:r w:rsidRPr="008C04CD">
        <w:t>-</w:t>
      </w:r>
      <w:r>
        <w:t>WU</w:t>
      </w:r>
      <w:r w:rsidRPr="008C04CD">
        <w:tab/>
      </w:r>
      <w:r w:rsidRPr="008C04CD">
        <w:tab/>
        <w:t>Transfer</w:t>
      </w:r>
    </w:p>
    <w:p w:rsidR="00656410" w:rsidRPr="008C04CD" w:rsidRDefault="00656410" w:rsidP="00656410">
      <w:pPr>
        <w:rPr>
          <w:b/>
        </w:rPr>
      </w:pPr>
    </w:p>
    <w:p w:rsidR="00656410" w:rsidRPr="008C04CD" w:rsidRDefault="00656410" w:rsidP="00656410">
      <w:pPr>
        <w:rPr>
          <w:b/>
        </w:rPr>
      </w:pPr>
    </w:p>
    <w:p w:rsidR="00656410" w:rsidRDefault="00656410" w:rsidP="00656410">
      <w:pPr>
        <w:rPr>
          <w:b/>
        </w:rPr>
      </w:pPr>
      <w:r w:rsidRPr="008C04CD">
        <w:rPr>
          <w:b/>
        </w:rPr>
        <w:t>*Order Number and date to be provided at time of issuanc</w:t>
      </w:r>
      <w:r>
        <w:rPr>
          <w:b/>
        </w:rPr>
        <w:t>e</w:t>
      </w:r>
    </w:p>
    <w:p w:rsidR="00656410" w:rsidRDefault="00656410" w:rsidP="00656410"/>
    <w:p w:rsidR="007355B0" w:rsidRDefault="007355B0" w:rsidP="00E275D8">
      <w:pPr>
        <w:pStyle w:val="BodyText"/>
        <w:sectPr w:rsidR="007355B0" w:rsidSect="0068481F">
          <w:headerReference w:type="default" r:id="rId16"/>
          <w:pgSz w:w="12240" w:h="15840" w:code="1"/>
          <w:pgMar w:top="1584" w:right="1440" w:bottom="1440" w:left="1440" w:header="720" w:footer="720" w:gutter="0"/>
          <w:cols w:space="720"/>
          <w:formProt w:val="0"/>
          <w:docGrid w:linePitch="360"/>
        </w:sectPr>
      </w:pPr>
    </w:p>
    <w:p w:rsidR="00F020CF" w:rsidRDefault="00F020CF" w:rsidP="007355B0">
      <w:pPr>
        <w:pStyle w:val="First-LevelSubheading"/>
        <w:jc w:val="center"/>
      </w:pPr>
    </w:p>
    <w:p w:rsidR="007355B0" w:rsidRDefault="007355B0" w:rsidP="007355B0">
      <w:pPr>
        <w:pStyle w:val="First-LevelSubheading"/>
        <w:jc w:val="center"/>
      </w:pPr>
      <w:r>
        <w:t>Sunrise Water, LLC</w:t>
      </w:r>
    </w:p>
    <w:p w:rsidR="007355B0" w:rsidRDefault="007355B0" w:rsidP="007355B0">
      <w:pPr>
        <w:pStyle w:val="First-LevelSubheading"/>
        <w:jc w:val="center"/>
      </w:pPr>
      <w:r>
        <w:t>Schedule of Net Book Value as of June 15, 2018</w:t>
      </w:r>
    </w:p>
    <w:p w:rsidR="007355B0" w:rsidRDefault="007355B0" w:rsidP="007355B0">
      <w:pPr>
        <w:pStyle w:val="TableTitle"/>
        <w:keepN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890"/>
        <w:gridCol w:w="1602"/>
        <w:gridCol w:w="2016"/>
      </w:tblGrid>
      <w:tr w:rsidR="007355B0" w:rsidRPr="008D117B" w:rsidTr="00D743D6">
        <w:trPr>
          <w:jc w:val="center"/>
        </w:trPr>
        <w:tc>
          <w:tcPr>
            <w:tcW w:w="4068" w:type="dxa"/>
          </w:tcPr>
          <w:p w:rsidR="007355B0" w:rsidRDefault="007355B0" w:rsidP="002A058D">
            <w:pPr>
              <w:rPr>
                <w:b/>
                <w:u w:val="single"/>
              </w:rPr>
            </w:pPr>
          </w:p>
          <w:p w:rsidR="007355B0" w:rsidRPr="001241CD" w:rsidRDefault="007355B0" w:rsidP="002A058D">
            <w:pPr>
              <w:rPr>
                <w:b/>
                <w:u w:val="single"/>
              </w:rPr>
            </w:pPr>
            <w:r w:rsidRPr="001241CD">
              <w:rPr>
                <w:b/>
                <w:u w:val="single"/>
              </w:rPr>
              <w:t>Description</w:t>
            </w:r>
          </w:p>
        </w:tc>
        <w:tc>
          <w:tcPr>
            <w:tcW w:w="1890" w:type="dxa"/>
          </w:tcPr>
          <w:p w:rsidR="007355B0" w:rsidRPr="001241CD" w:rsidRDefault="007355B0" w:rsidP="002A058D">
            <w:pPr>
              <w:ind w:left="162"/>
              <w:jc w:val="center"/>
              <w:rPr>
                <w:b/>
                <w:u w:val="single"/>
              </w:rPr>
            </w:pPr>
            <w:r w:rsidRPr="001241CD">
              <w:rPr>
                <w:b/>
                <w:u w:val="single"/>
              </w:rPr>
              <w:t>Balance Per</w:t>
            </w:r>
          </w:p>
          <w:p w:rsidR="007355B0" w:rsidRPr="001241CD" w:rsidRDefault="007355B0" w:rsidP="002A058D">
            <w:pPr>
              <w:ind w:left="162"/>
              <w:jc w:val="center"/>
              <w:rPr>
                <w:b/>
                <w:u w:val="single"/>
              </w:rPr>
            </w:pPr>
            <w:r w:rsidRPr="001241CD">
              <w:rPr>
                <w:b/>
                <w:u w:val="single"/>
              </w:rPr>
              <w:t>Utility</w:t>
            </w:r>
          </w:p>
        </w:tc>
        <w:tc>
          <w:tcPr>
            <w:tcW w:w="1602" w:type="dxa"/>
          </w:tcPr>
          <w:p w:rsidR="007355B0" w:rsidRDefault="007355B0" w:rsidP="002A058D">
            <w:pPr>
              <w:jc w:val="center"/>
              <w:rPr>
                <w:b/>
                <w:u w:val="single"/>
              </w:rPr>
            </w:pPr>
          </w:p>
          <w:p w:rsidR="007355B0" w:rsidRPr="001241CD" w:rsidRDefault="007355B0" w:rsidP="002A058D">
            <w:pPr>
              <w:jc w:val="center"/>
              <w:rPr>
                <w:b/>
                <w:u w:val="single"/>
              </w:rPr>
            </w:pPr>
            <w:r w:rsidRPr="001241CD">
              <w:rPr>
                <w:b/>
                <w:u w:val="single"/>
              </w:rPr>
              <w:t>Adjustments</w:t>
            </w:r>
          </w:p>
        </w:tc>
        <w:tc>
          <w:tcPr>
            <w:tcW w:w="2016" w:type="dxa"/>
          </w:tcPr>
          <w:p w:rsidR="007355B0" w:rsidRPr="001241CD" w:rsidRDefault="007355B0" w:rsidP="002A058D">
            <w:pPr>
              <w:jc w:val="center"/>
              <w:rPr>
                <w:b/>
                <w:u w:val="single"/>
              </w:rPr>
            </w:pPr>
            <w:r w:rsidRPr="001241CD">
              <w:rPr>
                <w:b/>
                <w:u w:val="single"/>
              </w:rPr>
              <w:t>Staff</w:t>
            </w:r>
          </w:p>
          <w:p w:rsidR="007355B0" w:rsidRPr="001241CD" w:rsidRDefault="007355B0" w:rsidP="002A058D">
            <w:pPr>
              <w:jc w:val="center"/>
              <w:rPr>
                <w:b/>
                <w:u w:val="single"/>
              </w:rPr>
            </w:pPr>
            <w:r w:rsidRPr="001241CD">
              <w:rPr>
                <w:b/>
                <w:u w:val="single"/>
              </w:rPr>
              <w:t>Recommendation</w:t>
            </w:r>
          </w:p>
        </w:tc>
      </w:tr>
      <w:tr w:rsidR="007355B0" w:rsidTr="00D743D6">
        <w:trPr>
          <w:jc w:val="center"/>
        </w:trPr>
        <w:tc>
          <w:tcPr>
            <w:tcW w:w="4068" w:type="dxa"/>
          </w:tcPr>
          <w:p w:rsidR="007355B0" w:rsidRDefault="007355B0" w:rsidP="002A058D">
            <w:r>
              <w:t>Utility Plant in Service</w:t>
            </w:r>
          </w:p>
        </w:tc>
        <w:tc>
          <w:tcPr>
            <w:tcW w:w="1890" w:type="dxa"/>
          </w:tcPr>
          <w:p w:rsidR="007355B0" w:rsidRDefault="007355B0" w:rsidP="002A058D">
            <w:pPr>
              <w:ind w:left="162"/>
              <w:jc w:val="right"/>
            </w:pPr>
            <w:r>
              <w:t>$109,300</w:t>
            </w:r>
          </w:p>
        </w:tc>
        <w:tc>
          <w:tcPr>
            <w:tcW w:w="1602" w:type="dxa"/>
          </w:tcPr>
          <w:p w:rsidR="007355B0" w:rsidRDefault="007355B0" w:rsidP="002A058D">
            <w:pPr>
              <w:jc w:val="right"/>
            </w:pPr>
            <w:r>
              <w:t>$0</w:t>
            </w:r>
          </w:p>
        </w:tc>
        <w:tc>
          <w:tcPr>
            <w:tcW w:w="2016" w:type="dxa"/>
          </w:tcPr>
          <w:p w:rsidR="007355B0" w:rsidRDefault="007355B0" w:rsidP="002A058D">
            <w:pPr>
              <w:jc w:val="right"/>
            </w:pPr>
            <w:r>
              <w:t>$109,300</w:t>
            </w:r>
          </w:p>
        </w:tc>
      </w:tr>
      <w:tr w:rsidR="007355B0" w:rsidTr="00D743D6">
        <w:trPr>
          <w:jc w:val="center"/>
        </w:trPr>
        <w:tc>
          <w:tcPr>
            <w:tcW w:w="4068" w:type="dxa"/>
          </w:tcPr>
          <w:p w:rsidR="007355B0" w:rsidRDefault="007355B0" w:rsidP="002A058D">
            <w:r>
              <w:t>Land &amp; Land Rights</w:t>
            </w:r>
          </w:p>
        </w:tc>
        <w:tc>
          <w:tcPr>
            <w:tcW w:w="1890" w:type="dxa"/>
          </w:tcPr>
          <w:p w:rsidR="007355B0" w:rsidRDefault="007355B0" w:rsidP="002A058D">
            <w:pPr>
              <w:ind w:left="162"/>
              <w:jc w:val="right"/>
            </w:pPr>
            <w:r>
              <w:t>553</w:t>
            </w:r>
          </w:p>
        </w:tc>
        <w:tc>
          <w:tcPr>
            <w:tcW w:w="1602" w:type="dxa"/>
          </w:tcPr>
          <w:p w:rsidR="007355B0" w:rsidRDefault="007355B0" w:rsidP="002A058D">
            <w:pPr>
              <w:jc w:val="right"/>
            </w:pPr>
            <w:r>
              <w:t>0</w:t>
            </w:r>
          </w:p>
        </w:tc>
        <w:tc>
          <w:tcPr>
            <w:tcW w:w="2016" w:type="dxa"/>
          </w:tcPr>
          <w:p w:rsidR="007355B0" w:rsidRDefault="007355B0" w:rsidP="002A058D">
            <w:pPr>
              <w:jc w:val="right"/>
            </w:pPr>
            <w:r>
              <w:t>553</w:t>
            </w:r>
          </w:p>
        </w:tc>
      </w:tr>
      <w:tr w:rsidR="007355B0" w:rsidTr="00D743D6">
        <w:trPr>
          <w:jc w:val="center"/>
        </w:trPr>
        <w:tc>
          <w:tcPr>
            <w:tcW w:w="4068" w:type="dxa"/>
          </w:tcPr>
          <w:p w:rsidR="007355B0" w:rsidRDefault="007355B0" w:rsidP="002A058D">
            <w:r>
              <w:t>Accumulated Depreciation</w:t>
            </w:r>
          </w:p>
        </w:tc>
        <w:tc>
          <w:tcPr>
            <w:tcW w:w="1890" w:type="dxa"/>
          </w:tcPr>
          <w:p w:rsidR="007355B0" w:rsidRDefault="007355B0" w:rsidP="002A058D">
            <w:pPr>
              <w:ind w:left="162"/>
              <w:jc w:val="right"/>
            </w:pPr>
            <w:r>
              <w:t>(86,449)</w:t>
            </w:r>
          </w:p>
        </w:tc>
        <w:tc>
          <w:tcPr>
            <w:tcW w:w="1602" w:type="dxa"/>
          </w:tcPr>
          <w:p w:rsidR="007355B0" w:rsidRDefault="007355B0" w:rsidP="002A058D">
            <w:pPr>
              <w:jc w:val="right"/>
            </w:pPr>
            <w:r>
              <w:t>852</w:t>
            </w:r>
          </w:p>
        </w:tc>
        <w:tc>
          <w:tcPr>
            <w:tcW w:w="2016" w:type="dxa"/>
          </w:tcPr>
          <w:p w:rsidR="007355B0" w:rsidRDefault="007355B0" w:rsidP="00802B0A">
            <w:pPr>
              <w:jc w:val="right"/>
            </w:pPr>
            <w:r>
              <w:t>(85,5</w:t>
            </w:r>
            <w:r w:rsidR="00802B0A">
              <w:t>97</w:t>
            </w:r>
            <w:r>
              <w:t>)</w:t>
            </w:r>
          </w:p>
        </w:tc>
      </w:tr>
      <w:tr w:rsidR="007355B0" w:rsidTr="00D743D6">
        <w:trPr>
          <w:jc w:val="center"/>
        </w:trPr>
        <w:tc>
          <w:tcPr>
            <w:tcW w:w="4068" w:type="dxa"/>
          </w:tcPr>
          <w:p w:rsidR="007355B0" w:rsidRDefault="007355B0" w:rsidP="002A058D">
            <w:r>
              <w:t>CIAC</w:t>
            </w:r>
          </w:p>
        </w:tc>
        <w:tc>
          <w:tcPr>
            <w:tcW w:w="1890" w:type="dxa"/>
          </w:tcPr>
          <w:p w:rsidR="007355B0" w:rsidRDefault="007355B0" w:rsidP="002A058D">
            <w:pPr>
              <w:ind w:left="162"/>
              <w:jc w:val="right"/>
            </w:pPr>
            <w:r>
              <w:t>0</w:t>
            </w:r>
          </w:p>
        </w:tc>
        <w:tc>
          <w:tcPr>
            <w:tcW w:w="1602" w:type="dxa"/>
          </w:tcPr>
          <w:p w:rsidR="007355B0" w:rsidRDefault="007355B0" w:rsidP="002A058D">
            <w:pPr>
              <w:jc w:val="right"/>
            </w:pPr>
            <w:r>
              <w:t>(12,393)</w:t>
            </w:r>
          </w:p>
        </w:tc>
        <w:tc>
          <w:tcPr>
            <w:tcW w:w="2016" w:type="dxa"/>
          </w:tcPr>
          <w:p w:rsidR="007355B0" w:rsidRDefault="007355B0" w:rsidP="002A058D">
            <w:pPr>
              <w:jc w:val="right"/>
            </w:pPr>
            <w:r>
              <w:t>(12,393)</w:t>
            </w:r>
          </w:p>
        </w:tc>
      </w:tr>
      <w:tr w:rsidR="007355B0" w:rsidTr="00D743D6">
        <w:trPr>
          <w:jc w:val="center"/>
        </w:trPr>
        <w:tc>
          <w:tcPr>
            <w:tcW w:w="4068" w:type="dxa"/>
          </w:tcPr>
          <w:p w:rsidR="007355B0" w:rsidRDefault="007355B0" w:rsidP="002A058D">
            <w:r>
              <w:t>Amortization of CIAC</w:t>
            </w:r>
          </w:p>
        </w:tc>
        <w:tc>
          <w:tcPr>
            <w:tcW w:w="1890" w:type="dxa"/>
          </w:tcPr>
          <w:p w:rsidR="007355B0" w:rsidRPr="008D117B" w:rsidRDefault="007355B0" w:rsidP="002A058D">
            <w:pPr>
              <w:ind w:left="162"/>
              <w:jc w:val="right"/>
              <w:rPr>
                <w:u w:val="single"/>
              </w:rPr>
            </w:pPr>
            <w:r>
              <w:rPr>
                <w:u w:val="single"/>
              </w:rPr>
              <w:t>0</w:t>
            </w:r>
          </w:p>
        </w:tc>
        <w:tc>
          <w:tcPr>
            <w:tcW w:w="1602" w:type="dxa"/>
          </w:tcPr>
          <w:p w:rsidR="007355B0" w:rsidRPr="008D117B" w:rsidRDefault="007355B0" w:rsidP="002A058D">
            <w:pPr>
              <w:jc w:val="right"/>
              <w:rPr>
                <w:u w:val="single"/>
              </w:rPr>
            </w:pPr>
            <w:r w:rsidRPr="008D117B">
              <w:rPr>
                <w:u w:val="single"/>
              </w:rPr>
              <w:t>12,393</w:t>
            </w:r>
          </w:p>
        </w:tc>
        <w:tc>
          <w:tcPr>
            <w:tcW w:w="2016" w:type="dxa"/>
          </w:tcPr>
          <w:p w:rsidR="007355B0" w:rsidRPr="008D117B" w:rsidRDefault="007355B0" w:rsidP="002A058D">
            <w:pPr>
              <w:jc w:val="right"/>
              <w:rPr>
                <w:u w:val="single"/>
              </w:rPr>
            </w:pPr>
            <w:r w:rsidRPr="008D117B">
              <w:rPr>
                <w:u w:val="single"/>
              </w:rPr>
              <w:t>12,393</w:t>
            </w:r>
          </w:p>
        </w:tc>
      </w:tr>
      <w:tr w:rsidR="007355B0" w:rsidTr="00D743D6">
        <w:trPr>
          <w:jc w:val="center"/>
        </w:trPr>
        <w:tc>
          <w:tcPr>
            <w:tcW w:w="4068" w:type="dxa"/>
          </w:tcPr>
          <w:p w:rsidR="007355B0" w:rsidRDefault="007355B0" w:rsidP="002A058D"/>
        </w:tc>
        <w:tc>
          <w:tcPr>
            <w:tcW w:w="1890" w:type="dxa"/>
          </w:tcPr>
          <w:p w:rsidR="007355B0" w:rsidRDefault="007355B0" w:rsidP="002A058D">
            <w:pPr>
              <w:ind w:left="162"/>
              <w:jc w:val="right"/>
            </w:pPr>
          </w:p>
        </w:tc>
        <w:tc>
          <w:tcPr>
            <w:tcW w:w="1602" w:type="dxa"/>
          </w:tcPr>
          <w:p w:rsidR="007355B0" w:rsidRDefault="007355B0" w:rsidP="002A058D">
            <w:pPr>
              <w:jc w:val="right"/>
            </w:pPr>
          </w:p>
        </w:tc>
        <w:tc>
          <w:tcPr>
            <w:tcW w:w="2016" w:type="dxa"/>
          </w:tcPr>
          <w:p w:rsidR="007355B0" w:rsidRDefault="007355B0" w:rsidP="002A058D">
            <w:pPr>
              <w:jc w:val="right"/>
            </w:pPr>
          </w:p>
        </w:tc>
      </w:tr>
      <w:tr w:rsidR="007355B0" w:rsidTr="00D743D6">
        <w:trPr>
          <w:jc w:val="center"/>
        </w:trPr>
        <w:tc>
          <w:tcPr>
            <w:tcW w:w="4068" w:type="dxa"/>
          </w:tcPr>
          <w:p w:rsidR="007355B0" w:rsidRDefault="007355B0" w:rsidP="002A058D">
            <w:r>
              <w:t>Total</w:t>
            </w:r>
          </w:p>
        </w:tc>
        <w:tc>
          <w:tcPr>
            <w:tcW w:w="1890" w:type="dxa"/>
          </w:tcPr>
          <w:p w:rsidR="007355B0" w:rsidRPr="008D117B" w:rsidRDefault="007355B0" w:rsidP="002A058D">
            <w:pPr>
              <w:ind w:left="162"/>
              <w:jc w:val="right"/>
              <w:rPr>
                <w:u w:val="double"/>
              </w:rPr>
            </w:pPr>
            <w:r>
              <w:rPr>
                <w:u w:val="double"/>
              </w:rPr>
              <w:t>$</w:t>
            </w:r>
            <w:r w:rsidRPr="008D117B">
              <w:rPr>
                <w:u w:val="double"/>
              </w:rPr>
              <w:t>23,40</w:t>
            </w:r>
            <w:r>
              <w:rPr>
                <w:u w:val="double"/>
              </w:rPr>
              <w:t>4</w:t>
            </w:r>
          </w:p>
        </w:tc>
        <w:tc>
          <w:tcPr>
            <w:tcW w:w="1602" w:type="dxa"/>
          </w:tcPr>
          <w:p w:rsidR="007355B0" w:rsidRPr="008D117B" w:rsidRDefault="007355B0" w:rsidP="002A058D">
            <w:pPr>
              <w:jc w:val="right"/>
              <w:rPr>
                <w:u w:val="double"/>
              </w:rPr>
            </w:pPr>
            <w:r w:rsidRPr="008D117B">
              <w:rPr>
                <w:u w:val="double"/>
              </w:rPr>
              <w:t>$852</w:t>
            </w:r>
          </w:p>
        </w:tc>
        <w:tc>
          <w:tcPr>
            <w:tcW w:w="2016" w:type="dxa"/>
          </w:tcPr>
          <w:p w:rsidR="007355B0" w:rsidRPr="008D117B" w:rsidRDefault="007355B0" w:rsidP="002A058D">
            <w:pPr>
              <w:jc w:val="right"/>
              <w:rPr>
                <w:u w:val="double"/>
              </w:rPr>
            </w:pPr>
            <w:r w:rsidRPr="008D117B">
              <w:rPr>
                <w:u w:val="double"/>
              </w:rPr>
              <w:t>$24,2</w:t>
            </w:r>
            <w:r>
              <w:rPr>
                <w:u w:val="double"/>
              </w:rPr>
              <w:t>58</w:t>
            </w:r>
          </w:p>
        </w:tc>
      </w:tr>
    </w:tbl>
    <w:p w:rsidR="007355B0" w:rsidRPr="00D5086E" w:rsidRDefault="007355B0" w:rsidP="007355B0">
      <w:pPr>
        <w:pStyle w:val="BodyText"/>
      </w:pPr>
    </w:p>
    <w:p w:rsidR="007355B0" w:rsidRPr="00D5086E" w:rsidRDefault="007355B0" w:rsidP="007355B0">
      <w:pPr>
        <w:pStyle w:val="BodyText"/>
      </w:pPr>
    </w:p>
    <w:p w:rsidR="007355B0" w:rsidRPr="00D5086E" w:rsidRDefault="007355B0" w:rsidP="007355B0">
      <w:pPr>
        <w:pStyle w:val="BodyText"/>
      </w:pPr>
    </w:p>
    <w:p w:rsidR="007355B0" w:rsidRDefault="007355B0" w:rsidP="007355B0">
      <w:pPr>
        <w:pStyle w:val="BodyText"/>
        <w:sectPr w:rsidR="007355B0" w:rsidSect="0068481F">
          <w:headerReference w:type="default" r:id="rId17"/>
          <w:footerReference w:type="default" r:id="rId18"/>
          <w:pgSz w:w="12240" w:h="15840" w:code="1"/>
          <w:pgMar w:top="1584" w:right="1440" w:bottom="1440" w:left="1440" w:header="720" w:footer="720" w:gutter="0"/>
          <w:cols w:space="720"/>
          <w:formProt w:val="0"/>
          <w:docGrid w:linePitch="360"/>
        </w:sectPr>
      </w:pPr>
    </w:p>
    <w:p w:rsidR="007355B0" w:rsidRDefault="007355B0" w:rsidP="007355B0">
      <w:pPr>
        <w:pStyle w:val="BodyText"/>
      </w:pPr>
    </w:p>
    <w:p w:rsidR="007355B0" w:rsidRDefault="007355B0" w:rsidP="007355B0">
      <w:pPr>
        <w:pStyle w:val="BodyText"/>
      </w:pPr>
    </w:p>
    <w:p w:rsidR="007355B0" w:rsidRDefault="007355B0" w:rsidP="007355B0">
      <w:pPr>
        <w:pStyle w:val="First-LevelSubheading"/>
        <w:jc w:val="center"/>
      </w:pPr>
      <w:r>
        <w:t xml:space="preserve">Explanation of Staff’s </w:t>
      </w:r>
      <w:proofErr w:type="gramStart"/>
      <w:r>
        <w:t>Recommended</w:t>
      </w:r>
      <w:proofErr w:type="gramEnd"/>
    </w:p>
    <w:p w:rsidR="007355B0" w:rsidRDefault="007355B0" w:rsidP="007355B0">
      <w:pPr>
        <w:pStyle w:val="First-LevelSubheading"/>
        <w:jc w:val="center"/>
      </w:pPr>
      <w:r>
        <w:t>Adjustments to Net Book Value as of June 15, 2018</w:t>
      </w:r>
    </w:p>
    <w:p w:rsidR="007355B0" w:rsidRDefault="007355B0" w:rsidP="007355B0">
      <w:pPr>
        <w:pStyle w:val="BodyText"/>
      </w:pPr>
    </w:p>
    <w:p w:rsidR="007355B0" w:rsidRDefault="007355B0" w:rsidP="007355B0">
      <w:pPr>
        <w:pStyle w:val="First-LevelSubheading"/>
      </w:pPr>
      <w:r>
        <w:t>Explanation</w:t>
      </w:r>
    </w:p>
    <w:p w:rsidR="007355B0" w:rsidRPr="00BD10A6" w:rsidRDefault="007355B0" w:rsidP="007355B0">
      <w:pPr>
        <w:pStyle w:val="BodyText"/>
      </w:pPr>
    </w:p>
    <w:p w:rsidR="007355B0" w:rsidRDefault="007355B0" w:rsidP="007355B0">
      <w:pPr>
        <w:pStyle w:val="BodyText"/>
        <w:spacing w:after="120"/>
      </w:pPr>
      <w:r>
        <w:t>Accumulated Depreciation</w:t>
      </w:r>
    </w:p>
    <w:p w:rsidR="007355B0" w:rsidRDefault="007355B0" w:rsidP="007355B0">
      <w:pPr>
        <w:pStyle w:val="BodyText"/>
        <w:spacing w:after="120"/>
        <w:ind w:left="720"/>
      </w:pPr>
      <w:r>
        <w:t>To reflect appropriate amount of accumulated depreciation.</w:t>
      </w:r>
      <w:r>
        <w:tab/>
        <w:t xml:space="preserve">  </w:t>
      </w:r>
      <w:r>
        <w:tab/>
      </w:r>
      <w:r>
        <w:tab/>
      </w:r>
      <w:r>
        <w:tab/>
      </w:r>
      <w:r w:rsidRPr="008D117B">
        <w:rPr>
          <w:u w:val="double"/>
        </w:rPr>
        <w:t>$852</w:t>
      </w:r>
    </w:p>
    <w:p w:rsidR="007355B0" w:rsidRDefault="007355B0" w:rsidP="007355B0">
      <w:pPr>
        <w:pStyle w:val="BodyText"/>
        <w:spacing w:after="120"/>
      </w:pPr>
      <w:r>
        <w:t>Contributions-In-Aid-of-Construction (CIAC)</w:t>
      </w:r>
      <w:r>
        <w:tab/>
      </w:r>
      <w:r>
        <w:tab/>
      </w:r>
      <w:r>
        <w:tab/>
      </w:r>
      <w:r>
        <w:tab/>
      </w:r>
    </w:p>
    <w:p w:rsidR="007355B0" w:rsidRPr="008D117B" w:rsidRDefault="007355B0" w:rsidP="007355B0">
      <w:pPr>
        <w:pStyle w:val="BodyText"/>
        <w:spacing w:after="120"/>
        <w:ind w:left="720"/>
        <w:rPr>
          <w:u w:val="double"/>
        </w:rPr>
      </w:pPr>
      <w:proofErr w:type="gramStart"/>
      <w:r>
        <w:t>To reflect appropriate amount of CIAC.</w:t>
      </w:r>
      <w:proofErr w:type="gramEnd"/>
      <w:r>
        <w:tab/>
      </w:r>
      <w:r>
        <w:tab/>
      </w:r>
      <w:r>
        <w:tab/>
      </w:r>
      <w:r>
        <w:tab/>
      </w:r>
      <w:r>
        <w:tab/>
        <w:t xml:space="preserve">     </w:t>
      </w:r>
      <w:r w:rsidRPr="008D117B">
        <w:rPr>
          <w:u w:val="double"/>
        </w:rPr>
        <w:t>($12,393)</w:t>
      </w:r>
    </w:p>
    <w:p w:rsidR="007355B0" w:rsidRDefault="007355B0" w:rsidP="007355B0">
      <w:pPr>
        <w:pStyle w:val="BodyText"/>
        <w:spacing w:after="120"/>
      </w:pPr>
      <w:r>
        <w:t>Accumulated Amortization of CIAC</w:t>
      </w:r>
    </w:p>
    <w:p w:rsidR="007355B0" w:rsidRDefault="007355B0" w:rsidP="007355B0">
      <w:pPr>
        <w:pStyle w:val="BodyText"/>
        <w:spacing w:after="120"/>
        <w:ind w:left="720"/>
        <w:rPr>
          <w:u w:val="double"/>
        </w:rPr>
      </w:pPr>
      <w:r>
        <w:t>To reflect appropriate amount of accumulated amortization of CIAC</w:t>
      </w:r>
      <w:proofErr w:type="gramStart"/>
      <w:r>
        <w:t xml:space="preserve">.               </w:t>
      </w:r>
      <w:proofErr w:type="gramEnd"/>
      <w:r w:rsidRPr="008D117B">
        <w:rPr>
          <w:u w:val="double"/>
        </w:rPr>
        <w:t>$12,393</w:t>
      </w:r>
    </w:p>
    <w:p w:rsidR="007355B0" w:rsidRDefault="007355B0" w:rsidP="007355B0">
      <w:pPr>
        <w:pStyle w:val="BodyText"/>
        <w:spacing w:after="120"/>
        <w:ind w:left="720"/>
      </w:pPr>
    </w:p>
    <w:p w:rsidR="007355B0" w:rsidRDefault="007355B0" w:rsidP="007355B0">
      <w:pPr>
        <w:pStyle w:val="BodyText"/>
        <w:spacing w:after="120"/>
        <w:rPr>
          <w:u w:val="double"/>
        </w:rPr>
      </w:pPr>
      <w:r>
        <w:t>Total Adjustments to Net Book Value as of June 15, 2018</w:t>
      </w:r>
      <w:r>
        <w:tab/>
      </w:r>
      <w:r>
        <w:tab/>
      </w:r>
      <w:r>
        <w:tab/>
      </w:r>
      <w:r>
        <w:tab/>
        <w:t xml:space="preserve">            </w:t>
      </w:r>
      <w:r w:rsidRPr="008D117B">
        <w:rPr>
          <w:u w:val="double"/>
        </w:rPr>
        <w:t>$852</w:t>
      </w:r>
    </w:p>
    <w:p w:rsidR="007355B0" w:rsidRDefault="007355B0" w:rsidP="007355B0">
      <w:pPr>
        <w:pStyle w:val="BodyText"/>
        <w:rPr>
          <w:u w:val="double"/>
        </w:rPr>
        <w:sectPr w:rsidR="007355B0" w:rsidSect="0068481F">
          <w:headerReference w:type="default" r:id="rId19"/>
          <w:footerReference w:type="default" r:id="rId20"/>
          <w:pgSz w:w="12240" w:h="15840" w:code="1"/>
          <w:pgMar w:top="1584" w:right="1440" w:bottom="1440" w:left="1440" w:header="720" w:footer="720" w:gutter="0"/>
          <w:cols w:space="720"/>
          <w:formProt w:val="0"/>
          <w:docGrid w:linePitch="360"/>
        </w:sectPr>
      </w:pPr>
    </w:p>
    <w:p w:rsidR="007355B0" w:rsidRDefault="007355B0" w:rsidP="007355B0">
      <w:pPr>
        <w:pStyle w:val="BodyText"/>
        <w:rPr>
          <w:u w:val="double"/>
        </w:rPr>
      </w:pPr>
    </w:p>
    <w:p w:rsidR="007355B0" w:rsidRDefault="007355B0" w:rsidP="007355B0">
      <w:pPr>
        <w:pStyle w:val="First-LevelSubheading"/>
        <w:jc w:val="center"/>
      </w:pPr>
      <w:r>
        <w:t>Sunrise Water, LLC</w:t>
      </w:r>
    </w:p>
    <w:p w:rsidR="007355B0" w:rsidRDefault="007355B0" w:rsidP="007355B0">
      <w:pPr>
        <w:pStyle w:val="First-LevelSubheading"/>
        <w:jc w:val="center"/>
      </w:pPr>
      <w:r>
        <w:t>Schedule of Staff Recommended Account Balances as of June 15, 2018</w:t>
      </w:r>
    </w:p>
    <w:p w:rsidR="007355B0" w:rsidRDefault="007355B0" w:rsidP="007355B0">
      <w:pPr>
        <w:pStyle w:val="TableTitle"/>
        <w:keepNext/>
        <w:jc w:val="left"/>
      </w:pPr>
    </w:p>
    <w:tbl>
      <w:tblPr>
        <w:tblStyle w:val="TableGrid"/>
        <w:tblW w:w="94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5120"/>
        <w:gridCol w:w="1530"/>
        <w:gridCol w:w="1620"/>
      </w:tblGrid>
      <w:tr w:rsidR="007355B0" w:rsidRPr="00C471D7" w:rsidTr="00D743D6">
        <w:trPr>
          <w:jc w:val="center"/>
        </w:trPr>
        <w:tc>
          <w:tcPr>
            <w:tcW w:w="1198" w:type="dxa"/>
          </w:tcPr>
          <w:p w:rsidR="007355B0" w:rsidRPr="00C471D7" w:rsidRDefault="007355B0" w:rsidP="002A058D">
            <w:pPr>
              <w:jc w:val="center"/>
              <w:rPr>
                <w:b/>
                <w:u w:val="single"/>
              </w:rPr>
            </w:pPr>
            <w:r w:rsidRPr="00C471D7">
              <w:rPr>
                <w:b/>
                <w:u w:val="single"/>
              </w:rPr>
              <w:t>Account</w:t>
            </w:r>
          </w:p>
          <w:p w:rsidR="007355B0" w:rsidRPr="00C471D7" w:rsidRDefault="007355B0" w:rsidP="002A058D">
            <w:pPr>
              <w:jc w:val="center"/>
              <w:rPr>
                <w:b/>
                <w:u w:val="single"/>
              </w:rPr>
            </w:pPr>
            <w:r w:rsidRPr="00C471D7">
              <w:rPr>
                <w:b/>
                <w:u w:val="single"/>
              </w:rPr>
              <w:t>No.</w:t>
            </w:r>
          </w:p>
        </w:tc>
        <w:tc>
          <w:tcPr>
            <w:tcW w:w="5120" w:type="dxa"/>
          </w:tcPr>
          <w:p w:rsidR="007355B0" w:rsidRPr="00C471D7" w:rsidRDefault="007355B0" w:rsidP="002A058D">
            <w:pPr>
              <w:jc w:val="center"/>
              <w:rPr>
                <w:b/>
                <w:u w:val="single"/>
              </w:rPr>
            </w:pPr>
          </w:p>
          <w:p w:rsidR="007355B0" w:rsidRPr="00C471D7" w:rsidRDefault="007355B0" w:rsidP="002A058D">
            <w:pPr>
              <w:rPr>
                <w:b/>
                <w:u w:val="single"/>
              </w:rPr>
            </w:pPr>
            <w:r w:rsidRPr="00C471D7">
              <w:rPr>
                <w:b/>
                <w:u w:val="single"/>
              </w:rPr>
              <w:t>Description</w:t>
            </w:r>
          </w:p>
        </w:tc>
        <w:tc>
          <w:tcPr>
            <w:tcW w:w="1530" w:type="dxa"/>
          </w:tcPr>
          <w:p w:rsidR="007355B0" w:rsidRPr="00C471D7" w:rsidRDefault="007355B0" w:rsidP="002A058D">
            <w:pPr>
              <w:jc w:val="right"/>
              <w:rPr>
                <w:b/>
                <w:u w:val="single"/>
              </w:rPr>
            </w:pPr>
          </w:p>
          <w:p w:rsidR="007355B0" w:rsidRPr="00C471D7" w:rsidRDefault="007355B0" w:rsidP="002A058D">
            <w:pPr>
              <w:jc w:val="center"/>
              <w:rPr>
                <w:b/>
                <w:u w:val="single"/>
              </w:rPr>
            </w:pPr>
            <w:r w:rsidRPr="00C471D7">
              <w:rPr>
                <w:b/>
                <w:u w:val="single"/>
              </w:rPr>
              <w:t>UPIS</w:t>
            </w:r>
          </w:p>
        </w:tc>
        <w:tc>
          <w:tcPr>
            <w:tcW w:w="1620" w:type="dxa"/>
          </w:tcPr>
          <w:p w:rsidR="007355B0" w:rsidRPr="00C471D7" w:rsidRDefault="007355B0" w:rsidP="002A058D">
            <w:pPr>
              <w:jc w:val="center"/>
              <w:rPr>
                <w:b/>
                <w:u w:val="single"/>
              </w:rPr>
            </w:pPr>
            <w:r w:rsidRPr="00C471D7">
              <w:rPr>
                <w:b/>
                <w:u w:val="single"/>
              </w:rPr>
              <w:t>Accumulated Depreciation</w:t>
            </w:r>
          </w:p>
        </w:tc>
      </w:tr>
      <w:tr w:rsidR="007355B0" w:rsidTr="00D743D6">
        <w:trPr>
          <w:jc w:val="center"/>
        </w:trPr>
        <w:tc>
          <w:tcPr>
            <w:tcW w:w="1198" w:type="dxa"/>
          </w:tcPr>
          <w:p w:rsidR="007355B0" w:rsidRDefault="007355B0" w:rsidP="002A058D">
            <w:pPr>
              <w:jc w:val="center"/>
            </w:pPr>
            <w:r>
              <w:t>301</w:t>
            </w:r>
          </w:p>
        </w:tc>
        <w:tc>
          <w:tcPr>
            <w:tcW w:w="5120" w:type="dxa"/>
          </w:tcPr>
          <w:p w:rsidR="007355B0" w:rsidRDefault="007355B0" w:rsidP="002A058D">
            <w:r>
              <w:t>Organization</w:t>
            </w:r>
          </w:p>
        </w:tc>
        <w:tc>
          <w:tcPr>
            <w:tcW w:w="1530" w:type="dxa"/>
          </w:tcPr>
          <w:p w:rsidR="007355B0" w:rsidRDefault="007355B0" w:rsidP="002A058D">
            <w:pPr>
              <w:jc w:val="right"/>
            </w:pPr>
            <w:r>
              <w:t>$750</w:t>
            </w:r>
          </w:p>
        </w:tc>
        <w:tc>
          <w:tcPr>
            <w:tcW w:w="1620" w:type="dxa"/>
          </w:tcPr>
          <w:p w:rsidR="007355B0" w:rsidRDefault="007355B0" w:rsidP="002A058D">
            <w:pPr>
              <w:jc w:val="right"/>
            </w:pPr>
            <w:r>
              <w:t>($350)</w:t>
            </w:r>
          </w:p>
        </w:tc>
      </w:tr>
      <w:tr w:rsidR="007355B0" w:rsidTr="00D743D6">
        <w:trPr>
          <w:jc w:val="center"/>
        </w:trPr>
        <w:tc>
          <w:tcPr>
            <w:tcW w:w="1198" w:type="dxa"/>
          </w:tcPr>
          <w:p w:rsidR="007355B0" w:rsidRDefault="007355B0" w:rsidP="002A058D">
            <w:pPr>
              <w:jc w:val="center"/>
            </w:pPr>
            <w:r>
              <w:t>304</w:t>
            </w:r>
          </w:p>
        </w:tc>
        <w:tc>
          <w:tcPr>
            <w:tcW w:w="5120" w:type="dxa"/>
          </w:tcPr>
          <w:p w:rsidR="007355B0" w:rsidRDefault="007355B0" w:rsidP="002A058D">
            <w:r>
              <w:t>Structures &amp; Improvements</w:t>
            </w:r>
          </w:p>
        </w:tc>
        <w:tc>
          <w:tcPr>
            <w:tcW w:w="1530" w:type="dxa"/>
          </w:tcPr>
          <w:p w:rsidR="007355B0" w:rsidRDefault="007355B0" w:rsidP="002A058D">
            <w:pPr>
              <w:jc w:val="right"/>
            </w:pPr>
            <w:r>
              <w:t>5,412</w:t>
            </w:r>
          </w:p>
        </w:tc>
        <w:tc>
          <w:tcPr>
            <w:tcW w:w="1620" w:type="dxa"/>
          </w:tcPr>
          <w:p w:rsidR="007355B0" w:rsidRDefault="007355B0" w:rsidP="002A058D">
            <w:pPr>
              <w:jc w:val="right"/>
            </w:pPr>
            <w:r>
              <w:t>(4,100)</w:t>
            </w:r>
          </w:p>
        </w:tc>
      </w:tr>
      <w:tr w:rsidR="007355B0" w:rsidTr="00D743D6">
        <w:trPr>
          <w:jc w:val="center"/>
        </w:trPr>
        <w:tc>
          <w:tcPr>
            <w:tcW w:w="1198" w:type="dxa"/>
          </w:tcPr>
          <w:p w:rsidR="007355B0" w:rsidRDefault="007355B0" w:rsidP="002A058D">
            <w:pPr>
              <w:jc w:val="center"/>
            </w:pPr>
            <w:r>
              <w:t>307</w:t>
            </w:r>
          </w:p>
        </w:tc>
        <w:tc>
          <w:tcPr>
            <w:tcW w:w="5120" w:type="dxa"/>
          </w:tcPr>
          <w:p w:rsidR="007355B0" w:rsidRDefault="007355B0" w:rsidP="002A058D">
            <w:r>
              <w:t>Wells &amp; Springs</w:t>
            </w:r>
          </w:p>
        </w:tc>
        <w:tc>
          <w:tcPr>
            <w:tcW w:w="1530" w:type="dxa"/>
          </w:tcPr>
          <w:p w:rsidR="007355B0" w:rsidRDefault="007355B0" w:rsidP="002A058D">
            <w:pPr>
              <w:jc w:val="right"/>
            </w:pPr>
            <w:r>
              <w:t>16,972</w:t>
            </w:r>
          </w:p>
        </w:tc>
        <w:tc>
          <w:tcPr>
            <w:tcW w:w="1620" w:type="dxa"/>
          </w:tcPr>
          <w:p w:rsidR="007355B0" w:rsidRDefault="007355B0" w:rsidP="002A058D">
            <w:pPr>
              <w:jc w:val="right"/>
            </w:pPr>
            <w:r>
              <w:t>(16,845)</w:t>
            </w:r>
          </w:p>
        </w:tc>
      </w:tr>
      <w:tr w:rsidR="007355B0" w:rsidTr="00D743D6">
        <w:trPr>
          <w:jc w:val="center"/>
        </w:trPr>
        <w:tc>
          <w:tcPr>
            <w:tcW w:w="1198" w:type="dxa"/>
          </w:tcPr>
          <w:p w:rsidR="007355B0" w:rsidRDefault="007355B0" w:rsidP="002A058D">
            <w:pPr>
              <w:jc w:val="center"/>
            </w:pPr>
            <w:r>
              <w:t>309</w:t>
            </w:r>
          </w:p>
        </w:tc>
        <w:tc>
          <w:tcPr>
            <w:tcW w:w="5120" w:type="dxa"/>
          </w:tcPr>
          <w:p w:rsidR="007355B0" w:rsidRDefault="007355B0" w:rsidP="002A058D">
            <w:r>
              <w:t>Supply Mains</w:t>
            </w:r>
          </w:p>
        </w:tc>
        <w:tc>
          <w:tcPr>
            <w:tcW w:w="1530" w:type="dxa"/>
          </w:tcPr>
          <w:p w:rsidR="007355B0" w:rsidRDefault="007355B0" w:rsidP="002A058D">
            <w:pPr>
              <w:jc w:val="right"/>
            </w:pPr>
            <w:r>
              <w:t>649</w:t>
            </w:r>
          </w:p>
        </w:tc>
        <w:tc>
          <w:tcPr>
            <w:tcW w:w="1620" w:type="dxa"/>
          </w:tcPr>
          <w:p w:rsidR="007355B0" w:rsidRDefault="007355B0" w:rsidP="002A058D">
            <w:pPr>
              <w:jc w:val="right"/>
            </w:pPr>
            <w:r>
              <w:t>202</w:t>
            </w:r>
          </w:p>
        </w:tc>
      </w:tr>
      <w:tr w:rsidR="007355B0" w:rsidTr="00D743D6">
        <w:trPr>
          <w:jc w:val="center"/>
        </w:trPr>
        <w:tc>
          <w:tcPr>
            <w:tcW w:w="1198" w:type="dxa"/>
          </w:tcPr>
          <w:p w:rsidR="007355B0" w:rsidRDefault="007355B0" w:rsidP="002A058D">
            <w:pPr>
              <w:jc w:val="center"/>
            </w:pPr>
            <w:r>
              <w:t>310</w:t>
            </w:r>
          </w:p>
        </w:tc>
        <w:tc>
          <w:tcPr>
            <w:tcW w:w="5120" w:type="dxa"/>
          </w:tcPr>
          <w:p w:rsidR="007355B0" w:rsidRDefault="007355B0" w:rsidP="002A058D">
            <w:r>
              <w:t>Power Generation Equipment</w:t>
            </w:r>
          </w:p>
        </w:tc>
        <w:tc>
          <w:tcPr>
            <w:tcW w:w="1530" w:type="dxa"/>
          </w:tcPr>
          <w:p w:rsidR="007355B0" w:rsidRDefault="007355B0" w:rsidP="002A058D">
            <w:pPr>
              <w:jc w:val="right"/>
            </w:pPr>
            <w:r>
              <w:t>15,070</w:t>
            </w:r>
          </w:p>
        </w:tc>
        <w:tc>
          <w:tcPr>
            <w:tcW w:w="1620" w:type="dxa"/>
          </w:tcPr>
          <w:p w:rsidR="007355B0" w:rsidRDefault="007355B0" w:rsidP="002A058D">
            <w:pPr>
              <w:jc w:val="right"/>
            </w:pPr>
            <w:r>
              <w:t>(10,165)</w:t>
            </w:r>
          </w:p>
        </w:tc>
      </w:tr>
      <w:tr w:rsidR="007355B0" w:rsidTr="00D743D6">
        <w:trPr>
          <w:jc w:val="center"/>
        </w:trPr>
        <w:tc>
          <w:tcPr>
            <w:tcW w:w="1198" w:type="dxa"/>
          </w:tcPr>
          <w:p w:rsidR="007355B0" w:rsidRDefault="007355B0" w:rsidP="002A058D">
            <w:pPr>
              <w:jc w:val="center"/>
            </w:pPr>
            <w:r>
              <w:t>311</w:t>
            </w:r>
          </w:p>
        </w:tc>
        <w:tc>
          <w:tcPr>
            <w:tcW w:w="5120" w:type="dxa"/>
          </w:tcPr>
          <w:p w:rsidR="007355B0" w:rsidRDefault="007355B0" w:rsidP="002A058D">
            <w:r>
              <w:t>Pumping Equipment</w:t>
            </w:r>
          </w:p>
        </w:tc>
        <w:tc>
          <w:tcPr>
            <w:tcW w:w="1530" w:type="dxa"/>
          </w:tcPr>
          <w:p w:rsidR="007355B0" w:rsidRDefault="007355B0" w:rsidP="002A058D">
            <w:pPr>
              <w:jc w:val="right"/>
            </w:pPr>
            <w:r>
              <w:t>17,376</w:t>
            </w:r>
          </w:p>
        </w:tc>
        <w:tc>
          <w:tcPr>
            <w:tcW w:w="1620" w:type="dxa"/>
          </w:tcPr>
          <w:p w:rsidR="007355B0" w:rsidRDefault="007355B0" w:rsidP="002A058D">
            <w:pPr>
              <w:jc w:val="right"/>
            </w:pPr>
            <w:r>
              <w:t>(7,871)</w:t>
            </w:r>
          </w:p>
        </w:tc>
      </w:tr>
      <w:tr w:rsidR="007355B0" w:rsidTr="00D743D6">
        <w:trPr>
          <w:jc w:val="center"/>
        </w:trPr>
        <w:tc>
          <w:tcPr>
            <w:tcW w:w="1198" w:type="dxa"/>
          </w:tcPr>
          <w:p w:rsidR="007355B0" w:rsidRDefault="007355B0" w:rsidP="002A058D">
            <w:pPr>
              <w:jc w:val="center"/>
            </w:pPr>
            <w:r>
              <w:t>320</w:t>
            </w:r>
          </w:p>
        </w:tc>
        <w:tc>
          <w:tcPr>
            <w:tcW w:w="5120" w:type="dxa"/>
          </w:tcPr>
          <w:p w:rsidR="007355B0" w:rsidRDefault="007355B0" w:rsidP="002A058D">
            <w:r>
              <w:t>Water Treatment Equipment</w:t>
            </w:r>
          </w:p>
        </w:tc>
        <w:tc>
          <w:tcPr>
            <w:tcW w:w="1530" w:type="dxa"/>
          </w:tcPr>
          <w:p w:rsidR="007355B0" w:rsidRDefault="007355B0" w:rsidP="002A058D">
            <w:pPr>
              <w:jc w:val="right"/>
            </w:pPr>
            <w:r>
              <w:t>4,055</w:t>
            </w:r>
          </w:p>
        </w:tc>
        <w:tc>
          <w:tcPr>
            <w:tcW w:w="1620" w:type="dxa"/>
          </w:tcPr>
          <w:p w:rsidR="007355B0" w:rsidRDefault="007355B0" w:rsidP="002A058D">
            <w:pPr>
              <w:jc w:val="right"/>
            </w:pPr>
            <w:r>
              <w:t>(4,055)</w:t>
            </w:r>
          </w:p>
        </w:tc>
      </w:tr>
      <w:tr w:rsidR="007355B0" w:rsidTr="00D743D6">
        <w:trPr>
          <w:jc w:val="center"/>
        </w:trPr>
        <w:tc>
          <w:tcPr>
            <w:tcW w:w="1198" w:type="dxa"/>
          </w:tcPr>
          <w:p w:rsidR="007355B0" w:rsidRDefault="007355B0" w:rsidP="002A058D">
            <w:pPr>
              <w:jc w:val="center"/>
            </w:pPr>
            <w:r>
              <w:t>330</w:t>
            </w:r>
          </w:p>
        </w:tc>
        <w:tc>
          <w:tcPr>
            <w:tcW w:w="5120" w:type="dxa"/>
          </w:tcPr>
          <w:p w:rsidR="007355B0" w:rsidRDefault="007355B0" w:rsidP="002A058D">
            <w:r>
              <w:t>Distribution Reservoirs</w:t>
            </w:r>
          </w:p>
        </w:tc>
        <w:tc>
          <w:tcPr>
            <w:tcW w:w="1530" w:type="dxa"/>
          </w:tcPr>
          <w:p w:rsidR="007355B0" w:rsidRDefault="007355B0" w:rsidP="002A058D">
            <w:pPr>
              <w:jc w:val="right"/>
            </w:pPr>
            <w:r>
              <w:t>21,484</w:t>
            </w:r>
          </w:p>
        </w:tc>
        <w:tc>
          <w:tcPr>
            <w:tcW w:w="1620" w:type="dxa"/>
          </w:tcPr>
          <w:p w:rsidR="007355B0" w:rsidRDefault="007355B0" w:rsidP="002A058D">
            <w:pPr>
              <w:jc w:val="right"/>
            </w:pPr>
            <w:r>
              <w:t>(18,152)</w:t>
            </w:r>
          </w:p>
        </w:tc>
      </w:tr>
      <w:tr w:rsidR="007355B0" w:rsidTr="00D743D6">
        <w:trPr>
          <w:jc w:val="center"/>
        </w:trPr>
        <w:tc>
          <w:tcPr>
            <w:tcW w:w="1198" w:type="dxa"/>
          </w:tcPr>
          <w:p w:rsidR="007355B0" w:rsidRDefault="007355B0" w:rsidP="002A058D">
            <w:pPr>
              <w:jc w:val="center"/>
            </w:pPr>
            <w:r>
              <w:t>331</w:t>
            </w:r>
          </w:p>
        </w:tc>
        <w:tc>
          <w:tcPr>
            <w:tcW w:w="5120" w:type="dxa"/>
          </w:tcPr>
          <w:p w:rsidR="007355B0" w:rsidRDefault="007355B0" w:rsidP="002A058D">
            <w:r>
              <w:t>Transmission &amp; Distribution Mains</w:t>
            </w:r>
          </w:p>
        </w:tc>
        <w:tc>
          <w:tcPr>
            <w:tcW w:w="1530" w:type="dxa"/>
          </w:tcPr>
          <w:p w:rsidR="007355B0" w:rsidRDefault="007355B0" w:rsidP="002A058D">
            <w:pPr>
              <w:jc w:val="right"/>
            </w:pPr>
            <w:r>
              <w:t>12,393</w:t>
            </w:r>
          </w:p>
        </w:tc>
        <w:tc>
          <w:tcPr>
            <w:tcW w:w="1620" w:type="dxa"/>
          </w:tcPr>
          <w:p w:rsidR="007355B0" w:rsidRDefault="007355B0" w:rsidP="002A058D">
            <w:pPr>
              <w:jc w:val="right"/>
            </w:pPr>
            <w:r>
              <w:t>(9,379)</w:t>
            </w:r>
          </w:p>
        </w:tc>
      </w:tr>
      <w:tr w:rsidR="007355B0" w:rsidTr="00D743D6">
        <w:trPr>
          <w:jc w:val="center"/>
        </w:trPr>
        <w:tc>
          <w:tcPr>
            <w:tcW w:w="1198" w:type="dxa"/>
          </w:tcPr>
          <w:p w:rsidR="007355B0" w:rsidRDefault="007355B0" w:rsidP="002A058D">
            <w:pPr>
              <w:jc w:val="center"/>
            </w:pPr>
            <w:r>
              <w:t>334</w:t>
            </w:r>
          </w:p>
        </w:tc>
        <w:tc>
          <w:tcPr>
            <w:tcW w:w="5120" w:type="dxa"/>
          </w:tcPr>
          <w:p w:rsidR="007355B0" w:rsidRDefault="007355B0" w:rsidP="002A058D">
            <w:r>
              <w:t>Meters &amp; Meter Install</w:t>
            </w:r>
          </w:p>
        </w:tc>
        <w:tc>
          <w:tcPr>
            <w:tcW w:w="1530" w:type="dxa"/>
          </w:tcPr>
          <w:p w:rsidR="007355B0" w:rsidRDefault="007355B0" w:rsidP="002A058D">
            <w:pPr>
              <w:jc w:val="right"/>
            </w:pPr>
            <w:r>
              <w:t>12,257</w:t>
            </w:r>
          </w:p>
        </w:tc>
        <w:tc>
          <w:tcPr>
            <w:tcW w:w="1620" w:type="dxa"/>
          </w:tcPr>
          <w:p w:rsidR="007355B0" w:rsidRDefault="007355B0" w:rsidP="002A058D">
            <w:pPr>
              <w:jc w:val="right"/>
            </w:pPr>
            <w:r>
              <w:t>(12,257)</w:t>
            </w:r>
          </w:p>
        </w:tc>
      </w:tr>
      <w:tr w:rsidR="007355B0" w:rsidTr="00D743D6">
        <w:trPr>
          <w:jc w:val="center"/>
        </w:trPr>
        <w:tc>
          <w:tcPr>
            <w:tcW w:w="1198" w:type="dxa"/>
          </w:tcPr>
          <w:p w:rsidR="007355B0" w:rsidRDefault="007355B0" w:rsidP="002A058D">
            <w:pPr>
              <w:jc w:val="center"/>
            </w:pPr>
            <w:r>
              <w:t>340</w:t>
            </w:r>
          </w:p>
        </w:tc>
        <w:tc>
          <w:tcPr>
            <w:tcW w:w="5120" w:type="dxa"/>
          </w:tcPr>
          <w:p w:rsidR="007355B0" w:rsidRDefault="007355B0" w:rsidP="002A058D">
            <w:r>
              <w:t>Office Furniture and Equipment</w:t>
            </w:r>
          </w:p>
        </w:tc>
        <w:tc>
          <w:tcPr>
            <w:tcW w:w="1530" w:type="dxa"/>
          </w:tcPr>
          <w:p w:rsidR="007355B0" w:rsidRDefault="007355B0" w:rsidP="002A058D">
            <w:pPr>
              <w:jc w:val="right"/>
            </w:pPr>
            <w:r>
              <w:t>494</w:t>
            </w:r>
          </w:p>
        </w:tc>
        <w:tc>
          <w:tcPr>
            <w:tcW w:w="1620" w:type="dxa"/>
          </w:tcPr>
          <w:p w:rsidR="007355B0" w:rsidRDefault="007355B0" w:rsidP="002A058D">
            <w:pPr>
              <w:jc w:val="right"/>
            </w:pPr>
            <w:r>
              <w:t>(237)</w:t>
            </w:r>
          </w:p>
        </w:tc>
      </w:tr>
      <w:tr w:rsidR="007355B0" w:rsidTr="00D743D6">
        <w:trPr>
          <w:jc w:val="center"/>
        </w:trPr>
        <w:tc>
          <w:tcPr>
            <w:tcW w:w="1198" w:type="dxa"/>
          </w:tcPr>
          <w:p w:rsidR="007355B0" w:rsidRDefault="007355B0" w:rsidP="002A058D">
            <w:pPr>
              <w:jc w:val="center"/>
            </w:pPr>
            <w:r>
              <w:t>348</w:t>
            </w:r>
          </w:p>
        </w:tc>
        <w:tc>
          <w:tcPr>
            <w:tcW w:w="5120" w:type="dxa"/>
          </w:tcPr>
          <w:p w:rsidR="007355B0" w:rsidRDefault="007355B0" w:rsidP="002A058D">
            <w:r>
              <w:t>Other Tangible Plant</w:t>
            </w:r>
          </w:p>
        </w:tc>
        <w:tc>
          <w:tcPr>
            <w:tcW w:w="1530" w:type="dxa"/>
          </w:tcPr>
          <w:p w:rsidR="007355B0" w:rsidRPr="001241CD" w:rsidRDefault="007355B0" w:rsidP="002A058D">
            <w:pPr>
              <w:jc w:val="right"/>
              <w:rPr>
                <w:u w:val="single"/>
              </w:rPr>
            </w:pPr>
            <w:r w:rsidRPr="001241CD">
              <w:rPr>
                <w:u w:val="single"/>
              </w:rPr>
              <w:t>2,388</w:t>
            </w:r>
          </w:p>
        </w:tc>
        <w:tc>
          <w:tcPr>
            <w:tcW w:w="1620" w:type="dxa"/>
          </w:tcPr>
          <w:p w:rsidR="007355B0" w:rsidRPr="001241CD" w:rsidRDefault="007355B0" w:rsidP="002A058D">
            <w:pPr>
              <w:jc w:val="right"/>
              <w:rPr>
                <w:u w:val="single"/>
              </w:rPr>
            </w:pPr>
            <w:r w:rsidRPr="001241CD">
              <w:rPr>
                <w:u w:val="single"/>
              </w:rPr>
              <w:t>(2,388)</w:t>
            </w:r>
          </w:p>
        </w:tc>
      </w:tr>
      <w:tr w:rsidR="007355B0" w:rsidTr="00D743D6">
        <w:trPr>
          <w:jc w:val="center"/>
        </w:trPr>
        <w:tc>
          <w:tcPr>
            <w:tcW w:w="1198" w:type="dxa"/>
          </w:tcPr>
          <w:p w:rsidR="007355B0" w:rsidRDefault="007355B0" w:rsidP="002A058D">
            <w:pPr>
              <w:jc w:val="center"/>
            </w:pPr>
          </w:p>
        </w:tc>
        <w:tc>
          <w:tcPr>
            <w:tcW w:w="5120" w:type="dxa"/>
          </w:tcPr>
          <w:p w:rsidR="007355B0" w:rsidRDefault="007355B0" w:rsidP="002A058D"/>
        </w:tc>
        <w:tc>
          <w:tcPr>
            <w:tcW w:w="1530" w:type="dxa"/>
          </w:tcPr>
          <w:p w:rsidR="007355B0" w:rsidRDefault="007355B0" w:rsidP="002A058D">
            <w:pPr>
              <w:jc w:val="right"/>
            </w:pPr>
          </w:p>
        </w:tc>
        <w:tc>
          <w:tcPr>
            <w:tcW w:w="1620" w:type="dxa"/>
          </w:tcPr>
          <w:p w:rsidR="007355B0" w:rsidRDefault="007355B0" w:rsidP="002A058D">
            <w:pPr>
              <w:jc w:val="right"/>
            </w:pPr>
          </w:p>
        </w:tc>
      </w:tr>
      <w:tr w:rsidR="007355B0" w:rsidTr="00D743D6">
        <w:trPr>
          <w:jc w:val="center"/>
        </w:trPr>
        <w:tc>
          <w:tcPr>
            <w:tcW w:w="1198" w:type="dxa"/>
          </w:tcPr>
          <w:p w:rsidR="007355B0" w:rsidRDefault="007355B0" w:rsidP="002A058D">
            <w:pPr>
              <w:jc w:val="center"/>
            </w:pPr>
          </w:p>
        </w:tc>
        <w:tc>
          <w:tcPr>
            <w:tcW w:w="5120" w:type="dxa"/>
          </w:tcPr>
          <w:p w:rsidR="007355B0" w:rsidRDefault="007355B0" w:rsidP="002A058D">
            <w:r>
              <w:t>Total</w:t>
            </w:r>
          </w:p>
        </w:tc>
        <w:tc>
          <w:tcPr>
            <w:tcW w:w="1530" w:type="dxa"/>
          </w:tcPr>
          <w:p w:rsidR="007355B0" w:rsidRPr="001241CD" w:rsidRDefault="007355B0" w:rsidP="002A058D">
            <w:pPr>
              <w:jc w:val="right"/>
              <w:rPr>
                <w:u w:val="double"/>
              </w:rPr>
            </w:pPr>
            <w:r w:rsidRPr="001241CD">
              <w:rPr>
                <w:u w:val="double"/>
              </w:rPr>
              <w:t>$109,300</w:t>
            </w:r>
          </w:p>
        </w:tc>
        <w:tc>
          <w:tcPr>
            <w:tcW w:w="1620" w:type="dxa"/>
          </w:tcPr>
          <w:p w:rsidR="007355B0" w:rsidRPr="001241CD" w:rsidRDefault="007355B0" w:rsidP="002A058D">
            <w:pPr>
              <w:jc w:val="right"/>
              <w:rPr>
                <w:u w:val="double"/>
              </w:rPr>
            </w:pPr>
            <w:r w:rsidRPr="001241CD">
              <w:rPr>
                <w:u w:val="double"/>
              </w:rPr>
              <w:t>($85,59</w:t>
            </w:r>
            <w:r>
              <w:rPr>
                <w:u w:val="double"/>
              </w:rPr>
              <w:t>7</w:t>
            </w:r>
            <w:r w:rsidRPr="001241CD">
              <w:rPr>
                <w:u w:val="double"/>
              </w:rPr>
              <w:t>)</w:t>
            </w:r>
          </w:p>
        </w:tc>
      </w:tr>
    </w:tbl>
    <w:p w:rsidR="007355B0" w:rsidRDefault="007355B0" w:rsidP="007355B0">
      <w:pPr>
        <w:pStyle w:val="TableSource"/>
      </w:pPr>
    </w:p>
    <w:p w:rsidR="00D743D6" w:rsidRDefault="00D743D6" w:rsidP="007355B0">
      <w:pPr>
        <w:pStyle w:val="BodyText"/>
        <w:sectPr w:rsidR="00D743D6" w:rsidSect="0068481F">
          <w:headerReference w:type="default" r:id="rId21"/>
          <w:pgSz w:w="12240" w:h="15840" w:code="1"/>
          <w:pgMar w:top="1584" w:right="1440" w:bottom="1440" w:left="1440" w:header="720" w:footer="720" w:gutter="0"/>
          <w:cols w:space="720"/>
          <w:formProt w:val="0"/>
          <w:docGrid w:linePitch="360"/>
        </w:sectPr>
      </w:pPr>
    </w:p>
    <w:p w:rsidR="00F020CF" w:rsidRDefault="00F020CF" w:rsidP="00D743D6">
      <w:pPr>
        <w:jc w:val="center"/>
        <w:rPr>
          <w:rFonts w:ascii="Arial" w:hAnsi="Arial" w:cs="Arial"/>
          <w:b/>
        </w:rPr>
      </w:pPr>
    </w:p>
    <w:p w:rsidR="00D743D6" w:rsidRPr="007355B0" w:rsidRDefault="00D743D6" w:rsidP="00D743D6">
      <w:pPr>
        <w:jc w:val="center"/>
        <w:rPr>
          <w:rFonts w:ascii="Arial" w:hAnsi="Arial" w:cs="Arial"/>
          <w:b/>
        </w:rPr>
      </w:pPr>
      <w:r w:rsidRPr="007355B0">
        <w:rPr>
          <w:rFonts w:ascii="Arial" w:hAnsi="Arial" w:cs="Arial"/>
          <w:b/>
        </w:rPr>
        <w:t>Sunrise Utilities, LLC</w:t>
      </w:r>
    </w:p>
    <w:p w:rsidR="00D743D6" w:rsidRPr="007355B0" w:rsidRDefault="00D743D6" w:rsidP="00D74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7355B0">
        <w:rPr>
          <w:rFonts w:ascii="Arial" w:hAnsi="Arial" w:cs="Arial"/>
          <w:b/>
        </w:rPr>
        <w:t>Monthly Water Rates</w:t>
      </w:r>
    </w:p>
    <w:p w:rsidR="00D743D6" w:rsidRPr="007355B0" w:rsidRDefault="00D743D6" w:rsidP="00D74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7355B0">
              <w:rPr>
                <w:rFonts w:ascii="Arial" w:hAnsi="Arial" w:cs="Arial"/>
                <w:b/>
              </w:rPr>
              <w:t>Residential and General Service</w:t>
            </w:r>
          </w:p>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355B0">
              <w:t>Base Facility Charge by Meter Size</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355B0">
              <w:t>5/8” x 3/4"</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$10.01</w:t>
            </w: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355B0">
              <w:t>3/4"</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$15.02</w:t>
            </w: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355B0">
              <w:t>1"</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$25.03</w:t>
            </w: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355B0">
              <w:t>1 1/2"</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$50.05</w:t>
            </w: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355B0">
              <w:t>2"</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$80.08</w:t>
            </w: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355B0">
              <w:t>3"</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$160.16</w:t>
            </w: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355B0">
              <w:t>4"</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$250.25</w:t>
            </w: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355B0">
              <w:t>6"</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$500.50</w:t>
            </w: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355B0">
              <w:t>Charge Per 1,000 gallons - Residential</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355B0">
              <w:t>0-5,000 gallons</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$3.19</w:t>
            </w: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355B0">
              <w:t>5,001-10,000 gallons</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$3.51</w:t>
            </w: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355B0">
              <w:t>Over 10,000 gallons</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$7.01</w:t>
            </w: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355B0">
              <w:t>Charge Per 1,000 gallons - General</w:t>
            </w: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$3.63</w:t>
            </w:r>
          </w:p>
        </w:tc>
      </w:tr>
      <w:tr w:rsidR="00D743D6" w:rsidRPr="007355B0" w:rsidTr="002A058D">
        <w:tc>
          <w:tcPr>
            <w:tcW w:w="450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D743D6" w:rsidRPr="007355B0" w:rsidRDefault="00D743D6" w:rsidP="00D74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p w:rsidR="00D743D6" w:rsidRPr="007355B0" w:rsidRDefault="00D743D6" w:rsidP="00D74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540" w:type="dxa"/>
        <w:tblInd w:w="-72" w:type="dxa"/>
        <w:tblLook w:val="01E0" w:firstRow="1" w:lastRow="1" w:firstColumn="1" w:lastColumn="1" w:noHBand="0" w:noVBand="0"/>
      </w:tblPr>
      <w:tblGrid>
        <w:gridCol w:w="4860"/>
        <w:gridCol w:w="450"/>
        <w:gridCol w:w="4230"/>
      </w:tblGrid>
      <w:tr w:rsidR="00D743D6" w:rsidRPr="007355B0" w:rsidTr="002A058D">
        <w:tc>
          <w:tcPr>
            <w:tcW w:w="9540" w:type="dxa"/>
            <w:gridSpan w:val="3"/>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7355B0">
              <w:rPr>
                <w:rFonts w:ascii="Arial" w:hAnsi="Arial" w:cs="Arial"/>
                <w:b/>
              </w:rPr>
              <w:t>Initial Customer Deposits</w:t>
            </w:r>
          </w:p>
        </w:tc>
      </w:tr>
      <w:tr w:rsidR="00D743D6" w:rsidRPr="007355B0" w:rsidTr="002A058D">
        <w:tc>
          <w:tcPr>
            <w:tcW w:w="486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743D6" w:rsidRPr="007355B0" w:rsidTr="002A058D">
        <w:tc>
          <w:tcPr>
            <w:tcW w:w="486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355B0">
              <w:t>Residential Service and General Service</w:t>
            </w:r>
          </w:p>
        </w:tc>
        <w:tc>
          <w:tcPr>
            <w:tcW w:w="4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743D6" w:rsidRPr="007355B0" w:rsidTr="002A058D">
        <w:tc>
          <w:tcPr>
            <w:tcW w:w="486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355B0">
              <w:t xml:space="preserve">5/8” x 3/4” – Residential and General </w:t>
            </w:r>
          </w:p>
        </w:tc>
        <w:tc>
          <w:tcPr>
            <w:tcW w:w="4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$52.00</w:t>
            </w:r>
          </w:p>
        </w:tc>
      </w:tr>
      <w:tr w:rsidR="00D743D6" w:rsidRPr="007355B0" w:rsidTr="002A058D">
        <w:tc>
          <w:tcPr>
            <w:tcW w:w="486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355B0">
              <w:t>Over 5/8” x 3/4” – General</w:t>
            </w:r>
          </w:p>
        </w:tc>
        <w:tc>
          <w:tcPr>
            <w:tcW w:w="4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 xml:space="preserve">2 times average estimated bill </w:t>
            </w:r>
          </w:p>
        </w:tc>
      </w:tr>
      <w:tr w:rsidR="00D743D6" w:rsidRPr="007355B0" w:rsidTr="002A058D">
        <w:tc>
          <w:tcPr>
            <w:tcW w:w="486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D743D6" w:rsidRPr="007355B0" w:rsidRDefault="00D743D6" w:rsidP="00D743D6">
      <w:pPr>
        <w:jc w:val="center"/>
        <w:rPr>
          <w:b/>
          <w:sz w:val="22"/>
          <w:szCs w:val="22"/>
        </w:rPr>
      </w:pPr>
      <w:r w:rsidRPr="007355B0">
        <w:rPr>
          <w:b/>
          <w:sz w:val="20"/>
          <w:szCs w:val="20"/>
        </w:rPr>
        <w:t xml:space="preserve"> </w:t>
      </w:r>
    </w:p>
    <w:tbl>
      <w:tblPr>
        <w:tblW w:w="9540" w:type="dxa"/>
        <w:tblInd w:w="-72" w:type="dxa"/>
        <w:tblLook w:val="01E0" w:firstRow="1" w:lastRow="1" w:firstColumn="1" w:lastColumn="1" w:noHBand="0" w:noVBand="0"/>
      </w:tblPr>
      <w:tblGrid>
        <w:gridCol w:w="4950"/>
        <w:gridCol w:w="1080"/>
        <w:gridCol w:w="3510"/>
      </w:tblGrid>
      <w:tr w:rsidR="00D743D6" w:rsidRPr="007355B0" w:rsidTr="002A058D">
        <w:tc>
          <w:tcPr>
            <w:tcW w:w="9540" w:type="dxa"/>
            <w:gridSpan w:val="3"/>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7355B0">
              <w:rPr>
                <w:rFonts w:ascii="Arial" w:hAnsi="Arial" w:cs="Arial"/>
                <w:b/>
              </w:rPr>
              <w:t>Miscellaneous Service Charges</w:t>
            </w:r>
          </w:p>
        </w:tc>
      </w:tr>
      <w:tr w:rsidR="00D743D6" w:rsidRPr="007355B0" w:rsidTr="002A058D">
        <w:tc>
          <w:tcPr>
            <w:tcW w:w="49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08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743D6" w:rsidRPr="007355B0" w:rsidTr="002A058D">
        <w:tc>
          <w:tcPr>
            <w:tcW w:w="49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08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p>
        </w:tc>
        <w:tc>
          <w:tcPr>
            <w:tcW w:w="35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7355B0">
              <w:rPr>
                <w:u w:val="single"/>
              </w:rPr>
              <w:t>Business Hours</w:t>
            </w:r>
          </w:p>
        </w:tc>
      </w:tr>
      <w:tr w:rsidR="00D743D6" w:rsidRPr="007355B0" w:rsidTr="002A058D">
        <w:tc>
          <w:tcPr>
            <w:tcW w:w="49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08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743D6" w:rsidRPr="007355B0" w:rsidTr="002A058D">
        <w:tc>
          <w:tcPr>
            <w:tcW w:w="49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355B0">
              <w:t>Initial Connection Charge</w:t>
            </w:r>
          </w:p>
        </w:tc>
        <w:tc>
          <w:tcPr>
            <w:tcW w:w="108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$15.00</w:t>
            </w:r>
          </w:p>
        </w:tc>
      </w:tr>
      <w:tr w:rsidR="00D743D6" w:rsidRPr="007355B0" w:rsidTr="002A058D">
        <w:tc>
          <w:tcPr>
            <w:tcW w:w="49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355B0">
              <w:t>Normal Reconnection Charge</w:t>
            </w:r>
          </w:p>
        </w:tc>
        <w:tc>
          <w:tcPr>
            <w:tcW w:w="108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$15.00</w:t>
            </w:r>
          </w:p>
        </w:tc>
      </w:tr>
      <w:tr w:rsidR="00D743D6" w:rsidRPr="007355B0" w:rsidTr="002A058D">
        <w:tc>
          <w:tcPr>
            <w:tcW w:w="49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355B0">
              <w:t>Violation Reconnection Charge</w:t>
            </w:r>
          </w:p>
        </w:tc>
        <w:tc>
          <w:tcPr>
            <w:tcW w:w="108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$15.00</w:t>
            </w:r>
          </w:p>
        </w:tc>
      </w:tr>
      <w:tr w:rsidR="00D743D6" w:rsidRPr="007355B0" w:rsidTr="002A058D">
        <w:tc>
          <w:tcPr>
            <w:tcW w:w="49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355B0">
              <w:t>Premises Visit Charge (in lieu of disconnection)</w:t>
            </w:r>
          </w:p>
        </w:tc>
        <w:tc>
          <w:tcPr>
            <w:tcW w:w="108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$10.00</w:t>
            </w:r>
          </w:p>
        </w:tc>
      </w:tr>
      <w:tr w:rsidR="00D743D6" w:rsidRPr="007355B0" w:rsidTr="002A058D">
        <w:tc>
          <w:tcPr>
            <w:tcW w:w="495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355B0">
              <w:t>Late Payment Charge</w:t>
            </w:r>
          </w:p>
        </w:tc>
        <w:tc>
          <w:tcPr>
            <w:tcW w:w="1080" w:type="dxa"/>
            <w:shd w:val="clear" w:color="auto" w:fill="auto"/>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D743D6" w:rsidRPr="007355B0" w:rsidRDefault="00D743D6" w:rsidP="002A0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355B0">
              <w:t>$7.00</w:t>
            </w:r>
          </w:p>
        </w:tc>
      </w:tr>
    </w:tbl>
    <w:p w:rsidR="00D743D6" w:rsidRPr="007355B0" w:rsidRDefault="00D743D6" w:rsidP="00D743D6">
      <w:pPr>
        <w:spacing w:after="200" w:line="276" w:lineRule="auto"/>
        <w:jc w:val="center"/>
        <w:rPr>
          <w:rFonts w:ascii="Arial" w:eastAsiaTheme="minorHAnsi" w:hAnsi="Arial" w:cs="Arial"/>
          <w:b/>
        </w:rPr>
      </w:pPr>
      <w:r w:rsidRPr="007355B0">
        <w:rPr>
          <w:rFonts w:ascii="Arial" w:eastAsiaTheme="minorHAnsi" w:hAnsi="Arial" w:cs="Arial"/>
          <w:b/>
        </w:rPr>
        <w:t>Service Availability Charges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743D6" w:rsidRPr="007355B0" w:rsidTr="002A058D">
        <w:tc>
          <w:tcPr>
            <w:tcW w:w="4788" w:type="dxa"/>
          </w:tcPr>
          <w:p w:rsidR="00D743D6" w:rsidRPr="007355B0" w:rsidRDefault="00D743D6" w:rsidP="002A058D">
            <w:pPr>
              <w:rPr>
                <w:rFonts w:ascii="Times New Roman" w:hAnsi="Times New Roman" w:cs="Times New Roman"/>
              </w:rPr>
            </w:pPr>
            <w:r w:rsidRPr="007355B0">
              <w:rPr>
                <w:rFonts w:ascii="Times New Roman" w:hAnsi="Times New Roman" w:cs="Times New Roman"/>
              </w:rPr>
              <w:t>System Capacity Charge</w:t>
            </w:r>
          </w:p>
        </w:tc>
        <w:tc>
          <w:tcPr>
            <w:tcW w:w="4788" w:type="dxa"/>
          </w:tcPr>
          <w:p w:rsidR="00D743D6" w:rsidRPr="007355B0" w:rsidRDefault="00D743D6" w:rsidP="002A058D">
            <w:pPr>
              <w:rPr>
                <w:rFonts w:ascii="Times New Roman" w:hAnsi="Times New Roman" w:cs="Times New Roman"/>
                <w:b/>
              </w:rPr>
            </w:pPr>
          </w:p>
        </w:tc>
      </w:tr>
      <w:tr w:rsidR="00D743D6" w:rsidRPr="007355B0" w:rsidTr="002A058D">
        <w:tc>
          <w:tcPr>
            <w:tcW w:w="4788" w:type="dxa"/>
          </w:tcPr>
          <w:p w:rsidR="00D743D6" w:rsidRPr="007355B0" w:rsidRDefault="00D743D6" w:rsidP="002A058D">
            <w:pPr>
              <w:rPr>
                <w:rFonts w:ascii="Times New Roman" w:hAnsi="Times New Roman" w:cs="Times New Roman"/>
              </w:rPr>
            </w:pPr>
            <w:r w:rsidRPr="007355B0">
              <w:rPr>
                <w:rFonts w:ascii="Times New Roman" w:hAnsi="Times New Roman" w:cs="Times New Roman"/>
              </w:rPr>
              <w:t>Residential – per ERC</w:t>
            </w:r>
          </w:p>
        </w:tc>
        <w:tc>
          <w:tcPr>
            <w:tcW w:w="4788" w:type="dxa"/>
          </w:tcPr>
          <w:p w:rsidR="00D743D6" w:rsidRPr="007355B0" w:rsidRDefault="00D743D6" w:rsidP="002A058D">
            <w:pPr>
              <w:jc w:val="right"/>
              <w:rPr>
                <w:rFonts w:ascii="Times New Roman" w:hAnsi="Times New Roman" w:cs="Times New Roman"/>
              </w:rPr>
            </w:pPr>
            <w:r w:rsidRPr="007355B0">
              <w:rPr>
                <w:rFonts w:ascii="Times New Roman" w:hAnsi="Times New Roman" w:cs="Times New Roman"/>
              </w:rPr>
              <w:t>$450.00</w:t>
            </w:r>
          </w:p>
        </w:tc>
      </w:tr>
    </w:tbl>
    <w:p w:rsidR="00E06484" w:rsidRDefault="00E06484" w:rsidP="00D743D6">
      <w:pPr>
        <w:pStyle w:val="BodyText"/>
      </w:pPr>
    </w:p>
    <w:sectPr w:rsidR="00E06484" w:rsidSect="0068481F">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DAB" w:rsidRDefault="00FD4DAB">
      <w:r>
        <w:separator/>
      </w:r>
    </w:p>
  </w:endnote>
  <w:endnote w:type="continuationSeparator" w:id="0">
    <w:p w:rsidR="00FD4DAB" w:rsidRDefault="00FD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84F34">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5B0" w:rsidRDefault="007355B0" w:rsidP="005F0A15">
    <w:pPr>
      <w:pStyle w:val="Footer"/>
      <w:tabs>
        <w:tab w:val="clear" w:pos="4320"/>
        <w:tab w:val="clear" w:pos="8640"/>
        <w:tab w:val="center" w:pos="4674"/>
        <w:tab w:val="right" w:pos="9360"/>
      </w:tabs>
    </w:pPr>
    <w:r>
      <w:tab/>
    </w:r>
  </w:p>
  <w:p w:rsidR="007355B0" w:rsidRDefault="007355B0" w:rsidP="005F0A15">
    <w:pPr>
      <w:pStyle w:val="Footer"/>
      <w:tabs>
        <w:tab w:val="clear" w:pos="4320"/>
        <w:tab w:val="clear" w:pos="8640"/>
        <w:tab w:val="center" w:pos="4674"/>
        <w:tab w:val="right" w:pos="9360"/>
      </w:tabs>
    </w:pPr>
  </w:p>
  <w:p w:rsidR="007355B0" w:rsidRDefault="007355B0" w:rsidP="00FE2E9A">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84F34">
      <w:rPr>
        <w:rStyle w:val="PageNumber"/>
        <w:noProof/>
      </w:rPr>
      <w:t>11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5B0" w:rsidRDefault="007355B0" w:rsidP="00FE2E9A">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84F34">
      <w:rPr>
        <w:rStyle w:val="PageNumber"/>
        <w:noProof/>
      </w:rPr>
      <w:t>14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DAB" w:rsidRDefault="00FD4DAB">
      <w:r>
        <w:separator/>
      </w:r>
    </w:p>
  </w:footnote>
  <w:footnote w:type="continuationSeparator" w:id="0">
    <w:p w:rsidR="00FD4DAB" w:rsidRDefault="00FD4DAB">
      <w:r>
        <w:continuationSeparator/>
      </w:r>
    </w:p>
  </w:footnote>
  <w:footnote w:id="1">
    <w:p w:rsidR="00E60032" w:rsidRDefault="00E60032">
      <w:pPr>
        <w:pStyle w:val="FootnoteText"/>
      </w:pPr>
      <w:r>
        <w:rPr>
          <w:rStyle w:val="FootnoteReference"/>
        </w:rPr>
        <w:footnoteRef/>
      </w:r>
      <w:r>
        <w:t xml:space="preserve">A single purchase agreement </w:t>
      </w:r>
      <w:r w:rsidR="00990146">
        <w:t>a</w:t>
      </w:r>
      <w:r>
        <w:t>ffected the purchase of two separately certificated utilities, both located in Polk County. The transfer of Alturas Utilities, L.L.C., is addressed in Doc</w:t>
      </w:r>
      <w:r w:rsidR="002B3144">
        <w:t>ket No. 20180175</w:t>
      </w:r>
      <w:r>
        <w:t>-WU.</w:t>
      </w:r>
    </w:p>
  </w:footnote>
  <w:footnote w:id="2">
    <w:p w:rsidR="00900436" w:rsidRDefault="00900436" w:rsidP="00900436">
      <w:pPr>
        <w:pStyle w:val="FootnoteText"/>
      </w:pPr>
      <w:r>
        <w:rPr>
          <w:rStyle w:val="FootnoteReference"/>
        </w:rPr>
        <w:footnoteRef/>
      </w:r>
      <w:r w:rsidR="007217DD">
        <w:t>2018</w:t>
      </w:r>
      <w:r w:rsidRPr="00E61690">
        <w:t xml:space="preserve"> Annual Report o</w:t>
      </w:r>
      <w:r w:rsidR="005640B0">
        <w:t>n file with the Commission, p.</w:t>
      </w:r>
      <w:r w:rsidR="007217DD">
        <w:t xml:space="preserve"> 18</w:t>
      </w:r>
      <w:r w:rsidR="005640B0">
        <w:t>.</w:t>
      </w:r>
    </w:p>
  </w:footnote>
  <w:footnote w:id="3">
    <w:p w:rsidR="00900436" w:rsidRPr="005640B0" w:rsidRDefault="00900436" w:rsidP="00AD3037">
      <w:pPr>
        <w:pStyle w:val="FootnoteText"/>
        <w:rPr>
          <w:i/>
        </w:rPr>
      </w:pPr>
      <w:r>
        <w:rPr>
          <w:rStyle w:val="FootnoteReference"/>
        </w:rPr>
        <w:footnoteRef/>
      </w:r>
      <w:proofErr w:type="gramStart"/>
      <w:r>
        <w:t>Order No.</w:t>
      </w:r>
      <w:proofErr w:type="gramEnd"/>
      <w:r>
        <w:t xml:space="preserve"> PSC</w:t>
      </w:r>
      <w:r w:rsidR="007E1442">
        <w:t>-97-0832-FOF-WU, issued July 11</w:t>
      </w:r>
      <w:r>
        <w:t xml:space="preserve">, 1997, in Docket No. 19961249-WU, </w:t>
      </w:r>
      <w:r w:rsidR="005640B0">
        <w:rPr>
          <w:i/>
        </w:rPr>
        <w:t>In re: Application f</w:t>
      </w:r>
      <w:r w:rsidRPr="00BB7287">
        <w:rPr>
          <w:i/>
        </w:rPr>
        <w:t>or</w:t>
      </w:r>
      <w:r w:rsidR="005640B0">
        <w:rPr>
          <w:i/>
        </w:rPr>
        <w:t xml:space="preserve"> </w:t>
      </w:r>
      <w:r w:rsidRPr="00BB7287">
        <w:rPr>
          <w:i/>
        </w:rPr>
        <w:t>grandfather certificate to provide water service in Polk County by Sunrise Water Company, Inc.</w:t>
      </w:r>
    </w:p>
  </w:footnote>
  <w:footnote w:id="4">
    <w:p w:rsidR="00900436" w:rsidRPr="00BB7287" w:rsidRDefault="00900436" w:rsidP="00AD3037">
      <w:pPr>
        <w:pStyle w:val="FootnoteText"/>
        <w:rPr>
          <w:i/>
        </w:rPr>
      </w:pPr>
      <w:r>
        <w:rPr>
          <w:rStyle w:val="FootnoteReference"/>
        </w:rPr>
        <w:footnoteRef/>
      </w:r>
      <w:proofErr w:type="gramStart"/>
      <w:r>
        <w:t>Order No.</w:t>
      </w:r>
      <w:proofErr w:type="gramEnd"/>
      <w:r>
        <w:t xml:space="preserve"> PSC-00-1388-PAA-WU, issued July 31, 2000, in Docket No. 19990731-WU, </w:t>
      </w:r>
      <w:r w:rsidRPr="00BB7287">
        <w:rPr>
          <w:i/>
        </w:rPr>
        <w:t>In re: Application for</w:t>
      </w:r>
      <w:r w:rsidR="00657F2C">
        <w:rPr>
          <w:i/>
        </w:rPr>
        <w:t xml:space="preserve"> </w:t>
      </w:r>
      <w:r w:rsidRPr="00BB7287">
        <w:rPr>
          <w:i/>
        </w:rPr>
        <w:t>transfer of water facilities from Sunrise Water Company, Inc., holder of Certi</w:t>
      </w:r>
      <w:r w:rsidR="00657F2C">
        <w:rPr>
          <w:i/>
        </w:rPr>
        <w:t>ficate No. 584-W, to Keen Sale</w:t>
      </w:r>
      <w:r w:rsidR="00BE0A49">
        <w:rPr>
          <w:i/>
        </w:rPr>
        <w:t>s</w:t>
      </w:r>
      <w:r w:rsidR="00657F2C">
        <w:rPr>
          <w:i/>
        </w:rPr>
        <w:t>,</w:t>
      </w:r>
      <w:r w:rsidR="007D27B8">
        <w:rPr>
          <w:i/>
        </w:rPr>
        <w:t xml:space="preserve"> </w:t>
      </w:r>
      <w:r w:rsidRPr="00BB7287">
        <w:rPr>
          <w:i/>
        </w:rPr>
        <w:t>Rentals and Utilities, Inc., holder of Certificate No. 582-W, in Polk County, for cance</w:t>
      </w:r>
      <w:r>
        <w:rPr>
          <w:i/>
        </w:rPr>
        <w:t>llation of Certificate No. 584-</w:t>
      </w:r>
      <w:r w:rsidRPr="00BB7287">
        <w:rPr>
          <w:i/>
        </w:rPr>
        <w:t>W, and for amendment of Certificate No. 582-W to include additional territory.</w:t>
      </w:r>
    </w:p>
  </w:footnote>
  <w:footnote w:id="5">
    <w:p w:rsidR="00900436" w:rsidRPr="00BB7287" w:rsidRDefault="00900436" w:rsidP="00AD3037">
      <w:pPr>
        <w:pStyle w:val="FootnoteText"/>
        <w:rPr>
          <w:i/>
        </w:rPr>
      </w:pPr>
      <w:r>
        <w:rPr>
          <w:rStyle w:val="FootnoteReference"/>
        </w:rPr>
        <w:footnoteRef/>
      </w:r>
      <w:proofErr w:type="gramStart"/>
      <w:r>
        <w:t>Order No.</w:t>
      </w:r>
      <w:proofErr w:type="gramEnd"/>
      <w:r>
        <w:t xml:space="preserve"> PSC-05-0308-PAA-WU, issued March 21, 2005, in Docket No. 20040159-WU, </w:t>
      </w:r>
      <w:r w:rsidRPr="00BB7287">
        <w:rPr>
          <w:i/>
        </w:rPr>
        <w:t>In re: Application for</w:t>
      </w:r>
      <w:r w:rsidR="00DE7D4E">
        <w:rPr>
          <w:i/>
        </w:rPr>
        <w:t xml:space="preserve"> </w:t>
      </w:r>
      <w:r w:rsidRPr="00BB7287">
        <w:rPr>
          <w:i/>
        </w:rPr>
        <w:t>transfer of portion of Certificate No. 582 -W by Keen Sales, Rentals and Utilities, Inc.</w:t>
      </w:r>
      <w:r w:rsidR="00BE0A49">
        <w:rPr>
          <w:i/>
        </w:rPr>
        <w:t>,</w:t>
      </w:r>
      <w:r w:rsidRPr="00BB7287">
        <w:rPr>
          <w:i/>
        </w:rPr>
        <w:t xml:space="preserve"> to Sunrise Utilities, LLC, in</w:t>
      </w:r>
      <w:r w:rsidR="00DE7D4E">
        <w:rPr>
          <w:i/>
        </w:rPr>
        <w:t xml:space="preserve"> </w:t>
      </w:r>
      <w:r w:rsidRPr="00BB7287">
        <w:rPr>
          <w:i/>
        </w:rPr>
        <w:t>Polk County.</w:t>
      </w:r>
    </w:p>
  </w:footnote>
  <w:footnote w:id="6">
    <w:p w:rsidR="007355B0" w:rsidRDefault="007355B0" w:rsidP="007355B0">
      <w:pPr>
        <w:pStyle w:val="FootnoteText"/>
      </w:pPr>
      <w:r>
        <w:rPr>
          <w:rStyle w:val="FootnoteReference"/>
        </w:rPr>
        <w:footnoteRef/>
      </w:r>
      <w:proofErr w:type="gramStart"/>
      <w:r>
        <w:t>Order No.</w:t>
      </w:r>
      <w:proofErr w:type="gramEnd"/>
      <w:r>
        <w:t xml:space="preserve"> PSC-16-0126-PAA-WU, issued March</w:t>
      </w:r>
      <w:r w:rsidRPr="006C0841">
        <w:t xml:space="preserve"> </w:t>
      </w:r>
      <w:r>
        <w:t>28, 2016</w:t>
      </w:r>
      <w:r w:rsidRPr="006C0841">
        <w:t xml:space="preserve">, in Docket No. </w:t>
      </w:r>
      <w:r>
        <w:t>20140220</w:t>
      </w:r>
      <w:r w:rsidRPr="006C0841">
        <w:t>-WU</w:t>
      </w:r>
      <w:r>
        <w:t xml:space="preserve">, </w:t>
      </w:r>
      <w:r w:rsidRPr="006C0841">
        <w:rPr>
          <w:i/>
        </w:rPr>
        <w:t xml:space="preserve">In re: Application for staff-assisted rate case in Polk County by </w:t>
      </w:r>
      <w:r>
        <w:rPr>
          <w:i/>
        </w:rPr>
        <w:t>Sunrise Utilities, L.L.C.</w:t>
      </w:r>
    </w:p>
  </w:footnote>
  <w:footnote w:id="7">
    <w:p w:rsidR="007355B0" w:rsidRDefault="007355B0" w:rsidP="007355B0">
      <w:pPr>
        <w:pStyle w:val="FootnoteText"/>
      </w:pPr>
      <w:r>
        <w:rPr>
          <w:rStyle w:val="FootnoteReference"/>
        </w:rPr>
        <w:footnoteRef/>
      </w:r>
      <w:proofErr w:type="gramStart"/>
      <w:r w:rsidRPr="0023284C">
        <w:t>WS-10-0099</w:t>
      </w:r>
      <w:r w:rsidR="00584AE4">
        <w:t>.</w:t>
      </w:r>
      <w:proofErr w:type="gramEnd"/>
    </w:p>
  </w:footnote>
  <w:footnote w:id="8">
    <w:p w:rsidR="007355B0" w:rsidRDefault="007355B0" w:rsidP="007355B0">
      <w:pPr>
        <w:pStyle w:val="FootnoteText"/>
      </w:pPr>
      <w:r>
        <w:rPr>
          <w:rStyle w:val="FootnoteReference"/>
        </w:rPr>
        <w:footnoteRef/>
      </w:r>
      <w:proofErr w:type="gramStart"/>
      <w:r>
        <w:t>Order No.</w:t>
      </w:r>
      <w:proofErr w:type="gramEnd"/>
      <w:r>
        <w:t xml:space="preserve"> PSC-05-0308-PAA-WU, issued March 21, 2005</w:t>
      </w:r>
      <w:r w:rsidRPr="006C0841">
        <w:t xml:space="preserve">, in Docket No. </w:t>
      </w:r>
      <w:r>
        <w:t>20040159</w:t>
      </w:r>
      <w:r w:rsidRPr="006C0841">
        <w:t xml:space="preserve">-WU, </w:t>
      </w:r>
      <w:r w:rsidRPr="006C0841">
        <w:rPr>
          <w:i/>
        </w:rPr>
        <w:t xml:space="preserve">In re: Application for </w:t>
      </w:r>
      <w:r>
        <w:rPr>
          <w:i/>
        </w:rPr>
        <w:t>transfer of portion of Certificate No. 582-W by Keen Sales, Rentals and Utilities, Inc. to Sunrise Utilities, LLC, in Polk County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D4DAB"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20180174-WU</w:t>
    </w:r>
    <w:bookmarkEnd w:id="13"/>
  </w:p>
  <w:p w:rsidR="00BC402E" w:rsidRDefault="00BC402E">
    <w:pPr>
      <w:pStyle w:val="Header"/>
    </w:pPr>
    <w:r>
      <w:t xml:space="preserve">Date: </w:t>
    </w:r>
    <w:r w:rsidR="00EC662F">
      <w:t>June 26,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55CB6">
      <w:t>Docket No.</w:t>
    </w:r>
    <w:r>
      <w:fldChar w:fldCharType="end"/>
    </w:r>
    <w:r>
      <w:t xml:space="preserve"> </w:t>
    </w:r>
    <w:r>
      <w:fldChar w:fldCharType="begin"/>
    </w:r>
    <w:r>
      <w:instrText xml:space="preserve"> REF DocketList</w:instrText>
    </w:r>
    <w:r>
      <w:fldChar w:fldCharType="separate"/>
    </w:r>
    <w:r w:rsidR="00655CB6">
      <w:t>20180174-WU</w:t>
    </w:r>
    <w:r>
      <w:fldChar w:fldCharType="end"/>
    </w:r>
    <w:r>
      <w:tab/>
      <w:t xml:space="preserve">Issue </w:t>
    </w:r>
    <w:fldSimple w:instr=" Seq Issue \c \* Arabic ">
      <w:r w:rsidR="00B84F34">
        <w:rPr>
          <w:noProof/>
        </w:rPr>
        <w:t>2</w:t>
      </w:r>
    </w:fldSimple>
  </w:p>
  <w:p w:rsidR="00BC402E" w:rsidRDefault="00BC402E">
    <w:pPr>
      <w:pStyle w:val="Header"/>
    </w:pPr>
    <w:r>
      <w:t xml:space="preserve">Date: </w:t>
    </w:r>
    <w:r w:rsidR="00EC662F">
      <w:t>June 26,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5B0" w:rsidRDefault="007355B0" w:rsidP="00220732">
    <w:pPr>
      <w:pStyle w:val="Header"/>
      <w:tabs>
        <w:tab w:val="clear" w:pos="4320"/>
        <w:tab w:val="clear" w:pos="8640"/>
        <w:tab w:val="right" w:pos="9360"/>
      </w:tabs>
    </w:pPr>
    <w:r>
      <w:fldChar w:fldCharType="begin"/>
    </w:r>
    <w:r>
      <w:instrText xml:space="preserve"> REF DocketLabel</w:instrText>
    </w:r>
    <w:r>
      <w:fldChar w:fldCharType="separate"/>
    </w:r>
    <w:r w:rsidR="00655CB6">
      <w:t>Docket No.</w:t>
    </w:r>
    <w:r>
      <w:fldChar w:fldCharType="end"/>
    </w:r>
    <w:r>
      <w:t xml:space="preserve"> </w:t>
    </w:r>
    <w:r>
      <w:fldChar w:fldCharType="begin"/>
    </w:r>
    <w:r>
      <w:instrText xml:space="preserve"> REF DocketList</w:instrText>
    </w:r>
    <w:r>
      <w:fldChar w:fldCharType="separate"/>
    </w:r>
    <w:r w:rsidR="00655CB6">
      <w:t>20180174-WU</w:t>
    </w:r>
    <w:r>
      <w:fldChar w:fldCharType="end"/>
    </w:r>
    <w:r>
      <w:tab/>
      <w:t>Attachment A</w:t>
    </w:r>
  </w:p>
  <w:p w:rsidR="007355B0" w:rsidRDefault="007355B0" w:rsidP="00D743D6">
    <w:pPr>
      <w:pStyle w:val="Header"/>
      <w:tabs>
        <w:tab w:val="clear" w:pos="8640"/>
        <w:tab w:val="right" w:pos="9360"/>
      </w:tabs>
    </w:pPr>
    <w:r>
      <w:t>Date: June 26, 2019</w:t>
    </w:r>
    <w:r w:rsidR="00D743D6">
      <w:tab/>
    </w:r>
    <w:r w:rsidR="00D743D6">
      <w:tab/>
      <w:t xml:space="preserve">Page 1 of </w:t>
    </w:r>
    <w:r w:rsidR="00656410">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10" w:rsidRDefault="00656410" w:rsidP="00220732">
    <w:pPr>
      <w:pStyle w:val="Header"/>
      <w:tabs>
        <w:tab w:val="clear" w:pos="4320"/>
        <w:tab w:val="clear" w:pos="8640"/>
        <w:tab w:val="right" w:pos="9360"/>
      </w:tabs>
    </w:pPr>
    <w:r>
      <w:fldChar w:fldCharType="begin"/>
    </w:r>
    <w:r>
      <w:instrText xml:space="preserve"> REF DocketLabel</w:instrText>
    </w:r>
    <w:r>
      <w:fldChar w:fldCharType="separate"/>
    </w:r>
    <w:r w:rsidR="00655CB6">
      <w:t>Docket No.</w:t>
    </w:r>
    <w:r>
      <w:fldChar w:fldCharType="end"/>
    </w:r>
    <w:r>
      <w:t xml:space="preserve"> </w:t>
    </w:r>
    <w:r>
      <w:fldChar w:fldCharType="begin"/>
    </w:r>
    <w:r>
      <w:instrText xml:space="preserve"> REF DocketList</w:instrText>
    </w:r>
    <w:r>
      <w:fldChar w:fldCharType="separate"/>
    </w:r>
    <w:r w:rsidR="00655CB6">
      <w:t>20180174-WU</w:t>
    </w:r>
    <w:r>
      <w:fldChar w:fldCharType="end"/>
    </w:r>
    <w:r>
      <w:tab/>
      <w:t>Attachment A</w:t>
    </w:r>
  </w:p>
  <w:p w:rsidR="00656410" w:rsidRDefault="00656410" w:rsidP="00D743D6">
    <w:pPr>
      <w:pStyle w:val="Header"/>
      <w:tabs>
        <w:tab w:val="clear" w:pos="8640"/>
        <w:tab w:val="right" w:pos="9360"/>
      </w:tabs>
    </w:pPr>
    <w:r>
      <w:t>Date: June 26, 2019</w:t>
    </w:r>
    <w:r>
      <w:tab/>
    </w:r>
    <w:r>
      <w:tab/>
      <w:t>Page 2 of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5B0" w:rsidRDefault="007355B0" w:rsidP="00220732">
    <w:pPr>
      <w:pStyle w:val="Header"/>
      <w:tabs>
        <w:tab w:val="clear" w:pos="4320"/>
        <w:tab w:val="clear" w:pos="8640"/>
        <w:tab w:val="right" w:pos="9360"/>
      </w:tabs>
    </w:pPr>
    <w:r>
      <w:fldChar w:fldCharType="begin"/>
    </w:r>
    <w:r>
      <w:instrText xml:space="preserve"> REF DocketLabel</w:instrText>
    </w:r>
    <w:r>
      <w:fldChar w:fldCharType="separate"/>
    </w:r>
    <w:r w:rsidR="00655CB6">
      <w:t>Docket No.</w:t>
    </w:r>
    <w:r>
      <w:fldChar w:fldCharType="end"/>
    </w:r>
    <w:r>
      <w:t xml:space="preserve"> </w:t>
    </w:r>
    <w:r>
      <w:fldChar w:fldCharType="begin"/>
    </w:r>
    <w:r>
      <w:instrText xml:space="preserve"> REF DocketList</w:instrText>
    </w:r>
    <w:r>
      <w:fldChar w:fldCharType="separate"/>
    </w:r>
    <w:r w:rsidR="00655CB6">
      <w:t>20180174-WU</w:t>
    </w:r>
    <w:r>
      <w:fldChar w:fldCharType="end"/>
    </w:r>
    <w:r>
      <w:tab/>
      <w:t xml:space="preserve">Schedule No. </w:t>
    </w:r>
    <w:r w:rsidR="00D743D6">
      <w:t>1</w:t>
    </w:r>
  </w:p>
  <w:p w:rsidR="00656410" w:rsidRDefault="00656410" w:rsidP="00656410">
    <w:pPr>
      <w:pStyle w:val="Header"/>
      <w:tabs>
        <w:tab w:val="clear" w:pos="8640"/>
        <w:tab w:val="right" w:pos="9360"/>
      </w:tabs>
    </w:pPr>
    <w:r>
      <w:t>Date: June 26, 2019</w:t>
    </w:r>
    <w:r>
      <w:tab/>
    </w:r>
    <w:r>
      <w:tab/>
      <w:t>Page 1 of 3</w:t>
    </w:r>
  </w:p>
  <w:p w:rsidR="007355B0" w:rsidRDefault="007355B0" w:rsidP="00656410">
    <w:pPr>
      <w:pStyle w:val="Header"/>
      <w:tabs>
        <w:tab w:val="clear" w:pos="4320"/>
        <w:tab w:val="clear" w:pos="8640"/>
        <w:tab w:val="center" w:pos="891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5B0" w:rsidRDefault="007355B0" w:rsidP="00220732">
    <w:pPr>
      <w:pStyle w:val="Header"/>
      <w:tabs>
        <w:tab w:val="clear" w:pos="4320"/>
        <w:tab w:val="clear" w:pos="8640"/>
        <w:tab w:val="right" w:pos="9360"/>
      </w:tabs>
    </w:pPr>
    <w:r>
      <w:fldChar w:fldCharType="begin"/>
    </w:r>
    <w:r>
      <w:instrText xml:space="preserve"> REF DocketLabel</w:instrText>
    </w:r>
    <w:r>
      <w:fldChar w:fldCharType="separate"/>
    </w:r>
    <w:r w:rsidR="00655CB6">
      <w:t>Docket No.</w:t>
    </w:r>
    <w:r>
      <w:fldChar w:fldCharType="end"/>
    </w:r>
    <w:r>
      <w:t xml:space="preserve"> </w:t>
    </w:r>
    <w:r>
      <w:fldChar w:fldCharType="begin"/>
    </w:r>
    <w:r>
      <w:instrText xml:space="preserve"> REF DocketList</w:instrText>
    </w:r>
    <w:r>
      <w:fldChar w:fldCharType="separate"/>
    </w:r>
    <w:r w:rsidR="00655CB6">
      <w:t>20180174-WU</w:t>
    </w:r>
    <w:r>
      <w:fldChar w:fldCharType="end"/>
    </w:r>
    <w:r>
      <w:tab/>
      <w:t xml:space="preserve">Schedule No. </w:t>
    </w:r>
    <w:r w:rsidR="00D743D6">
      <w:t>1</w:t>
    </w:r>
  </w:p>
  <w:p w:rsidR="00656410" w:rsidRDefault="00656410" w:rsidP="00656410">
    <w:pPr>
      <w:pStyle w:val="Header"/>
      <w:tabs>
        <w:tab w:val="clear" w:pos="8640"/>
        <w:tab w:val="right" w:pos="9360"/>
      </w:tabs>
    </w:pPr>
    <w:r>
      <w:t>Date: June 26, 2019</w:t>
    </w:r>
    <w:r>
      <w:tab/>
    </w:r>
    <w:r>
      <w:tab/>
      <w:t>Page 2 of 3</w:t>
    </w:r>
  </w:p>
  <w:p w:rsidR="007355B0" w:rsidRDefault="007355B0" w:rsidP="00656410">
    <w:pPr>
      <w:pStyle w:val="Header"/>
      <w:tabs>
        <w:tab w:val="clear" w:pos="4320"/>
        <w:tab w:val="clear" w:pos="8640"/>
        <w:tab w:val="center" w:pos="891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5B0" w:rsidRDefault="007355B0" w:rsidP="00220732">
    <w:pPr>
      <w:pStyle w:val="Header"/>
      <w:tabs>
        <w:tab w:val="clear" w:pos="4320"/>
        <w:tab w:val="clear" w:pos="8640"/>
        <w:tab w:val="right" w:pos="9360"/>
      </w:tabs>
    </w:pPr>
    <w:r>
      <w:fldChar w:fldCharType="begin"/>
    </w:r>
    <w:r>
      <w:instrText xml:space="preserve"> REF DocketLabel</w:instrText>
    </w:r>
    <w:r>
      <w:fldChar w:fldCharType="separate"/>
    </w:r>
    <w:r w:rsidR="00655CB6">
      <w:t>Docket No.</w:t>
    </w:r>
    <w:r>
      <w:fldChar w:fldCharType="end"/>
    </w:r>
    <w:r>
      <w:t xml:space="preserve"> </w:t>
    </w:r>
    <w:r>
      <w:fldChar w:fldCharType="begin"/>
    </w:r>
    <w:r>
      <w:instrText xml:space="preserve"> REF DocketList</w:instrText>
    </w:r>
    <w:r>
      <w:fldChar w:fldCharType="separate"/>
    </w:r>
    <w:r w:rsidR="00655CB6">
      <w:t>20180174-WU</w:t>
    </w:r>
    <w:r>
      <w:fldChar w:fldCharType="end"/>
    </w:r>
    <w:r>
      <w:tab/>
      <w:t xml:space="preserve">Schedule No. </w:t>
    </w:r>
    <w:r w:rsidR="00D743D6">
      <w:t>1</w:t>
    </w:r>
  </w:p>
  <w:p w:rsidR="00656410" w:rsidRDefault="00656410" w:rsidP="00656410">
    <w:pPr>
      <w:pStyle w:val="Header"/>
      <w:tabs>
        <w:tab w:val="clear" w:pos="8640"/>
        <w:tab w:val="right" w:pos="9360"/>
      </w:tabs>
    </w:pPr>
    <w:r>
      <w:t>Date: June 26, 2019</w:t>
    </w:r>
    <w:r>
      <w:tab/>
    </w:r>
    <w:r>
      <w:tab/>
      <w:t>Page 3 of 3</w:t>
    </w:r>
  </w:p>
  <w:p w:rsidR="007355B0" w:rsidRDefault="007355B0" w:rsidP="00656410">
    <w:pPr>
      <w:pStyle w:val="Header"/>
      <w:tabs>
        <w:tab w:val="clear" w:pos="8640"/>
        <w:tab w:val="right" w:pos="936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6" w:rsidRDefault="00D743D6" w:rsidP="00220732">
    <w:pPr>
      <w:pStyle w:val="Header"/>
      <w:tabs>
        <w:tab w:val="clear" w:pos="4320"/>
        <w:tab w:val="clear" w:pos="8640"/>
        <w:tab w:val="right" w:pos="9360"/>
      </w:tabs>
    </w:pPr>
    <w:r>
      <w:fldChar w:fldCharType="begin"/>
    </w:r>
    <w:r>
      <w:instrText xml:space="preserve"> REF DocketLabel</w:instrText>
    </w:r>
    <w:r>
      <w:fldChar w:fldCharType="separate"/>
    </w:r>
    <w:r w:rsidR="00655CB6">
      <w:t>Docket No.</w:t>
    </w:r>
    <w:r>
      <w:fldChar w:fldCharType="end"/>
    </w:r>
    <w:r>
      <w:t xml:space="preserve"> </w:t>
    </w:r>
    <w:r>
      <w:fldChar w:fldCharType="begin"/>
    </w:r>
    <w:r>
      <w:instrText xml:space="preserve"> REF DocketList</w:instrText>
    </w:r>
    <w:r>
      <w:fldChar w:fldCharType="separate"/>
    </w:r>
    <w:r w:rsidR="00655CB6">
      <w:t>20180174-WU</w:t>
    </w:r>
    <w:r>
      <w:fldChar w:fldCharType="end"/>
    </w:r>
    <w:r>
      <w:tab/>
      <w:t>Schedule No. 2</w:t>
    </w:r>
  </w:p>
  <w:p w:rsidR="00D743D6" w:rsidRDefault="00D743D6" w:rsidP="007355B0">
    <w:pPr>
      <w:pStyle w:val="Header"/>
      <w:tabs>
        <w:tab w:val="clear" w:pos="8640"/>
        <w:tab w:val="right" w:pos="9360"/>
      </w:tabs>
    </w:pPr>
    <w:r>
      <w:t>Date: June 26, 2019</w:t>
    </w:r>
    <w:r>
      <w:tab/>
    </w:r>
    <w:r>
      <w:tab/>
      <w:t>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146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D4DAB"/>
    <w:rsid w:val="000043D5"/>
    <w:rsid w:val="00005A9E"/>
    <w:rsid w:val="00006170"/>
    <w:rsid w:val="00007ACF"/>
    <w:rsid w:val="00010E37"/>
    <w:rsid w:val="00013FDA"/>
    <w:rsid w:val="000172DA"/>
    <w:rsid w:val="000247C5"/>
    <w:rsid w:val="00026FD8"/>
    <w:rsid w:val="000277C2"/>
    <w:rsid w:val="00035B48"/>
    <w:rsid w:val="00036CE2"/>
    <w:rsid w:val="000437FE"/>
    <w:rsid w:val="000473D7"/>
    <w:rsid w:val="000513BE"/>
    <w:rsid w:val="00065A06"/>
    <w:rsid w:val="000666F3"/>
    <w:rsid w:val="00070DCB"/>
    <w:rsid w:val="00072CCA"/>
    <w:rsid w:val="00073120"/>
    <w:rsid w:val="0007421D"/>
    <w:rsid w:val="000764D0"/>
    <w:rsid w:val="000828D3"/>
    <w:rsid w:val="000A2B57"/>
    <w:rsid w:val="000A418B"/>
    <w:rsid w:val="000A494E"/>
    <w:rsid w:val="000C4431"/>
    <w:rsid w:val="000C49CC"/>
    <w:rsid w:val="000D1C06"/>
    <w:rsid w:val="000D4319"/>
    <w:rsid w:val="000D7260"/>
    <w:rsid w:val="000F374A"/>
    <w:rsid w:val="00104206"/>
    <w:rsid w:val="001076AF"/>
    <w:rsid w:val="00110939"/>
    <w:rsid w:val="00117C8C"/>
    <w:rsid w:val="00124E2E"/>
    <w:rsid w:val="00125ED4"/>
    <w:rsid w:val="001305E9"/>
    <w:rsid w:val="001307AF"/>
    <w:rsid w:val="00132DAD"/>
    <w:rsid w:val="0013313D"/>
    <w:rsid w:val="00135687"/>
    <w:rsid w:val="0015506E"/>
    <w:rsid w:val="00160EA8"/>
    <w:rsid w:val="00163031"/>
    <w:rsid w:val="00171A90"/>
    <w:rsid w:val="00180254"/>
    <w:rsid w:val="00191E1F"/>
    <w:rsid w:val="00192943"/>
    <w:rsid w:val="001A7406"/>
    <w:rsid w:val="001B4FEE"/>
    <w:rsid w:val="001B51C5"/>
    <w:rsid w:val="001B6F3F"/>
    <w:rsid w:val="001C432D"/>
    <w:rsid w:val="001C52B5"/>
    <w:rsid w:val="001D0D3E"/>
    <w:rsid w:val="001E67A1"/>
    <w:rsid w:val="001F2245"/>
    <w:rsid w:val="001F2C63"/>
    <w:rsid w:val="001F48C7"/>
    <w:rsid w:val="001F6DA1"/>
    <w:rsid w:val="0020197C"/>
    <w:rsid w:val="002044E6"/>
    <w:rsid w:val="00205C82"/>
    <w:rsid w:val="00205DC2"/>
    <w:rsid w:val="00212B17"/>
    <w:rsid w:val="002163B6"/>
    <w:rsid w:val="00220732"/>
    <w:rsid w:val="00221D32"/>
    <w:rsid w:val="00225C3F"/>
    <w:rsid w:val="002539BA"/>
    <w:rsid w:val="00263D44"/>
    <w:rsid w:val="002702AD"/>
    <w:rsid w:val="00292D82"/>
    <w:rsid w:val="002963CB"/>
    <w:rsid w:val="002B3144"/>
    <w:rsid w:val="002B58CF"/>
    <w:rsid w:val="002D226D"/>
    <w:rsid w:val="002E7194"/>
    <w:rsid w:val="002F6030"/>
    <w:rsid w:val="003037E1"/>
    <w:rsid w:val="00307E51"/>
    <w:rsid w:val="003103EC"/>
    <w:rsid w:val="003144EF"/>
    <w:rsid w:val="00322F74"/>
    <w:rsid w:val="00340073"/>
    <w:rsid w:val="0034584B"/>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1FF2"/>
    <w:rsid w:val="00412DAE"/>
    <w:rsid w:val="004242E6"/>
    <w:rsid w:val="00431598"/>
    <w:rsid w:val="004319AD"/>
    <w:rsid w:val="00442275"/>
    <w:rsid w:val="004426B8"/>
    <w:rsid w:val="00444432"/>
    <w:rsid w:val="00471860"/>
    <w:rsid w:val="00477026"/>
    <w:rsid w:val="00487683"/>
    <w:rsid w:val="004916F6"/>
    <w:rsid w:val="004A0E63"/>
    <w:rsid w:val="004A744D"/>
    <w:rsid w:val="004B60BD"/>
    <w:rsid w:val="004C3150"/>
    <w:rsid w:val="004C3641"/>
    <w:rsid w:val="004C4390"/>
    <w:rsid w:val="004C4AF7"/>
    <w:rsid w:val="004D2881"/>
    <w:rsid w:val="004D385F"/>
    <w:rsid w:val="004D5B39"/>
    <w:rsid w:val="004E330D"/>
    <w:rsid w:val="004E5147"/>
    <w:rsid w:val="004E69B5"/>
    <w:rsid w:val="004F5C43"/>
    <w:rsid w:val="00505A63"/>
    <w:rsid w:val="0050652D"/>
    <w:rsid w:val="00506C03"/>
    <w:rsid w:val="00511A11"/>
    <w:rsid w:val="00515E1A"/>
    <w:rsid w:val="00516496"/>
    <w:rsid w:val="00523B11"/>
    <w:rsid w:val="0052572A"/>
    <w:rsid w:val="00532DFB"/>
    <w:rsid w:val="00533792"/>
    <w:rsid w:val="00543CB3"/>
    <w:rsid w:val="005442E4"/>
    <w:rsid w:val="0055529B"/>
    <w:rsid w:val="00560FF0"/>
    <w:rsid w:val="005614BD"/>
    <w:rsid w:val="0056201B"/>
    <w:rsid w:val="005640B0"/>
    <w:rsid w:val="0057154F"/>
    <w:rsid w:val="00580F69"/>
    <w:rsid w:val="00581CA3"/>
    <w:rsid w:val="00584AE4"/>
    <w:rsid w:val="00587A44"/>
    <w:rsid w:val="0059345F"/>
    <w:rsid w:val="005934AD"/>
    <w:rsid w:val="00597730"/>
    <w:rsid w:val="005977EC"/>
    <w:rsid w:val="00597DE7"/>
    <w:rsid w:val="005A4AA2"/>
    <w:rsid w:val="005B34B6"/>
    <w:rsid w:val="005B6C8F"/>
    <w:rsid w:val="005B6EC3"/>
    <w:rsid w:val="005C07F6"/>
    <w:rsid w:val="005D0F74"/>
    <w:rsid w:val="005D2E7D"/>
    <w:rsid w:val="005D4A8F"/>
    <w:rsid w:val="005D561B"/>
    <w:rsid w:val="005D5ECF"/>
    <w:rsid w:val="005D6174"/>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55CB6"/>
    <w:rsid w:val="00656410"/>
    <w:rsid w:val="00657F2C"/>
    <w:rsid w:val="00667036"/>
    <w:rsid w:val="0067109B"/>
    <w:rsid w:val="00671276"/>
    <w:rsid w:val="006732FF"/>
    <w:rsid w:val="00673BDB"/>
    <w:rsid w:val="00674341"/>
    <w:rsid w:val="006771B8"/>
    <w:rsid w:val="006827AC"/>
    <w:rsid w:val="006843B6"/>
    <w:rsid w:val="0068481F"/>
    <w:rsid w:val="0069284D"/>
    <w:rsid w:val="0069496B"/>
    <w:rsid w:val="00696A6C"/>
    <w:rsid w:val="00696F5D"/>
    <w:rsid w:val="00697249"/>
    <w:rsid w:val="006A6382"/>
    <w:rsid w:val="006B3947"/>
    <w:rsid w:val="006B4293"/>
    <w:rsid w:val="006B624F"/>
    <w:rsid w:val="006C0C95"/>
    <w:rsid w:val="006C31E3"/>
    <w:rsid w:val="006C5355"/>
    <w:rsid w:val="006D18D3"/>
    <w:rsid w:val="006D7428"/>
    <w:rsid w:val="006E08CB"/>
    <w:rsid w:val="006E598D"/>
    <w:rsid w:val="0070437D"/>
    <w:rsid w:val="00704CF1"/>
    <w:rsid w:val="00705B04"/>
    <w:rsid w:val="007217DD"/>
    <w:rsid w:val="00724992"/>
    <w:rsid w:val="00734820"/>
    <w:rsid w:val="007349DC"/>
    <w:rsid w:val="007355B0"/>
    <w:rsid w:val="0073692F"/>
    <w:rsid w:val="0074365E"/>
    <w:rsid w:val="00744B55"/>
    <w:rsid w:val="007515FD"/>
    <w:rsid w:val="00760D80"/>
    <w:rsid w:val="007748BA"/>
    <w:rsid w:val="0077546F"/>
    <w:rsid w:val="00780C09"/>
    <w:rsid w:val="00780DDF"/>
    <w:rsid w:val="007834E9"/>
    <w:rsid w:val="00783D1D"/>
    <w:rsid w:val="00787DBC"/>
    <w:rsid w:val="0079019A"/>
    <w:rsid w:val="00792935"/>
    <w:rsid w:val="007A04A1"/>
    <w:rsid w:val="007A1840"/>
    <w:rsid w:val="007A447A"/>
    <w:rsid w:val="007C0528"/>
    <w:rsid w:val="007C3D38"/>
    <w:rsid w:val="007C7CB7"/>
    <w:rsid w:val="007D0F35"/>
    <w:rsid w:val="007D27B8"/>
    <w:rsid w:val="007D4FEB"/>
    <w:rsid w:val="007D6146"/>
    <w:rsid w:val="007E0CE7"/>
    <w:rsid w:val="007E1442"/>
    <w:rsid w:val="007F1193"/>
    <w:rsid w:val="007F417F"/>
    <w:rsid w:val="007F7644"/>
    <w:rsid w:val="00802B0A"/>
    <w:rsid w:val="00803745"/>
    <w:rsid w:val="008042BD"/>
    <w:rsid w:val="00816624"/>
    <w:rsid w:val="00822427"/>
    <w:rsid w:val="00822562"/>
    <w:rsid w:val="00823663"/>
    <w:rsid w:val="00827F3C"/>
    <w:rsid w:val="00832DDC"/>
    <w:rsid w:val="00850BAC"/>
    <w:rsid w:val="00854A3E"/>
    <w:rsid w:val="00855D08"/>
    <w:rsid w:val="00874344"/>
    <w:rsid w:val="00882155"/>
    <w:rsid w:val="0088233B"/>
    <w:rsid w:val="00883C94"/>
    <w:rsid w:val="0088599E"/>
    <w:rsid w:val="00886C37"/>
    <w:rsid w:val="00892D99"/>
    <w:rsid w:val="00893315"/>
    <w:rsid w:val="008B5B1C"/>
    <w:rsid w:val="008B612A"/>
    <w:rsid w:val="008B62AE"/>
    <w:rsid w:val="008C04B5"/>
    <w:rsid w:val="008C14FA"/>
    <w:rsid w:val="008C7B0B"/>
    <w:rsid w:val="008D2987"/>
    <w:rsid w:val="008D4057"/>
    <w:rsid w:val="008E1F19"/>
    <w:rsid w:val="008F2262"/>
    <w:rsid w:val="008F3AA6"/>
    <w:rsid w:val="008F4D2B"/>
    <w:rsid w:val="008F7736"/>
    <w:rsid w:val="0090019E"/>
    <w:rsid w:val="00900436"/>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39D7"/>
    <w:rsid w:val="00945BD6"/>
    <w:rsid w:val="009479FB"/>
    <w:rsid w:val="00951C45"/>
    <w:rsid w:val="009656F2"/>
    <w:rsid w:val="00966A08"/>
    <w:rsid w:val="00971207"/>
    <w:rsid w:val="00975CB4"/>
    <w:rsid w:val="009863B0"/>
    <w:rsid w:val="00987DE1"/>
    <w:rsid w:val="00990146"/>
    <w:rsid w:val="00990571"/>
    <w:rsid w:val="0099673A"/>
    <w:rsid w:val="009A3330"/>
    <w:rsid w:val="009A7C96"/>
    <w:rsid w:val="009C3DB9"/>
    <w:rsid w:val="009D0323"/>
    <w:rsid w:val="009D46E5"/>
    <w:rsid w:val="009D568A"/>
    <w:rsid w:val="009E25D0"/>
    <w:rsid w:val="009E4926"/>
    <w:rsid w:val="009F04EC"/>
    <w:rsid w:val="009F2A7C"/>
    <w:rsid w:val="009F3B36"/>
    <w:rsid w:val="00A019B9"/>
    <w:rsid w:val="00A12508"/>
    <w:rsid w:val="00A1282B"/>
    <w:rsid w:val="00A12CA1"/>
    <w:rsid w:val="00A13A27"/>
    <w:rsid w:val="00A175B6"/>
    <w:rsid w:val="00A21835"/>
    <w:rsid w:val="00A2374B"/>
    <w:rsid w:val="00A25D14"/>
    <w:rsid w:val="00A27D6E"/>
    <w:rsid w:val="00A328EC"/>
    <w:rsid w:val="00A33A51"/>
    <w:rsid w:val="00A362BB"/>
    <w:rsid w:val="00A37E00"/>
    <w:rsid w:val="00A41CA6"/>
    <w:rsid w:val="00A45E99"/>
    <w:rsid w:val="00A47927"/>
    <w:rsid w:val="00A47FFC"/>
    <w:rsid w:val="00A5442F"/>
    <w:rsid w:val="00A54FF9"/>
    <w:rsid w:val="00A56765"/>
    <w:rsid w:val="00A675AC"/>
    <w:rsid w:val="00A74471"/>
    <w:rsid w:val="00A7581F"/>
    <w:rsid w:val="00A92FB1"/>
    <w:rsid w:val="00A95420"/>
    <w:rsid w:val="00A95A0C"/>
    <w:rsid w:val="00AA0CC2"/>
    <w:rsid w:val="00AA2765"/>
    <w:rsid w:val="00AA77B5"/>
    <w:rsid w:val="00AB6C5D"/>
    <w:rsid w:val="00AC247B"/>
    <w:rsid w:val="00AC3401"/>
    <w:rsid w:val="00AC51A7"/>
    <w:rsid w:val="00AD3037"/>
    <w:rsid w:val="00AD444B"/>
    <w:rsid w:val="00AD5614"/>
    <w:rsid w:val="00AD6C78"/>
    <w:rsid w:val="00AE2EAB"/>
    <w:rsid w:val="00AF0096"/>
    <w:rsid w:val="00AF2D1B"/>
    <w:rsid w:val="00AF5F89"/>
    <w:rsid w:val="00AF73CB"/>
    <w:rsid w:val="00B002D6"/>
    <w:rsid w:val="00B020FA"/>
    <w:rsid w:val="00B03379"/>
    <w:rsid w:val="00B05B51"/>
    <w:rsid w:val="00B14E5A"/>
    <w:rsid w:val="00B15370"/>
    <w:rsid w:val="00B16DA4"/>
    <w:rsid w:val="00B17BEB"/>
    <w:rsid w:val="00B21A3C"/>
    <w:rsid w:val="00B223C0"/>
    <w:rsid w:val="00B234ED"/>
    <w:rsid w:val="00B249B2"/>
    <w:rsid w:val="00B25CA3"/>
    <w:rsid w:val="00B2765A"/>
    <w:rsid w:val="00B3109A"/>
    <w:rsid w:val="00B41BD1"/>
    <w:rsid w:val="00B516ED"/>
    <w:rsid w:val="00B53D88"/>
    <w:rsid w:val="00B5749B"/>
    <w:rsid w:val="00B57A6A"/>
    <w:rsid w:val="00B666A9"/>
    <w:rsid w:val="00B759EE"/>
    <w:rsid w:val="00B760F1"/>
    <w:rsid w:val="00B7669E"/>
    <w:rsid w:val="00B77DA1"/>
    <w:rsid w:val="00B822A0"/>
    <w:rsid w:val="00B84F34"/>
    <w:rsid w:val="00B858AE"/>
    <w:rsid w:val="00B85964"/>
    <w:rsid w:val="00B96250"/>
    <w:rsid w:val="00BA0D55"/>
    <w:rsid w:val="00BA37B3"/>
    <w:rsid w:val="00BA4CC6"/>
    <w:rsid w:val="00BB3493"/>
    <w:rsid w:val="00BB7468"/>
    <w:rsid w:val="00BC188A"/>
    <w:rsid w:val="00BC402E"/>
    <w:rsid w:val="00BD0F48"/>
    <w:rsid w:val="00BE0A49"/>
    <w:rsid w:val="00BE6DDB"/>
    <w:rsid w:val="00BF5010"/>
    <w:rsid w:val="00C03D5F"/>
    <w:rsid w:val="00C07706"/>
    <w:rsid w:val="00C13791"/>
    <w:rsid w:val="00C31BB3"/>
    <w:rsid w:val="00C36977"/>
    <w:rsid w:val="00C37663"/>
    <w:rsid w:val="00C467DA"/>
    <w:rsid w:val="00C477D9"/>
    <w:rsid w:val="00C60BA3"/>
    <w:rsid w:val="00C623F7"/>
    <w:rsid w:val="00C75BC5"/>
    <w:rsid w:val="00C81670"/>
    <w:rsid w:val="00C81773"/>
    <w:rsid w:val="00C82861"/>
    <w:rsid w:val="00C867DF"/>
    <w:rsid w:val="00C86896"/>
    <w:rsid w:val="00C907A8"/>
    <w:rsid w:val="00C93211"/>
    <w:rsid w:val="00C942EC"/>
    <w:rsid w:val="00C96047"/>
    <w:rsid w:val="00C979D0"/>
    <w:rsid w:val="00CA0818"/>
    <w:rsid w:val="00CA15C8"/>
    <w:rsid w:val="00CA2C8F"/>
    <w:rsid w:val="00CA30DA"/>
    <w:rsid w:val="00CA3A24"/>
    <w:rsid w:val="00CB1777"/>
    <w:rsid w:val="00CB33E9"/>
    <w:rsid w:val="00CB4A42"/>
    <w:rsid w:val="00CC10A9"/>
    <w:rsid w:val="00CC1A8D"/>
    <w:rsid w:val="00CC6129"/>
    <w:rsid w:val="00CE2BF8"/>
    <w:rsid w:val="00CE484E"/>
    <w:rsid w:val="00CE656F"/>
    <w:rsid w:val="00CF0AC5"/>
    <w:rsid w:val="00CF0DA8"/>
    <w:rsid w:val="00CF28D9"/>
    <w:rsid w:val="00CF2E25"/>
    <w:rsid w:val="00CF4453"/>
    <w:rsid w:val="00CF5D94"/>
    <w:rsid w:val="00CF7E0F"/>
    <w:rsid w:val="00D034D7"/>
    <w:rsid w:val="00D04BE4"/>
    <w:rsid w:val="00D06FC7"/>
    <w:rsid w:val="00D12565"/>
    <w:rsid w:val="00D14127"/>
    <w:rsid w:val="00D321F4"/>
    <w:rsid w:val="00D50BDD"/>
    <w:rsid w:val="00D57697"/>
    <w:rsid w:val="00D60B16"/>
    <w:rsid w:val="00D60F02"/>
    <w:rsid w:val="00D63B6A"/>
    <w:rsid w:val="00D65D8F"/>
    <w:rsid w:val="00D66E49"/>
    <w:rsid w:val="00D70D71"/>
    <w:rsid w:val="00D72F74"/>
    <w:rsid w:val="00D743D6"/>
    <w:rsid w:val="00D81563"/>
    <w:rsid w:val="00D84B6E"/>
    <w:rsid w:val="00D85907"/>
    <w:rsid w:val="00D9073E"/>
    <w:rsid w:val="00D9221D"/>
    <w:rsid w:val="00D958DF"/>
    <w:rsid w:val="00D96DA1"/>
    <w:rsid w:val="00DA51E7"/>
    <w:rsid w:val="00DB0260"/>
    <w:rsid w:val="00DB1C78"/>
    <w:rsid w:val="00DB7D96"/>
    <w:rsid w:val="00DC09BA"/>
    <w:rsid w:val="00DC23FE"/>
    <w:rsid w:val="00DC59E6"/>
    <w:rsid w:val="00DD150B"/>
    <w:rsid w:val="00DD3086"/>
    <w:rsid w:val="00DD5025"/>
    <w:rsid w:val="00DE7D4E"/>
    <w:rsid w:val="00DF1510"/>
    <w:rsid w:val="00E02F1F"/>
    <w:rsid w:val="00E06484"/>
    <w:rsid w:val="00E20A7D"/>
    <w:rsid w:val="00E275D8"/>
    <w:rsid w:val="00E30F6A"/>
    <w:rsid w:val="00E3117C"/>
    <w:rsid w:val="00E375CA"/>
    <w:rsid w:val="00E445E0"/>
    <w:rsid w:val="00E567E8"/>
    <w:rsid w:val="00E60032"/>
    <w:rsid w:val="00E64679"/>
    <w:rsid w:val="00E65EBC"/>
    <w:rsid w:val="00E677FE"/>
    <w:rsid w:val="00E73432"/>
    <w:rsid w:val="00E74EEE"/>
    <w:rsid w:val="00E77B0C"/>
    <w:rsid w:val="00E77FB8"/>
    <w:rsid w:val="00E838B0"/>
    <w:rsid w:val="00E86A7C"/>
    <w:rsid w:val="00E878E1"/>
    <w:rsid w:val="00E87F2C"/>
    <w:rsid w:val="00E95278"/>
    <w:rsid w:val="00EA2273"/>
    <w:rsid w:val="00EA7C3C"/>
    <w:rsid w:val="00EB2DB3"/>
    <w:rsid w:val="00EB3342"/>
    <w:rsid w:val="00EC3BBB"/>
    <w:rsid w:val="00EC3FBB"/>
    <w:rsid w:val="00EC6535"/>
    <w:rsid w:val="00EC662F"/>
    <w:rsid w:val="00EC6B7A"/>
    <w:rsid w:val="00ED3A87"/>
    <w:rsid w:val="00ED5B67"/>
    <w:rsid w:val="00EE31D1"/>
    <w:rsid w:val="00EF264C"/>
    <w:rsid w:val="00EF3FEE"/>
    <w:rsid w:val="00F020CF"/>
    <w:rsid w:val="00F04B59"/>
    <w:rsid w:val="00F11741"/>
    <w:rsid w:val="00F12B1C"/>
    <w:rsid w:val="00F13CF8"/>
    <w:rsid w:val="00F15855"/>
    <w:rsid w:val="00F16728"/>
    <w:rsid w:val="00F227DC"/>
    <w:rsid w:val="00F3267A"/>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DAB"/>
    <w:rsid w:val="00FD4FED"/>
    <w:rsid w:val="00FD6857"/>
    <w:rsid w:val="00FE0577"/>
    <w:rsid w:val="00FE0838"/>
    <w:rsid w:val="00FE59EC"/>
    <w:rsid w:val="00FE5B67"/>
    <w:rsid w:val="00FE60D6"/>
    <w:rsid w:val="00FE7A57"/>
    <w:rsid w:val="00FF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900436"/>
  </w:style>
  <w:style w:type="character" w:styleId="FootnoteReference">
    <w:name w:val="footnote reference"/>
    <w:basedOn w:val="DefaultParagraphFont"/>
    <w:uiPriority w:val="99"/>
    <w:unhideWhenUsed/>
    <w:rsid w:val="00900436"/>
    <w:rPr>
      <w:vertAlign w:val="superscript"/>
    </w:rPr>
  </w:style>
  <w:style w:type="table" w:customStyle="1" w:styleId="TableGrid1">
    <w:name w:val="Table Grid1"/>
    <w:basedOn w:val="TableNormal"/>
    <w:next w:val="TableGrid"/>
    <w:uiPriority w:val="59"/>
    <w:rsid w:val="007355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355B0"/>
    <w:rPr>
      <w:sz w:val="24"/>
      <w:szCs w:val="24"/>
    </w:rPr>
  </w:style>
  <w:style w:type="character" w:customStyle="1" w:styleId="FooterChar">
    <w:name w:val="Footer Char"/>
    <w:basedOn w:val="DefaultParagraphFont"/>
    <w:link w:val="Footer"/>
    <w:rsid w:val="007355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900436"/>
  </w:style>
  <w:style w:type="character" w:styleId="FootnoteReference">
    <w:name w:val="footnote reference"/>
    <w:basedOn w:val="DefaultParagraphFont"/>
    <w:uiPriority w:val="99"/>
    <w:unhideWhenUsed/>
    <w:rsid w:val="00900436"/>
    <w:rPr>
      <w:vertAlign w:val="superscript"/>
    </w:rPr>
  </w:style>
  <w:style w:type="table" w:customStyle="1" w:styleId="TableGrid1">
    <w:name w:val="Table Grid1"/>
    <w:basedOn w:val="TableNormal"/>
    <w:next w:val="TableGrid"/>
    <w:uiPriority w:val="59"/>
    <w:rsid w:val="007355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355B0"/>
    <w:rPr>
      <w:sz w:val="24"/>
      <w:szCs w:val="24"/>
    </w:rPr>
  </w:style>
  <w:style w:type="character" w:customStyle="1" w:styleId="FooterChar">
    <w:name w:val="Footer Char"/>
    <w:basedOn w:val="DefaultParagraphFont"/>
    <w:link w:val="Footer"/>
    <w:rsid w:val="007355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E12D3-335F-4C2D-82FF-A1B04998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14</Pages>
  <Words>2890</Words>
  <Characters>16465</Characters>
  <Application>Microsoft Office Word</Application>
  <DocSecurity>0</DocSecurity>
  <Lines>1029</Lines>
  <Paragraphs>450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Patricia Zellner</cp:lastModifiedBy>
  <cp:revision>2</cp:revision>
  <cp:lastPrinted>2019-06-26T11:26:00Z</cp:lastPrinted>
  <dcterms:created xsi:type="dcterms:W3CDTF">2019-06-26T14:23:00Z</dcterms:created>
  <dcterms:modified xsi:type="dcterms:W3CDTF">2019-06-26T14:23:00Z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20180174-WU</vt:lpwstr>
  </property>
  <property fmtid="{D5CDD505-2E9C-101B-9397-08002B2CF9AE}" pid="3" name="MasterDocument">
    <vt:bool>false</vt:bool>
  </property>
</Properties>
</file>