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236D" w:rsidP="00A8236D">
      <w:pPr>
        <w:pStyle w:val="OrderHeading"/>
      </w:pPr>
      <w:r>
        <w:t>BEFORE THE FLORIDA PUBLIC SERVICE COMMISSION</w:t>
      </w:r>
    </w:p>
    <w:p w:rsidR="00A8236D" w:rsidRDefault="00A8236D" w:rsidP="00A8236D">
      <w:pPr>
        <w:pStyle w:val="OrderBody"/>
      </w:pPr>
    </w:p>
    <w:p w:rsidR="00A8236D" w:rsidRDefault="00A8236D" w:rsidP="00A823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236D" w:rsidRPr="00C63FCF" w:rsidTr="00A12D69">
        <w:trPr>
          <w:trHeight w:val="828"/>
        </w:trPr>
        <w:tc>
          <w:tcPr>
            <w:tcW w:w="4788" w:type="dxa"/>
            <w:tcBorders>
              <w:bottom w:val="single" w:sz="8" w:space="0" w:color="auto"/>
              <w:right w:val="double" w:sz="6" w:space="0" w:color="auto"/>
            </w:tcBorders>
            <w:shd w:val="clear" w:color="auto" w:fill="auto"/>
          </w:tcPr>
          <w:p w:rsidR="00A8236D" w:rsidRDefault="00A8236D" w:rsidP="00A12D69">
            <w:pPr>
              <w:pStyle w:val="OrderBody"/>
              <w:tabs>
                <w:tab w:val="center" w:pos="4320"/>
                <w:tab w:val="right" w:pos="8640"/>
              </w:tabs>
              <w:jc w:val="left"/>
            </w:pPr>
            <w:r>
              <w:t xml:space="preserve">In re: </w:t>
            </w:r>
            <w:bookmarkStart w:id="0" w:name="SSInRe"/>
            <w:bookmarkEnd w:id="0"/>
            <w:r>
              <w:t>Application for staff-assisted rate case in Brevard County by TKCB, Inc.</w:t>
            </w:r>
          </w:p>
        </w:tc>
        <w:tc>
          <w:tcPr>
            <w:tcW w:w="4788" w:type="dxa"/>
            <w:tcBorders>
              <w:left w:val="double" w:sz="6" w:space="0" w:color="auto"/>
            </w:tcBorders>
            <w:shd w:val="clear" w:color="auto" w:fill="auto"/>
          </w:tcPr>
          <w:p w:rsidR="00A8236D" w:rsidRDefault="00A8236D" w:rsidP="00A8236D">
            <w:pPr>
              <w:pStyle w:val="OrderBody"/>
            </w:pPr>
            <w:r>
              <w:t xml:space="preserve">DOCKET NO. </w:t>
            </w:r>
            <w:bookmarkStart w:id="1" w:name="SSDocketNo"/>
            <w:bookmarkEnd w:id="1"/>
            <w:r>
              <w:t>20180218-SU</w:t>
            </w:r>
          </w:p>
          <w:p w:rsidR="00A8236D" w:rsidRDefault="00A8236D" w:rsidP="00A12D69">
            <w:pPr>
              <w:pStyle w:val="OrderBody"/>
              <w:tabs>
                <w:tab w:val="center" w:pos="4320"/>
                <w:tab w:val="right" w:pos="8640"/>
              </w:tabs>
              <w:jc w:val="left"/>
            </w:pPr>
            <w:r>
              <w:t xml:space="preserve">ORDER NO. </w:t>
            </w:r>
            <w:bookmarkStart w:id="2" w:name="OrderNo0362"/>
            <w:r w:rsidR="00757E29">
              <w:t>PSC-2019-0362-PAA-SU</w:t>
            </w:r>
            <w:bookmarkEnd w:id="2"/>
          </w:p>
          <w:p w:rsidR="00A8236D" w:rsidRDefault="00A8236D" w:rsidP="00A12D69">
            <w:pPr>
              <w:pStyle w:val="OrderBody"/>
              <w:tabs>
                <w:tab w:val="center" w:pos="4320"/>
                <w:tab w:val="right" w:pos="8640"/>
              </w:tabs>
              <w:jc w:val="left"/>
            </w:pPr>
            <w:r>
              <w:t xml:space="preserve">ISSUED: </w:t>
            </w:r>
            <w:r w:rsidR="00757E29">
              <w:t>August 26, 2019</w:t>
            </w:r>
          </w:p>
        </w:tc>
      </w:tr>
    </w:tbl>
    <w:p w:rsidR="00A8236D" w:rsidRDefault="00A8236D" w:rsidP="00A8236D"/>
    <w:p w:rsidR="00A8236D" w:rsidRDefault="00A8236D" w:rsidP="00A8236D"/>
    <w:p w:rsidR="00A8236D" w:rsidRDefault="00A8236D">
      <w:pPr>
        <w:ind w:firstLine="720"/>
        <w:jc w:val="both"/>
      </w:pPr>
      <w:bookmarkStart w:id="3" w:name="Commissioners"/>
      <w:bookmarkEnd w:id="3"/>
      <w:r>
        <w:t>The following Commissioners participated in the disposition of this matter:</w:t>
      </w:r>
    </w:p>
    <w:p w:rsidR="00A8236D" w:rsidRDefault="00A8236D"/>
    <w:p w:rsidR="00A8236D" w:rsidRDefault="00A8236D">
      <w:pPr>
        <w:jc w:val="center"/>
      </w:pPr>
      <w:r>
        <w:t>ART GRAHAM, Chairman</w:t>
      </w:r>
    </w:p>
    <w:p w:rsidR="00A8236D" w:rsidRDefault="00A8236D">
      <w:pPr>
        <w:jc w:val="center"/>
      </w:pPr>
      <w:r>
        <w:t xml:space="preserve">JULIE I. BROWN </w:t>
      </w:r>
    </w:p>
    <w:p w:rsidR="00A8236D" w:rsidRDefault="00A8236D">
      <w:pPr>
        <w:jc w:val="center"/>
      </w:pPr>
      <w:r>
        <w:t>DONALD J. POLMANN</w:t>
      </w:r>
    </w:p>
    <w:p w:rsidR="00A8236D" w:rsidRDefault="00A8236D">
      <w:pPr>
        <w:jc w:val="center"/>
      </w:pPr>
      <w:r>
        <w:t>GARY F. CLARK</w:t>
      </w:r>
    </w:p>
    <w:p w:rsidR="00A8236D" w:rsidRDefault="00A8236D">
      <w:pPr>
        <w:jc w:val="center"/>
      </w:pPr>
      <w:r>
        <w:t>ANDREW GILES FAY</w:t>
      </w:r>
    </w:p>
    <w:p w:rsidR="00A8236D" w:rsidRDefault="00A8236D" w:rsidP="00A8236D">
      <w:pPr>
        <w:pStyle w:val="OrderBody"/>
      </w:pPr>
    </w:p>
    <w:bookmarkStart w:id="4" w:name="OrderText"/>
    <w:bookmarkEnd w:id="4"/>
    <w:p w:rsidR="00A8236D" w:rsidRPr="003E4B2D" w:rsidRDefault="00A8236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16D54" w:rsidRPr="00816D54" w:rsidRDefault="00A8236D">
      <w:pPr>
        <w:pStyle w:val="OrderBody"/>
        <w:jc w:val="center"/>
        <w:rPr>
          <w:highlight w:val="yellow"/>
          <w:u w:val="single"/>
        </w:rPr>
      </w:pPr>
      <w:r w:rsidRPr="003E4B2D">
        <w:rPr>
          <w:u w:val="single"/>
        </w:rPr>
        <w:t>OR</w:t>
      </w:r>
      <w:r w:rsidRPr="005D3273">
        <w:rPr>
          <w:u w:val="single"/>
        </w:rPr>
        <w:t>DER</w:t>
      </w:r>
      <w:bookmarkStart w:id="5" w:name="OrderTitle"/>
      <w:r w:rsidR="00816D54" w:rsidRPr="005D3273">
        <w:rPr>
          <w:u w:val="single"/>
        </w:rPr>
        <w:t xml:space="preserve"> APPROVING RATE INCREASE FOR TKCB, INC</w:t>
      </w:r>
      <w:r w:rsidR="001D28D0">
        <w:rPr>
          <w:u w:val="single"/>
        </w:rPr>
        <w:t>.</w:t>
      </w:r>
    </w:p>
    <w:p w:rsidR="005D3273" w:rsidRDefault="00816D54">
      <w:pPr>
        <w:pStyle w:val="OrderBody"/>
        <w:jc w:val="center"/>
        <w:rPr>
          <w:u w:val="single"/>
        </w:rPr>
      </w:pPr>
      <w:r w:rsidRPr="001571A4">
        <w:rPr>
          <w:u w:val="single"/>
        </w:rPr>
        <w:t>AND FINAL ORDER</w:t>
      </w:r>
      <w:r w:rsidR="001571A4" w:rsidRPr="001571A4">
        <w:rPr>
          <w:u w:val="single"/>
        </w:rPr>
        <w:t xml:space="preserve"> ON RECOVERY OF RATE</w:t>
      </w:r>
      <w:r w:rsidR="005D3273">
        <w:rPr>
          <w:u w:val="single"/>
        </w:rPr>
        <w:t xml:space="preserve"> CASE</w:t>
      </w:r>
      <w:r w:rsidR="001571A4" w:rsidRPr="001571A4">
        <w:rPr>
          <w:u w:val="single"/>
        </w:rPr>
        <w:t xml:space="preserve"> EXPENSES, </w:t>
      </w:r>
    </w:p>
    <w:p w:rsidR="00A8236D" w:rsidRPr="003E4B2D" w:rsidRDefault="001571A4" w:rsidP="005D3273">
      <w:pPr>
        <w:pStyle w:val="OrderBody"/>
        <w:jc w:val="center"/>
        <w:rPr>
          <w:u w:val="single"/>
        </w:rPr>
      </w:pPr>
      <w:r w:rsidRPr="001571A4">
        <w:rPr>
          <w:u w:val="single"/>
        </w:rPr>
        <w:t>TEMPORARY RATES, AND ACCOUNTING ADJUSTMENTS</w:t>
      </w:r>
      <w:r w:rsidR="00816D54" w:rsidRPr="001571A4">
        <w:rPr>
          <w:u w:val="single"/>
        </w:rPr>
        <w:t xml:space="preserve"> </w:t>
      </w:r>
      <w:bookmarkEnd w:id="5"/>
    </w:p>
    <w:p w:rsidR="00A8236D" w:rsidRPr="003E4B2D" w:rsidRDefault="00A8236D">
      <w:pPr>
        <w:pStyle w:val="OrderBody"/>
      </w:pPr>
    </w:p>
    <w:p w:rsidR="00A8236D" w:rsidRPr="003E4B2D" w:rsidRDefault="00A8236D">
      <w:pPr>
        <w:pStyle w:val="OrderBody"/>
      </w:pPr>
    </w:p>
    <w:p w:rsidR="00A8236D" w:rsidRPr="003E4B2D" w:rsidRDefault="00A8236D">
      <w:pPr>
        <w:pStyle w:val="OrderBody"/>
      </w:pPr>
      <w:r w:rsidRPr="003E4B2D">
        <w:t>BY THE COMMISSION:</w:t>
      </w:r>
    </w:p>
    <w:p w:rsidR="00A8236D" w:rsidRPr="003E4B2D" w:rsidRDefault="00A8236D">
      <w:pPr>
        <w:pStyle w:val="OrderBody"/>
      </w:pPr>
    </w:p>
    <w:p w:rsidR="001571A4" w:rsidRDefault="00A8236D" w:rsidP="001571A4">
      <w:pPr>
        <w:pStyle w:val="OrderBody"/>
      </w:pPr>
      <w:r w:rsidRPr="003E4B2D">
        <w:tab/>
        <w:t>NOTICE is hereby given by the Florida Public Service Commission</w:t>
      </w:r>
      <w:r w:rsidR="001571A4">
        <w:t xml:space="preserve"> (Commission)</w:t>
      </w:r>
      <w:r w:rsidRPr="003E4B2D">
        <w:t xml:space="preserve"> that the action</w:t>
      </w:r>
      <w:r w:rsidR="001571A4">
        <w:t>s</w:t>
      </w:r>
      <w:r w:rsidRPr="003E4B2D">
        <w:t xml:space="preserve"> discussed herein</w:t>
      </w:r>
      <w:r w:rsidR="001571A4">
        <w:t xml:space="preserve">, </w:t>
      </w:r>
      <w:r w:rsidR="001571A4" w:rsidRPr="00351E1C">
        <w:t>except for (1) the reduction of rates after four years based upon the recovery of rate case expense, (2) the granting of temporary rates in the event of protest, and (3) the requirement for proof of adjustment of books and records</w:t>
      </w:r>
      <w:r w:rsidR="001571A4">
        <w:t>,</w:t>
      </w:r>
      <w:r w:rsidR="001571A4" w:rsidRPr="003E4B2D">
        <w:t xml:space="preserve"> </w:t>
      </w:r>
      <w:r w:rsidR="001571A4">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rsidR="001571A4">
        <w:t xml:space="preserve"> </w:t>
      </w:r>
      <w:r w:rsidR="001571A4" w:rsidRPr="00351E1C">
        <w:t>The reduction of rates after four years, the granting of temporary rates in the event of protest, and the requirement for proof of adjustment of books and records are final agency actions and subject to reconsideration and appeal as described below under the heading, “NOTICE OF FURTHER PROCEEDINGS OR JUDICIAL REVIEW</w:t>
      </w:r>
      <w:r w:rsidR="001571A4">
        <w:t>.”</w:t>
      </w:r>
    </w:p>
    <w:p w:rsidR="00A8236D" w:rsidRPr="00B04683" w:rsidRDefault="00A8236D">
      <w:pPr>
        <w:pStyle w:val="OrderBody"/>
      </w:pPr>
    </w:p>
    <w:p w:rsidR="00CB5276" w:rsidRPr="00B04683" w:rsidRDefault="00CB5276" w:rsidP="00A8236D"/>
    <w:p w:rsidR="002236ED" w:rsidRPr="00B04683" w:rsidRDefault="002236ED" w:rsidP="002236ED">
      <w:pPr>
        <w:pStyle w:val="RecommendationMajorSectionHeading"/>
        <w:rPr>
          <w:rFonts w:ascii="Times New Roman" w:hAnsi="Times New Roman" w:cs="Times New Roman"/>
        </w:rPr>
      </w:pPr>
      <w:r w:rsidRPr="00B04683">
        <w:rPr>
          <w:rFonts w:ascii="Times New Roman" w:hAnsi="Times New Roman" w:cs="Times New Roman"/>
        </w:rPr>
        <w:t>Background</w:t>
      </w:r>
    </w:p>
    <w:p w:rsidR="002236ED" w:rsidRPr="00BD569C" w:rsidRDefault="002236ED" w:rsidP="002236ED">
      <w:pPr>
        <w:autoSpaceDE w:val="0"/>
        <w:autoSpaceDN w:val="0"/>
        <w:adjustRightInd w:val="0"/>
        <w:jc w:val="both"/>
      </w:pPr>
      <w:r w:rsidRPr="00B04683">
        <w:tab/>
        <w:t>TKCB, Inc. (TKCB or Utility) is a Class C utility currently providing wastewater service to 274 residential mobile homes in the Sun Lake Village Estates manufactured home community (formerly Sun Lake Estates) in Brevard County. TKCB is located in the St. Johns River Water Management District, and w</w:t>
      </w:r>
      <w:r w:rsidRPr="00BD569C">
        <w:t>ater service is prov</w:t>
      </w:r>
      <w:r>
        <w:t>ided by the City of Cocoa</w:t>
      </w:r>
      <w:r w:rsidRPr="00BD569C">
        <w:t xml:space="preserve">. </w:t>
      </w:r>
      <w:r>
        <w:t>The Utility</w:t>
      </w:r>
      <w:r w:rsidRPr="00BD569C">
        <w:t xml:space="preserve"> began</w:t>
      </w:r>
      <w:r>
        <w:t xml:space="preserve"> </w:t>
      </w:r>
      <w:r w:rsidRPr="00BD569C">
        <w:t>providing wastewater service in 1984 as the Sun Lake Estates Homeowners Association (HOA)</w:t>
      </w:r>
      <w:r>
        <w:t>, which became TKCB in November 1986. On November 7, 2</w:t>
      </w:r>
      <w:r w:rsidR="00816D54">
        <w:t>011, we</w:t>
      </w:r>
      <w:r>
        <w:t xml:space="preserve"> granted </w:t>
      </w:r>
      <w:r w:rsidRPr="00BD569C">
        <w:t xml:space="preserve">Certificate No. </w:t>
      </w:r>
      <w:r w:rsidRPr="00BD569C">
        <w:lastRenderedPageBreak/>
        <w:t xml:space="preserve">562-S </w:t>
      </w:r>
      <w:r>
        <w:t xml:space="preserve">to TKCB </w:t>
      </w:r>
      <w:r w:rsidRPr="00BD569C">
        <w:t>to</w:t>
      </w:r>
      <w:r>
        <w:t xml:space="preserve"> </w:t>
      </w:r>
      <w:r w:rsidRPr="00BD569C">
        <w:t>prov</w:t>
      </w:r>
      <w:r>
        <w:t>ide wastewater service.</w:t>
      </w:r>
      <w:r>
        <w:rPr>
          <w:rStyle w:val="FootnoteReference"/>
        </w:rPr>
        <w:footnoteReference w:id="1"/>
      </w:r>
      <w:r w:rsidRPr="000C50B4">
        <w:t xml:space="preserve"> The Utility’s rates were last established in its 20</w:t>
      </w:r>
      <w:r>
        <w:t>12</w:t>
      </w:r>
      <w:r w:rsidRPr="000C50B4">
        <w:t xml:space="preserve"> staff-assisted rate</w:t>
      </w:r>
      <w:r>
        <w:t xml:space="preserve"> </w:t>
      </w:r>
      <w:r w:rsidRPr="000C50B4">
        <w:t xml:space="preserve">case (SARC) </w:t>
      </w:r>
      <w:r>
        <w:t xml:space="preserve">by Order No. </w:t>
      </w:r>
      <w:r w:rsidRPr="000C50B4">
        <w:t>PSC-13-0126-PAA-SU.</w:t>
      </w:r>
      <w:r>
        <w:rPr>
          <w:rStyle w:val="FootnoteReference"/>
        </w:rPr>
        <w:footnoteReference w:id="2"/>
      </w:r>
      <w:r w:rsidR="002B21D3">
        <w:t xml:space="preserve">  </w:t>
      </w:r>
    </w:p>
    <w:p w:rsidR="002236ED" w:rsidRDefault="002236ED" w:rsidP="002236ED">
      <w:pPr>
        <w:autoSpaceDE w:val="0"/>
        <w:autoSpaceDN w:val="0"/>
        <w:adjustRightInd w:val="0"/>
        <w:jc w:val="both"/>
      </w:pPr>
    </w:p>
    <w:p w:rsidR="002236ED" w:rsidRDefault="002236ED" w:rsidP="002236ED">
      <w:pPr>
        <w:autoSpaceDE w:val="0"/>
        <w:autoSpaceDN w:val="0"/>
        <w:adjustRightInd w:val="0"/>
        <w:jc w:val="both"/>
      </w:pPr>
      <w:r>
        <w:tab/>
        <w:t xml:space="preserve">On November 26, 2018, TKCB filed an application for a SARC. Pursuant to Section </w:t>
      </w:r>
      <w:r w:rsidRPr="00BA08BD">
        <w:t>367.0814(2), Florida Statutes, (F.S.), the official filing date of the SARC has been determined to</w:t>
      </w:r>
      <w:r>
        <w:t xml:space="preserve"> </w:t>
      </w:r>
      <w:r w:rsidRPr="00BA08BD">
        <w:t xml:space="preserve">be </w:t>
      </w:r>
      <w:r>
        <w:t>January 10, 2019</w:t>
      </w:r>
      <w:r w:rsidRPr="00BA08BD">
        <w:t>.</w:t>
      </w:r>
      <w:r>
        <w:t xml:space="preserve"> </w:t>
      </w:r>
      <w:r w:rsidR="00FE5105">
        <w:t xml:space="preserve"> Our s</w:t>
      </w:r>
      <w:r w:rsidRPr="00BA08BD">
        <w:t>taff selected the test year ended Sept</w:t>
      </w:r>
      <w:r>
        <w:t>ember 30, 2018, for the instant case. According to the Utility’s 2018</w:t>
      </w:r>
      <w:r w:rsidRPr="00BA08BD">
        <w:t xml:space="preserve"> Annual Report, it reported tot</w:t>
      </w:r>
      <w:r>
        <w:t>al operating revenue of $84,270 and net operating income of $5,106.</w:t>
      </w:r>
      <w:r w:rsidR="002B21D3">
        <w:t xml:space="preserve">  </w:t>
      </w:r>
    </w:p>
    <w:p w:rsidR="002236ED" w:rsidRDefault="002236ED" w:rsidP="002236ED">
      <w:pPr>
        <w:autoSpaceDE w:val="0"/>
        <w:autoSpaceDN w:val="0"/>
        <w:adjustRightInd w:val="0"/>
        <w:jc w:val="both"/>
      </w:pPr>
    </w:p>
    <w:p w:rsidR="002236ED" w:rsidRDefault="002236ED" w:rsidP="002236ED">
      <w:pPr>
        <w:autoSpaceDE w:val="0"/>
        <w:autoSpaceDN w:val="0"/>
        <w:adjustRightInd w:val="0"/>
        <w:jc w:val="both"/>
      </w:pPr>
      <w:r>
        <w:tab/>
      </w:r>
      <w:r w:rsidR="00FE5105">
        <w:t>Our staff noted</w:t>
      </w:r>
      <w:r w:rsidRPr="00782C16">
        <w:t xml:space="preserve"> that the Florida Department of Environmental Protection (DEP) conducted a compliance evaluation inspection in 2018 and determined the plant and facilities to be in compliance with DEP rules and regulations pursuan</w:t>
      </w:r>
      <w:r w:rsidR="00A36EA9">
        <w:t>t to Rule 25-30.433(2), F.A.C</w:t>
      </w:r>
      <w:r w:rsidRPr="00782C16">
        <w:t>.</w:t>
      </w:r>
    </w:p>
    <w:p w:rsidR="002236ED" w:rsidRDefault="002236ED" w:rsidP="002236ED">
      <w:pPr>
        <w:autoSpaceDE w:val="0"/>
        <w:autoSpaceDN w:val="0"/>
        <w:adjustRightInd w:val="0"/>
        <w:jc w:val="both"/>
      </w:pPr>
    </w:p>
    <w:p w:rsidR="002236ED" w:rsidRPr="002F4EBA" w:rsidRDefault="002236ED" w:rsidP="00A36EA9">
      <w:pPr>
        <w:jc w:val="both"/>
      </w:pPr>
      <w:r>
        <w:tab/>
      </w:r>
      <w:r w:rsidR="00FE5105">
        <w:t>We have</w:t>
      </w:r>
      <w:r>
        <w:t xml:space="preserve"> jurisdiction </w:t>
      </w:r>
      <w:r w:rsidRPr="00AD4080">
        <w:t>in this case pursua</w:t>
      </w:r>
      <w:r>
        <w:t>nt to Sections 367.011, 367.081</w:t>
      </w:r>
      <w:r w:rsidRPr="00AD4080">
        <w:t>,</w:t>
      </w:r>
      <w:r>
        <w:t xml:space="preserve"> 367.0812, 367.0814, 367.091</w:t>
      </w:r>
      <w:r w:rsidRPr="00AD4080">
        <w:t>,</w:t>
      </w:r>
      <w:r>
        <w:t xml:space="preserve"> and 367.121,</w:t>
      </w:r>
      <w:r w:rsidRPr="00AD4080">
        <w:t xml:space="preserve"> F.S.</w:t>
      </w:r>
      <w:bookmarkStart w:id="6" w:name="DiscussionOfIssues"/>
    </w:p>
    <w:bookmarkEnd w:id="6"/>
    <w:p w:rsidR="002F4EBA" w:rsidRDefault="002F4EBA" w:rsidP="002236ED">
      <w:pPr>
        <w:spacing w:after="240"/>
        <w:jc w:val="both"/>
        <w:outlineLvl w:val="0"/>
        <w:rPr>
          <w:rFonts w:ascii="Arial" w:hAnsi="Arial" w:cs="Arial"/>
          <w:b/>
          <w:bCs/>
          <w:i/>
          <w:kern w:val="32"/>
          <w:szCs w:val="32"/>
        </w:rPr>
      </w:pPr>
    </w:p>
    <w:p w:rsidR="004C633B" w:rsidRPr="004C633B" w:rsidRDefault="002F4EBA" w:rsidP="004C633B">
      <w:pPr>
        <w:spacing w:after="240"/>
        <w:jc w:val="center"/>
        <w:outlineLvl w:val="0"/>
        <w:rPr>
          <w:b/>
        </w:rPr>
      </w:pPr>
      <w:r w:rsidRPr="002F4EBA">
        <w:rPr>
          <w:b/>
        </w:rPr>
        <w:t>Review and Decision</w:t>
      </w:r>
    </w:p>
    <w:p w:rsidR="004C633B" w:rsidRPr="004C633B" w:rsidRDefault="004C633B" w:rsidP="004C633B">
      <w:pPr>
        <w:spacing w:after="240"/>
        <w:jc w:val="both"/>
        <w:rPr>
          <w:u w:val="single"/>
        </w:rPr>
      </w:pPr>
      <w:r w:rsidRPr="004C633B">
        <w:rPr>
          <w:u w:val="single"/>
        </w:rPr>
        <w:t>1. Quality of S</w:t>
      </w:r>
      <w:r w:rsidR="002236ED" w:rsidRPr="004C633B">
        <w:rPr>
          <w:u w:val="single"/>
        </w:rPr>
        <w:t xml:space="preserve">ervice </w:t>
      </w:r>
    </w:p>
    <w:p w:rsidR="002236ED" w:rsidRPr="002236ED" w:rsidRDefault="002236ED" w:rsidP="004C633B">
      <w:pPr>
        <w:spacing w:after="240"/>
        <w:ind w:firstLine="720"/>
        <w:jc w:val="both"/>
      </w:pPr>
      <w:r w:rsidRPr="002236ED">
        <w:t xml:space="preserve">Pursuant to Rule 25-30.433(1), F.A.C., in water and wastewater rate cases, </w:t>
      </w:r>
      <w:r w:rsidR="004C633B">
        <w:t>we</w:t>
      </w:r>
      <w:r w:rsidRPr="002236ED">
        <w:t xml:space="preserve"> shall determine the overall quality of service provided by a utility. For a wastewater only utility, the determination is made from an evaluation of the utility’s attempt to address customer satisfaction. The Rule further states that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received by </w:t>
      </w:r>
      <w:r w:rsidR="00C817D5">
        <w:t>this</w:t>
      </w:r>
      <w:r w:rsidRPr="002236ED">
        <w:t xml:space="preserve"> Commission are also reviewed.</w:t>
      </w:r>
    </w:p>
    <w:p w:rsidR="002236ED" w:rsidRPr="005207A5" w:rsidRDefault="005207A5" w:rsidP="005207A5">
      <w:pPr>
        <w:jc w:val="both"/>
        <w:rPr>
          <w:i/>
        </w:rPr>
      </w:pPr>
      <w:r>
        <w:rPr>
          <w:i/>
        </w:rPr>
        <w:t xml:space="preserve">A. </w:t>
      </w:r>
      <w:r w:rsidR="002236ED" w:rsidRPr="005207A5">
        <w:rPr>
          <w:i/>
        </w:rPr>
        <w:t>The Utility’s Attempt to Address Customer Satisfaction</w:t>
      </w:r>
    </w:p>
    <w:p w:rsidR="002236ED" w:rsidRPr="002236ED" w:rsidRDefault="002236ED" w:rsidP="002236ED">
      <w:pPr>
        <w:jc w:val="both"/>
        <w:rPr>
          <w:rFonts w:ascii="Arial" w:hAnsi="Arial" w:cs="Arial"/>
          <w:b/>
        </w:rPr>
      </w:pPr>
    </w:p>
    <w:p w:rsidR="00EF662F" w:rsidRDefault="002236ED" w:rsidP="005154D8">
      <w:pPr>
        <w:spacing w:after="240"/>
        <w:jc w:val="both"/>
      </w:pPr>
      <w:r>
        <w:tab/>
      </w:r>
      <w:r w:rsidRPr="002236ED">
        <w:t>On May 30, 2019, a customer meeting was held at the Merritt Island Public Library to receive customer comments concerning quality of service. No c</w:t>
      </w:r>
      <w:r w:rsidR="00EF662F">
        <w:t>ustomers attended the meeting. Our s</w:t>
      </w:r>
      <w:r w:rsidRPr="002236ED">
        <w:t xml:space="preserve">taff reviewed </w:t>
      </w:r>
      <w:r w:rsidR="00687F47">
        <w:t>this</w:t>
      </w:r>
      <w:r w:rsidRPr="002236ED">
        <w:t xml:space="preserve"> Commission’s complaint records related to TKCB from October 1, 2013, through July 23, 2019, and found no complaints. In addition, no complaints were received by the DEP or the Utility. The Utility is currently in compliance with </w:t>
      </w:r>
      <w:r w:rsidR="00A36EA9">
        <w:t xml:space="preserve">the </w:t>
      </w:r>
      <w:r w:rsidRPr="002236ED">
        <w:t>DEP’s rules and regulations.</w:t>
      </w:r>
    </w:p>
    <w:p w:rsidR="00D151B8" w:rsidRDefault="00D151B8" w:rsidP="00EF662F">
      <w:pPr>
        <w:spacing w:after="240"/>
        <w:jc w:val="both"/>
        <w:rPr>
          <w:i/>
        </w:rPr>
      </w:pPr>
    </w:p>
    <w:p w:rsidR="00D151B8" w:rsidRDefault="00D151B8" w:rsidP="00EF662F">
      <w:pPr>
        <w:spacing w:after="240"/>
        <w:jc w:val="both"/>
        <w:rPr>
          <w:i/>
        </w:rPr>
      </w:pPr>
    </w:p>
    <w:p w:rsidR="00EF662F" w:rsidRPr="00EF662F" w:rsidRDefault="005207A5" w:rsidP="00EF662F">
      <w:pPr>
        <w:spacing w:after="240"/>
        <w:jc w:val="both"/>
      </w:pPr>
      <w:r>
        <w:rPr>
          <w:i/>
        </w:rPr>
        <w:lastRenderedPageBreak/>
        <w:t xml:space="preserve">B. </w:t>
      </w:r>
      <w:r w:rsidR="00EF662F">
        <w:rPr>
          <w:i/>
        </w:rPr>
        <w:t>Conclusion</w:t>
      </w:r>
    </w:p>
    <w:p w:rsidR="002236ED" w:rsidRDefault="002236ED" w:rsidP="005154D8">
      <w:pPr>
        <w:ind w:firstLine="720"/>
        <w:jc w:val="both"/>
      </w:pPr>
      <w:r w:rsidRPr="002236ED">
        <w:t xml:space="preserve">The Utility is in compliance with </w:t>
      </w:r>
      <w:r w:rsidR="002163BB">
        <w:t xml:space="preserve">the </w:t>
      </w:r>
      <w:r w:rsidRPr="002236ED">
        <w:t xml:space="preserve">DEP’s rules and regulations and there have been no customer comments or complaints against the Utility in the previous five-year period. </w:t>
      </w:r>
      <w:r w:rsidR="00670BD4">
        <w:t>Therefore, w</w:t>
      </w:r>
      <w:r w:rsidR="00EF662F">
        <w:t xml:space="preserve">e find </w:t>
      </w:r>
      <w:r w:rsidRPr="002236ED">
        <w:t xml:space="preserve">that the overall quality of service provided by the Utility </w:t>
      </w:r>
      <w:r w:rsidR="00EF662F">
        <w:t>is</w:t>
      </w:r>
      <w:r w:rsidRPr="002236ED">
        <w:t xml:space="preserve"> satisfactory.</w:t>
      </w:r>
    </w:p>
    <w:p w:rsidR="002A3F49" w:rsidRDefault="002A3F49" w:rsidP="002236ED"/>
    <w:p w:rsidR="002A3F49" w:rsidRPr="002A3F49" w:rsidRDefault="002A3F49" w:rsidP="002236ED">
      <w:pPr>
        <w:rPr>
          <w:u w:val="single"/>
        </w:rPr>
      </w:pPr>
      <w:r w:rsidRPr="002A3F49">
        <w:rPr>
          <w:u w:val="single"/>
        </w:rPr>
        <w:t>2. Used and Useful (U&amp;U)</w:t>
      </w:r>
    </w:p>
    <w:p w:rsidR="002236ED" w:rsidRDefault="002236ED" w:rsidP="002236ED"/>
    <w:p w:rsidR="002236ED" w:rsidRPr="001914D9" w:rsidRDefault="002236ED" w:rsidP="001914D9">
      <w:pPr>
        <w:spacing w:after="240"/>
        <w:ind w:firstLine="720"/>
        <w:jc w:val="both"/>
      </w:pPr>
      <w:r w:rsidRPr="002236ED">
        <w:t xml:space="preserve">Pursuant to Rule 25-30.432, F.A.C., the U&amp;U percentage of a </w:t>
      </w:r>
      <w:r w:rsidR="001D28D0">
        <w:t>wastewater</w:t>
      </w:r>
      <w:r w:rsidR="00146B8A">
        <w:t xml:space="preserve"> </w:t>
      </w:r>
      <w:r w:rsidR="001D28D0">
        <w:t xml:space="preserve"> treat</w:t>
      </w:r>
      <w:r w:rsidR="00146B8A">
        <w:t xml:space="preserve">ment </w:t>
      </w:r>
      <w:r w:rsidR="001D28D0">
        <w:t>plant (</w:t>
      </w:r>
      <w:r w:rsidRPr="002236ED">
        <w:t>WWTP</w:t>
      </w:r>
      <w:r w:rsidR="001D28D0">
        <w:t>)</w:t>
      </w:r>
      <w:r w:rsidRPr="002236ED">
        <w:t xml:space="preserve"> is based on the plant flows, growth allowance,</w:t>
      </w:r>
      <w:r w:rsidR="00496C7A">
        <w:t xml:space="preserve"> infiltration and inflow</w:t>
      </w:r>
      <w:r w:rsidRPr="002236ED">
        <w:t xml:space="preserve"> </w:t>
      </w:r>
      <w:r w:rsidR="00496C7A">
        <w:t>(</w:t>
      </w:r>
      <w:r w:rsidRPr="002236ED">
        <w:t>I&amp;I</w:t>
      </w:r>
      <w:r w:rsidR="00496C7A">
        <w:t>),</w:t>
      </w:r>
      <w:r w:rsidRPr="002236ED">
        <w:t xml:space="preserve"> and the plant permitted capacity. Other factors, such as whether the service area is built out and whether the plant flows have decreased due to conservation may also be considered. The DEP permitted capacity is currently at 99,000 gallons per day (gpd) based on the annual average daily flow. The collection system is composed of </w:t>
      </w:r>
      <w:r w:rsidRPr="001914D9">
        <w:t>polyvinyl chloride pipes and there is one lift station in the service area.</w:t>
      </w:r>
    </w:p>
    <w:p w:rsidR="002236ED" w:rsidRPr="001914D9" w:rsidRDefault="005207A5" w:rsidP="002236ED">
      <w:pPr>
        <w:jc w:val="both"/>
        <w:outlineLvl w:val="2"/>
        <w:rPr>
          <w:bCs/>
          <w:i/>
          <w:iCs/>
          <w:szCs w:val="28"/>
        </w:rPr>
      </w:pPr>
      <w:r>
        <w:rPr>
          <w:bCs/>
          <w:i/>
          <w:iCs/>
          <w:szCs w:val="28"/>
        </w:rPr>
        <w:t xml:space="preserve">A. </w:t>
      </w:r>
      <w:r w:rsidR="002236ED" w:rsidRPr="001914D9">
        <w:rPr>
          <w:bCs/>
          <w:i/>
          <w:iCs/>
          <w:szCs w:val="28"/>
        </w:rPr>
        <w:t>WWTP and Collection System U&amp;U</w:t>
      </w:r>
    </w:p>
    <w:p w:rsidR="00704A72" w:rsidRPr="001914D9" w:rsidRDefault="00704A72" w:rsidP="002236ED">
      <w:pPr>
        <w:jc w:val="both"/>
        <w:outlineLvl w:val="2"/>
        <w:rPr>
          <w:b/>
          <w:bCs/>
          <w:iCs/>
          <w:szCs w:val="28"/>
        </w:rPr>
      </w:pPr>
    </w:p>
    <w:p w:rsidR="002236ED" w:rsidRPr="00EA45E5" w:rsidRDefault="00704A72" w:rsidP="002236ED">
      <w:pPr>
        <w:spacing w:after="240"/>
        <w:jc w:val="both"/>
      </w:pPr>
      <w:r w:rsidRPr="001914D9">
        <w:tab/>
      </w:r>
      <w:r w:rsidR="002236ED" w:rsidRPr="001914D9">
        <w:t>The Utility’s service area is plotted for 295 mobile home connections. During the test year the Utility indicated 274 lots we</w:t>
      </w:r>
      <w:r w:rsidR="002236ED" w:rsidRPr="002236ED">
        <w:t>re being served. During the analysis period of the previous SARC</w:t>
      </w:r>
      <w:r w:rsidR="001914D9">
        <w:t>, our</w:t>
      </w:r>
      <w:r w:rsidR="002236ED" w:rsidRPr="002236ED">
        <w:t xml:space="preserve"> staff conducted a field inspection and confirmed that the service area is built out. In that same rate case</w:t>
      </w:r>
      <w:r w:rsidR="001914D9">
        <w:t>, we</w:t>
      </w:r>
      <w:r w:rsidR="002236ED" w:rsidRPr="002236ED">
        <w:t xml:space="preserve"> found the WWTP and collection system to be 100 percent U&amp;U. Since that time there have been no changes to either the WWTP or the collection system and there are no plans for expansion. Because the service area is built out and there are no plans for expansion, </w:t>
      </w:r>
      <w:r w:rsidR="001914D9" w:rsidRPr="00EA45E5">
        <w:t>we find that</w:t>
      </w:r>
      <w:r w:rsidR="002236ED" w:rsidRPr="00EA45E5">
        <w:t xml:space="preserve"> the WWTP and collection system </w:t>
      </w:r>
      <w:r w:rsidR="001914D9" w:rsidRPr="00EA45E5">
        <w:t>shall</w:t>
      </w:r>
      <w:r w:rsidR="002236ED" w:rsidRPr="00EA45E5">
        <w:t xml:space="preserve"> be considered 100 percent U&amp;U.</w:t>
      </w:r>
    </w:p>
    <w:p w:rsidR="002236ED" w:rsidRPr="00EA45E5" w:rsidRDefault="005207A5" w:rsidP="002236ED">
      <w:pPr>
        <w:jc w:val="both"/>
        <w:outlineLvl w:val="2"/>
        <w:rPr>
          <w:bCs/>
          <w:i/>
          <w:iCs/>
          <w:szCs w:val="28"/>
        </w:rPr>
      </w:pPr>
      <w:r>
        <w:rPr>
          <w:bCs/>
          <w:i/>
          <w:iCs/>
          <w:szCs w:val="28"/>
        </w:rPr>
        <w:t xml:space="preserve">B. </w:t>
      </w:r>
      <w:r w:rsidR="002236ED" w:rsidRPr="00EA45E5">
        <w:rPr>
          <w:bCs/>
          <w:i/>
          <w:iCs/>
          <w:szCs w:val="28"/>
        </w:rPr>
        <w:t>Infiltration and Inflow</w:t>
      </w:r>
      <w:r w:rsidR="002163BB">
        <w:rPr>
          <w:bCs/>
          <w:i/>
          <w:iCs/>
          <w:szCs w:val="28"/>
        </w:rPr>
        <w:t xml:space="preserve"> (I&amp;I)</w:t>
      </w:r>
    </w:p>
    <w:p w:rsidR="00704A72" w:rsidRPr="002236ED" w:rsidRDefault="00704A72" w:rsidP="002236ED">
      <w:pPr>
        <w:jc w:val="both"/>
        <w:outlineLvl w:val="2"/>
        <w:rPr>
          <w:rFonts w:ascii="Arial" w:hAnsi="Arial" w:cs="Arial"/>
          <w:b/>
          <w:bCs/>
          <w:iCs/>
          <w:szCs w:val="28"/>
        </w:rPr>
      </w:pPr>
    </w:p>
    <w:p w:rsidR="002236ED" w:rsidRDefault="00704A72" w:rsidP="002236ED">
      <w:pPr>
        <w:spacing w:after="240"/>
        <w:jc w:val="both"/>
        <w:rPr>
          <w:rFonts w:eastAsiaTheme="minorHAnsi"/>
        </w:rPr>
      </w:pPr>
      <w:r>
        <w:tab/>
      </w:r>
      <w:r w:rsidR="002236ED" w:rsidRPr="002236ED">
        <w:t>Typically</w:t>
      </w:r>
      <w:r w:rsidR="002236ED" w:rsidRPr="002236ED">
        <w:rPr>
          <w:rFonts w:ascii="Arial" w:hAnsi="Arial"/>
          <w:b/>
          <w:i/>
        </w:rPr>
        <w:t xml:space="preserve"> </w:t>
      </w:r>
      <w:r w:rsidR="002236ED" w:rsidRPr="002236ED">
        <w:t xml:space="preserve">infiltration results from groundwater entering a wastewater </w:t>
      </w:r>
      <w:r w:rsidR="002236ED" w:rsidRPr="002236ED">
        <w:rPr>
          <w:rFonts w:eastAsiaTheme="minorHAnsi"/>
        </w:rPr>
        <w:t xml:space="preserve">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residential water billed is allowed for inflow. Rule 25-30.432, F.A.C., provides that in determining the WWTP amount of U&amp;U, </w:t>
      </w:r>
      <w:r w:rsidR="00C93C81">
        <w:rPr>
          <w:rFonts w:eastAsiaTheme="minorHAnsi"/>
        </w:rPr>
        <w:t>we</w:t>
      </w:r>
      <w:r w:rsidR="002236ED" w:rsidRPr="002236ED">
        <w:rPr>
          <w:rFonts w:eastAsiaTheme="minorHAnsi"/>
        </w:rPr>
        <w:t xml:space="preserve"> will consider I&amp;I.</w:t>
      </w:r>
    </w:p>
    <w:p w:rsidR="002236ED" w:rsidRPr="002236ED" w:rsidRDefault="00704A72" w:rsidP="002236ED">
      <w:pPr>
        <w:spacing w:after="240"/>
        <w:jc w:val="both"/>
      </w:pPr>
      <w:r>
        <w:tab/>
      </w:r>
      <w:r w:rsidR="002236ED" w:rsidRPr="002236ED">
        <w:t>All wastewater collection systems experience I&amp;I. The conventions noted above provide guid</w:t>
      </w:r>
      <w:r w:rsidR="0023708F">
        <w:t xml:space="preserve">ance for determining whether the </w:t>
      </w:r>
      <w:r w:rsidR="002236ED" w:rsidRPr="002236ED">
        <w:t>I&amp;I exper</w:t>
      </w:r>
      <w:r w:rsidR="00C93C81">
        <w:t xml:space="preserve">ienced at a WWTP is excessive. </w:t>
      </w:r>
      <w:r w:rsidR="002163BB">
        <w:t>We calculate</w:t>
      </w:r>
      <w:r w:rsidR="002236ED" w:rsidRPr="002236ED">
        <w:t xml:space="preserve"> the allowable infiltration based on system parameters and allowable inflow based on water sold to customers. The sum of these</w:t>
      </w:r>
      <w:r w:rsidR="00C93C81">
        <w:t xml:space="preserve"> amounts is the allowable I&amp;I. </w:t>
      </w:r>
      <w:r w:rsidR="002163BB">
        <w:t>We next calculate</w:t>
      </w:r>
      <w:r w:rsidR="002236ED" w:rsidRPr="002236ED">
        <w:t xml:space="preserve">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rsidR="002236ED" w:rsidRPr="002236ED" w:rsidRDefault="00704A72" w:rsidP="002236ED">
      <w:pPr>
        <w:spacing w:after="240"/>
        <w:jc w:val="both"/>
      </w:pPr>
      <w:r>
        <w:lastRenderedPageBreak/>
        <w:tab/>
      </w:r>
      <w:r w:rsidR="002236ED" w:rsidRPr="002236ED">
        <w:t>The Utility has 3,570 feet of 4-inch, 2,300 feet of 6-inch and 6,975 feet of 8-inch collecting mains. Given these parameters and performing the necessary conversions to express the result in gallons per year (gpy), the allowance for infiltration is 2,899,261 gpy.</w:t>
      </w:r>
    </w:p>
    <w:p w:rsidR="002236ED" w:rsidRPr="002236ED" w:rsidRDefault="00704A72" w:rsidP="002236ED">
      <w:pPr>
        <w:spacing w:after="240"/>
        <w:jc w:val="both"/>
      </w:pPr>
      <w:r>
        <w:tab/>
      </w:r>
      <w:r w:rsidR="002236ED" w:rsidRPr="002236ED">
        <w:t xml:space="preserve">The Utility reported the total number of water gallons billed to all wastewater customers during the test year was 11,476,000. Thus, the allowance for inflow is 10 percent of the residential flow, or 1,147,600 gpy. Therefore, the total allowance for </w:t>
      </w:r>
      <w:r w:rsidR="00710E03">
        <w:t>I&amp;I</w:t>
      </w:r>
      <w:r w:rsidR="002236ED" w:rsidRPr="002236ED">
        <w:t xml:space="preserve"> is 4,046,861 gpy.</w:t>
      </w:r>
    </w:p>
    <w:p w:rsidR="002236ED" w:rsidRPr="002236ED" w:rsidRDefault="00704A72" w:rsidP="002236ED">
      <w:pPr>
        <w:spacing w:after="240"/>
        <w:jc w:val="both"/>
      </w:pPr>
      <w:r>
        <w:tab/>
      </w:r>
      <w:r w:rsidR="002236ED" w:rsidRPr="002236ED">
        <w:t>Estimating the residential return at 80 percent, the total estimated return to the wastewater plant is 9,180,800 gallons. Thus, the estimated maximum amount of wastewater that the system should treat, the estimated return plus the allowable I&amp;I, is 13,227,661 gpy. Any amount treated in excess of this amount is considered excessive I&amp;I.</w:t>
      </w:r>
    </w:p>
    <w:p w:rsidR="002236ED" w:rsidRPr="002236ED" w:rsidRDefault="00704A72" w:rsidP="002236ED">
      <w:pPr>
        <w:spacing w:after="240"/>
        <w:jc w:val="both"/>
      </w:pPr>
      <w:r>
        <w:tab/>
      </w:r>
      <w:r w:rsidR="002236ED" w:rsidRPr="002236ED">
        <w:t>According to the Utility’s daily flow reports, the Utility treated 11,757,000 gallons of wastewater during the test year. This is less than the estimated maximum amount allowable. Therefore, there is no excessive I&amp;I and no adjustment to operating expenses is necessary.</w:t>
      </w:r>
    </w:p>
    <w:p w:rsidR="00C93C81" w:rsidRPr="00EF662F" w:rsidRDefault="005207A5" w:rsidP="00C93C81">
      <w:pPr>
        <w:spacing w:after="240"/>
        <w:jc w:val="both"/>
      </w:pPr>
      <w:r>
        <w:rPr>
          <w:i/>
        </w:rPr>
        <w:t xml:space="preserve">C. </w:t>
      </w:r>
      <w:r w:rsidR="00C93C81">
        <w:rPr>
          <w:i/>
        </w:rPr>
        <w:t>Conclusion</w:t>
      </w:r>
    </w:p>
    <w:p w:rsidR="002236ED" w:rsidRDefault="00C93C81" w:rsidP="00007BA3">
      <w:pPr>
        <w:ind w:firstLine="720"/>
        <w:jc w:val="both"/>
      </w:pPr>
      <w:r>
        <w:t>We find</w:t>
      </w:r>
      <w:r w:rsidR="002236ED" w:rsidRPr="002236ED">
        <w:t xml:space="preserve"> that TKCB’s WWTP and collection system </w:t>
      </w:r>
      <w:r w:rsidR="00C06DDC">
        <w:t>shall</w:t>
      </w:r>
      <w:r w:rsidR="002236ED" w:rsidRPr="002236ED">
        <w:t xml:space="preserve"> be considered 100 percent U&amp;U. There is no excessive I&amp;I and no adjustment to operating expenses is necessary.</w:t>
      </w:r>
    </w:p>
    <w:p w:rsidR="00704A72" w:rsidRDefault="00704A72" w:rsidP="002236ED"/>
    <w:p w:rsidR="00C93C81" w:rsidRPr="002A3F49" w:rsidRDefault="00C93C81" w:rsidP="00C93C81">
      <w:pPr>
        <w:rPr>
          <w:u w:val="single"/>
        </w:rPr>
      </w:pPr>
      <w:r>
        <w:rPr>
          <w:u w:val="single"/>
        </w:rPr>
        <w:t>3</w:t>
      </w:r>
      <w:r w:rsidRPr="002A3F49">
        <w:rPr>
          <w:u w:val="single"/>
        </w:rPr>
        <w:t xml:space="preserve">. </w:t>
      </w:r>
      <w:r>
        <w:rPr>
          <w:u w:val="single"/>
        </w:rPr>
        <w:t>Rate Base</w:t>
      </w:r>
    </w:p>
    <w:p w:rsidR="00C93C81" w:rsidRDefault="00C93C81" w:rsidP="002236ED"/>
    <w:p w:rsidR="00704A72" w:rsidRPr="00704A72" w:rsidRDefault="00704A72" w:rsidP="00C93C81">
      <w:pPr>
        <w:spacing w:after="240"/>
        <w:ind w:firstLine="720"/>
        <w:jc w:val="both"/>
      </w:pPr>
      <w:r w:rsidRPr="00704A72">
        <w:t xml:space="preserve">The test year ended September 30, 2018, was used for the instant case. A summary of each rate base component and </w:t>
      </w:r>
      <w:r w:rsidR="00DE7373">
        <w:t>approved</w:t>
      </w:r>
      <w:r w:rsidRPr="00704A72">
        <w:t xml:space="preserve"> adjustments are discussed below.</w:t>
      </w:r>
    </w:p>
    <w:p w:rsidR="00704A72" w:rsidRPr="005207A5" w:rsidRDefault="005207A5" w:rsidP="00704A72">
      <w:pPr>
        <w:jc w:val="both"/>
        <w:outlineLvl w:val="2"/>
        <w:rPr>
          <w:bCs/>
          <w:i/>
          <w:iCs/>
          <w:szCs w:val="28"/>
        </w:rPr>
      </w:pPr>
      <w:r>
        <w:rPr>
          <w:bCs/>
          <w:i/>
          <w:iCs/>
          <w:szCs w:val="28"/>
        </w:rPr>
        <w:t xml:space="preserve">A. </w:t>
      </w:r>
      <w:r w:rsidR="00704A72" w:rsidRPr="005207A5">
        <w:rPr>
          <w:bCs/>
          <w:i/>
          <w:iCs/>
          <w:szCs w:val="28"/>
        </w:rPr>
        <w:t>Utility Plant in Service (UPIS)</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 xml:space="preserve">The Utility recorded a test year UPIS balance of $17,058. Based on </w:t>
      </w:r>
      <w:r w:rsidR="002449B9">
        <w:t xml:space="preserve">our </w:t>
      </w:r>
      <w:r w:rsidRPr="00704A72">
        <w:t xml:space="preserve">audit staff’s review of the Utility’s books and records, UPIS </w:t>
      </w:r>
      <w:r w:rsidR="00C06DDC">
        <w:t>shall</w:t>
      </w:r>
      <w:r w:rsidRPr="00704A72">
        <w:t xml:space="preserve"> be decreased by $626 to reflect the appropriate UPIS test year balances. In addition, </w:t>
      </w:r>
      <w:r w:rsidR="0010348C">
        <w:t>we</w:t>
      </w:r>
      <w:r w:rsidRPr="00704A72">
        <w:t xml:space="preserve"> decreased UPIS by $2,910 to include a</w:t>
      </w:r>
      <w:r w:rsidR="002449B9">
        <w:t xml:space="preserve">n averaging adjustment. Our </w:t>
      </w:r>
      <w:r w:rsidRPr="00704A72">
        <w:t>adjustments to UPIS result in a decrease of $3,5</w:t>
      </w:r>
      <w:r w:rsidR="002449B9">
        <w:t>36 ($626 + $2,910). Therefore, we find</w:t>
      </w:r>
      <w:r w:rsidRPr="00704A72">
        <w:t xml:space="preserve"> that the appropriate UPIS balance is $13,522.</w:t>
      </w:r>
    </w:p>
    <w:p w:rsidR="00704A72" w:rsidRPr="00734602" w:rsidRDefault="005207A5" w:rsidP="00704A72">
      <w:pPr>
        <w:jc w:val="both"/>
        <w:outlineLvl w:val="2"/>
        <w:rPr>
          <w:bCs/>
          <w:i/>
          <w:iCs/>
          <w:szCs w:val="28"/>
        </w:rPr>
      </w:pPr>
      <w:r>
        <w:rPr>
          <w:bCs/>
          <w:i/>
          <w:iCs/>
          <w:szCs w:val="28"/>
        </w:rPr>
        <w:t xml:space="preserve">B. </w:t>
      </w:r>
      <w:r w:rsidR="00704A72" w:rsidRPr="00734602">
        <w:rPr>
          <w:bCs/>
          <w:i/>
          <w:iCs/>
          <w:szCs w:val="28"/>
        </w:rPr>
        <w:t>Land &amp; Land Rights</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 xml:space="preserve">The Utility recorded a test year land balance of $36,203. The land balance was established in Order No. PSC-13-1026-PAA-SU. In that case, </w:t>
      </w:r>
      <w:r w:rsidR="00B30120">
        <w:t xml:space="preserve">our </w:t>
      </w:r>
      <w:r w:rsidRPr="00704A72">
        <w:t>staff auditors examined records from the Brevard County Property Appraiser and determined the balance represented land dedicated to the wastewater plant, percolation ponds, and utility easements as of the date the land was dedicated to utility service. Based on</w:t>
      </w:r>
      <w:r w:rsidR="00B30120">
        <w:t xml:space="preserve"> our</w:t>
      </w:r>
      <w:r w:rsidR="0010348C">
        <w:t xml:space="preserve"> </w:t>
      </w:r>
      <w:r w:rsidRPr="00704A72">
        <w:t xml:space="preserve">review, no adjustment is necessary. Therefore, </w:t>
      </w:r>
      <w:r w:rsidR="00B30120">
        <w:t>we find</w:t>
      </w:r>
      <w:r w:rsidRPr="00704A72">
        <w:t xml:space="preserve"> that the appropriate balance is $36,203.</w:t>
      </w:r>
    </w:p>
    <w:p w:rsidR="00D151B8" w:rsidRDefault="00D151B8" w:rsidP="00704A72">
      <w:pPr>
        <w:jc w:val="both"/>
        <w:outlineLvl w:val="2"/>
        <w:rPr>
          <w:bCs/>
          <w:i/>
          <w:iCs/>
          <w:szCs w:val="28"/>
        </w:rPr>
      </w:pPr>
    </w:p>
    <w:p w:rsidR="00036C73" w:rsidRDefault="00036C73" w:rsidP="00704A72">
      <w:pPr>
        <w:jc w:val="both"/>
        <w:outlineLvl w:val="2"/>
        <w:rPr>
          <w:bCs/>
          <w:i/>
          <w:iCs/>
          <w:szCs w:val="28"/>
        </w:rPr>
      </w:pPr>
    </w:p>
    <w:p w:rsidR="00704A72" w:rsidRPr="0044412F" w:rsidRDefault="005207A5" w:rsidP="00704A72">
      <w:pPr>
        <w:jc w:val="both"/>
        <w:outlineLvl w:val="2"/>
        <w:rPr>
          <w:bCs/>
          <w:i/>
          <w:iCs/>
          <w:szCs w:val="28"/>
        </w:rPr>
      </w:pPr>
      <w:r>
        <w:rPr>
          <w:bCs/>
          <w:i/>
          <w:iCs/>
          <w:szCs w:val="28"/>
        </w:rPr>
        <w:lastRenderedPageBreak/>
        <w:t xml:space="preserve">C. </w:t>
      </w:r>
      <w:r w:rsidR="00704A72" w:rsidRPr="0044412F">
        <w:rPr>
          <w:bCs/>
          <w:i/>
          <w:iCs/>
          <w:szCs w:val="28"/>
        </w:rPr>
        <w:t>Used &amp; Useful</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 xml:space="preserve">As </w:t>
      </w:r>
      <w:r w:rsidR="0044412F">
        <w:t>stated</w:t>
      </w:r>
      <w:r w:rsidRPr="00704A72">
        <w:t xml:space="preserve"> </w:t>
      </w:r>
      <w:r w:rsidR="0044412F">
        <w:t>above</w:t>
      </w:r>
      <w:r w:rsidRPr="00704A72">
        <w:t xml:space="preserve">, </w:t>
      </w:r>
      <w:r w:rsidR="0044412F">
        <w:t xml:space="preserve">we find that </w:t>
      </w:r>
      <w:r w:rsidRPr="00704A72">
        <w:t>TKCB’s WWTP and collection system are 100 percent U&amp;U. Therefore, no U&amp;U adjustments are necessary.</w:t>
      </w:r>
    </w:p>
    <w:p w:rsidR="00704A72" w:rsidRPr="009D0FF5" w:rsidRDefault="005207A5" w:rsidP="00704A72">
      <w:pPr>
        <w:jc w:val="both"/>
        <w:outlineLvl w:val="2"/>
        <w:rPr>
          <w:bCs/>
          <w:i/>
          <w:iCs/>
          <w:szCs w:val="28"/>
        </w:rPr>
      </w:pPr>
      <w:r>
        <w:rPr>
          <w:bCs/>
          <w:i/>
          <w:iCs/>
          <w:szCs w:val="28"/>
        </w:rPr>
        <w:t xml:space="preserve">D. </w:t>
      </w:r>
      <w:r w:rsidR="00704A72" w:rsidRPr="009D0FF5">
        <w:rPr>
          <w:bCs/>
          <w:i/>
          <w:iCs/>
          <w:szCs w:val="28"/>
        </w:rPr>
        <w:t>Accumulated Depreciation</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TKCB recorded a test year accumulated depreciation balance of $653.</w:t>
      </w:r>
      <w:r w:rsidR="00F95ABA">
        <w:t xml:space="preserve"> We</w:t>
      </w:r>
      <w:r w:rsidRPr="00704A72">
        <w:t xml:space="preserve"> increased accumulated depreciation by $326 to reflect depreciation pursuant to Rule 25-30.140, F.A.C.  In addition, </w:t>
      </w:r>
      <w:r w:rsidR="00F95ABA">
        <w:t>we</w:t>
      </w:r>
      <w:r w:rsidRPr="00704A72">
        <w:t xml:space="preserve"> decreased accumulated depreciation by $252 to re</w:t>
      </w:r>
      <w:r w:rsidR="00F95ABA">
        <w:t xml:space="preserve">flect an averaging adjustment. Our </w:t>
      </w:r>
      <w:r w:rsidRPr="00704A72">
        <w:t xml:space="preserve">adjustments to accumulated depreciation result in a net increase of $74 ($326 - $252).  Therefore, </w:t>
      </w:r>
      <w:r w:rsidR="00F95ABA">
        <w:t>we find</w:t>
      </w:r>
      <w:r w:rsidRPr="00704A72">
        <w:t xml:space="preserve"> an accumulated depreciation balance of $727</w:t>
      </w:r>
      <w:r w:rsidR="00F95ABA">
        <w:t xml:space="preserve"> is appropriate</w:t>
      </w:r>
      <w:r w:rsidRPr="00704A72">
        <w:t>.</w:t>
      </w:r>
    </w:p>
    <w:p w:rsidR="00704A72" w:rsidRPr="002467F0" w:rsidRDefault="005207A5" w:rsidP="00704A72">
      <w:pPr>
        <w:jc w:val="both"/>
        <w:outlineLvl w:val="2"/>
        <w:rPr>
          <w:bCs/>
          <w:i/>
          <w:iCs/>
          <w:szCs w:val="28"/>
        </w:rPr>
      </w:pPr>
      <w:r>
        <w:rPr>
          <w:bCs/>
          <w:i/>
          <w:iCs/>
          <w:szCs w:val="28"/>
        </w:rPr>
        <w:t xml:space="preserve">E. </w:t>
      </w:r>
      <w:r w:rsidR="00704A72" w:rsidRPr="002467F0">
        <w:rPr>
          <w:bCs/>
          <w:i/>
          <w:iCs/>
          <w:szCs w:val="28"/>
        </w:rPr>
        <w:t>Contributions in Aid of Construction (CIAC)</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 xml:space="preserve">The Utility recorded a test year CIAC balance of $0. Based on </w:t>
      </w:r>
      <w:r w:rsidR="00B73E4E">
        <w:t>our</w:t>
      </w:r>
      <w:r w:rsidRPr="00704A72">
        <w:t xml:space="preserve"> review, no adjustment is necessary. Therefore, </w:t>
      </w:r>
      <w:r w:rsidR="00B73E4E">
        <w:t>we find</w:t>
      </w:r>
      <w:r w:rsidRPr="00704A72">
        <w:t xml:space="preserve"> that the appropriate balance is $0.</w:t>
      </w:r>
    </w:p>
    <w:p w:rsidR="00704A72" w:rsidRPr="00B73E4E" w:rsidRDefault="005207A5" w:rsidP="00704A72">
      <w:pPr>
        <w:jc w:val="both"/>
        <w:outlineLvl w:val="2"/>
        <w:rPr>
          <w:bCs/>
          <w:i/>
          <w:iCs/>
          <w:szCs w:val="28"/>
        </w:rPr>
      </w:pPr>
      <w:r>
        <w:rPr>
          <w:bCs/>
          <w:i/>
          <w:iCs/>
          <w:szCs w:val="28"/>
        </w:rPr>
        <w:t xml:space="preserve">F. </w:t>
      </w:r>
      <w:r w:rsidR="00704A72" w:rsidRPr="00B73E4E">
        <w:rPr>
          <w:bCs/>
          <w:i/>
          <w:iCs/>
          <w:szCs w:val="28"/>
        </w:rPr>
        <w:t>Accumulated Amortization of CIAC</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The Utility recorded a test year accumulated amortization of CIAC balance of $0. Based on review, no adjustment is necessary. Therefore,</w:t>
      </w:r>
      <w:r w:rsidR="00892868">
        <w:t xml:space="preserve"> we find</w:t>
      </w:r>
      <w:r w:rsidRPr="00704A72">
        <w:t xml:space="preserve"> that the appropriate balance is $0.</w:t>
      </w:r>
    </w:p>
    <w:p w:rsidR="00704A72" w:rsidRPr="00892868" w:rsidRDefault="005207A5" w:rsidP="00704A72">
      <w:pPr>
        <w:jc w:val="both"/>
        <w:outlineLvl w:val="2"/>
        <w:rPr>
          <w:bCs/>
          <w:i/>
          <w:iCs/>
          <w:szCs w:val="28"/>
        </w:rPr>
      </w:pPr>
      <w:r>
        <w:rPr>
          <w:bCs/>
          <w:i/>
          <w:iCs/>
          <w:szCs w:val="28"/>
        </w:rPr>
        <w:t xml:space="preserve">G. </w:t>
      </w:r>
      <w:r w:rsidR="00704A72" w:rsidRPr="00892868">
        <w:rPr>
          <w:bCs/>
          <w:i/>
          <w:iCs/>
          <w:szCs w:val="28"/>
        </w:rPr>
        <w:t>Working Capital Allowance</w:t>
      </w:r>
    </w:p>
    <w:p w:rsidR="00704A72" w:rsidRPr="00704A72" w:rsidRDefault="00704A72" w:rsidP="00704A72">
      <w:pPr>
        <w:jc w:val="both"/>
        <w:outlineLvl w:val="2"/>
        <w:rPr>
          <w:rFonts w:ascii="Arial" w:hAnsi="Arial" w:cs="Arial"/>
          <w:b/>
          <w:bCs/>
          <w:iCs/>
          <w:szCs w:val="28"/>
        </w:rPr>
      </w:pPr>
    </w:p>
    <w:p w:rsidR="00704A72" w:rsidRPr="00704A72" w:rsidRDefault="00704A72" w:rsidP="00704A72">
      <w:pPr>
        <w:spacing w:after="240"/>
        <w:jc w:val="both"/>
      </w:pPr>
      <w:r>
        <w:tab/>
      </w:r>
      <w:r w:rsidRPr="00704A72">
        <w:t xml:space="preserve">Working capital is defined as the short-term investor-supplied funds that are necessary to meet operating expenses. Consistent with Rule 25-30.433(3), F.A.C., </w:t>
      </w:r>
      <w:r w:rsidR="00430E84">
        <w:t>we</w:t>
      </w:r>
      <w:r w:rsidRPr="00704A72">
        <w:t xml:space="preserve"> used the one-eighth of the operation and maintenance (O&amp;M) expense formula approach for calculating the working capital allowance. Section 367.081(9), F.S., prohibits a utility from earning a return on the unamortized balance of rate case expense. As such, </w:t>
      </w:r>
      <w:r w:rsidR="00430E84">
        <w:t>we</w:t>
      </w:r>
      <w:r w:rsidRPr="00704A72">
        <w:t xml:space="preserve"> removed the rate case expense balance of $384 for this calculation resulting in an adjusted O&amp;M expense balance of $75,645 ($76,030 - $384). Applying this formula approach to the adjusted O&amp;M expense balance, </w:t>
      </w:r>
      <w:r w:rsidR="00430E84">
        <w:t xml:space="preserve">we find </w:t>
      </w:r>
      <w:r w:rsidRPr="00704A72">
        <w:t>a working capital allowance of $9,456</w:t>
      </w:r>
      <w:r w:rsidR="00036C73" w:rsidRPr="00704A72">
        <w:t xml:space="preserve"> ($75,645 / 8)</w:t>
      </w:r>
      <w:r w:rsidR="00430E84">
        <w:t xml:space="preserve"> to be appropriate</w:t>
      </w:r>
      <w:r w:rsidRPr="00704A72">
        <w:t>.</w:t>
      </w:r>
    </w:p>
    <w:p w:rsidR="00704A72" w:rsidRPr="00A72D13" w:rsidRDefault="005207A5" w:rsidP="00704A72">
      <w:pPr>
        <w:jc w:val="both"/>
        <w:outlineLvl w:val="2"/>
        <w:rPr>
          <w:bCs/>
          <w:i/>
          <w:iCs/>
          <w:szCs w:val="28"/>
        </w:rPr>
      </w:pPr>
      <w:r>
        <w:rPr>
          <w:bCs/>
          <w:i/>
          <w:iCs/>
          <w:szCs w:val="28"/>
        </w:rPr>
        <w:t xml:space="preserve">H. </w:t>
      </w:r>
      <w:r w:rsidR="00704A72" w:rsidRPr="00A72D13">
        <w:rPr>
          <w:bCs/>
          <w:i/>
          <w:iCs/>
          <w:szCs w:val="28"/>
        </w:rPr>
        <w:t>Rate Base Summary</w:t>
      </w:r>
    </w:p>
    <w:p w:rsidR="00704A72" w:rsidRPr="00704A72" w:rsidRDefault="00704A72" w:rsidP="00704A72">
      <w:pPr>
        <w:jc w:val="both"/>
        <w:outlineLvl w:val="2"/>
        <w:rPr>
          <w:rFonts w:ascii="Arial" w:hAnsi="Arial" w:cs="Arial"/>
          <w:b/>
          <w:bCs/>
          <w:iCs/>
          <w:szCs w:val="28"/>
        </w:rPr>
      </w:pPr>
    </w:p>
    <w:p w:rsidR="00A72D13" w:rsidRDefault="00704A72" w:rsidP="00A72D13">
      <w:r>
        <w:tab/>
      </w:r>
      <w:r w:rsidRPr="00704A72">
        <w:t xml:space="preserve">Based on the forgoing, </w:t>
      </w:r>
      <w:r w:rsidR="00A72D13">
        <w:t>we find</w:t>
      </w:r>
      <w:r w:rsidRPr="00704A72">
        <w:t xml:space="preserve"> that the appropriate test year average rate base is $58,454. Rate base is shown on Schedule No. 1-A. The related adjustments are shown on Schedule No. 1-B.</w:t>
      </w:r>
      <w:r w:rsidR="00A72D13">
        <w:br/>
      </w:r>
    </w:p>
    <w:p w:rsidR="00704A72" w:rsidRPr="00A72D13" w:rsidRDefault="00A72D13" w:rsidP="00704A72">
      <w:pPr>
        <w:spacing w:after="240"/>
        <w:jc w:val="both"/>
        <w:rPr>
          <w:u w:val="single"/>
        </w:rPr>
      </w:pPr>
      <w:r w:rsidRPr="00A72D13">
        <w:rPr>
          <w:u w:val="single"/>
        </w:rPr>
        <w:t>4. Return on E</w:t>
      </w:r>
      <w:r w:rsidR="00704A72" w:rsidRPr="00A72D13">
        <w:rPr>
          <w:u w:val="single"/>
        </w:rPr>
        <w:t xml:space="preserve">quity </w:t>
      </w:r>
      <w:r w:rsidRPr="00A72D13">
        <w:rPr>
          <w:u w:val="single"/>
        </w:rPr>
        <w:t>(ROE)</w:t>
      </w:r>
    </w:p>
    <w:p w:rsidR="00704A72" w:rsidRDefault="00704A72" w:rsidP="005154D8">
      <w:pPr>
        <w:ind w:firstLine="720"/>
        <w:jc w:val="both"/>
      </w:pPr>
      <w:r w:rsidRPr="00704A72">
        <w:t>According to</w:t>
      </w:r>
      <w:r w:rsidR="00A00892">
        <w:t xml:space="preserve"> our</w:t>
      </w:r>
      <w:r w:rsidRPr="00704A72">
        <w:t xml:space="preserve"> staff’s audit, TKCB’s test year capital structure reflected common equity of $50,060. As discussed </w:t>
      </w:r>
      <w:r w:rsidR="00A00892">
        <w:t>below</w:t>
      </w:r>
      <w:r w:rsidRPr="00704A72">
        <w:t xml:space="preserve">, </w:t>
      </w:r>
      <w:r w:rsidR="006625F3">
        <w:t>we utilized t</w:t>
      </w:r>
      <w:r w:rsidRPr="00704A72">
        <w:t xml:space="preserve">he operating ratio methodology in this case. Although the traditional rate of return does not apply in this case due to rate base being less than 125 percent of O&amp;M expenses, </w:t>
      </w:r>
      <w:r w:rsidR="00A6194C">
        <w:t>we find</w:t>
      </w:r>
      <w:r w:rsidRPr="00704A72">
        <w:t xml:space="preserve"> that an ROE</w:t>
      </w:r>
      <w:r w:rsidR="00A6194C">
        <w:t xml:space="preserve"> shall</w:t>
      </w:r>
      <w:r w:rsidRPr="00704A72">
        <w:t xml:space="preserve"> still be established for this Utility. The </w:t>
      </w:r>
      <w:r w:rsidRPr="00704A72">
        <w:lastRenderedPageBreak/>
        <w:t>appropriate ROE for the Uti</w:t>
      </w:r>
      <w:r w:rsidR="00A6194C">
        <w:t>lity is 7.85 percent based on our</w:t>
      </w:r>
      <w:r w:rsidRPr="00704A72">
        <w:t xml:space="preserve"> approved leverage formula currently in effect.</w:t>
      </w:r>
      <w:r w:rsidRPr="00704A72">
        <w:rPr>
          <w:vertAlign w:val="superscript"/>
        </w:rPr>
        <w:footnoteReference w:id="3"/>
      </w:r>
      <w:r w:rsidRPr="00704A72">
        <w:t xml:space="preserve"> As such, </w:t>
      </w:r>
      <w:r w:rsidR="00A6194C">
        <w:t>we find</w:t>
      </w:r>
      <w:r w:rsidRPr="00704A72">
        <w:t xml:space="preserve"> a ROE of 7.85 percent, with a range of 6.85 percent to 8.85 percent</w:t>
      </w:r>
      <w:r w:rsidR="00A6194C">
        <w:t>, to be appropriate</w:t>
      </w:r>
      <w:r w:rsidRPr="00704A72">
        <w:t>. The ROE and overall rate of return are shown on Schedule No. 2.</w:t>
      </w:r>
    </w:p>
    <w:p w:rsidR="00704A72" w:rsidRDefault="00704A72" w:rsidP="00704A72"/>
    <w:p w:rsidR="00704A72" w:rsidRPr="00A6194C" w:rsidRDefault="00A6194C" w:rsidP="00704A72">
      <w:pPr>
        <w:spacing w:after="240"/>
        <w:jc w:val="both"/>
        <w:rPr>
          <w:u w:val="single"/>
        </w:rPr>
      </w:pPr>
      <w:r w:rsidRPr="00A6194C">
        <w:rPr>
          <w:bCs/>
          <w:kern w:val="32"/>
          <w:szCs w:val="32"/>
          <w:u w:val="single"/>
        </w:rPr>
        <w:t>5. Tes</w:t>
      </w:r>
      <w:r w:rsidRPr="00A6194C">
        <w:rPr>
          <w:u w:val="single"/>
        </w:rPr>
        <w:t>t Year R</w:t>
      </w:r>
      <w:r w:rsidR="00704A72" w:rsidRPr="00A6194C">
        <w:rPr>
          <w:u w:val="single"/>
        </w:rPr>
        <w:t>evenues</w:t>
      </w:r>
    </w:p>
    <w:p w:rsidR="00704A72" w:rsidRDefault="00704A72" w:rsidP="005154D8">
      <w:pPr>
        <w:ind w:firstLine="720"/>
        <w:jc w:val="both"/>
      </w:pPr>
      <w:r w:rsidRPr="00704A72">
        <w:t>TKCB recorded total test year revenues of $83,015. The Utility’s test year revenues consisted entirely of service revenues. Based on</w:t>
      </w:r>
      <w:r w:rsidR="00E8696E">
        <w:t xml:space="preserve"> our</w:t>
      </w:r>
      <w:r w:rsidRPr="00704A72">
        <w:t xml:space="preserve"> staff’s review of the Utility’s billing determinants and the service rates that were in effect during the test year, </w:t>
      </w:r>
      <w:r w:rsidR="00E8696E">
        <w:t>we</w:t>
      </w:r>
      <w:r w:rsidRPr="00704A72">
        <w:t xml:space="preserve"> determined test year service revenues </w:t>
      </w:r>
      <w:r w:rsidR="00C06DDC">
        <w:t>shall</w:t>
      </w:r>
      <w:r w:rsidRPr="00704A72">
        <w:t xml:space="preserve"> be increased by $669 to reflect annualized test year revenues of $83,684.</w:t>
      </w:r>
      <w:r w:rsidRPr="00704A72">
        <w:rPr>
          <w:vertAlign w:val="superscript"/>
        </w:rPr>
        <w:footnoteReference w:id="4"/>
      </w:r>
      <w:r w:rsidRPr="00704A72">
        <w:t xml:space="preserve"> The Utility has no miscellaneous service charges and thus, there are no miscellaneous revenues. Based on the above, </w:t>
      </w:r>
      <w:r w:rsidR="00E8696E">
        <w:t xml:space="preserve">we find that </w:t>
      </w:r>
      <w:r w:rsidRPr="00704A72">
        <w:t>the appropriate test year revenues for TKCB are $83,684 ($83,015 + $669).</w:t>
      </w:r>
    </w:p>
    <w:p w:rsidR="00704A72" w:rsidRPr="00E8696E" w:rsidRDefault="00E8696E" w:rsidP="00704A72">
      <w:pPr>
        <w:spacing w:after="240"/>
        <w:jc w:val="both"/>
        <w:rPr>
          <w:u w:val="single"/>
        </w:rPr>
      </w:pPr>
      <w:r>
        <w:br/>
      </w:r>
      <w:r w:rsidRPr="00E8696E">
        <w:rPr>
          <w:u w:val="single"/>
        </w:rPr>
        <w:t>6. Operating E</w:t>
      </w:r>
      <w:r w:rsidR="00704A72" w:rsidRPr="00E8696E">
        <w:rPr>
          <w:u w:val="single"/>
        </w:rPr>
        <w:t>xpense</w:t>
      </w:r>
    </w:p>
    <w:p w:rsidR="00704A72" w:rsidRPr="00704A72" w:rsidRDefault="00704A72" w:rsidP="00E17935">
      <w:pPr>
        <w:spacing w:after="240"/>
        <w:ind w:firstLine="720"/>
        <w:jc w:val="both"/>
      </w:pPr>
      <w:r w:rsidRPr="00704A72">
        <w:t xml:space="preserve">TKCB recorded </w:t>
      </w:r>
      <w:r w:rsidR="00C85ADF">
        <w:t xml:space="preserve">an </w:t>
      </w:r>
      <w:r w:rsidRPr="00704A72">
        <w:t xml:space="preserve">operating expense of $73,593 for the test year ended September 30, 2018. The test year O&amp;M expenses have been reviewed, including invoices, canceled checks, and other supporting documentation. </w:t>
      </w:r>
      <w:r w:rsidR="00E17935">
        <w:t xml:space="preserve">Our </w:t>
      </w:r>
      <w:r w:rsidRPr="00704A72">
        <w:t xml:space="preserve">adjustments to the </w:t>
      </w:r>
      <w:r w:rsidR="00E17935">
        <w:t xml:space="preserve">Utility's operating expenses are </w:t>
      </w:r>
      <w:r w:rsidRPr="00704A72">
        <w:t>summarized below.</w:t>
      </w:r>
    </w:p>
    <w:p w:rsidR="00704A72" w:rsidRPr="00E17935" w:rsidRDefault="005207A5" w:rsidP="00704A72">
      <w:pPr>
        <w:jc w:val="both"/>
        <w:outlineLvl w:val="2"/>
        <w:rPr>
          <w:bCs/>
          <w:i/>
          <w:iCs/>
          <w:szCs w:val="28"/>
        </w:rPr>
      </w:pPr>
      <w:r>
        <w:rPr>
          <w:bCs/>
          <w:i/>
          <w:iCs/>
          <w:szCs w:val="28"/>
        </w:rPr>
        <w:t xml:space="preserve">A. </w:t>
      </w:r>
      <w:r w:rsidR="00704A72" w:rsidRPr="00E17935">
        <w:rPr>
          <w:bCs/>
          <w:i/>
          <w:iCs/>
          <w:szCs w:val="28"/>
        </w:rPr>
        <w:t>Operation &amp; Maintenance Expense</w:t>
      </w:r>
    </w:p>
    <w:p w:rsidR="00704A72" w:rsidRPr="00704A72" w:rsidRDefault="00704A72" w:rsidP="00704A72">
      <w:pPr>
        <w:jc w:val="both"/>
        <w:outlineLvl w:val="2"/>
        <w:rPr>
          <w:rFonts w:ascii="Arial" w:hAnsi="Arial" w:cs="Arial"/>
          <w:b/>
          <w:bCs/>
          <w:iCs/>
          <w:szCs w:val="28"/>
        </w:rPr>
      </w:pPr>
    </w:p>
    <w:p w:rsidR="00704A72" w:rsidRPr="00E17935" w:rsidRDefault="00704A72" w:rsidP="00E17935">
      <w:pPr>
        <w:jc w:val="both"/>
        <w:outlineLvl w:val="3"/>
        <w:rPr>
          <w:b/>
          <w:bCs/>
          <w:iCs/>
          <w:szCs w:val="28"/>
        </w:rPr>
      </w:pPr>
      <w:r w:rsidRPr="00E17935">
        <w:rPr>
          <w:b/>
          <w:bCs/>
          <w:iCs/>
          <w:szCs w:val="28"/>
        </w:rPr>
        <w:t>Salaries and Wages – Employees (701)</w:t>
      </w:r>
    </w:p>
    <w:p w:rsidR="00704A72" w:rsidRPr="00704A72" w:rsidRDefault="00704A72" w:rsidP="00704A72">
      <w:pPr>
        <w:ind w:left="720"/>
        <w:jc w:val="both"/>
        <w:outlineLvl w:val="3"/>
        <w:rPr>
          <w:rFonts w:ascii="Arial" w:hAnsi="Arial" w:cs="Arial"/>
          <w:b/>
          <w:bCs/>
          <w:i/>
          <w:iCs/>
          <w:szCs w:val="28"/>
        </w:rPr>
      </w:pPr>
    </w:p>
    <w:p w:rsidR="00704A72" w:rsidRPr="00704A72" w:rsidRDefault="00704A72" w:rsidP="00704A72">
      <w:pPr>
        <w:spacing w:after="240"/>
        <w:jc w:val="both"/>
      </w:pPr>
      <w:r>
        <w:tab/>
      </w:r>
      <w:r w:rsidRPr="00704A72">
        <w:t xml:space="preserve">The Utility recorded </w:t>
      </w:r>
      <w:r w:rsidR="00C85ADF">
        <w:t xml:space="preserve">a </w:t>
      </w:r>
      <w:r w:rsidRPr="00704A72">
        <w:t xml:space="preserve">salaries and wages – employees expense of $3,400 in the test year. The Utility’s bookkeeper is also an employee of Atlantis Investments, a related party. In the last rate case, </w:t>
      </w:r>
      <w:r w:rsidR="00216320">
        <w:t>we</w:t>
      </w:r>
      <w:r w:rsidRPr="00704A72">
        <w:t xml:space="preserve"> approved a salary for this position of $3,000 based on a yearly salary of $30,000, and a time allocation of 10 percent for utility-related matters.</w:t>
      </w:r>
      <w:r w:rsidRPr="00704A72">
        <w:rPr>
          <w:vertAlign w:val="superscript"/>
        </w:rPr>
        <w:footnoteReference w:id="5"/>
      </w:r>
      <w:r w:rsidRPr="00704A72">
        <w:t xml:space="preserve"> </w:t>
      </w:r>
    </w:p>
    <w:p w:rsidR="00704A72" w:rsidRPr="00704A72" w:rsidRDefault="00704A72" w:rsidP="00704A72">
      <w:pPr>
        <w:spacing w:after="240"/>
        <w:jc w:val="both"/>
      </w:pPr>
      <w:r>
        <w:tab/>
      </w:r>
      <w:r w:rsidRPr="00704A72">
        <w:t>By letter dated December 18, 2018, TKCB requested an increase in salary for this position.</w:t>
      </w:r>
      <w:r w:rsidRPr="00704A72">
        <w:rPr>
          <w:vertAlign w:val="superscript"/>
        </w:rPr>
        <w:footnoteReference w:id="6"/>
      </w:r>
      <w:r w:rsidRPr="00704A72">
        <w:t xml:space="preserve"> Using the American Water Works Association 2018 Utility Salary Compensation Survey for Small Water and Wastewater Utilities (2018 AWWA Small Utility Survey), the Utility determined the position of Small System Bookkeeper with a salary of $42,596 was more representative of the bookkeeper’s duties. </w:t>
      </w:r>
      <w:r w:rsidR="00234DF3">
        <w:t>We</w:t>
      </w:r>
      <w:r w:rsidRPr="00704A72">
        <w:t xml:space="preserve"> reviewed the 2018 AWWA Small Utility Survey and </w:t>
      </w:r>
      <w:r w:rsidR="00234DF3">
        <w:t>find that</w:t>
      </w:r>
      <w:r w:rsidRPr="00704A72">
        <w:t xml:space="preserve"> the description and requested salary is reasonab</w:t>
      </w:r>
      <w:r w:rsidR="00216320">
        <w:t>le for this position. As such, we find that</w:t>
      </w:r>
      <w:r w:rsidRPr="00704A72">
        <w:t xml:space="preserve"> a salary of $42,596 </w:t>
      </w:r>
      <w:r w:rsidR="00216320">
        <w:t xml:space="preserve">shall </w:t>
      </w:r>
      <w:r w:rsidRPr="00704A72">
        <w:t>be used for the bookkeeper position.</w:t>
      </w:r>
    </w:p>
    <w:p w:rsidR="006055C0" w:rsidRPr="00D151B8" w:rsidRDefault="00704A72" w:rsidP="00D151B8">
      <w:pPr>
        <w:spacing w:after="240"/>
        <w:jc w:val="both"/>
      </w:pPr>
      <w:r>
        <w:lastRenderedPageBreak/>
        <w:tab/>
      </w:r>
      <w:r w:rsidRPr="00704A72">
        <w:t xml:space="preserve">Additionally, TKCB has requested that the allocation of time for utility-related matters be increased to 15 percent for the bookkeeper position. The Utility stated that, in the last rate case, the time required for work performed was based on an estimate of 10 percent and not actual time spent on utility matters. </w:t>
      </w:r>
      <w:r w:rsidR="00216320">
        <w:t>We find</w:t>
      </w:r>
      <w:r w:rsidRPr="00704A72">
        <w:t xml:space="preserve"> that the calculation of time allocated to TKCB </w:t>
      </w:r>
      <w:r w:rsidR="00C06DDC">
        <w:t>shall</w:t>
      </w:r>
      <w:r w:rsidRPr="00704A72">
        <w:t xml:space="preserve"> take into consideration actual time spent historically by the bookkeeper on utility matters. As such, </w:t>
      </w:r>
      <w:r w:rsidR="00216320">
        <w:t>we find it appropriate</w:t>
      </w:r>
      <w:r w:rsidRPr="00704A72">
        <w:t xml:space="preserve"> that the time allocation for the bookkeeper position </w:t>
      </w:r>
      <w:r w:rsidR="00C06DDC">
        <w:t>shall</w:t>
      </w:r>
      <w:r w:rsidRPr="00704A72">
        <w:t xml:space="preserve"> be increased to 15 percent.</w:t>
      </w:r>
      <w:r w:rsidR="00216320">
        <w:t xml:space="preserve"> Therefore, we also find that t</w:t>
      </w:r>
      <w:r w:rsidRPr="00704A72">
        <w:t>hese adjustments result in a salaries and wages – employees expense of $6,389 ($42,596 x 15%), or an incre</w:t>
      </w:r>
      <w:r w:rsidR="00D151B8">
        <w:t>ase of $2,989 ($6,389 - $3,400).</w:t>
      </w:r>
    </w:p>
    <w:p w:rsidR="00704A72" w:rsidRPr="006055C0" w:rsidRDefault="00704A72" w:rsidP="006055C0">
      <w:pPr>
        <w:jc w:val="both"/>
        <w:outlineLvl w:val="3"/>
        <w:rPr>
          <w:b/>
          <w:bCs/>
          <w:iCs/>
          <w:szCs w:val="28"/>
        </w:rPr>
      </w:pPr>
      <w:r w:rsidRPr="006055C0">
        <w:rPr>
          <w:b/>
          <w:bCs/>
          <w:iCs/>
          <w:szCs w:val="28"/>
        </w:rPr>
        <w:t>Salaries and Wages – Officers (702)</w:t>
      </w:r>
    </w:p>
    <w:p w:rsidR="00704A72" w:rsidRPr="00704A72" w:rsidRDefault="00704A72" w:rsidP="00704A72">
      <w:pPr>
        <w:ind w:left="720"/>
        <w:jc w:val="both"/>
        <w:outlineLvl w:val="3"/>
        <w:rPr>
          <w:rFonts w:ascii="Arial" w:hAnsi="Arial" w:cs="Arial"/>
          <w:b/>
          <w:bCs/>
          <w:i/>
          <w:iCs/>
          <w:szCs w:val="28"/>
        </w:rPr>
      </w:pPr>
    </w:p>
    <w:p w:rsidR="00704A72" w:rsidRPr="00704A72" w:rsidRDefault="00704A72" w:rsidP="00704A72">
      <w:pPr>
        <w:spacing w:after="240"/>
        <w:jc w:val="both"/>
      </w:pPr>
      <w:r>
        <w:tab/>
      </w:r>
      <w:r w:rsidRPr="00704A72">
        <w:t xml:space="preserve">The Utility recorded </w:t>
      </w:r>
      <w:r w:rsidR="006576BD">
        <w:t xml:space="preserve">a </w:t>
      </w:r>
      <w:r w:rsidRPr="00704A72">
        <w:t xml:space="preserve">salaries and wages – officers expense of $8,140 in the test year. The Utility’s President is also the President and owner of Atlantis Investments, a related party. In the last rate case, </w:t>
      </w:r>
      <w:r w:rsidR="006055C0">
        <w:t>we</w:t>
      </w:r>
      <w:r w:rsidRPr="00704A72">
        <w:t xml:space="preserve"> approved a salary for this position of $6,311, based on a yearly salary of $42,073 and a time allocation of 15 percent for utility-related matters. The President’s salary was established using the 2008 American Water and Wastewater Association Compensation Survey. </w:t>
      </w:r>
    </w:p>
    <w:p w:rsidR="00704A72" w:rsidRPr="00704A72" w:rsidRDefault="00704A72" w:rsidP="00704A72">
      <w:pPr>
        <w:spacing w:after="240"/>
        <w:jc w:val="both"/>
      </w:pPr>
      <w:r>
        <w:tab/>
      </w:r>
      <w:r w:rsidRPr="00704A72">
        <w:t>By letter dated December 18, 2018, TKCB also requested an increase in salary for this position.</w:t>
      </w:r>
      <w:r w:rsidRPr="00704A72">
        <w:rPr>
          <w:vertAlign w:val="superscript"/>
        </w:rPr>
        <w:footnoteReference w:id="7"/>
      </w:r>
      <w:r w:rsidRPr="00704A72">
        <w:t xml:space="preserve"> Using the 2018 AWWA Small Utility Survey, the Utility determined the position of Small System General Manager with a salary of $78,709 was more representative of the President’s duties. </w:t>
      </w:r>
      <w:r w:rsidR="00844ED3">
        <w:t>We</w:t>
      </w:r>
      <w:r w:rsidRPr="00704A72">
        <w:t xml:space="preserve"> reviewed the 2018 AWWA S</w:t>
      </w:r>
      <w:r w:rsidR="005E3B99">
        <w:t xml:space="preserve">mall Utility Survey and </w:t>
      </w:r>
      <w:r w:rsidR="00866295">
        <w:t>find that</w:t>
      </w:r>
      <w:r w:rsidRPr="00704A72">
        <w:t xml:space="preserve"> the description and requested salary is reasonable for this position. As such, </w:t>
      </w:r>
      <w:r w:rsidR="006055C0">
        <w:t>we</w:t>
      </w:r>
      <w:r w:rsidR="00866295">
        <w:t xml:space="preserve"> also</w:t>
      </w:r>
      <w:r w:rsidR="006055C0">
        <w:t xml:space="preserve"> find that a </w:t>
      </w:r>
      <w:r w:rsidRPr="00704A72">
        <w:t>salary of $78,709 for the President</w:t>
      </w:r>
      <w:r w:rsidR="006055C0">
        <w:t xml:space="preserve"> is appropriate</w:t>
      </w:r>
      <w:r w:rsidRPr="00704A72">
        <w:t>.</w:t>
      </w:r>
    </w:p>
    <w:p w:rsidR="006055C0" w:rsidRDefault="00704A72" w:rsidP="006055C0">
      <w:pPr>
        <w:spacing w:after="240"/>
        <w:jc w:val="both"/>
      </w:pPr>
      <w:r>
        <w:tab/>
      </w:r>
      <w:r w:rsidRPr="00704A72">
        <w:t xml:space="preserve">Additionally, TKCB has requested that the allocation of time for utility-related matters be increased to 20 percent for the President. The Utility stated that, in the last rate case, the time required for work performed was based on an estimate of 15 percent and not actual time spent on utility matters. </w:t>
      </w:r>
      <w:r w:rsidR="006055C0">
        <w:t>We find</w:t>
      </w:r>
      <w:r w:rsidRPr="00704A72">
        <w:t xml:space="preserve"> that the calculation of time allocated to TKCB </w:t>
      </w:r>
      <w:r w:rsidR="00C06DDC">
        <w:t>shall</w:t>
      </w:r>
      <w:r w:rsidRPr="00704A72">
        <w:t xml:space="preserve"> take into consideration actual time spent historically by the Presiden</w:t>
      </w:r>
      <w:r w:rsidR="006055C0">
        <w:t>t on utility matters. As such, we also find</w:t>
      </w:r>
      <w:r w:rsidRPr="00704A72">
        <w:t xml:space="preserve"> that the time allocation for the President </w:t>
      </w:r>
      <w:r w:rsidR="00C06DDC">
        <w:t>shall</w:t>
      </w:r>
      <w:r w:rsidRPr="00704A72">
        <w:t xml:space="preserve"> be increased to 20 percent.</w:t>
      </w:r>
      <w:r w:rsidR="006055C0">
        <w:t xml:space="preserve"> Our </w:t>
      </w:r>
      <w:r w:rsidRPr="00704A72">
        <w:t>adjustments would result in a salaries and wages – officers expense of $15,742 ($78,709 x 20%), or an increase of $7,602 ($15,742 - $8,140).</w:t>
      </w:r>
      <w:r w:rsidR="006055C0">
        <w:t xml:space="preserve"> Therefore, we hereby approve a salaries and wage expense of $15,742.</w:t>
      </w:r>
    </w:p>
    <w:p w:rsidR="004070AC" w:rsidRPr="006055C0" w:rsidRDefault="00704A72" w:rsidP="006055C0">
      <w:pPr>
        <w:spacing w:after="240"/>
        <w:jc w:val="both"/>
        <w:rPr>
          <w:b/>
        </w:rPr>
      </w:pPr>
      <w:r w:rsidRPr="006055C0">
        <w:rPr>
          <w:b/>
          <w:bCs/>
          <w:iCs/>
          <w:szCs w:val="28"/>
        </w:rPr>
        <w:t>Sludge Removal Expense (711)</w:t>
      </w:r>
    </w:p>
    <w:p w:rsidR="00704A72" w:rsidRPr="00704A72" w:rsidRDefault="004070AC" w:rsidP="00704A72">
      <w:pPr>
        <w:spacing w:after="240"/>
        <w:jc w:val="both"/>
      </w:pPr>
      <w:r>
        <w:tab/>
      </w:r>
      <w:r w:rsidR="00704A72" w:rsidRPr="00704A72">
        <w:t xml:space="preserve">The Utility recorded </w:t>
      </w:r>
      <w:r w:rsidR="00FF2745">
        <w:t xml:space="preserve">a </w:t>
      </w:r>
      <w:r w:rsidR="00704A72" w:rsidRPr="00704A72">
        <w:t xml:space="preserve">sludge removal expense of $764 in the test year. In response to </w:t>
      </w:r>
      <w:r w:rsidR="00121E1F">
        <w:t xml:space="preserve">our </w:t>
      </w:r>
      <w:r w:rsidR="00704A72" w:rsidRPr="00704A72">
        <w:t>staff’s data request, TKCB provided additional information that increased the sludge removal expense for the test year to $3,200.</w:t>
      </w:r>
      <w:r w:rsidR="00704A72" w:rsidRPr="00704A72">
        <w:rPr>
          <w:vertAlign w:val="superscript"/>
        </w:rPr>
        <w:footnoteReference w:id="8"/>
      </w:r>
      <w:r w:rsidR="00704A72" w:rsidRPr="00704A72">
        <w:t xml:space="preserve"> However, a number of the invoices provided by the Utility were related to Hurricane Irma, and do not represent normal operation. </w:t>
      </w:r>
      <w:r w:rsidR="00121E1F">
        <w:t>We</w:t>
      </w:r>
      <w:r w:rsidR="00704A72" w:rsidRPr="00704A72">
        <w:t xml:space="preserve"> requested sludge removal invoices from the Utility over the last four years, and determined the average amount of sludge removed per year to be 10,750 gallons. Using the current sludge removal rate of $0.20 per </w:t>
      </w:r>
      <w:r w:rsidR="00704A72" w:rsidRPr="00704A72">
        <w:lastRenderedPageBreak/>
        <w:t xml:space="preserve">gallon, the total expense was calculated to be $2,150. Therefore, </w:t>
      </w:r>
      <w:r w:rsidR="00121E1F">
        <w:t xml:space="preserve">we </w:t>
      </w:r>
      <w:r w:rsidR="00383D2C">
        <w:t>hereby approve</w:t>
      </w:r>
      <w:r w:rsidR="00121E1F">
        <w:t xml:space="preserve"> a</w:t>
      </w:r>
      <w:r w:rsidR="00704A72" w:rsidRPr="00704A72">
        <w:t xml:space="preserve"> sludge removal expense of $2,150, or an increase of $1,386</w:t>
      </w:r>
      <w:r w:rsidR="00383D2C">
        <w:t>.</w:t>
      </w:r>
    </w:p>
    <w:p w:rsidR="00704A72" w:rsidRPr="00121E1F" w:rsidRDefault="00704A72" w:rsidP="00121E1F">
      <w:pPr>
        <w:jc w:val="both"/>
        <w:outlineLvl w:val="3"/>
        <w:rPr>
          <w:b/>
          <w:bCs/>
          <w:iCs/>
          <w:szCs w:val="28"/>
        </w:rPr>
      </w:pPr>
      <w:r w:rsidRPr="00121E1F">
        <w:rPr>
          <w:b/>
          <w:bCs/>
          <w:iCs/>
          <w:szCs w:val="28"/>
        </w:rPr>
        <w:t>Purchased Power (715)</w:t>
      </w:r>
    </w:p>
    <w:p w:rsidR="004070AC" w:rsidRPr="00704A72" w:rsidRDefault="004070AC" w:rsidP="00704A72">
      <w:pPr>
        <w:ind w:left="720"/>
        <w:jc w:val="both"/>
        <w:outlineLvl w:val="3"/>
        <w:rPr>
          <w:rFonts w:ascii="Arial" w:hAnsi="Arial" w:cs="Arial"/>
          <w:b/>
          <w:bCs/>
          <w:i/>
          <w:iCs/>
          <w:szCs w:val="28"/>
        </w:rPr>
      </w:pPr>
    </w:p>
    <w:p w:rsidR="00704A72" w:rsidRPr="00704A72" w:rsidRDefault="004070AC" w:rsidP="00704A72">
      <w:pPr>
        <w:spacing w:after="240"/>
        <w:jc w:val="both"/>
      </w:pPr>
      <w:r>
        <w:tab/>
      </w:r>
      <w:r w:rsidR="00704A72" w:rsidRPr="00704A72">
        <w:t>The Utility recorded</w:t>
      </w:r>
      <w:r w:rsidR="00FF2745">
        <w:t xml:space="preserve"> a</w:t>
      </w:r>
      <w:r w:rsidR="00704A72" w:rsidRPr="00704A72">
        <w:t xml:space="preserve"> purchased power expense of $9,570 in the test year. </w:t>
      </w:r>
      <w:r w:rsidR="00383D2C">
        <w:t>We</w:t>
      </w:r>
      <w:r w:rsidR="00704A72" w:rsidRPr="00704A72">
        <w:t xml:space="preserve"> decreased this account by $78 to remove late fees and reflect the appropriate amount of purchased power expense. As such, </w:t>
      </w:r>
      <w:r w:rsidR="00383D2C">
        <w:t>we</w:t>
      </w:r>
      <w:r w:rsidR="00704A72" w:rsidRPr="00704A72">
        <w:t xml:space="preserve"> </w:t>
      </w:r>
      <w:r w:rsidR="00383D2C">
        <w:t>hereby approve a</w:t>
      </w:r>
      <w:r w:rsidR="00704A72" w:rsidRPr="00704A72">
        <w:t xml:space="preserve"> purchased power expense </w:t>
      </w:r>
      <w:r w:rsidR="00383D2C">
        <w:t xml:space="preserve">of </w:t>
      </w:r>
      <w:r w:rsidR="00704A72" w:rsidRPr="00704A72">
        <w:t>$9,492.</w:t>
      </w:r>
    </w:p>
    <w:p w:rsidR="00704A72" w:rsidRPr="00383D2C" w:rsidRDefault="00704A72" w:rsidP="00383D2C">
      <w:pPr>
        <w:jc w:val="both"/>
        <w:outlineLvl w:val="3"/>
        <w:rPr>
          <w:b/>
          <w:bCs/>
          <w:iCs/>
          <w:szCs w:val="28"/>
        </w:rPr>
      </w:pPr>
      <w:r w:rsidRPr="00383D2C">
        <w:rPr>
          <w:b/>
          <w:bCs/>
          <w:iCs/>
          <w:szCs w:val="28"/>
        </w:rPr>
        <w:t>Chemicals Expense (718)</w:t>
      </w:r>
    </w:p>
    <w:p w:rsidR="004070AC" w:rsidRPr="00704A72" w:rsidRDefault="004070AC" w:rsidP="00704A72">
      <w:pPr>
        <w:ind w:left="720"/>
        <w:jc w:val="both"/>
        <w:outlineLvl w:val="3"/>
        <w:rPr>
          <w:rFonts w:ascii="Arial" w:hAnsi="Arial" w:cs="Arial"/>
          <w:b/>
          <w:bCs/>
          <w:i/>
          <w:iCs/>
          <w:szCs w:val="28"/>
        </w:rPr>
      </w:pPr>
    </w:p>
    <w:p w:rsidR="00704A72" w:rsidRPr="00704A72" w:rsidRDefault="004070AC" w:rsidP="00704A72">
      <w:pPr>
        <w:spacing w:after="240"/>
        <w:jc w:val="both"/>
      </w:pPr>
      <w:r>
        <w:tab/>
      </w:r>
      <w:r w:rsidR="00704A72" w:rsidRPr="00704A72">
        <w:t>The Utility recorded</w:t>
      </w:r>
      <w:r w:rsidR="00FF2745">
        <w:t xml:space="preserve"> a</w:t>
      </w:r>
      <w:r w:rsidR="00704A72" w:rsidRPr="00704A72">
        <w:t xml:space="preserve"> chemicals expense of $502 in the test year. </w:t>
      </w:r>
      <w:r w:rsidR="00E366C9">
        <w:t>We</w:t>
      </w:r>
      <w:r w:rsidR="00704A72" w:rsidRPr="00704A72">
        <w:t xml:space="preserve"> increased this account by $9 to reflect supporting documentation provided. As such,</w:t>
      </w:r>
      <w:r w:rsidR="006375A5">
        <w:t xml:space="preserve"> we hereby approve</w:t>
      </w:r>
      <w:r w:rsidR="00704A72" w:rsidRPr="00704A72">
        <w:t xml:space="preserve"> a chemicals expense of $511. </w:t>
      </w:r>
    </w:p>
    <w:p w:rsidR="00704A72" w:rsidRPr="005C35B2" w:rsidRDefault="00704A72" w:rsidP="005C35B2">
      <w:pPr>
        <w:jc w:val="both"/>
        <w:outlineLvl w:val="3"/>
        <w:rPr>
          <w:b/>
          <w:bCs/>
          <w:iCs/>
          <w:szCs w:val="28"/>
        </w:rPr>
      </w:pPr>
      <w:r w:rsidRPr="005C35B2">
        <w:rPr>
          <w:b/>
          <w:bCs/>
          <w:iCs/>
          <w:szCs w:val="28"/>
        </w:rPr>
        <w:t>Materials and Supplies Expense (720)</w:t>
      </w:r>
    </w:p>
    <w:p w:rsidR="004070AC" w:rsidRPr="005C35B2" w:rsidRDefault="004070AC" w:rsidP="00704A72">
      <w:pPr>
        <w:ind w:left="720"/>
        <w:jc w:val="both"/>
        <w:outlineLvl w:val="3"/>
        <w:rPr>
          <w:b/>
          <w:bCs/>
          <w:i/>
          <w:iCs/>
          <w:szCs w:val="28"/>
        </w:rPr>
      </w:pPr>
    </w:p>
    <w:p w:rsidR="00704A72" w:rsidRPr="00704A72" w:rsidRDefault="004070AC" w:rsidP="00704A72">
      <w:pPr>
        <w:spacing w:after="240"/>
        <w:jc w:val="both"/>
      </w:pPr>
      <w:r w:rsidRPr="005C35B2">
        <w:tab/>
      </w:r>
      <w:r w:rsidR="00704A72" w:rsidRPr="005C35B2">
        <w:t xml:space="preserve">TKCB recorded </w:t>
      </w:r>
      <w:r w:rsidR="00FF2745">
        <w:t xml:space="preserve">a </w:t>
      </w:r>
      <w:r w:rsidR="00704A72" w:rsidRPr="005C35B2">
        <w:t xml:space="preserve">materials and supplies expense of $720 in the test year. </w:t>
      </w:r>
      <w:r w:rsidR="005C35B2">
        <w:t>We</w:t>
      </w:r>
      <w:r w:rsidR="00704A72" w:rsidRPr="005C35B2">
        <w:t xml:space="preserve"> increased materials and supplies expense by $122 to reflect actual invoices for TKCB. Therefore, </w:t>
      </w:r>
      <w:r w:rsidR="00945745">
        <w:t>we</w:t>
      </w:r>
      <w:r w:rsidR="005C35B2">
        <w:t xml:space="preserve"> hereby approve a</w:t>
      </w:r>
      <w:r w:rsidR="00704A72" w:rsidRPr="005C35B2">
        <w:t xml:space="preserve"> materials and su</w:t>
      </w:r>
      <w:r w:rsidR="00704A72" w:rsidRPr="00704A72">
        <w:t>pplies expense of $842.</w:t>
      </w:r>
    </w:p>
    <w:p w:rsidR="00704A72" w:rsidRPr="00EC17A2" w:rsidRDefault="00704A72" w:rsidP="00EC17A2">
      <w:pPr>
        <w:jc w:val="both"/>
        <w:outlineLvl w:val="3"/>
        <w:rPr>
          <w:b/>
          <w:bCs/>
          <w:iCs/>
          <w:szCs w:val="28"/>
        </w:rPr>
      </w:pPr>
      <w:r w:rsidRPr="00EC17A2">
        <w:rPr>
          <w:b/>
          <w:bCs/>
          <w:iCs/>
          <w:szCs w:val="28"/>
        </w:rPr>
        <w:t>Contractual Services – Billing Expense (730)</w:t>
      </w:r>
    </w:p>
    <w:p w:rsidR="004070AC" w:rsidRPr="00704A72" w:rsidRDefault="004070AC" w:rsidP="00704A72">
      <w:pPr>
        <w:ind w:left="720"/>
        <w:jc w:val="both"/>
        <w:outlineLvl w:val="3"/>
        <w:rPr>
          <w:rFonts w:ascii="Arial" w:hAnsi="Arial" w:cs="Arial"/>
          <w:b/>
          <w:bCs/>
          <w:i/>
          <w:iCs/>
          <w:szCs w:val="28"/>
        </w:rPr>
      </w:pPr>
    </w:p>
    <w:p w:rsidR="00704A72" w:rsidRPr="00704A72" w:rsidRDefault="004070AC" w:rsidP="00704A72">
      <w:pPr>
        <w:spacing w:after="240"/>
        <w:jc w:val="both"/>
      </w:pPr>
      <w:r>
        <w:tab/>
      </w:r>
      <w:r w:rsidR="00704A72" w:rsidRPr="00704A72">
        <w:t xml:space="preserve">TKCB has a contract with the City of Cocoa Utilities Department (COC) for customer billing services. The Utility’s wastewater bills are based on customers’ monthly water consumption with COC. TKCB recorded contractual services – billing expense of $3,643 in the test year. </w:t>
      </w:r>
      <w:r w:rsidR="00AE01D9">
        <w:t>We</w:t>
      </w:r>
      <w:r w:rsidR="00704A72" w:rsidRPr="00704A72">
        <w:t xml:space="preserve"> decreased this expense by $22 to reflect the appropriate amount of contractual services for billing. Additionally, by letter dated June 20, 2019, the Utility provided documentation from COC that stated that its billing fee will increase from the test year charge of $1.09 to $1.14 per bill effective October 1, 2019.</w:t>
      </w:r>
      <w:r w:rsidR="00704A72" w:rsidRPr="00704A72">
        <w:rPr>
          <w:vertAlign w:val="superscript"/>
        </w:rPr>
        <w:footnoteReference w:id="9"/>
      </w:r>
      <w:r w:rsidR="00704A72" w:rsidRPr="00704A72">
        <w:t xml:space="preserve"> </w:t>
      </w:r>
      <w:r w:rsidR="00AE01D9">
        <w:t>We</w:t>
      </w:r>
      <w:r w:rsidR="00704A72" w:rsidRPr="00704A72">
        <w:t xml:space="preserve"> reviewed the documentation provided and </w:t>
      </w:r>
      <w:r w:rsidR="00AE01D9">
        <w:t>find</w:t>
      </w:r>
      <w:r w:rsidR="00704A72" w:rsidRPr="00704A72">
        <w:t xml:space="preserve"> this adjustment is appropriate. </w:t>
      </w:r>
      <w:r w:rsidR="00AE01D9">
        <w:t>We</w:t>
      </w:r>
      <w:r w:rsidR="00704A72" w:rsidRPr="00704A72">
        <w:t xml:space="preserve"> calculated the increase in billing expense using the number of customer bills in the test year and the $0.05 increase in fees. This results in an increase of $166 (3,322 customer bills x $0.05). </w:t>
      </w:r>
      <w:r w:rsidR="009B0688">
        <w:t>Our</w:t>
      </w:r>
      <w:r w:rsidR="00704A72" w:rsidRPr="00704A72">
        <w:t xml:space="preserve"> adjustments to contractual services – billing expense results in a net increase of $144 (-$22 + $166). Therefore, </w:t>
      </w:r>
      <w:r w:rsidR="00AE01D9">
        <w:t xml:space="preserve">we hereby approve a </w:t>
      </w:r>
      <w:r w:rsidR="00704A72" w:rsidRPr="00704A72">
        <w:t>contractual services – billing expense of $3,787.</w:t>
      </w:r>
    </w:p>
    <w:p w:rsidR="00704A72" w:rsidRPr="006A10D3" w:rsidRDefault="00704A72" w:rsidP="004B05DC">
      <w:pPr>
        <w:jc w:val="both"/>
        <w:outlineLvl w:val="3"/>
        <w:rPr>
          <w:b/>
          <w:bCs/>
          <w:iCs/>
          <w:szCs w:val="28"/>
        </w:rPr>
      </w:pPr>
      <w:r w:rsidRPr="006A10D3">
        <w:rPr>
          <w:b/>
          <w:bCs/>
          <w:iCs/>
          <w:szCs w:val="28"/>
        </w:rPr>
        <w:t>Contractual Services – Testing Expense (735)</w:t>
      </w:r>
    </w:p>
    <w:p w:rsidR="004070AC" w:rsidRPr="00704A72" w:rsidRDefault="004070AC" w:rsidP="00704A72">
      <w:pPr>
        <w:ind w:left="720"/>
        <w:jc w:val="both"/>
        <w:outlineLvl w:val="3"/>
        <w:rPr>
          <w:rFonts w:ascii="Arial" w:hAnsi="Arial" w:cs="Arial"/>
          <w:b/>
          <w:bCs/>
          <w:i/>
          <w:iCs/>
          <w:szCs w:val="28"/>
        </w:rPr>
      </w:pPr>
    </w:p>
    <w:p w:rsidR="00704A72" w:rsidRPr="00704A72" w:rsidRDefault="004070AC" w:rsidP="00704A72">
      <w:pPr>
        <w:spacing w:after="240"/>
        <w:jc w:val="both"/>
      </w:pPr>
      <w:r>
        <w:tab/>
      </w:r>
      <w:r w:rsidR="00704A72" w:rsidRPr="00704A72">
        <w:t xml:space="preserve">The Utility recorded </w:t>
      </w:r>
      <w:r w:rsidR="00FF2745">
        <w:t xml:space="preserve">a </w:t>
      </w:r>
      <w:r w:rsidR="00704A72" w:rsidRPr="00704A72">
        <w:t xml:space="preserve">contractual services – testing expense of $3,647 in the test year. </w:t>
      </w:r>
      <w:r w:rsidR="009B0688">
        <w:t xml:space="preserve">We </w:t>
      </w:r>
      <w:r w:rsidR="00704A72" w:rsidRPr="00704A72">
        <w:t xml:space="preserve">decreased this account by $13 to reflect supporting documentation provided. As such, </w:t>
      </w:r>
      <w:r w:rsidR="009B0688">
        <w:t>we hereby approve</w:t>
      </w:r>
      <w:r w:rsidR="00704A72" w:rsidRPr="00704A72">
        <w:t xml:space="preserve"> </w:t>
      </w:r>
      <w:r w:rsidR="009B0688">
        <w:t>a</w:t>
      </w:r>
      <w:r w:rsidR="00704A72" w:rsidRPr="00704A72">
        <w:t xml:space="preserve"> contractual services – testing expense of $3,634. </w:t>
      </w:r>
    </w:p>
    <w:p w:rsidR="003D0181" w:rsidRDefault="003D0181" w:rsidP="004B05DC">
      <w:pPr>
        <w:jc w:val="both"/>
        <w:outlineLvl w:val="3"/>
        <w:rPr>
          <w:b/>
          <w:bCs/>
          <w:iCs/>
          <w:szCs w:val="28"/>
        </w:rPr>
      </w:pPr>
    </w:p>
    <w:p w:rsidR="003D0181" w:rsidRDefault="003D0181" w:rsidP="004B05DC">
      <w:pPr>
        <w:jc w:val="both"/>
        <w:outlineLvl w:val="3"/>
        <w:rPr>
          <w:b/>
          <w:bCs/>
          <w:iCs/>
          <w:szCs w:val="28"/>
        </w:rPr>
      </w:pPr>
    </w:p>
    <w:p w:rsidR="00704A72" w:rsidRPr="003929DA" w:rsidRDefault="00704A72" w:rsidP="004B05DC">
      <w:pPr>
        <w:jc w:val="both"/>
        <w:outlineLvl w:val="3"/>
        <w:rPr>
          <w:b/>
          <w:bCs/>
          <w:iCs/>
          <w:szCs w:val="28"/>
        </w:rPr>
      </w:pPr>
      <w:r w:rsidRPr="003929DA">
        <w:rPr>
          <w:b/>
          <w:bCs/>
          <w:iCs/>
          <w:szCs w:val="28"/>
        </w:rPr>
        <w:lastRenderedPageBreak/>
        <w:t>Contractual Services – Other Expense (736)</w:t>
      </w:r>
    </w:p>
    <w:p w:rsidR="004070AC" w:rsidRPr="00704A72" w:rsidRDefault="004070AC" w:rsidP="00704A72">
      <w:pPr>
        <w:ind w:left="720"/>
        <w:jc w:val="both"/>
        <w:outlineLvl w:val="3"/>
        <w:rPr>
          <w:rFonts w:ascii="Arial" w:hAnsi="Arial" w:cs="Arial"/>
          <w:b/>
          <w:bCs/>
          <w:i/>
          <w:iCs/>
          <w:szCs w:val="28"/>
        </w:rPr>
      </w:pPr>
    </w:p>
    <w:p w:rsidR="00704A72" w:rsidRDefault="004070AC" w:rsidP="00704A72">
      <w:pPr>
        <w:spacing w:after="240"/>
        <w:jc w:val="both"/>
      </w:pPr>
      <w:r>
        <w:tab/>
      </w:r>
      <w:r w:rsidR="00704A72" w:rsidRPr="00704A72">
        <w:t xml:space="preserve">The Utility recorded </w:t>
      </w:r>
      <w:r w:rsidR="00FF2745">
        <w:t xml:space="preserve">a </w:t>
      </w:r>
      <w:r w:rsidR="00704A72" w:rsidRPr="00704A72">
        <w:t xml:space="preserve">contractual services – other expense of $20,381 in the test year. </w:t>
      </w:r>
      <w:r w:rsidR="003929DA">
        <w:t>We</w:t>
      </w:r>
      <w:r w:rsidR="00704A72" w:rsidRPr="00704A72">
        <w:t xml:space="preserve"> removed $1,570 for expenses booked outside of the test year or that were non-utility related expenses. Additionally, </w:t>
      </w:r>
      <w:r w:rsidR="003929DA">
        <w:t>we</w:t>
      </w:r>
      <w:r w:rsidR="00704A72" w:rsidRPr="00704A72">
        <w:t xml:space="preserve"> annualized the monthly fees for the WWTP contractor and mowing services for the test year, and removed an expense that was already booked in a separate account. </w:t>
      </w:r>
      <w:r w:rsidR="003929DA">
        <w:t>Our</w:t>
      </w:r>
      <w:r w:rsidR="00704A72" w:rsidRPr="00704A72">
        <w:t xml:space="preserve"> adjustments to contractual services – other expense result in a net decrease of $786 (-$1,570 + $100 - $66 + $750). Therefore, </w:t>
      </w:r>
      <w:r w:rsidR="003929DA">
        <w:t>we</w:t>
      </w:r>
      <w:r w:rsidR="00704A72" w:rsidRPr="00704A72">
        <w:t xml:space="preserve"> </w:t>
      </w:r>
      <w:r w:rsidR="003929DA">
        <w:t>herby approve a</w:t>
      </w:r>
      <w:r w:rsidR="00704A72" w:rsidRPr="00704A72">
        <w:t xml:space="preserve"> contractual services – other expense of $19,595.</w:t>
      </w:r>
    </w:p>
    <w:p w:rsidR="00704A72" w:rsidRPr="009B62D5" w:rsidRDefault="00704A72" w:rsidP="004B05DC">
      <w:pPr>
        <w:jc w:val="both"/>
        <w:outlineLvl w:val="3"/>
        <w:rPr>
          <w:b/>
          <w:bCs/>
          <w:iCs/>
          <w:szCs w:val="28"/>
        </w:rPr>
      </w:pPr>
      <w:r w:rsidRPr="009B62D5">
        <w:rPr>
          <w:b/>
          <w:bCs/>
          <w:iCs/>
          <w:szCs w:val="28"/>
        </w:rPr>
        <w:t>Rent Expense (740)</w:t>
      </w:r>
    </w:p>
    <w:p w:rsidR="004070AC" w:rsidRPr="00704A72" w:rsidRDefault="004070AC" w:rsidP="00704A72">
      <w:pPr>
        <w:ind w:left="720"/>
        <w:jc w:val="both"/>
        <w:outlineLvl w:val="3"/>
        <w:rPr>
          <w:rFonts w:ascii="Arial" w:hAnsi="Arial" w:cs="Arial"/>
          <w:b/>
          <w:bCs/>
          <w:i/>
          <w:iCs/>
          <w:szCs w:val="28"/>
        </w:rPr>
      </w:pPr>
    </w:p>
    <w:p w:rsidR="00704A72" w:rsidRPr="00704A72" w:rsidRDefault="004070AC" w:rsidP="00704A72">
      <w:pPr>
        <w:spacing w:after="240"/>
        <w:jc w:val="both"/>
      </w:pPr>
      <w:r>
        <w:tab/>
      </w:r>
      <w:r w:rsidR="00704A72" w:rsidRPr="00704A72">
        <w:t xml:space="preserve">TKCB recorded </w:t>
      </w:r>
      <w:r w:rsidR="00FF2745">
        <w:t xml:space="preserve">a </w:t>
      </w:r>
      <w:r w:rsidR="00704A72" w:rsidRPr="00704A72">
        <w:t xml:space="preserve">rent expense of $12,000 in the test year. The Utility shares office space with a related party, Atlantis Investments. In response to </w:t>
      </w:r>
      <w:r w:rsidR="00416749">
        <w:t>our staff’s</w:t>
      </w:r>
      <w:r w:rsidR="00704A72" w:rsidRPr="00704A72">
        <w:t xml:space="preserve"> data request, the Utility stated the office space was owned by the related party. On April 5, 2019, TKCB provided a calculation for rent expense detailing the allocation of rent, office utilities, and supplies expense. Additionally, TKCB provided invoices for utility expenses as well as office supplies expenses.</w:t>
      </w:r>
      <w:r w:rsidR="00704A72" w:rsidRPr="00704A72">
        <w:rPr>
          <w:vertAlign w:val="superscript"/>
        </w:rPr>
        <w:footnoteReference w:id="10"/>
      </w:r>
      <w:r w:rsidR="00704A72" w:rsidRPr="00704A72">
        <w:t xml:space="preserve"> The Utility also provided calculations to support indexing the rent expense approved in the last rate case from 2012 to 2019 to account for inflation. In total, TKCB provided documentation supporting rent expense of $8,860. </w:t>
      </w:r>
      <w:r w:rsidR="003929DA">
        <w:t xml:space="preserve">We have </w:t>
      </w:r>
      <w:r w:rsidR="00704A72" w:rsidRPr="00704A72">
        <w:t xml:space="preserve">reviewed the Utility’s indexing and allocation calculations, as well as invoices provided supporting expenses and </w:t>
      </w:r>
      <w:r w:rsidR="003929DA">
        <w:t>find that</w:t>
      </w:r>
      <w:r w:rsidR="00704A72" w:rsidRPr="00704A72">
        <w:t xml:space="preserve"> TKCB’s allocation of rent from the related party is reasonable. Therefore, </w:t>
      </w:r>
      <w:r w:rsidR="003929DA">
        <w:t>we hereby approve a</w:t>
      </w:r>
      <w:r w:rsidR="00704A72" w:rsidRPr="00704A72">
        <w:t xml:space="preserve"> rent expense of $8,860, or a decrease of $3,140 ($12,000 - $8,860).</w:t>
      </w:r>
    </w:p>
    <w:p w:rsidR="00704A72" w:rsidRPr="003929DA" w:rsidRDefault="00704A72" w:rsidP="004B05DC">
      <w:pPr>
        <w:jc w:val="both"/>
        <w:outlineLvl w:val="3"/>
        <w:rPr>
          <w:b/>
          <w:bCs/>
          <w:iCs/>
          <w:szCs w:val="28"/>
        </w:rPr>
      </w:pPr>
      <w:r w:rsidRPr="003929DA">
        <w:rPr>
          <w:b/>
          <w:bCs/>
          <w:iCs/>
          <w:szCs w:val="28"/>
        </w:rPr>
        <w:t>Regulatory Commission Expense (765)</w:t>
      </w:r>
    </w:p>
    <w:p w:rsidR="004070AC" w:rsidRPr="00704A72" w:rsidRDefault="004070AC" w:rsidP="00704A72">
      <w:pPr>
        <w:ind w:left="720"/>
        <w:jc w:val="both"/>
        <w:outlineLvl w:val="3"/>
        <w:rPr>
          <w:rFonts w:ascii="Arial" w:hAnsi="Arial" w:cs="Arial"/>
          <w:b/>
          <w:bCs/>
          <w:i/>
          <w:iCs/>
          <w:szCs w:val="28"/>
        </w:rPr>
      </w:pPr>
    </w:p>
    <w:p w:rsidR="004B05DC" w:rsidRDefault="004070AC" w:rsidP="004B05DC">
      <w:pPr>
        <w:spacing w:after="240"/>
        <w:jc w:val="both"/>
      </w:pPr>
      <w:r>
        <w:tab/>
      </w:r>
      <w:r w:rsidR="00704A72" w:rsidRPr="00704A72">
        <w:t>TKCB</w:t>
      </w:r>
      <w:r w:rsidR="00704A72" w:rsidRPr="00704A72">
        <w:rPr>
          <w:color w:val="000000"/>
        </w:rPr>
        <w:t xml:space="preserve"> recorded</w:t>
      </w:r>
      <w:r w:rsidR="00FF2745">
        <w:rPr>
          <w:color w:val="000000"/>
        </w:rPr>
        <w:t xml:space="preserve"> a</w:t>
      </w:r>
      <w:r w:rsidR="00704A72" w:rsidRPr="00704A72">
        <w:t xml:space="preserve"> regulatory commission expense of $162. This balance was associated with the previous rate case and removed from the account by </w:t>
      </w:r>
      <w:r w:rsidR="003929DA">
        <w:t xml:space="preserve">our </w:t>
      </w:r>
      <w:r w:rsidR="00704A72" w:rsidRPr="00704A72">
        <w:t xml:space="preserve">audit staff, as it is currently fully amortized. </w:t>
      </w:r>
      <w:r w:rsidR="006D52BD">
        <w:t>We</w:t>
      </w:r>
      <w:r w:rsidR="00704A72" w:rsidRPr="00704A72">
        <w:t xml:space="preserve"> calculated a total of $1,538 in regulatory commission expense for the current docket. This amount includes a $1,000 filing fee and $538 in noticing costs for the instant case. The </w:t>
      </w:r>
      <w:r w:rsidR="00923653">
        <w:t>Commission-approved</w:t>
      </w:r>
      <w:r w:rsidR="00704A72" w:rsidRPr="00704A72">
        <w:t xml:space="preserve"> total rate case expense of $1,538 </w:t>
      </w:r>
      <w:r w:rsidR="00923653">
        <w:t>shall</w:t>
      </w:r>
      <w:r w:rsidR="00704A72" w:rsidRPr="00704A72">
        <w:t xml:space="preserve"> be amortized over four years pursuant to Section 367.081(8), F.S., as the Utility did not request a different amortization period be used. This represents an annual expense of $384 ($1,538 / 4). As such, </w:t>
      </w:r>
      <w:r w:rsidR="006D52BD">
        <w:t>we hereby approve a</w:t>
      </w:r>
      <w:r w:rsidR="00704A72" w:rsidRPr="00704A72">
        <w:t xml:space="preserve"> regulatory commission expense of $384.</w:t>
      </w:r>
    </w:p>
    <w:p w:rsidR="004070AC" w:rsidRPr="00197E71" w:rsidRDefault="00704A72" w:rsidP="004B05DC">
      <w:pPr>
        <w:spacing w:after="240"/>
        <w:jc w:val="both"/>
      </w:pPr>
      <w:r w:rsidRPr="00197E71">
        <w:rPr>
          <w:b/>
          <w:bCs/>
          <w:iCs/>
          <w:szCs w:val="28"/>
        </w:rPr>
        <w:t>Bad Debt Expense (770)</w:t>
      </w:r>
    </w:p>
    <w:p w:rsidR="00704A72" w:rsidRPr="00704A72" w:rsidRDefault="004070AC" w:rsidP="00704A72">
      <w:pPr>
        <w:spacing w:after="240"/>
        <w:jc w:val="both"/>
      </w:pPr>
      <w:r>
        <w:tab/>
      </w:r>
      <w:r w:rsidR="00704A72" w:rsidRPr="00704A72">
        <w:t>The Utility record</w:t>
      </w:r>
      <w:r w:rsidR="00197E71">
        <w:t xml:space="preserve">ed </w:t>
      </w:r>
      <w:r w:rsidR="00FF2745">
        <w:t xml:space="preserve">a </w:t>
      </w:r>
      <w:r w:rsidR="00197E71">
        <w:t>bad debt expense of $1,818. We</w:t>
      </w:r>
      <w:r w:rsidR="00704A72" w:rsidRPr="00704A72">
        <w:t xml:space="preserve"> discovered that TKCB records its bad debt every September and determined the balance of $1,818 represented bad debt recorded for the year 2017. </w:t>
      </w:r>
      <w:r w:rsidR="00197E71">
        <w:t>We</w:t>
      </w:r>
      <w:r w:rsidR="00704A72" w:rsidRPr="00704A72">
        <w:t xml:space="preserve"> also determined that the current test year balance </w:t>
      </w:r>
      <w:r w:rsidR="00C06DDC">
        <w:t>shall</w:t>
      </w:r>
      <w:r w:rsidR="00704A72" w:rsidRPr="00704A72">
        <w:t xml:space="preserve"> be $844, as recorded for the year 2018. </w:t>
      </w:r>
    </w:p>
    <w:p w:rsidR="00704A72" w:rsidRPr="00704A72" w:rsidRDefault="004070AC" w:rsidP="00704A72">
      <w:pPr>
        <w:spacing w:after="240"/>
        <w:jc w:val="both"/>
      </w:pPr>
      <w:r>
        <w:tab/>
      </w:r>
      <w:r w:rsidR="00704A72" w:rsidRPr="00704A72">
        <w:t xml:space="preserve">In its response to </w:t>
      </w:r>
      <w:r w:rsidR="00DD512E">
        <w:t>our</w:t>
      </w:r>
      <w:r w:rsidR="00704A72" w:rsidRPr="00704A72">
        <w:t xml:space="preserve"> audit, the Utility requested the use of a three-year average for bad debt expense, consistent with its last rate case. TKCB recorded bad debt expense of $1,665, </w:t>
      </w:r>
      <w:r w:rsidR="00704A72" w:rsidRPr="00704A72">
        <w:lastRenderedPageBreak/>
        <w:t xml:space="preserve">$1,818, and $844 for the years 2016, 2017, and 2018, respectively. Given the variance of this account from year-to-year, </w:t>
      </w:r>
      <w:r w:rsidR="00197E71">
        <w:t>we find that</w:t>
      </w:r>
      <w:r w:rsidR="00704A72" w:rsidRPr="00704A72">
        <w:t xml:space="preserve"> the use of a three-year average is appropriate. </w:t>
      </w:r>
      <w:r w:rsidR="00197E71">
        <w:t>We</w:t>
      </w:r>
      <w:r w:rsidR="00704A72" w:rsidRPr="00704A72">
        <w:t xml:space="preserve"> calculated a three-year average of $1,442, a decrease of $376 from the test year balance. Therefore,</w:t>
      </w:r>
      <w:r w:rsidR="00197E71">
        <w:t xml:space="preserve"> we hereby approve a</w:t>
      </w:r>
      <w:r w:rsidR="00704A72" w:rsidRPr="00704A72">
        <w:t xml:space="preserve"> bad debt expense of $1,442 ($1,818 - $376).</w:t>
      </w:r>
    </w:p>
    <w:p w:rsidR="00704A72" w:rsidRPr="00197E71" w:rsidRDefault="00704A72" w:rsidP="004B05DC">
      <w:pPr>
        <w:jc w:val="both"/>
        <w:outlineLvl w:val="3"/>
        <w:rPr>
          <w:b/>
          <w:bCs/>
          <w:iCs/>
          <w:szCs w:val="28"/>
        </w:rPr>
      </w:pPr>
      <w:r w:rsidRPr="00197E71">
        <w:rPr>
          <w:b/>
          <w:bCs/>
          <w:iCs/>
          <w:szCs w:val="28"/>
        </w:rPr>
        <w:t>Miscellaneous Expense (775)</w:t>
      </w:r>
    </w:p>
    <w:p w:rsidR="004070AC" w:rsidRPr="00704A72" w:rsidRDefault="004070AC" w:rsidP="00704A72">
      <w:pPr>
        <w:ind w:left="720"/>
        <w:jc w:val="both"/>
        <w:outlineLvl w:val="3"/>
        <w:rPr>
          <w:rFonts w:ascii="Arial" w:hAnsi="Arial" w:cs="Arial"/>
          <w:b/>
          <w:bCs/>
          <w:i/>
          <w:iCs/>
          <w:szCs w:val="28"/>
        </w:rPr>
      </w:pPr>
    </w:p>
    <w:p w:rsidR="00704A72" w:rsidRPr="00197E71" w:rsidRDefault="004070AC" w:rsidP="00704A72">
      <w:pPr>
        <w:spacing w:after="240"/>
        <w:jc w:val="both"/>
      </w:pPr>
      <w:r>
        <w:tab/>
      </w:r>
      <w:r w:rsidR="00704A72" w:rsidRPr="00704A72">
        <w:t xml:space="preserve">The Utility recorded </w:t>
      </w:r>
      <w:r w:rsidR="00FF2745">
        <w:t xml:space="preserve">a </w:t>
      </w:r>
      <w:r w:rsidR="00704A72" w:rsidRPr="00704A72">
        <w:t xml:space="preserve">miscellaneous expense of $2,015. </w:t>
      </w:r>
      <w:r w:rsidR="00197E71">
        <w:t>We</w:t>
      </w:r>
      <w:r w:rsidR="00704A72" w:rsidRPr="00704A72">
        <w:t xml:space="preserve"> decreased this account by $69 to properly reflect the amount from provided invoices. As such, </w:t>
      </w:r>
      <w:r w:rsidR="00197E71">
        <w:t xml:space="preserve">we hereby approve a </w:t>
      </w:r>
      <w:r w:rsidR="00704A72" w:rsidRPr="00704A72">
        <w:t>miscellaneous expense of $1,946.</w:t>
      </w:r>
    </w:p>
    <w:p w:rsidR="00704A72" w:rsidRPr="005207A5" w:rsidRDefault="005207A5" w:rsidP="00704A72">
      <w:pPr>
        <w:jc w:val="both"/>
        <w:outlineLvl w:val="2"/>
        <w:rPr>
          <w:bCs/>
          <w:i/>
          <w:iCs/>
          <w:szCs w:val="28"/>
        </w:rPr>
      </w:pPr>
      <w:r>
        <w:rPr>
          <w:bCs/>
          <w:i/>
          <w:iCs/>
          <w:szCs w:val="28"/>
        </w:rPr>
        <w:t xml:space="preserve">B. </w:t>
      </w:r>
      <w:r w:rsidR="00704A72" w:rsidRPr="005207A5">
        <w:rPr>
          <w:bCs/>
          <w:i/>
          <w:iCs/>
          <w:szCs w:val="28"/>
        </w:rPr>
        <w:t>Operation &amp; Maintenance Expense Summary</w:t>
      </w:r>
    </w:p>
    <w:p w:rsidR="004070AC" w:rsidRPr="00704A72" w:rsidRDefault="004070AC" w:rsidP="00704A72">
      <w:pPr>
        <w:jc w:val="both"/>
        <w:outlineLvl w:val="2"/>
        <w:rPr>
          <w:rFonts w:ascii="Arial" w:hAnsi="Arial" w:cs="Arial"/>
          <w:b/>
          <w:bCs/>
          <w:iCs/>
          <w:szCs w:val="28"/>
        </w:rPr>
      </w:pPr>
    </w:p>
    <w:p w:rsidR="00704A72" w:rsidRPr="00704A72" w:rsidRDefault="004070AC" w:rsidP="00704A72">
      <w:pPr>
        <w:spacing w:after="240"/>
        <w:jc w:val="both"/>
      </w:pPr>
      <w:r>
        <w:tab/>
      </w:r>
      <w:r w:rsidR="00704A72" w:rsidRPr="00704A72">
        <w:t xml:space="preserve">Based on the above adjustments, </w:t>
      </w:r>
      <w:r w:rsidR="00197E71">
        <w:t>we hereby approve an increase in</w:t>
      </w:r>
      <w:r w:rsidR="00704A72" w:rsidRPr="00704A72">
        <w:t xml:space="preserve"> O&amp;M expense </w:t>
      </w:r>
      <w:r w:rsidR="00197E71">
        <w:t>of</w:t>
      </w:r>
      <w:r w:rsidR="00704A72" w:rsidRPr="00704A72">
        <w:t xml:space="preserve"> $8,014, resulting in total O&amp;M expense of $76,030. </w:t>
      </w:r>
      <w:r w:rsidR="00197E71">
        <w:t>Our</w:t>
      </w:r>
      <w:r w:rsidR="00704A72" w:rsidRPr="00704A72">
        <w:t xml:space="preserve"> adjustments to O&amp;M expense are shown on Schedule No 3-C.</w:t>
      </w:r>
    </w:p>
    <w:p w:rsidR="00704A72" w:rsidRPr="005207A5" w:rsidRDefault="005207A5" w:rsidP="00704A72">
      <w:pPr>
        <w:jc w:val="both"/>
        <w:outlineLvl w:val="2"/>
        <w:rPr>
          <w:bCs/>
          <w:i/>
          <w:iCs/>
          <w:szCs w:val="28"/>
        </w:rPr>
      </w:pPr>
      <w:r>
        <w:rPr>
          <w:bCs/>
          <w:i/>
          <w:iCs/>
          <w:szCs w:val="28"/>
        </w:rPr>
        <w:t xml:space="preserve">C. </w:t>
      </w:r>
      <w:r w:rsidR="00704A72" w:rsidRPr="005207A5">
        <w:rPr>
          <w:bCs/>
          <w:i/>
          <w:iCs/>
          <w:szCs w:val="28"/>
        </w:rPr>
        <w:t>Depreciation Expense</w:t>
      </w:r>
    </w:p>
    <w:p w:rsidR="004070AC" w:rsidRPr="00704A72" w:rsidRDefault="004070AC" w:rsidP="00704A72">
      <w:pPr>
        <w:jc w:val="both"/>
        <w:outlineLvl w:val="2"/>
        <w:rPr>
          <w:rFonts w:ascii="Arial" w:hAnsi="Arial" w:cs="Arial"/>
          <w:b/>
          <w:bCs/>
          <w:iCs/>
          <w:szCs w:val="28"/>
        </w:rPr>
      </w:pPr>
    </w:p>
    <w:p w:rsidR="00704A72" w:rsidRPr="00704A72" w:rsidRDefault="004070AC" w:rsidP="00704A72">
      <w:pPr>
        <w:spacing w:after="240"/>
        <w:jc w:val="both"/>
        <w:rPr>
          <w:rFonts w:cs="Courier New"/>
        </w:rPr>
      </w:pPr>
      <w:r>
        <w:rPr>
          <w:rFonts w:cs="Courier New"/>
        </w:rPr>
        <w:tab/>
      </w:r>
      <w:r w:rsidR="00704A72" w:rsidRPr="00704A72">
        <w:rPr>
          <w:rFonts w:cs="Courier New"/>
        </w:rPr>
        <w:t>TKCB recorded</w:t>
      </w:r>
      <w:r w:rsidR="00A74FC7">
        <w:rPr>
          <w:rFonts w:cs="Courier New"/>
        </w:rPr>
        <w:t xml:space="preserve"> a</w:t>
      </w:r>
      <w:r w:rsidR="00704A72" w:rsidRPr="00704A72">
        <w:rPr>
          <w:rFonts w:cs="Courier New"/>
        </w:rPr>
        <w:t xml:space="preserve"> depreciation expense of $577 during the test year. </w:t>
      </w:r>
      <w:r w:rsidR="00197E71">
        <w:rPr>
          <w:rFonts w:cs="Courier New"/>
        </w:rPr>
        <w:t>We</w:t>
      </w:r>
      <w:r w:rsidR="00704A72" w:rsidRPr="00704A72">
        <w:rPr>
          <w:rFonts w:cs="Courier New"/>
        </w:rPr>
        <w:t xml:space="preserve"> recalculated </w:t>
      </w:r>
      <w:r w:rsidR="00A74FC7">
        <w:rPr>
          <w:rFonts w:cs="Courier New"/>
        </w:rPr>
        <w:t xml:space="preserve">the </w:t>
      </w:r>
      <w:r w:rsidR="00704A72" w:rsidRPr="00704A72">
        <w:rPr>
          <w:rFonts w:cs="Courier New"/>
        </w:rPr>
        <w:t xml:space="preserve">depreciation expense for the test year and decreased the expense by $73. Therefore, </w:t>
      </w:r>
      <w:r w:rsidR="00197E71">
        <w:rPr>
          <w:rFonts w:cs="Courier New"/>
        </w:rPr>
        <w:t>we hereby approve a</w:t>
      </w:r>
      <w:r w:rsidR="00704A72" w:rsidRPr="00704A72">
        <w:rPr>
          <w:rFonts w:cs="Courier New"/>
        </w:rPr>
        <w:t xml:space="preserve"> depreciation expense of $504 ($577 - $73).</w:t>
      </w:r>
    </w:p>
    <w:p w:rsidR="00704A72" w:rsidRPr="005207A5" w:rsidRDefault="005207A5" w:rsidP="00704A72">
      <w:pPr>
        <w:jc w:val="both"/>
        <w:outlineLvl w:val="2"/>
        <w:rPr>
          <w:bCs/>
          <w:i/>
          <w:iCs/>
          <w:szCs w:val="28"/>
        </w:rPr>
      </w:pPr>
      <w:r>
        <w:rPr>
          <w:bCs/>
          <w:i/>
          <w:iCs/>
          <w:szCs w:val="28"/>
        </w:rPr>
        <w:t xml:space="preserve">D. </w:t>
      </w:r>
      <w:r w:rsidR="00704A72" w:rsidRPr="005207A5">
        <w:rPr>
          <w:bCs/>
          <w:i/>
          <w:iCs/>
          <w:szCs w:val="28"/>
        </w:rPr>
        <w:t>Taxes Other Than Income (TOTI)</w:t>
      </w:r>
    </w:p>
    <w:p w:rsidR="004070AC" w:rsidRPr="00704A72" w:rsidRDefault="004070AC" w:rsidP="00704A72">
      <w:pPr>
        <w:jc w:val="both"/>
        <w:outlineLvl w:val="2"/>
        <w:rPr>
          <w:rFonts w:ascii="Arial" w:hAnsi="Arial" w:cs="Arial"/>
          <w:b/>
          <w:bCs/>
          <w:iCs/>
          <w:szCs w:val="28"/>
        </w:rPr>
      </w:pPr>
    </w:p>
    <w:p w:rsidR="00704A72" w:rsidRPr="00704A72" w:rsidRDefault="004070AC" w:rsidP="00704A72">
      <w:pPr>
        <w:spacing w:after="240"/>
        <w:jc w:val="both"/>
      </w:pPr>
      <w:r>
        <w:tab/>
      </w:r>
      <w:r w:rsidR="00704A72" w:rsidRPr="00704A72">
        <w:t xml:space="preserve">TKCB recorded a TOTI balance of $5,000 during the test year.  </w:t>
      </w:r>
      <w:r w:rsidR="00197E71">
        <w:t>We</w:t>
      </w:r>
      <w:r w:rsidR="00704A72" w:rsidRPr="00704A72">
        <w:t xml:space="preserve"> increased the Regulatory Assessment Fees (RAFs) by $30 to reflect the adjusted test year revenues. </w:t>
      </w:r>
      <w:r w:rsidR="00197E71">
        <w:t>We</w:t>
      </w:r>
      <w:r w:rsidR="00704A72" w:rsidRPr="00704A72">
        <w:t xml:space="preserve"> increased property tax expense by $2,633 to reflect the appropriate amount of property tax. </w:t>
      </w:r>
      <w:r w:rsidR="00197E71">
        <w:t>We</w:t>
      </w:r>
      <w:r w:rsidR="00704A72" w:rsidRPr="00704A72">
        <w:t xml:space="preserve"> increased TOTI by $101 to reflect the appropriate test year payroll tax. Additionally, </w:t>
      </w:r>
      <w:r w:rsidR="00197E71">
        <w:t>we</w:t>
      </w:r>
      <w:r w:rsidR="00704A72" w:rsidRPr="00704A72">
        <w:t xml:space="preserve"> increased payroll tax by $810 to reflect the </w:t>
      </w:r>
      <w:r w:rsidR="006B4373">
        <w:t>Commission-approved</w:t>
      </w:r>
      <w:r w:rsidR="00704A72" w:rsidRPr="00704A72">
        <w:t xml:space="preserve"> increase to salaries and wages expense discussed above. This results in an increase of $3,574 ($30 + $2,633 + $101 + $810).</w:t>
      </w:r>
    </w:p>
    <w:p w:rsidR="00704A72" w:rsidRPr="00704A72" w:rsidRDefault="004070AC" w:rsidP="00704A72">
      <w:pPr>
        <w:spacing w:after="240"/>
        <w:jc w:val="both"/>
      </w:pPr>
      <w:r>
        <w:tab/>
      </w:r>
      <w:r w:rsidR="00704A72" w:rsidRPr="00704A72">
        <w:t xml:space="preserve">In addition, as discussed in </w:t>
      </w:r>
      <w:r w:rsidR="00197E71">
        <w:t>the Revenue Requirement section</w:t>
      </w:r>
      <w:r w:rsidR="00DD512E">
        <w:t xml:space="preserve"> below</w:t>
      </w:r>
      <w:r w:rsidR="00704A72" w:rsidRPr="00704A72">
        <w:t xml:space="preserve">, revenues have been increased by $11,044 to reflect the change in revenue required to cover expenses and allow the </w:t>
      </w:r>
      <w:r w:rsidR="00AF29F6">
        <w:t>Commission-approved</w:t>
      </w:r>
      <w:r w:rsidR="00704A72" w:rsidRPr="00704A72">
        <w:t xml:space="preserve"> operating margin. As a result, TOTI </w:t>
      </w:r>
      <w:r w:rsidR="00925B2A">
        <w:t>shall</w:t>
      </w:r>
      <w:r w:rsidR="00704A72" w:rsidRPr="00704A72">
        <w:t xml:space="preserve"> be increased by $497 to reflect RAFs of 4.5 percent on the change in revenues. </w:t>
      </w:r>
      <w:r w:rsidR="00197E71">
        <w:t>Our</w:t>
      </w:r>
      <w:r w:rsidR="00704A72" w:rsidRPr="00704A72">
        <w:t xml:space="preserve"> adjustments result in an increase of $4,071 ($3,574 + $497). Therefore, </w:t>
      </w:r>
      <w:r w:rsidR="00197E71">
        <w:t xml:space="preserve">we hereby approve a </w:t>
      </w:r>
      <w:r w:rsidR="00704A72" w:rsidRPr="00704A72">
        <w:t>TOTI of $9,071.</w:t>
      </w:r>
    </w:p>
    <w:p w:rsidR="00704A72" w:rsidRPr="005207A5" w:rsidRDefault="005207A5" w:rsidP="00704A72">
      <w:pPr>
        <w:jc w:val="both"/>
        <w:outlineLvl w:val="2"/>
        <w:rPr>
          <w:bCs/>
          <w:i/>
          <w:iCs/>
          <w:szCs w:val="28"/>
        </w:rPr>
      </w:pPr>
      <w:r>
        <w:rPr>
          <w:bCs/>
          <w:i/>
          <w:iCs/>
          <w:szCs w:val="28"/>
        </w:rPr>
        <w:t xml:space="preserve">E. </w:t>
      </w:r>
      <w:r w:rsidR="00704A72" w:rsidRPr="005207A5">
        <w:rPr>
          <w:bCs/>
          <w:i/>
          <w:iCs/>
          <w:szCs w:val="28"/>
        </w:rPr>
        <w:t>Operating Expenses Summary</w:t>
      </w:r>
    </w:p>
    <w:p w:rsidR="004070AC" w:rsidRPr="00704A72" w:rsidRDefault="004070AC" w:rsidP="00704A72">
      <w:pPr>
        <w:jc w:val="both"/>
        <w:outlineLvl w:val="2"/>
        <w:rPr>
          <w:rFonts w:ascii="Arial" w:hAnsi="Arial" w:cs="Arial"/>
          <w:b/>
          <w:bCs/>
          <w:iCs/>
          <w:szCs w:val="28"/>
        </w:rPr>
      </w:pPr>
    </w:p>
    <w:p w:rsidR="00704A72" w:rsidRDefault="004070AC" w:rsidP="00704A72">
      <w:r>
        <w:tab/>
      </w:r>
      <w:r w:rsidR="00704A72" w:rsidRPr="00704A72">
        <w:t xml:space="preserve">The application of </w:t>
      </w:r>
      <w:r w:rsidR="00C27AC9">
        <w:t>the Commission-approved</w:t>
      </w:r>
      <w:r w:rsidR="00704A72" w:rsidRPr="00704A72">
        <w:t xml:space="preserve"> adjustments to TKCB’s test year operating expenses results in operating expenses of $85,605. Operating expenses are shown on Schedule No. 3-A. The related adjustments are shown on Schedule Nos. 3-B and 3-C.</w:t>
      </w:r>
    </w:p>
    <w:p w:rsidR="004070AC" w:rsidRDefault="004070AC" w:rsidP="00704A72"/>
    <w:p w:rsidR="005207A5" w:rsidRDefault="005207A5" w:rsidP="004070AC">
      <w:pPr>
        <w:spacing w:after="240"/>
        <w:jc w:val="both"/>
        <w:outlineLvl w:val="0"/>
        <w:rPr>
          <w:bCs/>
          <w:kern w:val="32"/>
          <w:szCs w:val="32"/>
          <w:u w:val="single"/>
        </w:rPr>
      </w:pPr>
    </w:p>
    <w:p w:rsidR="004B05DC" w:rsidRPr="004070AC" w:rsidRDefault="004B05DC" w:rsidP="004B05DC">
      <w:pPr>
        <w:spacing w:after="240"/>
        <w:jc w:val="both"/>
        <w:outlineLvl w:val="0"/>
        <w:rPr>
          <w:bCs/>
          <w:iCs/>
          <w:szCs w:val="28"/>
        </w:rPr>
      </w:pPr>
      <w:r w:rsidRPr="004B05DC">
        <w:rPr>
          <w:bCs/>
          <w:kern w:val="32"/>
          <w:szCs w:val="32"/>
          <w:u w:val="single"/>
        </w:rPr>
        <w:lastRenderedPageBreak/>
        <w:t>7</w:t>
      </w:r>
      <w:r w:rsidRPr="004B05DC">
        <w:rPr>
          <w:bCs/>
          <w:noProof/>
          <w:kern w:val="32"/>
          <w:szCs w:val="32"/>
          <w:u w:val="single"/>
        </w:rPr>
        <w:t xml:space="preserve">. Operating Ratio Methodology </w:t>
      </w:r>
    </w:p>
    <w:p w:rsidR="004070AC" w:rsidRPr="004070AC" w:rsidRDefault="004070AC" w:rsidP="00C27AC9">
      <w:pPr>
        <w:spacing w:after="240"/>
        <w:ind w:firstLine="720"/>
        <w:jc w:val="both"/>
        <w:outlineLvl w:val="1"/>
        <w:rPr>
          <w:rFonts w:asciiTheme="minorHAnsi" w:hAnsiTheme="minorHAnsi" w:cstheme="minorHAnsi"/>
          <w:szCs w:val="28"/>
        </w:rPr>
      </w:pPr>
      <w:r w:rsidRPr="004070AC">
        <w:rPr>
          <w:bCs/>
          <w:iCs/>
          <w:szCs w:val="28"/>
        </w:rPr>
        <w:t xml:space="preserve">Rule 25-30.4575, F.A.C., states that </w:t>
      </w:r>
      <w:r w:rsidR="00497243">
        <w:rPr>
          <w:bCs/>
          <w:iCs/>
          <w:szCs w:val="28"/>
        </w:rPr>
        <w:t>we</w:t>
      </w:r>
      <w:r w:rsidRPr="004070AC">
        <w:rPr>
          <w:bCs/>
          <w:iCs/>
          <w:szCs w:val="28"/>
        </w:rPr>
        <w:t xml:space="preserve"> will apply a margin of 12 percent when determining the revenue requirement, up to a cap of $15,000. The operating ratio methodology will be applied when the Utility’s rate base is no greater than 125 percent of O&amp;M expenses. The use of the operating ratio methodology does not change the Utility’s qualification for a </w:t>
      </w:r>
      <w:r w:rsidR="00576893">
        <w:rPr>
          <w:bCs/>
          <w:iCs/>
          <w:szCs w:val="28"/>
        </w:rPr>
        <w:t xml:space="preserve">SARC </w:t>
      </w:r>
      <w:r w:rsidRPr="004070AC">
        <w:rPr>
          <w:bCs/>
          <w:iCs/>
          <w:szCs w:val="28"/>
        </w:rPr>
        <w:t>under Rule 25-30.455(1), F.A.C.</w:t>
      </w:r>
    </w:p>
    <w:p w:rsidR="004070AC" w:rsidRDefault="004070AC" w:rsidP="00C27AC9">
      <w:pPr>
        <w:jc w:val="both"/>
      </w:pPr>
      <w:r>
        <w:tab/>
      </w:r>
      <w:r w:rsidRPr="004070AC">
        <w:t xml:space="preserve">The operating ratio methodology is an alternative to the traditional calculation of revenue requirements. Under this methodology, instead of applying a return on the Utility's rate base, the revenue requirement is based on the Utility’s O&amp;M expenses plus a margin of 12 percent. This methodology has been applied in cases in which the traditional calculation of the revenue requirement would not provide sufficient revenue to protect against potential variances in revenues and expenses. As discussed in </w:t>
      </w:r>
      <w:r w:rsidR="001F7A7A">
        <w:t xml:space="preserve">the Rate Base and </w:t>
      </w:r>
      <w:r w:rsidR="001F7A7A" w:rsidRPr="001F7A7A">
        <w:t xml:space="preserve">Operating Expense </w:t>
      </w:r>
      <w:r w:rsidR="001F7A7A">
        <w:t>sections above</w:t>
      </w:r>
      <w:r w:rsidRPr="004070AC">
        <w:t xml:space="preserve">, </w:t>
      </w:r>
      <w:r w:rsidR="001F7A7A">
        <w:t>we have approved</w:t>
      </w:r>
      <w:r w:rsidRPr="004070AC">
        <w:t xml:space="preserve"> a rate base of $58,454 and O&amp;M expenses of $76,030. Based </w:t>
      </w:r>
      <w:r w:rsidR="001F7A7A" w:rsidRPr="004070AC">
        <w:t xml:space="preserve">on </w:t>
      </w:r>
      <w:r w:rsidR="001F7A7A">
        <w:t>these approvals</w:t>
      </w:r>
      <w:r w:rsidRPr="004070AC">
        <w:t xml:space="preserve">, TKCB’s rate base is only 77 percent of its O&amp;M expenses. Furthermore, the application of the operating ratio methodology does not change the Utility’s qualification for a </w:t>
      </w:r>
      <w:r w:rsidR="00A07435">
        <w:t>SARC</w:t>
      </w:r>
      <w:r w:rsidRPr="004070AC">
        <w:t>. As such, TKCB meets the criteria for the operating ratio methodology established in Rule 25</w:t>
      </w:r>
      <w:r w:rsidR="001F7A7A">
        <w:t>-30.4575(2), F.A.C. Therefore, we hereby approve</w:t>
      </w:r>
      <w:r w:rsidRPr="004070AC">
        <w:t xml:space="preserve"> the application of the operating ratio methodology at a margin of 12 percent of O&amp;M expense for determining the wastewater revenue requirement.</w:t>
      </w:r>
    </w:p>
    <w:p w:rsidR="004070AC" w:rsidRDefault="004070AC" w:rsidP="004070AC"/>
    <w:p w:rsidR="004070AC" w:rsidRPr="004B05DC" w:rsidRDefault="004B05DC" w:rsidP="004B05DC">
      <w:pPr>
        <w:spacing w:after="240"/>
        <w:jc w:val="both"/>
        <w:outlineLvl w:val="0"/>
        <w:rPr>
          <w:u w:val="single"/>
        </w:rPr>
      </w:pPr>
      <w:r w:rsidRPr="004B05DC">
        <w:rPr>
          <w:bCs/>
          <w:kern w:val="32"/>
          <w:szCs w:val="32"/>
          <w:u w:val="single"/>
        </w:rPr>
        <w:t>8. Re</w:t>
      </w:r>
      <w:r w:rsidRPr="004B05DC">
        <w:rPr>
          <w:u w:val="single"/>
        </w:rPr>
        <w:t>venue R</w:t>
      </w:r>
      <w:r w:rsidR="004070AC" w:rsidRPr="004B05DC">
        <w:rPr>
          <w:u w:val="single"/>
        </w:rPr>
        <w:t>equirement</w:t>
      </w:r>
    </w:p>
    <w:p w:rsidR="004070AC" w:rsidRPr="001F7A7A" w:rsidRDefault="001F7A7A" w:rsidP="00A84CB7">
      <w:pPr>
        <w:spacing w:after="240"/>
        <w:ind w:firstLine="720"/>
        <w:jc w:val="both"/>
      </w:pPr>
      <w:r>
        <w:t xml:space="preserve">We hereby find that the appropriate revenue requirement for </w:t>
      </w:r>
      <w:r w:rsidR="004070AC" w:rsidRPr="004070AC">
        <w:t xml:space="preserve">TKCB </w:t>
      </w:r>
      <w:r w:rsidR="009A5064">
        <w:t xml:space="preserve">is $94,728, resulting in an </w:t>
      </w:r>
      <w:r w:rsidR="004070AC" w:rsidRPr="004070AC">
        <w:t>annual increase of $11,044 (13.20 percent). The ca</w:t>
      </w:r>
      <w:r w:rsidR="006949EF">
        <w:t xml:space="preserve">lculations are shown in Table </w:t>
      </w:r>
      <w:r w:rsidR="004070AC" w:rsidRPr="004070AC">
        <w:t>1:</w:t>
      </w:r>
    </w:p>
    <w:p w:rsidR="004070AC" w:rsidRPr="001F7A7A" w:rsidRDefault="006949EF" w:rsidP="004070AC">
      <w:pPr>
        <w:jc w:val="center"/>
        <w:rPr>
          <w:b/>
        </w:rPr>
      </w:pPr>
      <w:r>
        <w:rPr>
          <w:b/>
        </w:rPr>
        <w:t xml:space="preserve">Table </w:t>
      </w:r>
      <w:r w:rsidR="004070AC" w:rsidRPr="001F7A7A">
        <w:rPr>
          <w:b/>
        </w:rPr>
        <w:t>1</w:t>
      </w:r>
    </w:p>
    <w:p w:rsidR="004070AC" w:rsidRPr="001F7A7A" w:rsidRDefault="004070AC" w:rsidP="004070AC">
      <w:pPr>
        <w:jc w:val="center"/>
        <w:rPr>
          <w:b/>
        </w:rPr>
      </w:pPr>
      <w:r w:rsidRPr="001F7A7A">
        <w:rPr>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4070AC" w:rsidRPr="004070AC" w:rsidTr="00A12D69">
        <w:trPr>
          <w:cantSplit/>
          <w:jc w:val="center"/>
        </w:trPr>
        <w:tc>
          <w:tcPr>
            <w:tcW w:w="3681" w:type="dxa"/>
          </w:tcPr>
          <w:p w:rsidR="004070AC" w:rsidRPr="004070AC" w:rsidRDefault="004070AC" w:rsidP="004070AC">
            <w:pPr>
              <w:spacing w:before="116" w:after="44"/>
            </w:pPr>
            <w:r w:rsidRPr="004070AC">
              <w:t xml:space="preserve">Adjusted O&amp;M </w:t>
            </w:r>
          </w:p>
        </w:tc>
        <w:tc>
          <w:tcPr>
            <w:tcW w:w="260" w:type="dxa"/>
          </w:tcPr>
          <w:p w:rsidR="004070AC" w:rsidRPr="004070AC" w:rsidRDefault="004070AC" w:rsidP="004070AC">
            <w:pPr>
              <w:spacing w:before="116" w:after="44"/>
              <w:jc w:val="center"/>
            </w:pPr>
          </w:p>
        </w:tc>
        <w:tc>
          <w:tcPr>
            <w:tcW w:w="1762" w:type="dxa"/>
          </w:tcPr>
          <w:p w:rsidR="004070AC" w:rsidRPr="004070AC" w:rsidRDefault="004070AC" w:rsidP="004070AC">
            <w:pPr>
              <w:spacing w:before="116" w:after="44"/>
              <w:jc w:val="right"/>
            </w:pPr>
            <w:r w:rsidRPr="004070AC">
              <w:t>$76,030</w:t>
            </w:r>
          </w:p>
        </w:tc>
      </w:tr>
      <w:tr w:rsidR="004070AC" w:rsidRPr="004070AC" w:rsidTr="00A12D69">
        <w:trPr>
          <w:cantSplit/>
          <w:jc w:val="center"/>
        </w:trPr>
        <w:tc>
          <w:tcPr>
            <w:tcW w:w="3681" w:type="dxa"/>
          </w:tcPr>
          <w:p w:rsidR="004070AC" w:rsidRPr="004070AC" w:rsidRDefault="004070AC" w:rsidP="004070AC">
            <w:pPr>
              <w:spacing w:before="116" w:after="44"/>
            </w:pPr>
            <w:r w:rsidRPr="004070AC">
              <w:t>Operating Margin (%)</w:t>
            </w:r>
          </w:p>
        </w:tc>
        <w:tc>
          <w:tcPr>
            <w:tcW w:w="260" w:type="dxa"/>
          </w:tcPr>
          <w:p w:rsidR="004070AC" w:rsidRPr="004070AC" w:rsidRDefault="004070AC" w:rsidP="004070AC">
            <w:pPr>
              <w:spacing w:before="116" w:after="44"/>
              <w:jc w:val="center"/>
            </w:pPr>
          </w:p>
        </w:tc>
        <w:tc>
          <w:tcPr>
            <w:tcW w:w="1762" w:type="dxa"/>
            <w:tcBorders>
              <w:top w:val="nil"/>
              <w:bottom w:val="single" w:sz="4" w:space="0" w:color="auto"/>
            </w:tcBorders>
          </w:tcPr>
          <w:p w:rsidR="004070AC" w:rsidRPr="004070AC" w:rsidRDefault="004070AC" w:rsidP="004070AC">
            <w:pPr>
              <w:spacing w:before="116" w:after="44"/>
              <w:jc w:val="right"/>
            </w:pPr>
            <w:r w:rsidRPr="004070AC">
              <w:t>x 12.00%</w:t>
            </w:r>
          </w:p>
        </w:tc>
      </w:tr>
      <w:tr w:rsidR="004070AC" w:rsidRPr="004070AC" w:rsidTr="00A12D69">
        <w:trPr>
          <w:cantSplit/>
          <w:jc w:val="center"/>
        </w:trPr>
        <w:tc>
          <w:tcPr>
            <w:tcW w:w="3681" w:type="dxa"/>
          </w:tcPr>
          <w:p w:rsidR="004070AC" w:rsidRPr="004070AC" w:rsidRDefault="004070AC" w:rsidP="004070AC">
            <w:pPr>
              <w:spacing w:before="116" w:after="44"/>
            </w:pPr>
            <w:r w:rsidRPr="004070AC">
              <w:t>Operating Margin ($15,000 Cap)</w:t>
            </w:r>
          </w:p>
        </w:tc>
        <w:tc>
          <w:tcPr>
            <w:tcW w:w="260" w:type="dxa"/>
          </w:tcPr>
          <w:p w:rsidR="004070AC" w:rsidRPr="004070AC" w:rsidRDefault="004070AC" w:rsidP="004070AC">
            <w:pPr>
              <w:spacing w:before="116" w:after="44"/>
              <w:jc w:val="center"/>
            </w:pPr>
          </w:p>
        </w:tc>
        <w:tc>
          <w:tcPr>
            <w:tcW w:w="1762" w:type="dxa"/>
            <w:tcBorders>
              <w:top w:val="single" w:sz="4" w:space="0" w:color="auto"/>
            </w:tcBorders>
          </w:tcPr>
          <w:p w:rsidR="004070AC" w:rsidRPr="004070AC" w:rsidRDefault="004070AC" w:rsidP="004070AC">
            <w:pPr>
              <w:spacing w:before="116" w:after="44"/>
              <w:jc w:val="right"/>
            </w:pPr>
            <w:r w:rsidRPr="004070AC">
              <w:t>$9,124</w:t>
            </w:r>
          </w:p>
        </w:tc>
      </w:tr>
      <w:tr w:rsidR="004070AC" w:rsidRPr="004070AC" w:rsidTr="00A12D69">
        <w:trPr>
          <w:cantSplit/>
          <w:jc w:val="center"/>
        </w:trPr>
        <w:tc>
          <w:tcPr>
            <w:tcW w:w="3681" w:type="dxa"/>
          </w:tcPr>
          <w:p w:rsidR="004070AC" w:rsidRPr="004070AC" w:rsidRDefault="004070AC" w:rsidP="004070AC">
            <w:pPr>
              <w:spacing w:before="116" w:after="44"/>
            </w:pPr>
            <w:r w:rsidRPr="004070AC">
              <w:t>Adjusted O&amp;M Expense</w:t>
            </w:r>
          </w:p>
        </w:tc>
        <w:tc>
          <w:tcPr>
            <w:tcW w:w="260" w:type="dxa"/>
          </w:tcPr>
          <w:p w:rsidR="004070AC" w:rsidRPr="004070AC" w:rsidRDefault="004070AC" w:rsidP="004070AC">
            <w:pPr>
              <w:spacing w:before="116" w:after="44"/>
              <w:jc w:val="center"/>
            </w:pPr>
          </w:p>
        </w:tc>
        <w:tc>
          <w:tcPr>
            <w:tcW w:w="1762" w:type="dxa"/>
          </w:tcPr>
          <w:p w:rsidR="004070AC" w:rsidRPr="004070AC" w:rsidRDefault="004070AC" w:rsidP="004070AC">
            <w:pPr>
              <w:spacing w:before="116" w:after="44"/>
              <w:jc w:val="right"/>
            </w:pPr>
            <w:r w:rsidRPr="004070AC">
              <w:t>76,030</w:t>
            </w:r>
          </w:p>
        </w:tc>
      </w:tr>
      <w:tr w:rsidR="004070AC" w:rsidRPr="004070AC" w:rsidTr="00A12D69">
        <w:trPr>
          <w:cantSplit/>
          <w:jc w:val="center"/>
        </w:trPr>
        <w:tc>
          <w:tcPr>
            <w:tcW w:w="3681" w:type="dxa"/>
          </w:tcPr>
          <w:p w:rsidR="004070AC" w:rsidRPr="004070AC" w:rsidRDefault="004070AC" w:rsidP="004070AC">
            <w:pPr>
              <w:spacing w:before="116" w:after="44"/>
            </w:pPr>
            <w:r w:rsidRPr="004070AC">
              <w:t xml:space="preserve">Depreciation Expense (Net) </w:t>
            </w:r>
          </w:p>
        </w:tc>
        <w:tc>
          <w:tcPr>
            <w:tcW w:w="260" w:type="dxa"/>
          </w:tcPr>
          <w:p w:rsidR="004070AC" w:rsidRPr="004070AC" w:rsidRDefault="004070AC" w:rsidP="004070AC">
            <w:pPr>
              <w:spacing w:before="116" w:after="44"/>
              <w:jc w:val="center"/>
            </w:pPr>
          </w:p>
        </w:tc>
        <w:tc>
          <w:tcPr>
            <w:tcW w:w="1762" w:type="dxa"/>
          </w:tcPr>
          <w:p w:rsidR="004070AC" w:rsidRPr="004070AC" w:rsidRDefault="004070AC" w:rsidP="004070AC">
            <w:pPr>
              <w:spacing w:before="116" w:after="44"/>
              <w:jc w:val="right"/>
            </w:pPr>
            <w:r w:rsidRPr="004070AC">
              <w:t>504</w:t>
            </w:r>
          </w:p>
        </w:tc>
      </w:tr>
      <w:tr w:rsidR="004070AC" w:rsidRPr="004070AC" w:rsidTr="00A12D69">
        <w:trPr>
          <w:cantSplit/>
          <w:jc w:val="center"/>
        </w:trPr>
        <w:tc>
          <w:tcPr>
            <w:tcW w:w="3681" w:type="dxa"/>
          </w:tcPr>
          <w:p w:rsidR="004070AC" w:rsidRPr="004070AC" w:rsidRDefault="004070AC" w:rsidP="004070AC">
            <w:pPr>
              <w:spacing w:before="116" w:after="44"/>
            </w:pPr>
            <w:r w:rsidRPr="004070AC">
              <w:t>Taxes Other Than Income</w:t>
            </w:r>
          </w:p>
        </w:tc>
        <w:tc>
          <w:tcPr>
            <w:tcW w:w="260" w:type="dxa"/>
          </w:tcPr>
          <w:p w:rsidR="004070AC" w:rsidRPr="004070AC" w:rsidRDefault="004070AC" w:rsidP="004070AC">
            <w:pPr>
              <w:spacing w:before="116" w:after="44"/>
              <w:jc w:val="center"/>
            </w:pPr>
          </w:p>
        </w:tc>
        <w:tc>
          <w:tcPr>
            <w:tcW w:w="1762" w:type="dxa"/>
            <w:tcBorders>
              <w:bottom w:val="nil"/>
            </w:tcBorders>
          </w:tcPr>
          <w:p w:rsidR="004070AC" w:rsidRPr="004070AC" w:rsidRDefault="004070AC" w:rsidP="004070AC">
            <w:pPr>
              <w:spacing w:before="116" w:after="44"/>
              <w:jc w:val="right"/>
            </w:pPr>
            <w:r w:rsidRPr="004070AC">
              <w:t>9,071</w:t>
            </w:r>
          </w:p>
        </w:tc>
      </w:tr>
      <w:tr w:rsidR="004070AC" w:rsidRPr="004070AC" w:rsidTr="00A12D69">
        <w:trPr>
          <w:cantSplit/>
          <w:jc w:val="center"/>
        </w:trPr>
        <w:tc>
          <w:tcPr>
            <w:tcW w:w="3681" w:type="dxa"/>
          </w:tcPr>
          <w:p w:rsidR="004070AC" w:rsidRPr="004070AC" w:rsidRDefault="004070AC" w:rsidP="004070AC">
            <w:pPr>
              <w:spacing w:before="116" w:after="44"/>
            </w:pPr>
            <w:r w:rsidRPr="004070AC">
              <w:t xml:space="preserve">Revenue Requirement </w:t>
            </w:r>
          </w:p>
        </w:tc>
        <w:tc>
          <w:tcPr>
            <w:tcW w:w="260" w:type="dxa"/>
          </w:tcPr>
          <w:p w:rsidR="004070AC" w:rsidRPr="004070AC" w:rsidRDefault="004070AC" w:rsidP="004070AC">
            <w:pPr>
              <w:spacing w:before="116" w:after="44"/>
              <w:jc w:val="center"/>
            </w:pPr>
          </w:p>
        </w:tc>
        <w:tc>
          <w:tcPr>
            <w:tcW w:w="1762" w:type="dxa"/>
            <w:tcBorders>
              <w:top w:val="single" w:sz="4" w:space="0" w:color="auto"/>
              <w:bottom w:val="nil"/>
            </w:tcBorders>
          </w:tcPr>
          <w:p w:rsidR="004070AC" w:rsidRPr="004070AC" w:rsidRDefault="004070AC" w:rsidP="004070AC">
            <w:pPr>
              <w:spacing w:before="116" w:after="44"/>
              <w:jc w:val="right"/>
            </w:pPr>
            <w:r w:rsidRPr="004070AC">
              <w:t>$94,728</w:t>
            </w:r>
          </w:p>
        </w:tc>
      </w:tr>
      <w:tr w:rsidR="004070AC" w:rsidRPr="004070AC" w:rsidTr="00A12D69">
        <w:trPr>
          <w:cantSplit/>
          <w:jc w:val="center"/>
        </w:trPr>
        <w:tc>
          <w:tcPr>
            <w:tcW w:w="3681" w:type="dxa"/>
          </w:tcPr>
          <w:p w:rsidR="004070AC" w:rsidRPr="004070AC" w:rsidRDefault="004070AC" w:rsidP="00A84CB7">
            <w:pPr>
              <w:spacing w:before="116" w:after="44"/>
              <w:ind w:firstLine="720"/>
            </w:pPr>
            <w:r w:rsidRPr="004070AC">
              <w:t>Less Adjusted Test Year Revenues</w:t>
            </w:r>
          </w:p>
        </w:tc>
        <w:tc>
          <w:tcPr>
            <w:tcW w:w="260" w:type="dxa"/>
          </w:tcPr>
          <w:p w:rsidR="004070AC" w:rsidRPr="004070AC" w:rsidRDefault="004070AC" w:rsidP="004070AC">
            <w:pPr>
              <w:spacing w:before="116" w:after="44"/>
              <w:jc w:val="center"/>
            </w:pPr>
          </w:p>
        </w:tc>
        <w:tc>
          <w:tcPr>
            <w:tcW w:w="1762" w:type="dxa"/>
            <w:tcBorders>
              <w:top w:val="nil"/>
              <w:bottom w:val="single" w:sz="4" w:space="0" w:color="auto"/>
            </w:tcBorders>
          </w:tcPr>
          <w:p w:rsidR="004070AC" w:rsidRPr="004070AC" w:rsidRDefault="004070AC" w:rsidP="004070AC">
            <w:pPr>
              <w:spacing w:before="116" w:after="44"/>
              <w:jc w:val="right"/>
            </w:pPr>
            <w:r w:rsidRPr="004070AC">
              <w:t>83,684</w:t>
            </w:r>
          </w:p>
        </w:tc>
      </w:tr>
      <w:tr w:rsidR="004070AC" w:rsidRPr="004070AC" w:rsidTr="00A12D69">
        <w:trPr>
          <w:cantSplit/>
          <w:jc w:val="center"/>
        </w:trPr>
        <w:tc>
          <w:tcPr>
            <w:tcW w:w="3681" w:type="dxa"/>
          </w:tcPr>
          <w:p w:rsidR="004070AC" w:rsidRPr="004070AC" w:rsidRDefault="004070AC" w:rsidP="004070AC">
            <w:pPr>
              <w:spacing w:before="116" w:after="44"/>
            </w:pPr>
            <w:r w:rsidRPr="004070AC">
              <w:t>Annual Increase</w:t>
            </w:r>
          </w:p>
        </w:tc>
        <w:tc>
          <w:tcPr>
            <w:tcW w:w="260" w:type="dxa"/>
          </w:tcPr>
          <w:p w:rsidR="004070AC" w:rsidRPr="004070AC" w:rsidRDefault="004070AC" w:rsidP="004070AC">
            <w:pPr>
              <w:spacing w:before="116" w:after="44"/>
              <w:jc w:val="center"/>
            </w:pPr>
          </w:p>
        </w:tc>
        <w:tc>
          <w:tcPr>
            <w:tcW w:w="1762" w:type="dxa"/>
            <w:tcBorders>
              <w:top w:val="single" w:sz="4" w:space="0" w:color="auto"/>
            </w:tcBorders>
          </w:tcPr>
          <w:p w:rsidR="004070AC" w:rsidRPr="004070AC" w:rsidRDefault="004070AC" w:rsidP="004070AC">
            <w:pPr>
              <w:spacing w:before="116" w:after="44"/>
              <w:jc w:val="right"/>
            </w:pPr>
            <w:r w:rsidRPr="004070AC">
              <w:rPr>
                <w:u w:val="double"/>
              </w:rPr>
              <w:t>$11,044</w:t>
            </w:r>
          </w:p>
        </w:tc>
      </w:tr>
      <w:tr w:rsidR="004070AC" w:rsidRPr="004070AC" w:rsidTr="00A12D69">
        <w:trPr>
          <w:cantSplit/>
          <w:jc w:val="center"/>
        </w:trPr>
        <w:tc>
          <w:tcPr>
            <w:tcW w:w="3681" w:type="dxa"/>
          </w:tcPr>
          <w:p w:rsidR="004070AC" w:rsidRPr="004070AC" w:rsidRDefault="004070AC" w:rsidP="004070AC">
            <w:pPr>
              <w:spacing w:before="116" w:after="44"/>
            </w:pPr>
            <w:r w:rsidRPr="004070AC">
              <w:t>Percent Increase</w:t>
            </w:r>
          </w:p>
        </w:tc>
        <w:tc>
          <w:tcPr>
            <w:tcW w:w="260" w:type="dxa"/>
          </w:tcPr>
          <w:p w:rsidR="004070AC" w:rsidRPr="004070AC" w:rsidRDefault="004070AC" w:rsidP="004070AC">
            <w:pPr>
              <w:spacing w:before="116" w:after="44"/>
              <w:jc w:val="center"/>
            </w:pPr>
          </w:p>
        </w:tc>
        <w:tc>
          <w:tcPr>
            <w:tcW w:w="1762" w:type="dxa"/>
          </w:tcPr>
          <w:p w:rsidR="004070AC" w:rsidRPr="004070AC" w:rsidRDefault="004070AC" w:rsidP="004070AC">
            <w:pPr>
              <w:spacing w:before="116" w:after="44"/>
              <w:jc w:val="right"/>
              <w:rPr>
                <w:u w:val="double"/>
              </w:rPr>
            </w:pPr>
            <w:r w:rsidRPr="004070AC">
              <w:rPr>
                <w:u w:val="double"/>
              </w:rPr>
              <w:t>13.20%</w:t>
            </w:r>
          </w:p>
        </w:tc>
      </w:tr>
    </w:tbl>
    <w:p w:rsidR="00CB5B4E" w:rsidRDefault="00CB5B4E" w:rsidP="00A640D5">
      <w:pPr>
        <w:spacing w:after="240"/>
        <w:jc w:val="both"/>
        <w:rPr>
          <w:bCs/>
          <w:kern w:val="32"/>
          <w:szCs w:val="32"/>
          <w:u w:val="single"/>
        </w:rPr>
      </w:pPr>
    </w:p>
    <w:p w:rsidR="00A640D5" w:rsidRPr="00A640D5" w:rsidRDefault="00A640D5" w:rsidP="00A640D5">
      <w:pPr>
        <w:spacing w:after="240"/>
        <w:jc w:val="both"/>
        <w:rPr>
          <w:u w:val="single"/>
        </w:rPr>
      </w:pPr>
      <w:r w:rsidRPr="00A640D5">
        <w:rPr>
          <w:bCs/>
          <w:kern w:val="32"/>
          <w:szCs w:val="32"/>
          <w:u w:val="single"/>
        </w:rPr>
        <w:lastRenderedPageBreak/>
        <w:t xml:space="preserve">9. Rates </w:t>
      </w:r>
    </w:p>
    <w:p w:rsidR="004070AC" w:rsidRPr="004070AC" w:rsidRDefault="004070AC" w:rsidP="00A640D5">
      <w:pPr>
        <w:spacing w:after="240"/>
        <w:ind w:firstLine="720"/>
        <w:jc w:val="both"/>
      </w:pPr>
      <w:r w:rsidRPr="004070AC">
        <w:t>The Utility provides wastewater to approximately 274 residential mobile homes, in Sun Lake Village Estates, in Brevard County. The Utility does not have any general service customers. Additionally, the City of Cocoa performs the billing for TKCB and is also the water provider. TKCB’s rate structure consists of a uniform base facility charge (BFC) for all residential meter sizes and a gallonage charge with a 6,000 gallon cap. General Service rate structure is a BFC by meter size and a gallonage charge that is 1.2 times higher than the residential gallonage charge.</w:t>
      </w:r>
    </w:p>
    <w:p w:rsidR="004070AC" w:rsidRPr="004070AC" w:rsidRDefault="004070AC" w:rsidP="004070AC">
      <w:pPr>
        <w:spacing w:after="240"/>
        <w:jc w:val="both"/>
      </w:pPr>
      <w:r>
        <w:tab/>
      </w:r>
      <w:r w:rsidR="007031AC">
        <w:t>We</w:t>
      </w:r>
      <w:r w:rsidRPr="004070AC">
        <w:t xml:space="preserve"> performed an analysis of the Utility’s billing data to evaluate various BFC cost recovery percentages and gallonage caps for the residential customers. The goal of the evaluation was to select the rate design parameters that: (1) produce the </w:t>
      </w:r>
      <w:r w:rsidR="00AF29F6">
        <w:t>approved</w:t>
      </w:r>
      <w:r w:rsidRPr="004070AC">
        <w:t xml:space="preserve"> revenue requirement; (2) equitably distribute cost recovery among the Utility’s customers; and (3) implement a gallonage cap that considers approximately the amount of water that may return to the wastewater system.</w:t>
      </w:r>
    </w:p>
    <w:p w:rsidR="004070AC" w:rsidRPr="004070AC" w:rsidRDefault="004070AC" w:rsidP="004070AC">
      <w:pPr>
        <w:spacing w:after="240"/>
        <w:jc w:val="both"/>
      </w:pPr>
      <w:r>
        <w:tab/>
      </w:r>
      <w:r w:rsidRPr="004070AC">
        <w:t xml:space="preserve">Consistent with </w:t>
      </w:r>
      <w:r w:rsidR="00E04D25">
        <w:t>our</w:t>
      </w:r>
      <w:r w:rsidRPr="004070AC">
        <w:t xml:space="preserve"> practice, </w:t>
      </w:r>
      <w:r w:rsidR="005E4251">
        <w:t>we</w:t>
      </w:r>
      <w:r w:rsidRPr="004070AC">
        <w:t xml:space="preserve"> allocated 50 percent of the wastewater revenue to the BFC due to the capital intensive nature of wastewater plants. In addition, it is also </w:t>
      </w:r>
      <w:r w:rsidR="005E4251">
        <w:t>our</w:t>
      </w:r>
      <w:r w:rsidRPr="004070AC">
        <w:t xml:space="preserve"> practice to set the wastewater cap at approximately 80 percent of residential water gallons sold. The wastewater gallonage cap recognizes that not all water is returned to the wastewater system. Based on </w:t>
      </w:r>
      <w:r w:rsidR="005E4251">
        <w:t>our</w:t>
      </w:r>
      <w:r w:rsidRPr="004070AC">
        <w:t xml:space="preserve"> review of the billing analysis, 83 percent of the gallons are captured at the 6,000 gallon consumption level. For this reason,</w:t>
      </w:r>
      <w:r w:rsidR="005E4251">
        <w:t xml:space="preserve"> we hereby find </w:t>
      </w:r>
      <w:r w:rsidRPr="004070AC">
        <w:t xml:space="preserve">that the gallonage cap for residential customers </w:t>
      </w:r>
      <w:r w:rsidR="005E4251">
        <w:t xml:space="preserve">shall </w:t>
      </w:r>
      <w:r w:rsidRPr="004070AC">
        <w:t xml:space="preserve">remain at 6,000 gallons. </w:t>
      </w:r>
      <w:r w:rsidR="005E4251">
        <w:t>We also find</w:t>
      </w:r>
      <w:r w:rsidRPr="004070AC">
        <w:t xml:space="preserve"> that the general service gallonage charge </w:t>
      </w:r>
      <w:r w:rsidR="005E4251">
        <w:t xml:space="preserve">shall </w:t>
      </w:r>
      <w:r w:rsidRPr="004070AC">
        <w:t xml:space="preserve">be 1.2 times greater than the residential gallonage charge, which is consistent with </w:t>
      </w:r>
      <w:r w:rsidR="00E04D25">
        <w:t>our</w:t>
      </w:r>
      <w:r w:rsidRPr="004070AC">
        <w:t xml:space="preserve"> practice.</w:t>
      </w:r>
    </w:p>
    <w:p w:rsidR="004070AC" w:rsidRDefault="004070AC" w:rsidP="004070AC">
      <w:pPr>
        <w:jc w:val="both"/>
      </w:pPr>
      <w:r>
        <w:tab/>
      </w:r>
      <w:r w:rsidRPr="004070AC">
        <w:t xml:space="preserve">Based on the above, the </w:t>
      </w:r>
      <w:r w:rsidR="005E4251">
        <w:t>Commission-approved</w:t>
      </w:r>
      <w:r w:rsidRPr="004070AC">
        <w:t xml:space="preserve"> monthly wastewater ra</w:t>
      </w:r>
      <w:r w:rsidR="001D75D1">
        <w:t>tes are shown on Schedule No. 4</w:t>
      </w:r>
      <w:r w:rsidRPr="004070AC">
        <w:t xml:space="preserve">. The Utility </w:t>
      </w:r>
      <w:r w:rsidR="001D75D1">
        <w:t>shall</w:t>
      </w:r>
      <w:r w:rsidRPr="004070AC">
        <w:t xml:space="preserve"> file revised tariff sheets and a proposed customer notice to reflect the Commission-approved rates. The </w:t>
      </w:r>
      <w:r w:rsidR="001D75D1">
        <w:t>a</w:t>
      </w:r>
      <w:r w:rsidRPr="004070AC">
        <w:t xml:space="preserve">pproved rates </w:t>
      </w:r>
      <w:r w:rsidR="001D75D1">
        <w:t>shall</w:t>
      </w:r>
      <w:r w:rsidRPr="004070AC">
        <w:t xml:space="preserve"> be effective for service rendered on or after the stamped approval date on the tariff sheets pursuant to Rule 25-30.475(1), F.A.C. The approved rates </w:t>
      </w:r>
      <w:r w:rsidR="00C06DDC">
        <w:t>shall</w:t>
      </w:r>
      <w:r w:rsidRPr="004070AC">
        <w:t xml:space="preserve"> not be implemented until </w:t>
      </w:r>
      <w:r w:rsidR="001D75D1">
        <w:t xml:space="preserve">our </w:t>
      </w:r>
      <w:r w:rsidRPr="004070AC">
        <w:t xml:space="preserve">staff has approved the proposed customer notice and the notice has been received by customers. The Utility </w:t>
      </w:r>
      <w:r w:rsidR="00C06DDC">
        <w:t>shall</w:t>
      </w:r>
      <w:r w:rsidRPr="004070AC">
        <w:t xml:space="preserve"> provide proof of the date notice was given within 10 days of the date of the notice.</w:t>
      </w:r>
    </w:p>
    <w:p w:rsidR="00E24EA6" w:rsidRPr="00421606" w:rsidRDefault="001D75D1" w:rsidP="00E24EA6">
      <w:pPr>
        <w:spacing w:after="240"/>
        <w:jc w:val="both"/>
      </w:pPr>
      <w:r>
        <w:rPr>
          <w:rFonts w:ascii="Arial" w:hAnsi="Arial" w:cs="Arial"/>
          <w:b/>
          <w:bCs/>
          <w:i/>
          <w:kern w:val="32"/>
          <w:szCs w:val="32"/>
        </w:rPr>
        <w:br/>
      </w:r>
      <w:r w:rsidRPr="001D75D1">
        <w:rPr>
          <w:u w:val="single"/>
        </w:rPr>
        <w:t xml:space="preserve">10. Rate </w:t>
      </w:r>
      <w:r w:rsidR="00E24EA6">
        <w:rPr>
          <w:u w:val="single"/>
        </w:rPr>
        <w:t>Case Expense</w:t>
      </w:r>
      <w:r w:rsidR="005207A5">
        <w:t xml:space="preserve"> (Final Agency Action</w:t>
      </w:r>
      <w:r w:rsidR="00E24EA6" w:rsidRPr="005D3273">
        <w:t>)</w:t>
      </w:r>
      <w:r w:rsidRPr="00E24EA6">
        <w:t xml:space="preserve"> </w:t>
      </w:r>
    </w:p>
    <w:p w:rsidR="00421606" w:rsidRPr="00421606" w:rsidRDefault="00421606" w:rsidP="00E24EA6">
      <w:pPr>
        <w:spacing w:after="240"/>
        <w:ind w:firstLine="720"/>
        <w:jc w:val="both"/>
      </w:pPr>
      <w:r w:rsidRPr="00421606">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$403.</w:t>
      </w:r>
    </w:p>
    <w:p w:rsidR="004070AC" w:rsidRPr="004070AC" w:rsidRDefault="00421606" w:rsidP="00421606">
      <w:pPr>
        <w:jc w:val="both"/>
      </w:pPr>
      <w:r>
        <w:tab/>
      </w:r>
      <w:r w:rsidR="00A81D14">
        <w:t>The rates shall</w:t>
      </w:r>
      <w:r w:rsidRPr="00421606">
        <w:t xml:space="preserve"> be reduced as shown on Schedule No. 4, to remove rate case expense grossed-up for RAFs and amortized over a four-year period. The decrease in rates </w:t>
      </w:r>
      <w:r w:rsidR="00C06DDC">
        <w:t>shall</w:t>
      </w:r>
      <w:r w:rsidRPr="00421606">
        <w:t xml:space="preserve"> become effective immediately following the expiration of the rate case expense recovery period, pursu</w:t>
      </w:r>
      <w:r w:rsidR="00E04D25">
        <w:t>ant to Section 367.081(8), F.S.</w:t>
      </w:r>
      <w:r w:rsidRPr="00421606">
        <w:t xml:space="preserve"> TKCB </w:t>
      </w:r>
      <w:r w:rsidR="00A81D14">
        <w:t>shall</w:t>
      </w:r>
      <w:r w:rsidRPr="00421606">
        <w:t xml:space="preserve"> be required to file revised tariffs and a proposed customer notice setting forth the lower rates and the reason for the reduction no later than one </w:t>
      </w:r>
      <w:r w:rsidRPr="00421606">
        <w:lastRenderedPageBreak/>
        <w:t xml:space="preserve">month prior to the actual date of the required rate reduction. If the Utility files this reduction in conjunction with a price index or pass-through rate adjustment, separate data </w:t>
      </w:r>
      <w:r w:rsidR="00C06DDC">
        <w:t>shall</w:t>
      </w:r>
      <w:r w:rsidRPr="00421606">
        <w:t xml:space="preserve"> be filed for the price index and/or pass-through increase or decrease and the reduction in the rates due to the amortized rate case expense.</w:t>
      </w:r>
    </w:p>
    <w:p w:rsidR="005A5AA8" w:rsidRDefault="005A5AA8" w:rsidP="004070AC"/>
    <w:p w:rsidR="005A5AA8" w:rsidRDefault="00944332" w:rsidP="005A5AA8">
      <w:r>
        <w:rPr>
          <w:u w:val="single"/>
        </w:rPr>
        <w:t>11</w:t>
      </w:r>
      <w:r w:rsidR="00A81D14" w:rsidRPr="00A81D14">
        <w:rPr>
          <w:u w:val="single"/>
        </w:rPr>
        <w:t>. Temporary Rate</w:t>
      </w:r>
      <w:r w:rsidR="005207A5">
        <w:rPr>
          <w:u w:val="single"/>
        </w:rPr>
        <w:t>s</w:t>
      </w:r>
      <w:r w:rsidR="005207A5">
        <w:t xml:space="preserve"> </w:t>
      </w:r>
      <w:r w:rsidR="005207A5" w:rsidRPr="005207A5">
        <w:t>(Final Agency Action</w:t>
      </w:r>
      <w:r w:rsidR="00A81D14" w:rsidRPr="005207A5">
        <w:t>)</w:t>
      </w:r>
    </w:p>
    <w:p w:rsidR="005A5AA8" w:rsidRPr="005A5AA8" w:rsidRDefault="005A5AA8" w:rsidP="005A5AA8"/>
    <w:p w:rsidR="00421606" w:rsidRPr="00421606" w:rsidRDefault="00421606" w:rsidP="005A5AA8">
      <w:pPr>
        <w:spacing w:after="240"/>
        <w:ind w:firstLine="720"/>
        <w:jc w:val="both"/>
      </w:pPr>
      <w:r w:rsidRPr="00421606">
        <w:t xml:space="preserve">This </w:t>
      </w:r>
      <w:r w:rsidR="00A81D14">
        <w:t>Order approves</w:t>
      </w:r>
      <w:r w:rsidRPr="00421606">
        <w:t xml:space="preserve"> an increase in rates. A timely protest might delay what may be a justified rate increase resulting in an unrecoverable loss of revenue to the Utility. Therefore, pursuant to Section 367.0814(7), F.S., in the event of a protest filed by a </w:t>
      </w:r>
      <w:r w:rsidR="005A5AA8">
        <w:t>party other than the Utility, the Commission-approved</w:t>
      </w:r>
      <w:r w:rsidRPr="00421606">
        <w:t xml:space="preserve"> rates</w:t>
      </w:r>
      <w:r w:rsidR="005A5AA8">
        <w:t xml:space="preserve"> shall</w:t>
      </w:r>
      <w:r w:rsidRPr="00421606">
        <w:t xml:space="preserve"> be approved as temporary rates. </w:t>
      </w:r>
      <w:r w:rsidRPr="00421606">
        <w:rPr>
          <w:rFonts w:cs="Courier New"/>
        </w:rPr>
        <w:t xml:space="preserve">TKCB </w:t>
      </w:r>
      <w:r w:rsidR="005A5AA8">
        <w:t>shall</w:t>
      </w:r>
      <w:r w:rsidRPr="00421606">
        <w:t xml:space="preserve"> file revised tariff sheets and a proposed customer notice to reflect the Commission-approved rates. The approved rates </w:t>
      </w:r>
      <w:r w:rsidR="00C06DDC">
        <w:t>shall</w:t>
      </w:r>
      <w:r w:rsidRPr="00421606">
        <w:t xml:space="preserve"> be effective for service rendered on or after the stamped approval date on the tariff sheet, pursuant to Rule 25-30.475(1), F.A.C. In addition, the temporary rates </w:t>
      </w:r>
      <w:r w:rsidR="00C06DDC">
        <w:t>shall</w:t>
      </w:r>
      <w:r w:rsidRPr="00421606">
        <w:t xml:space="preserve"> not be implemented until </w:t>
      </w:r>
      <w:r w:rsidR="005A5AA8">
        <w:t xml:space="preserve">our </w:t>
      </w:r>
      <w:r w:rsidRPr="00421606">
        <w:t xml:space="preserve">staff has approved the proposed notice, and the notice has been received by the customers. The </w:t>
      </w:r>
      <w:r w:rsidR="005A5AA8">
        <w:t>Commission-approved</w:t>
      </w:r>
      <w:r w:rsidRPr="00421606">
        <w:t xml:space="preserve"> rates collected by the Utility </w:t>
      </w:r>
      <w:r w:rsidR="00C06DDC">
        <w:t>shall</w:t>
      </w:r>
      <w:r w:rsidRPr="00421606">
        <w:t xml:space="preserve"> be subject to the refund provisions discussed below.</w:t>
      </w:r>
    </w:p>
    <w:p w:rsidR="00421606" w:rsidRPr="00421606" w:rsidRDefault="00FA4A05" w:rsidP="00421606">
      <w:pPr>
        <w:spacing w:after="240"/>
        <w:jc w:val="both"/>
      </w:pPr>
      <w:r>
        <w:tab/>
      </w:r>
      <w:r w:rsidR="00421606" w:rsidRPr="00421606">
        <w:t xml:space="preserve">TKCB </w:t>
      </w:r>
      <w:r w:rsidR="005A5AA8">
        <w:t>shall</w:t>
      </w:r>
      <w:r w:rsidR="00421606" w:rsidRPr="00421606">
        <w:t xml:space="preserve"> be authorized to collect the temporary rates upon </w:t>
      </w:r>
      <w:r w:rsidR="005A5AA8">
        <w:t xml:space="preserve">our </w:t>
      </w:r>
      <w:r w:rsidR="00421606" w:rsidRPr="00421606">
        <w:t xml:space="preserve">staff’s approval of an appropriate security for the potential refund and the proposed customer notice. Security </w:t>
      </w:r>
      <w:r w:rsidR="005A5AA8">
        <w:t>shall</w:t>
      </w:r>
      <w:r w:rsidR="00421606" w:rsidRPr="00421606">
        <w:t xml:space="preserve"> be in the form of a bond or letter of credit in the amount of $7,478. Alternatively, the Utility could establish an escrow agreement with an independent financial institution.</w:t>
      </w:r>
    </w:p>
    <w:p w:rsidR="00421606" w:rsidRDefault="00FA4A05" w:rsidP="00421606">
      <w:pPr>
        <w:jc w:val="both"/>
      </w:pPr>
      <w:r>
        <w:tab/>
      </w:r>
      <w:r w:rsidR="00421606" w:rsidRPr="00421606">
        <w:t xml:space="preserve">If the Utility chooses a bond as security, the bond </w:t>
      </w:r>
      <w:r w:rsidR="00152351">
        <w:t>shall</w:t>
      </w:r>
      <w:r w:rsidR="00421606" w:rsidRPr="00421606">
        <w:t xml:space="preserve"> contain wording to the effect that it will be terminated only under the following conditions:</w:t>
      </w:r>
    </w:p>
    <w:p w:rsidR="00FA4A05" w:rsidRPr="00421606" w:rsidRDefault="00FA4A05" w:rsidP="00421606">
      <w:pPr>
        <w:jc w:val="both"/>
      </w:pPr>
    </w:p>
    <w:p w:rsidR="00421606" w:rsidRPr="00421606" w:rsidRDefault="00421606" w:rsidP="00421606">
      <w:pPr>
        <w:numPr>
          <w:ilvl w:val="0"/>
          <w:numId w:val="1"/>
        </w:numPr>
        <w:jc w:val="both"/>
      </w:pPr>
      <w:r w:rsidRPr="00421606">
        <w:t>The Commission approves the rate increase; or,</w:t>
      </w:r>
    </w:p>
    <w:p w:rsidR="00421606" w:rsidRPr="00421606" w:rsidRDefault="00421606" w:rsidP="00421606">
      <w:pPr>
        <w:numPr>
          <w:ilvl w:val="0"/>
          <w:numId w:val="1"/>
        </w:numPr>
        <w:jc w:val="both"/>
      </w:pPr>
      <w:r w:rsidRPr="00421606">
        <w:t>If the Commission denies the increase, the Utility shall refund the amount collected that is attributable to the increase.</w:t>
      </w:r>
    </w:p>
    <w:p w:rsidR="00421606" w:rsidRPr="00421606" w:rsidRDefault="00421606" w:rsidP="00421606">
      <w:pPr>
        <w:jc w:val="both"/>
      </w:pPr>
    </w:p>
    <w:p w:rsidR="00421606" w:rsidRDefault="00FA4A05" w:rsidP="00421606">
      <w:pPr>
        <w:jc w:val="both"/>
      </w:pPr>
      <w:r>
        <w:tab/>
      </w:r>
      <w:r w:rsidR="00421606" w:rsidRPr="00421606">
        <w:t xml:space="preserve">If the Utility chooses a letter of credit as a security, it </w:t>
      </w:r>
      <w:r w:rsidR="00152351">
        <w:t>shall</w:t>
      </w:r>
      <w:r w:rsidR="00421606" w:rsidRPr="00421606">
        <w:t xml:space="preserve"> contain the following conditions:</w:t>
      </w:r>
    </w:p>
    <w:p w:rsidR="00FA4A05" w:rsidRPr="00421606" w:rsidRDefault="00FA4A05" w:rsidP="00421606">
      <w:pPr>
        <w:jc w:val="both"/>
      </w:pPr>
    </w:p>
    <w:p w:rsidR="00421606" w:rsidRPr="00421606" w:rsidRDefault="00421606" w:rsidP="00421606">
      <w:pPr>
        <w:tabs>
          <w:tab w:val="left" w:pos="720"/>
          <w:tab w:val="left" w:pos="1440"/>
          <w:tab w:val="left" w:pos="2160"/>
        </w:tabs>
        <w:ind w:left="1080" w:hanging="360"/>
        <w:jc w:val="both"/>
      </w:pPr>
      <w:r w:rsidRPr="00421606">
        <w:t>1)</w:t>
      </w:r>
      <w:r w:rsidRPr="00421606">
        <w:tab/>
        <w:t>The letter of credit is irrevocable for the period it is in effect, and,</w:t>
      </w:r>
    </w:p>
    <w:p w:rsidR="00421606" w:rsidRDefault="00421606" w:rsidP="00421606">
      <w:pPr>
        <w:tabs>
          <w:tab w:val="left" w:pos="720"/>
          <w:tab w:val="left" w:pos="1440"/>
          <w:tab w:val="left" w:pos="2160"/>
        </w:tabs>
        <w:ind w:left="1080" w:hanging="360"/>
        <w:jc w:val="both"/>
      </w:pPr>
      <w:r w:rsidRPr="00421606">
        <w:t>2)</w:t>
      </w:r>
      <w:r w:rsidRPr="00421606">
        <w:tab/>
        <w:t>The letter of credit will be in effect until a final Commission order is rendered, either approving or denying the rate increase.</w:t>
      </w:r>
    </w:p>
    <w:p w:rsidR="00FA4A05" w:rsidRPr="00421606" w:rsidRDefault="00FA4A05" w:rsidP="00421606">
      <w:pPr>
        <w:tabs>
          <w:tab w:val="left" w:pos="720"/>
          <w:tab w:val="left" w:pos="1440"/>
          <w:tab w:val="left" w:pos="2160"/>
        </w:tabs>
        <w:ind w:left="1080" w:hanging="360"/>
        <w:jc w:val="both"/>
      </w:pPr>
    </w:p>
    <w:p w:rsidR="00421606" w:rsidRDefault="00FA4A05" w:rsidP="00421606">
      <w:pPr>
        <w:jc w:val="both"/>
      </w:pPr>
      <w:r>
        <w:tab/>
      </w:r>
      <w:r w:rsidR="00421606" w:rsidRPr="00421606">
        <w:t xml:space="preserve">If security is provided through an escrow agreement, the following conditions </w:t>
      </w:r>
      <w:r w:rsidR="00944332">
        <w:t>shall</w:t>
      </w:r>
      <w:r w:rsidR="00421606" w:rsidRPr="00421606">
        <w:t xml:space="preserve"> be part of the agreement:</w:t>
      </w:r>
    </w:p>
    <w:p w:rsidR="00FA4A05" w:rsidRPr="00421606" w:rsidRDefault="00FA4A05" w:rsidP="00421606">
      <w:pPr>
        <w:jc w:val="both"/>
      </w:pPr>
    </w:p>
    <w:p w:rsidR="00421606" w:rsidRPr="00421606" w:rsidRDefault="00421606" w:rsidP="00421606">
      <w:pPr>
        <w:tabs>
          <w:tab w:val="left" w:pos="720"/>
          <w:tab w:val="left" w:pos="1440"/>
          <w:tab w:val="left" w:pos="2160"/>
        </w:tabs>
        <w:ind w:left="1080" w:hanging="360"/>
        <w:jc w:val="both"/>
      </w:pPr>
      <w:r w:rsidRPr="00421606">
        <w:t>1)</w:t>
      </w:r>
      <w:r w:rsidRPr="00421606">
        <w:tab/>
        <w:t>The Commission Clerk, or his or her designee, must be a signatory to the escrow agreement;</w:t>
      </w:r>
    </w:p>
    <w:p w:rsidR="00421606" w:rsidRPr="00421606" w:rsidRDefault="00421606" w:rsidP="00421606">
      <w:pPr>
        <w:tabs>
          <w:tab w:val="left" w:pos="720"/>
          <w:tab w:val="left" w:pos="1440"/>
          <w:tab w:val="left" w:pos="2160"/>
        </w:tabs>
        <w:ind w:left="1080" w:hanging="360"/>
        <w:jc w:val="both"/>
      </w:pPr>
      <w:r w:rsidRPr="00421606">
        <w:t>2)  No monies in the escrow account may be withdrawn by the Utility without the express approval of the Commission;</w:t>
      </w:r>
    </w:p>
    <w:p w:rsidR="00421606" w:rsidRPr="00421606" w:rsidRDefault="00421606" w:rsidP="00421606">
      <w:pPr>
        <w:tabs>
          <w:tab w:val="left" w:pos="720"/>
          <w:tab w:val="left" w:pos="1440"/>
          <w:tab w:val="left" w:pos="2160"/>
        </w:tabs>
        <w:ind w:left="1080" w:hanging="360"/>
        <w:jc w:val="both"/>
      </w:pPr>
      <w:r w:rsidRPr="00421606">
        <w:t>3)</w:t>
      </w:r>
      <w:r w:rsidRPr="00421606">
        <w:tab/>
        <w:t>The escrow account shall be an interest bearing account;</w:t>
      </w:r>
    </w:p>
    <w:p w:rsidR="00421606" w:rsidRPr="00421606" w:rsidRDefault="00421606" w:rsidP="00421606">
      <w:pPr>
        <w:tabs>
          <w:tab w:val="left" w:pos="720"/>
          <w:tab w:val="left" w:pos="1440"/>
          <w:tab w:val="left" w:pos="2160"/>
        </w:tabs>
        <w:ind w:left="1080" w:hanging="360"/>
        <w:jc w:val="both"/>
      </w:pPr>
      <w:r w:rsidRPr="00421606">
        <w:lastRenderedPageBreak/>
        <w:t>4)</w:t>
      </w:r>
      <w:r w:rsidRPr="00421606">
        <w:tab/>
        <w:t>If a refund to the customers is required, all interest earned by the escrow account shall be distributed to the customers;</w:t>
      </w:r>
    </w:p>
    <w:p w:rsidR="00421606" w:rsidRPr="00421606" w:rsidRDefault="00421606" w:rsidP="00421606">
      <w:pPr>
        <w:tabs>
          <w:tab w:val="left" w:pos="720"/>
          <w:tab w:val="left" w:pos="1440"/>
          <w:tab w:val="left" w:pos="2160"/>
        </w:tabs>
        <w:ind w:left="1080" w:hanging="360"/>
        <w:jc w:val="both"/>
      </w:pPr>
      <w:r w:rsidRPr="00421606">
        <w:t>5)</w:t>
      </w:r>
      <w:r w:rsidRPr="00421606">
        <w:tab/>
        <w:t>If a refund to the customers is not required, the interest earned by the escrow account shall revert to the Utility;</w:t>
      </w:r>
    </w:p>
    <w:p w:rsidR="00421606" w:rsidRPr="00421606" w:rsidRDefault="00421606" w:rsidP="00421606">
      <w:pPr>
        <w:tabs>
          <w:tab w:val="left" w:pos="720"/>
          <w:tab w:val="left" w:pos="1440"/>
          <w:tab w:val="left" w:pos="2160"/>
        </w:tabs>
        <w:ind w:left="1080" w:hanging="360"/>
        <w:jc w:val="both"/>
      </w:pPr>
      <w:r w:rsidRPr="00421606">
        <w:t>6)</w:t>
      </w:r>
      <w:r w:rsidRPr="00421606">
        <w:tab/>
        <w:t>All information on the escrow account shall be available from the holder of the escrow account to a Commission representative at all times;</w:t>
      </w:r>
    </w:p>
    <w:p w:rsidR="00421606" w:rsidRPr="00421606" w:rsidRDefault="00421606" w:rsidP="00421606">
      <w:pPr>
        <w:tabs>
          <w:tab w:val="left" w:pos="720"/>
          <w:tab w:val="left" w:pos="1440"/>
          <w:tab w:val="left" w:pos="2160"/>
        </w:tabs>
        <w:ind w:left="1080" w:hanging="360"/>
        <w:jc w:val="both"/>
      </w:pPr>
      <w:r w:rsidRPr="00421606">
        <w:t>7)</w:t>
      </w:r>
      <w:r w:rsidRPr="00421606">
        <w:tab/>
        <w:t>The amount of revenue subject to refund shall be deposited in the escrow account within seven days of receipt;</w:t>
      </w:r>
    </w:p>
    <w:p w:rsidR="00421606" w:rsidRPr="00421606" w:rsidRDefault="00421606" w:rsidP="00421606">
      <w:pPr>
        <w:tabs>
          <w:tab w:val="left" w:pos="720"/>
          <w:tab w:val="left" w:pos="1440"/>
          <w:tab w:val="left" w:pos="2160"/>
        </w:tabs>
        <w:ind w:left="1080" w:hanging="360"/>
        <w:jc w:val="both"/>
      </w:pPr>
      <w:r w:rsidRPr="00421606">
        <w:t>8)</w:t>
      </w:r>
      <w:r w:rsidRPr="00421606">
        <w:tab/>
        <w:t xml:space="preserve">This escrow account is established by the direction of the Florida Public Service Commission for the purpose(s) set forth in its order requiring such account. Pursuant to </w:t>
      </w:r>
      <w:r w:rsidRPr="00421606">
        <w:rPr>
          <w:i/>
        </w:rPr>
        <w:t>Cosentino v. Elson</w:t>
      </w:r>
      <w:r w:rsidRPr="00421606">
        <w:t>, 263 So. 2d 253 (Fla. 3d DCA 1972), escrow accounts are not subject to garnishments;</w:t>
      </w:r>
    </w:p>
    <w:p w:rsidR="00421606" w:rsidRPr="00421606" w:rsidRDefault="00421606" w:rsidP="00421606">
      <w:pPr>
        <w:tabs>
          <w:tab w:val="left" w:pos="720"/>
          <w:tab w:val="left" w:pos="1440"/>
          <w:tab w:val="left" w:pos="2160"/>
        </w:tabs>
        <w:ind w:left="1080" w:hanging="360"/>
        <w:jc w:val="both"/>
      </w:pPr>
      <w:r w:rsidRPr="00421606">
        <w:t>9)</w:t>
      </w:r>
      <w:r w:rsidRPr="00421606">
        <w:tab/>
        <w:t>The account must specify by whom and on whose behalf such monies were paid.</w:t>
      </w:r>
    </w:p>
    <w:p w:rsidR="00421606" w:rsidRPr="00421606" w:rsidRDefault="00421606" w:rsidP="00421606">
      <w:pPr>
        <w:tabs>
          <w:tab w:val="left" w:pos="720"/>
          <w:tab w:val="left" w:pos="1440"/>
          <w:tab w:val="left" w:pos="2160"/>
        </w:tabs>
        <w:ind w:left="1080" w:hanging="360"/>
        <w:jc w:val="both"/>
      </w:pPr>
    </w:p>
    <w:p w:rsidR="00421606" w:rsidRPr="00421606" w:rsidRDefault="00FA4A05" w:rsidP="00421606">
      <w:pPr>
        <w:spacing w:after="240"/>
        <w:jc w:val="both"/>
      </w:pPr>
      <w:r>
        <w:tab/>
      </w:r>
      <w:r w:rsidR="00421606" w:rsidRPr="00421606">
        <w:t xml:space="preserve">In no instance </w:t>
      </w:r>
      <w:r w:rsidR="00944332">
        <w:t>shall</w:t>
      </w:r>
      <w:r w:rsidR="00421606" w:rsidRPr="00421606">
        <w:t xml:space="preserve"> the maintenance and administrative costs associated with the refund be borne by the customers. These costs are the responsibility of, and </w:t>
      </w:r>
      <w:r w:rsidR="00C06DDC">
        <w:t>shall</w:t>
      </w:r>
      <w:r w:rsidR="00421606" w:rsidRPr="00421606">
        <w:t xml:space="preserve"> be borne by, the Utility. Irrespective of the form of security chosen by the Utility, an account of all monies received as a result of the rate increase </w:t>
      </w:r>
      <w:r w:rsidR="00C06DDC">
        <w:t>shall</w:t>
      </w:r>
      <w:r w:rsidR="00421606" w:rsidRPr="00421606">
        <w:t xml:space="preserve"> be maintained by the Utility. If a refund is ultimately required, it </w:t>
      </w:r>
      <w:r w:rsidR="00944332">
        <w:t>shall</w:t>
      </w:r>
      <w:r w:rsidR="00421606" w:rsidRPr="00421606">
        <w:t xml:space="preserve"> be paid with interest calculated pursuant to Rule 25-30.360(4), F.A.C.</w:t>
      </w:r>
    </w:p>
    <w:p w:rsidR="00421606" w:rsidRDefault="00FA4A05" w:rsidP="00960947">
      <w:pPr>
        <w:jc w:val="both"/>
        <w:rPr>
          <w:bCs/>
          <w:kern w:val="32"/>
          <w:szCs w:val="32"/>
        </w:rPr>
      </w:pPr>
      <w:r>
        <w:rPr>
          <w:rFonts w:cs="Arial"/>
          <w:bCs/>
          <w:kern w:val="32"/>
          <w:szCs w:val="32"/>
        </w:rPr>
        <w:tab/>
      </w:r>
      <w:r w:rsidR="00421606" w:rsidRPr="00421606">
        <w:rPr>
          <w:rFonts w:cs="Arial"/>
          <w:bCs/>
          <w:kern w:val="32"/>
          <w:szCs w:val="32"/>
        </w:rPr>
        <w:t xml:space="preserve">TKCB </w:t>
      </w:r>
      <w:r w:rsidR="00944332">
        <w:rPr>
          <w:bCs/>
          <w:kern w:val="32"/>
          <w:szCs w:val="32"/>
        </w:rPr>
        <w:t>shall</w:t>
      </w:r>
      <w:r w:rsidR="00421606" w:rsidRPr="00421606">
        <w:rPr>
          <w:bCs/>
          <w:kern w:val="32"/>
          <w:szCs w:val="32"/>
        </w:rPr>
        <w:t xml:space="preserve"> maintain a record of the amount of the security, and the amount of revenues that are subject to refund. In addition, after the increased rates are in effect, pursuant to Rule 25-30.360(6), F.A.C., the Utility </w:t>
      </w:r>
      <w:r w:rsidR="00944332">
        <w:rPr>
          <w:bCs/>
          <w:kern w:val="32"/>
          <w:szCs w:val="32"/>
        </w:rPr>
        <w:t>shall</w:t>
      </w:r>
      <w:r w:rsidR="00421606" w:rsidRPr="00421606">
        <w:rPr>
          <w:bCs/>
          <w:kern w:val="32"/>
          <w:szCs w:val="32"/>
        </w:rPr>
        <w:t xml:space="preserve"> file reports with the Commission’s Office of Commission Clerk no later than the 20th of each month indicating the monthly and total amount of money subject to refund at the end of the preceding month. The report filed </w:t>
      </w:r>
      <w:r w:rsidR="00960947">
        <w:rPr>
          <w:bCs/>
          <w:kern w:val="32"/>
          <w:szCs w:val="32"/>
        </w:rPr>
        <w:t>shall</w:t>
      </w:r>
      <w:r w:rsidR="00421606" w:rsidRPr="00421606">
        <w:rPr>
          <w:bCs/>
          <w:kern w:val="32"/>
          <w:szCs w:val="32"/>
        </w:rPr>
        <w:t xml:space="preserve"> also indicate the status of the security being used to guarantee repayment of any potential refund.</w:t>
      </w:r>
    </w:p>
    <w:p w:rsidR="00944332" w:rsidRDefault="00944332" w:rsidP="00944332">
      <w:pPr>
        <w:jc w:val="both"/>
        <w:rPr>
          <w:u w:val="single"/>
        </w:rPr>
      </w:pPr>
    </w:p>
    <w:p w:rsidR="00944332" w:rsidRDefault="00944332" w:rsidP="00944332">
      <w:pPr>
        <w:jc w:val="both"/>
        <w:rPr>
          <w:bCs/>
          <w:kern w:val="32"/>
          <w:szCs w:val="32"/>
        </w:rPr>
      </w:pPr>
      <w:r>
        <w:rPr>
          <w:u w:val="single"/>
        </w:rPr>
        <w:t>12. Adjust</w:t>
      </w:r>
      <w:r w:rsidRPr="00AA4D29">
        <w:rPr>
          <w:u w:val="single"/>
        </w:rPr>
        <w:t>ments to National Association of Regulatory Commissioners (NARUC) Uniform System of Accounts (USOA) Primary Accounts</w:t>
      </w:r>
      <w:r>
        <w:t xml:space="preserve"> </w:t>
      </w:r>
      <w:r>
        <w:tab/>
        <w:t>(Final Agency Action)</w:t>
      </w:r>
    </w:p>
    <w:p w:rsidR="00944332" w:rsidRDefault="00944332" w:rsidP="00944332">
      <w:pPr>
        <w:ind w:firstLine="720"/>
      </w:pPr>
    </w:p>
    <w:p w:rsidR="005207A5" w:rsidRDefault="00FA4A05" w:rsidP="005207A5">
      <w:pPr>
        <w:ind w:firstLine="720"/>
        <w:jc w:val="both"/>
      </w:pPr>
      <w:r w:rsidRPr="00FA4A05">
        <w:t xml:space="preserve">TKCB </w:t>
      </w:r>
      <w:r w:rsidR="00944332">
        <w:t>shall</w:t>
      </w:r>
      <w:r w:rsidRPr="00FA4A05">
        <w:t xml:space="preserve"> be required to notify </w:t>
      </w:r>
      <w:r w:rsidR="005D5D2A">
        <w:t>this</w:t>
      </w:r>
      <w:r w:rsidRPr="00FA4A05">
        <w:t xml:space="preserve"> Commission, in writing, that it has adjusted its books in accordance with </w:t>
      </w:r>
      <w:r w:rsidR="00860713">
        <w:t>our</w:t>
      </w:r>
      <w:r w:rsidRPr="00FA4A05">
        <w:t xml:space="preserve"> decision. TKCB </w:t>
      </w:r>
      <w:r w:rsidR="00944332">
        <w:t>shall</w:t>
      </w:r>
      <w:r w:rsidRPr="00FA4A05">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w:t>
      </w:r>
      <w:r w:rsidR="00C06DDC">
        <w:t>shall</w:t>
      </w:r>
      <w:r w:rsidRPr="00FA4A05">
        <w:t xml:space="preserve"> be filed within seven</w:t>
      </w:r>
      <w:r w:rsidR="000C4692">
        <w:t xml:space="preserve"> days prior to the deadline. Upon providing good cause, our sta</w:t>
      </w:r>
      <w:r w:rsidRPr="00FA4A05">
        <w:t xml:space="preserve">ff </w:t>
      </w:r>
      <w:r w:rsidR="00C06DDC">
        <w:t>shall</w:t>
      </w:r>
      <w:r w:rsidRPr="00FA4A05">
        <w:t xml:space="preserve"> be given administrative authority to grant such an extension for up to 60 days.</w:t>
      </w:r>
    </w:p>
    <w:p w:rsidR="001571A4" w:rsidRDefault="001571A4" w:rsidP="00B95419">
      <w:pPr>
        <w:pStyle w:val="OrderBody"/>
      </w:pPr>
    </w:p>
    <w:p w:rsidR="00B95419" w:rsidRDefault="00B95419" w:rsidP="00B95419">
      <w:pPr>
        <w:pStyle w:val="OrderBody"/>
      </w:pPr>
      <w:r>
        <w:t>Based on the foregoing, it is</w:t>
      </w:r>
    </w:p>
    <w:p w:rsidR="00B95419" w:rsidRDefault="00B95419" w:rsidP="00B95419">
      <w:pPr>
        <w:pStyle w:val="OrderBody"/>
      </w:pPr>
    </w:p>
    <w:p w:rsidR="00B95419" w:rsidRDefault="00B95419" w:rsidP="00B95419">
      <w:pPr>
        <w:pStyle w:val="OrderBody"/>
      </w:pPr>
      <w:r>
        <w:tab/>
        <w:t>ORDERED by the Florida Public Service Commission that</w:t>
      </w:r>
      <w:r w:rsidR="00944332">
        <w:t xml:space="preserve"> the overall quality of service provided by T</w:t>
      </w:r>
      <w:r w:rsidR="005815B3">
        <w:t xml:space="preserve">KCB, Inc. </w:t>
      </w:r>
      <w:r w:rsidR="00944332" w:rsidRPr="00D1624C">
        <w:t>is</w:t>
      </w:r>
      <w:r w:rsidR="00D1624C" w:rsidRPr="00D1624C">
        <w:t xml:space="preserve"> satis</w:t>
      </w:r>
      <w:r w:rsidR="00D1624C">
        <w:t>factory</w:t>
      </w:r>
      <w:r w:rsidR="00944332">
        <w:t>.</w:t>
      </w:r>
      <w:r w:rsidR="005815B3">
        <w:t xml:space="preserve">  It is further</w:t>
      </w:r>
    </w:p>
    <w:p w:rsidR="005815B3" w:rsidRDefault="005815B3" w:rsidP="00B95419">
      <w:pPr>
        <w:pStyle w:val="OrderBody"/>
      </w:pPr>
    </w:p>
    <w:p w:rsidR="005815B3" w:rsidRDefault="005815B3" w:rsidP="00B95419">
      <w:pPr>
        <w:pStyle w:val="OrderBody"/>
      </w:pPr>
      <w:r>
        <w:lastRenderedPageBreak/>
        <w:tab/>
        <w:t xml:space="preserve">ORDERED that TKCB Inc.’s </w:t>
      </w:r>
      <w:r w:rsidR="001D28D0">
        <w:t>wastewater treatment plant</w:t>
      </w:r>
      <w:r w:rsidR="001D28D0" w:rsidRPr="00EA45E5">
        <w:t xml:space="preserve"> and collection system shall be considered 100 percent </w:t>
      </w:r>
      <w:r w:rsidR="001D28D0">
        <w:t xml:space="preserve">used and useful. </w:t>
      </w:r>
      <w:r w:rsidR="00451321">
        <w:t xml:space="preserve"> </w:t>
      </w:r>
      <w:r w:rsidR="001D28D0">
        <w:t>It is further</w:t>
      </w:r>
    </w:p>
    <w:p w:rsidR="001D28D0" w:rsidRDefault="001D28D0" w:rsidP="00B95419">
      <w:pPr>
        <w:pStyle w:val="OrderBody"/>
      </w:pPr>
    </w:p>
    <w:p w:rsidR="00B95419" w:rsidRDefault="001D28D0" w:rsidP="00B95419">
      <w:pPr>
        <w:pStyle w:val="OrderBody"/>
      </w:pPr>
      <w:r>
        <w:tab/>
      </w:r>
      <w:r w:rsidRPr="00081146">
        <w:t>ORDER</w:t>
      </w:r>
      <w:r w:rsidR="000848C0" w:rsidRPr="00081146">
        <w:t>ED that there is no excessive infiltration and inflow,</w:t>
      </w:r>
      <w:r w:rsidRPr="00081146">
        <w:t xml:space="preserve"> and no adjustment to operating expenses for TKCB, Inc. is necessary. </w:t>
      </w:r>
      <w:r w:rsidR="00451321" w:rsidRPr="00081146">
        <w:t xml:space="preserve"> </w:t>
      </w:r>
      <w:r w:rsidRPr="00081146">
        <w:t>It is further</w:t>
      </w:r>
    </w:p>
    <w:p w:rsidR="001D28D0" w:rsidRDefault="001D28D0" w:rsidP="00B95419">
      <w:pPr>
        <w:pStyle w:val="OrderBody"/>
      </w:pPr>
    </w:p>
    <w:p w:rsidR="00451321" w:rsidRDefault="001D28D0" w:rsidP="00451321">
      <w:pPr>
        <w:pStyle w:val="OrderBody"/>
      </w:pPr>
      <w:r>
        <w:tab/>
        <w:t xml:space="preserve">ORDERED that </w:t>
      </w:r>
      <w:r w:rsidR="00451321">
        <w:t>the appropriate average test year rate base for TKCB, Inc. is $58,454.  It is further</w:t>
      </w:r>
    </w:p>
    <w:p w:rsidR="00451321" w:rsidRDefault="00451321" w:rsidP="00451321">
      <w:pPr>
        <w:pStyle w:val="OrderBody"/>
      </w:pPr>
    </w:p>
    <w:p w:rsidR="005E3B99" w:rsidRDefault="00451321" w:rsidP="00451321">
      <w:pPr>
        <w:pStyle w:val="OrderBody"/>
      </w:pPr>
      <w:r>
        <w:tab/>
        <w:t xml:space="preserve">ORDERED that the approved return on equity for TKCB, Inc. is 7.85 percent, with a range of 6.85 percent to 8.85 percent. </w:t>
      </w:r>
      <w:r w:rsidR="005E3B99">
        <w:t>It is further</w:t>
      </w:r>
    </w:p>
    <w:p w:rsidR="005E3B99" w:rsidRDefault="005E3B99" w:rsidP="00451321">
      <w:pPr>
        <w:pStyle w:val="OrderBody"/>
      </w:pPr>
    </w:p>
    <w:p w:rsidR="005E3B99" w:rsidRDefault="005E3B99" w:rsidP="00451321">
      <w:pPr>
        <w:pStyle w:val="OrderBody"/>
      </w:pPr>
      <w:r>
        <w:tab/>
        <w:t xml:space="preserve">ORDERED that the appropriate test year revenues for TKCB, Inc. are $83,684.  It is further </w:t>
      </w:r>
    </w:p>
    <w:p w:rsidR="005E3B99" w:rsidRDefault="005E3B99" w:rsidP="00451321">
      <w:pPr>
        <w:pStyle w:val="OrderBody"/>
      </w:pPr>
    </w:p>
    <w:p w:rsidR="00451321" w:rsidRDefault="005E3B99" w:rsidP="00451321">
      <w:pPr>
        <w:pStyle w:val="OrderBody"/>
      </w:pPr>
      <w:r>
        <w:tab/>
        <w:t xml:space="preserve">ORDERED that TKCB Inc.’s approved operating expense is </w:t>
      </w:r>
      <w:r w:rsidR="00FF2745" w:rsidRPr="00704A72">
        <w:t>$85,605.</w:t>
      </w:r>
      <w:r w:rsidR="00FF2745">
        <w:t xml:space="preserve"> It is further</w:t>
      </w:r>
    </w:p>
    <w:p w:rsidR="00114D87" w:rsidRDefault="00114D87" w:rsidP="00451321">
      <w:pPr>
        <w:pStyle w:val="OrderBody"/>
      </w:pPr>
    </w:p>
    <w:p w:rsidR="00114D87" w:rsidRDefault="00114D87" w:rsidP="00451321">
      <w:pPr>
        <w:pStyle w:val="OrderBody"/>
      </w:pPr>
      <w:r>
        <w:tab/>
        <w:t xml:space="preserve">ORDERED that the application of the operating methodology at a margin of 12 percent of operation and maintenance expense for determining the wastewater revenue requirement for TCKB, Inc. </w:t>
      </w:r>
      <w:r w:rsidR="00081146">
        <w:t>is</w:t>
      </w:r>
      <w:r>
        <w:t xml:space="preserve"> approved.  It is further </w:t>
      </w:r>
    </w:p>
    <w:p w:rsidR="00FF2745" w:rsidRDefault="00FF2745" w:rsidP="00451321">
      <w:pPr>
        <w:pStyle w:val="OrderBody"/>
      </w:pPr>
    </w:p>
    <w:p w:rsidR="00FF2745" w:rsidRDefault="00FF2745" w:rsidP="00451321">
      <w:pPr>
        <w:pStyle w:val="OrderBody"/>
      </w:pPr>
      <w:r>
        <w:tab/>
        <w:t xml:space="preserve">ORDERED that the appropriate revenue requirement for TKCB, Inc. is </w:t>
      </w:r>
      <w:r w:rsidR="00114D87">
        <w:t xml:space="preserve">$94,728, resulting in an annual increase of $11,044 (13.20 percent).  It is further </w:t>
      </w:r>
    </w:p>
    <w:p w:rsidR="00114D87" w:rsidRDefault="00114D87" w:rsidP="00451321">
      <w:pPr>
        <w:pStyle w:val="OrderBody"/>
      </w:pPr>
    </w:p>
    <w:p w:rsidR="00114D87" w:rsidRDefault="00114D87" w:rsidP="00451321">
      <w:pPr>
        <w:pStyle w:val="OrderBody"/>
      </w:pPr>
      <w:r>
        <w:tab/>
        <w:t>ORDERED that the gallonage cap for TKCB Inc.’s residential customers shall remain at 6,000 gallons.  It is further</w:t>
      </w:r>
    </w:p>
    <w:p w:rsidR="00114D87" w:rsidRDefault="00114D87" w:rsidP="00451321">
      <w:pPr>
        <w:pStyle w:val="OrderBody"/>
      </w:pPr>
    </w:p>
    <w:p w:rsidR="00114D87" w:rsidRDefault="00114D87" w:rsidP="00114D87">
      <w:pPr>
        <w:pStyle w:val="OrderBody"/>
        <w:ind w:firstLine="720"/>
      </w:pPr>
      <w:r>
        <w:t xml:space="preserve">ORDERED that the general service gallonage charge shall be 1.2 times greater than the residential gallonage charge.  It is further </w:t>
      </w:r>
    </w:p>
    <w:p w:rsidR="00114D87" w:rsidRDefault="00114D87" w:rsidP="00451321">
      <w:pPr>
        <w:pStyle w:val="OrderBody"/>
      </w:pPr>
    </w:p>
    <w:p w:rsidR="00114D87" w:rsidRDefault="00114D87" w:rsidP="00114D87">
      <w:pPr>
        <w:pStyle w:val="OrderBody"/>
        <w:ind w:firstLine="720"/>
      </w:pPr>
      <w:r>
        <w:t>ORDERED that TKCB Inc.’s approved monthly wastewater rates are shown on Schedule No. 4.</w:t>
      </w:r>
      <w:r w:rsidR="00262FA1">
        <w:t xml:space="preserve">  It is further</w:t>
      </w:r>
    </w:p>
    <w:p w:rsidR="00262FA1" w:rsidRDefault="00262FA1" w:rsidP="00114D87">
      <w:pPr>
        <w:pStyle w:val="OrderBody"/>
        <w:ind w:firstLine="720"/>
      </w:pPr>
    </w:p>
    <w:p w:rsidR="00262FA1" w:rsidRDefault="00262FA1" w:rsidP="00262FA1">
      <w:pPr>
        <w:ind w:firstLine="720"/>
        <w:jc w:val="both"/>
      </w:pPr>
      <w:r>
        <w:t>ORDERED that TKCB, Inc. shall</w:t>
      </w:r>
      <w:r w:rsidRPr="004070AC">
        <w:t xml:space="preserve"> file revised tariff sheets and a proposed customer notice to reflect the Commission-approved rates. The </w:t>
      </w:r>
      <w:r>
        <w:t>a</w:t>
      </w:r>
      <w:r w:rsidRPr="004070AC">
        <w:t xml:space="preserve">pproved rates </w:t>
      </w:r>
      <w:r>
        <w:t>shall</w:t>
      </w:r>
      <w:r w:rsidRPr="004070AC">
        <w:t xml:space="preserve"> be effective for service rendered on or after the stamped approval date on the tariff sheets pursuant to Rule 25-30.475(1), F.A.C. The approved rates </w:t>
      </w:r>
      <w:r>
        <w:t>shall</w:t>
      </w:r>
      <w:r w:rsidRPr="004070AC">
        <w:t xml:space="preserve"> not be implemented until </w:t>
      </w:r>
      <w:r>
        <w:t xml:space="preserve">our </w:t>
      </w:r>
      <w:r w:rsidRPr="004070AC">
        <w:t xml:space="preserve">staff has approved the proposed customer notice and the notice has been received by customers. The Utility </w:t>
      </w:r>
      <w:r>
        <w:t>shall</w:t>
      </w:r>
      <w:r w:rsidRPr="004070AC">
        <w:t xml:space="preserve"> provide proof of the date notice was given within 10 days of the date of the notice.</w:t>
      </w:r>
      <w:r>
        <w:t xml:space="preserve">  It is further</w:t>
      </w:r>
    </w:p>
    <w:p w:rsidR="00262FA1" w:rsidRDefault="00262FA1" w:rsidP="00262FA1">
      <w:pPr>
        <w:ind w:firstLine="720"/>
        <w:jc w:val="both"/>
      </w:pPr>
    </w:p>
    <w:p w:rsidR="005D5D2A" w:rsidRDefault="00262FA1" w:rsidP="005D5D2A">
      <w:pPr>
        <w:ind w:firstLine="720"/>
        <w:jc w:val="both"/>
      </w:pPr>
      <w:r>
        <w:t xml:space="preserve">ORDERED that </w:t>
      </w:r>
      <w:r w:rsidR="005D5D2A">
        <w:t>TKCB Inc.’s rates shall</w:t>
      </w:r>
      <w:r w:rsidR="005D5D2A" w:rsidRPr="00421606">
        <w:t xml:space="preserve"> be reduced as shown on Schedule No. 4, to remove rate case expense grossed-up for RAFs and amortized over a four-year period. The decrease in rates </w:t>
      </w:r>
      <w:r w:rsidR="005D5D2A">
        <w:t>shall</w:t>
      </w:r>
      <w:r w:rsidR="005D5D2A" w:rsidRPr="00421606">
        <w:t xml:space="preserve"> become effective immediately following the expiration of the rate case expense recovery period, pursu</w:t>
      </w:r>
      <w:r w:rsidR="00081146">
        <w:t>ant to Section 367.081(8), F.S.</w:t>
      </w:r>
      <w:r w:rsidR="005D5D2A" w:rsidRPr="00421606">
        <w:t xml:space="preserve"> TKCB </w:t>
      </w:r>
      <w:r w:rsidR="005D5D2A">
        <w:t>shall</w:t>
      </w:r>
      <w:r w:rsidR="005D5D2A" w:rsidRPr="00421606">
        <w:t xml:space="preserve"> file revised tariffs and a proposed customer notice setting forth the lower rates and the reason for the reduction no later </w:t>
      </w:r>
      <w:r w:rsidR="005D5D2A" w:rsidRPr="00421606">
        <w:lastRenderedPageBreak/>
        <w:t xml:space="preserve">than one month prior to the actual date of the required rate reduction. If the Utility files this reduction in conjunction with a price index or pass-through rate adjustment, separate data </w:t>
      </w:r>
      <w:r w:rsidR="005D5D2A">
        <w:t>shall</w:t>
      </w:r>
      <w:r w:rsidR="005D5D2A" w:rsidRPr="00421606">
        <w:t xml:space="preserve"> be filed for the price index and/or pass-through increase or decrease and the reduction in the rates due to the amortized rate case expense.</w:t>
      </w:r>
      <w:r w:rsidR="005D5D2A">
        <w:t xml:space="preserve"> </w:t>
      </w:r>
      <w:r w:rsidR="009B2002" w:rsidRPr="009B2002">
        <w:rPr>
          <w:i/>
        </w:rPr>
        <w:t>(Final Agency Action)</w:t>
      </w:r>
      <w:r w:rsidR="009B2002">
        <w:t xml:space="preserve"> </w:t>
      </w:r>
      <w:r w:rsidR="005D5D2A">
        <w:t>It is further</w:t>
      </w:r>
    </w:p>
    <w:p w:rsidR="005D5D2A" w:rsidRDefault="005D5D2A" w:rsidP="005D5D2A">
      <w:pPr>
        <w:ind w:firstLine="720"/>
        <w:jc w:val="both"/>
      </w:pPr>
    </w:p>
    <w:p w:rsidR="005D5D2A" w:rsidRDefault="005D5D2A" w:rsidP="005D5D2A">
      <w:pPr>
        <w:ind w:firstLine="720"/>
        <w:jc w:val="both"/>
      </w:pPr>
      <w:r>
        <w:t xml:space="preserve">ORDERED that the rates for TKCB, Inc. are approved on a temporary basis subject to refund with interest, in the event of a protest filed by a party other than the Utility. TKCB, Inc. shall file </w:t>
      </w:r>
      <w:r w:rsidRPr="00421606">
        <w:t xml:space="preserve">revised tariff sheets and a proposed customer notice to reflect the Commission-approved rates. The approved rates </w:t>
      </w:r>
      <w:r>
        <w:t>shall</w:t>
      </w:r>
      <w:r w:rsidRPr="00421606">
        <w:t xml:space="preserve"> be effective for service rendered on or after the stamped approval date on the tariff sheet, pursuant to Rule 25-30.475(1), F.A.C. In addition, the temporary rates </w:t>
      </w:r>
      <w:r>
        <w:t>shall</w:t>
      </w:r>
      <w:r w:rsidRPr="00421606">
        <w:t xml:space="preserve"> not be implemented until </w:t>
      </w:r>
      <w:r>
        <w:t xml:space="preserve">our </w:t>
      </w:r>
      <w:r w:rsidRPr="00421606">
        <w:t>staff has approved the proposed notice, and the notice has been received by the customers.</w:t>
      </w:r>
      <w:r w:rsidR="009B2002">
        <w:t xml:space="preserve"> </w:t>
      </w:r>
      <w:r w:rsidR="009B2002" w:rsidRPr="009B2002">
        <w:rPr>
          <w:i/>
        </w:rPr>
        <w:t>(Final Agency Action)</w:t>
      </w:r>
      <w:r w:rsidR="009B2002">
        <w:rPr>
          <w:i/>
        </w:rPr>
        <w:t xml:space="preserve"> </w:t>
      </w:r>
      <w:r>
        <w:t>It is further</w:t>
      </w:r>
    </w:p>
    <w:p w:rsidR="005D5D2A" w:rsidRDefault="005D5D2A" w:rsidP="005D5D2A">
      <w:pPr>
        <w:ind w:firstLine="720"/>
        <w:jc w:val="both"/>
      </w:pPr>
    </w:p>
    <w:p w:rsidR="005D5D2A" w:rsidRDefault="005D5D2A" w:rsidP="005D5D2A">
      <w:pPr>
        <w:ind w:firstLine="720"/>
        <w:jc w:val="both"/>
      </w:pPr>
      <w:r>
        <w:t xml:space="preserve">ORDERED that TKCB, Inc. shall provide appropriate security. Temporary rates collected by TKCB, Inc. shall be subject to refund as provided in the body of this Order. </w:t>
      </w:r>
      <w:r w:rsidR="004013F0" w:rsidRPr="009B2002">
        <w:rPr>
          <w:i/>
        </w:rPr>
        <w:t>(Final Agency Action)</w:t>
      </w:r>
      <w:r>
        <w:t xml:space="preserve"> It is further</w:t>
      </w:r>
    </w:p>
    <w:p w:rsidR="005D5D2A" w:rsidRDefault="005D5D2A" w:rsidP="005D5D2A">
      <w:pPr>
        <w:ind w:firstLine="720"/>
        <w:jc w:val="both"/>
      </w:pPr>
    </w:p>
    <w:p w:rsidR="005D5D2A" w:rsidRDefault="005D5D2A" w:rsidP="005D5D2A">
      <w:pPr>
        <w:ind w:firstLine="720"/>
        <w:jc w:val="both"/>
        <w:rPr>
          <w:bCs/>
          <w:kern w:val="32"/>
          <w:szCs w:val="32"/>
        </w:rPr>
      </w:pPr>
      <w:r>
        <w:t xml:space="preserve">ORDERED that after the increased rates are in effect, </w:t>
      </w:r>
      <w:r w:rsidRPr="00421606">
        <w:rPr>
          <w:bCs/>
          <w:kern w:val="32"/>
          <w:szCs w:val="32"/>
        </w:rPr>
        <w:t xml:space="preserve">pursuant to Rule 25-30.360(6), F.A.C., the Utility </w:t>
      </w:r>
      <w:r>
        <w:rPr>
          <w:bCs/>
          <w:kern w:val="32"/>
          <w:szCs w:val="32"/>
        </w:rPr>
        <w:t>shall</w:t>
      </w:r>
      <w:r w:rsidRPr="00421606">
        <w:rPr>
          <w:bCs/>
          <w:kern w:val="32"/>
          <w:szCs w:val="32"/>
        </w:rPr>
        <w:t xml:space="preserve"> file reports with the Commission’s Office of Commission Clerk no later than the 20th of each month indicating the monthly and total amount of money subject to refund at the end of the preceding month. The report filed </w:t>
      </w:r>
      <w:r>
        <w:rPr>
          <w:bCs/>
          <w:kern w:val="32"/>
          <w:szCs w:val="32"/>
        </w:rPr>
        <w:t>shall</w:t>
      </w:r>
      <w:r w:rsidRPr="00421606">
        <w:rPr>
          <w:bCs/>
          <w:kern w:val="32"/>
          <w:szCs w:val="32"/>
        </w:rPr>
        <w:t xml:space="preserve"> also indicate the status of the security being used to guarantee repayment of any potential refund.</w:t>
      </w:r>
      <w:r>
        <w:rPr>
          <w:bCs/>
          <w:kern w:val="32"/>
          <w:szCs w:val="32"/>
        </w:rPr>
        <w:t xml:space="preserve"> </w:t>
      </w:r>
      <w:r w:rsidR="00185C6F" w:rsidRPr="009B2002">
        <w:rPr>
          <w:i/>
        </w:rPr>
        <w:t>(Final Agency Action)</w:t>
      </w:r>
      <w:r>
        <w:rPr>
          <w:bCs/>
          <w:kern w:val="32"/>
          <w:szCs w:val="32"/>
        </w:rPr>
        <w:t xml:space="preserve"> It is further</w:t>
      </w:r>
    </w:p>
    <w:p w:rsidR="005D5D2A" w:rsidRDefault="005D5D2A" w:rsidP="005D5D2A">
      <w:pPr>
        <w:ind w:firstLine="720"/>
        <w:jc w:val="both"/>
        <w:rPr>
          <w:bCs/>
          <w:kern w:val="32"/>
          <w:szCs w:val="32"/>
        </w:rPr>
      </w:pPr>
    </w:p>
    <w:p w:rsidR="005D5D2A" w:rsidRDefault="005D5D2A" w:rsidP="005D5D2A">
      <w:pPr>
        <w:ind w:firstLine="720"/>
        <w:jc w:val="both"/>
      </w:pPr>
      <w:r>
        <w:t>ORDERED that TKCB, Inc. shall be required to notify this Commission</w:t>
      </w:r>
      <w:r w:rsidRPr="00FA4A05">
        <w:t xml:space="preserve">, in writing, that it has adjusted its books in accordance with </w:t>
      </w:r>
      <w:r>
        <w:t>this</w:t>
      </w:r>
      <w:r w:rsidRPr="00FA4A05">
        <w:t xml:space="preserve"> Commission’s decision. TKCB </w:t>
      </w:r>
      <w:r>
        <w:t>shall</w:t>
      </w:r>
      <w:r w:rsidRPr="00FA4A05">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w:t>
      </w:r>
      <w:r>
        <w:t>shall</w:t>
      </w:r>
      <w:r w:rsidRPr="00FA4A05">
        <w:t xml:space="preserve"> be filed within seven</w:t>
      </w:r>
      <w:r>
        <w:t xml:space="preserve"> days prior to the deadline. Upon providing good cause, our sta</w:t>
      </w:r>
      <w:r w:rsidRPr="00FA4A05">
        <w:t xml:space="preserve">ff </w:t>
      </w:r>
      <w:r>
        <w:t>shall</w:t>
      </w:r>
      <w:r w:rsidRPr="00FA4A05">
        <w:t xml:space="preserve"> be given administrative authority to grant such an extension for up to 60 days.</w:t>
      </w:r>
      <w:r>
        <w:t xml:space="preserve"> </w:t>
      </w:r>
      <w:r w:rsidR="00B94D9B" w:rsidRPr="009B2002">
        <w:rPr>
          <w:i/>
        </w:rPr>
        <w:t>(Final Agency Action)</w:t>
      </w:r>
      <w:r>
        <w:t xml:space="preserve"> It is further</w:t>
      </w:r>
    </w:p>
    <w:p w:rsidR="005D5D2A" w:rsidRDefault="005D5D2A" w:rsidP="005D5D2A">
      <w:pPr>
        <w:jc w:val="both"/>
      </w:pPr>
    </w:p>
    <w:p w:rsidR="005D5D2A" w:rsidRDefault="005D5D2A" w:rsidP="005D5D2A">
      <w:pPr>
        <w:ind w:firstLine="720"/>
        <w:jc w:val="both"/>
      </w:pPr>
      <w:r>
        <w:t>ORDERED that i</w:t>
      </w:r>
      <w:r w:rsidRPr="00040ED7">
        <w:t>f no person whose substantial interests are affected by the proposed agency action files a protest within 21 days of the issuance of the or</w:t>
      </w:r>
      <w:r>
        <w:t>der, a consummating order shall</w:t>
      </w:r>
      <w:r w:rsidRPr="00040ED7">
        <w:t xml:space="preserve"> be issued. The docket sh</w:t>
      </w:r>
      <w:r>
        <w:t>all</w:t>
      </w:r>
      <w:r w:rsidRPr="00040ED7">
        <w:t xml:space="preserve"> remain open for </w:t>
      </w:r>
      <w:r>
        <w:t xml:space="preserve">our </w:t>
      </w:r>
      <w:r w:rsidRPr="00040ED7">
        <w:t>staff’s verification that the revised tariff sheets and customer notice have been filed b</w:t>
      </w:r>
      <w:r>
        <w:t>y the U</w:t>
      </w:r>
      <w:r w:rsidRPr="00040ED7">
        <w:t xml:space="preserve">tility and approved by </w:t>
      </w:r>
      <w:r>
        <w:t>our staff</w:t>
      </w:r>
      <w:r w:rsidRPr="00040ED7">
        <w:t>. Once these actions are complete, this docket sh</w:t>
      </w:r>
      <w:r>
        <w:t>all</w:t>
      </w:r>
      <w:r w:rsidRPr="00040ED7">
        <w:t xml:space="preserve"> be closed administratively</w:t>
      </w:r>
      <w:r>
        <w:t>.</w:t>
      </w:r>
    </w:p>
    <w:p w:rsidR="00B95419" w:rsidRDefault="00B95419" w:rsidP="005D5D2A">
      <w:pPr>
        <w:pStyle w:val="OrderBody"/>
      </w:pPr>
    </w:p>
    <w:p w:rsidR="00B95419" w:rsidRDefault="00B95419" w:rsidP="00B95419">
      <w:pPr>
        <w:pStyle w:val="OrderBody"/>
        <w:keepNext/>
        <w:keepLines/>
      </w:pPr>
      <w:r>
        <w:lastRenderedPageBreak/>
        <w:tab/>
        <w:t xml:space="preserve">By ORDER of the Florida Public Service Commission this </w:t>
      </w:r>
      <w:bookmarkStart w:id="7" w:name="replaceDate"/>
      <w:bookmarkEnd w:id="7"/>
      <w:r w:rsidR="00757E29">
        <w:rPr>
          <w:u w:val="single"/>
        </w:rPr>
        <w:t>26th</w:t>
      </w:r>
      <w:r w:rsidR="00757E29">
        <w:t xml:space="preserve"> day of </w:t>
      </w:r>
      <w:r w:rsidR="00757E29">
        <w:rPr>
          <w:u w:val="single"/>
        </w:rPr>
        <w:t>August</w:t>
      </w:r>
      <w:r w:rsidR="00757E29">
        <w:t xml:space="preserve">, </w:t>
      </w:r>
      <w:r w:rsidR="00757E29">
        <w:rPr>
          <w:u w:val="single"/>
        </w:rPr>
        <w:t>2019</w:t>
      </w:r>
      <w:r w:rsidR="00757E29">
        <w:t>.</w:t>
      </w:r>
    </w:p>
    <w:p w:rsidR="00757E29" w:rsidRPr="00757E29" w:rsidRDefault="00757E29" w:rsidP="00B95419">
      <w:pPr>
        <w:pStyle w:val="OrderBody"/>
        <w:keepNext/>
        <w:keepLines/>
      </w:pPr>
    </w:p>
    <w:p w:rsidR="00B95419" w:rsidRDefault="00B95419" w:rsidP="00B95419">
      <w:pPr>
        <w:pStyle w:val="OrderBody"/>
        <w:keepNext/>
        <w:keepLines/>
      </w:pPr>
    </w:p>
    <w:p w:rsidR="00B95419" w:rsidRDefault="00B95419" w:rsidP="00B9541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95419" w:rsidTr="00B95419">
        <w:tc>
          <w:tcPr>
            <w:tcW w:w="720" w:type="dxa"/>
            <w:shd w:val="clear" w:color="auto" w:fill="auto"/>
          </w:tcPr>
          <w:p w:rsidR="00B95419" w:rsidRDefault="00B95419" w:rsidP="00B95419">
            <w:pPr>
              <w:pStyle w:val="OrderBody"/>
              <w:keepNext/>
              <w:keepLines/>
            </w:pPr>
            <w:bookmarkStart w:id="8" w:name="bkmrkSignature" w:colFirst="0" w:colLast="0"/>
          </w:p>
        </w:tc>
        <w:tc>
          <w:tcPr>
            <w:tcW w:w="4320" w:type="dxa"/>
            <w:tcBorders>
              <w:bottom w:val="single" w:sz="4" w:space="0" w:color="auto"/>
            </w:tcBorders>
            <w:shd w:val="clear" w:color="auto" w:fill="auto"/>
          </w:tcPr>
          <w:p w:rsidR="00B95419" w:rsidRDefault="00853A3E" w:rsidP="00B95419">
            <w:pPr>
              <w:pStyle w:val="OrderBody"/>
              <w:keepNext/>
              <w:keepLines/>
            </w:pPr>
            <w:r>
              <w:t>/s/ Adam J. Teitzman</w:t>
            </w:r>
            <w:bookmarkStart w:id="9" w:name="_GoBack"/>
            <w:bookmarkEnd w:id="9"/>
          </w:p>
        </w:tc>
      </w:tr>
      <w:bookmarkEnd w:id="8"/>
      <w:tr w:rsidR="00B95419" w:rsidTr="00B95419">
        <w:tc>
          <w:tcPr>
            <w:tcW w:w="720" w:type="dxa"/>
            <w:shd w:val="clear" w:color="auto" w:fill="auto"/>
          </w:tcPr>
          <w:p w:rsidR="00B95419" w:rsidRDefault="00B95419" w:rsidP="00B95419">
            <w:pPr>
              <w:pStyle w:val="OrderBody"/>
              <w:keepNext/>
              <w:keepLines/>
            </w:pPr>
          </w:p>
        </w:tc>
        <w:tc>
          <w:tcPr>
            <w:tcW w:w="4320" w:type="dxa"/>
            <w:tcBorders>
              <w:top w:val="single" w:sz="4" w:space="0" w:color="auto"/>
            </w:tcBorders>
            <w:shd w:val="clear" w:color="auto" w:fill="auto"/>
          </w:tcPr>
          <w:p w:rsidR="00B95419" w:rsidRDefault="00B95419" w:rsidP="00B95419">
            <w:pPr>
              <w:pStyle w:val="OrderBody"/>
              <w:keepNext/>
              <w:keepLines/>
            </w:pPr>
            <w:r>
              <w:t>ADAM J. TEITZMAN</w:t>
            </w:r>
          </w:p>
          <w:p w:rsidR="00B95419" w:rsidRDefault="00B95419" w:rsidP="00B95419">
            <w:pPr>
              <w:pStyle w:val="OrderBody"/>
              <w:keepNext/>
              <w:keepLines/>
            </w:pPr>
            <w:r>
              <w:t>Commission Clerk</w:t>
            </w:r>
          </w:p>
        </w:tc>
      </w:tr>
    </w:tbl>
    <w:p w:rsidR="00B95419" w:rsidRDefault="00B95419" w:rsidP="00B95419">
      <w:pPr>
        <w:pStyle w:val="OrderSigInfo"/>
        <w:keepNext/>
        <w:keepLines/>
      </w:pPr>
      <w:r>
        <w:t>Florida Public Service Commission</w:t>
      </w:r>
    </w:p>
    <w:p w:rsidR="00B95419" w:rsidRDefault="00B95419" w:rsidP="00B95419">
      <w:pPr>
        <w:pStyle w:val="OrderSigInfo"/>
        <w:keepNext/>
        <w:keepLines/>
      </w:pPr>
      <w:r>
        <w:t>2540 Shumard Oak Boulevard</w:t>
      </w:r>
    </w:p>
    <w:p w:rsidR="00B95419" w:rsidRDefault="00B95419" w:rsidP="00B95419">
      <w:pPr>
        <w:pStyle w:val="OrderSigInfo"/>
        <w:keepNext/>
        <w:keepLines/>
      </w:pPr>
      <w:r>
        <w:t>Tallahassee, Florida 32399</w:t>
      </w:r>
    </w:p>
    <w:p w:rsidR="00B95419" w:rsidRDefault="00B95419" w:rsidP="00B95419">
      <w:pPr>
        <w:pStyle w:val="OrderSigInfo"/>
        <w:keepNext/>
        <w:keepLines/>
      </w:pPr>
      <w:r>
        <w:t>(850) 413</w:t>
      </w:r>
      <w:r>
        <w:noBreakHyphen/>
        <w:t>6770</w:t>
      </w:r>
    </w:p>
    <w:p w:rsidR="00B95419" w:rsidRDefault="00B95419" w:rsidP="00B95419">
      <w:pPr>
        <w:pStyle w:val="OrderSigInfo"/>
        <w:keepNext/>
        <w:keepLines/>
      </w:pPr>
      <w:r>
        <w:t>www.floridapsc.com</w:t>
      </w:r>
    </w:p>
    <w:p w:rsidR="00B95419" w:rsidRDefault="00B95419" w:rsidP="00B95419">
      <w:pPr>
        <w:pStyle w:val="OrderSigInfo"/>
        <w:keepNext/>
        <w:keepLines/>
      </w:pPr>
    </w:p>
    <w:p w:rsidR="00B95419" w:rsidRDefault="00B95419" w:rsidP="00B95419">
      <w:pPr>
        <w:pStyle w:val="OrderSigInfo"/>
        <w:keepNext/>
        <w:keepLines/>
      </w:pPr>
      <w:r>
        <w:t>Copies furnished:  A copy of this document is provided to the parties of record at the time of issuance and, if applicable, interested persons.</w:t>
      </w:r>
    </w:p>
    <w:p w:rsidR="00B95419" w:rsidRDefault="00B95419" w:rsidP="00B95419">
      <w:pPr>
        <w:pStyle w:val="OrderBody"/>
        <w:keepNext/>
        <w:keepLines/>
      </w:pPr>
    </w:p>
    <w:p w:rsidR="00B95419" w:rsidRDefault="00B95419" w:rsidP="00B95419">
      <w:pPr>
        <w:pStyle w:val="OrderBody"/>
        <w:keepNext/>
        <w:keepLines/>
      </w:pPr>
    </w:p>
    <w:p w:rsidR="00B95419" w:rsidRDefault="00337F2E" w:rsidP="00B95419">
      <w:pPr>
        <w:pStyle w:val="OrderBody"/>
        <w:keepNext/>
        <w:keepLines/>
      </w:pPr>
      <w:r>
        <w:t>AJW/</w:t>
      </w:r>
      <w:r w:rsidR="00E27804">
        <w:t>MAD</w:t>
      </w:r>
    </w:p>
    <w:p w:rsidR="00B95419" w:rsidRDefault="00B95419" w:rsidP="00B95419">
      <w:pPr>
        <w:pStyle w:val="OrderBody"/>
      </w:pPr>
    </w:p>
    <w:p w:rsidR="00B95419" w:rsidRDefault="00B95419" w:rsidP="00B95419">
      <w:pPr>
        <w:pStyle w:val="OrderBody"/>
      </w:pPr>
    </w:p>
    <w:p w:rsidR="00E27804" w:rsidRDefault="00E27804" w:rsidP="00E27804">
      <w:pPr>
        <w:pStyle w:val="CenterUnderline"/>
      </w:pPr>
      <w:r>
        <w:t>NOTICE OF FURTHER PROCEEDINGS OR JUDICIAL REVIEW</w:t>
      </w:r>
    </w:p>
    <w:p w:rsidR="00B95419" w:rsidRDefault="00B95419" w:rsidP="00E27804">
      <w:pPr>
        <w:pStyle w:val="CenterUnderline"/>
        <w:rPr>
          <w:u w:val="none"/>
        </w:rPr>
      </w:pPr>
    </w:p>
    <w:p w:rsidR="00E27804" w:rsidRDefault="00E27804" w:rsidP="00E2780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27804" w:rsidRDefault="00E27804" w:rsidP="00E27804">
      <w:pPr>
        <w:pStyle w:val="OrderBody"/>
      </w:pPr>
    </w:p>
    <w:p w:rsidR="00ED1127" w:rsidRDefault="00960947" w:rsidP="00ED1127">
      <w:pPr>
        <w:pStyle w:val="OrderBody"/>
        <w:ind w:firstLine="720"/>
      </w:pPr>
      <w:r>
        <w:t xml:space="preserve">As identified in the body of this order, our actions are preliminary in nature, except for </w:t>
      </w:r>
      <w:r w:rsidRPr="00C10AF9">
        <w:t>(1) the reduction of rates after four years based upon the recovery of rate case expense, (2) the granting of temporary rates in the event of protest, and (3) the requirement for proof of adjustment of books and records</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757E29">
        <w:rPr>
          <w:u w:val="single"/>
        </w:rPr>
        <w:t>September 16,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D1127" w:rsidRDefault="00ED1127" w:rsidP="00ED1127">
      <w:pPr>
        <w:pStyle w:val="OrderBody"/>
        <w:ind w:firstLine="720"/>
      </w:pPr>
    </w:p>
    <w:p w:rsidR="00ED1127" w:rsidRDefault="00ED1127" w:rsidP="00ED1127">
      <w:pPr>
        <w:pStyle w:val="OrderBody"/>
        <w:ind w:firstLine="720"/>
      </w:pPr>
      <w:r>
        <w:t>Any objection or protest filed in this docket before the issuance date of this order is considered abandoned unless it satisfies the foregoing conditions and is renewed within the specified protest period.</w:t>
      </w:r>
    </w:p>
    <w:p w:rsidR="003A7A3C" w:rsidRDefault="003A7A3C" w:rsidP="00960947">
      <w:pPr>
        <w:pStyle w:val="OrderBody"/>
      </w:pPr>
    </w:p>
    <w:p w:rsidR="00960947" w:rsidRDefault="00960947" w:rsidP="003A7A3C">
      <w:pPr>
        <w:pStyle w:val="OrderBody"/>
        <w:ind w:firstLine="720"/>
      </w:pPr>
      <w:r>
        <w:lastRenderedPageBreak/>
        <w:t>Any party adversely affected by the Commission's final actions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27804" w:rsidRDefault="00E27804" w:rsidP="00E27804">
      <w:pPr>
        <w:pStyle w:val="OrderBody"/>
        <w:sectPr w:rsidR="00E27804">
          <w:headerReference w:type="default" r:id="rId9"/>
          <w:footerReference w:type="first" r:id="rId10"/>
          <w:pgSz w:w="12240" w:h="15840" w:code="1"/>
          <w:pgMar w:top="1440" w:right="1440" w:bottom="1440" w:left="1440" w:header="720" w:footer="720" w:gutter="0"/>
          <w:cols w:space="720"/>
          <w:titlePg/>
          <w:docGrid w:linePitch="360"/>
        </w:sectPr>
      </w:pPr>
    </w:p>
    <w:tbl>
      <w:tblPr>
        <w:tblW w:w="10532" w:type="dxa"/>
        <w:jc w:val="center"/>
        <w:tblInd w:w="-612" w:type="dxa"/>
        <w:tblLook w:val="0000" w:firstRow="0" w:lastRow="0" w:firstColumn="0" w:lastColumn="0" w:noHBand="0" w:noVBand="0"/>
      </w:tblPr>
      <w:tblGrid>
        <w:gridCol w:w="5040"/>
        <w:gridCol w:w="1798"/>
        <w:gridCol w:w="2003"/>
        <w:gridCol w:w="1843"/>
      </w:tblGrid>
      <w:tr w:rsidR="00E27804" w:rsidTr="00A12D69">
        <w:trPr>
          <w:trHeight w:val="299"/>
          <w:jc w:val="center"/>
        </w:trPr>
        <w:tc>
          <w:tcPr>
            <w:tcW w:w="6838" w:type="dxa"/>
            <w:gridSpan w:val="2"/>
            <w:tcBorders>
              <w:top w:val="single" w:sz="8" w:space="0" w:color="auto"/>
              <w:left w:val="single" w:sz="8" w:space="0" w:color="auto"/>
              <w:bottom w:val="nil"/>
              <w:right w:val="nil"/>
            </w:tcBorders>
            <w:shd w:val="clear" w:color="auto" w:fill="auto"/>
            <w:noWrap/>
          </w:tcPr>
          <w:p w:rsidR="00E27804" w:rsidRPr="00741DB9" w:rsidRDefault="00E27804" w:rsidP="00A12D69">
            <w:pPr>
              <w:rPr>
                <w:b/>
              </w:rPr>
            </w:pPr>
            <w:r>
              <w:rPr>
                <w:b/>
              </w:rPr>
              <w:lastRenderedPageBreak/>
              <w:t>TKCB, Inc.</w:t>
            </w:r>
          </w:p>
        </w:tc>
        <w:tc>
          <w:tcPr>
            <w:tcW w:w="3694" w:type="dxa"/>
            <w:gridSpan w:val="2"/>
            <w:tcBorders>
              <w:top w:val="single" w:sz="8" w:space="0" w:color="auto"/>
              <w:left w:val="nil"/>
              <w:bottom w:val="nil"/>
              <w:right w:val="single" w:sz="8" w:space="0" w:color="auto"/>
            </w:tcBorders>
            <w:shd w:val="clear" w:color="auto" w:fill="auto"/>
            <w:noWrap/>
          </w:tcPr>
          <w:p w:rsidR="00E27804" w:rsidRPr="00741DB9" w:rsidRDefault="00E27804" w:rsidP="00A12D69">
            <w:pPr>
              <w:jc w:val="right"/>
              <w:rPr>
                <w:b/>
              </w:rPr>
            </w:pPr>
            <w:r>
              <w:rPr>
                <w:b/>
              </w:rPr>
              <w:t>SCHEDULE NO. 1-A</w:t>
            </w:r>
          </w:p>
        </w:tc>
      </w:tr>
      <w:tr w:rsidR="00E27804" w:rsidTr="00A12D69">
        <w:trPr>
          <w:trHeight w:val="299"/>
          <w:jc w:val="center"/>
        </w:trPr>
        <w:tc>
          <w:tcPr>
            <w:tcW w:w="6838" w:type="dxa"/>
            <w:gridSpan w:val="2"/>
            <w:tcBorders>
              <w:top w:val="nil"/>
              <w:left w:val="single" w:sz="8" w:space="0" w:color="auto"/>
              <w:bottom w:val="nil"/>
              <w:right w:val="nil"/>
            </w:tcBorders>
            <w:shd w:val="clear" w:color="auto" w:fill="auto"/>
            <w:noWrap/>
          </w:tcPr>
          <w:p w:rsidR="00E27804" w:rsidRPr="00741DB9" w:rsidRDefault="00E27804" w:rsidP="00A12D69">
            <w:pPr>
              <w:rPr>
                <w:b/>
              </w:rPr>
            </w:pPr>
            <w:r w:rsidRPr="00741DB9">
              <w:rPr>
                <w:b/>
              </w:rPr>
              <w:t xml:space="preserve">TEST YEAR ENDED  </w:t>
            </w:r>
            <w:r>
              <w:rPr>
                <w:b/>
              </w:rPr>
              <w:t>9/30/2018</w:t>
            </w:r>
          </w:p>
        </w:tc>
        <w:tc>
          <w:tcPr>
            <w:tcW w:w="3694" w:type="dxa"/>
            <w:gridSpan w:val="2"/>
            <w:tcBorders>
              <w:top w:val="nil"/>
              <w:left w:val="nil"/>
              <w:bottom w:val="nil"/>
              <w:right w:val="single" w:sz="8" w:space="0" w:color="auto"/>
            </w:tcBorders>
            <w:shd w:val="clear" w:color="auto" w:fill="auto"/>
            <w:noWrap/>
          </w:tcPr>
          <w:p w:rsidR="00E27804" w:rsidRPr="00741DB9" w:rsidRDefault="00E27804" w:rsidP="00A12D69">
            <w:pPr>
              <w:jc w:val="right"/>
              <w:rPr>
                <w:b/>
              </w:rPr>
            </w:pPr>
            <w:r w:rsidRPr="00741DB9">
              <w:rPr>
                <w:b/>
              </w:rPr>
              <w:t xml:space="preserve">DOCKET NO. </w:t>
            </w:r>
            <w:r>
              <w:rPr>
                <w:b/>
              </w:rPr>
              <w:t>20180218-SU</w:t>
            </w:r>
          </w:p>
        </w:tc>
      </w:tr>
      <w:tr w:rsidR="00E27804" w:rsidTr="00A12D69">
        <w:trPr>
          <w:trHeight w:val="311"/>
          <w:jc w:val="center"/>
        </w:trPr>
        <w:tc>
          <w:tcPr>
            <w:tcW w:w="6838" w:type="dxa"/>
            <w:gridSpan w:val="2"/>
            <w:tcBorders>
              <w:top w:val="nil"/>
              <w:left w:val="single" w:sz="8" w:space="0" w:color="auto"/>
              <w:bottom w:val="single" w:sz="8" w:space="0" w:color="auto"/>
              <w:right w:val="nil"/>
            </w:tcBorders>
            <w:shd w:val="clear" w:color="auto" w:fill="auto"/>
            <w:noWrap/>
          </w:tcPr>
          <w:p w:rsidR="00E27804" w:rsidRPr="00741DB9" w:rsidRDefault="00E27804" w:rsidP="00A12D69">
            <w:pPr>
              <w:rPr>
                <w:b/>
              </w:rPr>
            </w:pPr>
            <w:r w:rsidRPr="00741DB9">
              <w:rPr>
                <w:b/>
              </w:rPr>
              <w:t xml:space="preserve">SCHEDULE OF </w:t>
            </w:r>
            <w:r>
              <w:rPr>
                <w:b/>
              </w:rPr>
              <w:t xml:space="preserve">WASTEWATER </w:t>
            </w:r>
            <w:r w:rsidRPr="00741DB9">
              <w:rPr>
                <w:b/>
              </w:rPr>
              <w:t>RATE BASE</w:t>
            </w:r>
          </w:p>
        </w:tc>
        <w:tc>
          <w:tcPr>
            <w:tcW w:w="2003" w:type="dxa"/>
            <w:tcBorders>
              <w:top w:val="nil"/>
              <w:left w:val="nil"/>
              <w:bottom w:val="single" w:sz="8" w:space="0" w:color="auto"/>
              <w:right w:val="nil"/>
            </w:tcBorders>
            <w:shd w:val="clear" w:color="auto" w:fill="auto"/>
            <w:noWrap/>
          </w:tcPr>
          <w:p w:rsidR="00E27804" w:rsidRPr="00741DB9" w:rsidRDefault="00E27804" w:rsidP="00A12D69">
            <w:pPr>
              <w:rPr>
                <w:b/>
              </w:rPr>
            </w:pPr>
          </w:p>
        </w:tc>
        <w:tc>
          <w:tcPr>
            <w:tcW w:w="1691" w:type="dxa"/>
            <w:tcBorders>
              <w:top w:val="nil"/>
              <w:left w:val="nil"/>
              <w:bottom w:val="single" w:sz="8" w:space="0" w:color="auto"/>
              <w:right w:val="single" w:sz="8" w:space="0" w:color="auto"/>
            </w:tcBorders>
            <w:shd w:val="clear" w:color="auto" w:fill="auto"/>
            <w:noWrap/>
          </w:tcPr>
          <w:p w:rsidR="00E27804" w:rsidRPr="00741DB9" w:rsidRDefault="00E27804" w:rsidP="00A12D69">
            <w:pPr>
              <w:rPr>
                <w:b/>
              </w:rPr>
            </w:pPr>
          </w:p>
        </w:tc>
      </w:tr>
      <w:tr w:rsidR="00E27804" w:rsidTr="00A12D69">
        <w:trPr>
          <w:trHeight w:val="299"/>
          <w:jc w:val="center"/>
        </w:trPr>
        <w:tc>
          <w:tcPr>
            <w:tcW w:w="5040" w:type="dxa"/>
            <w:tcBorders>
              <w:top w:val="single" w:sz="8" w:space="0" w:color="auto"/>
              <w:left w:val="single" w:sz="8" w:space="0" w:color="auto"/>
              <w:bottom w:val="nil"/>
              <w:right w:val="nil"/>
            </w:tcBorders>
            <w:shd w:val="clear" w:color="auto" w:fill="auto"/>
            <w:noWrap/>
          </w:tcPr>
          <w:p w:rsidR="00E27804" w:rsidRPr="00741DB9" w:rsidRDefault="00E27804" w:rsidP="00A12D69">
            <w:pPr>
              <w:rPr>
                <w:b/>
              </w:rPr>
            </w:pPr>
          </w:p>
        </w:tc>
        <w:tc>
          <w:tcPr>
            <w:tcW w:w="1798" w:type="dxa"/>
            <w:tcBorders>
              <w:top w:val="single" w:sz="8" w:space="0" w:color="auto"/>
              <w:left w:val="nil"/>
              <w:bottom w:val="nil"/>
              <w:right w:val="nil"/>
            </w:tcBorders>
            <w:shd w:val="clear" w:color="auto" w:fill="auto"/>
            <w:noWrap/>
          </w:tcPr>
          <w:p w:rsidR="00E27804" w:rsidRPr="00741DB9" w:rsidRDefault="00E27804" w:rsidP="00A12D69">
            <w:pPr>
              <w:jc w:val="center"/>
              <w:rPr>
                <w:b/>
              </w:rPr>
            </w:pPr>
            <w:r w:rsidRPr="00741DB9">
              <w:rPr>
                <w:b/>
              </w:rPr>
              <w:t>BALANCE</w:t>
            </w:r>
          </w:p>
        </w:tc>
        <w:tc>
          <w:tcPr>
            <w:tcW w:w="2003" w:type="dxa"/>
            <w:tcBorders>
              <w:top w:val="single" w:sz="8" w:space="0" w:color="auto"/>
              <w:left w:val="nil"/>
              <w:bottom w:val="nil"/>
              <w:right w:val="nil"/>
            </w:tcBorders>
            <w:shd w:val="clear" w:color="auto" w:fill="auto"/>
            <w:noWrap/>
          </w:tcPr>
          <w:p w:rsidR="00E27804" w:rsidRPr="00741DB9" w:rsidRDefault="00C4602F" w:rsidP="00A12D69">
            <w:pPr>
              <w:jc w:val="center"/>
              <w:rPr>
                <w:b/>
              </w:rPr>
            </w:pPr>
            <w:r>
              <w:rPr>
                <w:b/>
              </w:rPr>
              <w:t>COMMISSION</w:t>
            </w:r>
          </w:p>
        </w:tc>
        <w:tc>
          <w:tcPr>
            <w:tcW w:w="1691" w:type="dxa"/>
            <w:tcBorders>
              <w:top w:val="single" w:sz="8" w:space="0" w:color="auto"/>
              <w:left w:val="nil"/>
              <w:bottom w:val="nil"/>
              <w:right w:val="single" w:sz="8" w:space="0" w:color="auto"/>
            </w:tcBorders>
            <w:shd w:val="clear" w:color="auto" w:fill="auto"/>
            <w:noWrap/>
          </w:tcPr>
          <w:p w:rsidR="00E27804" w:rsidRPr="00741DB9" w:rsidRDefault="00E27804" w:rsidP="00A12D69">
            <w:pPr>
              <w:jc w:val="center"/>
              <w:rPr>
                <w:b/>
              </w:rPr>
            </w:pPr>
            <w:r w:rsidRPr="00741DB9">
              <w:rPr>
                <w:b/>
              </w:rPr>
              <w:t>BALANCE</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pPr>
              <w:rPr>
                <w:b/>
              </w:rPr>
            </w:pPr>
          </w:p>
        </w:tc>
        <w:tc>
          <w:tcPr>
            <w:tcW w:w="1798" w:type="dxa"/>
            <w:tcBorders>
              <w:top w:val="nil"/>
              <w:left w:val="nil"/>
              <w:bottom w:val="nil"/>
              <w:right w:val="nil"/>
            </w:tcBorders>
            <w:shd w:val="clear" w:color="auto" w:fill="auto"/>
            <w:noWrap/>
          </w:tcPr>
          <w:p w:rsidR="00E27804" w:rsidRPr="00741DB9" w:rsidRDefault="00E27804" w:rsidP="00A12D69">
            <w:pPr>
              <w:jc w:val="center"/>
              <w:rPr>
                <w:b/>
              </w:rPr>
            </w:pPr>
            <w:r w:rsidRPr="00741DB9">
              <w:rPr>
                <w:b/>
              </w:rPr>
              <w:t>PER</w:t>
            </w:r>
          </w:p>
        </w:tc>
        <w:tc>
          <w:tcPr>
            <w:tcW w:w="2003" w:type="dxa"/>
            <w:tcBorders>
              <w:top w:val="nil"/>
              <w:left w:val="nil"/>
              <w:bottom w:val="nil"/>
              <w:right w:val="nil"/>
            </w:tcBorders>
            <w:shd w:val="clear" w:color="auto" w:fill="auto"/>
            <w:noWrap/>
          </w:tcPr>
          <w:p w:rsidR="00E27804" w:rsidRPr="00741DB9" w:rsidRDefault="00E27804" w:rsidP="00A12D69">
            <w:pPr>
              <w:jc w:val="center"/>
              <w:rPr>
                <w:b/>
              </w:rPr>
            </w:pPr>
            <w:r w:rsidRPr="00741DB9">
              <w:rPr>
                <w:b/>
              </w:rPr>
              <w:t>ADJUSTMENTS</w:t>
            </w:r>
          </w:p>
        </w:tc>
        <w:tc>
          <w:tcPr>
            <w:tcW w:w="1691" w:type="dxa"/>
            <w:tcBorders>
              <w:top w:val="nil"/>
              <w:left w:val="nil"/>
              <w:bottom w:val="nil"/>
              <w:right w:val="single" w:sz="8" w:space="0" w:color="auto"/>
            </w:tcBorders>
            <w:shd w:val="clear" w:color="auto" w:fill="auto"/>
            <w:noWrap/>
          </w:tcPr>
          <w:p w:rsidR="00E27804" w:rsidRPr="00741DB9" w:rsidRDefault="00E27804" w:rsidP="00A12D69">
            <w:pPr>
              <w:jc w:val="center"/>
              <w:rPr>
                <w:b/>
              </w:rPr>
            </w:pPr>
            <w:r w:rsidRPr="00741DB9">
              <w:rPr>
                <w:b/>
              </w:rPr>
              <w:t>PER</w:t>
            </w:r>
          </w:p>
        </w:tc>
      </w:tr>
      <w:tr w:rsidR="00E27804" w:rsidTr="00A12D69">
        <w:trPr>
          <w:trHeight w:val="311"/>
          <w:jc w:val="center"/>
        </w:trPr>
        <w:tc>
          <w:tcPr>
            <w:tcW w:w="5040" w:type="dxa"/>
            <w:tcBorders>
              <w:top w:val="nil"/>
              <w:left w:val="single" w:sz="8" w:space="0" w:color="auto"/>
              <w:bottom w:val="single" w:sz="8" w:space="0" w:color="auto"/>
              <w:right w:val="nil"/>
            </w:tcBorders>
            <w:shd w:val="clear" w:color="auto" w:fill="auto"/>
            <w:noWrap/>
          </w:tcPr>
          <w:p w:rsidR="00E27804" w:rsidRPr="00741DB9" w:rsidRDefault="00E27804" w:rsidP="00A12D69">
            <w:pPr>
              <w:rPr>
                <w:b/>
              </w:rPr>
            </w:pPr>
            <w:r w:rsidRPr="00741DB9">
              <w:rPr>
                <w:b/>
              </w:rPr>
              <w:t>DESCRIPTION</w:t>
            </w:r>
          </w:p>
        </w:tc>
        <w:tc>
          <w:tcPr>
            <w:tcW w:w="1798" w:type="dxa"/>
            <w:tcBorders>
              <w:top w:val="nil"/>
              <w:left w:val="nil"/>
              <w:bottom w:val="single" w:sz="8" w:space="0" w:color="auto"/>
              <w:right w:val="nil"/>
            </w:tcBorders>
            <w:shd w:val="clear" w:color="auto" w:fill="auto"/>
            <w:noWrap/>
          </w:tcPr>
          <w:p w:rsidR="00E27804" w:rsidRPr="00741DB9" w:rsidRDefault="00E27804" w:rsidP="00A12D69">
            <w:pPr>
              <w:jc w:val="center"/>
              <w:rPr>
                <w:b/>
              </w:rPr>
            </w:pPr>
            <w:r w:rsidRPr="00741DB9">
              <w:rPr>
                <w:b/>
              </w:rPr>
              <w:t>UTILITY</w:t>
            </w:r>
          </w:p>
        </w:tc>
        <w:tc>
          <w:tcPr>
            <w:tcW w:w="2003" w:type="dxa"/>
            <w:tcBorders>
              <w:top w:val="nil"/>
              <w:left w:val="nil"/>
              <w:bottom w:val="single" w:sz="8" w:space="0" w:color="auto"/>
              <w:right w:val="nil"/>
            </w:tcBorders>
            <w:shd w:val="clear" w:color="auto" w:fill="auto"/>
            <w:noWrap/>
          </w:tcPr>
          <w:p w:rsidR="00E27804" w:rsidRPr="00741DB9" w:rsidRDefault="00E27804" w:rsidP="00A12D69">
            <w:pPr>
              <w:jc w:val="center"/>
              <w:rPr>
                <w:b/>
              </w:rPr>
            </w:pPr>
            <w:r w:rsidRPr="00741DB9">
              <w:rPr>
                <w:b/>
              </w:rPr>
              <w:t>TO UTIL. BAL.</w:t>
            </w:r>
          </w:p>
        </w:tc>
        <w:tc>
          <w:tcPr>
            <w:tcW w:w="1691" w:type="dxa"/>
            <w:tcBorders>
              <w:top w:val="nil"/>
              <w:left w:val="nil"/>
              <w:bottom w:val="single" w:sz="8" w:space="0" w:color="auto"/>
              <w:right w:val="single" w:sz="8" w:space="0" w:color="auto"/>
            </w:tcBorders>
            <w:shd w:val="clear" w:color="auto" w:fill="auto"/>
            <w:noWrap/>
          </w:tcPr>
          <w:p w:rsidR="00E27804" w:rsidRPr="00741DB9" w:rsidRDefault="0022438F" w:rsidP="00A12D69">
            <w:pPr>
              <w:jc w:val="center"/>
              <w:rPr>
                <w:b/>
              </w:rPr>
            </w:pPr>
            <w:r>
              <w:rPr>
                <w:b/>
              </w:rPr>
              <w:t>COMMISSION</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741DB9" w:rsidRDefault="00E27804" w:rsidP="00A12D69"/>
        </w:tc>
        <w:tc>
          <w:tcPr>
            <w:tcW w:w="2003" w:type="dxa"/>
            <w:tcBorders>
              <w:top w:val="nil"/>
              <w:left w:val="nil"/>
              <w:bottom w:val="nil"/>
              <w:right w:val="nil"/>
            </w:tcBorders>
            <w:shd w:val="clear" w:color="auto" w:fill="auto"/>
            <w:noWrap/>
          </w:tcPr>
          <w:p w:rsidR="00E27804" w:rsidRPr="00741DB9" w:rsidRDefault="00E27804" w:rsidP="00A12D69"/>
        </w:tc>
        <w:tc>
          <w:tcPr>
            <w:tcW w:w="1691" w:type="dxa"/>
            <w:tcBorders>
              <w:top w:val="nil"/>
              <w:left w:val="nil"/>
              <w:bottom w:val="nil"/>
              <w:right w:val="single" w:sz="8" w:space="0" w:color="auto"/>
            </w:tcBorders>
            <w:shd w:val="clear" w:color="auto" w:fill="auto"/>
            <w:noWrap/>
          </w:tcPr>
          <w:p w:rsidR="00E27804" w:rsidRPr="00741DB9" w:rsidRDefault="00E27804" w:rsidP="00A12D69"/>
        </w:tc>
      </w:tr>
      <w:tr w:rsidR="00E27804" w:rsidTr="00A12D69">
        <w:trPr>
          <w:trHeight w:val="311"/>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r w:rsidRPr="00741DB9">
              <w:t>UTILITY PLANT IN SERVICE</w:t>
            </w:r>
          </w:p>
        </w:tc>
        <w:tc>
          <w:tcPr>
            <w:tcW w:w="1798" w:type="dxa"/>
            <w:tcBorders>
              <w:top w:val="nil"/>
              <w:left w:val="nil"/>
              <w:bottom w:val="nil"/>
              <w:right w:val="nil"/>
            </w:tcBorders>
            <w:shd w:val="clear" w:color="auto" w:fill="auto"/>
            <w:noWrap/>
          </w:tcPr>
          <w:p w:rsidR="00E27804" w:rsidRPr="00AA21B6" w:rsidRDefault="00E27804" w:rsidP="00A12D69">
            <w:pPr>
              <w:jc w:val="right"/>
            </w:pPr>
            <w:r w:rsidRPr="00AA21B6">
              <w:t>$</w:t>
            </w:r>
            <w:r>
              <w:t>17,058</w:t>
            </w:r>
            <w:r w:rsidRPr="00AA21B6">
              <w:t xml:space="preserve"> </w:t>
            </w:r>
          </w:p>
        </w:tc>
        <w:tc>
          <w:tcPr>
            <w:tcW w:w="2003" w:type="dxa"/>
            <w:tcBorders>
              <w:top w:val="nil"/>
              <w:left w:val="nil"/>
              <w:bottom w:val="nil"/>
              <w:right w:val="nil"/>
            </w:tcBorders>
            <w:shd w:val="clear" w:color="auto" w:fill="auto"/>
            <w:noWrap/>
          </w:tcPr>
          <w:p w:rsidR="00E27804" w:rsidRPr="00AA21B6" w:rsidRDefault="00E27804" w:rsidP="00A12D69">
            <w:pPr>
              <w:jc w:val="right"/>
            </w:pPr>
            <w:r>
              <w:t>(</w:t>
            </w:r>
            <w:r w:rsidRPr="00AA21B6">
              <w:t>$</w:t>
            </w:r>
            <w:r>
              <w:t>3,536)</w:t>
            </w: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r w:rsidRPr="00AA21B6">
              <w:t>$</w:t>
            </w:r>
            <w:r>
              <w:t>13,522</w:t>
            </w:r>
            <w:r w:rsidRPr="00AA21B6">
              <w:t xml:space="preserve"> </w:t>
            </w:r>
          </w:p>
        </w:tc>
      </w:tr>
      <w:tr w:rsidR="00E27804" w:rsidTr="00A12D69">
        <w:trPr>
          <w:trHeight w:val="311"/>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AA21B6" w:rsidRDefault="00E27804" w:rsidP="00A12D69">
            <w:pPr>
              <w:jc w:val="right"/>
            </w:pPr>
          </w:p>
        </w:tc>
        <w:tc>
          <w:tcPr>
            <w:tcW w:w="2003" w:type="dxa"/>
            <w:tcBorders>
              <w:top w:val="nil"/>
              <w:left w:val="nil"/>
              <w:bottom w:val="nil"/>
              <w:right w:val="nil"/>
            </w:tcBorders>
            <w:shd w:val="clear" w:color="auto" w:fill="auto"/>
            <w:noWrap/>
          </w:tcPr>
          <w:p w:rsidR="00E27804" w:rsidRPr="00AA21B6" w:rsidRDefault="00E27804" w:rsidP="00A12D69">
            <w:pPr>
              <w:jc w:val="right"/>
            </w:pP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p>
        </w:tc>
      </w:tr>
      <w:tr w:rsidR="00E27804" w:rsidTr="00A12D69">
        <w:trPr>
          <w:trHeight w:val="311"/>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r w:rsidRPr="00741DB9">
              <w:t>LAND &amp; LAND RIGHTS</w:t>
            </w:r>
          </w:p>
        </w:tc>
        <w:tc>
          <w:tcPr>
            <w:tcW w:w="1798" w:type="dxa"/>
            <w:tcBorders>
              <w:top w:val="nil"/>
              <w:left w:val="nil"/>
              <w:bottom w:val="nil"/>
              <w:right w:val="nil"/>
            </w:tcBorders>
            <w:shd w:val="clear" w:color="auto" w:fill="auto"/>
            <w:noWrap/>
          </w:tcPr>
          <w:p w:rsidR="00E27804" w:rsidRPr="00AA21B6" w:rsidRDefault="00E27804" w:rsidP="00A12D69">
            <w:pPr>
              <w:jc w:val="right"/>
            </w:pPr>
            <w:r>
              <w:t>36,203</w:t>
            </w:r>
            <w:r w:rsidRPr="00AA21B6">
              <w:t xml:space="preserve"> </w:t>
            </w:r>
          </w:p>
        </w:tc>
        <w:tc>
          <w:tcPr>
            <w:tcW w:w="2003" w:type="dxa"/>
            <w:tcBorders>
              <w:top w:val="nil"/>
              <w:left w:val="nil"/>
              <w:bottom w:val="nil"/>
              <w:right w:val="nil"/>
            </w:tcBorders>
            <w:shd w:val="clear" w:color="auto" w:fill="auto"/>
            <w:noWrap/>
          </w:tcPr>
          <w:p w:rsidR="00E27804" w:rsidRPr="00AA21B6" w:rsidRDefault="00E27804" w:rsidP="00A12D69">
            <w:pPr>
              <w:jc w:val="right"/>
            </w:pPr>
            <w:r w:rsidRPr="00AA21B6">
              <w:t xml:space="preserve">0 </w:t>
            </w: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r>
              <w:t>36,203</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AA21B6" w:rsidRDefault="00E27804" w:rsidP="00A12D69">
            <w:pPr>
              <w:jc w:val="right"/>
            </w:pPr>
          </w:p>
        </w:tc>
        <w:tc>
          <w:tcPr>
            <w:tcW w:w="2003" w:type="dxa"/>
            <w:tcBorders>
              <w:top w:val="nil"/>
              <w:left w:val="nil"/>
              <w:bottom w:val="nil"/>
              <w:right w:val="nil"/>
            </w:tcBorders>
            <w:shd w:val="clear" w:color="auto" w:fill="auto"/>
            <w:noWrap/>
          </w:tcPr>
          <w:p w:rsidR="00E27804" w:rsidRPr="00AA21B6" w:rsidRDefault="00E27804" w:rsidP="00A12D69">
            <w:pPr>
              <w:jc w:val="right"/>
            </w:pP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p>
        </w:tc>
      </w:tr>
      <w:tr w:rsidR="00E27804" w:rsidTr="00A12D69">
        <w:trPr>
          <w:trHeight w:val="311"/>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r w:rsidRPr="00741DB9">
              <w:t>ACCUMULATED DEPRECIATION</w:t>
            </w:r>
          </w:p>
        </w:tc>
        <w:tc>
          <w:tcPr>
            <w:tcW w:w="1798" w:type="dxa"/>
            <w:tcBorders>
              <w:top w:val="nil"/>
              <w:left w:val="nil"/>
              <w:bottom w:val="nil"/>
              <w:right w:val="nil"/>
            </w:tcBorders>
            <w:shd w:val="clear" w:color="auto" w:fill="auto"/>
            <w:noWrap/>
          </w:tcPr>
          <w:p w:rsidR="00E27804" w:rsidRPr="00C36308" w:rsidRDefault="00E27804" w:rsidP="00A12D69">
            <w:pPr>
              <w:jc w:val="right"/>
            </w:pPr>
            <w:r w:rsidRPr="00C36308">
              <w:t>(</w:t>
            </w:r>
            <w:r>
              <w:t>653</w:t>
            </w:r>
            <w:r w:rsidRPr="00C36308">
              <w:t>)</w:t>
            </w:r>
          </w:p>
        </w:tc>
        <w:tc>
          <w:tcPr>
            <w:tcW w:w="2003" w:type="dxa"/>
            <w:tcBorders>
              <w:top w:val="nil"/>
              <w:left w:val="nil"/>
              <w:bottom w:val="nil"/>
              <w:right w:val="nil"/>
            </w:tcBorders>
            <w:shd w:val="clear" w:color="auto" w:fill="auto"/>
            <w:noWrap/>
          </w:tcPr>
          <w:p w:rsidR="00E27804" w:rsidRPr="00C36308" w:rsidRDefault="00E27804" w:rsidP="00A12D69">
            <w:pPr>
              <w:jc w:val="right"/>
            </w:pPr>
            <w:r>
              <w:t>(74)</w:t>
            </w:r>
          </w:p>
        </w:tc>
        <w:tc>
          <w:tcPr>
            <w:tcW w:w="1691" w:type="dxa"/>
            <w:tcBorders>
              <w:top w:val="nil"/>
              <w:left w:val="nil"/>
              <w:bottom w:val="nil"/>
              <w:right w:val="single" w:sz="8" w:space="0" w:color="auto"/>
            </w:tcBorders>
            <w:shd w:val="clear" w:color="auto" w:fill="auto"/>
            <w:noWrap/>
          </w:tcPr>
          <w:p w:rsidR="00E27804" w:rsidRDefault="00E27804" w:rsidP="00A12D69">
            <w:pPr>
              <w:jc w:val="right"/>
            </w:pPr>
            <w:r>
              <w:t>(727)</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AA21B6" w:rsidRDefault="00E27804" w:rsidP="00A12D69">
            <w:pPr>
              <w:jc w:val="right"/>
            </w:pPr>
          </w:p>
        </w:tc>
        <w:tc>
          <w:tcPr>
            <w:tcW w:w="2003" w:type="dxa"/>
            <w:tcBorders>
              <w:top w:val="nil"/>
              <w:left w:val="nil"/>
              <w:bottom w:val="nil"/>
              <w:right w:val="nil"/>
            </w:tcBorders>
            <w:shd w:val="clear" w:color="auto" w:fill="auto"/>
            <w:noWrap/>
          </w:tcPr>
          <w:p w:rsidR="00E27804" w:rsidRPr="00AA21B6" w:rsidRDefault="00E27804" w:rsidP="00A12D69">
            <w:pPr>
              <w:jc w:val="right"/>
            </w:pP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r w:rsidRPr="00741DB9">
              <w:t>CIAC</w:t>
            </w:r>
          </w:p>
        </w:tc>
        <w:tc>
          <w:tcPr>
            <w:tcW w:w="1798" w:type="dxa"/>
            <w:tcBorders>
              <w:top w:val="nil"/>
              <w:left w:val="nil"/>
              <w:bottom w:val="nil"/>
              <w:right w:val="nil"/>
            </w:tcBorders>
            <w:shd w:val="clear" w:color="auto" w:fill="auto"/>
            <w:noWrap/>
          </w:tcPr>
          <w:p w:rsidR="00E27804" w:rsidRPr="00010245" w:rsidRDefault="00E27804" w:rsidP="00A12D69">
            <w:pPr>
              <w:jc w:val="right"/>
            </w:pPr>
            <w:r>
              <w:t>0</w:t>
            </w:r>
          </w:p>
        </w:tc>
        <w:tc>
          <w:tcPr>
            <w:tcW w:w="2003" w:type="dxa"/>
            <w:tcBorders>
              <w:top w:val="nil"/>
              <w:left w:val="nil"/>
              <w:bottom w:val="nil"/>
              <w:right w:val="nil"/>
            </w:tcBorders>
            <w:shd w:val="clear" w:color="auto" w:fill="auto"/>
            <w:noWrap/>
          </w:tcPr>
          <w:p w:rsidR="00E27804" w:rsidRPr="00010245" w:rsidRDefault="00E27804" w:rsidP="00A12D69">
            <w:pPr>
              <w:jc w:val="right"/>
            </w:pPr>
            <w:r w:rsidRPr="00010245">
              <w:t xml:space="preserve">0 </w:t>
            </w:r>
          </w:p>
        </w:tc>
        <w:tc>
          <w:tcPr>
            <w:tcW w:w="1691" w:type="dxa"/>
            <w:tcBorders>
              <w:top w:val="nil"/>
              <w:left w:val="nil"/>
              <w:bottom w:val="nil"/>
              <w:right w:val="single" w:sz="8" w:space="0" w:color="auto"/>
            </w:tcBorders>
            <w:shd w:val="clear" w:color="auto" w:fill="auto"/>
            <w:noWrap/>
          </w:tcPr>
          <w:p w:rsidR="00E27804" w:rsidRDefault="00E27804" w:rsidP="00A12D69">
            <w:pPr>
              <w:jc w:val="right"/>
            </w:pPr>
            <w:r>
              <w:t>0</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AA21B6" w:rsidRDefault="00E27804" w:rsidP="00A12D69">
            <w:pPr>
              <w:jc w:val="right"/>
            </w:pPr>
          </w:p>
        </w:tc>
        <w:tc>
          <w:tcPr>
            <w:tcW w:w="2003" w:type="dxa"/>
            <w:tcBorders>
              <w:top w:val="nil"/>
              <w:left w:val="nil"/>
              <w:bottom w:val="nil"/>
              <w:right w:val="nil"/>
            </w:tcBorders>
            <w:shd w:val="clear" w:color="auto" w:fill="auto"/>
            <w:noWrap/>
          </w:tcPr>
          <w:p w:rsidR="00E27804" w:rsidRPr="00AA21B6" w:rsidRDefault="00E27804" w:rsidP="00A12D69">
            <w:pPr>
              <w:jc w:val="right"/>
            </w:pP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r w:rsidRPr="00741DB9">
              <w:t>A</w:t>
            </w:r>
            <w:r>
              <w:t>CCUMULATED AMORTIZATION</w:t>
            </w:r>
            <w:r w:rsidRPr="00741DB9">
              <w:t xml:space="preserve"> OF CIAC</w:t>
            </w:r>
          </w:p>
        </w:tc>
        <w:tc>
          <w:tcPr>
            <w:tcW w:w="1798" w:type="dxa"/>
            <w:tcBorders>
              <w:top w:val="nil"/>
              <w:left w:val="nil"/>
              <w:bottom w:val="nil"/>
              <w:right w:val="nil"/>
            </w:tcBorders>
            <w:shd w:val="clear" w:color="auto" w:fill="auto"/>
            <w:noWrap/>
          </w:tcPr>
          <w:p w:rsidR="00E27804" w:rsidRPr="00AA21B6" w:rsidRDefault="00E27804" w:rsidP="00A12D69">
            <w:pPr>
              <w:jc w:val="right"/>
            </w:pPr>
            <w:r>
              <w:t>0</w:t>
            </w:r>
          </w:p>
        </w:tc>
        <w:tc>
          <w:tcPr>
            <w:tcW w:w="2003" w:type="dxa"/>
            <w:tcBorders>
              <w:top w:val="nil"/>
              <w:left w:val="nil"/>
              <w:bottom w:val="nil"/>
              <w:right w:val="nil"/>
            </w:tcBorders>
            <w:shd w:val="clear" w:color="auto" w:fill="auto"/>
            <w:noWrap/>
          </w:tcPr>
          <w:p w:rsidR="00E27804" w:rsidRPr="00AA21B6" w:rsidRDefault="00E27804" w:rsidP="00A12D69">
            <w:pPr>
              <w:jc w:val="right"/>
            </w:pPr>
            <w:r>
              <w:t>0</w:t>
            </w: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r>
              <w:t>0</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AA21B6" w:rsidRDefault="00E27804" w:rsidP="00A12D69">
            <w:pPr>
              <w:jc w:val="right"/>
            </w:pPr>
          </w:p>
        </w:tc>
        <w:tc>
          <w:tcPr>
            <w:tcW w:w="2003" w:type="dxa"/>
            <w:tcBorders>
              <w:top w:val="nil"/>
              <w:left w:val="nil"/>
              <w:bottom w:val="nil"/>
              <w:right w:val="nil"/>
            </w:tcBorders>
            <w:shd w:val="clear" w:color="auto" w:fill="auto"/>
            <w:noWrap/>
          </w:tcPr>
          <w:p w:rsidR="00E27804" w:rsidRPr="00AA21B6" w:rsidRDefault="00E27804" w:rsidP="00A12D69">
            <w:pPr>
              <w:jc w:val="right"/>
            </w:pP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r w:rsidRPr="00741DB9">
              <w:t>WORKING CAPITAL ALLOWANCE</w:t>
            </w:r>
          </w:p>
        </w:tc>
        <w:tc>
          <w:tcPr>
            <w:tcW w:w="1798" w:type="dxa"/>
            <w:tcBorders>
              <w:top w:val="nil"/>
              <w:left w:val="nil"/>
              <w:bottom w:val="nil"/>
              <w:right w:val="nil"/>
            </w:tcBorders>
            <w:shd w:val="clear" w:color="auto" w:fill="auto"/>
            <w:noWrap/>
          </w:tcPr>
          <w:p w:rsidR="00E27804" w:rsidRPr="002015DE" w:rsidRDefault="00E27804" w:rsidP="00A12D69">
            <w:pPr>
              <w:jc w:val="right"/>
              <w:rPr>
                <w:u w:val="single"/>
              </w:rPr>
            </w:pPr>
            <w:r w:rsidRPr="002015DE">
              <w:rPr>
                <w:u w:val="single"/>
              </w:rPr>
              <w:t xml:space="preserve">0 </w:t>
            </w:r>
          </w:p>
        </w:tc>
        <w:tc>
          <w:tcPr>
            <w:tcW w:w="2003" w:type="dxa"/>
            <w:tcBorders>
              <w:top w:val="nil"/>
              <w:left w:val="nil"/>
              <w:bottom w:val="nil"/>
              <w:right w:val="nil"/>
            </w:tcBorders>
            <w:shd w:val="clear" w:color="auto" w:fill="auto"/>
            <w:noWrap/>
          </w:tcPr>
          <w:p w:rsidR="00E27804" w:rsidRPr="002015DE" w:rsidRDefault="00E27804" w:rsidP="00A12D69">
            <w:pPr>
              <w:jc w:val="right"/>
              <w:rPr>
                <w:u w:val="single"/>
              </w:rPr>
            </w:pPr>
            <w:r>
              <w:rPr>
                <w:u w:val="single"/>
              </w:rPr>
              <w:t>9,456</w:t>
            </w:r>
          </w:p>
        </w:tc>
        <w:tc>
          <w:tcPr>
            <w:tcW w:w="1691" w:type="dxa"/>
            <w:tcBorders>
              <w:top w:val="nil"/>
              <w:left w:val="nil"/>
              <w:bottom w:val="nil"/>
              <w:right w:val="single" w:sz="8" w:space="0" w:color="auto"/>
            </w:tcBorders>
            <w:shd w:val="clear" w:color="auto" w:fill="auto"/>
            <w:noWrap/>
          </w:tcPr>
          <w:p w:rsidR="00E27804" w:rsidRPr="002015DE" w:rsidRDefault="00E27804" w:rsidP="00A12D69">
            <w:pPr>
              <w:jc w:val="right"/>
              <w:rPr>
                <w:u w:val="single"/>
              </w:rPr>
            </w:pPr>
            <w:r>
              <w:rPr>
                <w:u w:val="single"/>
              </w:rPr>
              <w:t>9,456</w:t>
            </w:r>
          </w:p>
        </w:tc>
      </w:tr>
      <w:tr w:rsidR="00E27804" w:rsidTr="00A12D69">
        <w:trPr>
          <w:trHeight w:val="299"/>
          <w:jc w:val="center"/>
        </w:trPr>
        <w:tc>
          <w:tcPr>
            <w:tcW w:w="5040" w:type="dxa"/>
            <w:tcBorders>
              <w:top w:val="nil"/>
              <w:left w:val="single" w:sz="8" w:space="0" w:color="auto"/>
              <w:bottom w:val="nil"/>
              <w:right w:val="nil"/>
            </w:tcBorders>
            <w:shd w:val="clear" w:color="auto" w:fill="auto"/>
            <w:noWrap/>
          </w:tcPr>
          <w:p w:rsidR="00E27804" w:rsidRPr="00741DB9" w:rsidRDefault="00E27804" w:rsidP="00A12D69"/>
        </w:tc>
        <w:tc>
          <w:tcPr>
            <w:tcW w:w="1798" w:type="dxa"/>
            <w:tcBorders>
              <w:top w:val="nil"/>
              <w:left w:val="nil"/>
              <w:bottom w:val="nil"/>
              <w:right w:val="nil"/>
            </w:tcBorders>
            <w:shd w:val="clear" w:color="auto" w:fill="auto"/>
            <w:noWrap/>
          </w:tcPr>
          <w:p w:rsidR="00E27804" w:rsidRPr="00AA21B6" w:rsidRDefault="00E27804" w:rsidP="00A12D69">
            <w:pPr>
              <w:jc w:val="right"/>
            </w:pPr>
          </w:p>
        </w:tc>
        <w:tc>
          <w:tcPr>
            <w:tcW w:w="2003" w:type="dxa"/>
            <w:tcBorders>
              <w:top w:val="nil"/>
              <w:left w:val="nil"/>
              <w:bottom w:val="nil"/>
              <w:right w:val="nil"/>
            </w:tcBorders>
            <w:shd w:val="clear" w:color="auto" w:fill="auto"/>
            <w:noWrap/>
          </w:tcPr>
          <w:p w:rsidR="00E27804" w:rsidRPr="00AA21B6" w:rsidRDefault="00E27804" w:rsidP="00A12D69">
            <w:pPr>
              <w:jc w:val="right"/>
            </w:pPr>
          </w:p>
        </w:tc>
        <w:tc>
          <w:tcPr>
            <w:tcW w:w="1691" w:type="dxa"/>
            <w:tcBorders>
              <w:top w:val="nil"/>
              <w:left w:val="nil"/>
              <w:bottom w:val="nil"/>
              <w:right w:val="single" w:sz="8" w:space="0" w:color="auto"/>
            </w:tcBorders>
            <w:shd w:val="clear" w:color="auto" w:fill="auto"/>
            <w:noWrap/>
          </w:tcPr>
          <w:p w:rsidR="00E27804" w:rsidRPr="00AA21B6" w:rsidRDefault="00E27804" w:rsidP="00A12D69">
            <w:pPr>
              <w:jc w:val="right"/>
            </w:pPr>
          </w:p>
        </w:tc>
      </w:tr>
      <w:tr w:rsidR="00E27804" w:rsidTr="00A12D69">
        <w:trPr>
          <w:trHeight w:val="299"/>
          <w:jc w:val="center"/>
        </w:trPr>
        <w:tc>
          <w:tcPr>
            <w:tcW w:w="5040" w:type="dxa"/>
            <w:tcBorders>
              <w:top w:val="nil"/>
              <w:left w:val="single" w:sz="8" w:space="0" w:color="auto"/>
              <w:right w:val="nil"/>
            </w:tcBorders>
            <w:shd w:val="clear" w:color="auto" w:fill="auto"/>
            <w:noWrap/>
          </w:tcPr>
          <w:p w:rsidR="00E27804" w:rsidRPr="00741DB9" w:rsidRDefault="00E27804" w:rsidP="00A12D69">
            <w:r w:rsidRPr="00741DB9">
              <w:t>RATE BASE</w:t>
            </w:r>
          </w:p>
        </w:tc>
        <w:tc>
          <w:tcPr>
            <w:tcW w:w="1798" w:type="dxa"/>
            <w:tcBorders>
              <w:top w:val="nil"/>
              <w:left w:val="nil"/>
              <w:right w:val="nil"/>
            </w:tcBorders>
            <w:shd w:val="clear" w:color="auto" w:fill="auto"/>
            <w:noWrap/>
          </w:tcPr>
          <w:p w:rsidR="00E27804" w:rsidRPr="002015DE" w:rsidRDefault="00E27804" w:rsidP="00A12D69">
            <w:pPr>
              <w:jc w:val="right"/>
              <w:rPr>
                <w:u w:val="double"/>
              </w:rPr>
            </w:pPr>
            <w:r>
              <w:rPr>
                <w:u w:val="double"/>
              </w:rPr>
              <w:t>$52,608</w:t>
            </w:r>
          </w:p>
        </w:tc>
        <w:tc>
          <w:tcPr>
            <w:tcW w:w="2003" w:type="dxa"/>
            <w:tcBorders>
              <w:top w:val="nil"/>
              <w:left w:val="nil"/>
              <w:right w:val="nil"/>
            </w:tcBorders>
            <w:shd w:val="clear" w:color="auto" w:fill="auto"/>
            <w:noWrap/>
          </w:tcPr>
          <w:p w:rsidR="00E27804" w:rsidRPr="002015DE" w:rsidRDefault="00E27804" w:rsidP="00A12D69">
            <w:pPr>
              <w:jc w:val="right"/>
              <w:rPr>
                <w:u w:val="double"/>
              </w:rPr>
            </w:pPr>
            <w:r>
              <w:rPr>
                <w:u w:val="double"/>
              </w:rPr>
              <w:t>$5,846</w:t>
            </w:r>
          </w:p>
        </w:tc>
        <w:tc>
          <w:tcPr>
            <w:tcW w:w="1691" w:type="dxa"/>
            <w:tcBorders>
              <w:top w:val="nil"/>
              <w:left w:val="nil"/>
              <w:right w:val="single" w:sz="8" w:space="0" w:color="auto"/>
            </w:tcBorders>
            <w:shd w:val="clear" w:color="auto" w:fill="auto"/>
            <w:noWrap/>
          </w:tcPr>
          <w:p w:rsidR="00E27804" w:rsidRPr="002015DE" w:rsidRDefault="00E27804" w:rsidP="00A12D69">
            <w:pPr>
              <w:jc w:val="right"/>
              <w:rPr>
                <w:u w:val="double"/>
              </w:rPr>
            </w:pPr>
            <w:r>
              <w:rPr>
                <w:u w:val="double"/>
              </w:rPr>
              <w:t>$58,454</w:t>
            </w:r>
          </w:p>
        </w:tc>
      </w:tr>
      <w:tr w:rsidR="00E27804" w:rsidTr="00A12D69">
        <w:trPr>
          <w:trHeight w:val="299"/>
          <w:jc w:val="center"/>
        </w:trPr>
        <w:tc>
          <w:tcPr>
            <w:tcW w:w="5040" w:type="dxa"/>
            <w:tcBorders>
              <w:top w:val="nil"/>
              <w:left w:val="single" w:sz="8" w:space="0" w:color="auto"/>
              <w:bottom w:val="single" w:sz="8" w:space="0" w:color="auto"/>
              <w:right w:val="nil"/>
            </w:tcBorders>
            <w:shd w:val="clear" w:color="auto" w:fill="auto"/>
            <w:noWrap/>
          </w:tcPr>
          <w:p w:rsidR="00E27804" w:rsidRPr="00741DB9" w:rsidRDefault="00E27804" w:rsidP="00A12D69"/>
        </w:tc>
        <w:tc>
          <w:tcPr>
            <w:tcW w:w="1798" w:type="dxa"/>
            <w:tcBorders>
              <w:top w:val="nil"/>
              <w:left w:val="nil"/>
              <w:bottom w:val="single" w:sz="8" w:space="0" w:color="auto"/>
              <w:right w:val="nil"/>
            </w:tcBorders>
            <w:shd w:val="clear" w:color="auto" w:fill="auto"/>
            <w:noWrap/>
          </w:tcPr>
          <w:p w:rsidR="00E27804" w:rsidRPr="00741DB9" w:rsidRDefault="00E27804" w:rsidP="00A12D69">
            <w:pPr>
              <w:jc w:val="right"/>
            </w:pPr>
          </w:p>
        </w:tc>
        <w:tc>
          <w:tcPr>
            <w:tcW w:w="2003" w:type="dxa"/>
            <w:tcBorders>
              <w:top w:val="nil"/>
              <w:left w:val="nil"/>
              <w:bottom w:val="single" w:sz="8" w:space="0" w:color="auto"/>
              <w:right w:val="nil"/>
            </w:tcBorders>
            <w:shd w:val="clear" w:color="auto" w:fill="auto"/>
            <w:noWrap/>
          </w:tcPr>
          <w:p w:rsidR="00E27804" w:rsidRPr="00741DB9" w:rsidRDefault="00E27804" w:rsidP="00A12D69">
            <w:pPr>
              <w:jc w:val="right"/>
            </w:pPr>
          </w:p>
        </w:tc>
        <w:tc>
          <w:tcPr>
            <w:tcW w:w="1691" w:type="dxa"/>
            <w:tcBorders>
              <w:top w:val="nil"/>
              <w:left w:val="nil"/>
              <w:bottom w:val="single" w:sz="8" w:space="0" w:color="auto"/>
              <w:right w:val="single" w:sz="8" w:space="0" w:color="auto"/>
            </w:tcBorders>
            <w:shd w:val="clear" w:color="auto" w:fill="auto"/>
            <w:noWrap/>
          </w:tcPr>
          <w:p w:rsidR="00E27804" w:rsidRPr="00741DB9" w:rsidRDefault="00E27804" w:rsidP="00A12D69">
            <w:pPr>
              <w:jc w:val="right"/>
            </w:pPr>
          </w:p>
        </w:tc>
      </w:tr>
    </w:tbl>
    <w:p w:rsidR="00E27804" w:rsidRDefault="00E27804" w:rsidP="00E27804">
      <w:pPr>
        <w:pStyle w:val="OrderBody"/>
      </w:pPr>
    </w:p>
    <w:p w:rsidR="00E27804" w:rsidRDefault="00E27804" w:rsidP="00E27804">
      <w:pPr>
        <w:pStyle w:val="OrderBody"/>
      </w:pPr>
    </w:p>
    <w:p w:rsidR="00E27804" w:rsidRDefault="00E27804" w:rsidP="00E27804">
      <w:pPr>
        <w:pStyle w:val="OrderBody"/>
      </w:pPr>
    </w:p>
    <w:p w:rsidR="00E27804" w:rsidRDefault="00E27804" w:rsidP="00E27804">
      <w:pPr>
        <w:pStyle w:val="OrderBody"/>
        <w:sectPr w:rsidR="00E27804">
          <w:headerReference w:type="even" r:id="rId11"/>
          <w:headerReference w:type="default" r:id="rId12"/>
          <w:headerReference w:type="first" r:id="rId13"/>
          <w:pgSz w:w="12240" w:h="15840" w:code="1"/>
          <w:pgMar w:top="1440" w:right="1440" w:bottom="1440" w:left="1440" w:header="720" w:footer="720" w:gutter="0"/>
          <w:cols w:space="720"/>
          <w:titlePg/>
          <w:docGrid w:linePitch="360"/>
        </w:sectPr>
      </w:pPr>
    </w:p>
    <w:tbl>
      <w:tblPr>
        <w:tblW w:w="9542" w:type="dxa"/>
        <w:jc w:val="center"/>
        <w:tblInd w:w="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4222"/>
        <w:gridCol w:w="3482"/>
        <w:gridCol w:w="240"/>
        <w:gridCol w:w="180"/>
        <w:gridCol w:w="1052"/>
      </w:tblGrid>
      <w:tr w:rsidR="00E27804" w:rsidRPr="00741DB9" w:rsidTr="00A12D69">
        <w:trPr>
          <w:trHeight w:val="294"/>
          <w:jc w:val="center"/>
        </w:trPr>
        <w:tc>
          <w:tcPr>
            <w:tcW w:w="4588" w:type="dxa"/>
            <w:gridSpan w:val="2"/>
            <w:shd w:val="clear" w:color="auto" w:fill="auto"/>
            <w:noWrap/>
          </w:tcPr>
          <w:p w:rsidR="00E27804" w:rsidRPr="000C1027" w:rsidRDefault="00E27804" w:rsidP="00A12D69">
            <w:pPr>
              <w:rPr>
                <w:b/>
                <w:sz w:val="20"/>
                <w:szCs w:val="20"/>
              </w:rPr>
            </w:pPr>
            <w:r>
              <w:rPr>
                <w:b/>
                <w:sz w:val="20"/>
                <w:szCs w:val="20"/>
              </w:rPr>
              <w:lastRenderedPageBreak/>
              <w:t>TKCB, Inc.</w:t>
            </w:r>
          </w:p>
        </w:tc>
        <w:tc>
          <w:tcPr>
            <w:tcW w:w="4954" w:type="dxa"/>
            <w:gridSpan w:val="4"/>
            <w:shd w:val="clear" w:color="auto" w:fill="auto"/>
          </w:tcPr>
          <w:p w:rsidR="00E27804" w:rsidRPr="000C1027" w:rsidRDefault="00E27804" w:rsidP="00A12D69">
            <w:pPr>
              <w:jc w:val="right"/>
              <w:rPr>
                <w:b/>
                <w:sz w:val="20"/>
                <w:szCs w:val="20"/>
              </w:rPr>
            </w:pPr>
            <w:r w:rsidRPr="000C1027">
              <w:rPr>
                <w:b/>
                <w:sz w:val="20"/>
                <w:szCs w:val="20"/>
              </w:rPr>
              <w:t>SCHEDULE NO. 1-B</w:t>
            </w:r>
          </w:p>
        </w:tc>
      </w:tr>
      <w:tr w:rsidR="00E27804" w:rsidRPr="00741DB9" w:rsidTr="00A12D69">
        <w:trPr>
          <w:trHeight w:val="292"/>
          <w:jc w:val="center"/>
        </w:trPr>
        <w:tc>
          <w:tcPr>
            <w:tcW w:w="4588" w:type="dxa"/>
            <w:gridSpan w:val="2"/>
            <w:tcBorders>
              <w:bottom w:val="nil"/>
            </w:tcBorders>
            <w:shd w:val="clear" w:color="auto" w:fill="auto"/>
            <w:noWrap/>
          </w:tcPr>
          <w:p w:rsidR="00E27804" w:rsidRPr="000C1027" w:rsidRDefault="00E27804" w:rsidP="00A12D69">
            <w:pPr>
              <w:rPr>
                <w:b/>
                <w:sz w:val="20"/>
                <w:szCs w:val="20"/>
              </w:rPr>
            </w:pPr>
            <w:r w:rsidRPr="000C1027">
              <w:rPr>
                <w:b/>
                <w:sz w:val="20"/>
                <w:szCs w:val="20"/>
              </w:rPr>
              <w:t xml:space="preserve">TEST YEAR ENDED  </w:t>
            </w:r>
            <w:r>
              <w:rPr>
                <w:b/>
                <w:sz w:val="20"/>
                <w:szCs w:val="20"/>
              </w:rPr>
              <w:t>9</w:t>
            </w:r>
            <w:r w:rsidRPr="000C1027">
              <w:rPr>
                <w:b/>
                <w:sz w:val="20"/>
                <w:szCs w:val="20"/>
              </w:rPr>
              <w:t>/3</w:t>
            </w:r>
            <w:r>
              <w:rPr>
                <w:b/>
                <w:sz w:val="20"/>
                <w:szCs w:val="20"/>
              </w:rPr>
              <w:t>0</w:t>
            </w:r>
            <w:r w:rsidRPr="000C1027">
              <w:rPr>
                <w:b/>
                <w:sz w:val="20"/>
                <w:szCs w:val="20"/>
              </w:rPr>
              <w:t>/2018</w:t>
            </w:r>
          </w:p>
        </w:tc>
        <w:tc>
          <w:tcPr>
            <w:tcW w:w="4954" w:type="dxa"/>
            <w:gridSpan w:val="4"/>
            <w:tcBorders>
              <w:bottom w:val="nil"/>
            </w:tcBorders>
            <w:shd w:val="clear" w:color="auto" w:fill="auto"/>
          </w:tcPr>
          <w:p w:rsidR="00E27804" w:rsidRPr="000C1027" w:rsidRDefault="00E27804" w:rsidP="00A12D69">
            <w:pPr>
              <w:jc w:val="right"/>
              <w:rPr>
                <w:b/>
                <w:sz w:val="20"/>
                <w:szCs w:val="20"/>
              </w:rPr>
            </w:pPr>
            <w:r w:rsidRPr="000C1027">
              <w:rPr>
                <w:b/>
                <w:sz w:val="20"/>
                <w:szCs w:val="20"/>
              </w:rPr>
              <w:t xml:space="preserve">DOCKET NO. </w:t>
            </w:r>
            <w:r>
              <w:rPr>
                <w:b/>
                <w:sz w:val="20"/>
                <w:szCs w:val="20"/>
              </w:rPr>
              <w:t>20180218-SU</w:t>
            </w:r>
          </w:p>
        </w:tc>
      </w:tr>
      <w:tr w:rsidR="00E27804" w:rsidRPr="00741DB9" w:rsidTr="00A12D69">
        <w:trPr>
          <w:trHeight w:val="292"/>
          <w:jc w:val="center"/>
        </w:trPr>
        <w:tc>
          <w:tcPr>
            <w:tcW w:w="4588" w:type="dxa"/>
            <w:gridSpan w:val="2"/>
            <w:tcBorders>
              <w:top w:val="nil"/>
              <w:bottom w:val="single" w:sz="4" w:space="0" w:color="auto"/>
            </w:tcBorders>
            <w:shd w:val="clear" w:color="auto" w:fill="auto"/>
            <w:noWrap/>
          </w:tcPr>
          <w:p w:rsidR="00E27804" w:rsidRPr="000C1027" w:rsidRDefault="00E27804" w:rsidP="00A12D69">
            <w:pPr>
              <w:rPr>
                <w:b/>
                <w:sz w:val="20"/>
                <w:szCs w:val="20"/>
              </w:rPr>
            </w:pPr>
            <w:r w:rsidRPr="000C1027">
              <w:rPr>
                <w:b/>
                <w:sz w:val="20"/>
                <w:szCs w:val="20"/>
              </w:rPr>
              <w:t>ADJUSTMENTS TO RATE BASE</w:t>
            </w:r>
          </w:p>
        </w:tc>
        <w:tc>
          <w:tcPr>
            <w:tcW w:w="4954" w:type="dxa"/>
            <w:gridSpan w:val="4"/>
            <w:tcBorders>
              <w:top w:val="nil"/>
              <w:bottom w:val="single" w:sz="4" w:space="0" w:color="auto"/>
            </w:tcBorders>
            <w:shd w:val="clear" w:color="auto" w:fill="auto"/>
          </w:tcPr>
          <w:p w:rsidR="00E27804" w:rsidRPr="000C1027" w:rsidRDefault="00E27804" w:rsidP="00A12D69">
            <w:pPr>
              <w:rPr>
                <w:b/>
                <w:sz w:val="20"/>
                <w:szCs w:val="20"/>
              </w:rPr>
            </w:pPr>
          </w:p>
        </w:tc>
      </w:tr>
      <w:tr w:rsidR="00E27804" w:rsidRPr="00741DB9" w:rsidTr="00A12D69">
        <w:trPr>
          <w:trHeight w:val="292"/>
          <w:jc w:val="center"/>
        </w:trPr>
        <w:tc>
          <w:tcPr>
            <w:tcW w:w="366" w:type="dxa"/>
            <w:tcBorders>
              <w:top w:val="single" w:sz="4" w:space="0" w:color="auto"/>
            </w:tcBorders>
            <w:shd w:val="clear" w:color="auto" w:fill="auto"/>
            <w:noWrap/>
          </w:tcPr>
          <w:p w:rsidR="00E27804" w:rsidRPr="000C1027" w:rsidRDefault="00E27804" w:rsidP="00A12D69">
            <w:pPr>
              <w:rPr>
                <w:rFonts w:ascii="SWISS" w:hAnsi="SWISS" w:cs="Arial"/>
                <w:color w:val="000000"/>
                <w:sz w:val="20"/>
                <w:szCs w:val="20"/>
              </w:rPr>
            </w:pPr>
          </w:p>
        </w:tc>
        <w:tc>
          <w:tcPr>
            <w:tcW w:w="7704" w:type="dxa"/>
            <w:gridSpan w:val="2"/>
            <w:tcBorders>
              <w:top w:val="single" w:sz="4" w:space="0" w:color="auto"/>
            </w:tcBorders>
            <w:shd w:val="clear" w:color="auto" w:fill="auto"/>
            <w:noWrap/>
          </w:tcPr>
          <w:p w:rsidR="00E27804" w:rsidRPr="000C1027" w:rsidRDefault="00E27804" w:rsidP="00A12D69">
            <w:pPr>
              <w:rPr>
                <w:rFonts w:ascii="SWISS" w:hAnsi="SWISS" w:cs="Arial"/>
                <w:color w:val="000000"/>
                <w:sz w:val="20"/>
                <w:szCs w:val="20"/>
              </w:rPr>
            </w:pPr>
          </w:p>
        </w:tc>
        <w:tc>
          <w:tcPr>
            <w:tcW w:w="1472" w:type="dxa"/>
            <w:gridSpan w:val="3"/>
            <w:tcBorders>
              <w:top w:val="single" w:sz="4" w:space="0" w:color="auto"/>
            </w:tcBorders>
            <w:shd w:val="clear" w:color="auto" w:fill="auto"/>
            <w:noWrap/>
          </w:tcPr>
          <w:p w:rsidR="00E27804" w:rsidRPr="000C1027" w:rsidRDefault="00E27804" w:rsidP="00A12D69">
            <w:pPr>
              <w:rPr>
                <w:rFonts w:ascii="SWISS" w:hAnsi="SWISS" w:cs="Arial"/>
                <w:color w:val="000000"/>
                <w:sz w:val="20"/>
                <w:szCs w:val="20"/>
              </w:rPr>
            </w:pP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p>
        </w:tc>
        <w:tc>
          <w:tcPr>
            <w:tcW w:w="7704" w:type="dxa"/>
            <w:gridSpan w:val="2"/>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UTILITY PLANT IN SERVICE</w:t>
            </w:r>
          </w:p>
        </w:tc>
        <w:tc>
          <w:tcPr>
            <w:tcW w:w="1472" w:type="dxa"/>
            <w:gridSpan w:val="3"/>
            <w:shd w:val="clear" w:color="auto" w:fill="auto"/>
            <w:noWrap/>
          </w:tcPr>
          <w:p w:rsidR="00E27804" w:rsidRPr="000C1027" w:rsidRDefault="00E27804" w:rsidP="00A12D69">
            <w:pPr>
              <w:rPr>
                <w:rFonts w:ascii="SWISS" w:hAnsi="SWISS" w:cs="Arial"/>
                <w:color w:val="000000"/>
                <w:sz w:val="20"/>
                <w:szCs w:val="20"/>
              </w:rPr>
            </w:pP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1.</w:t>
            </w:r>
          </w:p>
        </w:tc>
        <w:tc>
          <w:tcPr>
            <w:tcW w:w="7704" w:type="dxa"/>
            <w:gridSpan w:val="2"/>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 xml:space="preserve">To </w:t>
            </w:r>
            <w:r>
              <w:rPr>
                <w:rFonts w:ascii="SWISS" w:hAnsi="SWISS" w:cs="Arial"/>
                <w:color w:val="000000"/>
                <w:sz w:val="20"/>
                <w:szCs w:val="20"/>
              </w:rPr>
              <w:t>reflect the appropriate amount of test year plant in service</w:t>
            </w:r>
            <w:r w:rsidRPr="000C1027">
              <w:rPr>
                <w:rFonts w:ascii="SWISS" w:hAnsi="SWISS" w:cs="Arial"/>
                <w:color w:val="000000"/>
                <w:sz w:val="20"/>
                <w:szCs w:val="20"/>
              </w:rPr>
              <w:t>.</w:t>
            </w:r>
          </w:p>
        </w:tc>
        <w:tc>
          <w:tcPr>
            <w:tcW w:w="1472" w:type="dxa"/>
            <w:gridSpan w:val="3"/>
            <w:shd w:val="clear" w:color="auto" w:fill="auto"/>
            <w:noWrap/>
          </w:tcPr>
          <w:p w:rsidR="00E27804" w:rsidRPr="000C1027" w:rsidRDefault="00E27804" w:rsidP="00A12D69">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626</w:t>
            </w:r>
            <w:r w:rsidRPr="000C1027">
              <w:rPr>
                <w:rFonts w:ascii="SWISS" w:hAnsi="SWISS" w:cs="Arial"/>
                <w:color w:val="000000"/>
                <w:sz w:val="20"/>
                <w:szCs w:val="20"/>
              </w:rPr>
              <w:t>)</w:t>
            </w: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r>
              <w:rPr>
                <w:rFonts w:ascii="SWISS" w:hAnsi="SWISS" w:cs="Arial"/>
                <w:color w:val="000000"/>
                <w:sz w:val="20"/>
                <w:szCs w:val="20"/>
              </w:rPr>
              <w:t>2</w:t>
            </w:r>
            <w:r w:rsidRPr="000C1027">
              <w:rPr>
                <w:rFonts w:ascii="SWISS" w:hAnsi="SWISS" w:cs="Arial"/>
                <w:color w:val="000000"/>
                <w:sz w:val="20"/>
                <w:szCs w:val="20"/>
              </w:rPr>
              <w:t>.</w:t>
            </w:r>
          </w:p>
        </w:tc>
        <w:tc>
          <w:tcPr>
            <w:tcW w:w="7704" w:type="dxa"/>
            <w:gridSpan w:val="2"/>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472" w:type="dxa"/>
            <w:gridSpan w:val="3"/>
            <w:shd w:val="clear" w:color="auto" w:fill="auto"/>
            <w:noWrap/>
          </w:tcPr>
          <w:p w:rsidR="00E27804" w:rsidRPr="000C1027" w:rsidRDefault="00E27804" w:rsidP="00A12D69">
            <w:pPr>
              <w:jc w:val="right"/>
              <w:rPr>
                <w:rFonts w:ascii="SWISS" w:hAnsi="SWISS" w:cs="Arial"/>
                <w:color w:val="000000"/>
                <w:sz w:val="20"/>
                <w:szCs w:val="20"/>
              </w:rPr>
            </w:pPr>
            <w:r>
              <w:rPr>
                <w:rFonts w:ascii="SWISS" w:hAnsi="SWISS" w:cs="Arial"/>
                <w:color w:val="000000"/>
                <w:sz w:val="20"/>
                <w:szCs w:val="20"/>
                <w:u w:val="single"/>
              </w:rPr>
              <w:t>(2</w:t>
            </w:r>
            <w:r w:rsidRPr="002015DE">
              <w:rPr>
                <w:rFonts w:ascii="SWISS" w:hAnsi="SWISS" w:cs="Arial"/>
                <w:color w:val="000000"/>
                <w:sz w:val="20"/>
                <w:szCs w:val="20"/>
                <w:u w:val="single"/>
              </w:rPr>
              <w:t>,</w:t>
            </w:r>
            <w:r>
              <w:rPr>
                <w:rFonts w:ascii="SWISS" w:hAnsi="SWISS" w:cs="Arial"/>
                <w:color w:val="000000"/>
                <w:sz w:val="20"/>
                <w:szCs w:val="20"/>
                <w:u w:val="single"/>
              </w:rPr>
              <w:t>910</w:t>
            </w:r>
            <w:r w:rsidRPr="002015DE">
              <w:rPr>
                <w:rFonts w:ascii="SWISS" w:hAnsi="SWISS" w:cs="Arial"/>
                <w:color w:val="000000"/>
                <w:sz w:val="20"/>
                <w:szCs w:val="20"/>
                <w:u w:val="single"/>
              </w:rPr>
              <w:t>)</w:t>
            </w: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p>
        </w:tc>
        <w:tc>
          <w:tcPr>
            <w:tcW w:w="7704" w:type="dxa"/>
            <w:gridSpan w:val="2"/>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 xml:space="preserve">     Total</w:t>
            </w:r>
          </w:p>
        </w:tc>
        <w:tc>
          <w:tcPr>
            <w:tcW w:w="1472" w:type="dxa"/>
            <w:gridSpan w:val="3"/>
            <w:shd w:val="clear" w:color="auto" w:fill="auto"/>
            <w:noWrap/>
          </w:tcPr>
          <w:p w:rsidR="00E27804" w:rsidRPr="000C1027" w:rsidRDefault="00E27804" w:rsidP="00A12D69">
            <w:pPr>
              <w:jc w:val="right"/>
              <w:rPr>
                <w:rFonts w:ascii="SWISS" w:hAnsi="SWISS" w:cs="Arial"/>
                <w:color w:val="000000"/>
                <w:sz w:val="20"/>
                <w:szCs w:val="20"/>
              </w:rPr>
            </w:pPr>
            <w:r>
              <w:rPr>
                <w:rFonts w:ascii="SWISS" w:hAnsi="SWISS" w:cs="Arial"/>
                <w:color w:val="000000"/>
                <w:sz w:val="20"/>
                <w:szCs w:val="20"/>
                <w:u w:val="double"/>
              </w:rPr>
              <w:t>(</w:t>
            </w:r>
            <w:r w:rsidRPr="002015DE">
              <w:rPr>
                <w:rFonts w:ascii="SWISS" w:hAnsi="SWISS" w:cs="Arial"/>
                <w:color w:val="000000"/>
                <w:sz w:val="20"/>
                <w:szCs w:val="20"/>
                <w:u w:val="double"/>
              </w:rPr>
              <w:t>$</w:t>
            </w:r>
            <w:r>
              <w:rPr>
                <w:rFonts w:ascii="SWISS" w:hAnsi="SWISS" w:cs="Arial"/>
                <w:color w:val="000000"/>
                <w:sz w:val="20"/>
                <w:szCs w:val="20"/>
                <w:u w:val="double"/>
              </w:rPr>
              <w:t>3,536)</w:t>
            </w: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p>
        </w:tc>
        <w:tc>
          <w:tcPr>
            <w:tcW w:w="7704" w:type="dxa"/>
            <w:gridSpan w:val="2"/>
            <w:shd w:val="clear" w:color="auto" w:fill="auto"/>
            <w:noWrap/>
          </w:tcPr>
          <w:p w:rsidR="00E27804" w:rsidRPr="000C1027" w:rsidRDefault="00E27804" w:rsidP="00A12D69">
            <w:pPr>
              <w:rPr>
                <w:rFonts w:ascii="SWISS" w:hAnsi="SWISS" w:cs="Arial"/>
                <w:color w:val="000000"/>
                <w:sz w:val="20"/>
                <w:szCs w:val="20"/>
              </w:rPr>
            </w:pPr>
          </w:p>
        </w:tc>
        <w:tc>
          <w:tcPr>
            <w:tcW w:w="1472" w:type="dxa"/>
            <w:gridSpan w:val="3"/>
            <w:shd w:val="clear" w:color="auto" w:fill="auto"/>
            <w:noWrap/>
          </w:tcPr>
          <w:p w:rsidR="00E27804" w:rsidRPr="000C1027" w:rsidRDefault="00E27804" w:rsidP="00A12D69">
            <w:pPr>
              <w:jc w:val="right"/>
              <w:rPr>
                <w:rFonts w:ascii="SWISS" w:hAnsi="SWISS" w:cs="Arial"/>
                <w:color w:val="000000"/>
                <w:sz w:val="20"/>
                <w:szCs w:val="20"/>
              </w:rPr>
            </w:pP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p>
        </w:tc>
        <w:tc>
          <w:tcPr>
            <w:tcW w:w="7704" w:type="dxa"/>
            <w:gridSpan w:val="2"/>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ACCUMULATED DEPRECIATION</w:t>
            </w:r>
          </w:p>
        </w:tc>
        <w:tc>
          <w:tcPr>
            <w:tcW w:w="1472" w:type="dxa"/>
            <w:gridSpan w:val="3"/>
            <w:shd w:val="clear" w:color="auto" w:fill="auto"/>
            <w:noWrap/>
          </w:tcPr>
          <w:p w:rsidR="00E27804" w:rsidRPr="000C1027" w:rsidRDefault="00E27804" w:rsidP="00A12D69">
            <w:pPr>
              <w:jc w:val="right"/>
              <w:rPr>
                <w:rFonts w:ascii="SWISS" w:hAnsi="SWISS" w:cs="Arial"/>
                <w:color w:val="000000"/>
                <w:sz w:val="20"/>
                <w:szCs w:val="20"/>
              </w:rPr>
            </w:pPr>
          </w:p>
        </w:tc>
      </w:tr>
      <w:tr w:rsidR="00E27804" w:rsidRPr="00741DB9" w:rsidTr="00A12D69">
        <w:trPr>
          <w:trHeight w:val="292"/>
          <w:jc w:val="center"/>
        </w:trPr>
        <w:tc>
          <w:tcPr>
            <w:tcW w:w="366" w:type="dxa"/>
            <w:shd w:val="clear" w:color="auto" w:fill="auto"/>
            <w:noWrap/>
          </w:tcPr>
          <w:p w:rsidR="00E27804" w:rsidRPr="009C37CF" w:rsidRDefault="00E27804" w:rsidP="00A12D69">
            <w:pPr>
              <w:rPr>
                <w:rFonts w:ascii="SWISS" w:hAnsi="SWISS" w:cs="Arial"/>
                <w:color w:val="000000"/>
                <w:sz w:val="20"/>
                <w:szCs w:val="20"/>
              </w:rPr>
            </w:pPr>
            <w:r w:rsidRPr="000C1027">
              <w:rPr>
                <w:rFonts w:ascii="SWISS" w:hAnsi="SWISS" w:cs="Arial"/>
                <w:color w:val="000000"/>
                <w:sz w:val="20"/>
                <w:szCs w:val="20"/>
              </w:rPr>
              <w:t>1.</w:t>
            </w:r>
          </w:p>
        </w:tc>
        <w:tc>
          <w:tcPr>
            <w:tcW w:w="7944" w:type="dxa"/>
            <w:gridSpan w:val="3"/>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 xml:space="preserve">To reflect </w:t>
            </w:r>
            <w:r>
              <w:rPr>
                <w:rFonts w:ascii="SWISS" w:hAnsi="SWISS" w:cs="Arial"/>
                <w:color w:val="000000"/>
                <w:sz w:val="20"/>
                <w:szCs w:val="20"/>
              </w:rPr>
              <w:t xml:space="preserve">test year </w:t>
            </w:r>
            <w:r w:rsidRPr="000C1027">
              <w:rPr>
                <w:rFonts w:ascii="SWISS" w:hAnsi="SWISS" w:cs="Arial"/>
                <w:color w:val="000000"/>
                <w:sz w:val="20"/>
                <w:szCs w:val="20"/>
              </w:rPr>
              <w:t xml:space="preserve">accumulated depreciation per </w:t>
            </w:r>
            <w:r>
              <w:rPr>
                <w:rFonts w:ascii="SWISS" w:hAnsi="SWISS" w:cs="Arial"/>
                <w:color w:val="000000"/>
                <w:sz w:val="20"/>
                <w:szCs w:val="20"/>
              </w:rPr>
              <w:t>R</w:t>
            </w:r>
            <w:r w:rsidRPr="000C1027">
              <w:rPr>
                <w:rFonts w:ascii="SWISS" w:hAnsi="SWISS" w:cs="Arial"/>
                <w:color w:val="000000"/>
                <w:sz w:val="20"/>
                <w:szCs w:val="20"/>
              </w:rPr>
              <w:t>ule 25-30.140</w:t>
            </w:r>
            <w:r>
              <w:rPr>
                <w:rFonts w:ascii="SWISS" w:hAnsi="SWISS" w:cs="Arial"/>
                <w:color w:val="000000"/>
                <w:sz w:val="20"/>
                <w:szCs w:val="20"/>
              </w:rPr>
              <w:t>, F.A.C.</w:t>
            </w:r>
          </w:p>
        </w:tc>
        <w:tc>
          <w:tcPr>
            <w:tcW w:w="1232" w:type="dxa"/>
            <w:gridSpan w:val="2"/>
            <w:shd w:val="clear" w:color="auto" w:fill="auto"/>
            <w:noWrap/>
          </w:tcPr>
          <w:p w:rsidR="00E27804" w:rsidRPr="000C1027" w:rsidRDefault="00E27804" w:rsidP="00A12D69">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326</w:t>
            </w:r>
            <w:r w:rsidRPr="000C1027">
              <w:rPr>
                <w:rFonts w:ascii="SWISS" w:hAnsi="SWISS" w:cs="Arial"/>
                <w:color w:val="000000"/>
                <w:sz w:val="20"/>
                <w:szCs w:val="20"/>
              </w:rPr>
              <w:t>)</w:t>
            </w:r>
          </w:p>
        </w:tc>
      </w:tr>
      <w:tr w:rsidR="00E27804" w:rsidRPr="00741DB9" w:rsidTr="00A12D69">
        <w:trPr>
          <w:trHeight w:val="292"/>
          <w:jc w:val="center"/>
        </w:trPr>
        <w:tc>
          <w:tcPr>
            <w:tcW w:w="366" w:type="dxa"/>
            <w:shd w:val="clear" w:color="auto" w:fill="auto"/>
            <w:noWrap/>
          </w:tcPr>
          <w:p w:rsidR="00E27804" w:rsidRPr="009C37CF" w:rsidRDefault="00E27804" w:rsidP="00A12D69">
            <w:pPr>
              <w:rPr>
                <w:rFonts w:ascii="SWISS" w:hAnsi="SWISS" w:cs="Arial"/>
                <w:color w:val="000000"/>
                <w:sz w:val="20"/>
                <w:szCs w:val="20"/>
              </w:rPr>
            </w:pPr>
            <w:r>
              <w:rPr>
                <w:rFonts w:ascii="SWISS" w:hAnsi="SWISS" w:cs="Arial"/>
                <w:color w:val="000000"/>
                <w:sz w:val="20"/>
                <w:szCs w:val="20"/>
              </w:rPr>
              <w:t>2</w:t>
            </w:r>
            <w:r w:rsidRPr="000C1027">
              <w:rPr>
                <w:rFonts w:ascii="SWISS" w:hAnsi="SWISS" w:cs="Arial"/>
                <w:color w:val="000000"/>
                <w:sz w:val="20"/>
                <w:szCs w:val="20"/>
              </w:rPr>
              <w:t>.</w:t>
            </w:r>
          </w:p>
        </w:tc>
        <w:tc>
          <w:tcPr>
            <w:tcW w:w="8124" w:type="dxa"/>
            <w:gridSpan w:val="4"/>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2" w:type="dxa"/>
            <w:shd w:val="clear" w:color="auto" w:fill="auto"/>
            <w:noWrap/>
          </w:tcPr>
          <w:p w:rsidR="00E27804" w:rsidRPr="000C1027" w:rsidRDefault="00E27804" w:rsidP="00A12D69">
            <w:pPr>
              <w:jc w:val="right"/>
              <w:rPr>
                <w:rFonts w:ascii="SWISS" w:hAnsi="SWISS" w:cs="Arial"/>
                <w:color w:val="000000"/>
                <w:sz w:val="20"/>
                <w:szCs w:val="20"/>
              </w:rPr>
            </w:pPr>
            <w:r>
              <w:rPr>
                <w:rFonts w:ascii="SWISS" w:hAnsi="SWISS" w:cs="Arial"/>
                <w:color w:val="000000"/>
                <w:sz w:val="20"/>
                <w:szCs w:val="20"/>
                <w:u w:val="single"/>
              </w:rPr>
              <w:t>252</w:t>
            </w:r>
            <w:r w:rsidRPr="002015DE">
              <w:rPr>
                <w:rFonts w:ascii="SWISS" w:hAnsi="SWISS" w:cs="Arial"/>
                <w:color w:val="000000"/>
                <w:sz w:val="20"/>
                <w:szCs w:val="20"/>
                <w:u w:val="single"/>
              </w:rPr>
              <w:t xml:space="preserve"> </w:t>
            </w:r>
          </w:p>
        </w:tc>
      </w:tr>
      <w:tr w:rsidR="00E27804" w:rsidRPr="00741DB9" w:rsidTr="00A12D69">
        <w:trPr>
          <w:trHeight w:val="292"/>
          <w:jc w:val="center"/>
        </w:trPr>
        <w:tc>
          <w:tcPr>
            <w:tcW w:w="366" w:type="dxa"/>
            <w:shd w:val="clear" w:color="auto" w:fill="auto"/>
            <w:noWrap/>
          </w:tcPr>
          <w:p w:rsidR="00E27804" w:rsidRPr="009C37CF" w:rsidRDefault="00E27804" w:rsidP="00A12D69">
            <w:pPr>
              <w:rPr>
                <w:rFonts w:ascii="SWISS" w:hAnsi="SWISS" w:cs="Arial"/>
                <w:color w:val="000000"/>
                <w:sz w:val="20"/>
                <w:szCs w:val="20"/>
              </w:rPr>
            </w:pPr>
          </w:p>
        </w:tc>
        <w:tc>
          <w:tcPr>
            <w:tcW w:w="8124" w:type="dxa"/>
            <w:gridSpan w:val="4"/>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 xml:space="preserve">     Total</w:t>
            </w:r>
          </w:p>
        </w:tc>
        <w:tc>
          <w:tcPr>
            <w:tcW w:w="1052" w:type="dxa"/>
            <w:shd w:val="clear" w:color="auto" w:fill="auto"/>
            <w:noWrap/>
          </w:tcPr>
          <w:p w:rsidR="00E27804" w:rsidRPr="000C1027" w:rsidRDefault="00E27804" w:rsidP="00A12D69">
            <w:pPr>
              <w:jc w:val="right"/>
              <w:rPr>
                <w:rFonts w:ascii="SWISS" w:hAnsi="SWISS" w:cs="Arial"/>
                <w:color w:val="000000"/>
                <w:sz w:val="20"/>
                <w:szCs w:val="20"/>
              </w:rPr>
            </w:pPr>
            <w:r>
              <w:rPr>
                <w:rFonts w:ascii="SWISS" w:hAnsi="SWISS" w:cs="Arial"/>
                <w:color w:val="000000"/>
                <w:sz w:val="20"/>
                <w:szCs w:val="20"/>
                <w:u w:val="double"/>
              </w:rPr>
              <w:t>(</w:t>
            </w:r>
            <w:r w:rsidRPr="002015DE">
              <w:rPr>
                <w:rFonts w:ascii="SWISS" w:hAnsi="SWISS" w:cs="Arial"/>
                <w:color w:val="000000"/>
                <w:sz w:val="20"/>
                <w:szCs w:val="20"/>
                <w:u w:val="double"/>
              </w:rPr>
              <w:t>$</w:t>
            </w:r>
            <w:r>
              <w:rPr>
                <w:rFonts w:ascii="SWISS" w:hAnsi="SWISS" w:cs="Arial"/>
                <w:color w:val="000000"/>
                <w:sz w:val="20"/>
                <w:szCs w:val="20"/>
                <w:u w:val="double"/>
              </w:rPr>
              <w:t>74)</w:t>
            </w:r>
          </w:p>
        </w:tc>
      </w:tr>
      <w:tr w:rsidR="00E27804" w:rsidRPr="00741DB9" w:rsidTr="00A12D69">
        <w:trPr>
          <w:trHeight w:val="292"/>
          <w:jc w:val="center"/>
        </w:trPr>
        <w:tc>
          <w:tcPr>
            <w:tcW w:w="366" w:type="dxa"/>
            <w:shd w:val="clear" w:color="auto" w:fill="auto"/>
            <w:noWrap/>
          </w:tcPr>
          <w:p w:rsidR="00E27804" w:rsidRPr="009C37CF" w:rsidRDefault="00E27804" w:rsidP="00A12D69">
            <w:pPr>
              <w:rPr>
                <w:rFonts w:ascii="SWISS" w:hAnsi="SWISS" w:cs="Arial"/>
                <w:color w:val="000000"/>
                <w:sz w:val="20"/>
                <w:szCs w:val="20"/>
              </w:rPr>
            </w:pPr>
          </w:p>
        </w:tc>
        <w:tc>
          <w:tcPr>
            <w:tcW w:w="8124" w:type="dxa"/>
            <w:gridSpan w:val="4"/>
            <w:shd w:val="clear" w:color="auto" w:fill="auto"/>
            <w:noWrap/>
          </w:tcPr>
          <w:p w:rsidR="00E27804" w:rsidRPr="000C1027" w:rsidRDefault="00E27804" w:rsidP="00A12D69">
            <w:pPr>
              <w:rPr>
                <w:rFonts w:ascii="SWISS" w:hAnsi="SWISS" w:cs="Arial"/>
                <w:color w:val="000000"/>
                <w:sz w:val="20"/>
                <w:szCs w:val="20"/>
              </w:rPr>
            </w:pPr>
          </w:p>
        </w:tc>
        <w:tc>
          <w:tcPr>
            <w:tcW w:w="1052" w:type="dxa"/>
            <w:shd w:val="clear" w:color="auto" w:fill="auto"/>
            <w:noWrap/>
          </w:tcPr>
          <w:p w:rsidR="00E27804" w:rsidRPr="000C1027" w:rsidRDefault="00E27804" w:rsidP="00A12D69">
            <w:pPr>
              <w:jc w:val="right"/>
              <w:rPr>
                <w:rFonts w:ascii="SWISS" w:hAnsi="SWISS" w:cs="Arial"/>
                <w:color w:val="000000"/>
                <w:sz w:val="20"/>
                <w:szCs w:val="20"/>
              </w:rPr>
            </w:pPr>
          </w:p>
        </w:tc>
      </w:tr>
      <w:tr w:rsidR="00E27804" w:rsidRPr="00741DB9" w:rsidTr="00A12D69">
        <w:trPr>
          <w:trHeight w:val="292"/>
          <w:jc w:val="center"/>
        </w:trPr>
        <w:tc>
          <w:tcPr>
            <w:tcW w:w="366" w:type="dxa"/>
            <w:shd w:val="clear" w:color="auto" w:fill="auto"/>
            <w:noWrap/>
          </w:tcPr>
          <w:p w:rsidR="00E27804" w:rsidRPr="009C37CF" w:rsidRDefault="00E27804" w:rsidP="00A12D69">
            <w:pPr>
              <w:rPr>
                <w:rFonts w:ascii="SWISS" w:hAnsi="SWISS" w:cs="Arial"/>
                <w:color w:val="000000"/>
                <w:sz w:val="20"/>
                <w:szCs w:val="20"/>
              </w:rPr>
            </w:pPr>
          </w:p>
        </w:tc>
        <w:tc>
          <w:tcPr>
            <w:tcW w:w="8124" w:type="dxa"/>
            <w:gridSpan w:val="4"/>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WORKING CAPITAL ALLOWANCE</w:t>
            </w:r>
          </w:p>
        </w:tc>
        <w:tc>
          <w:tcPr>
            <w:tcW w:w="1052" w:type="dxa"/>
            <w:shd w:val="clear" w:color="auto" w:fill="auto"/>
            <w:noWrap/>
          </w:tcPr>
          <w:p w:rsidR="00E27804" w:rsidRPr="000C1027" w:rsidRDefault="00E27804" w:rsidP="00A12D69">
            <w:pPr>
              <w:jc w:val="right"/>
              <w:rPr>
                <w:rFonts w:ascii="SWISS" w:hAnsi="SWISS" w:cs="Arial"/>
                <w:color w:val="000000"/>
                <w:sz w:val="20"/>
                <w:szCs w:val="20"/>
              </w:rPr>
            </w:pP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p>
        </w:tc>
        <w:tc>
          <w:tcPr>
            <w:tcW w:w="8124" w:type="dxa"/>
            <w:gridSpan w:val="4"/>
            <w:shd w:val="clear" w:color="auto" w:fill="auto"/>
            <w:noWrap/>
          </w:tcPr>
          <w:p w:rsidR="00E27804" w:rsidRPr="000C1027" w:rsidRDefault="00E27804" w:rsidP="00A12D69">
            <w:pPr>
              <w:rPr>
                <w:rFonts w:ascii="SWISS" w:hAnsi="SWISS" w:cs="Arial"/>
                <w:color w:val="000000"/>
                <w:sz w:val="20"/>
                <w:szCs w:val="20"/>
              </w:rPr>
            </w:pPr>
            <w:r w:rsidRPr="000C1027">
              <w:rPr>
                <w:rFonts w:ascii="SWISS" w:hAnsi="SWISS" w:cs="Arial"/>
                <w:color w:val="000000"/>
                <w:sz w:val="20"/>
                <w:szCs w:val="20"/>
              </w:rPr>
              <w:t>To reflect 1/8 of O&amp;M expenses.</w:t>
            </w:r>
          </w:p>
        </w:tc>
        <w:tc>
          <w:tcPr>
            <w:tcW w:w="1052" w:type="dxa"/>
            <w:shd w:val="clear" w:color="auto" w:fill="auto"/>
            <w:noWrap/>
          </w:tcPr>
          <w:p w:rsidR="00E27804" w:rsidRPr="002015DE" w:rsidRDefault="00E27804" w:rsidP="00A12D69">
            <w:pPr>
              <w:jc w:val="right"/>
              <w:rPr>
                <w:rFonts w:ascii="SWISS" w:hAnsi="SWISS" w:cs="Arial"/>
                <w:color w:val="000000"/>
                <w:sz w:val="20"/>
                <w:szCs w:val="20"/>
                <w:u w:val="single"/>
              </w:rPr>
            </w:pPr>
            <w:r w:rsidRPr="002015DE">
              <w:rPr>
                <w:rFonts w:ascii="SWISS" w:hAnsi="SWISS" w:cs="Arial"/>
                <w:color w:val="000000"/>
                <w:sz w:val="20"/>
                <w:szCs w:val="20"/>
                <w:u w:val="double"/>
              </w:rPr>
              <w:t>$</w:t>
            </w:r>
            <w:r>
              <w:rPr>
                <w:rFonts w:ascii="SWISS" w:hAnsi="SWISS" w:cs="Arial"/>
                <w:color w:val="000000"/>
                <w:sz w:val="20"/>
                <w:szCs w:val="20"/>
                <w:u w:val="double"/>
              </w:rPr>
              <w:t>9,456</w:t>
            </w:r>
          </w:p>
        </w:tc>
      </w:tr>
      <w:tr w:rsidR="00E27804" w:rsidRPr="00741DB9" w:rsidTr="00A12D69">
        <w:trPr>
          <w:trHeight w:val="292"/>
          <w:jc w:val="center"/>
        </w:trPr>
        <w:tc>
          <w:tcPr>
            <w:tcW w:w="366" w:type="dxa"/>
            <w:shd w:val="clear" w:color="auto" w:fill="auto"/>
            <w:noWrap/>
          </w:tcPr>
          <w:p w:rsidR="00E27804" w:rsidRPr="000C1027" w:rsidRDefault="00E27804" w:rsidP="00A12D69">
            <w:pPr>
              <w:rPr>
                <w:rFonts w:ascii="SWISS" w:hAnsi="SWISS" w:cs="Arial"/>
                <w:color w:val="000000"/>
                <w:sz w:val="20"/>
                <w:szCs w:val="20"/>
              </w:rPr>
            </w:pPr>
          </w:p>
        </w:tc>
        <w:tc>
          <w:tcPr>
            <w:tcW w:w="8124" w:type="dxa"/>
            <w:gridSpan w:val="4"/>
            <w:shd w:val="clear" w:color="auto" w:fill="auto"/>
            <w:noWrap/>
          </w:tcPr>
          <w:p w:rsidR="00E27804" w:rsidRPr="000C1027" w:rsidRDefault="00E27804" w:rsidP="00A12D69">
            <w:pPr>
              <w:rPr>
                <w:rFonts w:ascii="SWISS" w:hAnsi="SWISS" w:cs="Arial"/>
                <w:color w:val="000000"/>
                <w:sz w:val="20"/>
                <w:szCs w:val="20"/>
              </w:rPr>
            </w:pPr>
          </w:p>
        </w:tc>
        <w:tc>
          <w:tcPr>
            <w:tcW w:w="1052" w:type="dxa"/>
            <w:shd w:val="clear" w:color="auto" w:fill="auto"/>
            <w:noWrap/>
          </w:tcPr>
          <w:p w:rsidR="00E27804" w:rsidRPr="002015DE" w:rsidRDefault="00E27804" w:rsidP="00A12D69">
            <w:pPr>
              <w:jc w:val="right"/>
              <w:rPr>
                <w:rFonts w:ascii="SWISS" w:hAnsi="SWISS" w:cs="Arial"/>
                <w:color w:val="000000"/>
                <w:sz w:val="20"/>
                <w:szCs w:val="20"/>
                <w:u w:val="double"/>
              </w:rPr>
            </w:pPr>
          </w:p>
        </w:tc>
      </w:tr>
    </w:tbl>
    <w:p w:rsidR="00E27804" w:rsidRDefault="00E27804" w:rsidP="00E27804">
      <w:pPr>
        <w:pStyle w:val="OrderBody"/>
      </w:pPr>
    </w:p>
    <w:p w:rsidR="00E27804" w:rsidRDefault="00E27804" w:rsidP="00E27804">
      <w:pPr>
        <w:pStyle w:val="OrderBody"/>
      </w:pPr>
    </w:p>
    <w:p w:rsidR="00E27804" w:rsidRDefault="00E27804" w:rsidP="00E27804">
      <w:pPr>
        <w:pStyle w:val="OrderBody"/>
        <w:sectPr w:rsidR="00E27804">
          <w:headerReference w:type="even" r:id="rId14"/>
          <w:headerReference w:type="default" r:id="rId15"/>
          <w:headerReference w:type="first" r:id="rId16"/>
          <w:pgSz w:w="12240" w:h="15840" w:code="1"/>
          <w:pgMar w:top="1440" w:right="1440" w:bottom="1440" w:left="1440" w:header="720" w:footer="720" w:gutter="0"/>
          <w:cols w:space="720"/>
          <w:titlePg/>
          <w:docGrid w:linePitch="360"/>
        </w:sectPr>
      </w:pPr>
    </w:p>
    <w:tbl>
      <w:tblPr>
        <w:tblW w:w="14119" w:type="dxa"/>
        <w:jc w:val="center"/>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6"/>
        <w:gridCol w:w="2814"/>
        <w:gridCol w:w="880"/>
        <w:gridCol w:w="436"/>
        <w:gridCol w:w="714"/>
        <w:gridCol w:w="436"/>
        <w:gridCol w:w="1270"/>
        <w:gridCol w:w="436"/>
        <w:gridCol w:w="1014"/>
        <w:gridCol w:w="436"/>
        <w:gridCol w:w="1140"/>
        <w:gridCol w:w="436"/>
        <w:gridCol w:w="736"/>
        <w:gridCol w:w="436"/>
        <w:gridCol w:w="641"/>
        <w:gridCol w:w="436"/>
        <w:gridCol w:w="1422"/>
      </w:tblGrid>
      <w:tr w:rsidR="00E27804" w:rsidRPr="0092333D" w:rsidTr="00A12D69">
        <w:trPr>
          <w:trHeight w:val="295"/>
          <w:jc w:val="center"/>
        </w:trPr>
        <w:tc>
          <w:tcPr>
            <w:tcW w:w="10012" w:type="dxa"/>
            <w:gridSpan w:val="11"/>
            <w:tcBorders>
              <w:left w:val="single" w:sz="4" w:space="0" w:color="auto"/>
              <w:bottom w:val="nil"/>
              <w:right w:val="nil"/>
            </w:tcBorders>
            <w:shd w:val="clear" w:color="auto" w:fill="auto"/>
            <w:noWrap/>
          </w:tcPr>
          <w:p w:rsidR="00E27804" w:rsidRPr="00EB1F6D" w:rsidRDefault="00E27804" w:rsidP="00A12D69">
            <w:pPr>
              <w:rPr>
                <w:b/>
                <w:sz w:val="20"/>
                <w:szCs w:val="20"/>
              </w:rPr>
            </w:pPr>
            <w:r>
              <w:rPr>
                <w:b/>
                <w:sz w:val="20"/>
                <w:szCs w:val="20"/>
              </w:rPr>
              <w:lastRenderedPageBreak/>
              <w:t>TKCB, Inc.</w:t>
            </w:r>
          </w:p>
        </w:tc>
        <w:tc>
          <w:tcPr>
            <w:tcW w:w="1172" w:type="dxa"/>
            <w:gridSpan w:val="2"/>
            <w:tcBorders>
              <w:left w:val="nil"/>
              <w:bottom w:val="nil"/>
              <w:right w:val="nil"/>
            </w:tcBorders>
            <w:shd w:val="clear" w:color="auto" w:fill="auto"/>
            <w:noWrap/>
          </w:tcPr>
          <w:p w:rsidR="00E27804" w:rsidRPr="00EB1F6D" w:rsidRDefault="00E27804" w:rsidP="00A12D69">
            <w:pPr>
              <w:rPr>
                <w:b/>
                <w:sz w:val="20"/>
                <w:szCs w:val="20"/>
              </w:rPr>
            </w:pPr>
          </w:p>
        </w:tc>
        <w:tc>
          <w:tcPr>
            <w:tcW w:w="2935" w:type="dxa"/>
            <w:gridSpan w:val="4"/>
            <w:tcBorders>
              <w:left w:val="nil"/>
              <w:bottom w:val="nil"/>
            </w:tcBorders>
            <w:shd w:val="clear" w:color="auto" w:fill="auto"/>
            <w:noWrap/>
          </w:tcPr>
          <w:p w:rsidR="00E27804" w:rsidRPr="00EB1F6D" w:rsidRDefault="00E27804" w:rsidP="00A12D69">
            <w:pPr>
              <w:jc w:val="right"/>
              <w:rPr>
                <w:b/>
                <w:sz w:val="20"/>
                <w:szCs w:val="20"/>
              </w:rPr>
            </w:pPr>
            <w:r>
              <w:rPr>
                <w:b/>
                <w:sz w:val="20"/>
                <w:szCs w:val="20"/>
              </w:rPr>
              <w:t>SCHEDULE NO. 2</w:t>
            </w:r>
          </w:p>
        </w:tc>
      </w:tr>
      <w:tr w:rsidR="00E27804" w:rsidRPr="0092333D" w:rsidTr="00A12D69">
        <w:trPr>
          <w:trHeight w:val="295"/>
          <w:jc w:val="center"/>
        </w:trPr>
        <w:tc>
          <w:tcPr>
            <w:tcW w:w="4130" w:type="dxa"/>
            <w:gridSpan w:val="3"/>
            <w:tcBorders>
              <w:top w:val="nil"/>
              <w:left w:val="single" w:sz="4" w:space="0" w:color="auto"/>
              <w:bottom w:val="nil"/>
              <w:right w:val="nil"/>
            </w:tcBorders>
            <w:shd w:val="clear" w:color="auto" w:fill="auto"/>
            <w:noWrap/>
          </w:tcPr>
          <w:p w:rsidR="00E27804" w:rsidRPr="00EB1F6D" w:rsidRDefault="00E27804" w:rsidP="00A12D69">
            <w:pPr>
              <w:rPr>
                <w:b/>
                <w:sz w:val="20"/>
                <w:szCs w:val="20"/>
              </w:rPr>
            </w:pPr>
            <w:r w:rsidRPr="00EB1F6D">
              <w:rPr>
                <w:b/>
                <w:sz w:val="20"/>
                <w:szCs w:val="20"/>
              </w:rPr>
              <w:t>TEST YEAR ENDED  09/30/201</w:t>
            </w:r>
            <w:r>
              <w:rPr>
                <w:b/>
                <w:sz w:val="20"/>
                <w:szCs w:val="20"/>
              </w:rPr>
              <w:t>8</w:t>
            </w:r>
          </w:p>
        </w:tc>
        <w:tc>
          <w:tcPr>
            <w:tcW w:w="1150" w:type="dxa"/>
            <w:gridSpan w:val="2"/>
            <w:tcBorders>
              <w:top w:val="nil"/>
              <w:left w:val="nil"/>
              <w:bottom w:val="nil"/>
              <w:right w:val="nil"/>
            </w:tcBorders>
            <w:shd w:val="clear" w:color="auto" w:fill="auto"/>
            <w:noWrap/>
          </w:tcPr>
          <w:p w:rsidR="00E27804" w:rsidRPr="00EB1F6D" w:rsidRDefault="00E27804" w:rsidP="00A12D69">
            <w:pPr>
              <w:rPr>
                <w:b/>
                <w:sz w:val="20"/>
                <w:szCs w:val="20"/>
              </w:rPr>
            </w:pPr>
          </w:p>
        </w:tc>
        <w:tc>
          <w:tcPr>
            <w:tcW w:w="1706" w:type="dxa"/>
            <w:gridSpan w:val="2"/>
            <w:tcBorders>
              <w:top w:val="nil"/>
              <w:left w:val="nil"/>
              <w:bottom w:val="nil"/>
              <w:right w:val="nil"/>
            </w:tcBorders>
            <w:shd w:val="clear" w:color="auto" w:fill="auto"/>
            <w:noWrap/>
          </w:tcPr>
          <w:p w:rsidR="00E27804" w:rsidRPr="00EB1F6D" w:rsidRDefault="00E27804" w:rsidP="00A12D69">
            <w:pPr>
              <w:rPr>
                <w:b/>
                <w:sz w:val="20"/>
                <w:szCs w:val="20"/>
              </w:rPr>
            </w:pPr>
          </w:p>
        </w:tc>
        <w:tc>
          <w:tcPr>
            <w:tcW w:w="1450" w:type="dxa"/>
            <w:gridSpan w:val="2"/>
            <w:tcBorders>
              <w:top w:val="nil"/>
              <w:left w:val="nil"/>
              <w:bottom w:val="nil"/>
              <w:right w:val="nil"/>
            </w:tcBorders>
            <w:shd w:val="clear" w:color="auto" w:fill="auto"/>
            <w:noWrap/>
          </w:tcPr>
          <w:p w:rsidR="00E27804" w:rsidRPr="00EB1F6D" w:rsidRDefault="00E27804" w:rsidP="00A12D69">
            <w:pPr>
              <w:rPr>
                <w:b/>
                <w:sz w:val="20"/>
                <w:szCs w:val="20"/>
              </w:rPr>
            </w:pPr>
          </w:p>
        </w:tc>
        <w:tc>
          <w:tcPr>
            <w:tcW w:w="1576" w:type="dxa"/>
            <w:gridSpan w:val="2"/>
            <w:tcBorders>
              <w:top w:val="nil"/>
              <w:left w:val="nil"/>
              <w:bottom w:val="nil"/>
              <w:right w:val="nil"/>
            </w:tcBorders>
            <w:shd w:val="clear" w:color="auto" w:fill="auto"/>
            <w:noWrap/>
          </w:tcPr>
          <w:p w:rsidR="00E27804" w:rsidRPr="00EB1F6D" w:rsidRDefault="00E27804" w:rsidP="00A12D69">
            <w:pPr>
              <w:rPr>
                <w:b/>
                <w:sz w:val="20"/>
                <w:szCs w:val="20"/>
              </w:rPr>
            </w:pPr>
          </w:p>
        </w:tc>
        <w:tc>
          <w:tcPr>
            <w:tcW w:w="4107" w:type="dxa"/>
            <w:gridSpan w:val="6"/>
            <w:tcBorders>
              <w:top w:val="nil"/>
              <w:left w:val="nil"/>
              <w:bottom w:val="nil"/>
            </w:tcBorders>
            <w:shd w:val="clear" w:color="auto" w:fill="auto"/>
            <w:noWrap/>
          </w:tcPr>
          <w:p w:rsidR="00E27804" w:rsidRPr="00EB1F6D" w:rsidRDefault="00E27804" w:rsidP="00A12D69">
            <w:pPr>
              <w:jc w:val="right"/>
              <w:rPr>
                <w:b/>
                <w:sz w:val="20"/>
                <w:szCs w:val="20"/>
              </w:rPr>
            </w:pPr>
            <w:r>
              <w:rPr>
                <w:b/>
                <w:sz w:val="20"/>
                <w:szCs w:val="20"/>
              </w:rPr>
              <w:t>DOCKET NO. 20180218-SU</w:t>
            </w:r>
          </w:p>
        </w:tc>
      </w:tr>
      <w:tr w:rsidR="00E27804" w:rsidRPr="0092333D" w:rsidTr="00A12D69">
        <w:trPr>
          <w:trHeight w:val="306"/>
          <w:jc w:val="center"/>
        </w:trPr>
        <w:tc>
          <w:tcPr>
            <w:tcW w:w="5280" w:type="dxa"/>
            <w:gridSpan w:val="5"/>
            <w:tcBorders>
              <w:top w:val="nil"/>
              <w:left w:val="single" w:sz="4" w:space="0" w:color="auto"/>
              <w:bottom w:val="single" w:sz="8" w:space="0" w:color="auto"/>
              <w:right w:val="nil"/>
            </w:tcBorders>
            <w:shd w:val="clear" w:color="auto" w:fill="auto"/>
            <w:noWrap/>
          </w:tcPr>
          <w:p w:rsidR="00E27804" w:rsidRPr="00EB1F6D" w:rsidRDefault="00E27804" w:rsidP="00A12D69">
            <w:pPr>
              <w:rPr>
                <w:b/>
                <w:sz w:val="20"/>
                <w:szCs w:val="20"/>
              </w:rPr>
            </w:pPr>
            <w:r w:rsidRPr="00EB1F6D">
              <w:rPr>
                <w:b/>
                <w:sz w:val="20"/>
                <w:szCs w:val="20"/>
              </w:rPr>
              <w:t>SCHEDULE OF CAPITAL STRUCTURE</w:t>
            </w:r>
          </w:p>
        </w:tc>
        <w:tc>
          <w:tcPr>
            <w:tcW w:w="1706" w:type="dxa"/>
            <w:gridSpan w:val="2"/>
            <w:tcBorders>
              <w:top w:val="nil"/>
              <w:left w:val="nil"/>
              <w:bottom w:val="single" w:sz="8" w:space="0" w:color="auto"/>
              <w:right w:val="nil"/>
            </w:tcBorders>
            <w:shd w:val="clear" w:color="auto" w:fill="auto"/>
            <w:noWrap/>
          </w:tcPr>
          <w:p w:rsidR="00E27804" w:rsidRPr="00EB1F6D" w:rsidRDefault="00E27804" w:rsidP="00A12D69">
            <w:pPr>
              <w:rPr>
                <w:b/>
                <w:sz w:val="20"/>
                <w:szCs w:val="20"/>
              </w:rPr>
            </w:pPr>
          </w:p>
        </w:tc>
        <w:tc>
          <w:tcPr>
            <w:tcW w:w="1450" w:type="dxa"/>
            <w:gridSpan w:val="2"/>
            <w:tcBorders>
              <w:top w:val="nil"/>
              <w:left w:val="nil"/>
              <w:bottom w:val="single" w:sz="8" w:space="0" w:color="auto"/>
              <w:right w:val="nil"/>
            </w:tcBorders>
            <w:shd w:val="clear" w:color="auto" w:fill="auto"/>
            <w:noWrap/>
          </w:tcPr>
          <w:p w:rsidR="00E27804" w:rsidRPr="00EB1F6D" w:rsidRDefault="00E27804" w:rsidP="00A12D69">
            <w:pPr>
              <w:rPr>
                <w:b/>
                <w:sz w:val="20"/>
                <w:szCs w:val="20"/>
              </w:rPr>
            </w:pPr>
          </w:p>
        </w:tc>
        <w:tc>
          <w:tcPr>
            <w:tcW w:w="1576" w:type="dxa"/>
            <w:gridSpan w:val="2"/>
            <w:tcBorders>
              <w:top w:val="nil"/>
              <w:left w:val="nil"/>
              <w:bottom w:val="single" w:sz="8" w:space="0" w:color="auto"/>
              <w:right w:val="nil"/>
            </w:tcBorders>
            <w:shd w:val="clear" w:color="auto" w:fill="auto"/>
            <w:noWrap/>
          </w:tcPr>
          <w:p w:rsidR="00E27804" w:rsidRPr="00EB1F6D" w:rsidRDefault="00E27804" w:rsidP="00A12D69">
            <w:pPr>
              <w:rPr>
                <w:b/>
                <w:sz w:val="20"/>
                <w:szCs w:val="20"/>
              </w:rPr>
            </w:pPr>
          </w:p>
        </w:tc>
        <w:tc>
          <w:tcPr>
            <w:tcW w:w="1172" w:type="dxa"/>
            <w:gridSpan w:val="2"/>
            <w:tcBorders>
              <w:top w:val="nil"/>
              <w:left w:val="nil"/>
              <w:bottom w:val="single" w:sz="8" w:space="0" w:color="auto"/>
              <w:right w:val="nil"/>
            </w:tcBorders>
            <w:shd w:val="clear" w:color="auto" w:fill="auto"/>
            <w:noWrap/>
          </w:tcPr>
          <w:p w:rsidR="00E27804" w:rsidRPr="00EB1F6D" w:rsidRDefault="00E27804" w:rsidP="00A12D69">
            <w:pPr>
              <w:rPr>
                <w:b/>
                <w:sz w:val="20"/>
                <w:szCs w:val="20"/>
              </w:rPr>
            </w:pPr>
          </w:p>
        </w:tc>
        <w:tc>
          <w:tcPr>
            <w:tcW w:w="1077" w:type="dxa"/>
            <w:gridSpan w:val="2"/>
            <w:tcBorders>
              <w:top w:val="nil"/>
              <w:left w:val="nil"/>
              <w:bottom w:val="single" w:sz="8" w:space="0" w:color="auto"/>
              <w:right w:val="nil"/>
            </w:tcBorders>
            <w:shd w:val="clear" w:color="auto" w:fill="auto"/>
            <w:noWrap/>
          </w:tcPr>
          <w:p w:rsidR="00E27804" w:rsidRPr="00EB1F6D" w:rsidRDefault="00E27804" w:rsidP="00A12D69">
            <w:pPr>
              <w:rPr>
                <w:b/>
                <w:sz w:val="20"/>
                <w:szCs w:val="20"/>
              </w:rPr>
            </w:pPr>
          </w:p>
        </w:tc>
        <w:tc>
          <w:tcPr>
            <w:tcW w:w="1858" w:type="dxa"/>
            <w:gridSpan w:val="2"/>
            <w:tcBorders>
              <w:top w:val="nil"/>
              <w:left w:val="nil"/>
              <w:bottom w:val="single" w:sz="8" w:space="0" w:color="auto"/>
            </w:tcBorders>
            <w:shd w:val="clear" w:color="auto" w:fill="auto"/>
            <w:noWrap/>
          </w:tcPr>
          <w:p w:rsidR="00E27804" w:rsidRPr="00EB1F6D" w:rsidRDefault="00E27804" w:rsidP="00A12D69">
            <w:pPr>
              <w:rPr>
                <w:b/>
                <w:sz w:val="20"/>
                <w:szCs w:val="20"/>
              </w:rPr>
            </w:pPr>
          </w:p>
        </w:tc>
      </w:tr>
      <w:tr w:rsidR="00E27804" w:rsidRPr="0092333D" w:rsidTr="00A12D69">
        <w:trPr>
          <w:trHeight w:val="295"/>
          <w:jc w:val="center"/>
        </w:trPr>
        <w:tc>
          <w:tcPr>
            <w:tcW w:w="436" w:type="dxa"/>
            <w:tcBorders>
              <w:top w:val="single" w:sz="8" w:space="0" w:color="auto"/>
              <w:bottom w:val="nil"/>
              <w:right w:val="nil"/>
            </w:tcBorders>
            <w:shd w:val="clear" w:color="auto" w:fill="auto"/>
            <w:noWrap/>
          </w:tcPr>
          <w:p w:rsidR="00E27804" w:rsidRPr="00EB1F6D" w:rsidRDefault="00E27804" w:rsidP="00A12D69">
            <w:pPr>
              <w:rPr>
                <w:b/>
              </w:rPr>
            </w:pPr>
          </w:p>
        </w:tc>
        <w:tc>
          <w:tcPr>
            <w:tcW w:w="2814" w:type="dxa"/>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316"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150"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706"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BALANCE</w:t>
            </w:r>
          </w:p>
        </w:tc>
        <w:tc>
          <w:tcPr>
            <w:tcW w:w="1450"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576"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172"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077" w:type="dxa"/>
            <w:gridSpan w:val="2"/>
            <w:tcBorders>
              <w:top w:val="single" w:sz="8" w:space="0" w:color="auto"/>
              <w:left w:val="nil"/>
              <w:bottom w:val="nil"/>
              <w:right w:val="nil"/>
            </w:tcBorders>
            <w:shd w:val="clear" w:color="auto" w:fill="auto"/>
            <w:noWrap/>
          </w:tcPr>
          <w:p w:rsidR="00E27804" w:rsidRPr="00EB1F6D" w:rsidRDefault="00E27804" w:rsidP="00A12D69">
            <w:pPr>
              <w:jc w:val="center"/>
              <w:rPr>
                <w:b/>
                <w:sz w:val="20"/>
                <w:szCs w:val="20"/>
              </w:rPr>
            </w:pPr>
          </w:p>
        </w:tc>
        <w:tc>
          <w:tcPr>
            <w:tcW w:w="1422" w:type="dxa"/>
            <w:tcBorders>
              <w:top w:val="single" w:sz="8" w:space="0" w:color="auto"/>
              <w:left w:val="nil"/>
              <w:bottom w:val="nil"/>
            </w:tcBorders>
            <w:shd w:val="clear" w:color="auto" w:fill="auto"/>
            <w:noWrap/>
          </w:tcPr>
          <w:p w:rsidR="00E27804" w:rsidRPr="00EB1F6D" w:rsidRDefault="00E27804" w:rsidP="00A12D69">
            <w:pPr>
              <w:jc w:val="center"/>
              <w:rPr>
                <w:b/>
                <w:sz w:val="20"/>
                <w:szCs w:val="20"/>
              </w:rPr>
            </w:pP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b/>
              </w:rPr>
            </w:pPr>
          </w:p>
        </w:tc>
        <w:tc>
          <w:tcPr>
            <w:tcW w:w="2814" w:type="dxa"/>
            <w:tcBorders>
              <w:top w:val="nil"/>
              <w:left w:val="nil"/>
              <w:bottom w:val="nil"/>
              <w:right w:val="nil"/>
            </w:tcBorders>
            <w:shd w:val="clear" w:color="auto" w:fill="auto"/>
            <w:noWrap/>
          </w:tcPr>
          <w:p w:rsidR="00E27804" w:rsidRPr="00EB1F6D" w:rsidRDefault="00E27804" w:rsidP="00A12D69">
            <w:pPr>
              <w:jc w:val="center"/>
              <w:rPr>
                <w:b/>
                <w:sz w:val="20"/>
                <w:szCs w:val="20"/>
              </w:rPr>
            </w:pPr>
          </w:p>
        </w:tc>
        <w:tc>
          <w:tcPr>
            <w:tcW w:w="1316"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p>
        </w:tc>
        <w:tc>
          <w:tcPr>
            <w:tcW w:w="1150"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sidRPr="00EB1F6D">
              <w:rPr>
                <w:b/>
                <w:sz w:val="20"/>
                <w:szCs w:val="20"/>
              </w:rPr>
              <w:t>SPECIFIC</w:t>
            </w:r>
          </w:p>
        </w:tc>
        <w:tc>
          <w:tcPr>
            <w:tcW w:w="1706"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BEFORE</w:t>
            </w:r>
          </w:p>
        </w:tc>
        <w:tc>
          <w:tcPr>
            <w:tcW w:w="1450"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sidRPr="00EB1F6D">
              <w:rPr>
                <w:b/>
                <w:sz w:val="20"/>
                <w:szCs w:val="20"/>
              </w:rPr>
              <w:t>PRO RATA</w:t>
            </w:r>
          </w:p>
        </w:tc>
        <w:tc>
          <w:tcPr>
            <w:tcW w:w="1576"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BALANCE</w:t>
            </w:r>
          </w:p>
        </w:tc>
        <w:tc>
          <w:tcPr>
            <w:tcW w:w="1172"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PERCENT</w:t>
            </w:r>
          </w:p>
        </w:tc>
        <w:tc>
          <w:tcPr>
            <w:tcW w:w="1077"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p>
        </w:tc>
        <w:tc>
          <w:tcPr>
            <w:tcW w:w="1422" w:type="dxa"/>
            <w:tcBorders>
              <w:top w:val="nil"/>
              <w:left w:val="nil"/>
              <w:bottom w:val="nil"/>
            </w:tcBorders>
            <w:shd w:val="clear" w:color="auto" w:fill="auto"/>
            <w:noWrap/>
          </w:tcPr>
          <w:p w:rsidR="00E27804" w:rsidRPr="00EB1F6D" w:rsidRDefault="00E27804" w:rsidP="00A12D69">
            <w:pPr>
              <w:jc w:val="center"/>
              <w:rPr>
                <w:b/>
                <w:sz w:val="20"/>
                <w:szCs w:val="20"/>
              </w:rPr>
            </w:pP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b/>
              </w:rPr>
            </w:pPr>
          </w:p>
        </w:tc>
        <w:tc>
          <w:tcPr>
            <w:tcW w:w="2814" w:type="dxa"/>
            <w:tcBorders>
              <w:top w:val="nil"/>
              <w:left w:val="nil"/>
              <w:bottom w:val="nil"/>
              <w:right w:val="nil"/>
            </w:tcBorders>
            <w:shd w:val="clear" w:color="auto" w:fill="auto"/>
            <w:noWrap/>
          </w:tcPr>
          <w:p w:rsidR="00E27804" w:rsidRPr="00EB1F6D" w:rsidRDefault="00E27804" w:rsidP="00A12D69">
            <w:pPr>
              <w:jc w:val="center"/>
              <w:rPr>
                <w:b/>
                <w:sz w:val="20"/>
                <w:szCs w:val="20"/>
              </w:rPr>
            </w:pPr>
          </w:p>
        </w:tc>
        <w:tc>
          <w:tcPr>
            <w:tcW w:w="1316"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PER</w:t>
            </w:r>
          </w:p>
        </w:tc>
        <w:tc>
          <w:tcPr>
            <w:tcW w:w="1150"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sidRPr="00EB1F6D">
              <w:rPr>
                <w:b/>
                <w:sz w:val="20"/>
                <w:szCs w:val="20"/>
              </w:rPr>
              <w:t>ADJUST-</w:t>
            </w:r>
          </w:p>
        </w:tc>
        <w:tc>
          <w:tcPr>
            <w:tcW w:w="1706"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PRO RATA</w:t>
            </w:r>
          </w:p>
        </w:tc>
        <w:tc>
          <w:tcPr>
            <w:tcW w:w="1450"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sidRPr="00EB1F6D">
              <w:rPr>
                <w:b/>
                <w:sz w:val="20"/>
                <w:szCs w:val="20"/>
              </w:rPr>
              <w:t>ADJUST-</w:t>
            </w:r>
          </w:p>
        </w:tc>
        <w:tc>
          <w:tcPr>
            <w:tcW w:w="1576"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PER</w:t>
            </w:r>
          </w:p>
        </w:tc>
        <w:tc>
          <w:tcPr>
            <w:tcW w:w="1172"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OF</w:t>
            </w:r>
          </w:p>
        </w:tc>
        <w:tc>
          <w:tcPr>
            <w:tcW w:w="1077" w:type="dxa"/>
            <w:gridSpan w:val="2"/>
            <w:tcBorders>
              <w:top w:val="nil"/>
              <w:left w:val="nil"/>
              <w:bottom w:val="nil"/>
              <w:right w:val="nil"/>
            </w:tcBorders>
            <w:shd w:val="clear" w:color="auto" w:fill="auto"/>
            <w:noWrap/>
          </w:tcPr>
          <w:p w:rsidR="00E27804" w:rsidRPr="00EB1F6D" w:rsidRDefault="00E27804" w:rsidP="00A12D69">
            <w:pPr>
              <w:jc w:val="center"/>
              <w:rPr>
                <w:b/>
                <w:sz w:val="20"/>
                <w:szCs w:val="20"/>
              </w:rPr>
            </w:pPr>
            <w:r>
              <w:rPr>
                <w:b/>
                <w:sz w:val="20"/>
                <w:szCs w:val="20"/>
              </w:rPr>
              <w:t>COST</w:t>
            </w:r>
          </w:p>
        </w:tc>
        <w:tc>
          <w:tcPr>
            <w:tcW w:w="1422" w:type="dxa"/>
            <w:tcBorders>
              <w:top w:val="nil"/>
              <w:left w:val="nil"/>
              <w:bottom w:val="nil"/>
            </w:tcBorders>
            <w:shd w:val="clear" w:color="auto" w:fill="auto"/>
            <w:noWrap/>
          </w:tcPr>
          <w:p w:rsidR="00E27804" w:rsidRPr="00EB1F6D" w:rsidRDefault="00E27804" w:rsidP="00A12D69">
            <w:pPr>
              <w:jc w:val="center"/>
              <w:rPr>
                <w:b/>
                <w:sz w:val="20"/>
                <w:szCs w:val="20"/>
              </w:rPr>
            </w:pPr>
            <w:r w:rsidRPr="00EB1F6D">
              <w:rPr>
                <w:b/>
                <w:sz w:val="20"/>
                <w:szCs w:val="20"/>
              </w:rPr>
              <w:t>WEIGHTED</w:t>
            </w:r>
          </w:p>
        </w:tc>
      </w:tr>
      <w:tr w:rsidR="00E27804" w:rsidRPr="0092333D" w:rsidTr="00A12D69">
        <w:trPr>
          <w:trHeight w:val="306"/>
          <w:jc w:val="center"/>
        </w:trPr>
        <w:tc>
          <w:tcPr>
            <w:tcW w:w="436" w:type="dxa"/>
            <w:tcBorders>
              <w:top w:val="nil"/>
              <w:bottom w:val="single" w:sz="8" w:space="0" w:color="auto"/>
              <w:right w:val="nil"/>
            </w:tcBorders>
            <w:shd w:val="clear" w:color="auto" w:fill="auto"/>
            <w:noWrap/>
          </w:tcPr>
          <w:p w:rsidR="00E27804" w:rsidRPr="00EB1F6D" w:rsidRDefault="00E27804" w:rsidP="00A12D69">
            <w:pPr>
              <w:rPr>
                <w:b/>
              </w:rPr>
            </w:pPr>
          </w:p>
        </w:tc>
        <w:tc>
          <w:tcPr>
            <w:tcW w:w="2814" w:type="dxa"/>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sidRPr="00EB1F6D">
              <w:rPr>
                <w:b/>
                <w:sz w:val="20"/>
                <w:szCs w:val="20"/>
              </w:rPr>
              <w:t>CAPITAL COMPONENT</w:t>
            </w:r>
          </w:p>
        </w:tc>
        <w:tc>
          <w:tcPr>
            <w:tcW w:w="1316" w:type="dxa"/>
            <w:gridSpan w:val="2"/>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Pr>
                <w:b/>
                <w:sz w:val="20"/>
                <w:szCs w:val="20"/>
              </w:rPr>
              <w:t>UTILITY</w:t>
            </w:r>
          </w:p>
        </w:tc>
        <w:tc>
          <w:tcPr>
            <w:tcW w:w="1150" w:type="dxa"/>
            <w:gridSpan w:val="2"/>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sidRPr="00EB1F6D">
              <w:rPr>
                <w:b/>
                <w:sz w:val="20"/>
                <w:szCs w:val="20"/>
              </w:rPr>
              <w:t>MENTS</w:t>
            </w:r>
          </w:p>
        </w:tc>
        <w:tc>
          <w:tcPr>
            <w:tcW w:w="1706" w:type="dxa"/>
            <w:gridSpan w:val="2"/>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Pr>
                <w:b/>
                <w:sz w:val="20"/>
                <w:szCs w:val="20"/>
              </w:rPr>
              <w:t>ADJUSTMENTS</w:t>
            </w:r>
          </w:p>
        </w:tc>
        <w:tc>
          <w:tcPr>
            <w:tcW w:w="1450" w:type="dxa"/>
            <w:gridSpan w:val="2"/>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sidRPr="00EB1F6D">
              <w:rPr>
                <w:b/>
                <w:sz w:val="20"/>
                <w:szCs w:val="20"/>
              </w:rPr>
              <w:t>MENTS</w:t>
            </w:r>
          </w:p>
        </w:tc>
        <w:tc>
          <w:tcPr>
            <w:tcW w:w="1576" w:type="dxa"/>
            <w:gridSpan w:val="2"/>
            <w:tcBorders>
              <w:top w:val="nil"/>
              <w:left w:val="nil"/>
              <w:bottom w:val="single" w:sz="8" w:space="0" w:color="auto"/>
              <w:right w:val="nil"/>
            </w:tcBorders>
            <w:shd w:val="clear" w:color="auto" w:fill="auto"/>
            <w:noWrap/>
          </w:tcPr>
          <w:p w:rsidR="00E27804" w:rsidRPr="00EB1F6D" w:rsidRDefault="0022438F" w:rsidP="00A12D69">
            <w:pPr>
              <w:jc w:val="center"/>
              <w:rPr>
                <w:b/>
                <w:sz w:val="20"/>
                <w:szCs w:val="20"/>
              </w:rPr>
            </w:pPr>
            <w:r>
              <w:rPr>
                <w:b/>
                <w:sz w:val="20"/>
                <w:szCs w:val="20"/>
              </w:rPr>
              <w:t>COMMISSION</w:t>
            </w:r>
          </w:p>
        </w:tc>
        <w:tc>
          <w:tcPr>
            <w:tcW w:w="1172" w:type="dxa"/>
            <w:gridSpan w:val="2"/>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Pr>
                <w:b/>
                <w:sz w:val="20"/>
                <w:szCs w:val="20"/>
              </w:rPr>
              <w:t>TOTAL</w:t>
            </w:r>
          </w:p>
        </w:tc>
        <w:tc>
          <w:tcPr>
            <w:tcW w:w="1077" w:type="dxa"/>
            <w:gridSpan w:val="2"/>
            <w:tcBorders>
              <w:top w:val="nil"/>
              <w:left w:val="nil"/>
              <w:bottom w:val="single" w:sz="8" w:space="0" w:color="auto"/>
              <w:right w:val="nil"/>
            </w:tcBorders>
            <w:shd w:val="clear" w:color="auto" w:fill="auto"/>
            <w:noWrap/>
          </w:tcPr>
          <w:p w:rsidR="00E27804" w:rsidRPr="00EB1F6D" w:rsidRDefault="00E27804" w:rsidP="00A12D69">
            <w:pPr>
              <w:jc w:val="center"/>
              <w:rPr>
                <w:b/>
                <w:sz w:val="20"/>
                <w:szCs w:val="20"/>
              </w:rPr>
            </w:pPr>
            <w:r>
              <w:rPr>
                <w:b/>
                <w:sz w:val="20"/>
                <w:szCs w:val="20"/>
              </w:rPr>
              <w:t>RATE</w:t>
            </w:r>
          </w:p>
        </w:tc>
        <w:tc>
          <w:tcPr>
            <w:tcW w:w="1422" w:type="dxa"/>
            <w:tcBorders>
              <w:top w:val="nil"/>
              <w:left w:val="nil"/>
              <w:bottom w:val="single" w:sz="8" w:space="0" w:color="auto"/>
            </w:tcBorders>
            <w:shd w:val="clear" w:color="auto" w:fill="auto"/>
            <w:noWrap/>
          </w:tcPr>
          <w:p w:rsidR="00E27804" w:rsidRPr="00EB1F6D" w:rsidRDefault="00E27804" w:rsidP="00A12D69">
            <w:pPr>
              <w:jc w:val="center"/>
              <w:rPr>
                <w:b/>
                <w:sz w:val="20"/>
                <w:szCs w:val="20"/>
              </w:rPr>
            </w:pPr>
            <w:r w:rsidRPr="00EB1F6D">
              <w:rPr>
                <w:b/>
                <w:sz w:val="20"/>
                <w:szCs w:val="20"/>
              </w:rPr>
              <w:t>COST</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1.</w:t>
            </w:r>
          </w:p>
        </w:tc>
        <w:tc>
          <w:tcPr>
            <w:tcW w:w="2814" w:type="dxa"/>
            <w:tcBorders>
              <w:top w:val="nil"/>
              <w:left w:val="nil"/>
              <w:bottom w:val="nil"/>
              <w:right w:val="nil"/>
            </w:tcBorders>
            <w:shd w:val="clear" w:color="auto" w:fill="auto"/>
            <w:noWrap/>
          </w:tcPr>
          <w:p w:rsidR="00E27804" w:rsidRPr="00EB1F6D" w:rsidRDefault="00E27804" w:rsidP="00A12D69">
            <w:pPr>
              <w:rPr>
                <w:sz w:val="20"/>
                <w:szCs w:val="20"/>
              </w:rPr>
            </w:pPr>
            <w:r w:rsidRPr="00EB1F6D">
              <w:rPr>
                <w:sz w:val="20"/>
                <w:szCs w:val="20"/>
              </w:rPr>
              <w:t>LONG-TERM DEBT</w:t>
            </w:r>
          </w:p>
        </w:tc>
        <w:tc>
          <w:tcPr>
            <w:tcW w:w="131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w:t>
            </w:r>
            <w:r>
              <w:rPr>
                <w:sz w:val="20"/>
                <w:szCs w:val="20"/>
              </w:rPr>
              <w:t>0</w:t>
            </w:r>
            <w:r w:rsidRPr="00EB1F6D">
              <w:rPr>
                <w:sz w:val="20"/>
                <w:szCs w:val="20"/>
              </w:rPr>
              <w:t xml:space="preserve"> </w:t>
            </w:r>
          </w:p>
        </w:tc>
        <w:tc>
          <w:tcPr>
            <w:tcW w:w="11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$0</w:t>
            </w:r>
            <w:r w:rsidRPr="00EB1F6D">
              <w:rPr>
                <w:sz w:val="20"/>
                <w:szCs w:val="20"/>
              </w:rPr>
              <w:t xml:space="preserve"> </w:t>
            </w:r>
          </w:p>
        </w:tc>
        <w:tc>
          <w:tcPr>
            <w:tcW w:w="14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$0</w:t>
            </w:r>
            <w:r w:rsidRPr="00EB1F6D">
              <w:rPr>
                <w:sz w:val="20"/>
                <w:szCs w:val="20"/>
              </w:rPr>
              <w:t xml:space="preserve"> </w:t>
            </w:r>
          </w:p>
        </w:tc>
        <w:tc>
          <w:tcPr>
            <w:tcW w:w="157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$0</w:t>
            </w:r>
            <w:r w:rsidRPr="00EB1F6D">
              <w:rPr>
                <w:sz w:val="20"/>
                <w:szCs w:val="20"/>
              </w:rPr>
              <w:t xml:space="preserve"> </w:t>
            </w:r>
          </w:p>
        </w:tc>
        <w:tc>
          <w:tcPr>
            <w:tcW w:w="1172"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0.00</w:t>
            </w:r>
            <w:r w:rsidRPr="00EB1F6D">
              <w:rPr>
                <w:sz w:val="20"/>
                <w:szCs w:val="20"/>
              </w:rPr>
              <w:t>%</w:t>
            </w:r>
          </w:p>
        </w:tc>
        <w:tc>
          <w:tcPr>
            <w:tcW w:w="1077"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0.00</w:t>
            </w:r>
            <w:r w:rsidRPr="00EB1F6D">
              <w:rPr>
                <w:sz w:val="20"/>
                <w:szCs w:val="20"/>
              </w:rPr>
              <w:t>%</w:t>
            </w:r>
          </w:p>
        </w:tc>
        <w:tc>
          <w:tcPr>
            <w:tcW w:w="1422" w:type="dxa"/>
            <w:tcBorders>
              <w:top w:val="nil"/>
              <w:left w:val="nil"/>
              <w:bottom w:val="nil"/>
            </w:tcBorders>
            <w:shd w:val="clear" w:color="auto" w:fill="auto"/>
            <w:noWrap/>
          </w:tcPr>
          <w:p w:rsidR="00E27804" w:rsidRPr="00EB1F6D" w:rsidRDefault="00E27804" w:rsidP="00A12D69">
            <w:pPr>
              <w:jc w:val="right"/>
              <w:rPr>
                <w:sz w:val="20"/>
                <w:szCs w:val="20"/>
              </w:rPr>
            </w:pPr>
            <w:r>
              <w:rPr>
                <w:sz w:val="20"/>
                <w:szCs w:val="20"/>
              </w:rPr>
              <w:t>0.00</w:t>
            </w:r>
            <w:r w:rsidRPr="00EB1F6D">
              <w:rPr>
                <w:sz w:val="20"/>
                <w:szCs w:val="20"/>
              </w:rPr>
              <w:t>%</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2.</w:t>
            </w:r>
          </w:p>
        </w:tc>
        <w:tc>
          <w:tcPr>
            <w:tcW w:w="2814" w:type="dxa"/>
            <w:tcBorders>
              <w:top w:val="nil"/>
              <w:left w:val="nil"/>
              <w:bottom w:val="nil"/>
              <w:right w:val="nil"/>
            </w:tcBorders>
            <w:shd w:val="clear" w:color="auto" w:fill="auto"/>
            <w:noWrap/>
          </w:tcPr>
          <w:p w:rsidR="00E27804" w:rsidRPr="00EB1F6D" w:rsidRDefault="00E27804" w:rsidP="00A12D69">
            <w:pPr>
              <w:rPr>
                <w:sz w:val="20"/>
                <w:szCs w:val="20"/>
              </w:rPr>
            </w:pPr>
            <w:r w:rsidRPr="00EB1F6D">
              <w:rPr>
                <w:sz w:val="20"/>
                <w:szCs w:val="20"/>
              </w:rPr>
              <w:t>SHORT-TERM DEBT</w:t>
            </w:r>
          </w:p>
        </w:tc>
        <w:tc>
          <w:tcPr>
            <w:tcW w:w="131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1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4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57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172"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0.00%</w:t>
            </w:r>
          </w:p>
        </w:tc>
        <w:tc>
          <w:tcPr>
            <w:tcW w:w="1077"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0.00%</w:t>
            </w:r>
          </w:p>
        </w:tc>
        <w:tc>
          <w:tcPr>
            <w:tcW w:w="1422" w:type="dxa"/>
            <w:tcBorders>
              <w:top w:val="nil"/>
              <w:left w:val="nil"/>
              <w:bottom w:val="nil"/>
            </w:tcBorders>
            <w:shd w:val="clear" w:color="auto" w:fill="auto"/>
            <w:noWrap/>
          </w:tcPr>
          <w:p w:rsidR="00E27804" w:rsidRPr="00EB1F6D" w:rsidRDefault="00E27804" w:rsidP="00A12D69">
            <w:pPr>
              <w:jc w:val="right"/>
              <w:rPr>
                <w:sz w:val="20"/>
                <w:szCs w:val="20"/>
              </w:rPr>
            </w:pPr>
            <w:r w:rsidRPr="00EB1F6D">
              <w:rPr>
                <w:sz w:val="20"/>
                <w:szCs w:val="20"/>
              </w:rPr>
              <w:t>0.00%</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3.</w:t>
            </w:r>
          </w:p>
        </w:tc>
        <w:tc>
          <w:tcPr>
            <w:tcW w:w="2814" w:type="dxa"/>
            <w:tcBorders>
              <w:top w:val="nil"/>
              <w:left w:val="nil"/>
              <w:bottom w:val="nil"/>
              <w:right w:val="nil"/>
            </w:tcBorders>
            <w:shd w:val="clear" w:color="auto" w:fill="auto"/>
            <w:noWrap/>
          </w:tcPr>
          <w:p w:rsidR="00E27804" w:rsidRPr="00EB1F6D" w:rsidRDefault="00E27804" w:rsidP="00A12D69">
            <w:pPr>
              <w:rPr>
                <w:sz w:val="20"/>
                <w:szCs w:val="20"/>
              </w:rPr>
            </w:pPr>
            <w:r w:rsidRPr="00EB1F6D">
              <w:rPr>
                <w:sz w:val="20"/>
                <w:szCs w:val="20"/>
              </w:rPr>
              <w:t>PREFERRED STOCK</w:t>
            </w:r>
          </w:p>
        </w:tc>
        <w:tc>
          <w:tcPr>
            <w:tcW w:w="131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1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4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57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172"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0.00%</w:t>
            </w:r>
          </w:p>
        </w:tc>
        <w:tc>
          <w:tcPr>
            <w:tcW w:w="1077"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0.00%</w:t>
            </w:r>
          </w:p>
        </w:tc>
        <w:tc>
          <w:tcPr>
            <w:tcW w:w="1422" w:type="dxa"/>
            <w:tcBorders>
              <w:top w:val="nil"/>
              <w:left w:val="nil"/>
              <w:bottom w:val="nil"/>
            </w:tcBorders>
            <w:shd w:val="clear" w:color="auto" w:fill="auto"/>
            <w:noWrap/>
          </w:tcPr>
          <w:p w:rsidR="00E27804" w:rsidRPr="00EB1F6D" w:rsidRDefault="00E27804" w:rsidP="00A12D69">
            <w:pPr>
              <w:jc w:val="right"/>
              <w:rPr>
                <w:sz w:val="20"/>
                <w:szCs w:val="20"/>
              </w:rPr>
            </w:pPr>
            <w:r w:rsidRPr="00EB1F6D">
              <w:rPr>
                <w:sz w:val="20"/>
                <w:szCs w:val="20"/>
              </w:rPr>
              <w:t>0.00%</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4.</w:t>
            </w:r>
          </w:p>
        </w:tc>
        <w:tc>
          <w:tcPr>
            <w:tcW w:w="2814" w:type="dxa"/>
            <w:tcBorders>
              <w:top w:val="nil"/>
              <w:left w:val="nil"/>
              <w:bottom w:val="nil"/>
              <w:right w:val="nil"/>
            </w:tcBorders>
            <w:shd w:val="clear" w:color="auto" w:fill="auto"/>
            <w:noWrap/>
          </w:tcPr>
          <w:p w:rsidR="00E27804" w:rsidRPr="00EB1F6D" w:rsidRDefault="00E27804" w:rsidP="00A12D69">
            <w:pPr>
              <w:rPr>
                <w:sz w:val="20"/>
                <w:szCs w:val="20"/>
              </w:rPr>
            </w:pPr>
            <w:r w:rsidRPr="00EB1F6D">
              <w:rPr>
                <w:sz w:val="20"/>
                <w:szCs w:val="20"/>
              </w:rPr>
              <w:t>COMMON EQUITY</w:t>
            </w:r>
          </w:p>
        </w:tc>
        <w:tc>
          <w:tcPr>
            <w:tcW w:w="131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50,060</w:t>
            </w:r>
            <w:r w:rsidRPr="00EB1F6D">
              <w:rPr>
                <w:sz w:val="20"/>
                <w:szCs w:val="20"/>
              </w:rPr>
              <w:t xml:space="preserve"> </w:t>
            </w:r>
          </w:p>
        </w:tc>
        <w:tc>
          <w:tcPr>
            <w:tcW w:w="11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50,060</w:t>
            </w:r>
            <w:r w:rsidRPr="00EB1F6D">
              <w:rPr>
                <w:sz w:val="20"/>
                <w:szCs w:val="20"/>
              </w:rPr>
              <w:t xml:space="preserve"> </w:t>
            </w:r>
          </w:p>
        </w:tc>
        <w:tc>
          <w:tcPr>
            <w:tcW w:w="14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8,394</w:t>
            </w:r>
            <w:r w:rsidRPr="00EB1F6D">
              <w:rPr>
                <w:sz w:val="20"/>
                <w:szCs w:val="20"/>
              </w:rPr>
              <w:t xml:space="preserve"> </w:t>
            </w:r>
          </w:p>
        </w:tc>
        <w:tc>
          <w:tcPr>
            <w:tcW w:w="157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58,454</w:t>
            </w:r>
            <w:r w:rsidRPr="00EB1F6D">
              <w:rPr>
                <w:sz w:val="20"/>
                <w:szCs w:val="20"/>
              </w:rPr>
              <w:t xml:space="preserve"> </w:t>
            </w:r>
          </w:p>
        </w:tc>
        <w:tc>
          <w:tcPr>
            <w:tcW w:w="1172"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100.00</w:t>
            </w:r>
            <w:r w:rsidRPr="00EB1F6D">
              <w:rPr>
                <w:sz w:val="20"/>
                <w:szCs w:val="20"/>
              </w:rPr>
              <w:t>%</w:t>
            </w:r>
          </w:p>
        </w:tc>
        <w:tc>
          <w:tcPr>
            <w:tcW w:w="1077"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Pr>
                <w:sz w:val="20"/>
                <w:szCs w:val="20"/>
              </w:rPr>
              <w:t>7.85</w:t>
            </w:r>
            <w:r w:rsidRPr="00EB1F6D">
              <w:rPr>
                <w:sz w:val="20"/>
                <w:szCs w:val="20"/>
              </w:rPr>
              <w:t>%</w:t>
            </w:r>
          </w:p>
        </w:tc>
        <w:tc>
          <w:tcPr>
            <w:tcW w:w="1422" w:type="dxa"/>
            <w:tcBorders>
              <w:top w:val="nil"/>
              <w:left w:val="nil"/>
              <w:bottom w:val="nil"/>
            </w:tcBorders>
            <w:shd w:val="clear" w:color="auto" w:fill="auto"/>
            <w:noWrap/>
          </w:tcPr>
          <w:p w:rsidR="00E27804" w:rsidRPr="00EB1F6D" w:rsidRDefault="00E27804" w:rsidP="00A12D69">
            <w:pPr>
              <w:jc w:val="right"/>
              <w:rPr>
                <w:sz w:val="20"/>
                <w:szCs w:val="20"/>
              </w:rPr>
            </w:pPr>
            <w:r>
              <w:rPr>
                <w:sz w:val="20"/>
                <w:szCs w:val="20"/>
              </w:rPr>
              <w:t>7.85</w:t>
            </w:r>
            <w:r w:rsidRPr="00EB1F6D">
              <w:rPr>
                <w:sz w:val="20"/>
                <w:szCs w:val="20"/>
              </w:rPr>
              <w:t>%</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5.</w:t>
            </w:r>
          </w:p>
        </w:tc>
        <w:tc>
          <w:tcPr>
            <w:tcW w:w="2814" w:type="dxa"/>
            <w:tcBorders>
              <w:top w:val="nil"/>
              <w:left w:val="nil"/>
              <w:bottom w:val="nil"/>
              <w:right w:val="nil"/>
            </w:tcBorders>
            <w:shd w:val="clear" w:color="auto" w:fill="auto"/>
            <w:noWrap/>
          </w:tcPr>
          <w:p w:rsidR="00E27804" w:rsidRPr="00EB1F6D" w:rsidRDefault="00E27804" w:rsidP="00A12D69">
            <w:pPr>
              <w:rPr>
                <w:sz w:val="20"/>
                <w:szCs w:val="20"/>
              </w:rPr>
            </w:pPr>
            <w:r w:rsidRPr="00EB1F6D">
              <w:rPr>
                <w:sz w:val="20"/>
                <w:szCs w:val="20"/>
              </w:rPr>
              <w:t>CUSTOMER DEPOSITS</w:t>
            </w:r>
          </w:p>
        </w:tc>
        <w:tc>
          <w:tcPr>
            <w:tcW w:w="131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1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70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450"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576"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 xml:space="preserve">0 </w:t>
            </w:r>
          </w:p>
        </w:tc>
        <w:tc>
          <w:tcPr>
            <w:tcW w:w="1172"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0.00%</w:t>
            </w:r>
          </w:p>
        </w:tc>
        <w:tc>
          <w:tcPr>
            <w:tcW w:w="1077" w:type="dxa"/>
            <w:gridSpan w:val="2"/>
            <w:tcBorders>
              <w:top w:val="nil"/>
              <w:left w:val="nil"/>
              <w:bottom w:val="nil"/>
              <w:right w:val="nil"/>
            </w:tcBorders>
            <w:shd w:val="clear" w:color="auto" w:fill="auto"/>
            <w:noWrap/>
          </w:tcPr>
          <w:p w:rsidR="00E27804" w:rsidRPr="00EB1F6D" w:rsidRDefault="00E27804" w:rsidP="00A12D69">
            <w:pPr>
              <w:jc w:val="right"/>
              <w:rPr>
                <w:sz w:val="20"/>
                <w:szCs w:val="20"/>
              </w:rPr>
            </w:pPr>
            <w:r w:rsidRPr="00EB1F6D">
              <w:rPr>
                <w:sz w:val="20"/>
                <w:szCs w:val="20"/>
              </w:rPr>
              <w:t>2.00%</w:t>
            </w:r>
          </w:p>
        </w:tc>
        <w:tc>
          <w:tcPr>
            <w:tcW w:w="1422" w:type="dxa"/>
            <w:tcBorders>
              <w:top w:val="nil"/>
              <w:left w:val="nil"/>
              <w:bottom w:val="nil"/>
            </w:tcBorders>
            <w:shd w:val="clear" w:color="auto" w:fill="auto"/>
            <w:noWrap/>
          </w:tcPr>
          <w:p w:rsidR="00E27804" w:rsidRPr="00EB1F6D" w:rsidRDefault="00E27804" w:rsidP="00A12D69">
            <w:pPr>
              <w:jc w:val="right"/>
              <w:rPr>
                <w:sz w:val="20"/>
                <w:szCs w:val="20"/>
              </w:rPr>
            </w:pPr>
            <w:r w:rsidRPr="00EB1F6D">
              <w:rPr>
                <w:sz w:val="20"/>
                <w:szCs w:val="20"/>
              </w:rPr>
              <w:t>0.00%</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6.</w:t>
            </w:r>
          </w:p>
        </w:tc>
        <w:tc>
          <w:tcPr>
            <w:tcW w:w="2814" w:type="dxa"/>
            <w:tcBorders>
              <w:top w:val="nil"/>
              <w:left w:val="nil"/>
              <w:bottom w:val="nil"/>
              <w:right w:val="nil"/>
            </w:tcBorders>
            <w:shd w:val="clear" w:color="auto" w:fill="auto"/>
            <w:noWrap/>
          </w:tcPr>
          <w:p w:rsidR="00E27804" w:rsidRPr="00EB1F6D" w:rsidRDefault="00E27804" w:rsidP="00A12D69">
            <w:pPr>
              <w:rPr>
                <w:sz w:val="20"/>
                <w:szCs w:val="20"/>
              </w:rPr>
            </w:pPr>
            <w:r w:rsidRPr="00EB1F6D">
              <w:rPr>
                <w:sz w:val="20"/>
                <w:szCs w:val="20"/>
              </w:rPr>
              <w:t>DEFERRED INCOME TAXES</w:t>
            </w:r>
          </w:p>
        </w:tc>
        <w:tc>
          <w:tcPr>
            <w:tcW w:w="1316"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 xml:space="preserve">0 </w:t>
            </w:r>
          </w:p>
        </w:tc>
        <w:tc>
          <w:tcPr>
            <w:tcW w:w="1150"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 xml:space="preserve">0 </w:t>
            </w:r>
          </w:p>
        </w:tc>
        <w:tc>
          <w:tcPr>
            <w:tcW w:w="1706"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 xml:space="preserve">0 </w:t>
            </w:r>
          </w:p>
        </w:tc>
        <w:tc>
          <w:tcPr>
            <w:tcW w:w="1450"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 xml:space="preserve">0 </w:t>
            </w:r>
          </w:p>
        </w:tc>
        <w:tc>
          <w:tcPr>
            <w:tcW w:w="1576"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 xml:space="preserve">0 </w:t>
            </w:r>
          </w:p>
        </w:tc>
        <w:tc>
          <w:tcPr>
            <w:tcW w:w="1172"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0.00%</w:t>
            </w:r>
          </w:p>
        </w:tc>
        <w:tc>
          <w:tcPr>
            <w:tcW w:w="1077" w:type="dxa"/>
            <w:gridSpan w:val="2"/>
            <w:tcBorders>
              <w:top w:val="nil"/>
              <w:left w:val="nil"/>
              <w:bottom w:val="nil"/>
              <w:right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0.00%</w:t>
            </w:r>
          </w:p>
        </w:tc>
        <w:tc>
          <w:tcPr>
            <w:tcW w:w="1422" w:type="dxa"/>
            <w:tcBorders>
              <w:top w:val="nil"/>
              <w:left w:val="nil"/>
              <w:bottom w:val="nil"/>
            </w:tcBorders>
            <w:shd w:val="clear" w:color="auto" w:fill="auto"/>
            <w:noWrap/>
          </w:tcPr>
          <w:p w:rsidR="00E27804" w:rsidRPr="00C249A8" w:rsidRDefault="00E27804" w:rsidP="00A12D69">
            <w:pPr>
              <w:jc w:val="right"/>
              <w:rPr>
                <w:sz w:val="20"/>
                <w:szCs w:val="20"/>
                <w:u w:val="single"/>
              </w:rPr>
            </w:pPr>
            <w:r w:rsidRPr="00C249A8">
              <w:rPr>
                <w:sz w:val="20"/>
                <w:szCs w:val="20"/>
                <w:u w:val="single"/>
              </w:rPr>
              <w:t>0.00%</w:t>
            </w:r>
          </w:p>
        </w:tc>
      </w:tr>
      <w:tr w:rsidR="00E27804" w:rsidRPr="0092333D" w:rsidTr="00A12D69">
        <w:trPr>
          <w:trHeight w:val="295"/>
          <w:jc w:val="center"/>
        </w:trPr>
        <w:tc>
          <w:tcPr>
            <w:tcW w:w="436" w:type="dxa"/>
            <w:tcBorders>
              <w:top w:val="nil"/>
              <w:bottom w:val="nil"/>
              <w:right w:val="nil"/>
            </w:tcBorders>
            <w:shd w:val="clear" w:color="auto" w:fill="auto"/>
            <w:noWrap/>
          </w:tcPr>
          <w:p w:rsidR="00E27804" w:rsidRPr="00EB1F6D" w:rsidRDefault="00E27804" w:rsidP="00A12D69">
            <w:pPr>
              <w:rPr>
                <w:sz w:val="20"/>
                <w:szCs w:val="20"/>
              </w:rPr>
            </w:pPr>
            <w:r w:rsidRPr="00EB1F6D">
              <w:rPr>
                <w:sz w:val="20"/>
                <w:szCs w:val="20"/>
              </w:rPr>
              <w:t>7.</w:t>
            </w:r>
          </w:p>
        </w:tc>
        <w:tc>
          <w:tcPr>
            <w:tcW w:w="2814" w:type="dxa"/>
            <w:tcBorders>
              <w:top w:val="nil"/>
              <w:left w:val="nil"/>
              <w:bottom w:val="nil"/>
              <w:right w:val="nil"/>
            </w:tcBorders>
            <w:shd w:val="clear" w:color="auto" w:fill="auto"/>
            <w:noWrap/>
          </w:tcPr>
          <w:p w:rsidR="00E27804" w:rsidRPr="00EB1F6D" w:rsidRDefault="00E27804" w:rsidP="00A12D69">
            <w:pPr>
              <w:rPr>
                <w:b/>
                <w:sz w:val="20"/>
                <w:szCs w:val="20"/>
              </w:rPr>
            </w:pPr>
            <w:r w:rsidRPr="00EB1F6D">
              <w:rPr>
                <w:b/>
                <w:sz w:val="20"/>
                <w:szCs w:val="20"/>
              </w:rPr>
              <w:t>TOTAL CAPITAL</w:t>
            </w:r>
          </w:p>
        </w:tc>
        <w:tc>
          <w:tcPr>
            <w:tcW w:w="1316"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r w:rsidRPr="001757D4">
              <w:rPr>
                <w:sz w:val="20"/>
                <w:szCs w:val="20"/>
                <w:u w:val="double"/>
              </w:rPr>
              <w:t>$</w:t>
            </w:r>
            <w:r>
              <w:rPr>
                <w:sz w:val="20"/>
                <w:szCs w:val="20"/>
                <w:u w:val="double"/>
              </w:rPr>
              <w:t>50,060</w:t>
            </w:r>
            <w:r w:rsidRPr="001757D4">
              <w:rPr>
                <w:sz w:val="20"/>
                <w:szCs w:val="20"/>
                <w:u w:val="double"/>
              </w:rPr>
              <w:t xml:space="preserve"> </w:t>
            </w:r>
          </w:p>
        </w:tc>
        <w:tc>
          <w:tcPr>
            <w:tcW w:w="1150"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r w:rsidRPr="001757D4">
              <w:rPr>
                <w:sz w:val="20"/>
                <w:szCs w:val="20"/>
                <w:u w:val="double"/>
              </w:rPr>
              <w:t xml:space="preserve">$0 </w:t>
            </w:r>
          </w:p>
        </w:tc>
        <w:tc>
          <w:tcPr>
            <w:tcW w:w="1706"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r w:rsidRPr="001757D4">
              <w:rPr>
                <w:sz w:val="20"/>
                <w:szCs w:val="20"/>
                <w:u w:val="double"/>
              </w:rPr>
              <w:t>$</w:t>
            </w:r>
            <w:r>
              <w:rPr>
                <w:sz w:val="20"/>
                <w:szCs w:val="20"/>
                <w:u w:val="double"/>
              </w:rPr>
              <w:t>50,060</w:t>
            </w:r>
            <w:r w:rsidRPr="001757D4">
              <w:rPr>
                <w:sz w:val="20"/>
                <w:szCs w:val="20"/>
                <w:u w:val="double"/>
              </w:rPr>
              <w:t xml:space="preserve"> </w:t>
            </w:r>
          </w:p>
        </w:tc>
        <w:tc>
          <w:tcPr>
            <w:tcW w:w="1450"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r>
              <w:rPr>
                <w:sz w:val="20"/>
                <w:szCs w:val="20"/>
                <w:u w:val="double"/>
              </w:rPr>
              <w:t>$8,394</w:t>
            </w:r>
            <w:r w:rsidRPr="001757D4">
              <w:rPr>
                <w:sz w:val="20"/>
                <w:szCs w:val="20"/>
                <w:u w:val="double"/>
              </w:rPr>
              <w:t xml:space="preserve"> </w:t>
            </w:r>
          </w:p>
        </w:tc>
        <w:tc>
          <w:tcPr>
            <w:tcW w:w="1576"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r>
              <w:rPr>
                <w:sz w:val="20"/>
                <w:szCs w:val="20"/>
                <w:u w:val="double"/>
              </w:rPr>
              <w:t>$58,454</w:t>
            </w:r>
            <w:r w:rsidRPr="001757D4">
              <w:rPr>
                <w:sz w:val="20"/>
                <w:szCs w:val="20"/>
                <w:u w:val="double"/>
              </w:rPr>
              <w:t xml:space="preserve"> </w:t>
            </w:r>
          </w:p>
        </w:tc>
        <w:tc>
          <w:tcPr>
            <w:tcW w:w="1172"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r w:rsidRPr="001757D4">
              <w:rPr>
                <w:sz w:val="20"/>
                <w:szCs w:val="20"/>
                <w:u w:val="double"/>
              </w:rPr>
              <w:t>100.00%</w:t>
            </w:r>
          </w:p>
        </w:tc>
        <w:tc>
          <w:tcPr>
            <w:tcW w:w="1077" w:type="dxa"/>
            <w:gridSpan w:val="2"/>
            <w:tcBorders>
              <w:top w:val="nil"/>
              <w:left w:val="nil"/>
              <w:bottom w:val="nil"/>
              <w:right w:val="nil"/>
            </w:tcBorders>
            <w:shd w:val="clear" w:color="auto" w:fill="auto"/>
            <w:noWrap/>
          </w:tcPr>
          <w:p w:rsidR="00E27804" w:rsidRPr="001757D4" w:rsidRDefault="00E27804" w:rsidP="00A12D69">
            <w:pPr>
              <w:jc w:val="right"/>
              <w:rPr>
                <w:sz w:val="20"/>
                <w:szCs w:val="20"/>
                <w:u w:val="double"/>
              </w:rPr>
            </w:pPr>
          </w:p>
        </w:tc>
        <w:tc>
          <w:tcPr>
            <w:tcW w:w="1422" w:type="dxa"/>
            <w:tcBorders>
              <w:top w:val="nil"/>
              <w:left w:val="nil"/>
              <w:bottom w:val="nil"/>
            </w:tcBorders>
            <w:shd w:val="clear" w:color="auto" w:fill="auto"/>
            <w:noWrap/>
          </w:tcPr>
          <w:p w:rsidR="00E27804" w:rsidRPr="001757D4" w:rsidRDefault="00E27804" w:rsidP="00A12D69">
            <w:pPr>
              <w:jc w:val="right"/>
              <w:rPr>
                <w:sz w:val="20"/>
                <w:szCs w:val="20"/>
                <w:u w:val="double"/>
              </w:rPr>
            </w:pPr>
            <w:r>
              <w:rPr>
                <w:sz w:val="20"/>
                <w:szCs w:val="20"/>
                <w:u w:val="double"/>
              </w:rPr>
              <w:t>7.85</w:t>
            </w:r>
            <w:r w:rsidRPr="001757D4">
              <w:rPr>
                <w:sz w:val="20"/>
                <w:szCs w:val="20"/>
                <w:u w:val="double"/>
              </w:rPr>
              <w:t>%</w:t>
            </w:r>
          </w:p>
        </w:tc>
      </w:tr>
      <w:tr w:rsidR="00E27804" w:rsidRPr="0092333D" w:rsidTr="00A12D69">
        <w:trPr>
          <w:trHeight w:val="295"/>
          <w:jc w:val="center"/>
        </w:trPr>
        <w:tc>
          <w:tcPr>
            <w:tcW w:w="436" w:type="dxa"/>
            <w:tcBorders>
              <w:top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450"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57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72"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077"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422" w:type="dxa"/>
            <w:tcBorders>
              <w:top w:val="nil"/>
              <w:left w:val="nil"/>
              <w:bottom w:val="nil"/>
            </w:tcBorders>
            <w:shd w:val="clear" w:color="auto" w:fill="auto"/>
            <w:noWrap/>
            <w:vAlign w:val="bottom"/>
          </w:tcPr>
          <w:p w:rsidR="00E27804" w:rsidRPr="0092333D" w:rsidRDefault="00E27804" w:rsidP="00A12D69">
            <w:pPr>
              <w:rPr>
                <w:rFonts w:ascii="SWISS" w:hAnsi="SWISS" w:cs="Arial"/>
                <w:color w:val="000000"/>
                <w:sz w:val="20"/>
                <w:szCs w:val="20"/>
              </w:rPr>
            </w:pPr>
          </w:p>
        </w:tc>
      </w:tr>
      <w:tr w:rsidR="00E27804" w:rsidRPr="0092333D" w:rsidTr="00A12D69">
        <w:trPr>
          <w:trHeight w:val="295"/>
          <w:jc w:val="center"/>
        </w:trPr>
        <w:tc>
          <w:tcPr>
            <w:tcW w:w="436" w:type="dxa"/>
            <w:tcBorders>
              <w:top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4732" w:type="dxa"/>
            <w:gridSpan w:val="6"/>
            <w:tcBorders>
              <w:top w:val="nil"/>
              <w:left w:val="nil"/>
              <w:bottom w:val="nil"/>
              <w:right w:val="nil"/>
            </w:tcBorders>
            <w:shd w:val="clear" w:color="auto" w:fill="auto"/>
            <w:noWrap/>
            <w:vAlign w:val="bottom"/>
          </w:tcPr>
          <w:p w:rsidR="00E27804" w:rsidRPr="0092333D" w:rsidRDefault="00E27804" w:rsidP="00A12D69">
            <w:pPr>
              <w:rPr>
                <w:rFonts w:ascii="SWISS" w:hAnsi="SWISS" w:cs="Arial"/>
                <w:b/>
                <w:bCs/>
                <w:color w:val="000000"/>
                <w:sz w:val="20"/>
                <w:szCs w:val="20"/>
              </w:rPr>
            </w:pPr>
            <w:r>
              <w:rPr>
                <w:rFonts w:ascii="SWISS" w:hAnsi="SWISS" w:cs="Arial"/>
                <w:b/>
                <w:bCs/>
                <w:color w:val="000000"/>
                <w:sz w:val="20"/>
                <w:szCs w:val="20"/>
              </w:rPr>
              <w:t>RANGE OF REASONABLENESS</w:t>
            </w:r>
          </w:p>
        </w:tc>
        <w:tc>
          <w:tcPr>
            <w:tcW w:w="1172" w:type="dxa"/>
            <w:gridSpan w:val="2"/>
            <w:tcBorders>
              <w:top w:val="nil"/>
              <w:left w:val="nil"/>
              <w:bottom w:val="nil"/>
              <w:right w:val="nil"/>
            </w:tcBorders>
            <w:shd w:val="clear" w:color="auto" w:fill="auto"/>
            <w:noWrap/>
            <w:vAlign w:val="bottom"/>
          </w:tcPr>
          <w:p w:rsidR="00E27804" w:rsidRPr="0092333D" w:rsidRDefault="00E27804" w:rsidP="00A12D69">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077" w:type="dxa"/>
            <w:gridSpan w:val="2"/>
            <w:tcBorders>
              <w:top w:val="nil"/>
              <w:left w:val="nil"/>
              <w:bottom w:val="nil"/>
              <w:right w:val="nil"/>
            </w:tcBorders>
            <w:shd w:val="clear" w:color="auto" w:fill="auto"/>
            <w:noWrap/>
            <w:vAlign w:val="bottom"/>
          </w:tcPr>
          <w:p w:rsidR="00E27804" w:rsidRPr="0092333D" w:rsidRDefault="00E27804" w:rsidP="00A12D69">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422" w:type="dxa"/>
            <w:tcBorders>
              <w:top w:val="nil"/>
              <w:left w:val="nil"/>
              <w:bottom w:val="nil"/>
            </w:tcBorders>
            <w:shd w:val="clear" w:color="auto" w:fill="auto"/>
            <w:noWrap/>
            <w:vAlign w:val="bottom"/>
          </w:tcPr>
          <w:p w:rsidR="00E27804" w:rsidRPr="0092333D" w:rsidRDefault="00E27804" w:rsidP="00A12D69">
            <w:pPr>
              <w:rPr>
                <w:rFonts w:ascii="SWISS" w:hAnsi="SWISS" w:cs="Arial"/>
                <w:color w:val="000000"/>
                <w:sz w:val="20"/>
                <w:szCs w:val="20"/>
              </w:rPr>
            </w:pPr>
          </w:p>
        </w:tc>
      </w:tr>
      <w:tr w:rsidR="00E27804" w:rsidRPr="0092333D" w:rsidTr="00A12D69">
        <w:trPr>
          <w:trHeight w:val="295"/>
          <w:jc w:val="center"/>
        </w:trPr>
        <w:tc>
          <w:tcPr>
            <w:tcW w:w="436" w:type="dxa"/>
            <w:tcBorders>
              <w:top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3156" w:type="dxa"/>
            <w:gridSpan w:val="4"/>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r>
              <w:rPr>
                <w:rFonts w:ascii="SWISS" w:hAnsi="SWISS" w:cs="Arial"/>
                <w:color w:val="000000"/>
                <w:sz w:val="20"/>
                <w:szCs w:val="20"/>
              </w:rPr>
              <w:t xml:space="preserve">   RETURN ON EQUITY</w:t>
            </w:r>
          </w:p>
        </w:tc>
        <w:tc>
          <w:tcPr>
            <w:tcW w:w="157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72" w:type="dxa"/>
            <w:gridSpan w:val="2"/>
            <w:tcBorders>
              <w:top w:val="nil"/>
              <w:left w:val="nil"/>
              <w:bottom w:val="nil"/>
              <w:right w:val="nil"/>
            </w:tcBorders>
            <w:shd w:val="clear" w:color="auto" w:fill="auto"/>
            <w:noWrap/>
            <w:vAlign w:val="bottom"/>
          </w:tcPr>
          <w:p w:rsidR="00E27804" w:rsidRPr="0092333D"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6.85%</w:t>
            </w:r>
          </w:p>
        </w:tc>
        <w:tc>
          <w:tcPr>
            <w:tcW w:w="1077" w:type="dxa"/>
            <w:gridSpan w:val="2"/>
            <w:tcBorders>
              <w:top w:val="nil"/>
              <w:left w:val="nil"/>
              <w:bottom w:val="nil"/>
              <w:right w:val="nil"/>
            </w:tcBorders>
            <w:shd w:val="clear" w:color="auto" w:fill="auto"/>
            <w:noWrap/>
            <w:vAlign w:val="bottom"/>
          </w:tcPr>
          <w:p w:rsidR="00E27804" w:rsidRPr="0092333D"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8.85%</w:t>
            </w:r>
          </w:p>
        </w:tc>
        <w:tc>
          <w:tcPr>
            <w:tcW w:w="1422" w:type="dxa"/>
            <w:tcBorders>
              <w:top w:val="nil"/>
              <w:left w:val="nil"/>
              <w:bottom w:val="nil"/>
            </w:tcBorders>
            <w:shd w:val="clear" w:color="auto" w:fill="auto"/>
            <w:noWrap/>
            <w:vAlign w:val="bottom"/>
          </w:tcPr>
          <w:p w:rsidR="00E27804" w:rsidRPr="0092333D" w:rsidRDefault="00E27804" w:rsidP="00A12D69">
            <w:pPr>
              <w:rPr>
                <w:rFonts w:ascii="SWISS" w:hAnsi="SWISS" w:cs="Arial"/>
                <w:color w:val="000000"/>
                <w:sz w:val="20"/>
                <w:szCs w:val="20"/>
              </w:rPr>
            </w:pPr>
          </w:p>
        </w:tc>
      </w:tr>
      <w:tr w:rsidR="00E27804" w:rsidRPr="0092333D" w:rsidTr="00A12D69">
        <w:trPr>
          <w:trHeight w:val="295"/>
          <w:jc w:val="center"/>
        </w:trPr>
        <w:tc>
          <w:tcPr>
            <w:tcW w:w="436" w:type="dxa"/>
            <w:tcBorders>
              <w:top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2814" w:type="dxa"/>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316"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50" w:type="dxa"/>
            <w:gridSpan w:val="2"/>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4732" w:type="dxa"/>
            <w:gridSpan w:val="6"/>
            <w:tcBorders>
              <w:top w:val="nil"/>
              <w:left w:val="nil"/>
              <w:bottom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r>
              <w:rPr>
                <w:rFonts w:ascii="SWISS" w:hAnsi="SWISS" w:cs="Arial"/>
                <w:color w:val="000000"/>
                <w:sz w:val="20"/>
                <w:szCs w:val="20"/>
              </w:rPr>
              <w:t xml:space="preserve">   OVERALL RATE OF RETURN</w:t>
            </w:r>
          </w:p>
        </w:tc>
        <w:tc>
          <w:tcPr>
            <w:tcW w:w="1172" w:type="dxa"/>
            <w:gridSpan w:val="2"/>
            <w:tcBorders>
              <w:top w:val="nil"/>
              <w:left w:val="nil"/>
              <w:bottom w:val="nil"/>
              <w:right w:val="nil"/>
            </w:tcBorders>
            <w:shd w:val="clear" w:color="auto" w:fill="auto"/>
            <w:noWrap/>
            <w:vAlign w:val="bottom"/>
          </w:tcPr>
          <w:p w:rsidR="00E27804" w:rsidRPr="0092333D"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6.85%</w:t>
            </w:r>
          </w:p>
        </w:tc>
        <w:tc>
          <w:tcPr>
            <w:tcW w:w="1077" w:type="dxa"/>
            <w:gridSpan w:val="2"/>
            <w:tcBorders>
              <w:top w:val="nil"/>
              <w:left w:val="nil"/>
              <w:bottom w:val="nil"/>
              <w:right w:val="nil"/>
            </w:tcBorders>
            <w:shd w:val="clear" w:color="auto" w:fill="auto"/>
            <w:noWrap/>
            <w:vAlign w:val="bottom"/>
          </w:tcPr>
          <w:p w:rsidR="00E27804" w:rsidRPr="0092333D"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8.85%</w:t>
            </w:r>
          </w:p>
        </w:tc>
        <w:tc>
          <w:tcPr>
            <w:tcW w:w="1422" w:type="dxa"/>
            <w:tcBorders>
              <w:top w:val="nil"/>
              <w:left w:val="nil"/>
              <w:bottom w:val="nil"/>
            </w:tcBorders>
            <w:shd w:val="clear" w:color="auto" w:fill="auto"/>
            <w:noWrap/>
            <w:vAlign w:val="bottom"/>
          </w:tcPr>
          <w:p w:rsidR="00E27804" w:rsidRPr="0092333D" w:rsidRDefault="00E27804" w:rsidP="00A12D69">
            <w:pPr>
              <w:rPr>
                <w:rFonts w:ascii="SWISS" w:hAnsi="SWISS" w:cs="Arial"/>
                <w:color w:val="000000"/>
                <w:sz w:val="20"/>
                <w:szCs w:val="20"/>
              </w:rPr>
            </w:pPr>
          </w:p>
        </w:tc>
      </w:tr>
      <w:tr w:rsidR="00E27804" w:rsidRPr="0092333D" w:rsidTr="00A12D69">
        <w:trPr>
          <w:trHeight w:val="295"/>
          <w:jc w:val="center"/>
        </w:trPr>
        <w:tc>
          <w:tcPr>
            <w:tcW w:w="436" w:type="dxa"/>
            <w:tcBorders>
              <w:top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2814" w:type="dxa"/>
            <w:tcBorders>
              <w:top w:val="nil"/>
              <w:left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316" w:type="dxa"/>
            <w:gridSpan w:val="2"/>
            <w:tcBorders>
              <w:top w:val="nil"/>
              <w:left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50" w:type="dxa"/>
            <w:gridSpan w:val="2"/>
            <w:tcBorders>
              <w:top w:val="nil"/>
              <w:left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4732" w:type="dxa"/>
            <w:gridSpan w:val="6"/>
            <w:tcBorders>
              <w:top w:val="nil"/>
              <w:left w:val="nil"/>
              <w:right w:val="nil"/>
            </w:tcBorders>
            <w:shd w:val="clear" w:color="auto" w:fill="auto"/>
            <w:noWrap/>
            <w:vAlign w:val="bottom"/>
          </w:tcPr>
          <w:p w:rsidR="00E27804" w:rsidRPr="0092333D" w:rsidRDefault="00E27804" w:rsidP="00A12D69">
            <w:pPr>
              <w:rPr>
                <w:rFonts w:ascii="SWISS" w:hAnsi="SWISS" w:cs="Arial"/>
                <w:color w:val="000000"/>
                <w:sz w:val="20"/>
                <w:szCs w:val="20"/>
              </w:rPr>
            </w:pPr>
          </w:p>
        </w:tc>
        <w:tc>
          <w:tcPr>
            <w:tcW w:w="1172" w:type="dxa"/>
            <w:gridSpan w:val="2"/>
            <w:tcBorders>
              <w:top w:val="nil"/>
              <w:left w:val="nil"/>
              <w:right w:val="nil"/>
            </w:tcBorders>
            <w:shd w:val="clear" w:color="auto" w:fill="auto"/>
            <w:noWrap/>
            <w:vAlign w:val="bottom"/>
          </w:tcPr>
          <w:p w:rsidR="00E27804" w:rsidRPr="0092333D" w:rsidRDefault="00E27804" w:rsidP="00A12D69">
            <w:pPr>
              <w:jc w:val="right"/>
              <w:rPr>
                <w:rFonts w:ascii="SWISS" w:hAnsi="SWISS" w:cs="Arial"/>
                <w:color w:val="000000"/>
                <w:sz w:val="20"/>
                <w:szCs w:val="20"/>
                <w:u w:val="double"/>
              </w:rPr>
            </w:pPr>
          </w:p>
        </w:tc>
        <w:tc>
          <w:tcPr>
            <w:tcW w:w="1077" w:type="dxa"/>
            <w:gridSpan w:val="2"/>
            <w:tcBorders>
              <w:top w:val="nil"/>
              <w:left w:val="nil"/>
              <w:right w:val="nil"/>
            </w:tcBorders>
            <w:shd w:val="clear" w:color="auto" w:fill="auto"/>
            <w:noWrap/>
            <w:vAlign w:val="bottom"/>
          </w:tcPr>
          <w:p w:rsidR="00E27804" w:rsidRPr="0092333D" w:rsidRDefault="00E27804" w:rsidP="00A12D69">
            <w:pPr>
              <w:jc w:val="right"/>
              <w:rPr>
                <w:rFonts w:ascii="SWISS" w:hAnsi="SWISS" w:cs="Arial"/>
                <w:color w:val="000000"/>
                <w:sz w:val="20"/>
                <w:szCs w:val="20"/>
                <w:u w:val="double"/>
              </w:rPr>
            </w:pPr>
          </w:p>
        </w:tc>
        <w:tc>
          <w:tcPr>
            <w:tcW w:w="1422" w:type="dxa"/>
            <w:tcBorders>
              <w:top w:val="nil"/>
              <w:left w:val="nil"/>
            </w:tcBorders>
            <w:shd w:val="clear" w:color="auto" w:fill="auto"/>
            <w:noWrap/>
            <w:vAlign w:val="bottom"/>
          </w:tcPr>
          <w:p w:rsidR="00E27804" w:rsidRPr="0092333D" w:rsidRDefault="00E27804" w:rsidP="00A12D69">
            <w:pPr>
              <w:rPr>
                <w:rFonts w:ascii="SWISS" w:hAnsi="SWISS" w:cs="Arial"/>
                <w:color w:val="000000"/>
                <w:sz w:val="20"/>
                <w:szCs w:val="20"/>
              </w:rPr>
            </w:pPr>
          </w:p>
        </w:tc>
      </w:tr>
    </w:tbl>
    <w:p w:rsidR="00E27804" w:rsidRDefault="00E27804" w:rsidP="00E27804">
      <w:pPr>
        <w:pStyle w:val="OrderBody"/>
      </w:pPr>
    </w:p>
    <w:p w:rsidR="00E27804" w:rsidRDefault="00E27804" w:rsidP="00E27804">
      <w:pPr>
        <w:pStyle w:val="OrderBody"/>
      </w:pPr>
    </w:p>
    <w:p w:rsidR="00E27804" w:rsidRDefault="00E27804" w:rsidP="00E27804">
      <w:pPr>
        <w:pStyle w:val="OrderBody"/>
        <w:sectPr w:rsidR="00E27804" w:rsidSect="00E27804">
          <w:headerReference w:type="even" r:id="rId17"/>
          <w:headerReference w:type="default" r:id="rId18"/>
          <w:headerReference w:type="first" r:id="rId19"/>
          <w:pgSz w:w="15840" w:h="12240" w:orient="landscape" w:code="1"/>
          <w:pgMar w:top="1440" w:right="1440" w:bottom="1440" w:left="1440" w:header="720" w:footer="720" w:gutter="0"/>
          <w:cols w:space="720"/>
          <w:titlePg/>
          <w:docGrid w:linePitch="360"/>
        </w:sectPr>
      </w:pPr>
    </w:p>
    <w:tbl>
      <w:tblPr>
        <w:tblW w:w="12318" w:type="dxa"/>
        <w:jc w:val="center"/>
        <w:tblInd w:w="1042"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261"/>
        <w:gridCol w:w="3184"/>
        <w:gridCol w:w="465"/>
        <w:gridCol w:w="1140"/>
        <w:gridCol w:w="466"/>
        <w:gridCol w:w="1308"/>
        <w:gridCol w:w="467"/>
        <w:gridCol w:w="1274"/>
        <w:gridCol w:w="804"/>
        <w:gridCol w:w="1288"/>
        <w:gridCol w:w="118"/>
        <w:gridCol w:w="1655"/>
      </w:tblGrid>
      <w:tr w:rsidR="00E27804" w:rsidRPr="00A31AB0" w:rsidTr="00A12D69">
        <w:trPr>
          <w:trHeight w:val="301"/>
          <w:jc w:val="center"/>
        </w:trPr>
        <w:tc>
          <w:tcPr>
            <w:tcW w:w="5008" w:type="dxa"/>
            <w:gridSpan w:val="4"/>
            <w:tcBorders>
              <w:top w:val="single" w:sz="8" w:space="0" w:color="auto"/>
              <w:bottom w:val="nil"/>
            </w:tcBorders>
            <w:shd w:val="clear" w:color="auto" w:fill="auto"/>
            <w:noWrap/>
          </w:tcPr>
          <w:p w:rsidR="00E27804" w:rsidRPr="00A31AB0" w:rsidRDefault="00E27804" w:rsidP="00A12D69">
            <w:pPr>
              <w:rPr>
                <w:b/>
                <w:sz w:val="20"/>
                <w:szCs w:val="20"/>
              </w:rPr>
            </w:pPr>
            <w:r>
              <w:rPr>
                <w:b/>
                <w:sz w:val="20"/>
                <w:szCs w:val="20"/>
              </w:rPr>
              <w:lastRenderedPageBreak/>
              <w:t xml:space="preserve">  TKCB, Inc.</w:t>
            </w:r>
          </w:p>
        </w:tc>
        <w:tc>
          <w:tcPr>
            <w:tcW w:w="1758" w:type="dxa"/>
            <w:gridSpan w:val="2"/>
            <w:tcBorders>
              <w:top w:val="single" w:sz="8" w:space="0" w:color="auto"/>
              <w:bottom w:val="nil"/>
            </w:tcBorders>
            <w:shd w:val="clear" w:color="auto" w:fill="auto"/>
            <w:noWrap/>
          </w:tcPr>
          <w:p w:rsidR="00E27804" w:rsidRPr="00A31AB0" w:rsidRDefault="00E27804" w:rsidP="00A12D69">
            <w:pPr>
              <w:rPr>
                <w:b/>
                <w:sz w:val="20"/>
                <w:szCs w:val="20"/>
              </w:rPr>
            </w:pPr>
          </w:p>
        </w:tc>
        <w:tc>
          <w:tcPr>
            <w:tcW w:w="1727" w:type="dxa"/>
            <w:gridSpan w:val="2"/>
            <w:tcBorders>
              <w:top w:val="single" w:sz="8" w:space="0" w:color="auto"/>
              <w:bottom w:val="nil"/>
            </w:tcBorders>
            <w:shd w:val="clear" w:color="auto" w:fill="auto"/>
            <w:noWrap/>
          </w:tcPr>
          <w:p w:rsidR="00E27804" w:rsidRPr="00A31AB0" w:rsidRDefault="00E27804" w:rsidP="00A12D69">
            <w:pPr>
              <w:rPr>
                <w:b/>
                <w:sz w:val="20"/>
                <w:szCs w:val="20"/>
              </w:rPr>
            </w:pPr>
          </w:p>
        </w:tc>
        <w:tc>
          <w:tcPr>
            <w:tcW w:w="3825" w:type="dxa"/>
            <w:gridSpan w:val="4"/>
            <w:tcBorders>
              <w:top w:val="single" w:sz="8" w:space="0" w:color="auto"/>
              <w:bottom w:val="nil"/>
            </w:tcBorders>
            <w:shd w:val="clear" w:color="auto" w:fill="auto"/>
            <w:noWrap/>
          </w:tcPr>
          <w:p w:rsidR="00E27804" w:rsidRPr="00A31AB0" w:rsidRDefault="00E27804" w:rsidP="00A12D69">
            <w:pPr>
              <w:jc w:val="center"/>
              <w:rPr>
                <w:b/>
                <w:sz w:val="20"/>
                <w:szCs w:val="20"/>
              </w:rPr>
            </w:pPr>
            <w:r>
              <w:rPr>
                <w:b/>
                <w:sz w:val="20"/>
                <w:szCs w:val="20"/>
              </w:rPr>
              <w:t xml:space="preserve">                             SCHEDULE NO. 3</w:t>
            </w:r>
            <w:r w:rsidRPr="00A31AB0">
              <w:rPr>
                <w:b/>
                <w:sz w:val="20"/>
                <w:szCs w:val="20"/>
              </w:rPr>
              <w:t>-A</w:t>
            </w:r>
          </w:p>
        </w:tc>
      </w:tr>
      <w:tr w:rsidR="00E27804" w:rsidRPr="00A31AB0" w:rsidTr="00A12D69">
        <w:trPr>
          <w:trHeight w:val="301"/>
          <w:jc w:val="center"/>
        </w:trPr>
        <w:tc>
          <w:tcPr>
            <w:tcW w:w="3418" w:type="dxa"/>
            <w:gridSpan w:val="2"/>
            <w:tcBorders>
              <w:top w:val="nil"/>
              <w:bottom w:val="nil"/>
            </w:tcBorders>
            <w:shd w:val="clear" w:color="auto" w:fill="auto"/>
            <w:noWrap/>
          </w:tcPr>
          <w:p w:rsidR="00E27804" w:rsidRPr="00A31AB0" w:rsidRDefault="00E27804" w:rsidP="00A12D69">
            <w:pPr>
              <w:rPr>
                <w:b/>
                <w:sz w:val="20"/>
                <w:szCs w:val="20"/>
              </w:rPr>
            </w:pPr>
            <w:r>
              <w:rPr>
                <w:b/>
                <w:sz w:val="20"/>
                <w:szCs w:val="20"/>
              </w:rPr>
              <w:t xml:space="preserve">  </w:t>
            </w:r>
            <w:r w:rsidRPr="00A31AB0">
              <w:rPr>
                <w:b/>
                <w:sz w:val="20"/>
                <w:szCs w:val="20"/>
              </w:rPr>
              <w:t xml:space="preserve">TEST YEAR ENDED  </w:t>
            </w:r>
            <w:r>
              <w:rPr>
                <w:b/>
                <w:sz w:val="20"/>
                <w:szCs w:val="20"/>
              </w:rPr>
              <w:t>9/30/2018</w:t>
            </w:r>
          </w:p>
        </w:tc>
        <w:tc>
          <w:tcPr>
            <w:tcW w:w="1590" w:type="dxa"/>
            <w:gridSpan w:val="2"/>
            <w:tcBorders>
              <w:top w:val="nil"/>
              <w:bottom w:val="nil"/>
            </w:tcBorders>
            <w:shd w:val="clear" w:color="auto" w:fill="auto"/>
            <w:noWrap/>
          </w:tcPr>
          <w:p w:rsidR="00E27804" w:rsidRPr="00A31AB0" w:rsidRDefault="00E27804" w:rsidP="00A12D69">
            <w:pPr>
              <w:rPr>
                <w:b/>
                <w:sz w:val="20"/>
                <w:szCs w:val="20"/>
              </w:rPr>
            </w:pPr>
          </w:p>
        </w:tc>
        <w:tc>
          <w:tcPr>
            <w:tcW w:w="1758" w:type="dxa"/>
            <w:gridSpan w:val="2"/>
            <w:tcBorders>
              <w:top w:val="nil"/>
              <w:bottom w:val="nil"/>
            </w:tcBorders>
            <w:shd w:val="clear" w:color="auto" w:fill="auto"/>
            <w:noWrap/>
          </w:tcPr>
          <w:p w:rsidR="00E27804" w:rsidRPr="00A31AB0" w:rsidRDefault="00E27804" w:rsidP="00A12D69">
            <w:pPr>
              <w:rPr>
                <w:b/>
                <w:sz w:val="20"/>
                <w:szCs w:val="20"/>
              </w:rPr>
            </w:pPr>
          </w:p>
        </w:tc>
        <w:tc>
          <w:tcPr>
            <w:tcW w:w="1727" w:type="dxa"/>
            <w:gridSpan w:val="2"/>
            <w:tcBorders>
              <w:top w:val="nil"/>
              <w:bottom w:val="nil"/>
            </w:tcBorders>
            <w:shd w:val="clear" w:color="auto" w:fill="auto"/>
            <w:noWrap/>
          </w:tcPr>
          <w:p w:rsidR="00E27804" w:rsidRPr="00A31AB0" w:rsidRDefault="00E27804" w:rsidP="00A12D69">
            <w:pPr>
              <w:rPr>
                <w:b/>
                <w:sz w:val="20"/>
                <w:szCs w:val="20"/>
              </w:rPr>
            </w:pPr>
          </w:p>
        </w:tc>
        <w:tc>
          <w:tcPr>
            <w:tcW w:w="3825" w:type="dxa"/>
            <w:gridSpan w:val="4"/>
            <w:tcBorders>
              <w:top w:val="nil"/>
              <w:bottom w:val="nil"/>
            </w:tcBorders>
            <w:shd w:val="clear" w:color="auto" w:fill="auto"/>
            <w:noWrap/>
          </w:tcPr>
          <w:p w:rsidR="00E27804" w:rsidRPr="00A31AB0" w:rsidRDefault="00E27804" w:rsidP="00A12D69">
            <w:pPr>
              <w:jc w:val="center"/>
              <w:rPr>
                <w:b/>
                <w:sz w:val="20"/>
                <w:szCs w:val="20"/>
              </w:rPr>
            </w:pPr>
            <w:r>
              <w:rPr>
                <w:b/>
                <w:sz w:val="20"/>
                <w:szCs w:val="20"/>
              </w:rPr>
              <w:t xml:space="preserve">                 </w:t>
            </w:r>
            <w:r w:rsidRPr="00A31AB0">
              <w:rPr>
                <w:b/>
                <w:sz w:val="20"/>
                <w:szCs w:val="20"/>
              </w:rPr>
              <w:t xml:space="preserve">DOCKET NO. </w:t>
            </w:r>
            <w:r>
              <w:rPr>
                <w:b/>
                <w:sz w:val="20"/>
                <w:szCs w:val="20"/>
              </w:rPr>
              <w:t>20180218-SU</w:t>
            </w:r>
          </w:p>
        </w:tc>
      </w:tr>
      <w:tr w:rsidR="00E27804" w:rsidRPr="00A31AB0" w:rsidTr="00A12D69">
        <w:trPr>
          <w:trHeight w:val="313"/>
          <w:jc w:val="center"/>
        </w:trPr>
        <w:tc>
          <w:tcPr>
            <w:tcW w:w="6766" w:type="dxa"/>
            <w:gridSpan w:val="6"/>
            <w:tcBorders>
              <w:top w:val="nil"/>
              <w:bottom w:val="single" w:sz="8" w:space="0" w:color="auto"/>
            </w:tcBorders>
            <w:shd w:val="clear" w:color="auto" w:fill="auto"/>
            <w:noWrap/>
          </w:tcPr>
          <w:p w:rsidR="00E27804" w:rsidRPr="00A31AB0" w:rsidRDefault="00E27804" w:rsidP="00A12D69">
            <w:pPr>
              <w:rPr>
                <w:b/>
                <w:sz w:val="20"/>
                <w:szCs w:val="20"/>
              </w:rPr>
            </w:pPr>
            <w:r>
              <w:rPr>
                <w:b/>
                <w:sz w:val="20"/>
                <w:szCs w:val="20"/>
              </w:rPr>
              <w:t xml:space="preserve">  </w:t>
            </w:r>
            <w:r w:rsidRPr="00A31AB0">
              <w:rPr>
                <w:b/>
                <w:sz w:val="20"/>
                <w:szCs w:val="20"/>
              </w:rPr>
              <w:t xml:space="preserve">SCHEDULE OF </w:t>
            </w:r>
            <w:r>
              <w:rPr>
                <w:b/>
                <w:sz w:val="20"/>
                <w:szCs w:val="20"/>
              </w:rPr>
              <w:t>WASTE</w:t>
            </w:r>
            <w:r w:rsidRPr="00A31AB0">
              <w:rPr>
                <w:b/>
                <w:sz w:val="20"/>
                <w:szCs w:val="20"/>
              </w:rPr>
              <w:t>WATER OPERATING INCOME</w:t>
            </w:r>
          </w:p>
        </w:tc>
        <w:tc>
          <w:tcPr>
            <w:tcW w:w="1727" w:type="dxa"/>
            <w:gridSpan w:val="2"/>
            <w:tcBorders>
              <w:top w:val="nil"/>
              <w:bottom w:val="single" w:sz="8" w:space="0" w:color="auto"/>
            </w:tcBorders>
            <w:shd w:val="clear" w:color="auto" w:fill="auto"/>
            <w:noWrap/>
          </w:tcPr>
          <w:p w:rsidR="00E27804" w:rsidRPr="00A31AB0" w:rsidRDefault="00E27804" w:rsidP="00A12D69">
            <w:pPr>
              <w:rPr>
                <w:b/>
                <w:sz w:val="20"/>
                <w:szCs w:val="20"/>
              </w:rPr>
            </w:pPr>
          </w:p>
        </w:tc>
        <w:tc>
          <w:tcPr>
            <w:tcW w:w="2069" w:type="dxa"/>
            <w:gridSpan w:val="2"/>
            <w:tcBorders>
              <w:top w:val="nil"/>
              <w:bottom w:val="single" w:sz="8" w:space="0" w:color="auto"/>
            </w:tcBorders>
            <w:shd w:val="clear" w:color="auto" w:fill="auto"/>
            <w:noWrap/>
          </w:tcPr>
          <w:p w:rsidR="00E27804" w:rsidRPr="00A31AB0" w:rsidRDefault="00E27804" w:rsidP="00A12D69">
            <w:pPr>
              <w:rPr>
                <w:b/>
                <w:sz w:val="20"/>
                <w:szCs w:val="20"/>
              </w:rPr>
            </w:pPr>
          </w:p>
        </w:tc>
        <w:tc>
          <w:tcPr>
            <w:tcW w:w="1756" w:type="dxa"/>
            <w:gridSpan w:val="2"/>
            <w:tcBorders>
              <w:top w:val="nil"/>
              <w:bottom w:val="single" w:sz="8" w:space="0" w:color="auto"/>
            </w:tcBorders>
            <w:shd w:val="clear" w:color="auto" w:fill="auto"/>
            <w:noWrap/>
          </w:tcPr>
          <w:p w:rsidR="00E27804" w:rsidRPr="00A31AB0" w:rsidRDefault="00E27804" w:rsidP="00A12D69">
            <w:pPr>
              <w:rPr>
                <w:b/>
                <w:sz w:val="20"/>
                <w:szCs w:val="20"/>
              </w:rPr>
            </w:pPr>
          </w:p>
        </w:tc>
      </w:tr>
      <w:tr w:rsidR="00E27804" w:rsidRPr="00A31AB0" w:rsidTr="00A12D69">
        <w:trPr>
          <w:trHeight w:val="301"/>
          <w:jc w:val="center"/>
        </w:trPr>
        <w:tc>
          <w:tcPr>
            <w:tcW w:w="245" w:type="dxa"/>
            <w:tcBorders>
              <w:top w:val="single" w:sz="8" w:space="0" w:color="auto"/>
              <w:bottom w:val="nil"/>
            </w:tcBorders>
            <w:shd w:val="clear" w:color="auto" w:fill="auto"/>
            <w:noWrap/>
          </w:tcPr>
          <w:p w:rsidR="00E27804" w:rsidRPr="003F5299" w:rsidRDefault="00E27804" w:rsidP="00A12D69"/>
        </w:tc>
        <w:tc>
          <w:tcPr>
            <w:tcW w:w="3633" w:type="dxa"/>
            <w:gridSpan w:val="2"/>
            <w:tcBorders>
              <w:top w:val="single" w:sz="8" w:space="0" w:color="auto"/>
              <w:bottom w:val="nil"/>
            </w:tcBorders>
            <w:shd w:val="clear" w:color="auto" w:fill="auto"/>
            <w:noWrap/>
          </w:tcPr>
          <w:p w:rsidR="00E27804" w:rsidRPr="00A31AB0" w:rsidRDefault="00E27804" w:rsidP="00A12D69">
            <w:pPr>
              <w:rPr>
                <w:sz w:val="20"/>
                <w:szCs w:val="20"/>
              </w:rPr>
            </w:pPr>
          </w:p>
        </w:tc>
        <w:tc>
          <w:tcPr>
            <w:tcW w:w="1590" w:type="dxa"/>
            <w:gridSpan w:val="2"/>
            <w:tcBorders>
              <w:top w:val="single" w:sz="8" w:space="0" w:color="auto"/>
              <w:bottom w:val="nil"/>
            </w:tcBorders>
            <w:shd w:val="clear" w:color="auto" w:fill="auto"/>
            <w:noWrap/>
          </w:tcPr>
          <w:p w:rsidR="00E27804" w:rsidRPr="00A31AB0" w:rsidRDefault="00E27804" w:rsidP="00A12D69">
            <w:pPr>
              <w:jc w:val="center"/>
              <w:rPr>
                <w:b/>
                <w:sz w:val="20"/>
                <w:szCs w:val="20"/>
              </w:rPr>
            </w:pPr>
          </w:p>
        </w:tc>
        <w:tc>
          <w:tcPr>
            <w:tcW w:w="1759" w:type="dxa"/>
            <w:gridSpan w:val="2"/>
            <w:tcBorders>
              <w:top w:val="single" w:sz="8" w:space="0" w:color="auto"/>
              <w:bottom w:val="nil"/>
            </w:tcBorders>
            <w:shd w:val="clear" w:color="auto" w:fill="auto"/>
            <w:noWrap/>
          </w:tcPr>
          <w:p w:rsidR="00E27804" w:rsidRPr="00A31AB0" w:rsidRDefault="00E27804" w:rsidP="00A12D69">
            <w:pPr>
              <w:jc w:val="center"/>
              <w:rPr>
                <w:b/>
                <w:sz w:val="20"/>
                <w:szCs w:val="20"/>
              </w:rPr>
            </w:pPr>
          </w:p>
        </w:tc>
        <w:tc>
          <w:tcPr>
            <w:tcW w:w="2062" w:type="dxa"/>
            <w:gridSpan w:val="2"/>
            <w:tcBorders>
              <w:top w:val="single" w:sz="8" w:space="0" w:color="auto"/>
              <w:bottom w:val="nil"/>
            </w:tcBorders>
            <w:shd w:val="clear" w:color="auto" w:fill="auto"/>
            <w:noWrap/>
          </w:tcPr>
          <w:p w:rsidR="00E27804" w:rsidRPr="00A31AB0" w:rsidRDefault="00DC4821" w:rsidP="00A12D69">
            <w:pPr>
              <w:jc w:val="center"/>
              <w:rPr>
                <w:b/>
                <w:sz w:val="20"/>
                <w:szCs w:val="20"/>
              </w:rPr>
            </w:pPr>
            <w:r>
              <w:rPr>
                <w:b/>
                <w:sz w:val="20"/>
                <w:szCs w:val="20"/>
              </w:rPr>
              <w:t>COMMISSION</w:t>
            </w:r>
          </w:p>
        </w:tc>
        <w:tc>
          <w:tcPr>
            <w:tcW w:w="1390" w:type="dxa"/>
            <w:gridSpan w:val="2"/>
            <w:tcBorders>
              <w:top w:val="single" w:sz="8" w:space="0" w:color="auto"/>
              <w:bottom w:val="nil"/>
            </w:tcBorders>
            <w:shd w:val="clear" w:color="auto" w:fill="auto"/>
            <w:noWrap/>
          </w:tcPr>
          <w:p w:rsidR="00E27804" w:rsidRPr="00A31AB0" w:rsidRDefault="00E27804" w:rsidP="00A12D69">
            <w:pPr>
              <w:jc w:val="center"/>
              <w:rPr>
                <w:b/>
                <w:sz w:val="20"/>
                <w:szCs w:val="20"/>
              </w:rPr>
            </w:pPr>
            <w:r w:rsidRPr="00A31AB0">
              <w:rPr>
                <w:b/>
                <w:sz w:val="20"/>
                <w:szCs w:val="20"/>
              </w:rPr>
              <w:t>ADJUST.</w:t>
            </w:r>
          </w:p>
        </w:tc>
        <w:tc>
          <w:tcPr>
            <w:tcW w:w="1639" w:type="dxa"/>
            <w:tcBorders>
              <w:top w:val="single" w:sz="8" w:space="0" w:color="auto"/>
              <w:bottom w:val="nil"/>
            </w:tcBorders>
            <w:shd w:val="clear" w:color="auto" w:fill="auto"/>
            <w:noWrap/>
          </w:tcPr>
          <w:p w:rsidR="00E27804" w:rsidRPr="00A31AB0" w:rsidRDefault="00E27804" w:rsidP="00A12D69">
            <w:pPr>
              <w:jc w:val="center"/>
              <w:rPr>
                <w:b/>
                <w:sz w:val="20"/>
                <w:szCs w:val="20"/>
              </w:rPr>
            </w:pPr>
          </w:p>
        </w:tc>
      </w:tr>
      <w:tr w:rsidR="00E27804" w:rsidRPr="00A31AB0" w:rsidTr="00A12D69">
        <w:trPr>
          <w:trHeight w:val="301"/>
          <w:jc w:val="center"/>
        </w:trPr>
        <w:tc>
          <w:tcPr>
            <w:tcW w:w="245" w:type="dxa"/>
            <w:tcBorders>
              <w:top w:val="nil"/>
              <w:bottom w:val="nil"/>
            </w:tcBorders>
            <w:shd w:val="clear" w:color="auto" w:fill="auto"/>
            <w:noWrap/>
          </w:tcPr>
          <w:p w:rsidR="00E27804" w:rsidRPr="003F5299" w:rsidRDefault="00E27804" w:rsidP="00A12D69"/>
        </w:tc>
        <w:tc>
          <w:tcPr>
            <w:tcW w:w="3633" w:type="dxa"/>
            <w:gridSpan w:val="2"/>
            <w:tcBorders>
              <w:top w:val="nil"/>
              <w:bottom w:val="nil"/>
            </w:tcBorders>
            <w:shd w:val="clear" w:color="auto" w:fill="auto"/>
            <w:noWrap/>
          </w:tcPr>
          <w:p w:rsidR="00E27804" w:rsidRPr="00A31AB0" w:rsidRDefault="00E27804" w:rsidP="00A12D69">
            <w:pPr>
              <w:rPr>
                <w:sz w:val="20"/>
                <w:szCs w:val="20"/>
              </w:rPr>
            </w:pPr>
          </w:p>
        </w:tc>
        <w:tc>
          <w:tcPr>
            <w:tcW w:w="1590" w:type="dxa"/>
            <w:gridSpan w:val="2"/>
            <w:tcBorders>
              <w:top w:val="nil"/>
              <w:bottom w:val="nil"/>
            </w:tcBorders>
            <w:shd w:val="clear" w:color="auto" w:fill="auto"/>
            <w:noWrap/>
          </w:tcPr>
          <w:p w:rsidR="00E27804" w:rsidRPr="00A31AB0" w:rsidRDefault="00E27804" w:rsidP="00A12D69">
            <w:pPr>
              <w:jc w:val="center"/>
              <w:rPr>
                <w:b/>
                <w:sz w:val="20"/>
                <w:szCs w:val="20"/>
              </w:rPr>
            </w:pPr>
            <w:r w:rsidRPr="00A31AB0">
              <w:rPr>
                <w:b/>
                <w:sz w:val="20"/>
                <w:szCs w:val="20"/>
              </w:rPr>
              <w:t>TEST YEAR</w:t>
            </w:r>
          </w:p>
        </w:tc>
        <w:tc>
          <w:tcPr>
            <w:tcW w:w="1759" w:type="dxa"/>
            <w:gridSpan w:val="2"/>
            <w:tcBorders>
              <w:top w:val="nil"/>
              <w:bottom w:val="nil"/>
            </w:tcBorders>
            <w:shd w:val="clear" w:color="auto" w:fill="auto"/>
            <w:noWrap/>
          </w:tcPr>
          <w:p w:rsidR="00E27804" w:rsidRPr="00A31AB0" w:rsidRDefault="00DC4821" w:rsidP="00A12D69">
            <w:pPr>
              <w:jc w:val="center"/>
              <w:rPr>
                <w:b/>
                <w:sz w:val="20"/>
                <w:szCs w:val="20"/>
              </w:rPr>
            </w:pPr>
            <w:r>
              <w:rPr>
                <w:b/>
                <w:sz w:val="20"/>
                <w:szCs w:val="20"/>
              </w:rPr>
              <w:t>COMMISSION</w:t>
            </w:r>
          </w:p>
        </w:tc>
        <w:tc>
          <w:tcPr>
            <w:tcW w:w="2062" w:type="dxa"/>
            <w:gridSpan w:val="2"/>
            <w:tcBorders>
              <w:top w:val="nil"/>
              <w:bottom w:val="nil"/>
            </w:tcBorders>
            <w:shd w:val="clear" w:color="auto" w:fill="auto"/>
            <w:noWrap/>
          </w:tcPr>
          <w:p w:rsidR="00E27804" w:rsidRPr="00A31AB0" w:rsidRDefault="00E27804" w:rsidP="00A12D69">
            <w:pPr>
              <w:jc w:val="center"/>
              <w:rPr>
                <w:b/>
                <w:sz w:val="20"/>
                <w:szCs w:val="20"/>
              </w:rPr>
            </w:pPr>
            <w:r w:rsidRPr="00A31AB0">
              <w:rPr>
                <w:b/>
                <w:sz w:val="20"/>
                <w:szCs w:val="20"/>
              </w:rPr>
              <w:t>ADJUSTED</w:t>
            </w:r>
          </w:p>
        </w:tc>
        <w:tc>
          <w:tcPr>
            <w:tcW w:w="1390" w:type="dxa"/>
            <w:gridSpan w:val="2"/>
            <w:tcBorders>
              <w:top w:val="nil"/>
              <w:bottom w:val="nil"/>
            </w:tcBorders>
            <w:shd w:val="clear" w:color="auto" w:fill="auto"/>
            <w:noWrap/>
          </w:tcPr>
          <w:p w:rsidR="00E27804" w:rsidRPr="00A31AB0" w:rsidRDefault="00E27804" w:rsidP="00A12D69">
            <w:pPr>
              <w:jc w:val="center"/>
              <w:rPr>
                <w:b/>
                <w:sz w:val="20"/>
                <w:szCs w:val="20"/>
              </w:rPr>
            </w:pPr>
            <w:r w:rsidRPr="00A31AB0">
              <w:rPr>
                <w:b/>
                <w:sz w:val="20"/>
                <w:szCs w:val="20"/>
              </w:rPr>
              <w:t>FOR</w:t>
            </w:r>
          </w:p>
        </w:tc>
        <w:tc>
          <w:tcPr>
            <w:tcW w:w="1639" w:type="dxa"/>
            <w:tcBorders>
              <w:top w:val="nil"/>
              <w:bottom w:val="nil"/>
            </w:tcBorders>
            <w:shd w:val="clear" w:color="auto" w:fill="auto"/>
            <w:noWrap/>
          </w:tcPr>
          <w:p w:rsidR="00E27804" w:rsidRPr="00A31AB0" w:rsidRDefault="00E27804" w:rsidP="00A12D69">
            <w:pPr>
              <w:jc w:val="center"/>
              <w:rPr>
                <w:b/>
                <w:sz w:val="20"/>
                <w:szCs w:val="20"/>
              </w:rPr>
            </w:pPr>
            <w:r w:rsidRPr="00A31AB0">
              <w:rPr>
                <w:b/>
                <w:sz w:val="20"/>
                <w:szCs w:val="20"/>
              </w:rPr>
              <w:t>REVENUE</w:t>
            </w:r>
          </w:p>
        </w:tc>
      </w:tr>
      <w:tr w:rsidR="00E27804" w:rsidRPr="00A31AB0" w:rsidTr="00A12D69">
        <w:trPr>
          <w:trHeight w:val="313"/>
          <w:jc w:val="center"/>
        </w:trPr>
        <w:tc>
          <w:tcPr>
            <w:tcW w:w="245" w:type="dxa"/>
            <w:tcBorders>
              <w:top w:val="nil"/>
              <w:bottom w:val="single" w:sz="8" w:space="0" w:color="auto"/>
            </w:tcBorders>
            <w:shd w:val="clear" w:color="auto" w:fill="auto"/>
            <w:noWrap/>
          </w:tcPr>
          <w:p w:rsidR="00E27804" w:rsidRPr="003F5299" w:rsidRDefault="00E27804" w:rsidP="00A12D69"/>
        </w:tc>
        <w:tc>
          <w:tcPr>
            <w:tcW w:w="3633" w:type="dxa"/>
            <w:gridSpan w:val="2"/>
            <w:tcBorders>
              <w:top w:val="nil"/>
              <w:bottom w:val="single" w:sz="8" w:space="0" w:color="auto"/>
            </w:tcBorders>
            <w:shd w:val="clear" w:color="auto" w:fill="auto"/>
            <w:noWrap/>
          </w:tcPr>
          <w:p w:rsidR="00E27804" w:rsidRPr="00A31AB0" w:rsidRDefault="00E27804" w:rsidP="00A12D69">
            <w:pPr>
              <w:rPr>
                <w:sz w:val="20"/>
                <w:szCs w:val="20"/>
              </w:rPr>
            </w:pPr>
          </w:p>
        </w:tc>
        <w:tc>
          <w:tcPr>
            <w:tcW w:w="1590" w:type="dxa"/>
            <w:gridSpan w:val="2"/>
            <w:tcBorders>
              <w:top w:val="nil"/>
              <w:bottom w:val="single" w:sz="8" w:space="0" w:color="auto"/>
            </w:tcBorders>
            <w:shd w:val="clear" w:color="auto" w:fill="auto"/>
            <w:noWrap/>
          </w:tcPr>
          <w:p w:rsidR="00E27804" w:rsidRPr="00A31AB0" w:rsidRDefault="00E27804" w:rsidP="00A12D69">
            <w:pPr>
              <w:jc w:val="center"/>
              <w:rPr>
                <w:b/>
                <w:sz w:val="20"/>
                <w:szCs w:val="20"/>
              </w:rPr>
            </w:pPr>
            <w:r w:rsidRPr="00A31AB0">
              <w:rPr>
                <w:b/>
                <w:sz w:val="20"/>
                <w:szCs w:val="20"/>
              </w:rPr>
              <w:t>PER UTILITY</w:t>
            </w:r>
          </w:p>
        </w:tc>
        <w:tc>
          <w:tcPr>
            <w:tcW w:w="1759" w:type="dxa"/>
            <w:gridSpan w:val="2"/>
            <w:tcBorders>
              <w:top w:val="nil"/>
              <w:bottom w:val="single" w:sz="8" w:space="0" w:color="auto"/>
            </w:tcBorders>
            <w:shd w:val="clear" w:color="auto" w:fill="auto"/>
            <w:noWrap/>
          </w:tcPr>
          <w:p w:rsidR="00E27804" w:rsidRPr="00A31AB0" w:rsidRDefault="00E27804" w:rsidP="00A12D69">
            <w:pPr>
              <w:jc w:val="center"/>
              <w:rPr>
                <w:b/>
                <w:sz w:val="20"/>
                <w:szCs w:val="20"/>
              </w:rPr>
            </w:pPr>
            <w:r w:rsidRPr="00A31AB0">
              <w:rPr>
                <w:b/>
                <w:sz w:val="20"/>
                <w:szCs w:val="20"/>
              </w:rPr>
              <w:t>ADJUSTMENTS</w:t>
            </w:r>
          </w:p>
        </w:tc>
        <w:tc>
          <w:tcPr>
            <w:tcW w:w="2062" w:type="dxa"/>
            <w:gridSpan w:val="2"/>
            <w:tcBorders>
              <w:top w:val="nil"/>
              <w:bottom w:val="single" w:sz="8" w:space="0" w:color="auto"/>
            </w:tcBorders>
            <w:shd w:val="clear" w:color="auto" w:fill="auto"/>
            <w:noWrap/>
          </w:tcPr>
          <w:p w:rsidR="00E27804" w:rsidRPr="00A31AB0" w:rsidRDefault="00E27804" w:rsidP="00A12D69">
            <w:pPr>
              <w:jc w:val="center"/>
              <w:rPr>
                <w:b/>
                <w:sz w:val="20"/>
                <w:szCs w:val="20"/>
              </w:rPr>
            </w:pPr>
            <w:r w:rsidRPr="00A31AB0">
              <w:rPr>
                <w:b/>
                <w:sz w:val="20"/>
                <w:szCs w:val="20"/>
              </w:rPr>
              <w:t>TEST YEAR</w:t>
            </w:r>
          </w:p>
        </w:tc>
        <w:tc>
          <w:tcPr>
            <w:tcW w:w="1390" w:type="dxa"/>
            <w:gridSpan w:val="2"/>
            <w:tcBorders>
              <w:top w:val="nil"/>
              <w:bottom w:val="single" w:sz="8" w:space="0" w:color="auto"/>
            </w:tcBorders>
            <w:shd w:val="clear" w:color="auto" w:fill="auto"/>
            <w:noWrap/>
          </w:tcPr>
          <w:p w:rsidR="00E27804" w:rsidRPr="00A31AB0" w:rsidRDefault="00E27804" w:rsidP="00A12D69">
            <w:pPr>
              <w:jc w:val="center"/>
              <w:rPr>
                <w:b/>
                <w:sz w:val="20"/>
                <w:szCs w:val="20"/>
              </w:rPr>
            </w:pPr>
            <w:r w:rsidRPr="00A31AB0">
              <w:rPr>
                <w:b/>
                <w:sz w:val="20"/>
                <w:szCs w:val="20"/>
              </w:rPr>
              <w:t>INCREASE</w:t>
            </w:r>
          </w:p>
        </w:tc>
        <w:tc>
          <w:tcPr>
            <w:tcW w:w="1639" w:type="dxa"/>
            <w:tcBorders>
              <w:top w:val="nil"/>
              <w:bottom w:val="single" w:sz="8" w:space="0" w:color="auto"/>
            </w:tcBorders>
            <w:shd w:val="clear" w:color="auto" w:fill="auto"/>
            <w:noWrap/>
          </w:tcPr>
          <w:p w:rsidR="00E27804" w:rsidRPr="00A31AB0" w:rsidRDefault="00E27804" w:rsidP="00A12D69">
            <w:pPr>
              <w:jc w:val="center"/>
              <w:rPr>
                <w:b/>
                <w:sz w:val="20"/>
                <w:szCs w:val="20"/>
              </w:rPr>
            </w:pPr>
            <w:r w:rsidRPr="00A31AB0">
              <w:rPr>
                <w:b/>
                <w:sz w:val="20"/>
                <w:szCs w:val="20"/>
              </w:rPr>
              <w:t>REQUIREMENT</w:t>
            </w:r>
          </w:p>
        </w:tc>
      </w:tr>
      <w:tr w:rsidR="00E27804" w:rsidRPr="00A31AB0" w:rsidTr="00A12D69">
        <w:trPr>
          <w:trHeight w:val="301"/>
          <w:jc w:val="center"/>
        </w:trPr>
        <w:tc>
          <w:tcPr>
            <w:tcW w:w="245" w:type="dxa"/>
            <w:tcBorders>
              <w:top w:val="single" w:sz="8" w:space="0" w:color="auto"/>
            </w:tcBorders>
            <w:shd w:val="clear" w:color="auto" w:fill="auto"/>
            <w:noWrap/>
            <w:vAlign w:val="bottom"/>
          </w:tcPr>
          <w:p w:rsidR="00E27804" w:rsidRPr="00A31AB0" w:rsidRDefault="00E27804" w:rsidP="00A12D69">
            <w:pPr>
              <w:rPr>
                <w:rFonts w:ascii="SWISS" w:hAnsi="SWISS" w:cs="Arial"/>
                <w:color w:val="000000"/>
                <w:sz w:val="20"/>
                <w:szCs w:val="20"/>
              </w:rPr>
            </w:pPr>
          </w:p>
        </w:tc>
        <w:tc>
          <w:tcPr>
            <w:tcW w:w="3633" w:type="dxa"/>
            <w:gridSpan w:val="2"/>
            <w:tcBorders>
              <w:top w:val="single" w:sz="8" w:space="0" w:color="auto"/>
            </w:tcBorders>
            <w:shd w:val="clear" w:color="auto" w:fill="auto"/>
            <w:noWrap/>
            <w:vAlign w:val="bottom"/>
          </w:tcPr>
          <w:p w:rsidR="00E27804" w:rsidRPr="00A31AB0" w:rsidRDefault="00E27804" w:rsidP="00A12D69">
            <w:pPr>
              <w:rPr>
                <w:rFonts w:ascii="SWISS" w:hAnsi="SWISS" w:cs="Arial"/>
                <w:color w:val="000000"/>
                <w:sz w:val="20"/>
                <w:szCs w:val="20"/>
              </w:rPr>
            </w:pPr>
          </w:p>
        </w:tc>
        <w:tc>
          <w:tcPr>
            <w:tcW w:w="1590" w:type="dxa"/>
            <w:gridSpan w:val="2"/>
            <w:tcBorders>
              <w:top w:val="single" w:sz="8" w:space="0" w:color="auto"/>
            </w:tcBorders>
            <w:shd w:val="clear" w:color="auto" w:fill="auto"/>
            <w:noWrap/>
          </w:tcPr>
          <w:p w:rsidR="00E27804" w:rsidRPr="00314510" w:rsidRDefault="00E27804" w:rsidP="00A12D69">
            <w:pPr>
              <w:jc w:val="right"/>
              <w:rPr>
                <w:rFonts w:ascii="SWISS" w:hAnsi="SWISS" w:cs="Arial"/>
                <w:color w:val="000000"/>
                <w:sz w:val="20"/>
                <w:szCs w:val="20"/>
              </w:rPr>
            </w:pPr>
          </w:p>
        </w:tc>
        <w:tc>
          <w:tcPr>
            <w:tcW w:w="1759" w:type="dxa"/>
            <w:gridSpan w:val="2"/>
            <w:tcBorders>
              <w:top w:val="single" w:sz="8" w:space="0" w:color="auto"/>
            </w:tcBorders>
            <w:shd w:val="clear" w:color="auto" w:fill="auto"/>
            <w:noWrap/>
          </w:tcPr>
          <w:p w:rsidR="00E27804" w:rsidRPr="00314510" w:rsidRDefault="00E27804" w:rsidP="00A12D69">
            <w:pPr>
              <w:jc w:val="right"/>
              <w:rPr>
                <w:rFonts w:ascii="SWISS" w:hAnsi="SWISS" w:cs="Arial"/>
                <w:color w:val="000000"/>
                <w:sz w:val="20"/>
                <w:szCs w:val="20"/>
              </w:rPr>
            </w:pPr>
          </w:p>
        </w:tc>
        <w:tc>
          <w:tcPr>
            <w:tcW w:w="2062" w:type="dxa"/>
            <w:gridSpan w:val="2"/>
            <w:tcBorders>
              <w:top w:val="single" w:sz="8" w:space="0" w:color="auto"/>
            </w:tcBorders>
            <w:shd w:val="clear" w:color="auto" w:fill="auto"/>
            <w:noWrap/>
          </w:tcPr>
          <w:p w:rsidR="00E27804" w:rsidRPr="00314510" w:rsidRDefault="00E27804" w:rsidP="00A12D69">
            <w:pPr>
              <w:jc w:val="right"/>
              <w:rPr>
                <w:rFonts w:ascii="SWISS" w:hAnsi="SWISS" w:cs="Arial"/>
                <w:color w:val="000000"/>
                <w:sz w:val="20"/>
                <w:szCs w:val="20"/>
              </w:rPr>
            </w:pPr>
          </w:p>
        </w:tc>
        <w:tc>
          <w:tcPr>
            <w:tcW w:w="1390" w:type="dxa"/>
            <w:gridSpan w:val="2"/>
            <w:tcBorders>
              <w:top w:val="single" w:sz="8" w:space="0" w:color="auto"/>
            </w:tcBorders>
            <w:shd w:val="clear" w:color="auto" w:fill="auto"/>
            <w:noWrap/>
          </w:tcPr>
          <w:p w:rsidR="00E27804" w:rsidRPr="00314510" w:rsidRDefault="00E27804" w:rsidP="00A12D69">
            <w:pPr>
              <w:jc w:val="right"/>
              <w:rPr>
                <w:rFonts w:ascii="SWISS" w:hAnsi="SWISS" w:cs="Arial"/>
                <w:color w:val="000000"/>
                <w:sz w:val="20"/>
                <w:szCs w:val="20"/>
              </w:rPr>
            </w:pPr>
          </w:p>
        </w:tc>
        <w:tc>
          <w:tcPr>
            <w:tcW w:w="1639" w:type="dxa"/>
            <w:tcBorders>
              <w:top w:val="single" w:sz="8" w:space="0" w:color="auto"/>
            </w:tcBorders>
            <w:shd w:val="clear" w:color="auto" w:fill="auto"/>
            <w:noWrap/>
          </w:tcPr>
          <w:p w:rsidR="00E27804" w:rsidRPr="00314510"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1.</w:t>
            </w: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r w:rsidRPr="00A31AB0">
              <w:rPr>
                <w:rFonts w:ascii="SWISS" w:hAnsi="SWISS" w:cs="Arial"/>
                <w:b/>
                <w:color w:val="000000"/>
                <w:sz w:val="20"/>
                <w:szCs w:val="20"/>
              </w:rPr>
              <w:t xml:space="preserve">OPERATING REVENUES               </w:t>
            </w:r>
          </w:p>
        </w:tc>
        <w:tc>
          <w:tcPr>
            <w:tcW w:w="1590" w:type="dxa"/>
            <w:gridSpan w:val="2"/>
            <w:shd w:val="clear" w:color="auto" w:fill="auto"/>
            <w:noWrap/>
          </w:tcPr>
          <w:p w:rsidR="00E27804" w:rsidRPr="00314510" w:rsidRDefault="00E27804" w:rsidP="00A12D69">
            <w:pPr>
              <w:jc w:val="right"/>
              <w:rPr>
                <w:rFonts w:ascii="SWISS" w:hAnsi="SWISS" w:cs="Arial"/>
                <w:color w:val="000000"/>
                <w:sz w:val="20"/>
                <w:szCs w:val="20"/>
              </w:rPr>
            </w:pPr>
            <w:r>
              <w:rPr>
                <w:rFonts w:ascii="SWISS" w:hAnsi="SWISS" w:cs="Arial"/>
                <w:color w:val="000000"/>
                <w:sz w:val="20"/>
                <w:szCs w:val="20"/>
              </w:rPr>
              <w:t>$83,105</w:t>
            </w:r>
          </w:p>
        </w:tc>
        <w:tc>
          <w:tcPr>
            <w:tcW w:w="1759" w:type="dxa"/>
            <w:gridSpan w:val="2"/>
            <w:shd w:val="clear" w:color="auto" w:fill="auto"/>
            <w:noWrap/>
          </w:tcPr>
          <w:p w:rsidR="00E27804" w:rsidRPr="00314510" w:rsidRDefault="00E27804" w:rsidP="00A12D69">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669</w:t>
            </w:r>
          </w:p>
        </w:tc>
        <w:tc>
          <w:tcPr>
            <w:tcW w:w="2062" w:type="dxa"/>
            <w:gridSpan w:val="2"/>
            <w:shd w:val="clear" w:color="auto" w:fill="auto"/>
            <w:noWrap/>
          </w:tcPr>
          <w:p w:rsidR="00E27804" w:rsidRPr="00314510" w:rsidRDefault="00E27804" w:rsidP="00A12D69">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83,684</w:t>
            </w:r>
          </w:p>
        </w:tc>
        <w:tc>
          <w:tcPr>
            <w:tcW w:w="1390" w:type="dxa"/>
            <w:gridSpan w:val="2"/>
            <w:shd w:val="clear" w:color="auto" w:fill="auto"/>
            <w:noWrap/>
          </w:tcPr>
          <w:p w:rsidR="00E27804" w:rsidRPr="00314510" w:rsidRDefault="00E27804" w:rsidP="00A12D69">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11,044</w:t>
            </w:r>
            <w:r w:rsidRPr="00314510">
              <w:rPr>
                <w:rFonts w:ascii="SWISS" w:hAnsi="SWISS" w:cs="Arial"/>
                <w:color w:val="000000"/>
                <w:sz w:val="20"/>
                <w:szCs w:val="20"/>
              </w:rPr>
              <w:t xml:space="preserve"> </w:t>
            </w:r>
          </w:p>
        </w:tc>
        <w:tc>
          <w:tcPr>
            <w:tcW w:w="1639" w:type="dxa"/>
            <w:shd w:val="clear" w:color="auto" w:fill="auto"/>
            <w:noWrap/>
          </w:tcPr>
          <w:p w:rsidR="00E27804" w:rsidRPr="00314510" w:rsidRDefault="00E27804" w:rsidP="00A12D69">
            <w:pPr>
              <w:jc w:val="center"/>
              <w:rPr>
                <w:rFonts w:ascii="SWISS" w:hAnsi="SWISS" w:cs="Arial"/>
                <w:color w:val="000000"/>
                <w:sz w:val="20"/>
                <w:szCs w:val="20"/>
              </w:rPr>
            </w:pPr>
            <w:r>
              <w:rPr>
                <w:rFonts w:ascii="SWISS" w:hAnsi="SWISS" w:cs="Arial"/>
                <w:color w:val="000000"/>
                <w:sz w:val="20"/>
                <w:szCs w:val="20"/>
              </w:rPr>
              <w:t xml:space="preserve">                 $94,728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p>
        </w:tc>
        <w:tc>
          <w:tcPr>
            <w:tcW w:w="1590"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759"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390" w:type="dxa"/>
            <w:gridSpan w:val="2"/>
            <w:shd w:val="clear" w:color="auto" w:fill="auto"/>
            <w:noWrap/>
          </w:tcPr>
          <w:p w:rsidR="00E27804" w:rsidRPr="00314510" w:rsidRDefault="00E27804" w:rsidP="00A12D69">
            <w:pPr>
              <w:jc w:val="right"/>
              <w:rPr>
                <w:rFonts w:ascii="SWISS" w:hAnsi="SWISS" w:cs="Arial"/>
                <w:color w:val="000000"/>
                <w:sz w:val="20"/>
                <w:szCs w:val="20"/>
              </w:rPr>
            </w:pPr>
            <w:r>
              <w:rPr>
                <w:rFonts w:ascii="SWISS" w:hAnsi="SWISS" w:cs="Arial"/>
                <w:color w:val="000000"/>
                <w:sz w:val="20"/>
                <w:szCs w:val="20"/>
              </w:rPr>
              <w:t>13.20</w:t>
            </w:r>
            <w:r w:rsidRPr="00314510">
              <w:rPr>
                <w:rFonts w:ascii="SWISS" w:hAnsi="SWISS" w:cs="Arial"/>
                <w:color w:val="000000"/>
                <w:sz w:val="20"/>
                <w:szCs w:val="20"/>
              </w:rPr>
              <w:t>%</w:t>
            </w:r>
          </w:p>
        </w:tc>
        <w:tc>
          <w:tcPr>
            <w:tcW w:w="1639" w:type="dxa"/>
            <w:shd w:val="clear" w:color="auto" w:fill="auto"/>
            <w:noWrap/>
          </w:tcPr>
          <w:p w:rsidR="00E27804" w:rsidRPr="00314510"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r w:rsidRPr="00A31AB0">
              <w:rPr>
                <w:rFonts w:ascii="SWISS" w:hAnsi="SWISS" w:cs="Arial"/>
                <w:b/>
                <w:color w:val="000000"/>
                <w:sz w:val="20"/>
                <w:szCs w:val="20"/>
              </w:rPr>
              <w:t>OPERATING EXPENSES:</w:t>
            </w:r>
          </w:p>
        </w:tc>
        <w:tc>
          <w:tcPr>
            <w:tcW w:w="1590"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759"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390"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639" w:type="dxa"/>
            <w:shd w:val="clear" w:color="auto" w:fill="auto"/>
            <w:noWrap/>
          </w:tcPr>
          <w:p w:rsidR="00E27804" w:rsidRPr="00314510"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2.</w:t>
            </w: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r>
              <w:rPr>
                <w:rFonts w:ascii="SWISS" w:hAnsi="SWISS" w:cs="Arial"/>
                <w:color w:val="000000"/>
                <w:sz w:val="20"/>
                <w:szCs w:val="20"/>
              </w:rPr>
              <w:t xml:space="preserve">  OPERATION &amp; MAINTENANCE</w:t>
            </w:r>
          </w:p>
        </w:tc>
        <w:tc>
          <w:tcPr>
            <w:tcW w:w="1590" w:type="dxa"/>
            <w:gridSpan w:val="2"/>
            <w:shd w:val="clear" w:color="auto" w:fill="auto"/>
            <w:noWrap/>
          </w:tcPr>
          <w:p w:rsidR="00E27804" w:rsidRPr="00314510" w:rsidRDefault="00E27804" w:rsidP="00A12D69">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68,016</w:t>
            </w:r>
            <w:r w:rsidRPr="00314510">
              <w:rPr>
                <w:rFonts w:ascii="SWISS" w:hAnsi="SWISS" w:cs="Arial"/>
                <w:color w:val="000000"/>
                <w:sz w:val="20"/>
                <w:szCs w:val="20"/>
              </w:rPr>
              <w:t xml:space="preserve"> </w:t>
            </w:r>
          </w:p>
        </w:tc>
        <w:tc>
          <w:tcPr>
            <w:tcW w:w="1759" w:type="dxa"/>
            <w:gridSpan w:val="2"/>
            <w:shd w:val="clear" w:color="auto" w:fill="auto"/>
            <w:noWrap/>
          </w:tcPr>
          <w:p w:rsidR="00E27804" w:rsidRPr="00314510" w:rsidRDefault="00E27804" w:rsidP="00A12D69">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8,014</w:t>
            </w:r>
          </w:p>
        </w:tc>
        <w:tc>
          <w:tcPr>
            <w:tcW w:w="2062" w:type="dxa"/>
            <w:gridSpan w:val="2"/>
            <w:shd w:val="clear" w:color="auto" w:fill="auto"/>
            <w:noWrap/>
          </w:tcPr>
          <w:p w:rsidR="00E27804" w:rsidRPr="00314510" w:rsidRDefault="00E27804" w:rsidP="00A12D69">
            <w:pPr>
              <w:jc w:val="right"/>
              <w:rPr>
                <w:rFonts w:ascii="SWISS" w:hAnsi="SWISS" w:cs="Arial"/>
                <w:color w:val="000000"/>
                <w:sz w:val="20"/>
                <w:szCs w:val="20"/>
              </w:rPr>
            </w:pPr>
            <w:r>
              <w:rPr>
                <w:rFonts w:ascii="SWISS" w:hAnsi="SWISS" w:cs="Arial"/>
                <w:color w:val="000000"/>
                <w:sz w:val="20"/>
                <w:szCs w:val="20"/>
              </w:rPr>
              <w:t>$76,030</w:t>
            </w:r>
          </w:p>
        </w:tc>
        <w:tc>
          <w:tcPr>
            <w:tcW w:w="1390" w:type="dxa"/>
            <w:gridSpan w:val="2"/>
            <w:shd w:val="clear" w:color="auto" w:fill="auto"/>
            <w:noWrap/>
          </w:tcPr>
          <w:p w:rsidR="00E27804" w:rsidRPr="00314510" w:rsidRDefault="00E27804" w:rsidP="00A12D69">
            <w:pPr>
              <w:jc w:val="right"/>
              <w:rPr>
                <w:rFonts w:ascii="SWISS" w:hAnsi="SWISS" w:cs="Arial"/>
                <w:color w:val="000000"/>
                <w:sz w:val="20"/>
                <w:szCs w:val="20"/>
              </w:rPr>
            </w:pPr>
            <w:r w:rsidRPr="00314510">
              <w:rPr>
                <w:rFonts w:ascii="SWISS" w:hAnsi="SWISS" w:cs="Arial"/>
                <w:color w:val="000000"/>
                <w:sz w:val="20"/>
                <w:szCs w:val="20"/>
              </w:rPr>
              <w:t xml:space="preserve">$0 </w:t>
            </w:r>
          </w:p>
        </w:tc>
        <w:tc>
          <w:tcPr>
            <w:tcW w:w="1639" w:type="dxa"/>
            <w:shd w:val="clear" w:color="auto" w:fill="auto"/>
            <w:noWrap/>
          </w:tcPr>
          <w:p w:rsidR="00E27804" w:rsidRPr="00314510" w:rsidRDefault="00E27804" w:rsidP="00A12D69">
            <w:pPr>
              <w:jc w:val="center"/>
              <w:rPr>
                <w:rFonts w:ascii="SWISS" w:hAnsi="SWISS" w:cs="Arial"/>
                <w:color w:val="000000"/>
                <w:sz w:val="20"/>
                <w:szCs w:val="20"/>
              </w:rPr>
            </w:pPr>
            <w:r>
              <w:rPr>
                <w:rFonts w:ascii="SWISS" w:hAnsi="SWISS" w:cs="Arial"/>
                <w:color w:val="000000"/>
                <w:sz w:val="20"/>
                <w:szCs w:val="20"/>
              </w:rPr>
              <w:t xml:space="preserve">               $76,030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p>
        </w:tc>
        <w:tc>
          <w:tcPr>
            <w:tcW w:w="1590"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759"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390" w:type="dxa"/>
            <w:gridSpan w:val="2"/>
            <w:shd w:val="clear" w:color="auto" w:fill="auto"/>
            <w:noWrap/>
          </w:tcPr>
          <w:p w:rsidR="00E27804" w:rsidRPr="00314510" w:rsidRDefault="00E27804" w:rsidP="00A12D69">
            <w:pPr>
              <w:jc w:val="right"/>
              <w:rPr>
                <w:rFonts w:ascii="SWISS" w:hAnsi="SWISS" w:cs="Arial"/>
                <w:color w:val="000000"/>
                <w:sz w:val="20"/>
                <w:szCs w:val="20"/>
              </w:rPr>
            </w:pPr>
          </w:p>
        </w:tc>
        <w:tc>
          <w:tcPr>
            <w:tcW w:w="1639" w:type="dxa"/>
            <w:shd w:val="clear" w:color="auto" w:fill="auto"/>
            <w:noWrap/>
          </w:tcPr>
          <w:p w:rsidR="00E27804" w:rsidRPr="00314510"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3.</w:t>
            </w: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r>
              <w:rPr>
                <w:rFonts w:ascii="SWISS" w:hAnsi="SWISS" w:cs="Arial"/>
                <w:color w:val="000000"/>
                <w:sz w:val="20"/>
                <w:szCs w:val="20"/>
              </w:rPr>
              <w:t xml:space="preserve">  DEPRECIATION (NET)</w:t>
            </w:r>
          </w:p>
        </w:tc>
        <w:tc>
          <w:tcPr>
            <w:tcW w:w="1590" w:type="dxa"/>
            <w:gridSpan w:val="2"/>
            <w:shd w:val="clear" w:color="auto" w:fill="auto"/>
            <w:noWrap/>
          </w:tcPr>
          <w:p w:rsidR="00E27804" w:rsidRPr="005B1B52" w:rsidRDefault="00E27804" w:rsidP="00A12D69">
            <w:pPr>
              <w:jc w:val="right"/>
              <w:rPr>
                <w:rFonts w:ascii="SWISS" w:hAnsi="SWISS" w:cs="Arial"/>
                <w:color w:val="000000"/>
                <w:sz w:val="20"/>
                <w:szCs w:val="20"/>
              </w:rPr>
            </w:pPr>
            <w:r>
              <w:rPr>
                <w:rFonts w:ascii="SWISS" w:hAnsi="SWISS" w:cs="Arial"/>
                <w:color w:val="000000"/>
                <w:sz w:val="20"/>
                <w:szCs w:val="20"/>
              </w:rPr>
              <w:t>577</w:t>
            </w:r>
          </w:p>
        </w:tc>
        <w:tc>
          <w:tcPr>
            <w:tcW w:w="1759" w:type="dxa"/>
            <w:gridSpan w:val="2"/>
            <w:shd w:val="clear" w:color="auto" w:fill="auto"/>
            <w:noWrap/>
          </w:tcPr>
          <w:p w:rsidR="00E27804" w:rsidRPr="005B1B52" w:rsidRDefault="00E27804" w:rsidP="00A12D69">
            <w:pPr>
              <w:jc w:val="right"/>
              <w:rPr>
                <w:rFonts w:ascii="SWISS" w:hAnsi="SWISS" w:cs="Arial"/>
                <w:color w:val="000000"/>
                <w:sz w:val="20"/>
                <w:szCs w:val="20"/>
              </w:rPr>
            </w:pPr>
            <w:r>
              <w:rPr>
                <w:rFonts w:ascii="SWISS" w:hAnsi="SWISS" w:cs="Arial"/>
                <w:color w:val="000000"/>
                <w:sz w:val="20"/>
                <w:szCs w:val="20"/>
              </w:rPr>
              <w:t>(73)</w:t>
            </w:r>
          </w:p>
        </w:tc>
        <w:tc>
          <w:tcPr>
            <w:tcW w:w="2062" w:type="dxa"/>
            <w:gridSpan w:val="2"/>
            <w:shd w:val="clear" w:color="auto" w:fill="auto"/>
            <w:noWrap/>
          </w:tcPr>
          <w:p w:rsidR="00E27804" w:rsidRPr="005B1B52" w:rsidRDefault="00E27804" w:rsidP="00A12D69">
            <w:pPr>
              <w:jc w:val="right"/>
              <w:rPr>
                <w:rFonts w:ascii="SWISS" w:hAnsi="SWISS" w:cs="Arial"/>
                <w:color w:val="000000"/>
                <w:sz w:val="20"/>
                <w:szCs w:val="20"/>
              </w:rPr>
            </w:pPr>
            <w:r>
              <w:rPr>
                <w:rFonts w:ascii="SWISS" w:hAnsi="SWISS" w:cs="Arial"/>
                <w:color w:val="000000"/>
                <w:sz w:val="20"/>
                <w:szCs w:val="20"/>
              </w:rPr>
              <w:t>504</w:t>
            </w:r>
          </w:p>
        </w:tc>
        <w:tc>
          <w:tcPr>
            <w:tcW w:w="1390" w:type="dxa"/>
            <w:gridSpan w:val="2"/>
            <w:shd w:val="clear" w:color="auto" w:fill="auto"/>
            <w:noWrap/>
          </w:tcPr>
          <w:p w:rsidR="00E27804" w:rsidRPr="005B1B52" w:rsidRDefault="00E27804" w:rsidP="00A12D69">
            <w:pPr>
              <w:jc w:val="right"/>
              <w:rPr>
                <w:rFonts w:ascii="SWISS" w:hAnsi="SWISS" w:cs="Arial"/>
                <w:color w:val="000000"/>
                <w:sz w:val="20"/>
                <w:szCs w:val="20"/>
              </w:rPr>
            </w:pPr>
            <w:r w:rsidRPr="005B1B52">
              <w:rPr>
                <w:rFonts w:ascii="SWISS" w:hAnsi="SWISS" w:cs="Arial"/>
                <w:color w:val="000000"/>
                <w:sz w:val="20"/>
                <w:szCs w:val="20"/>
              </w:rPr>
              <w:t>0</w:t>
            </w:r>
          </w:p>
        </w:tc>
        <w:tc>
          <w:tcPr>
            <w:tcW w:w="1639" w:type="dxa"/>
            <w:shd w:val="clear" w:color="auto" w:fill="auto"/>
            <w:noWrap/>
          </w:tcPr>
          <w:p w:rsidR="00E27804" w:rsidRPr="005B1B52" w:rsidRDefault="00E27804" w:rsidP="00A12D69">
            <w:pPr>
              <w:jc w:val="center"/>
              <w:rPr>
                <w:rFonts w:ascii="SWISS" w:hAnsi="SWISS" w:cs="Arial"/>
                <w:color w:val="000000"/>
                <w:sz w:val="20"/>
                <w:szCs w:val="20"/>
              </w:rPr>
            </w:pPr>
            <w:r>
              <w:rPr>
                <w:rFonts w:ascii="SWISS" w:hAnsi="SWISS" w:cs="Arial"/>
                <w:color w:val="000000"/>
                <w:sz w:val="20"/>
                <w:szCs w:val="20"/>
              </w:rPr>
              <w:t xml:space="preserve">                     504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p>
        </w:tc>
        <w:tc>
          <w:tcPr>
            <w:tcW w:w="1590"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759"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2062"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390"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639" w:type="dxa"/>
            <w:shd w:val="clear" w:color="auto" w:fill="auto"/>
            <w:noWrap/>
            <w:vAlign w:val="bottom"/>
          </w:tcPr>
          <w:p w:rsidR="00E27804" w:rsidRPr="00A31AB0" w:rsidRDefault="00E27804" w:rsidP="00A12D69">
            <w:pPr>
              <w:jc w:val="right"/>
              <w:rPr>
                <w:rFonts w:ascii="SWISS" w:hAnsi="SWISS" w:cs="Arial"/>
                <w:color w:val="000000"/>
                <w:sz w:val="20"/>
                <w:szCs w:val="20"/>
              </w:rPr>
            </w:pPr>
            <w:r w:rsidRPr="00A31AB0">
              <w:rPr>
                <w:rFonts w:ascii="SWISS" w:hAnsi="SWISS" w:cs="Arial"/>
                <w:color w:val="000000"/>
                <w:sz w:val="20"/>
                <w:szCs w:val="20"/>
              </w:rPr>
              <w:t>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4.</w:t>
            </w: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r>
              <w:rPr>
                <w:rFonts w:ascii="SWISS" w:hAnsi="SWISS" w:cs="Arial"/>
                <w:color w:val="000000"/>
                <w:sz w:val="20"/>
                <w:szCs w:val="20"/>
              </w:rPr>
              <w:t xml:space="preserve">  TAXES OTHER THAN INCOME</w:t>
            </w:r>
          </w:p>
        </w:tc>
        <w:tc>
          <w:tcPr>
            <w:tcW w:w="1590" w:type="dxa"/>
            <w:gridSpan w:val="2"/>
            <w:shd w:val="clear" w:color="auto" w:fill="auto"/>
            <w:noWrap/>
          </w:tcPr>
          <w:p w:rsidR="00E27804" w:rsidRPr="000C1027" w:rsidRDefault="00E27804" w:rsidP="00A12D69">
            <w:pPr>
              <w:jc w:val="right"/>
              <w:rPr>
                <w:rFonts w:ascii="SWISS" w:hAnsi="SWISS" w:cs="Arial"/>
                <w:color w:val="000000"/>
                <w:sz w:val="20"/>
                <w:szCs w:val="20"/>
                <w:u w:val="single"/>
              </w:rPr>
            </w:pPr>
            <w:r>
              <w:rPr>
                <w:rFonts w:ascii="SWISS" w:hAnsi="SWISS" w:cs="Arial"/>
                <w:color w:val="000000"/>
                <w:sz w:val="20"/>
                <w:szCs w:val="20"/>
                <w:u w:val="single"/>
              </w:rPr>
              <w:t>5,000</w:t>
            </w:r>
          </w:p>
        </w:tc>
        <w:tc>
          <w:tcPr>
            <w:tcW w:w="1759" w:type="dxa"/>
            <w:gridSpan w:val="2"/>
            <w:shd w:val="clear" w:color="auto" w:fill="auto"/>
            <w:noWrap/>
          </w:tcPr>
          <w:p w:rsidR="00E27804" w:rsidRPr="000C1027" w:rsidRDefault="00E27804" w:rsidP="00A12D69">
            <w:pPr>
              <w:jc w:val="right"/>
              <w:rPr>
                <w:rFonts w:ascii="SWISS" w:hAnsi="SWISS" w:cs="Arial"/>
                <w:color w:val="000000"/>
                <w:sz w:val="20"/>
                <w:szCs w:val="20"/>
                <w:u w:val="single"/>
              </w:rPr>
            </w:pPr>
            <w:r>
              <w:rPr>
                <w:rFonts w:ascii="SWISS" w:hAnsi="SWISS" w:cs="Arial"/>
                <w:color w:val="000000"/>
                <w:sz w:val="20"/>
                <w:szCs w:val="20"/>
                <w:u w:val="single"/>
              </w:rPr>
              <w:t>3,574</w:t>
            </w:r>
          </w:p>
        </w:tc>
        <w:tc>
          <w:tcPr>
            <w:tcW w:w="2062" w:type="dxa"/>
            <w:gridSpan w:val="2"/>
            <w:shd w:val="clear" w:color="auto" w:fill="auto"/>
            <w:noWrap/>
          </w:tcPr>
          <w:p w:rsidR="00E27804" w:rsidRPr="000C1027" w:rsidRDefault="00E27804" w:rsidP="00A12D69">
            <w:pPr>
              <w:jc w:val="right"/>
              <w:rPr>
                <w:rFonts w:ascii="SWISS" w:hAnsi="SWISS" w:cs="Arial"/>
                <w:color w:val="000000"/>
                <w:sz w:val="20"/>
                <w:szCs w:val="20"/>
                <w:u w:val="single"/>
              </w:rPr>
            </w:pPr>
            <w:r>
              <w:rPr>
                <w:rFonts w:ascii="SWISS" w:hAnsi="SWISS" w:cs="Arial"/>
                <w:color w:val="000000"/>
                <w:sz w:val="20"/>
                <w:szCs w:val="20"/>
                <w:u w:val="single"/>
              </w:rPr>
              <w:t>8,574</w:t>
            </w:r>
          </w:p>
        </w:tc>
        <w:tc>
          <w:tcPr>
            <w:tcW w:w="1390" w:type="dxa"/>
            <w:gridSpan w:val="2"/>
            <w:shd w:val="clear" w:color="auto" w:fill="auto"/>
            <w:noWrap/>
          </w:tcPr>
          <w:p w:rsidR="00E27804" w:rsidRPr="000C1027" w:rsidRDefault="00E27804" w:rsidP="00A12D69">
            <w:pPr>
              <w:jc w:val="right"/>
              <w:rPr>
                <w:rFonts w:ascii="SWISS" w:hAnsi="SWISS" w:cs="Arial"/>
                <w:color w:val="000000"/>
                <w:sz w:val="20"/>
                <w:szCs w:val="20"/>
                <w:u w:val="single"/>
              </w:rPr>
            </w:pPr>
            <w:r>
              <w:rPr>
                <w:rFonts w:ascii="SWISS" w:hAnsi="SWISS" w:cs="Arial"/>
                <w:color w:val="000000"/>
                <w:sz w:val="20"/>
                <w:szCs w:val="20"/>
                <w:u w:val="single"/>
              </w:rPr>
              <w:t>497</w:t>
            </w:r>
          </w:p>
        </w:tc>
        <w:tc>
          <w:tcPr>
            <w:tcW w:w="1639" w:type="dxa"/>
            <w:shd w:val="clear" w:color="auto" w:fill="auto"/>
            <w:noWrap/>
          </w:tcPr>
          <w:p w:rsidR="00E27804" w:rsidRPr="006E061F" w:rsidRDefault="00E27804" w:rsidP="00A12D69">
            <w:pPr>
              <w:jc w:val="center"/>
              <w:rPr>
                <w:rFonts w:ascii="SWISS" w:hAnsi="SWISS" w:cs="Arial"/>
                <w:color w:val="000000"/>
                <w:sz w:val="20"/>
                <w:szCs w:val="20"/>
                <w:u w:val="single"/>
              </w:rPr>
            </w:pPr>
            <w:r>
              <w:rPr>
                <w:rFonts w:ascii="SWISS" w:hAnsi="SWISS" w:cs="Arial"/>
                <w:color w:val="000000"/>
                <w:sz w:val="20"/>
                <w:szCs w:val="20"/>
              </w:rPr>
              <w:t xml:space="preserve">                 </w:t>
            </w:r>
            <w:r>
              <w:rPr>
                <w:rFonts w:ascii="SWISS" w:hAnsi="SWISS" w:cs="Arial"/>
                <w:color w:val="000000"/>
                <w:sz w:val="20"/>
                <w:szCs w:val="20"/>
                <w:u w:val="single"/>
              </w:rPr>
              <w:t>9,071</w:t>
            </w:r>
            <w:r w:rsidRPr="006E061F">
              <w:rPr>
                <w:rFonts w:ascii="SWISS" w:hAnsi="SWISS" w:cs="Arial"/>
                <w:color w:val="000000"/>
                <w:sz w:val="20"/>
                <w:szCs w:val="20"/>
                <w:u w:val="single"/>
              </w:rPr>
              <w:t xml:space="preserve">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Default="00E27804" w:rsidP="00A12D69">
            <w:pPr>
              <w:rPr>
                <w:rFonts w:ascii="SWISS" w:hAnsi="SWISS" w:cs="Arial"/>
                <w:color w:val="000000"/>
                <w:sz w:val="20"/>
                <w:szCs w:val="20"/>
              </w:rPr>
            </w:pPr>
          </w:p>
        </w:tc>
        <w:tc>
          <w:tcPr>
            <w:tcW w:w="1590"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759"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2062"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390"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639" w:type="dxa"/>
            <w:shd w:val="clear" w:color="auto" w:fill="auto"/>
            <w:noWrap/>
            <w:vAlign w:val="bottom"/>
          </w:tcPr>
          <w:p w:rsidR="00E27804" w:rsidRPr="00A31AB0" w:rsidRDefault="00E27804" w:rsidP="00A12D69">
            <w:pPr>
              <w:jc w:val="right"/>
              <w:rPr>
                <w:rFonts w:ascii="SWISS" w:hAnsi="SWISS" w:cs="Arial"/>
                <w:color w:val="000000"/>
                <w:sz w:val="20"/>
                <w:szCs w:val="20"/>
              </w:rPr>
            </w:pPr>
            <w:r w:rsidRPr="00A31AB0">
              <w:rPr>
                <w:rFonts w:ascii="SWISS" w:hAnsi="SWISS" w:cs="Arial"/>
                <w:color w:val="000000"/>
                <w:sz w:val="20"/>
                <w:szCs w:val="20"/>
              </w:rPr>
              <w:t>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5.</w:t>
            </w: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r w:rsidRPr="00A31AB0">
              <w:rPr>
                <w:rFonts w:ascii="SWISS" w:hAnsi="SWISS" w:cs="Arial"/>
                <w:b/>
                <w:color w:val="000000"/>
                <w:sz w:val="20"/>
                <w:szCs w:val="20"/>
              </w:rPr>
              <w:t xml:space="preserve">TOTAL OPERATING EXPENSES    </w:t>
            </w:r>
          </w:p>
        </w:tc>
        <w:tc>
          <w:tcPr>
            <w:tcW w:w="1590"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$73</w:t>
            </w:r>
            <w:r w:rsidRPr="000C1027">
              <w:rPr>
                <w:rFonts w:ascii="SWISS" w:hAnsi="SWISS" w:cs="Arial"/>
                <w:color w:val="000000"/>
                <w:sz w:val="20"/>
                <w:szCs w:val="20"/>
                <w:u w:val="double"/>
              </w:rPr>
              <w:t>,</w:t>
            </w:r>
            <w:r>
              <w:rPr>
                <w:rFonts w:ascii="SWISS" w:hAnsi="SWISS" w:cs="Arial"/>
                <w:color w:val="000000"/>
                <w:sz w:val="20"/>
                <w:szCs w:val="20"/>
                <w:u w:val="double"/>
              </w:rPr>
              <w:t>593</w:t>
            </w:r>
          </w:p>
        </w:tc>
        <w:tc>
          <w:tcPr>
            <w:tcW w:w="1759"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$11,515</w:t>
            </w:r>
          </w:p>
        </w:tc>
        <w:tc>
          <w:tcPr>
            <w:tcW w:w="2062"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$85,108</w:t>
            </w:r>
          </w:p>
        </w:tc>
        <w:tc>
          <w:tcPr>
            <w:tcW w:w="1390"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sidRPr="000C1027">
              <w:rPr>
                <w:rFonts w:ascii="SWISS" w:hAnsi="SWISS" w:cs="Arial"/>
                <w:color w:val="000000"/>
                <w:sz w:val="20"/>
                <w:szCs w:val="20"/>
                <w:u w:val="double"/>
              </w:rPr>
              <w:t>$</w:t>
            </w:r>
            <w:r>
              <w:rPr>
                <w:rFonts w:ascii="SWISS" w:hAnsi="SWISS" w:cs="Arial"/>
                <w:color w:val="000000"/>
                <w:sz w:val="20"/>
                <w:szCs w:val="20"/>
                <w:u w:val="double"/>
              </w:rPr>
              <w:t>497</w:t>
            </w:r>
          </w:p>
        </w:tc>
        <w:tc>
          <w:tcPr>
            <w:tcW w:w="1639" w:type="dxa"/>
            <w:shd w:val="clear" w:color="auto" w:fill="auto"/>
            <w:noWrap/>
          </w:tcPr>
          <w:p w:rsidR="00E27804" w:rsidRPr="000C1027" w:rsidRDefault="00E27804" w:rsidP="00A12D69">
            <w:pPr>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rPr>
              <w:t xml:space="preserve">   </w:t>
            </w:r>
            <w:r>
              <w:rPr>
                <w:rFonts w:ascii="SWISS" w:hAnsi="SWISS" w:cs="Arial"/>
                <w:color w:val="000000"/>
                <w:sz w:val="20"/>
                <w:szCs w:val="20"/>
                <w:u w:val="double"/>
              </w:rPr>
              <w:t xml:space="preserve">$85,605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p>
        </w:tc>
        <w:tc>
          <w:tcPr>
            <w:tcW w:w="15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759"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3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639" w:type="dxa"/>
            <w:shd w:val="clear" w:color="auto" w:fill="auto"/>
            <w:noWrap/>
          </w:tcPr>
          <w:p w:rsidR="00E27804" w:rsidRPr="005B1B52"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6.</w:t>
            </w: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r w:rsidRPr="00A31AB0">
              <w:rPr>
                <w:rFonts w:ascii="SWISS" w:hAnsi="SWISS" w:cs="Arial"/>
                <w:b/>
                <w:color w:val="000000"/>
                <w:sz w:val="20"/>
                <w:szCs w:val="20"/>
              </w:rPr>
              <w:t xml:space="preserve">OPERATING INCOME/(LOSS)        </w:t>
            </w:r>
          </w:p>
        </w:tc>
        <w:tc>
          <w:tcPr>
            <w:tcW w:w="1590"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$9,422</w:t>
            </w:r>
            <w:r w:rsidRPr="000C1027">
              <w:rPr>
                <w:rFonts w:ascii="SWISS" w:hAnsi="SWISS" w:cs="Arial"/>
                <w:color w:val="000000"/>
                <w:sz w:val="20"/>
                <w:szCs w:val="20"/>
                <w:u w:val="double"/>
              </w:rPr>
              <w:t xml:space="preserve"> </w:t>
            </w:r>
          </w:p>
        </w:tc>
        <w:tc>
          <w:tcPr>
            <w:tcW w:w="1759"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($10,846)</w:t>
            </w:r>
          </w:p>
        </w:tc>
        <w:tc>
          <w:tcPr>
            <w:tcW w:w="2062"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w:t>
            </w:r>
            <w:r w:rsidRPr="000C1027">
              <w:rPr>
                <w:rFonts w:ascii="SWISS" w:hAnsi="SWISS" w:cs="Arial"/>
                <w:color w:val="000000"/>
                <w:sz w:val="20"/>
                <w:szCs w:val="20"/>
                <w:u w:val="double"/>
              </w:rPr>
              <w:t>$</w:t>
            </w:r>
            <w:r>
              <w:rPr>
                <w:rFonts w:ascii="SWISS" w:hAnsi="SWISS" w:cs="Arial"/>
                <w:color w:val="000000"/>
                <w:sz w:val="20"/>
                <w:szCs w:val="20"/>
                <w:u w:val="double"/>
              </w:rPr>
              <w:t>1,424)</w:t>
            </w:r>
            <w:r w:rsidRPr="000C1027">
              <w:rPr>
                <w:rFonts w:ascii="SWISS" w:hAnsi="SWISS" w:cs="Arial"/>
                <w:color w:val="000000"/>
                <w:sz w:val="20"/>
                <w:szCs w:val="20"/>
                <w:u w:val="double"/>
              </w:rPr>
              <w:t xml:space="preserve"> </w:t>
            </w:r>
          </w:p>
        </w:tc>
        <w:tc>
          <w:tcPr>
            <w:tcW w:w="1390"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p>
        </w:tc>
        <w:tc>
          <w:tcPr>
            <w:tcW w:w="1639" w:type="dxa"/>
            <w:shd w:val="clear" w:color="auto" w:fill="auto"/>
            <w:noWrap/>
          </w:tcPr>
          <w:p w:rsidR="00E27804" w:rsidRPr="000C1027" w:rsidRDefault="00E27804" w:rsidP="00A12D69">
            <w:pPr>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339A2">
              <w:rPr>
                <w:rFonts w:ascii="SWISS" w:hAnsi="SWISS" w:cs="Arial"/>
                <w:color w:val="000000"/>
                <w:sz w:val="20"/>
                <w:szCs w:val="20"/>
                <w:u w:val="double"/>
              </w:rPr>
              <w:t xml:space="preserve"> $</w:t>
            </w:r>
            <w:r>
              <w:rPr>
                <w:rFonts w:ascii="SWISS" w:hAnsi="SWISS" w:cs="Arial"/>
                <w:color w:val="000000"/>
                <w:sz w:val="20"/>
                <w:szCs w:val="20"/>
                <w:u w:val="double"/>
              </w:rPr>
              <w:t xml:space="preserve">9,124  </w:t>
            </w: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p>
        </w:tc>
        <w:tc>
          <w:tcPr>
            <w:tcW w:w="15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759"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3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639" w:type="dxa"/>
            <w:shd w:val="clear" w:color="auto" w:fill="auto"/>
            <w:noWrap/>
          </w:tcPr>
          <w:p w:rsidR="00E27804" w:rsidRPr="005B1B52"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7.</w:t>
            </w: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r w:rsidRPr="00A31AB0">
              <w:rPr>
                <w:rFonts w:ascii="SWISS" w:hAnsi="SWISS" w:cs="Arial"/>
                <w:b/>
                <w:color w:val="000000"/>
                <w:sz w:val="20"/>
                <w:szCs w:val="20"/>
              </w:rPr>
              <w:t xml:space="preserve">RATE BASE         </w:t>
            </w:r>
          </w:p>
        </w:tc>
        <w:tc>
          <w:tcPr>
            <w:tcW w:w="1590"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$52</w:t>
            </w:r>
            <w:r w:rsidRPr="000C1027">
              <w:rPr>
                <w:rFonts w:ascii="SWISS" w:hAnsi="SWISS" w:cs="Arial"/>
                <w:color w:val="000000"/>
                <w:sz w:val="20"/>
                <w:szCs w:val="20"/>
                <w:u w:val="double"/>
              </w:rPr>
              <w:t>,</w:t>
            </w:r>
            <w:r>
              <w:rPr>
                <w:rFonts w:ascii="SWISS" w:hAnsi="SWISS" w:cs="Arial"/>
                <w:color w:val="000000"/>
                <w:sz w:val="20"/>
                <w:szCs w:val="20"/>
                <w:u w:val="double"/>
              </w:rPr>
              <w:t>608</w:t>
            </w:r>
          </w:p>
        </w:tc>
        <w:tc>
          <w:tcPr>
            <w:tcW w:w="1759"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p>
        </w:tc>
        <w:tc>
          <w:tcPr>
            <w:tcW w:w="2062"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r>
              <w:rPr>
                <w:rFonts w:ascii="SWISS" w:hAnsi="SWISS" w:cs="Arial"/>
                <w:color w:val="000000"/>
                <w:sz w:val="20"/>
                <w:szCs w:val="20"/>
                <w:u w:val="double"/>
              </w:rPr>
              <w:t>$58,454</w:t>
            </w:r>
          </w:p>
        </w:tc>
        <w:tc>
          <w:tcPr>
            <w:tcW w:w="1390" w:type="dxa"/>
            <w:gridSpan w:val="2"/>
            <w:shd w:val="clear" w:color="auto" w:fill="auto"/>
            <w:noWrap/>
          </w:tcPr>
          <w:p w:rsidR="00E27804" w:rsidRPr="000C1027" w:rsidRDefault="00E27804" w:rsidP="00A12D69">
            <w:pPr>
              <w:jc w:val="right"/>
              <w:rPr>
                <w:rFonts w:ascii="SWISS" w:hAnsi="SWISS" w:cs="Arial"/>
                <w:color w:val="000000"/>
                <w:sz w:val="20"/>
                <w:szCs w:val="20"/>
                <w:u w:val="double"/>
              </w:rPr>
            </w:pPr>
          </w:p>
        </w:tc>
        <w:tc>
          <w:tcPr>
            <w:tcW w:w="1639" w:type="dxa"/>
            <w:shd w:val="clear" w:color="auto" w:fill="auto"/>
            <w:noWrap/>
          </w:tcPr>
          <w:p w:rsidR="00E27804" w:rsidRPr="000C1027" w:rsidRDefault="00E27804" w:rsidP="00A12D69">
            <w:pPr>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 xml:space="preserve">$58,454  </w:t>
            </w:r>
          </w:p>
        </w:tc>
      </w:tr>
      <w:tr w:rsidR="00E27804" w:rsidTr="00A12D69">
        <w:trPr>
          <w:trHeight w:val="252"/>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p>
        </w:tc>
        <w:tc>
          <w:tcPr>
            <w:tcW w:w="15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759"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3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639" w:type="dxa"/>
            <w:shd w:val="clear" w:color="auto" w:fill="auto"/>
            <w:noWrap/>
          </w:tcPr>
          <w:p w:rsidR="00E27804" w:rsidRPr="005B1B52" w:rsidRDefault="00E27804" w:rsidP="00A12D69">
            <w:pPr>
              <w:jc w:val="right"/>
              <w:rPr>
                <w:rFonts w:ascii="SWISS" w:hAnsi="SWISS" w:cs="Arial"/>
                <w:color w:val="000000"/>
                <w:sz w:val="20"/>
                <w:szCs w:val="20"/>
              </w:rPr>
            </w:pPr>
          </w:p>
        </w:tc>
      </w:tr>
      <w:tr w:rsidR="00E27804" w:rsidTr="00A12D69">
        <w:trPr>
          <w:trHeight w:val="301"/>
          <w:jc w:val="center"/>
        </w:trPr>
        <w:tc>
          <w:tcPr>
            <w:tcW w:w="245" w:type="dxa"/>
            <w:shd w:val="clear" w:color="auto" w:fill="auto"/>
            <w:noWrap/>
            <w:vAlign w:val="bottom"/>
          </w:tcPr>
          <w:p w:rsidR="00E27804" w:rsidRDefault="00E27804" w:rsidP="00A12D69">
            <w:pPr>
              <w:jc w:val="center"/>
              <w:rPr>
                <w:rFonts w:ascii="SWISS" w:hAnsi="SWISS" w:cs="Arial"/>
                <w:color w:val="000000"/>
                <w:sz w:val="20"/>
                <w:szCs w:val="20"/>
              </w:rPr>
            </w:pPr>
            <w:r>
              <w:rPr>
                <w:rFonts w:ascii="SWISS" w:hAnsi="SWISS" w:cs="Arial"/>
                <w:color w:val="000000"/>
                <w:sz w:val="20"/>
                <w:szCs w:val="20"/>
              </w:rPr>
              <w:t>8.</w:t>
            </w:r>
          </w:p>
        </w:tc>
        <w:tc>
          <w:tcPr>
            <w:tcW w:w="3633" w:type="dxa"/>
            <w:gridSpan w:val="2"/>
            <w:shd w:val="clear" w:color="auto" w:fill="auto"/>
            <w:noWrap/>
            <w:vAlign w:val="bottom"/>
          </w:tcPr>
          <w:p w:rsidR="00E27804" w:rsidRPr="00A31AB0" w:rsidRDefault="00E27804" w:rsidP="00A12D69">
            <w:pPr>
              <w:rPr>
                <w:rFonts w:ascii="SWISS" w:hAnsi="SWISS" w:cs="Arial"/>
                <w:b/>
                <w:color w:val="000000"/>
                <w:sz w:val="20"/>
                <w:szCs w:val="20"/>
              </w:rPr>
            </w:pPr>
            <w:r>
              <w:rPr>
                <w:rFonts w:ascii="SWISS" w:hAnsi="SWISS" w:cs="Arial"/>
                <w:b/>
                <w:color w:val="000000"/>
                <w:sz w:val="20"/>
                <w:szCs w:val="20"/>
              </w:rPr>
              <w:t>OPERATING RATIO</w:t>
            </w:r>
          </w:p>
        </w:tc>
        <w:tc>
          <w:tcPr>
            <w:tcW w:w="1590" w:type="dxa"/>
            <w:gridSpan w:val="2"/>
            <w:shd w:val="clear" w:color="auto" w:fill="auto"/>
            <w:noWrap/>
          </w:tcPr>
          <w:p w:rsidR="00E27804" w:rsidRPr="00B263AE" w:rsidRDefault="00E27804" w:rsidP="00A12D69">
            <w:pPr>
              <w:jc w:val="right"/>
              <w:rPr>
                <w:rFonts w:ascii="SWISS" w:hAnsi="SWISS" w:cs="Arial"/>
                <w:color w:val="000000"/>
                <w:sz w:val="20"/>
                <w:szCs w:val="20"/>
                <w:u w:val="double"/>
              </w:rPr>
            </w:pPr>
          </w:p>
        </w:tc>
        <w:tc>
          <w:tcPr>
            <w:tcW w:w="1759"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2062" w:type="dxa"/>
            <w:gridSpan w:val="2"/>
            <w:shd w:val="clear" w:color="auto" w:fill="auto"/>
            <w:noWrap/>
          </w:tcPr>
          <w:p w:rsidR="00E27804" w:rsidRPr="00B263AE" w:rsidRDefault="00E27804" w:rsidP="00A12D69">
            <w:pPr>
              <w:jc w:val="right"/>
              <w:rPr>
                <w:rFonts w:ascii="SWISS" w:hAnsi="SWISS" w:cs="Arial"/>
                <w:color w:val="000000"/>
                <w:sz w:val="20"/>
                <w:szCs w:val="20"/>
                <w:u w:val="double"/>
              </w:rPr>
            </w:pPr>
          </w:p>
        </w:tc>
        <w:tc>
          <w:tcPr>
            <w:tcW w:w="1390" w:type="dxa"/>
            <w:gridSpan w:val="2"/>
            <w:shd w:val="clear" w:color="auto" w:fill="auto"/>
            <w:noWrap/>
          </w:tcPr>
          <w:p w:rsidR="00E27804" w:rsidRPr="005B1B52" w:rsidRDefault="00E27804" w:rsidP="00A12D69">
            <w:pPr>
              <w:jc w:val="right"/>
              <w:rPr>
                <w:rFonts w:ascii="SWISS" w:hAnsi="SWISS" w:cs="Arial"/>
                <w:color w:val="000000"/>
                <w:sz w:val="20"/>
                <w:szCs w:val="20"/>
              </w:rPr>
            </w:pPr>
          </w:p>
        </w:tc>
        <w:tc>
          <w:tcPr>
            <w:tcW w:w="1639" w:type="dxa"/>
            <w:shd w:val="clear" w:color="auto" w:fill="auto"/>
            <w:noWrap/>
          </w:tcPr>
          <w:p w:rsidR="00E27804" w:rsidRPr="000C1027" w:rsidRDefault="00E27804" w:rsidP="00A12D69">
            <w:pPr>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 xml:space="preserve">12.00%  </w:t>
            </w:r>
          </w:p>
        </w:tc>
      </w:tr>
      <w:tr w:rsidR="00E27804" w:rsidRPr="00A31AB0" w:rsidTr="00A12D69">
        <w:trPr>
          <w:trHeight w:val="313"/>
          <w:jc w:val="center"/>
        </w:trPr>
        <w:tc>
          <w:tcPr>
            <w:tcW w:w="245" w:type="dxa"/>
            <w:shd w:val="clear" w:color="auto" w:fill="auto"/>
            <w:noWrap/>
            <w:vAlign w:val="bottom"/>
          </w:tcPr>
          <w:p w:rsidR="00E27804" w:rsidRPr="00A31AB0" w:rsidRDefault="00E27804" w:rsidP="00A12D69">
            <w:pPr>
              <w:jc w:val="center"/>
              <w:rPr>
                <w:rFonts w:ascii="SWISS" w:hAnsi="SWISS" w:cs="Arial"/>
                <w:color w:val="000000"/>
                <w:sz w:val="20"/>
                <w:szCs w:val="20"/>
              </w:rPr>
            </w:pPr>
          </w:p>
        </w:tc>
        <w:tc>
          <w:tcPr>
            <w:tcW w:w="3633" w:type="dxa"/>
            <w:gridSpan w:val="2"/>
            <w:shd w:val="clear" w:color="auto" w:fill="auto"/>
            <w:noWrap/>
            <w:vAlign w:val="bottom"/>
          </w:tcPr>
          <w:p w:rsidR="00E27804" w:rsidRPr="00A31AB0" w:rsidRDefault="00E27804" w:rsidP="00A12D69">
            <w:pPr>
              <w:rPr>
                <w:rFonts w:ascii="SWISS" w:hAnsi="SWISS" w:cs="Arial"/>
                <w:color w:val="000000"/>
                <w:sz w:val="20"/>
                <w:szCs w:val="20"/>
              </w:rPr>
            </w:pPr>
          </w:p>
        </w:tc>
        <w:tc>
          <w:tcPr>
            <w:tcW w:w="1590"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759"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2062"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390" w:type="dxa"/>
            <w:gridSpan w:val="2"/>
            <w:shd w:val="clear" w:color="auto" w:fill="auto"/>
            <w:noWrap/>
            <w:vAlign w:val="bottom"/>
          </w:tcPr>
          <w:p w:rsidR="00E27804" w:rsidRPr="00A31AB0" w:rsidRDefault="00E27804" w:rsidP="00A12D69">
            <w:pPr>
              <w:jc w:val="right"/>
              <w:rPr>
                <w:rFonts w:ascii="SWISS" w:hAnsi="SWISS" w:cs="Arial"/>
                <w:color w:val="000000"/>
                <w:sz w:val="20"/>
                <w:szCs w:val="20"/>
              </w:rPr>
            </w:pPr>
          </w:p>
        </w:tc>
        <w:tc>
          <w:tcPr>
            <w:tcW w:w="1639" w:type="dxa"/>
            <w:shd w:val="clear" w:color="auto" w:fill="auto"/>
            <w:noWrap/>
            <w:vAlign w:val="bottom"/>
          </w:tcPr>
          <w:p w:rsidR="00E27804" w:rsidRPr="00A31AB0" w:rsidRDefault="00E27804" w:rsidP="00A12D69">
            <w:pPr>
              <w:jc w:val="right"/>
              <w:rPr>
                <w:rFonts w:ascii="SWISS" w:hAnsi="SWISS" w:cs="Arial"/>
                <w:color w:val="000000"/>
                <w:sz w:val="20"/>
                <w:szCs w:val="20"/>
              </w:rPr>
            </w:pPr>
          </w:p>
        </w:tc>
      </w:tr>
    </w:tbl>
    <w:p w:rsidR="00E27804" w:rsidRDefault="00E27804" w:rsidP="00E27804">
      <w:pPr>
        <w:pStyle w:val="OrderBody"/>
      </w:pPr>
    </w:p>
    <w:p w:rsidR="00E27804" w:rsidRDefault="00E27804" w:rsidP="00E27804">
      <w:pPr>
        <w:pStyle w:val="OrderBody"/>
      </w:pPr>
    </w:p>
    <w:p w:rsidR="00E27804" w:rsidRDefault="00E27804" w:rsidP="00E27804">
      <w:pPr>
        <w:pStyle w:val="OrderBody"/>
        <w:sectPr w:rsidR="00E27804" w:rsidSect="00E27804">
          <w:headerReference w:type="even" r:id="rId20"/>
          <w:headerReference w:type="default" r:id="rId21"/>
          <w:headerReference w:type="first" r:id="rId22"/>
          <w:pgSz w:w="15840" w:h="12240" w:orient="landscape" w:code="1"/>
          <w:pgMar w:top="1440" w:right="1440" w:bottom="1440" w:left="1440" w:header="720" w:footer="720" w:gutter="0"/>
          <w:cols w:space="720"/>
          <w:titlePg/>
          <w:docGrid w:linePitch="360"/>
        </w:sectPr>
      </w:pPr>
    </w:p>
    <w:tbl>
      <w:tblPr>
        <w:tblW w:w="50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1"/>
        <w:gridCol w:w="260"/>
        <w:gridCol w:w="5838"/>
        <w:gridCol w:w="3352"/>
      </w:tblGrid>
      <w:tr w:rsidR="00E27804" w:rsidRPr="00A31AB0" w:rsidTr="00F92C44">
        <w:trPr>
          <w:trHeight w:val="35"/>
          <w:jc w:val="center"/>
        </w:trPr>
        <w:tc>
          <w:tcPr>
            <w:tcW w:w="53" w:type="pct"/>
            <w:tcBorders>
              <w:left w:val="single" w:sz="4" w:space="0" w:color="auto"/>
              <w:bottom w:val="nil"/>
              <w:right w:val="nil"/>
            </w:tcBorders>
            <w:shd w:val="clear" w:color="auto" w:fill="auto"/>
          </w:tcPr>
          <w:p w:rsidR="00E27804" w:rsidRPr="00A31AB0" w:rsidRDefault="00E27804" w:rsidP="00A12D69">
            <w:pPr>
              <w:rPr>
                <w:rFonts w:ascii="SWISS" w:hAnsi="SWISS" w:cs="Arial"/>
                <w:b/>
                <w:bCs/>
                <w:color w:val="000000"/>
                <w:sz w:val="20"/>
                <w:szCs w:val="20"/>
              </w:rPr>
            </w:pPr>
          </w:p>
        </w:tc>
        <w:tc>
          <w:tcPr>
            <w:tcW w:w="3192" w:type="pct"/>
            <w:gridSpan w:val="2"/>
            <w:tcBorders>
              <w:left w:val="nil"/>
              <w:bottom w:val="nil"/>
              <w:right w:val="nil"/>
            </w:tcBorders>
            <w:shd w:val="clear" w:color="auto" w:fill="auto"/>
            <w:noWrap/>
            <w:vAlign w:val="bottom"/>
          </w:tcPr>
          <w:p w:rsidR="00E27804" w:rsidRPr="00A31AB0" w:rsidRDefault="00E27804" w:rsidP="00A12D69">
            <w:pPr>
              <w:rPr>
                <w:rFonts w:ascii="SWISS" w:hAnsi="SWISS" w:cs="Arial"/>
                <w:b/>
                <w:bCs/>
                <w:color w:val="000000"/>
                <w:sz w:val="20"/>
                <w:szCs w:val="20"/>
              </w:rPr>
            </w:pPr>
            <w:r>
              <w:rPr>
                <w:rFonts w:ascii="SWISS" w:hAnsi="SWISS" w:cs="Arial"/>
                <w:b/>
                <w:bCs/>
                <w:color w:val="000000"/>
                <w:sz w:val="20"/>
                <w:szCs w:val="20"/>
              </w:rPr>
              <w:t>TKCB, Inc.</w:t>
            </w:r>
            <w:r w:rsidRPr="00930DFA">
              <w:rPr>
                <w:rFonts w:ascii="Swis" w:hAnsi="Swis"/>
                <w:b/>
                <w:sz w:val="20"/>
                <w:szCs w:val="20"/>
              </w:rPr>
              <w:t xml:space="preserve"> </w:t>
            </w: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r w:rsidRPr="00930DFA">
              <w:rPr>
                <w:rFonts w:ascii="Swis" w:hAnsi="Swis"/>
                <w:sz w:val="20"/>
                <w:szCs w:val="20"/>
              </w:rPr>
              <w:tab/>
            </w:r>
            <w:bookmarkStart w:id="11" w:name="_Toc15634272"/>
            <w:r>
              <w:rPr>
                <w:rFonts w:ascii="Swis" w:hAnsi="Swis"/>
                <w:sz w:val="20"/>
                <w:szCs w:val="20"/>
              </w:rPr>
              <w:instrText>Schedule No. 3-B – Adjustments to Operating Income</w:instrText>
            </w:r>
            <w:bookmarkEnd w:id="11"/>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tc>
        <w:tc>
          <w:tcPr>
            <w:tcW w:w="1755" w:type="pct"/>
            <w:tcBorders>
              <w:left w:val="nil"/>
              <w:bottom w:val="nil"/>
            </w:tcBorders>
            <w:shd w:val="clear" w:color="auto" w:fill="auto"/>
            <w:vAlign w:val="bottom"/>
          </w:tcPr>
          <w:p w:rsidR="00E27804" w:rsidRPr="00A31AB0" w:rsidRDefault="00E27804" w:rsidP="00A12D69">
            <w:pPr>
              <w:jc w:val="center"/>
              <w:rPr>
                <w:rFonts w:ascii="SWISS" w:hAnsi="SWISS" w:cs="Arial"/>
                <w:b/>
                <w:bCs/>
                <w:color w:val="000000"/>
                <w:sz w:val="20"/>
                <w:szCs w:val="20"/>
              </w:rPr>
            </w:pPr>
            <w:r>
              <w:rPr>
                <w:rFonts w:ascii="SWISS" w:hAnsi="SWISS" w:cs="Arial"/>
                <w:b/>
                <w:bCs/>
                <w:color w:val="000000"/>
                <w:sz w:val="20"/>
                <w:szCs w:val="20"/>
              </w:rPr>
              <w:t xml:space="preserve">                         Schedule No. 3</w:t>
            </w:r>
            <w:r w:rsidRPr="009C1C77">
              <w:rPr>
                <w:rFonts w:ascii="SWISS" w:hAnsi="SWISS" w:cs="Arial"/>
                <w:b/>
                <w:bCs/>
                <w:color w:val="000000"/>
                <w:sz w:val="20"/>
                <w:szCs w:val="20"/>
              </w:rPr>
              <w:t>-</w:t>
            </w:r>
            <w:r>
              <w:rPr>
                <w:rFonts w:ascii="SWISS" w:hAnsi="SWISS" w:cs="Arial"/>
                <w:b/>
                <w:bCs/>
                <w:color w:val="000000"/>
                <w:sz w:val="20"/>
                <w:szCs w:val="20"/>
              </w:rPr>
              <w:t>B</w:t>
            </w:r>
          </w:p>
        </w:tc>
      </w:tr>
      <w:tr w:rsidR="00E27804" w:rsidRPr="00A31AB0" w:rsidTr="00F92C44">
        <w:trPr>
          <w:trHeight w:val="35"/>
          <w:jc w:val="center"/>
        </w:trPr>
        <w:tc>
          <w:tcPr>
            <w:tcW w:w="53" w:type="pct"/>
            <w:tcBorders>
              <w:top w:val="nil"/>
              <w:left w:val="single" w:sz="4" w:space="0" w:color="auto"/>
              <w:bottom w:val="nil"/>
              <w:right w:val="nil"/>
            </w:tcBorders>
            <w:shd w:val="clear" w:color="auto" w:fill="auto"/>
          </w:tcPr>
          <w:p w:rsidR="00E27804" w:rsidRPr="00A31AB0" w:rsidRDefault="00E27804" w:rsidP="00A12D69">
            <w:pPr>
              <w:rPr>
                <w:rFonts w:ascii="SWISS" w:hAnsi="SWISS" w:cs="Arial"/>
                <w:b/>
                <w:bCs/>
                <w:color w:val="000000"/>
                <w:sz w:val="20"/>
                <w:szCs w:val="20"/>
              </w:rPr>
            </w:pPr>
          </w:p>
        </w:tc>
        <w:tc>
          <w:tcPr>
            <w:tcW w:w="3192" w:type="pct"/>
            <w:gridSpan w:val="2"/>
            <w:tcBorders>
              <w:top w:val="nil"/>
              <w:left w:val="nil"/>
              <w:bottom w:val="nil"/>
              <w:right w:val="nil"/>
            </w:tcBorders>
            <w:shd w:val="clear" w:color="auto" w:fill="auto"/>
            <w:noWrap/>
            <w:vAlign w:val="bottom"/>
          </w:tcPr>
          <w:p w:rsidR="00E27804" w:rsidRPr="00A31AB0" w:rsidRDefault="00E27804" w:rsidP="00A12D69">
            <w:pPr>
              <w:rPr>
                <w:rFonts w:ascii="SWISS" w:hAnsi="SWISS" w:cs="Arial"/>
                <w:b/>
                <w:bCs/>
                <w:color w:val="000000"/>
                <w:sz w:val="20"/>
                <w:szCs w:val="20"/>
              </w:rPr>
            </w:pPr>
            <w:r w:rsidRPr="009C1C77">
              <w:rPr>
                <w:rFonts w:ascii="SWISS" w:hAnsi="SWISS" w:cs="Arial"/>
                <w:b/>
                <w:bCs/>
                <w:color w:val="000000"/>
                <w:sz w:val="20"/>
                <w:szCs w:val="20"/>
              </w:rPr>
              <w:t xml:space="preserve">TEST YEAR ENDED  </w:t>
            </w:r>
            <w:r>
              <w:rPr>
                <w:rFonts w:ascii="SWISS" w:hAnsi="SWISS" w:cs="Arial"/>
                <w:b/>
                <w:bCs/>
                <w:color w:val="000000"/>
                <w:sz w:val="20"/>
                <w:szCs w:val="20"/>
              </w:rPr>
              <w:t>9/30/2018</w:t>
            </w:r>
          </w:p>
        </w:tc>
        <w:tc>
          <w:tcPr>
            <w:tcW w:w="1755" w:type="pct"/>
            <w:tcBorders>
              <w:top w:val="nil"/>
              <w:left w:val="nil"/>
              <w:bottom w:val="nil"/>
            </w:tcBorders>
            <w:shd w:val="clear" w:color="auto" w:fill="auto"/>
            <w:vAlign w:val="bottom"/>
          </w:tcPr>
          <w:p w:rsidR="00E27804" w:rsidRPr="00A31AB0" w:rsidRDefault="00E27804" w:rsidP="00A12D69">
            <w:pPr>
              <w:jc w:val="center"/>
              <w:rPr>
                <w:rFonts w:ascii="SWISS" w:hAnsi="SWISS" w:cs="Arial"/>
                <w:b/>
                <w:bCs/>
                <w:color w:val="000000"/>
                <w:sz w:val="20"/>
                <w:szCs w:val="20"/>
              </w:rPr>
            </w:pPr>
            <w:r>
              <w:rPr>
                <w:rFonts w:ascii="SWISS" w:hAnsi="SWISS" w:cs="Arial"/>
                <w:b/>
                <w:bCs/>
                <w:color w:val="000000"/>
                <w:sz w:val="20"/>
                <w:szCs w:val="20"/>
              </w:rPr>
              <w:t xml:space="preserve">            </w:t>
            </w:r>
            <w:r w:rsidRPr="009C1C77">
              <w:rPr>
                <w:rFonts w:ascii="SWISS" w:hAnsi="SWISS" w:cs="Arial"/>
                <w:b/>
                <w:bCs/>
                <w:color w:val="000000"/>
                <w:sz w:val="20"/>
                <w:szCs w:val="20"/>
              </w:rPr>
              <w:t xml:space="preserve">Docket No. </w:t>
            </w:r>
            <w:r>
              <w:rPr>
                <w:rFonts w:ascii="SWISS" w:hAnsi="SWISS" w:cs="Arial"/>
                <w:b/>
                <w:bCs/>
                <w:color w:val="000000"/>
                <w:sz w:val="20"/>
                <w:szCs w:val="20"/>
              </w:rPr>
              <w:t>20180218-SU</w:t>
            </w:r>
          </w:p>
        </w:tc>
      </w:tr>
      <w:tr w:rsidR="00E27804" w:rsidRPr="00A31AB0" w:rsidTr="00F92C44">
        <w:trPr>
          <w:trHeight w:val="70"/>
          <w:jc w:val="center"/>
        </w:trPr>
        <w:tc>
          <w:tcPr>
            <w:tcW w:w="53" w:type="pct"/>
            <w:tcBorders>
              <w:top w:val="nil"/>
              <w:left w:val="single" w:sz="4" w:space="0" w:color="auto"/>
              <w:bottom w:val="single" w:sz="8" w:space="0" w:color="auto"/>
              <w:right w:val="nil"/>
            </w:tcBorders>
            <w:shd w:val="clear" w:color="auto" w:fill="auto"/>
          </w:tcPr>
          <w:p w:rsidR="00E27804" w:rsidRPr="00A31AB0" w:rsidRDefault="00E27804" w:rsidP="00A12D69">
            <w:pPr>
              <w:rPr>
                <w:rFonts w:ascii="SWISS" w:hAnsi="SWISS" w:cs="Arial"/>
                <w:b/>
                <w:bCs/>
                <w:sz w:val="20"/>
                <w:szCs w:val="20"/>
              </w:rPr>
            </w:pPr>
          </w:p>
        </w:tc>
        <w:tc>
          <w:tcPr>
            <w:tcW w:w="3192" w:type="pct"/>
            <w:gridSpan w:val="2"/>
            <w:tcBorders>
              <w:top w:val="nil"/>
              <w:left w:val="nil"/>
              <w:bottom w:val="single" w:sz="8" w:space="0" w:color="auto"/>
              <w:right w:val="nil"/>
            </w:tcBorders>
            <w:shd w:val="clear" w:color="auto" w:fill="auto"/>
            <w:noWrap/>
            <w:vAlign w:val="bottom"/>
          </w:tcPr>
          <w:p w:rsidR="00E27804" w:rsidRPr="00A31AB0" w:rsidRDefault="00E27804" w:rsidP="00A12D69">
            <w:pPr>
              <w:rPr>
                <w:rFonts w:ascii="SWISS" w:hAnsi="SWISS" w:cs="Arial"/>
                <w:b/>
                <w:bCs/>
                <w:color w:val="000000"/>
                <w:sz w:val="20"/>
                <w:szCs w:val="20"/>
              </w:rPr>
            </w:pPr>
            <w:r w:rsidRPr="009C1C77">
              <w:rPr>
                <w:rFonts w:ascii="SWISS" w:hAnsi="SWISS" w:cs="Arial"/>
                <w:b/>
                <w:bCs/>
                <w:color w:val="000000"/>
                <w:sz w:val="20"/>
                <w:szCs w:val="20"/>
              </w:rPr>
              <w:t>ADJUSTMENTS TO OPERATING INCOME</w:t>
            </w:r>
          </w:p>
        </w:tc>
        <w:tc>
          <w:tcPr>
            <w:tcW w:w="1755" w:type="pct"/>
            <w:tcBorders>
              <w:top w:val="nil"/>
              <w:left w:val="nil"/>
              <w:bottom w:val="single" w:sz="8" w:space="0" w:color="auto"/>
            </w:tcBorders>
            <w:shd w:val="clear" w:color="auto" w:fill="auto"/>
            <w:vAlign w:val="bottom"/>
          </w:tcPr>
          <w:p w:rsidR="00E27804" w:rsidRPr="00A31AB0" w:rsidRDefault="00E27804" w:rsidP="00A12D69">
            <w:pPr>
              <w:jc w:val="center"/>
              <w:rPr>
                <w:rFonts w:ascii="SWISS" w:hAnsi="SWISS" w:cs="Arial"/>
                <w:b/>
                <w:bCs/>
                <w:color w:val="000000"/>
                <w:sz w:val="20"/>
                <w:szCs w:val="20"/>
              </w:rPr>
            </w:pPr>
            <w:r>
              <w:rPr>
                <w:rFonts w:ascii="SWISS" w:hAnsi="SWISS" w:cs="Arial"/>
                <w:b/>
                <w:bCs/>
                <w:color w:val="000000"/>
                <w:sz w:val="20"/>
                <w:szCs w:val="20"/>
              </w:rPr>
              <w:t xml:space="preserve">                                   </w:t>
            </w:r>
            <w:r w:rsidRPr="009C1C77">
              <w:rPr>
                <w:rFonts w:ascii="SWISS" w:hAnsi="SWISS" w:cs="Arial"/>
                <w:b/>
                <w:bCs/>
                <w:color w:val="000000"/>
                <w:sz w:val="20"/>
                <w:szCs w:val="20"/>
              </w:rPr>
              <w:t xml:space="preserve">Page 1 of </w:t>
            </w:r>
            <w:r>
              <w:rPr>
                <w:rFonts w:ascii="SWISS" w:hAnsi="SWISS" w:cs="Arial"/>
                <w:b/>
                <w:bCs/>
                <w:color w:val="000000"/>
                <w:sz w:val="20"/>
                <w:szCs w:val="20"/>
              </w:rPr>
              <w:t>2</w:t>
            </w:r>
          </w:p>
        </w:tc>
      </w:tr>
      <w:tr w:rsidR="00E27804" w:rsidRPr="00A31AB0" w:rsidTr="00F92C44">
        <w:trPr>
          <w:trHeight w:val="349"/>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b/>
                <w:bCs/>
                <w:sz w:val="20"/>
                <w:szCs w:val="20"/>
              </w:rPr>
            </w:pPr>
            <w:r w:rsidRPr="00A31AB0">
              <w:rPr>
                <w:rFonts w:ascii="SWISS" w:hAnsi="SWISS" w:cs="Arial"/>
                <w:b/>
                <w:bCs/>
                <w:sz w:val="20"/>
                <w:szCs w:val="20"/>
              </w:rPr>
              <w:t>OPERATING REVENUES</w:t>
            </w:r>
          </w:p>
        </w:tc>
        <w:tc>
          <w:tcPr>
            <w:tcW w:w="1755" w:type="pct"/>
            <w:tcBorders>
              <w:top w:val="nil"/>
              <w:left w:val="nil"/>
              <w:bottom w:val="nil"/>
            </w:tcBorders>
            <w:shd w:val="clear" w:color="auto" w:fill="auto"/>
            <w:noWrap/>
            <w:vAlign w:val="bottom"/>
          </w:tcPr>
          <w:p w:rsidR="00E27804" w:rsidRPr="00A31AB0" w:rsidRDefault="00E27804" w:rsidP="00A12D69">
            <w:pPr>
              <w:rPr>
                <w:rFonts w:ascii="SWISS" w:hAnsi="SWISS" w:cs="Arial"/>
                <w:color w:val="000000"/>
                <w:sz w:val="20"/>
                <w:szCs w:val="20"/>
              </w:rPr>
            </w:pPr>
          </w:p>
        </w:tc>
      </w:tr>
      <w:tr w:rsidR="00E27804" w:rsidRPr="00A31AB0" w:rsidTr="00F92C44">
        <w:trPr>
          <w:trHeight w:val="35"/>
          <w:jc w:val="center"/>
        </w:trPr>
        <w:tc>
          <w:tcPr>
            <w:tcW w:w="189" w:type="pct"/>
            <w:gridSpan w:val="2"/>
            <w:tcBorders>
              <w:top w:val="nil"/>
              <w:bottom w:val="nil"/>
              <w:right w:val="nil"/>
            </w:tcBorders>
            <w:shd w:val="clear" w:color="auto" w:fill="auto"/>
            <w:noWrap/>
          </w:tcPr>
          <w:p w:rsidR="00E27804" w:rsidRPr="005B1B52"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5B1B52" w:rsidRDefault="00E27804" w:rsidP="00A12D69">
            <w:pPr>
              <w:rPr>
                <w:rFonts w:ascii="SWISS" w:hAnsi="SWISS" w:cs="Arial"/>
                <w:sz w:val="20"/>
                <w:szCs w:val="20"/>
              </w:rPr>
            </w:pPr>
            <w:r w:rsidRPr="005B1B52">
              <w:rPr>
                <w:rFonts w:ascii="SWISS" w:hAnsi="SWISS" w:cs="Arial"/>
                <w:sz w:val="20"/>
                <w:szCs w:val="20"/>
              </w:rPr>
              <w:t>To reflect the appropriate test year services revenues.</w:t>
            </w:r>
          </w:p>
        </w:tc>
        <w:tc>
          <w:tcPr>
            <w:tcW w:w="1755" w:type="pct"/>
            <w:tcBorders>
              <w:top w:val="nil"/>
              <w:left w:val="nil"/>
              <w:bottom w:val="nil"/>
            </w:tcBorders>
            <w:shd w:val="clear" w:color="auto" w:fill="auto"/>
            <w:noWrap/>
          </w:tcPr>
          <w:p w:rsidR="00E27804" w:rsidRPr="00B73D3D"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B73D3D">
              <w:rPr>
                <w:rFonts w:ascii="SWISS" w:hAnsi="SWISS" w:cs="Arial"/>
                <w:color w:val="000000"/>
                <w:sz w:val="20"/>
                <w:szCs w:val="20"/>
                <w:u w:val="double"/>
              </w:rPr>
              <w:t>$669</w:t>
            </w:r>
            <w:r>
              <w:rPr>
                <w:rFonts w:ascii="SWISS" w:hAnsi="SWISS" w:cs="Arial"/>
                <w:color w:val="000000"/>
                <w:sz w:val="20"/>
                <w:szCs w:val="20"/>
                <w:u w:val="double"/>
              </w:rPr>
              <w:t xml:space="preserve">        </w:t>
            </w:r>
          </w:p>
        </w:tc>
      </w:tr>
      <w:tr w:rsidR="00E27804" w:rsidRPr="00A31AB0" w:rsidTr="00F92C44">
        <w:trPr>
          <w:trHeight w:val="35"/>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p>
        </w:tc>
        <w:tc>
          <w:tcPr>
            <w:tcW w:w="1755" w:type="pct"/>
            <w:tcBorders>
              <w:top w:val="nil"/>
              <w:left w:val="nil"/>
              <w:bottom w:val="nil"/>
            </w:tcBorders>
            <w:shd w:val="clear" w:color="auto" w:fill="auto"/>
            <w:noWrap/>
            <w:vAlign w:val="bottom"/>
          </w:tcPr>
          <w:p w:rsidR="00E27804" w:rsidRPr="00A31AB0" w:rsidRDefault="00E27804" w:rsidP="00A12D69">
            <w:pPr>
              <w:ind w:right="41"/>
              <w:jc w:val="right"/>
              <w:rPr>
                <w:rFonts w:ascii="SWISS" w:hAnsi="SWISS" w:cs="Arial"/>
                <w:color w:val="000000"/>
                <w:sz w:val="20"/>
                <w:szCs w:val="20"/>
              </w:rPr>
            </w:pPr>
            <w:r w:rsidRPr="00A31AB0">
              <w:rPr>
                <w:rFonts w:ascii="SWISS" w:hAnsi="SWISS" w:cs="Arial"/>
                <w:color w:val="000000"/>
                <w:sz w:val="20"/>
                <w:szCs w:val="20"/>
              </w:rPr>
              <w:t> </w:t>
            </w:r>
          </w:p>
        </w:tc>
      </w:tr>
      <w:tr w:rsidR="00E27804" w:rsidRPr="00A31AB0" w:rsidTr="00F92C44">
        <w:trPr>
          <w:trHeight w:val="35"/>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b/>
                <w:bCs/>
                <w:sz w:val="20"/>
                <w:szCs w:val="20"/>
              </w:rPr>
            </w:pPr>
            <w:r w:rsidRPr="00A31AB0">
              <w:rPr>
                <w:rFonts w:ascii="SWISS" w:hAnsi="SWISS" w:cs="Arial"/>
                <w:b/>
                <w:bCs/>
                <w:sz w:val="20"/>
                <w:szCs w:val="20"/>
              </w:rPr>
              <w:t>OPERATION AND MAINTENANCE EXPENSES</w:t>
            </w:r>
          </w:p>
        </w:tc>
        <w:tc>
          <w:tcPr>
            <w:tcW w:w="1755" w:type="pct"/>
            <w:tcBorders>
              <w:top w:val="nil"/>
              <w:left w:val="nil"/>
              <w:bottom w:val="nil"/>
            </w:tcBorders>
            <w:shd w:val="clear" w:color="auto" w:fill="auto"/>
            <w:noWrap/>
            <w:vAlign w:val="bottom"/>
          </w:tcPr>
          <w:p w:rsidR="00E27804" w:rsidRPr="00A31AB0" w:rsidRDefault="00E27804" w:rsidP="00A12D69">
            <w:pPr>
              <w:ind w:right="41"/>
              <w:jc w:val="right"/>
              <w:rPr>
                <w:rFonts w:ascii="SWISS" w:hAnsi="SWISS" w:cs="Arial"/>
                <w:color w:val="000000"/>
                <w:sz w:val="20"/>
                <w:szCs w:val="20"/>
              </w:rPr>
            </w:pPr>
            <w:r w:rsidRPr="00A31AB0">
              <w:rPr>
                <w:rFonts w:ascii="SWISS" w:hAnsi="SWISS" w:cs="Arial"/>
                <w:color w:val="000000"/>
                <w:sz w:val="20"/>
                <w:szCs w:val="20"/>
              </w:rPr>
              <w:t> </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sidRPr="004E738E">
              <w:rPr>
                <w:rFonts w:ascii="SWISS" w:hAnsi="SWISS" w:cs="Arial"/>
                <w:sz w:val="20"/>
                <w:szCs w:val="20"/>
              </w:rPr>
              <w:t>1.</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Salaries and </w:t>
            </w:r>
            <w:r>
              <w:rPr>
                <w:rFonts w:ascii="SWISS" w:hAnsi="SWISS" w:cs="Arial"/>
                <w:sz w:val="20"/>
                <w:szCs w:val="20"/>
              </w:rPr>
              <w:t>Wages - Employees (7</w:t>
            </w:r>
            <w:r w:rsidRPr="004E738E">
              <w:rPr>
                <w:rFonts w:ascii="SWISS" w:hAnsi="SWISS" w:cs="Arial"/>
                <w:sz w:val="20"/>
                <w:szCs w:val="20"/>
              </w:rPr>
              <w:t>01)</w:t>
            </w: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B73D3D"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pro forma increase to salaries and wages – employee expense.</w:t>
            </w:r>
          </w:p>
        </w:tc>
        <w:tc>
          <w:tcPr>
            <w:tcW w:w="1755" w:type="pct"/>
            <w:tcBorders>
              <w:top w:val="nil"/>
              <w:left w:val="nil"/>
              <w:bottom w:val="nil"/>
            </w:tcBorders>
            <w:shd w:val="clear" w:color="auto" w:fill="auto"/>
            <w:noWrap/>
          </w:tcPr>
          <w:p w:rsidR="00E27804" w:rsidRPr="00B73D3D"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B73D3D">
              <w:rPr>
                <w:rFonts w:ascii="SWISS" w:hAnsi="SWISS" w:cs="Arial"/>
                <w:color w:val="000000"/>
                <w:sz w:val="20"/>
                <w:szCs w:val="20"/>
                <w:u w:val="double"/>
              </w:rPr>
              <w:t xml:space="preserve">$2,989 </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sidRPr="004E738E">
              <w:rPr>
                <w:rFonts w:ascii="SWISS" w:hAnsi="SWISS" w:cs="Arial"/>
                <w:sz w:val="20"/>
                <w:szCs w:val="20"/>
              </w:rPr>
              <w:t>2.</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Salaries and Wages - </w:t>
            </w:r>
            <w:r>
              <w:rPr>
                <w:rFonts w:ascii="SWISS" w:hAnsi="SWISS" w:cs="Arial"/>
                <w:sz w:val="20"/>
                <w:szCs w:val="20"/>
              </w:rPr>
              <w:t>Officers (7</w:t>
            </w:r>
            <w:r w:rsidRPr="004E738E">
              <w:rPr>
                <w:rFonts w:ascii="SWISS" w:hAnsi="SWISS" w:cs="Arial"/>
                <w:sz w:val="20"/>
                <w:szCs w:val="20"/>
              </w:rPr>
              <w:t>03)</w:t>
            </w: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 xml:space="preserve">pro forma increase to </w:t>
            </w:r>
            <w:r w:rsidRPr="004E738E">
              <w:rPr>
                <w:rFonts w:ascii="SWISS" w:hAnsi="SWISS" w:cs="Arial"/>
                <w:sz w:val="20"/>
                <w:szCs w:val="20"/>
              </w:rPr>
              <w:t>salar</w:t>
            </w:r>
            <w:r>
              <w:rPr>
                <w:rFonts w:ascii="SWISS" w:hAnsi="SWISS" w:cs="Arial"/>
                <w:sz w:val="20"/>
                <w:szCs w:val="20"/>
              </w:rPr>
              <w:t>ies</w:t>
            </w:r>
            <w:r w:rsidRPr="004E738E">
              <w:rPr>
                <w:rFonts w:ascii="SWISS" w:hAnsi="SWISS" w:cs="Arial"/>
                <w:sz w:val="20"/>
                <w:szCs w:val="20"/>
              </w:rPr>
              <w:t xml:space="preserve"> and wages </w:t>
            </w:r>
            <w:r>
              <w:rPr>
                <w:rFonts w:ascii="SWISS" w:hAnsi="SWISS" w:cs="Arial"/>
                <w:sz w:val="20"/>
                <w:szCs w:val="20"/>
              </w:rPr>
              <w:t>–</w:t>
            </w:r>
            <w:r w:rsidRPr="004E738E">
              <w:rPr>
                <w:rFonts w:ascii="SWISS" w:hAnsi="SWISS" w:cs="Arial"/>
                <w:sz w:val="20"/>
                <w:szCs w:val="20"/>
              </w:rPr>
              <w:t xml:space="preserve"> officers</w:t>
            </w:r>
            <w:r>
              <w:rPr>
                <w:rFonts w:ascii="SWISS" w:hAnsi="SWISS" w:cs="Arial"/>
                <w:sz w:val="20"/>
                <w:szCs w:val="20"/>
              </w:rPr>
              <w:t xml:space="preserve"> expense.</w:t>
            </w:r>
          </w:p>
        </w:tc>
        <w:tc>
          <w:tcPr>
            <w:tcW w:w="1755" w:type="pct"/>
            <w:tcBorders>
              <w:top w:val="nil"/>
              <w:left w:val="nil"/>
              <w:bottom w:val="nil"/>
            </w:tcBorders>
            <w:shd w:val="clear" w:color="auto" w:fill="auto"/>
            <w:noWrap/>
          </w:tcPr>
          <w:p w:rsidR="00E27804" w:rsidRPr="004E738E"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E738E">
              <w:rPr>
                <w:rFonts w:ascii="SWISS" w:hAnsi="SWISS" w:cs="Arial"/>
                <w:color w:val="000000"/>
                <w:sz w:val="20"/>
                <w:szCs w:val="20"/>
                <w:u w:val="double"/>
              </w:rPr>
              <w:t>$</w:t>
            </w:r>
            <w:r>
              <w:rPr>
                <w:rFonts w:ascii="SWISS" w:hAnsi="SWISS" w:cs="Arial"/>
                <w:color w:val="000000"/>
                <w:sz w:val="20"/>
                <w:szCs w:val="20"/>
                <w:u w:val="double"/>
              </w:rPr>
              <w:t>7,602</w:t>
            </w:r>
            <w:r w:rsidRPr="004E738E">
              <w:rPr>
                <w:rFonts w:ascii="SWISS" w:hAnsi="SWISS" w:cs="Arial"/>
                <w:color w:val="000000"/>
                <w:sz w:val="20"/>
                <w:szCs w:val="20"/>
                <w:u w:val="double"/>
              </w:rPr>
              <w:t xml:space="preserve"> </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3</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Sludge Removal Expense (7</w:t>
            </w:r>
            <w:r w:rsidRPr="004E738E">
              <w:rPr>
                <w:rFonts w:ascii="SWISS" w:hAnsi="SWISS" w:cs="Arial"/>
                <w:sz w:val="20"/>
                <w:szCs w:val="20"/>
              </w:rPr>
              <w:t>1</w:t>
            </w:r>
            <w:r>
              <w:rPr>
                <w:rFonts w:ascii="SWISS" w:hAnsi="SWISS" w:cs="Arial"/>
                <w:sz w:val="20"/>
                <w:szCs w:val="20"/>
              </w:rPr>
              <w:t>1</w:t>
            </w:r>
            <w:r w:rsidRPr="004E738E">
              <w:rPr>
                <w:rFonts w:ascii="SWISS" w:hAnsi="SWISS" w:cs="Arial"/>
                <w:sz w:val="20"/>
                <w:szCs w:val="20"/>
              </w:rPr>
              <w:t xml:space="preserve">) </w:t>
            </w: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To </w:t>
            </w:r>
            <w:r>
              <w:rPr>
                <w:rFonts w:ascii="SWISS" w:hAnsi="SWISS" w:cs="Arial"/>
                <w:sz w:val="20"/>
                <w:szCs w:val="20"/>
              </w:rPr>
              <w:t>reflect appropriate amount of sludge removal expense.</w:t>
            </w:r>
          </w:p>
        </w:tc>
        <w:tc>
          <w:tcPr>
            <w:tcW w:w="1755" w:type="pct"/>
            <w:tcBorders>
              <w:top w:val="nil"/>
              <w:left w:val="nil"/>
              <w:bottom w:val="nil"/>
            </w:tcBorders>
            <w:shd w:val="clear" w:color="auto" w:fill="auto"/>
            <w:noWrap/>
          </w:tcPr>
          <w:p w:rsidR="00E27804" w:rsidRPr="004E738E"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$1,386</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339A2" w:rsidRDefault="00E27804" w:rsidP="00A12D69">
            <w:pPr>
              <w:ind w:right="41"/>
              <w:jc w:val="center"/>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4</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Purchased Power (</w:t>
            </w:r>
            <w:r>
              <w:rPr>
                <w:rFonts w:ascii="SWISS" w:hAnsi="SWISS" w:cs="Arial"/>
                <w:sz w:val="20"/>
                <w:szCs w:val="20"/>
              </w:rPr>
              <w:t>7</w:t>
            </w:r>
            <w:r w:rsidRPr="004E738E">
              <w:rPr>
                <w:rFonts w:ascii="SWISS" w:hAnsi="SWISS" w:cs="Arial"/>
                <w:sz w:val="20"/>
                <w:szCs w:val="20"/>
              </w:rPr>
              <w:t xml:space="preserve">15) </w:t>
            </w: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To </w:t>
            </w:r>
            <w:r>
              <w:rPr>
                <w:rFonts w:ascii="SWISS" w:hAnsi="SWISS" w:cs="Arial"/>
                <w:sz w:val="20"/>
                <w:szCs w:val="20"/>
              </w:rPr>
              <w:t>reflect appropriate amount of purchased power expense.</w:t>
            </w:r>
          </w:p>
        </w:tc>
        <w:tc>
          <w:tcPr>
            <w:tcW w:w="1755" w:type="pct"/>
            <w:tcBorders>
              <w:top w:val="nil"/>
              <w:left w:val="nil"/>
              <w:bottom w:val="nil"/>
            </w:tcBorders>
            <w:shd w:val="clear" w:color="auto" w:fill="auto"/>
            <w:noWrap/>
          </w:tcPr>
          <w:p w:rsidR="00E27804" w:rsidRPr="004E738E"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w:t>
            </w:r>
            <w:r w:rsidRPr="004E738E">
              <w:rPr>
                <w:rFonts w:ascii="SWISS" w:hAnsi="SWISS" w:cs="Arial"/>
                <w:color w:val="000000"/>
                <w:sz w:val="20"/>
                <w:szCs w:val="20"/>
                <w:u w:val="double"/>
              </w:rPr>
              <w:t>$</w:t>
            </w:r>
            <w:r>
              <w:rPr>
                <w:rFonts w:ascii="SWISS" w:hAnsi="SWISS" w:cs="Arial"/>
                <w:color w:val="000000"/>
                <w:sz w:val="20"/>
                <w:szCs w:val="20"/>
                <w:u w:val="double"/>
              </w:rPr>
              <w:t>78)</w:t>
            </w:r>
            <w:r w:rsidRPr="004E738E">
              <w:rPr>
                <w:rFonts w:ascii="SWISS" w:hAnsi="SWISS" w:cs="Arial"/>
                <w:color w:val="000000"/>
                <w:sz w:val="20"/>
                <w:szCs w:val="20"/>
                <w:u w:val="double"/>
              </w:rPr>
              <w:t xml:space="preserve"> </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5</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Chemicals (7</w:t>
            </w:r>
            <w:r w:rsidRPr="004E738E">
              <w:rPr>
                <w:rFonts w:ascii="SWISS" w:hAnsi="SWISS" w:cs="Arial"/>
                <w:sz w:val="20"/>
                <w:szCs w:val="20"/>
              </w:rPr>
              <w:t xml:space="preserve">18) </w:t>
            </w: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D1756C" w:rsidRDefault="00E27804" w:rsidP="00A12D69">
            <w:pPr>
              <w:rPr>
                <w:rFonts w:ascii="SWISS" w:hAnsi="SWISS" w:cs="Arial"/>
                <w:sz w:val="20"/>
                <w:szCs w:val="20"/>
              </w:rPr>
            </w:pPr>
            <w:r w:rsidRPr="00D1756C">
              <w:rPr>
                <w:rFonts w:ascii="SWISS" w:hAnsi="SWISS" w:cs="Arial"/>
                <w:sz w:val="20"/>
                <w:szCs w:val="20"/>
              </w:rPr>
              <w:t>To</w:t>
            </w:r>
            <w:r>
              <w:rPr>
                <w:rFonts w:ascii="SWISS" w:hAnsi="SWISS" w:cs="Arial"/>
                <w:sz w:val="20"/>
                <w:szCs w:val="20"/>
              </w:rPr>
              <w:t xml:space="preserve"> reflect appropriate amount of chemicals expense.</w:t>
            </w:r>
          </w:p>
        </w:tc>
        <w:tc>
          <w:tcPr>
            <w:tcW w:w="1755" w:type="pct"/>
            <w:tcBorders>
              <w:top w:val="nil"/>
              <w:left w:val="nil"/>
              <w:bottom w:val="nil"/>
            </w:tcBorders>
            <w:shd w:val="clear" w:color="auto" w:fill="auto"/>
            <w:noWrap/>
          </w:tcPr>
          <w:p w:rsidR="00E27804" w:rsidRPr="004E738E"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E738E">
              <w:rPr>
                <w:rFonts w:ascii="SWISS" w:hAnsi="SWISS" w:cs="Arial"/>
                <w:color w:val="000000"/>
                <w:sz w:val="20"/>
                <w:szCs w:val="20"/>
                <w:u w:val="double"/>
              </w:rPr>
              <w:t>$</w:t>
            </w:r>
            <w:r>
              <w:rPr>
                <w:rFonts w:ascii="SWISS" w:hAnsi="SWISS" w:cs="Arial"/>
                <w:color w:val="000000"/>
                <w:sz w:val="20"/>
                <w:szCs w:val="20"/>
                <w:u w:val="double"/>
              </w:rPr>
              <w:t>9</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6</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Materials and Supplies (7</w:t>
            </w:r>
            <w:r w:rsidRPr="004E738E">
              <w:rPr>
                <w:rFonts w:ascii="SWISS" w:hAnsi="SWISS" w:cs="Arial"/>
                <w:sz w:val="20"/>
                <w:szCs w:val="20"/>
              </w:rPr>
              <w:t>20)</w:t>
            </w:r>
          </w:p>
        </w:tc>
        <w:tc>
          <w:tcPr>
            <w:tcW w:w="1755" w:type="pct"/>
            <w:tcBorders>
              <w:top w:val="nil"/>
              <w:left w:val="nil"/>
              <w:bottom w:val="nil"/>
            </w:tcBorders>
            <w:shd w:val="clear" w:color="auto" w:fill="auto"/>
            <w:noWrap/>
          </w:tcPr>
          <w:p w:rsidR="00E27804" w:rsidRPr="004E738E" w:rsidRDefault="00E27804" w:rsidP="00A12D69">
            <w:pPr>
              <w:ind w:right="41"/>
              <w:jc w:val="right"/>
              <w:rPr>
                <w:rFonts w:ascii="SWISS" w:hAnsi="SWISS" w:cs="Arial"/>
                <w:color w:val="000000"/>
                <w:sz w:val="20"/>
                <w:szCs w:val="20"/>
              </w:rPr>
            </w:pPr>
          </w:p>
        </w:tc>
      </w:tr>
      <w:tr w:rsidR="00E27804" w:rsidRPr="004C789A"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appropriate amount of materials and supplies expense</w:t>
            </w:r>
            <w:r w:rsidRPr="004E738E">
              <w:rPr>
                <w:rFonts w:ascii="SWISS" w:hAnsi="SWISS" w:cs="Arial"/>
                <w:sz w:val="20"/>
                <w:szCs w:val="20"/>
              </w:rPr>
              <w:t>.</w:t>
            </w:r>
          </w:p>
        </w:tc>
        <w:tc>
          <w:tcPr>
            <w:tcW w:w="1755" w:type="pct"/>
            <w:tcBorders>
              <w:top w:val="nil"/>
              <w:left w:val="nil"/>
              <w:bottom w:val="nil"/>
            </w:tcBorders>
            <w:shd w:val="clear" w:color="auto" w:fill="auto"/>
            <w:noWrap/>
          </w:tcPr>
          <w:p w:rsidR="00E27804" w:rsidRPr="004E738E"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sidRPr="004E738E">
              <w:rPr>
                <w:rFonts w:ascii="SWISS" w:hAnsi="SWISS" w:cs="Arial"/>
                <w:color w:val="000000"/>
                <w:sz w:val="20"/>
                <w:szCs w:val="20"/>
                <w:u w:val="double"/>
              </w:rPr>
              <w:t>$1</w:t>
            </w:r>
            <w:r>
              <w:rPr>
                <w:rFonts w:ascii="SWISS" w:hAnsi="SWISS" w:cs="Arial"/>
                <w:color w:val="000000"/>
                <w:sz w:val="20"/>
                <w:szCs w:val="20"/>
                <w:u w:val="double"/>
              </w:rPr>
              <w:t>22</w:t>
            </w:r>
          </w:p>
        </w:tc>
      </w:tr>
      <w:tr w:rsidR="00E27804" w:rsidRPr="00A31AB0" w:rsidTr="00F92C44">
        <w:trPr>
          <w:trHeight w:val="37"/>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p>
        </w:tc>
        <w:tc>
          <w:tcPr>
            <w:tcW w:w="1755" w:type="pct"/>
            <w:tcBorders>
              <w:top w:val="nil"/>
              <w:left w:val="nil"/>
              <w:bottom w:val="nil"/>
            </w:tcBorders>
            <w:shd w:val="clear" w:color="auto" w:fill="auto"/>
            <w:noWrap/>
            <w:vAlign w:val="bottom"/>
          </w:tcPr>
          <w:p w:rsidR="00E27804" w:rsidRPr="00A31AB0" w:rsidRDefault="00E27804" w:rsidP="00A12D69">
            <w:pPr>
              <w:ind w:right="41"/>
              <w:jc w:val="right"/>
              <w:rPr>
                <w:rFonts w:ascii="SWISS" w:hAnsi="SWISS" w:cs="Arial"/>
                <w:color w:val="000000"/>
                <w:sz w:val="20"/>
                <w:szCs w:val="20"/>
                <w:u w:val="double"/>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 xml:space="preserve">7. </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 xml:space="preserve">Contractual Services - </w:t>
            </w:r>
            <w:r>
              <w:rPr>
                <w:rFonts w:ascii="SWISS" w:hAnsi="SWISS" w:cs="Arial"/>
                <w:sz w:val="20"/>
                <w:szCs w:val="20"/>
              </w:rPr>
              <w:t>Billing</w:t>
            </w:r>
            <w:r w:rsidRPr="004E738E">
              <w:rPr>
                <w:rFonts w:ascii="SWISS" w:hAnsi="SWISS" w:cs="Arial"/>
                <w:sz w:val="20"/>
                <w:szCs w:val="20"/>
              </w:rPr>
              <w:t xml:space="preserve"> (</w:t>
            </w:r>
            <w:r>
              <w:rPr>
                <w:rFonts w:ascii="SWISS" w:hAnsi="SWISS" w:cs="Arial"/>
                <w:sz w:val="20"/>
                <w:szCs w:val="20"/>
              </w:rPr>
              <w:t>7</w:t>
            </w:r>
            <w:r w:rsidRPr="004E738E">
              <w:rPr>
                <w:rFonts w:ascii="SWISS" w:hAnsi="SWISS" w:cs="Arial"/>
                <w:sz w:val="20"/>
                <w:szCs w:val="20"/>
              </w:rPr>
              <w:t>3</w:t>
            </w:r>
            <w:r>
              <w:rPr>
                <w:rFonts w:ascii="SWISS" w:hAnsi="SWISS" w:cs="Arial"/>
                <w:sz w:val="20"/>
                <w:szCs w:val="20"/>
              </w:rPr>
              <w:t>0</w:t>
            </w:r>
            <w:r w:rsidRPr="004E738E">
              <w:rPr>
                <w:rFonts w:ascii="SWISS" w:hAnsi="SWISS" w:cs="Arial"/>
                <w:sz w:val="20"/>
                <w:szCs w:val="20"/>
              </w:rPr>
              <w:t>)</w:t>
            </w:r>
          </w:p>
        </w:tc>
        <w:tc>
          <w:tcPr>
            <w:tcW w:w="1755" w:type="pct"/>
            <w:tcBorders>
              <w:top w:val="nil"/>
              <w:left w:val="nil"/>
              <w:bottom w:val="nil"/>
            </w:tcBorders>
            <w:shd w:val="clear" w:color="auto" w:fill="auto"/>
            <w:noWrap/>
          </w:tcPr>
          <w:p w:rsidR="00E27804" w:rsidRPr="002E3D15" w:rsidRDefault="00E27804" w:rsidP="00A12D69"/>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a. To reflect audit adjustments to contractual services – billing expense.</w:t>
            </w:r>
          </w:p>
        </w:tc>
        <w:tc>
          <w:tcPr>
            <w:tcW w:w="1755" w:type="pct"/>
            <w:tcBorders>
              <w:top w:val="nil"/>
              <w:left w:val="nil"/>
              <w:bottom w:val="nil"/>
            </w:tcBorders>
            <w:shd w:val="clear" w:color="auto" w:fill="auto"/>
            <w:noWrap/>
          </w:tcPr>
          <w:p w:rsidR="00E27804" w:rsidRPr="00D475AF" w:rsidRDefault="00E27804" w:rsidP="00A12D69">
            <w:pPr>
              <w:ind w:right="41"/>
              <w:jc w:val="center"/>
            </w:pPr>
            <w:r w:rsidRPr="004339A2">
              <w:rPr>
                <w:rFonts w:ascii="SWISS" w:hAnsi="SWISS" w:cs="Arial"/>
                <w:color w:val="000000"/>
                <w:sz w:val="20"/>
                <w:szCs w:val="20"/>
              </w:rPr>
              <w:t xml:space="preserve">                                             </w:t>
            </w:r>
            <w:r w:rsidRPr="00D475AF">
              <w:rPr>
                <w:rFonts w:ascii="SWISS" w:hAnsi="SWISS" w:cs="Arial"/>
                <w:color w:val="000000"/>
                <w:sz w:val="20"/>
                <w:szCs w:val="20"/>
              </w:rPr>
              <w:t xml:space="preserve">($22) </w:t>
            </w:r>
          </w:p>
        </w:tc>
      </w:tr>
      <w:tr w:rsidR="00E27804" w:rsidRPr="00A31AB0" w:rsidTr="00F92C44">
        <w:trPr>
          <w:trHeight w:val="37"/>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r>
              <w:rPr>
                <w:rFonts w:ascii="SWISS" w:hAnsi="SWISS" w:cs="Arial"/>
                <w:sz w:val="20"/>
                <w:szCs w:val="20"/>
              </w:rPr>
              <w:t xml:space="preserve">b. To reflect pro forma increase to contractual services – billing expense. </w:t>
            </w:r>
          </w:p>
        </w:tc>
        <w:tc>
          <w:tcPr>
            <w:tcW w:w="1755" w:type="pct"/>
            <w:tcBorders>
              <w:top w:val="nil"/>
              <w:left w:val="nil"/>
              <w:bottom w:val="nil"/>
            </w:tcBorders>
            <w:shd w:val="clear" w:color="auto" w:fill="auto"/>
            <w:noWrap/>
            <w:vAlign w:val="bottom"/>
          </w:tcPr>
          <w:p w:rsidR="00E27804" w:rsidRPr="00D475AF" w:rsidRDefault="00E27804" w:rsidP="00A12D69">
            <w:pPr>
              <w:ind w:right="41"/>
              <w:rPr>
                <w:rFonts w:ascii="SWISS" w:hAnsi="SWISS" w:cs="Arial"/>
                <w:color w:val="000000"/>
                <w:sz w:val="20"/>
                <w:szCs w:val="20"/>
                <w:u w:val="single"/>
              </w:rPr>
            </w:pPr>
            <w:r w:rsidRPr="00D475AF">
              <w:rPr>
                <w:rFonts w:ascii="SWISS" w:hAnsi="SWISS" w:cs="Arial"/>
                <w:color w:val="000000"/>
                <w:sz w:val="20"/>
                <w:szCs w:val="20"/>
              </w:rPr>
              <w:t xml:space="preserve">                                                   </w:t>
            </w:r>
            <w:r w:rsidRPr="00D475AF">
              <w:rPr>
                <w:rFonts w:ascii="SWISS" w:hAnsi="SWISS" w:cs="Arial"/>
                <w:color w:val="000000"/>
                <w:sz w:val="20"/>
                <w:szCs w:val="20"/>
                <w:u w:val="single"/>
              </w:rPr>
              <w:t>1</w:t>
            </w:r>
            <w:r>
              <w:rPr>
                <w:rFonts w:ascii="SWISS" w:hAnsi="SWISS" w:cs="Arial"/>
                <w:color w:val="000000"/>
                <w:sz w:val="20"/>
                <w:szCs w:val="20"/>
                <w:u w:val="single"/>
              </w:rPr>
              <w:t>66</w:t>
            </w:r>
          </w:p>
        </w:tc>
      </w:tr>
      <w:tr w:rsidR="00E27804" w:rsidRPr="00A31AB0" w:rsidTr="00F92C44">
        <w:trPr>
          <w:trHeight w:val="37"/>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r>
              <w:rPr>
                <w:rFonts w:ascii="SWISS" w:hAnsi="SWISS" w:cs="Arial"/>
                <w:sz w:val="20"/>
                <w:szCs w:val="20"/>
              </w:rPr>
              <w:t xml:space="preserve">        Subtotal </w:t>
            </w:r>
          </w:p>
        </w:tc>
        <w:tc>
          <w:tcPr>
            <w:tcW w:w="1755" w:type="pct"/>
            <w:tcBorders>
              <w:top w:val="nil"/>
              <w:left w:val="nil"/>
              <w:bottom w:val="nil"/>
            </w:tcBorders>
            <w:shd w:val="clear" w:color="auto" w:fill="auto"/>
            <w:noWrap/>
            <w:vAlign w:val="bottom"/>
          </w:tcPr>
          <w:p w:rsidR="00E27804" w:rsidRPr="00A31AB0" w:rsidRDefault="00E27804" w:rsidP="00A12D69">
            <w:pPr>
              <w:ind w:right="41"/>
              <w:rPr>
                <w:rFonts w:ascii="SWISS" w:hAnsi="SWISS" w:cs="Arial"/>
                <w:color w:val="000000"/>
                <w:sz w:val="20"/>
                <w:szCs w:val="20"/>
                <w:u w:val="double"/>
              </w:rPr>
            </w:pPr>
            <w:r w:rsidRPr="00D475AF">
              <w:rPr>
                <w:rFonts w:ascii="SWISS" w:hAnsi="SWISS" w:cs="Arial"/>
                <w:color w:val="000000"/>
                <w:sz w:val="20"/>
                <w:szCs w:val="20"/>
              </w:rPr>
              <w:t xml:space="preserve">              </w:t>
            </w:r>
            <w:r>
              <w:rPr>
                <w:rFonts w:ascii="SWISS" w:hAnsi="SWISS" w:cs="Arial"/>
                <w:color w:val="000000"/>
                <w:sz w:val="20"/>
                <w:szCs w:val="20"/>
              </w:rPr>
              <w:t xml:space="preserve"> </w:t>
            </w:r>
            <w:r w:rsidRPr="00D475AF">
              <w:rPr>
                <w:rFonts w:ascii="SWISS" w:hAnsi="SWISS" w:cs="Arial"/>
                <w:color w:val="000000"/>
                <w:sz w:val="20"/>
                <w:szCs w:val="20"/>
              </w:rPr>
              <w:t xml:space="preserve">                                   </w:t>
            </w:r>
            <w:r w:rsidRPr="004E738E">
              <w:rPr>
                <w:rFonts w:ascii="SWISS" w:hAnsi="SWISS" w:cs="Arial"/>
                <w:color w:val="000000"/>
                <w:sz w:val="20"/>
                <w:szCs w:val="20"/>
                <w:u w:val="double"/>
              </w:rPr>
              <w:t>$</w:t>
            </w:r>
            <w:r>
              <w:rPr>
                <w:rFonts w:ascii="SWISS" w:hAnsi="SWISS" w:cs="Arial"/>
                <w:color w:val="000000"/>
                <w:sz w:val="20"/>
                <w:szCs w:val="20"/>
                <w:u w:val="double"/>
              </w:rPr>
              <w:t>144</w:t>
            </w:r>
          </w:p>
        </w:tc>
      </w:tr>
      <w:tr w:rsidR="00E27804" w:rsidRPr="00A31AB0" w:rsidTr="00F92C44">
        <w:trPr>
          <w:trHeight w:val="37"/>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p>
        </w:tc>
        <w:tc>
          <w:tcPr>
            <w:tcW w:w="1755" w:type="pct"/>
            <w:tcBorders>
              <w:top w:val="nil"/>
              <w:left w:val="nil"/>
              <w:bottom w:val="nil"/>
            </w:tcBorders>
            <w:shd w:val="clear" w:color="auto" w:fill="auto"/>
            <w:noWrap/>
            <w:vAlign w:val="bottom"/>
          </w:tcPr>
          <w:p w:rsidR="00E27804" w:rsidRPr="00A31AB0" w:rsidRDefault="00E27804" w:rsidP="00A12D69">
            <w:pPr>
              <w:ind w:right="41"/>
              <w:jc w:val="right"/>
              <w:rPr>
                <w:rFonts w:ascii="SWISS" w:hAnsi="SWISS" w:cs="Arial"/>
                <w:color w:val="000000"/>
                <w:sz w:val="20"/>
                <w:szCs w:val="20"/>
                <w:u w:val="double"/>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 xml:space="preserve">8. </w:t>
            </w: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Contractual Services – Testing (735)</w:t>
            </w:r>
          </w:p>
          <w:p w:rsidR="00E27804" w:rsidRPr="004E738E" w:rsidRDefault="00E27804" w:rsidP="00A12D69">
            <w:pPr>
              <w:rPr>
                <w:rFonts w:ascii="SWISS" w:hAnsi="SWISS" w:cs="Arial"/>
                <w:sz w:val="20"/>
                <w:szCs w:val="20"/>
              </w:rPr>
            </w:pPr>
            <w:r>
              <w:rPr>
                <w:rFonts w:ascii="SWISS" w:hAnsi="SWISS" w:cs="Arial"/>
                <w:sz w:val="20"/>
                <w:szCs w:val="20"/>
              </w:rPr>
              <w:t>To reflect appropriate amount of contractual services – testing expense.</w:t>
            </w:r>
          </w:p>
        </w:tc>
        <w:tc>
          <w:tcPr>
            <w:tcW w:w="1755" w:type="pct"/>
            <w:tcBorders>
              <w:top w:val="nil"/>
              <w:left w:val="nil"/>
              <w:bottom w:val="nil"/>
            </w:tcBorders>
            <w:shd w:val="clear" w:color="auto" w:fill="auto"/>
            <w:noWrap/>
          </w:tcPr>
          <w:p w:rsidR="00E27804" w:rsidRDefault="00E27804" w:rsidP="00A12D69">
            <w:pPr>
              <w:jc w:val="right"/>
              <w:rPr>
                <w:rFonts w:ascii="SWISS" w:hAnsi="SWISS" w:cs="Arial"/>
                <w:sz w:val="20"/>
                <w:szCs w:val="20"/>
              </w:rPr>
            </w:pPr>
          </w:p>
          <w:p w:rsidR="00E27804" w:rsidRPr="009773FE" w:rsidRDefault="00E27804" w:rsidP="00A12D69">
            <w:pPr>
              <w:jc w:val="center"/>
              <w:rPr>
                <w:rFonts w:ascii="SWISS" w:hAnsi="SWISS" w:cs="Arial"/>
                <w:sz w:val="20"/>
                <w:szCs w:val="20"/>
                <w:u w:val="double"/>
              </w:rPr>
            </w:pPr>
            <w:r w:rsidRPr="004339A2">
              <w:rPr>
                <w:rFonts w:ascii="SWISS" w:hAnsi="SWISS" w:cs="Arial"/>
                <w:sz w:val="20"/>
                <w:szCs w:val="20"/>
              </w:rPr>
              <w:t xml:space="preserve">                                            </w:t>
            </w:r>
            <w:r w:rsidRPr="009773FE">
              <w:rPr>
                <w:rFonts w:ascii="SWISS" w:hAnsi="SWISS" w:cs="Arial"/>
                <w:sz w:val="20"/>
                <w:szCs w:val="20"/>
                <w:u w:val="double"/>
              </w:rPr>
              <w:t>($13)</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rPr>
                <w:rFonts w:ascii="SWISS" w:hAnsi="SWISS" w:cs="Arial"/>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Default="00E27804" w:rsidP="00A12D69">
            <w:pPr>
              <w:jc w:val="right"/>
              <w:rPr>
                <w:rFonts w:ascii="SWISS" w:hAnsi="SWISS" w:cs="Arial"/>
                <w:sz w:val="20"/>
                <w:szCs w:val="20"/>
              </w:rPr>
            </w:pPr>
            <w:r>
              <w:rPr>
                <w:rFonts w:ascii="SWISS" w:hAnsi="SWISS" w:cs="Arial"/>
                <w:sz w:val="20"/>
                <w:szCs w:val="20"/>
              </w:rPr>
              <w:t>9.</w:t>
            </w:r>
          </w:p>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Contractual Services – Other (736)</w:t>
            </w:r>
          </w:p>
          <w:p w:rsidR="00E27804" w:rsidRDefault="00E27804" w:rsidP="00A12D69">
            <w:pPr>
              <w:rPr>
                <w:rFonts w:ascii="SWISS" w:hAnsi="SWISS" w:cs="Arial"/>
                <w:sz w:val="20"/>
                <w:szCs w:val="20"/>
              </w:rPr>
            </w:pPr>
            <w:r>
              <w:rPr>
                <w:rFonts w:ascii="SWISS" w:hAnsi="SWISS" w:cs="Arial"/>
                <w:sz w:val="20"/>
                <w:szCs w:val="20"/>
              </w:rPr>
              <w:t>a. To reflect audit adjustments to contractual services – other.</w:t>
            </w:r>
          </w:p>
          <w:p w:rsidR="00E27804" w:rsidRPr="004E738E" w:rsidRDefault="00E27804" w:rsidP="00A12D69">
            <w:pPr>
              <w:rPr>
                <w:rFonts w:ascii="SWISS" w:hAnsi="SWISS" w:cs="Arial"/>
                <w:sz w:val="20"/>
                <w:szCs w:val="20"/>
              </w:rPr>
            </w:pPr>
            <w:r>
              <w:rPr>
                <w:rFonts w:ascii="SWISS" w:hAnsi="SWISS" w:cs="Arial"/>
                <w:sz w:val="20"/>
                <w:szCs w:val="20"/>
              </w:rPr>
              <w:t>b. To reflect appropriate salary expense of operator.</w:t>
            </w:r>
          </w:p>
        </w:tc>
        <w:tc>
          <w:tcPr>
            <w:tcW w:w="1755" w:type="pct"/>
            <w:tcBorders>
              <w:top w:val="nil"/>
              <w:left w:val="nil"/>
              <w:bottom w:val="nil"/>
            </w:tcBorders>
            <w:shd w:val="clear" w:color="auto" w:fill="auto"/>
            <w:noWrap/>
          </w:tcPr>
          <w:p w:rsidR="00E27804" w:rsidRDefault="00E27804" w:rsidP="00A12D69">
            <w:pPr>
              <w:rPr>
                <w:rFonts w:ascii="SWISS" w:hAnsi="SWISS" w:cs="Arial"/>
                <w:sz w:val="20"/>
                <w:szCs w:val="20"/>
              </w:rPr>
            </w:pPr>
          </w:p>
          <w:p w:rsidR="00E27804" w:rsidRDefault="00E27804" w:rsidP="00A12D69">
            <w:pPr>
              <w:jc w:val="center"/>
              <w:rPr>
                <w:rFonts w:ascii="SWISS" w:hAnsi="SWISS" w:cs="Arial"/>
                <w:sz w:val="20"/>
                <w:szCs w:val="20"/>
              </w:rPr>
            </w:pPr>
            <w:r>
              <w:rPr>
                <w:rFonts w:ascii="SWISS" w:hAnsi="SWISS" w:cs="Arial"/>
                <w:sz w:val="20"/>
                <w:szCs w:val="20"/>
              </w:rPr>
              <w:t xml:space="preserve">                                       ($1,570)</w:t>
            </w:r>
          </w:p>
          <w:p w:rsidR="00E27804" w:rsidRPr="00C50D3D" w:rsidRDefault="00E27804" w:rsidP="00A12D69">
            <w:pPr>
              <w:jc w:val="center"/>
              <w:rPr>
                <w:rFonts w:ascii="SWISS" w:hAnsi="SWISS" w:cs="Arial"/>
                <w:sz w:val="20"/>
                <w:szCs w:val="20"/>
              </w:rPr>
            </w:pPr>
            <w:r w:rsidRPr="004339A2">
              <w:rPr>
                <w:rFonts w:ascii="SWISS" w:hAnsi="SWISS" w:cs="Arial"/>
                <w:sz w:val="20"/>
                <w:szCs w:val="20"/>
              </w:rPr>
              <w:t xml:space="preserve">                                      </w:t>
            </w:r>
            <w:r>
              <w:rPr>
                <w:rFonts w:ascii="SWISS" w:hAnsi="SWISS" w:cs="Arial"/>
                <w:sz w:val="20"/>
                <w:szCs w:val="20"/>
              </w:rPr>
              <w:t xml:space="preserve">    </w:t>
            </w:r>
            <w:r w:rsidRPr="004339A2">
              <w:rPr>
                <w:rFonts w:ascii="SWISS" w:hAnsi="SWISS" w:cs="Arial"/>
                <w:sz w:val="20"/>
                <w:szCs w:val="20"/>
              </w:rPr>
              <w:t xml:space="preserve"> </w:t>
            </w:r>
            <w:r>
              <w:rPr>
                <w:rFonts w:ascii="SWISS" w:hAnsi="SWISS" w:cs="Arial"/>
                <w:sz w:val="20"/>
                <w:szCs w:val="20"/>
              </w:rPr>
              <w:t xml:space="preserve">  </w:t>
            </w:r>
            <w:r w:rsidRPr="00C50D3D">
              <w:rPr>
                <w:rFonts w:ascii="SWISS" w:hAnsi="SWISS" w:cs="Arial"/>
                <w:sz w:val="20"/>
                <w:szCs w:val="20"/>
              </w:rPr>
              <w:t xml:space="preserve">100   </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c. To reflect removal of materials &amp; supplies expense.</w:t>
            </w:r>
          </w:p>
        </w:tc>
        <w:tc>
          <w:tcPr>
            <w:tcW w:w="1755" w:type="pct"/>
            <w:tcBorders>
              <w:top w:val="nil"/>
              <w:left w:val="nil"/>
              <w:bottom w:val="nil"/>
            </w:tcBorders>
            <w:shd w:val="clear" w:color="auto" w:fill="auto"/>
            <w:noWrap/>
          </w:tcPr>
          <w:p w:rsidR="00E27804" w:rsidRDefault="00E27804" w:rsidP="00A12D69">
            <w:pPr>
              <w:jc w:val="center"/>
              <w:rPr>
                <w:rFonts w:ascii="SWISS" w:hAnsi="SWISS" w:cs="Arial"/>
                <w:sz w:val="20"/>
                <w:szCs w:val="20"/>
              </w:rPr>
            </w:pPr>
            <w:r>
              <w:rPr>
                <w:rFonts w:ascii="SWISS" w:hAnsi="SWISS" w:cs="Arial"/>
                <w:sz w:val="20"/>
                <w:szCs w:val="20"/>
              </w:rPr>
              <w:t xml:space="preserve">                                             (66)</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d. To reflect pro forma increase to contractual services – other expense.</w:t>
            </w:r>
          </w:p>
        </w:tc>
        <w:tc>
          <w:tcPr>
            <w:tcW w:w="1755" w:type="pct"/>
            <w:tcBorders>
              <w:top w:val="nil"/>
              <w:left w:val="nil"/>
              <w:bottom w:val="nil"/>
            </w:tcBorders>
            <w:shd w:val="clear" w:color="auto" w:fill="auto"/>
            <w:noWrap/>
          </w:tcPr>
          <w:p w:rsidR="00E27804" w:rsidRPr="00C50D3D" w:rsidRDefault="00E27804" w:rsidP="00A12D69">
            <w:pPr>
              <w:jc w:val="center"/>
              <w:rPr>
                <w:rFonts w:ascii="SWISS" w:hAnsi="SWISS" w:cs="Arial"/>
                <w:sz w:val="20"/>
                <w:szCs w:val="20"/>
                <w:u w:val="single"/>
              </w:rPr>
            </w:pPr>
            <w:r>
              <w:rPr>
                <w:rFonts w:ascii="SWISS" w:hAnsi="SWISS" w:cs="Arial"/>
                <w:sz w:val="20"/>
                <w:szCs w:val="20"/>
              </w:rPr>
              <w:t xml:space="preserve">                                              </w:t>
            </w:r>
            <w:r w:rsidRPr="00C50D3D">
              <w:rPr>
                <w:rFonts w:ascii="SWISS" w:hAnsi="SWISS" w:cs="Arial"/>
                <w:sz w:val="20"/>
                <w:szCs w:val="20"/>
                <w:u w:val="single"/>
              </w:rPr>
              <w:t>750</w:t>
            </w: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 xml:space="preserve">       Subtotal</w:t>
            </w:r>
          </w:p>
        </w:tc>
        <w:tc>
          <w:tcPr>
            <w:tcW w:w="1755" w:type="pct"/>
            <w:tcBorders>
              <w:top w:val="nil"/>
              <w:left w:val="nil"/>
              <w:bottom w:val="nil"/>
            </w:tcBorders>
            <w:shd w:val="clear" w:color="auto" w:fill="auto"/>
            <w:noWrap/>
          </w:tcPr>
          <w:p w:rsidR="00E27804" w:rsidRPr="003D4B77" w:rsidRDefault="00E27804" w:rsidP="00A12D69">
            <w:pPr>
              <w:jc w:val="center"/>
              <w:rPr>
                <w:rFonts w:ascii="SWISS" w:hAnsi="SWISS" w:cs="Arial"/>
                <w:sz w:val="20"/>
                <w:szCs w:val="20"/>
                <w:u w:val="double"/>
              </w:rPr>
            </w:pPr>
            <w:r w:rsidRPr="004339A2">
              <w:rPr>
                <w:rFonts w:ascii="SWISS" w:hAnsi="SWISS" w:cs="Arial"/>
                <w:sz w:val="20"/>
                <w:szCs w:val="20"/>
              </w:rPr>
              <w:t xml:space="preserve">                                       </w:t>
            </w:r>
            <w:r>
              <w:rPr>
                <w:rFonts w:ascii="SWISS" w:hAnsi="SWISS" w:cs="Arial"/>
                <w:sz w:val="20"/>
                <w:szCs w:val="20"/>
              </w:rPr>
              <w:t xml:space="preserve">   </w:t>
            </w:r>
            <w:r w:rsidRPr="003D4B77">
              <w:rPr>
                <w:rFonts w:ascii="SWISS" w:hAnsi="SWISS" w:cs="Arial"/>
                <w:sz w:val="20"/>
                <w:szCs w:val="20"/>
                <w:u w:val="double"/>
              </w:rPr>
              <w:t>($</w:t>
            </w:r>
            <w:r>
              <w:rPr>
                <w:rFonts w:ascii="SWISS" w:hAnsi="SWISS" w:cs="Arial"/>
                <w:sz w:val="20"/>
                <w:szCs w:val="20"/>
                <w:u w:val="double"/>
              </w:rPr>
              <w:t>786</w:t>
            </w:r>
            <w:r w:rsidRPr="003D4B77">
              <w:rPr>
                <w:rFonts w:ascii="SWISS" w:hAnsi="SWISS" w:cs="Arial"/>
                <w:sz w:val="20"/>
                <w:szCs w:val="20"/>
                <w:u w:val="double"/>
              </w:rPr>
              <w:t>)</w:t>
            </w:r>
          </w:p>
        </w:tc>
      </w:tr>
      <w:tr w:rsidR="00E27804" w:rsidRPr="00A31AB0" w:rsidTr="00F92C44">
        <w:trPr>
          <w:trHeight w:val="90"/>
          <w:jc w:val="center"/>
        </w:trPr>
        <w:tc>
          <w:tcPr>
            <w:tcW w:w="189" w:type="pct"/>
            <w:gridSpan w:val="2"/>
            <w:tcBorders>
              <w:top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rPr>
                <w:rFonts w:ascii="SWISS" w:hAnsi="SWISS" w:cs="Arial"/>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10.</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Rent Expense (740)</w:t>
            </w:r>
          </w:p>
        </w:tc>
        <w:tc>
          <w:tcPr>
            <w:tcW w:w="1755" w:type="pct"/>
            <w:tcBorders>
              <w:top w:val="nil"/>
              <w:left w:val="nil"/>
              <w:bottom w:val="nil"/>
            </w:tcBorders>
            <w:shd w:val="clear" w:color="auto" w:fill="auto"/>
            <w:noWrap/>
          </w:tcPr>
          <w:p w:rsidR="00E27804" w:rsidRPr="004E738E" w:rsidRDefault="00E27804" w:rsidP="00A12D69">
            <w:pPr>
              <w:rPr>
                <w:rFonts w:ascii="SWISS" w:hAnsi="SWISS" w:cs="Arial"/>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To reflect the supported rent expense.</w:t>
            </w:r>
          </w:p>
        </w:tc>
        <w:tc>
          <w:tcPr>
            <w:tcW w:w="1755" w:type="pct"/>
            <w:tcBorders>
              <w:top w:val="nil"/>
              <w:left w:val="nil"/>
              <w:bottom w:val="nil"/>
            </w:tcBorders>
            <w:shd w:val="clear" w:color="auto" w:fill="auto"/>
            <w:noWrap/>
          </w:tcPr>
          <w:p w:rsidR="00E27804" w:rsidRPr="00C50D3D" w:rsidRDefault="00E27804" w:rsidP="00A12D69">
            <w:pPr>
              <w:jc w:val="center"/>
              <w:rPr>
                <w:rFonts w:ascii="SWISS" w:hAnsi="SWISS" w:cs="Arial"/>
                <w:sz w:val="20"/>
                <w:szCs w:val="20"/>
                <w:u w:val="double"/>
              </w:rPr>
            </w:pPr>
            <w:r w:rsidRPr="00C50D3D">
              <w:rPr>
                <w:rFonts w:ascii="SWISS" w:hAnsi="SWISS" w:cs="Arial"/>
                <w:sz w:val="20"/>
                <w:szCs w:val="20"/>
              </w:rPr>
              <w:t xml:space="preserve">                                        </w:t>
            </w:r>
            <w:r w:rsidRPr="00C50D3D">
              <w:rPr>
                <w:rFonts w:ascii="SWISS" w:hAnsi="SWISS" w:cs="Arial"/>
                <w:sz w:val="20"/>
                <w:szCs w:val="20"/>
                <w:u w:val="double"/>
              </w:rPr>
              <w:t>($3,140)</w:t>
            </w:r>
          </w:p>
        </w:tc>
      </w:tr>
      <w:tr w:rsidR="00E27804" w:rsidRPr="00A31AB0" w:rsidTr="00F92C44">
        <w:trPr>
          <w:trHeight w:val="66"/>
          <w:jc w:val="center"/>
        </w:trPr>
        <w:tc>
          <w:tcPr>
            <w:tcW w:w="189" w:type="pct"/>
            <w:gridSpan w:val="2"/>
            <w:tcBorders>
              <w:top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4E738E" w:rsidRDefault="00E27804" w:rsidP="00A12D69">
            <w:pPr>
              <w:rPr>
                <w:rFonts w:ascii="SWISS" w:hAnsi="SWISS" w:cs="Arial"/>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11.</w:t>
            </w: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sidRPr="004E738E">
              <w:rPr>
                <w:rFonts w:ascii="SWISS" w:hAnsi="SWISS" w:cs="Arial"/>
                <w:sz w:val="20"/>
                <w:szCs w:val="20"/>
              </w:rPr>
              <w:t>Regulatory Commission Expense (</w:t>
            </w:r>
            <w:r>
              <w:rPr>
                <w:rFonts w:ascii="SWISS" w:hAnsi="SWISS" w:cs="Arial"/>
                <w:sz w:val="20"/>
                <w:szCs w:val="20"/>
              </w:rPr>
              <w:t>7</w:t>
            </w:r>
            <w:r w:rsidRPr="004E738E">
              <w:rPr>
                <w:rFonts w:ascii="SWISS" w:hAnsi="SWISS" w:cs="Arial"/>
                <w:sz w:val="20"/>
                <w:szCs w:val="20"/>
              </w:rPr>
              <w:t>65)</w:t>
            </w:r>
          </w:p>
        </w:tc>
        <w:tc>
          <w:tcPr>
            <w:tcW w:w="1755" w:type="pct"/>
            <w:tcBorders>
              <w:top w:val="nil"/>
              <w:left w:val="nil"/>
              <w:bottom w:val="nil"/>
            </w:tcBorders>
            <w:shd w:val="clear" w:color="auto" w:fill="auto"/>
            <w:noWrap/>
          </w:tcPr>
          <w:p w:rsidR="00E27804" w:rsidRPr="004E738E" w:rsidRDefault="00E27804" w:rsidP="00A12D69">
            <w:pPr>
              <w:rPr>
                <w:rFonts w:ascii="SWISS" w:hAnsi="SWISS" w:cs="Arial"/>
                <w:sz w:val="20"/>
                <w:szCs w:val="20"/>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Pr="004E738E" w:rsidRDefault="00E27804" w:rsidP="00A12D69">
            <w:pPr>
              <w:rPr>
                <w:rFonts w:ascii="SWISS" w:hAnsi="SWISS" w:cs="Arial"/>
                <w:sz w:val="20"/>
                <w:szCs w:val="20"/>
              </w:rPr>
            </w:pPr>
            <w:r>
              <w:rPr>
                <w:rFonts w:ascii="SWISS" w:hAnsi="SWISS" w:cs="Arial"/>
                <w:sz w:val="20"/>
                <w:szCs w:val="20"/>
              </w:rPr>
              <w:t>a. To reflect removal of fully amortized rate case expense.</w:t>
            </w:r>
          </w:p>
        </w:tc>
        <w:tc>
          <w:tcPr>
            <w:tcW w:w="1755" w:type="pct"/>
            <w:tcBorders>
              <w:top w:val="nil"/>
              <w:left w:val="nil"/>
              <w:bottom w:val="nil"/>
            </w:tcBorders>
            <w:shd w:val="clear" w:color="auto" w:fill="auto"/>
            <w:noWrap/>
          </w:tcPr>
          <w:p w:rsidR="00E27804" w:rsidRPr="003D4B77" w:rsidRDefault="00E27804" w:rsidP="00A12D69">
            <w:pPr>
              <w:ind w:right="41"/>
              <w:jc w:val="center"/>
              <w:rPr>
                <w:rFonts w:ascii="SWISS" w:hAnsi="SWISS" w:cs="Arial"/>
                <w:sz w:val="20"/>
                <w:szCs w:val="20"/>
              </w:rPr>
            </w:pPr>
            <w:r>
              <w:rPr>
                <w:rFonts w:ascii="SWISS" w:hAnsi="SWISS" w:cs="Arial"/>
                <w:color w:val="000000"/>
                <w:sz w:val="20"/>
                <w:szCs w:val="20"/>
              </w:rPr>
              <w:t xml:space="preserve">                                          </w:t>
            </w:r>
            <w:r w:rsidRPr="003D4B77">
              <w:rPr>
                <w:rFonts w:ascii="SWISS" w:hAnsi="SWISS" w:cs="Arial"/>
                <w:color w:val="000000"/>
                <w:sz w:val="20"/>
                <w:szCs w:val="20"/>
              </w:rPr>
              <w:t xml:space="preserve">($162) </w:t>
            </w:r>
          </w:p>
        </w:tc>
      </w:tr>
      <w:tr w:rsidR="00E27804" w:rsidRPr="003D4B77"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b. To reflect amortization of rate case expense.</w:t>
            </w:r>
          </w:p>
        </w:tc>
        <w:tc>
          <w:tcPr>
            <w:tcW w:w="1755" w:type="pct"/>
            <w:tcBorders>
              <w:top w:val="nil"/>
              <w:left w:val="nil"/>
              <w:bottom w:val="nil"/>
            </w:tcBorders>
            <w:shd w:val="clear" w:color="auto" w:fill="auto"/>
            <w:noWrap/>
          </w:tcPr>
          <w:p w:rsidR="00E27804" w:rsidRPr="003D4B77" w:rsidRDefault="00E27804" w:rsidP="00A12D69">
            <w:pPr>
              <w:ind w:right="41"/>
              <w:jc w:val="center"/>
              <w:rPr>
                <w:rFonts w:ascii="SWISS" w:hAnsi="SWISS" w:cs="Arial"/>
                <w:color w:val="000000"/>
                <w:sz w:val="20"/>
                <w:szCs w:val="20"/>
                <w:u w:val="single"/>
              </w:rPr>
            </w:pPr>
            <w:r w:rsidRPr="004339A2">
              <w:rPr>
                <w:rFonts w:ascii="SWISS" w:hAnsi="SWISS" w:cs="Arial"/>
                <w:color w:val="000000"/>
                <w:sz w:val="20"/>
                <w:szCs w:val="20"/>
              </w:rPr>
              <w:t xml:space="preserve">                                              </w:t>
            </w:r>
            <w:r w:rsidRPr="003D4B77">
              <w:rPr>
                <w:rFonts w:ascii="SWISS" w:hAnsi="SWISS" w:cs="Arial"/>
                <w:color w:val="000000"/>
                <w:sz w:val="20"/>
                <w:szCs w:val="20"/>
                <w:u w:val="single"/>
              </w:rPr>
              <w:t>384</w:t>
            </w:r>
          </w:p>
        </w:tc>
      </w:tr>
      <w:tr w:rsidR="00E27804" w:rsidRPr="00A31AB0" w:rsidTr="00F92C44">
        <w:trPr>
          <w:trHeight w:val="37"/>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r>
              <w:rPr>
                <w:rFonts w:ascii="SWISS" w:hAnsi="SWISS" w:cs="Arial"/>
                <w:sz w:val="20"/>
                <w:szCs w:val="20"/>
              </w:rPr>
              <w:t xml:space="preserve">       Subtotal</w:t>
            </w:r>
          </w:p>
        </w:tc>
        <w:tc>
          <w:tcPr>
            <w:tcW w:w="1755" w:type="pct"/>
            <w:tcBorders>
              <w:top w:val="nil"/>
              <w:left w:val="nil"/>
              <w:bottom w:val="nil"/>
            </w:tcBorders>
            <w:shd w:val="clear" w:color="auto" w:fill="auto"/>
            <w:noWrap/>
            <w:vAlign w:val="bottom"/>
          </w:tcPr>
          <w:p w:rsidR="00E27804" w:rsidRPr="00A31AB0" w:rsidRDefault="00E27804" w:rsidP="00A12D69">
            <w:pPr>
              <w:ind w:right="41"/>
              <w:jc w:val="center"/>
              <w:rPr>
                <w:rFonts w:ascii="SWISS" w:hAnsi="SWISS" w:cs="Arial"/>
                <w:color w:val="000000"/>
                <w:sz w:val="20"/>
                <w:szCs w:val="20"/>
                <w:u w:val="double"/>
              </w:rPr>
            </w:pPr>
            <w:r w:rsidRPr="004339A2">
              <w:rPr>
                <w:rFonts w:ascii="SWISS" w:hAnsi="SWISS" w:cs="Arial"/>
                <w:color w:val="000000"/>
                <w:sz w:val="20"/>
                <w:szCs w:val="20"/>
              </w:rPr>
              <w:t xml:space="preserve">                                            </w:t>
            </w:r>
            <w:r>
              <w:rPr>
                <w:rFonts w:ascii="SWISS" w:hAnsi="SWISS" w:cs="Arial"/>
                <w:color w:val="000000"/>
                <w:sz w:val="20"/>
                <w:szCs w:val="20"/>
                <w:u w:val="double"/>
              </w:rPr>
              <w:t>$222</w:t>
            </w:r>
          </w:p>
        </w:tc>
      </w:tr>
      <w:tr w:rsidR="00E27804" w:rsidRPr="00A31AB0" w:rsidTr="00F92C44">
        <w:trPr>
          <w:trHeight w:val="66"/>
          <w:jc w:val="center"/>
        </w:trPr>
        <w:tc>
          <w:tcPr>
            <w:tcW w:w="189" w:type="pct"/>
            <w:gridSpan w:val="2"/>
            <w:tcBorders>
              <w:top w:val="nil"/>
              <w:bottom w:val="nil"/>
              <w:right w:val="nil"/>
            </w:tcBorders>
            <w:shd w:val="clear" w:color="auto" w:fill="auto"/>
            <w:noWrap/>
            <w:vAlign w:val="bottom"/>
          </w:tcPr>
          <w:p w:rsidR="00E27804" w:rsidRPr="00A31AB0"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E27804" w:rsidRPr="00A31AB0" w:rsidRDefault="00E27804" w:rsidP="00A12D69">
            <w:pPr>
              <w:rPr>
                <w:rFonts w:ascii="SWISS" w:hAnsi="SWISS" w:cs="Arial"/>
                <w:sz w:val="20"/>
                <w:szCs w:val="20"/>
              </w:rPr>
            </w:pPr>
          </w:p>
        </w:tc>
        <w:tc>
          <w:tcPr>
            <w:tcW w:w="1755" w:type="pct"/>
            <w:tcBorders>
              <w:top w:val="nil"/>
              <w:left w:val="nil"/>
              <w:bottom w:val="nil"/>
            </w:tcBorders>
            <w:shd w:val="clear" w:color="auto" w:fill="auto"/>
            <w:noWrap/>
            <w:vAlign w:val="bottom"/>
          </w:tcPr>
          <w:p w:rsidR="00E27804" w:rsidRPr="00A31AB0" w:rsidRDefault="00E27804" w:rsidP="00A12D69">
            <w:pPr>
              <w:ind w:right="41"/>
              <w:jc w:val="right"/>
              <w:rPr>
                <w:rFonts w:ascii="SWISS" w:hAnsi="SWISS" w:cs="Arial"/>
                <w:color w:val="000000"/>
                <w:sz w:val="20"/>
                <w:szCs w:val="20"/>
                <w:u w:val="double"/>
              </w:rPr>
            </w:pPr>
          </w:p>
        </w:tc>
      </w:tr>
      <w:tr w:rsidR="00E27804" w:rsidRPr="00A31AB0" w:rsidTr="00F92C44">
        <w:trPr>
          <w:trHeight w:val="37"/>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r>
              <w:rPr>
                <w:rFonts w:ascii="SWISS" w:hAnsi="SWISS" w:cs="Arial"/>
                <w:sz w:val="20"/>
                <w:szCs w:val="20"/>
              </w:rPr>
              <w:t>12.</w:t>
            </w: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Bad Debt Expense (770)</w:t>
            </w:r>
          </w:p>
        </w:tc>
        <w:tc>
          <w:tcPr>
            <w:tcW w:w="1755" w:type="pct"/>
            <w:tcBorders>
              <w:top w:val="nil"/>
              <w:left w:val="nil"/>
              <w:bottom w:val="nil"/>
            </w:tcBorders>
            <w:shd w:val="clear" w:color="auto" w:fill="auto"/>
            <w:noWrap/>
          </w:tcPr>
          <w:p w:rsidR="00E27804" w:rsidRPr="004E738E" w:rsidRDefault="00E27804" w:rsidP="00A12D69">
            <w:pPr>
              <w:rPr>
                <w:rFonts w:ascii="SWISS" w:hAnsi="SWISS" w:cs="Arial"/>
                <w:sz w:val="20"/>
                <w:szCs w:val="20"/>
              </w:rPr>
            </w:pPr>
          </w:p>
        </w:tc>
      </w:tr>
      <w:tr w:rsidR="00E27804" w:rsidRPr="00A31AB0" w:rsidTr="00F92C44">
        <w:trPr>
          <w:trHeight w:val="66"/>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r>
              <w:rPr>
                <w:rFonts w:ascii="SWISS" w:hAnsi="SWISS" w:cs="Arial"/>
                <w:sz w:val="20"/>
                <w:szCs w:val="20"/>
              </w:rPr>
              <w:t>To reflect three-year average of bad debt expense.</w:t>
            </w:r>
          </w:p>
        </w:tc>
        <w:tc>
          <w:tcPr>
            <w:tcW w:w="1755" w:type="pct"/>
            <w:tcBorders>
              <w:top w:val="nil"/>
              <w:left w:val="nil"/>
              <w:bottom w:val="nil"/>
            </w:tcBorders>
            <w:shd w:val="clear" w:color="auto" w:fill="auto"/>
            <w:noWrap/>
          </w:tcPr>
          <w:p w:rsidR="00E27804" w:rsidRPr="00D475AF" w:rsidRDefault="00E27804" w:rsidP="00A12D69">
            <w:pPr>
              <w:rPr>
                <w:rFonts w:ascii="SWISS" w:hAnsi="SWISS" w:cs="Arial"/>
                <w:sz w:val="20"/>
                <w:szCs w:val="20"/>
                <w:u w:val="double"/>
              </w:rPr>
            </w:pPr>
            <w:r>
              <w:rPr>
                <w:rFonts w:ascii="SWISS" w:hAnsi="SWISS" w:cs="Arial"/>
                <w:sz w:val="20"/>
                <w:szCs w:val="20"/>
              </w:rPr>
              <w:t xml:space="preserve">                                                </w:t>
            </w:r>
            <w:r w:rsidRPr="00D475AF">
              <w:rPr>
                <w:rFonts w:ascii="SWISS" w:hAnsi="SWISS" w:cs="Arial"/>
                <w:sz w:val="20"/>
                <w:szCs w:val="20"/>
                <w:u w:val="double"/>
              </w:rPr>
              <w:t>($376)</w:t>
            </w:r>
          </w:p>
        </w:tc>
      </w:tr>
      <w:tr w:rsidR="00E27804" w:rsidRPr="00A31AB0" w:rsidTr="00F92C44">
        <w:trPr>
          <w:trHeight w:val="81"/>
          <w:jc w:val="center"/>
        </w:trPr>
        <w:tc>
          <w:tcPr>
            <w:tcW w:w="189" w:type="pct"/>
            <w:gridSpan w:val="2"/>
            <w:tcBorders>
              <w:top w:val="nil"/>
              <w:bottom w:val="nil"/>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E27804" w:rsidRDefault="00E27804" w:rsidP="00A12D69">
            <w:pPr>
              <w:rPr>
                <w:rFonts w:ascii="SWISS" w:hAnsi="SWISS" w:cs="Arial"/>
                <w:sz w:val="20"/>
                <w:szCs w:val="20"/>
              </w:rPr>
            </w:pPr>
          </w:p>
        </w:tc>
        <w:tc>
          <w:tcPr>
            <w:tcW w:w="1755" w:type="pct"/>
            <w:tcBorders>
              <w:top w:val="nil"/>
              <w:left w:val="nil"/>
              <w:bottom w:val="nil"/>
            </w:tcBorders>
            <w:shd w:val="clear" w:color="auto" w:fill="auto"/>
            <w:noWrap/>
          </w:tcPr>
          <w:p w:rsidR="00E27804" w:rsidRPr="00D475AF" w:rsidRDefault="00E27804" w:rsidP="00A12D69">
            <w:pPr>
              <w:rPr>
                <w:rFonts w:ascii="SWISS" w:hAnsi="SWISS" w:cs="Arial"/>
                <w:sz w:val="20"/>
                <w:szCs w:val="20"/>
                <w:u w:val="double"/>
              </w:rPr>
            </w:pPr>
          </w:p>
        </w:tc>
      </w:tr>
      <w:tr w:rsidR="00E27804" w:rsidRPr="00A31AB0" w:rsidTr="00F92C44">
        <w:trPr>
          <w:trHeight w:val="60"/>
          <w:jc w:val="center"/>
        </w:trPr>
        <w:tc>
          <w:tcPr>
            <w:tcW w:w="189" w:type="pct"/>
            <w:gridSpan w:val="2"/>
            <w:tcBorders>
              <w:top w:val="nil"/>
              <w:bottom w:val="single" w:sz="4" w:space="0" w:color="auto"/>
              <w:right w:val="nil"/>
            </w:tcBorders>
            <w:shd w:val="clear" w:color="auto" w:fill="auto"/>
            <w:noWrap/>
          </w:tcPr>
          <w:p w:rsidR="00E27804" w:rsidRPr="004E738E" w:rsidRDefault="00E27804" w:rsidP="00A12D69">
            <w:pPr>
              <w:jc w:val="right"/>
              <w:rPr>
                <w:rFonts w:ascii="SWISS" w:hAnsi="SWISS" w:cs="Arial"/>
                <w:sz w:val="20"/>
                <w:szCs w:val="20"/>
              </w:rPr>
            </w:pPr>
          </w:p>
        </w:tc>
        <w:tc>
          <w:tcPr>
            <w:tcW w:w="3056" w:type="pct"/>
            <w:tcBorders>
              <w:top w:val="nil"/>
              <w:left w:val="nil"/>
              <w:bottom w:val="single" w:sz="4" w:space="0" w:color="auto"/>
              <w:right w:val="nil"/>
            </w:tcBorders>
            <w:shd w:val="clear" w:color="auto" w:fill="auto"/>
            <w:noWrap/>
          </w:tcPr>
          <w:p w:rsidR="00E27804" w:rsidRDefault="00E27804" w:rsidP="00A12D69">
            <w:pPr>
              <w:rPr>
                <w:rFonts w:ascii="SWISS" w:hAnsi="SWISS" w:cs="Arial"/>
                <w:sz w:val="20"/>
                <w:szCs w:val="20"/>
              </w:rPr>
            </w:pPr>
          </w:p>
        </w:tc>
        <w:tc>
          <w:tcPr>
            <w:tcW w:w="1755" w:type="pct"/>
            <w:tcBorders>
              <w:top w:val="nil"/>
              <w:left w:val="nil"/>
              <w:bottom w:val="single" w:sz="4" w:space="0" w:color="auto"/>
            </w:tcBorders>
            <w:shd w:val="clear" w:color="auto" w:fill="auto"/>
            <w:noWrap/>
          </w:tcPr>
          <w:p w:rsidR="00E27804" w:rsidRPr="004E738E" w:rsidRDefault="00E27804" w:rsidP="00A12D69">
            <w:pPr>
              <w:rPr>
                <w:rFonts w:ascii="SWISS" w:hAnsi="SWISS" w:cs="Arial"/>
                <w:sz w:val="20"/>
                <w:szCs w:val="20"/>
              </w:rPr>
            </w:pPr>
          </w:p>
        </w:tc>
      </w:tr>
      <w:tr w:rsidR="00F92C44" w:rsidRPr="00A31AB0" w:rsidTr="00F92C44">
        <w:trPr>
          <w:trHeight w:val="66"/>
          <w:jc w:val="center"/>
        </w:trPr>
        <w:tc>
          <w:tcPr>
            <w:tcW w:w="189" w:type="pct"/>
            <w:gridSpan w:val="2"/>
            <w:tcBorders>
              <w:top w:val="nil"/>
              <w:left w:val="nil"/>
              <w:bottom w:val="nil"/>
              <w:right w:val="nil"/>
            </w:tcBorders>
            <w:shd w:val="clear" w:color="auto" w:fill="auto"/>
            <w:noWrap/>
          </w:tcPr>
          <w:p w:rsidR="00F92C44" w:rsidRPr="004E738E"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Default="00F92C44" w:rsidP="00A12D69">
            <w:pPr>
              <w:rPr>
                <w:rFonts w:ascii="SWISS" w:hAnsi="SWISS" w:cs="Arial"/>
                <w:sz w:val="20"/>
                <w:szCs w:val="20"/>
              </w:rPr>
            </w:pPr>
          </w:p>
        </w:tc>
        <w:tc>
          <w:tcPr>
            <w:tcW w:w="1755"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p>
        </w:tc>
      </w:tr>
      <w:tr w:rsidR="00F92C44" w:rsidRPr="00A31AB0" w:rsidTr="00F92C44">
        <w:trPr>
          <w:trHeight w:val="35"/>
          <w:jc w:val="center"/>
        </w:trPr>
        <w:tc>
          <w:tcPr>
            <w:tcW w:w="53" w:type="pct"/>
            <w:tcBorders>
              <w:left w:val="single" w:sz="4" w:space="0" w:color="auto"/>
              <w:bottom w:val="nil"/>
              <w:right w:val="nil"/>
            </w:tcBorders>
            <w:shd w:val="clear" w:color="auto" w:fill="auto"/>
          </w:tcPr>
          <w:p w:rsidR="00F92C44" w:rsidRPr="00A31AB0" w:rsidRDefault="00F92C44" w:rsidP="00A12D69">
            <w:pPr>
              <w:rPr>
                <w:rFonts w:ascii="SWISS" w:hAnsi="SWISS" w:cs="Arial"/>
                <w:b/>
                <w:bCs/>
                <w:color w:val="000000"/>
                <w:sz w:val="20"/>
                <w:szCs w:val="20"/>
              </w:rPr>
            </w:pPr>
          </w:p>
        </w:tc>
        <w:tc>
          <w:tcPr>
            <w:tcW w:w="3192" w:type="pct"/>
            <w:gridSpan w:val="2"/>
            <w:tcBorders>
              <w:left w:val="nil"/>
              <w:bottom w:val="nil"/>
              <w:right w:val="nil"/>
            </w:tcBorders>
            <w:shd w:val="clear" w:color="auto" w:fill="auto"/>
            <w:noWrap/>
            <w:vAlign w:val="bottom"/>
          </w:tcPr>
          <w:p w:rsidR="00F92C44" w:rsidRPr="00A31AB0" w:rsidRDefault="00F92C44" w:rsidP="00A12D69">
            <w:pPr>
              <w:rPr>
                <w:rFonts w:ascii="SWISS" w:hAnsi="SWISS" w:cs="Arial"/>
                <w:b/>
                <w:bCs/>
                <w:color w:val="000000"/>
                <w:sz w:val="20"/>
                <w:szCs w:val="20"/>
              </w:rPr>
            </w:pPr>
            <w:r>
              <w:rPr>
                <w:rFonts w:ascii="SWISS" w:hAnsi="SWISS" w:cs="Arial"/>
                <w:b/>
                <w:bCs/>
                <w:color w:val="000000"/>
                <w:sz w:val="20"/>
                <w:szCs w:val="20"/>
              </w:rPr>
              <w:t>TKCB, Inc.</w:t>
            </w:r>
          </w:p>
        </w:tc>
        <w:tc>
          <w:tcPr>
            <w:tcW w:w="1755" w:type="pct"/>
            <w:tcBorders>
              <w:left w:val="nil"/>
              <w:bottom w:val="nil"/>
            </w:tcBorders>
            <w:shd w:val="clear" w:color="auto" w:fill="auto"/>
            <w:vAlign w:val="bottom"/>
          </w:tcPr>
          <w:p w:rsidR="00F92C44" w:rsidRPr="00A31AB0" w:rsidRDefault="00F92C44" w:rsidP="00A12D69">
            <w:pPr>
              <w:jc w:val="center"/>
              <w:rPr>
                <w:rFonts w:ascii="SWISS" w:hAnsi="SWISS" w:cs="Arial"/>
                <w:b/>
                <w:bCs/>
                <w:color w:val="000000"/>
                <w:sz w:val="20"/>
                <w:szCs w:val="20"/>
              </w:rPr>
            </w:pPr>
            <w:r>
              <w:rPr>
                <w:rFonts w:ascii="SWISS" w:hAnsi="SWISS" w:cs="Arial"/>
                <w:b/>
                <w:bCs/>
                <w:color w:val="000000"/>
                <w:sz w:val="20"/>
                <w:szCs w:val="20"/>
              </w:rPr>
              <w:t xml:space="preserve">                         Schedule No. 3</w:t>
            </w:r>
            <w:r w:rsidRPr="009C1C77">
              <w:rPr>
                <w:rFonts w:ascii="SWISS" w:hAnsi="SWISS" w:cs="Arial"/>
                <w:b/>
                <w:bCs/>
                <w:color w:val="000000"/>
                <w:sz w:val="20"/>
                <w:szCs w:val="20"/>
              </w:rPr>
              <w:t>-</w:t>
            </w:r>
            <w:r>
              <w:rPr>
                <w:rFonts w:ascii="SWISS" w:hAnsi="SWISS" w:cs="Arial"/>
                <w:b/>
                <w:bCs/>
                <w:color w:val="000000"/>
                <w:sz w:val="20"/>
                <w:szCs w:val="20"/>
              </w:rPr>
              <w:t>B</w:t>
            </w:r>
          </w:p>
        </w:tc>
      </w:tr>
      <w:tr w:rsidR="00F92C44" w:rsidRPr="00A31AB0" w:rsidTr="00F92C44">
        <w:trPr>
          <w:trHeight w:val="35"/>
          <w:jc w:val="center"/>
        </w:trPr>
        <w:tc>
          <w:tcPr>
            <w:tcW w:w="53" w:type="pct"/>
            <w:tcBorders>
              <w:top w:val="nil"/>
              <w:left w:val="single" w:sz="4" w:space="0" w:color="auto"/>
              <w:bottom w:val="nil"/>
              <w:right w:val="nil"/>
            </w:tcBorders>
            <w:shd w:val="clear" w:color="auto" w:fill="auto"/>
          </w:tcPr>
          <w:p w:rsidR="00F92C44" w:rsidRPr="00A31AB0" w:rsidRDefault="00F92C44" w:rsidP="00A12D69">
            <w:pPr>
              <w:rPr>
                <w:rFonts w:ascii="SWISS" w:hAnsi="SWISS" w:cs="Arial"/>
                <w:b/>
                <w:bCs/>
                <w:color w:val="000000"/>
                <w:sz w:val="20"/>
                <w:szCs w:val="20"/>
              </w:rPr>
            </w:pPr>
          </w:p>
        </w:tc>
        <w:tc>
          <w:tcPr>
            <w:tcW w:w="3192" w:type="pct"/>
            <w:gridSpan w:val="2"/>
            <w:tcBorders>
              <w:top w:val="nil"/>
              <w:left w:val="nil"/>
              <w:bottom w:val="nil"/>
              <w:right w:val="nil"/>
            </w:tcBorders>
            <w:shd w:val="clear" w:color="auto" w:fill="auto"/>
            <w:noWrap/>
            <w:vAlign w:val="bottom"/>
          </w:tcPr>
          <w:p w:rsidR="00F92C44" w:rsidRPr="00A31AB0" w:rsidRDefault="00F92C44" w:rsidP="00A12D69">
            <w:pPr>
              <w:rPr>
                <w:rFonts w:ascii="SWISS" w:hAnsi="SWISS" w:cs="Arial"/>
                <w:b/>
                <w:bCs/>
                <w:color w:val="000000"/>
                <w:sz w:val="20"/>
                <w:szCs w:val="20"/>
              </w:rPr>
            </w:pPr>
            <w:r w:rsidRPr="009C1C77">
              <w:rPr>
                <w:rFonts w:ascii="SWISS" w:hAnsi="SWISS" w:cs="Arial"/>
                <w:b/>
                <w:bCs/>
                <w:color w:val="000000"/>
                <w:sz w:val="20"/>
                <w:szCs w:val="20"/>
              </w:rPr>
              <w:t xml:space="preserve">TEST YEAR ENDED  </w:t>
            </w:r>
            <w:r>
              <w:rPr>
                <w:rFonts w:ascii="SWISS" w:hAnsi="SWISS" w:cs="Arial"/>
                <w:b/>
                <w:bCs/>
                <w:color w:val="000000"/>
                <w:sz w:val="20"/>
                <w:szCs w:val="20"/>
              </w:rPr>
              <w:t>9/30/2018</w:t>
            </w:r>
          </w:p>
        </w:tc>
        <w:tc>
          <w:tcPr>
            <w:tcW w:w="1755" w:type="pct"/>
            <w:tcBorders>
              <w:top w:val="nil"/>
              <w:left w:val="nil"/>
              <w:bottom w:val="nil"/>
            </w:tcBorders>
            <w:shd w:val="clear" w:color="auto" w:fill="auto"/>
            <w:vAlign w:val="bottom"/>
          </w:tcPr>
          <w:p w:rsidR="00F92C44" w:rsidRPr="00A31AB0" w:rsidRDefault="00F92C44" w:rsidP="00A12D69">
            <w:pPr>
              <w:jc w:val="center"/>
              <w:rPr>
                <w:rFonts w:ascii="SWISS" w:hAnsi="SWISS" w:cs="Arial"/>
                <w:b/>
                <w:bCs/>
                <w:color w:val="000000"/>
                <w:sz w:val="20"/>
                <w:szCs w:val="20"/>
              </w:rPr>
            </w:pPr>
            <w:r>
              <w:rPr>
                <w:rFonts w:ascii="SWISS" w:hAnsi="SWISS" w:cs="Arial"/>
                <w:b/>
                <w:bCs/>
                <w:color w:val="000000"/>
                <w:sz w:val="20"/>
                <w:szCs w:val="20"/>
              </w:rPr>
              <w:t xml:space="preserve">            </w:t>
            </w:r>
            <w:r w:rsidRPr="009C1C77">
              <w:rPr>
                <w:rFonts w:ascii="SWISS" w:hAnsi="SWISS" w:cs="Arial"/>
                <w:b/>
                <w:bCs/>
                <w:color w:val="000000"/>
                <w:sz w:val="20"/>
                <w:szCs w:val="20"/>
              </w:rPr>
              <w:t xml:space="preserve">Docket No. </w:t>
            </w:r>
            <w:r>
              <w:rPr>
                <w:rFonts w:ascii="SWISS" w:hAnsi="SWISS" w:cs="Arial"/>
                <w:b/>
                <w:bCs/>
                <w:color w:val="000000"/>
                <w:sz w:val="20"/>
                <w:szCs w:val="20"/>
              </w:rPr>
              <w:t>20180218-SU</w:t>
            </w:r>
          </w:p>
        </w:tc>
      </w:tr>
      <w:tr w:rsidR="00F92C44" w:rsidRPr="00A31AB0" w:rsidTr="00F92C44">
        <w:trPr>
          <w:trHeight w:val="70"/>
          <w:jc w:val="center"/>
        </w:trPr>
        <w:tc>
          <w:tcPr>
            <w:tcW w:w="53" w:type="pct"/>
            <w:tcBorders>
              <w:top w:val="nil"/>
              <w:left w:val="single" w:sz="4" w:space="0" w:color="auto"/>
              <w:bottom w:val="single" w:sz="8" w:space="0" w:color="auto"/>
              <w:right w:val="nil"/>
            </w:tcBorders>
            <w:shd w:val="clear" w:color="auto" w:fill="auto"/>
          </w:tcPr>
          <w:p w:rsidR="00F92C44" w:rsidRPr="00A31AB0" w:rsidRDefault="00F92C44" w:rsidP="00A12D69">
            <w:pPr>
              <w:rPr>
                <w:rFonts w:ascii="SWISS" w:hAnsi="SWISS" w:cs="Arial"/>
                <w:b/>
                <w:bCs/>
                <w:sz w:val="20"/>
                <w:szCs w:val="20"/>
              </w:rPr>
            </w:pPr>
          </w:p>
        </w:tc>
        <w:tc>
          <w:tcPr>
            <w:tcW w:w="3192" w:type="pct"/>
            <w:gridSpan w:val="2"/>
            <w:tcBorders>
              <w:top w:val="nil"/>
              <w:left w:val="nil"/>
              <w:bottom w:val="single" w:sz="8" w:space="0" w:color="auto"/>
              <w:right w:val="nil"/>
            </w:tcBorders>
            <w:shd w:val="clear" w:color="auto" w:fill="auto"/>
            <w:noWrap/>
            <w:vAlign w:val="bottom"/>
          </w:tcPr>
          <w:p w:rsidR="00F92C44" w:rsidRPr="00A31AB0" w:rsidRDefault="00F92C44" w:rsidP="00A12D69">
            <w:pPr>
              <w:rPr>
                <w:rFonts w:ascii="SWISS" w:hAnsi="SWISS" w:cs="Arial"/>
                <w:b/>
                <w:bCs/>
                <w:color w:val="000000"/>
                <w:sz w:val="20"/>
                <w:szCs w:val="20"/>
              </w:rPr>
            </w:pPr>
            <w:r w:rsidRPr="009C1C77">
              <w:rPr>
                <w:rFonts w:ascii="SWISS" w:hAnsi="SWISS" w:cs="Arial"/>
                <w:b/>
                <w:bCs/>
                <w:color w:val="000000"/>
                <w:sz w:val="20"/>
                <w:szCs w:val="20"/>
              </w:rPr>
              <w:t>ADJUSTMENTS TO OPERATING INCOME</w:t>
            </w:r>
          </w:p>
        </w:tc>
        <w:tc>
          <w:tcPr>
            <w:tcW w:w="1755" w:type="pct"/>
            <w:tcBorders>
              <w:top w:val="nil"/>
              <w:left w:val="nil"/>
              <w:bottom w:val="single" w:sz="8" w:space="0" w:color="auto"/>
            </w:tcBorders>
            <w:shd w:val="clear" w:color="auto" w:fill="auto"/>
            <w:vAlign w:val="bottom"/>
          </w:tcPr>
          <w:p w:rsidR="00F92C44" w:rsidRPr="00A31AB0" w:rsidRDefault="00F92C44" w:rsidP="00A12D69">
            <w:pPr>
              <w:jc w:val="center"/>
              <w:rPr>
                <w:rFonts w:ascii="SWISS" w:hAnsi="SWISS" w:cs="Arial"/>
                <w:b/>
                <w:bCs/>
                <w:color w:val="000000"/>
                <w:sz w:val="20"/>
                <w:szCs w:val="20"/>
              </w:rPr>
            </w:pPr>
            <w:r>
              <w:rPr>
                <w:rFonts w:ascii="SWISS" w:hAnsi="SWISS" w:cs="Arial"/>
                <w:b/>
                <w:bCs/>
                <w:color w:val="000000"/>
                <w:sz w:val="20"/>
                <w:szCs w:val="20"/>
              </w:rPr>
              <w:t xml:space="preserve">                                   Page 2</w:t>
            </w:r>
            <w:r w:rsidRPr="009C1C77">
              <w:rPr>
                <w:rFonts w:ascii="SWISS" w:hAnsi="SWISS" w:cs="Arial"/>
                <w:b/>
                <w:bCs/>
                <w:color w:val="000000"/>
                <w:sz w:val="20"/>
                <w:szCs w:val="20"/>
              </w:rPr>
              <w:t xml:space="preserve"> of </w:t>
            </w:r>
            <w:r>
              <w:rPr>
                <w:rFonts w:ascii="SWISS" w:hAnsi="SWISS" w:cs="Arial"/>
                <w:b/>
                <w:bCs/>
                <w:color w:val="000000"/>
                <w:sz w:val="20"/>
                <w:szCs w:val="20"/>
              </w:rPr>
              <w:t>2</w:t>
            </w: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Default="00F92C44" w:rsidP="00A12D69">
            <w:pPr>
              <w:rPr>
                <w:rFonts w:ascii="SWISS" w:hAnsi="SWISS" w:cs="Arial"/>
                <w:sz w:val="20"/>
                <w:szCs w:val="20"/>
              </w:rPr>
            </w:pPr>
          </w:p>
        </w:tc>
        <w:tc>
          <w:tcPr>
            <w:tcW w:w="1755" w:type="pct"/>
            <w:tcBorders>
              <w:top w:val="nil"/>
              <w:left w:val="nil"/>
              <w:bottom w:val="nil"/>
            </w:tcBorders>
            <w:shd w:val="clear" w:color="auto" w:fill="auto"/>
            <w:noWrap/>
          </w:tcPr>
          <w:p w:rsidR="00F92C44" w:rsidRPr="004E738E" w:rsidRDefault="00F92C44" w:rsidP="00A12D69">
            <w:pPr>
              <w:rPr>
                <w:rFonts w:ascii="SWISS" w:hAnsi="SWISS" w:cs="Arial"/>
                <w:sz w:val="20"/>
                <w:szCs w:val="20"/>
              </w:rPr>
            </w:pP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r>
              <w:rPr>
                <w:rFonts w:ascii="SWISS" w:hAnsi="SWISS" w:cs="Arial"/>
                <w:sz w:val="20"/>
                <w:szCs w:val="20"/>
              </w:rPr>
              <w:t>13</w:t>
            </w:r>
            <w:r w:rsidRPr="004E738E">
              <w:rPr>
                <w:rFonts w:ascii="SWISS" w:hAnsi="SWISS" w:cs="Arial"/>
                <w:sz w:val="20"/>
                <w:szCs w:val="20"/>
              </w:rPr>
              <w:t>.</w:t>
            </w: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Pr>
                <w:rFonts w:ascii="SWISS" w:hAnsi="SWISS" w:cs="Arial"/>
                <w:sz w:val="20"/>
                <w:szCs w:val="20"/>
              </w:rPr>
              <w:t>Miscellaneous Expense (7</w:t>
            </w:r>
            <w:r w:rsidRPr="004E738E">
              <w:rPr>
                <w:rFonts w:ascii="SWISS" w:hAnsi="SWISS" w:cs="Arial"/>
                <w:sz w:val="20"/>
                <w:szCs w:val="20"/>
              </w:rPr>
              <w:t>75)</w:t>
            </w:r>
          </w:p>
        </w:tc>
        <w:tc>
          <w:tcPr>
            <w:tcW w:w="1755" w:type="pct"/>
            <w:tcBorders>
              <w:top w:val="nil"/>
              <w:left w:val="nil"/>
              <w:bottom w:val="nil"/>
            </w:tcBorders>
            <w:shd w:val="clear" w:color="auto" w:fill="auto"/>
            <w:noWrap/>
          </w:tcPr>
          <w:p w:rsidR="00F92C44" w:rsidRPr="004E738E" w:rsidRDefault="00F92C44" w:rsidP="00A12D69">
            <w:pPr>
              <w:rPr>
                <w:rFonts w:ascii="SWISS" w:hAnsi="SWISS" w:cs="Arial"/>
                <w:sz w:val="20"/>
                <w:szCs w:val="20"/>
              </w:rPr>
            </w:pP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appropriate amount of miscellaneous expense.</w:t>
            </w:r>
          </w:p>
        </w:tc>
        <w:tc>
          <w:tcPr>
            <w:tcW w:w="1755" w:type="pct"/>
            <w:tcBorders>
              <w:top w:val="nil"/>
              <w:left w:val="nil"/>
              <w:bottom w:val="nil"/>
            </w:tcBorders>
            <w:shd w:val="clear" w:color="auto" w:fill="auto"/>
            <w:noWrap/>
          </w:tcPr>
          <w:p w:rsidR="00F92C44" w:rsidRPr="00EA6A71" w:rsidRDefault="00F92C44" w:rsidP="00A12D69">
            <w:pPr>
              <w:jc w:val="center"/>
              <w:rPr>
                <w:rFonts w:ascii="SWISS" w:hAnsi="SWISS" w:cs="Arial"/>
                <w:sz w:val="20"/>
                <w:szCs w:val="20"/>
                <w:u w:val="double"/>
              </w:rPr>
            </w:pPr>
            <w:r w:rsidRPr="004339A2">
              <w:rPr>
                <w:rFonts w:ascii="SWISS" w:hAnsi="SWISS" w:cs="Arial"/>
                <w:sz w:val="20"/>
                <w:szCs w:val="20"/>
              </w:rPr>
              <w:t xml:space="preserve">                                            </w:t>
            </w:r>
            <w:r w:rsidRPr="00EA6A71">
              <w:rPr>
                <w:rFonts w:ascii="SWISS" w:hAnsi="SWISS" w:cs="Arial"/>
                <w:sz w:val="20"/>
                <w:szCs w:val="20"/>
                <w:u w:val="double"/>
              </w:rPr>
              <w:t>($69)</w:t>
            </w:r>
          </w:p>
        </w:tc>
      </w:tr>
      <w:tr w:rsidR="00F92C44" w:rsidRPr="00A31AB0" w:rsidTr="00F92C44">
        <w:trPr>
          <w:trHeight w:val="66"/>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Pr>
                <w:rFonts w:ascii="SWISS" w:hAnsi="SWISS" w:cs="Arial"/>
                <w:sz w:val="20"/>
                <w:szCs w:val="20"/>
              </w:rPr>
              <w:t xml:space="preserve">       </w:t>
            </w:r>
          </w:p>
        </w:tc>
        <w:tc>
          <w:tcPr>
            <w:tcW w:w="1755" w:type="pct"/>
            <w:tcBorders>
              <w:top w:val="nil"/>
              <w:left w:val="nil"/>
              <w:bottom w:val="nil"/>
            </w:tcBorders>
            <w:shd w:val="clear" w:color="auto" w:fill="auto"/>
            <w:noWrap/>
          </w:tcPr>
          <w:p w:rsidR="00F92C44" w:rsidRPr="004E738E" w:rsidRDefault="00F92C44" w:rsidP="00A12D69">
            <w:pPr>
              <w:jc w:val="right"/>
              <w:rPr>
                <w:rFonts w:ascii="SWISS" w:hAnsi="SWISS" w:cs="Arial"/>
                <w:sz w:val="20"/>
                <w:szCs w:val="20"/>
                <w:u w:val="double"/>
              </w:rPr>
            </w:pP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Default="00F92C44" w:rsidP="00A12D69">
            <w:pPr>
              <w:rPr>
                <w:rFonts w:ascii="SWISS" w:hAnsi="SWISS" w:cs="Arial"/>
                <w:sz w:val="20"/>
                <w:szCs w:val="20"/>
              </w:rPr>
            </w:pPr>
            <w:r>
              <w:rPr>
                <w:rFonts w:ascii="SWISS" w:hAnsi="SWISS" w:cs="Arial"/>
                <w:b/>
                <w:sz w:val="20"/>
                <w:szCs w:val="20"/>
              </w:rPr>
              <w:t>TOTAL OPERATION AND MAINTENANCE ADJUSTMENTS</w:t>
            </w:r>
          </w:p>
        </w:tc>
        <w:tc>
          <w:tcPr>
            <w:tcW w:w="1755" w:type="pct"/>
            <w:tcBorders>
              <w:top w:val="nil"/>
              <w:left w:val="nil"/>
              <w:bottom w:val="nil"/>
            </w:tcBorders>
            <w:shd w:val="clear" w:color="auto" w:fill="auto"/>
            <w:noWrap/>
          </w:tcPr>
          <w:p w:rsidR="00F92C44" w:rsidRPr="00EA6A71" w:rsidRDefault="00F92C44" w:rsidP="00A12D69">
            <w:pPr>
              <w:jc w:val="center"/>
              <w:rPr>
                <w:rFonts w:ascii="SWISS" w:hAnsi="SWISS" w:cs="Arial"/>
                <w:b/>
                <w:sz w:val="20"/>
                <w:szCs w:val="20"/>
                <w:u w:val="double"/>
              </w:rPr>
            </w:pPr>
            <w:r w:rsidRPr="00494A99">
              <w:rPr>
                <w:rFonts w:ascii="SWISS" w:hAnsi="SWISS" w:cs="Arial"/>
                <w:b/>
                <w:color w:val="000000"/>
                <w:sz w:val="20"/>
                <w:szCs w:val="20"/>
              </w:rPr>
              <w:t xml:space="preserve">                                         </w:t>
            </w:r>
            <w:r w:rsidRPr="00EA6A71">
              <w:rPr>
                <w:rFonts w:ascii="SWISS" w:hAnsi="SWISS" w:cs="Arial"/>
                <w:b/>
                <w:color w:val="000000"/>
                <w:sz w:val="20"/>
                <w:szCs w:val="20"/>
                <w:u w:val="double"/>
              </w:rPr>
              <w:t>$</w:t>
            </w:r>
            <w:r>
              <w:rPr>
                <w:rFonts w:ascii="SWISS" w:hAnsi="SWISS" w:cs="Arial"/>
                <w:b/>
                <w:color w:val="000000"/>
                <w:sz w:val="20"/>
                <w:szCs w:val="20"/>
                <w:u w:val="double"/>
              </w:rPr>
              <w:t xml:space="preserve">8,014  </w:t>
            </w:r>
          </w:p>
        </w:tc>
      </w:tr>
      <w:tr w:rsidR="00F92C44" w:rsidRPr="00A31AB0" w:rsidTr="00F92C44">
        <w:trPr>
          <w:trHeight w:val="297"/>
          <w:jc w:val="center"/>
        </w:trPr>
        <w:tc>
          <w:tcPr>
            <w:tcW w:w="189" w:type="pct"/>
            <w:gridSpan w:val="2"/>
            <w:tcBorders>
              <w:top w:val="nil"/>
              <w:bottom w:val="nil"/>
              <w:right w:val="nil"/>
            </w:tcBorders>
            <w:shd w:val="clear" w:color="auto" w:fill="auto"/>
            <w:noWrap/>
            <w:vAlign w:val="bottom"/>
          </w:tcPr>
          <w:p w:rsidR="00F92C44" w:rsidRPr="00A31AB0"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vAlign w:val="bottom"/>
          </w:tcPr>
          <w:p w:rsidR="00F92C44" w:rsidRPr="00A31AB0" w:rsidRDefault="00F92C44" w:rsidP="00A12D69">
            <w:pPr>
              <w:rPr>
                <w:rFonts w:ascii="SWISS" w:hAnsi="SWISS" w:cs="Arial"/>
                <w:sz w:val="20"/>
                <w:szCs w:val="20"/>
              </w:rPr>
            </w:pPr>
          </w:p>
        </w:tc>
        <w:tc>
          <w:tcPr>
            <w:tcW w:w="1755" w:type="pct"/>
            <w:tcBorders>
              <w:top w:val="nil"/>
              <w:left w:val="nil"/>
              <w:bottom w:val="nil"/>
            </w:tcBorders>
            <w:shd w:val="clear" w:color="auto" w:fill="auto"/>
            <w:noWrap/>
            <w:vAlign w:val="bottom"/>
          </w:tcPr>
          <w:p w:rsidR="00F92C44" w:rsidRPr="00A31AB0" w:rsidRDefault="00F92C44" w:rsidP="00A12D69">
            <w:pPr>
              <w:ind w:right="41"/>
              <w:jc w:val="right"/>
              <w:rPr>
                <w:rFonts w:ascii="SWISS" w:hAnsi="SWISS" w:cs="Arial"/>
                <w:color w:val="000000"/>
                <w:sz w:val="20"/>
                <w:szCs w:val="20"/>
              </w:rPr>
            </w:pPr>
          </w:p>
        </w:tc>
      </w:tr>
      <w:tr w:rsidR="00F92C44" w:rsidRPr="00A31AB0" w:rsidTr="00F92C44">
        <w:trPr>
          <w:trHeight w:val="37"/>
          <w:jc w:val="center"/>
        </w:trPr>
        <w:tc>
          <w:tcPr>
            <w:tcW w:w="189" w:type="pct"/>
            <w:gridSpan w:val="2"/>
            <w:tcBorders>
              <w:top w:val="nil"/>
              <w:bottom w:val="nil"/>
              <w:right w:val="nil"/>
            </w:tcBorders>
            <w:shd w:val="clear" w:color="auto" w:fill="auto"/>
            <w:noWrap/>
            <w:vAlign w:val="bottom"/>
          </w:tcPr>
          <w:p w:rsidR="00F92C44" w:rsidRPr="00A31AB0"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Pr="00C56C4B" w:rsidRDefault="00F92C44" w:rsidP="00A12D69">
            <w:pPr>
              <w:rPr>
                <w:rFonts w:ascii="SWISS" w:hAnsi="SWISS" w:cs="Arial"/>
                <w:b/>
                <w:sz w:val="20"/>
                <w:szCs w:val="20"/>
              </w:rPr>
            </w:pPr>
            <w:r w:rsidRPr="004C789A">
              <w:rPr>
                <w:rFonts w:ascii="SWISS" w:hAnsi="SWISS" w:cs="Arial"/>
                <w:b/>
                <w:sz w:val="20"/>
                <w:szCs w:val="20"/>
              </w:rPr>
              <w:t xml:space="preserve">DEPRECIATION EXPENSE </w:t>
            </w:r>
            <w:r>
              <w:rPr>
                <w:rFonts w:ascii="SWISS" w:hAnsi="SWISS" w:cs="Arial"/>
                <w:b/>
                <w:sz w:val="20"/>
                <w:szCs w:val="20"/>
              </w:rPr>
              <w:t>- NET</w:t>
            </w:r>
          </w:p>
        </w:tc>
        <w:tc>
          <w:tcPr>
            <w:tcW w:w="1755" w:type="pct"/>
            <w:tcBorders>
              <w:top w:val="nil"/>
              <w:left w:val="nil"/>
              <w:bottom w:val="nil"/>
            </w:tcBorders>
            <w:shd w:val="clear" w:color="auto" w:fill="auto"/>
            <w:noWrap/>
          </w:tcPr>
          <w:p w:rsidR="00F92C44" w:rsidRPr="00EA6A71" w:rsidRDefault="00F92C44" w:rsidP="00A12D69">
            <w:pPr>
              <w:jc w:val="center"/>
              <w:rPr>
                <w:rFonts w:ascii="SWISS" w:hAnsi="SWISS" w:cs="Arial"/>
                <w:b/>
                <w:sz w:val="20"/>
                <w:szCs w:val="20"/>
                <w:u w:val="double"/>
              </w:rPr>
            </w:pPr>
            <w:r w:rsidRPr="00494A99">
              <w:rPr>
                <w:rFonts w:ascii="SWISS" w:hAnsi="SWISS" w:cs="Arial"/>
                <w:b/>
                <w:sz w:val="20"/>
                <w:szCs w:val="20"/>
              </w:rPr>
              <w:t xml:space="preserve">                                         </w:t>
            </w:r>
          </w:p>
        </w:tc>
      </w:tr>
      <w:tr w:rsidR="00F92C44" w:rsidRPr="00A31AB0" w:rsidTr="00F92C44">
        <w:trPr>
          <w:trHeight w:val="37"/>
          <w:jc w:val="center"/>
        </w:trPr>
        <w:tc>
          <w:tcPr>
            <w:tcW w:w="189" w:type="pct"/>
            <w:gridSpan w:val="2"/>
            <w:tcBorders>
              <w:top w:val="nil"/>
              <w:bottom w:val="nil"/>
              <w:right w:val="nil"/>
            </w:tcBorders>
            <w:shd w:val="clear" w:color="auto" w:fill="auto"/>
            <w:noWrap/>
            <w:vAlign w:val="bottom"/>
          </w:tcPr>
          <w:p w:rsidR="00F92C44" w:rsidRPr="00A31AB0" w:rsidRDefault="00F92C44" w:rsidP="00A12D69">
            <w:pPr>
              <w:jc w:val="right"/>
              <w:rPr>
                <w:rFonts w:ascii="SWISS" w:hAnsi="SWISS" w:cs="Arial"/>
                <w:sz w:val="20"/>
                <w:szCs w:val="20"/>
              </w:rPr>
            </w:pPr>
            <w:r>
              <w:rPr>
                <w:rFonts w:ascii="SWISS" w:hAnsi="SWISS" w:cs="Arial"/>
                <w:sz w:val="20"/>
                <w:szCs w:val="20"/>
              </w:rPr>
              <w:t xml:space="preserve">  </w:t>
            </w:r>
          </w:p>
        </w:tc>
        <w:tc>
          <w:tcPr>
            <w:tcW w:w="3056" w:type="pct"/>
            <w:tcBorders>
              <w:top w:val="nil"/>
              <w:left w:val="nil"/>
              <w:bottom w:val="nil"/>
              <w:right w:val="nil"/>
            </w:tcBorders>
            <w:shd w:val="clear" w:color="auto" w:fill="auto"/>
            <w:noWrap/>
            <w:vAlign w:val="bottom"/>
          </w:tcPr>
          <w:p w:rsidR="00F92C44" w:rsidRPr="00C56C4B" w:rsidRDefault="00F92C44" w:rsidP="00A12D69">
            <w:pPr>
              <w:rPr>
                <w:rFonts w:ascii="SWISS" w:hAnsi="SWISS" w:cs="Arial"/>
                <w:sz w:val="20"/>
                <w:szCs w:val="20"/>
              </w:rPr>
            </w:pPr>
            <w:r>
              <w:rPr>
                <w:rFonts w:ascii="SWISS" w:hAnsi="SWISS" w:cs="Arial"/>
                <w:sz w:val="20"/>
                <w:szCs w:val="20"/>
              </w:rPr>
              <w:t>To reflect the appropriate depreciation expense.</w:t>
            </w:r>
          </w:p>
        </w:tc>
        <w:tc>
          <w:tcPr>
            <w:tcW w:w="1755" w:type="pct"/>
            <w:tcBorders>
              <w:top w:val="nil"/>
              <w:left w:val="nil"/>
              <w:bottom w:val="nil"/>
            </w:tcBorders>
            <w:shd w:val="clear" w:color="auto" w:fill="auto"/>
            <w:noWrap/>
            <w:vAlign w:val="bottom"/>
          </w:tcPr>
          <w:p w:rsidR="00F92C44" w:rsidRPr="00C56C4B" w:rsidRDefault="00F92C44" w:rsidP="00A12D69">
            <w:pPr>
              <w:ind w:right="41"/>
              <w:jc w:val="center"/>
              <w:rPr>
                <w:rFonts w:ascii="SWISS" w:hAnsi="SWISS" w:cs="Arial"/>
                <w:b/>
                <w:color w:val="000000"/>
                <w:sz w:val="20"/>
                <w:szCs w:val="20"/>
                <w:u w:val="double"/>
              </w:rPr>
            </w:pPr>
            <w:r w:rsidRPr="00C56C4B">
              <w:rPr>
                <w:rFonts w:ascii="SWISS" w:hAnsi="SWISS" w:cs="Arial"/>
                <w:b/>
                <w:color w:val="000000"/>
                <w:sz w:val="20"/>
                <w:szCs w:val="20"/>
              </w:rPr>
              <w:t xml:space="preserve">                                           </w:t>
            </w:r>
            <w:r w:rsidRPr="00C56C4B">
              <w:rPr>
                <w:rFonts w:ascii="SWISS" w:hAnsi="SWISS" w:cs="Arial"/>
                <w:b/>
                <w:color w:val="000000"/>
                <w:sz w:val="20"/>
                <w:szCs w:val="20"/>
                <w:u w:val="double"/>
              </w:rPr>
              <w:t>($73)</w:t>
            </w:r>
          </w:p>
        </w:tc>
      </w:tr>
      <w:tr w:rsidR="00F92C44" w:rsidRPr="00A31AB0" w:rsidTr="00F92C44">
        <w:trPr>
          <w:trHeight w:val="37"/>
          <w:jc w:val="center"/>
        </w:trPr>
        <w:tc>
          <w:tcPr>
            <w:tcW w:w="189" w:type="pct"/>
            <w:gridSpan w:val="2"/>
            <w:tcBorders>
              <w:top w:val="nil"/>
              <w:bottom w:val="nil"/>
              <w:right w:val="nil"/>
            </w:tcBorders>
            <w:shd w:val="clear" w:color="auto" w:fill="auto"/>
            <w:noWrap/>
            <w:vAlign w:val="bottom"/>
          </w:tcPr>
          <w:p w:rsidR="00F92C44" w:rsidRDefault="00F92C44" w:rsidP="00A12D69">
            <w:pPr>
              <w:rPr>
                <w:rFonts w:ascii="SWISS" w:hAnsi="SWISS" w:cs="Arial"/>
                <w:sz w:val="20"/>
                <w:szCs w:val="20"/>
              </w:rPr>
            </w:pPr>
          </w:p>
        </w:tc>
        <w:tc>
          <w:tcPr>
            <w:tcW w:w="3056" w:type="pct"/>
            <w:tcBorders>
              <w:top w:val="nil"/>
              <w:left w:val="nil"/>
              <w:bottom w:val="nil"/>
              <w:right w:val="nil"/>
            </w:tcBorders>
            <w:shd w:val="clear" w:color="auto" w:fill="auto"/>
            <w:noWrap/>
            <w:vAlign w:val="bottom"/>
          </w:tcPr>
          <w:p w:rsidR="00F92C44" w:rsidRPr="00A31AB0" w:rsidRDefault="00F92C44" w:rsidP="00A12D69">
            <w:pPr>
              <w:rPr>
                <w:rFonts w:ascii="SWISS" w:hAnsi="SWISS" w:cs="Arial"/>
                <w:sz w:val="20"/>
                <w:szCs w:val="20"/>
              </w:rPr>
            </w:pPr>
          </w:p>
        </w:tc>
        <w:tc>
          <w:tcPr>
            <w:tcW w:w="1755" w:type="pct"/>
            <w:tcBorders>
              <w:top w:val="nil"/>
              <w:left w:val="nil"/>
              <w:bottom w:val="nil"/>
            </w:tcBorders>
            <w:shd w:val="clear" w:color="auto" w:fill="auto"/>
            <w:noWrap/>
            <w:vAlign w:val="bottom"/>
          </w:tcPr>
          <w:p w:rsidR="00F92C44" w:rsidRPr="00A31AB0" w:rsidRDefault="00F92C44" w:rsidP="00A12D69">
            <w:pPr>
              <w:ind w:right="41"/>
              <w:jc w:val="center"/>
              <w:rPr>
                <w:rFonts w:ascii="SWISS" w:hAnsi="SWISS" w:cs="Arial"/>
                <w:color w:val="000000"/>
                <w:sz w:val="20"/>
                <w:szCs w:val="20"/>
                <w:u w:val="double"/>
              </w:rPr>
            </w:pP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C789A" w:rsidRDefault="00F92C44" w:rsidP="00A12D69">
            <w:pPr>
              <w:jc w:val="right"/>
              <w:rPr>
                <w:rFonts w:ascii="SWISS" w:hAnsi="SWISS" w:cs="Arial"/>
                <w:b/>
                <w:sz w:val="20"/>
                <w:szCs w:val="20"/>
              </w:rPr>
            </w:pPr>
          </w:p>
        </w:tc>
        <w:tc>
          <w:tcPr>
            <w:tcW w:w="3056" w:type="pct"/>
            <w:tcBorders>
              <w:top w:val="nil"/>
              <w:left w:val="nil"/>
              <w:bottom w:val="nil"/>
              <w:right w:val="nil"/>
            </w:tcBorders>
            <w:shd w:val="clear" w:color="auto" w:fill="auto"/>
            <w:noWrap/>
          </w:tcPr>
          <w:p w:rsidR="00F92C44" w:rsidRPr="004C789A" w:rsidRDefault="00F92C44" w:rsidP="00A12D69">
            <w:pPr>
              <w:rPr>
                <w:rFonts w:ascii="SWISS" w:hAnsi="SWISS" w:cs="Arial"/>
                <w:b/>
                <w:sz w:val="20"/>
                <w:szCs w:val="20"/>
              </w:rPr>
            </w:pPr>
            <w:r w:rsidRPr="004C789A">
              <w:rPr>
                <w:rFonts w:ascii="SWISS" w:hAnsi="SWISS" w:cs="Arial"/>
                <w:b/>
                <w:sz w:val="20"/>
                <w:szCs w:val="20"/>
              </w:rPr>
              <w:t>TAXES OTHER THAN INCOME</w:t>
            </w:r>
          </w:p>
        </w:tc>
        <w:tc>
          <w:tcPr>
            <w:tcW w:w="1755" w:type="pct"/>
            <w:tcBorders>
              <w:top w:val="nil"/>
              <w:left w:val="nil"/>
              <w:bottom w:val="nil"/>
            </w:tcBorders>
            <w:shd w:val="clear" w:color="auto" w:fill="auto"/>
            <w:noWrap/>
          </w:tcPr>
          <w:p w:rsidR="00F92C44" w:rsidRPr="007717FE" w:rsidRDefault="00F92C44" w:rsidP="00A12D69"/>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r w:rsidRPr="004E738E">
              <w:rPr>
                <w:rFonts w:ascii="SWISS" w:hAnsi="SWISS" w:cs="Arial"/>
                <w:sz w:val="20"/>
                <w:szCs w:val="20"/>
              </w:rPr>
              <w:t>1</w:t>
            </w:r>
            <w:r>
              <w:rPr>
                <w:rFonts w:ascii="SWISS" w:hAnsi="SWISS" w:cs="Arial"/>
                <w:sz w:val="20"/>
                <w:szCs w:val="20"/>
              </w:rPr>
              <w:t>.</w:t>
            </w: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sidRPr="004E738E">
              <w:rPr>
                <w:rFonts w:ascii="SWISS" w:hAnsi="SWISS" w:cs="Arial"/>
                <w:sz w:val="20"/>
                <w:szCs w:val="20"/>
              </w:rPr>
              <w:t>To reflect the appropriate test year RAFs.</w:t>
            </w:r>
          </w:p>
        </w:tc>
        <w:tc>
          <w:tcPr>
            <w:tcW w:w="1755" w:type="pct"/>
            <w:tcBorders>
              <w:top w:val="nil"/>
              <w:left w:val="nil"/>
              <w:bottom w:val="nil"/>
            </w:tcBorders>
            <w:shd w:val="clear" w:color="auto" w:fill="auto"/>
            <w:noWrap/>
          </w:tcPr>
          <w:p w:rsidR="00F92C44" w:rsidRPr="004E738E" w:rsidRDefault="00F92C44" w:rsidP="00A12D69">
            <w:pPr>
              <w:jc w:val="center"/>
              <w:rPr>
                <w:rFonts w:ascii="SWISS" w:hAnsi="SWISS" w:cs="Arial"/>
                <w:sz w:val="20"/>
                <w:szCs w:val="20"/>
              </w:rPr>
            </w:pPr>
            <w:r>
              <w:rPr>
                <w:rFonts w:ascii="SWISS" w:hAnsi="SWISS" w:cs="Arial"/>
                <w:sz w:val="20"/>
                <w:szCs w:val="20"/>
              </w:rPr>
              <w:t xml:space="preserve">                                              </w:t>
            </w:r>
            <w:r w:rsidRPr="004E738E">
              <w:rPr>
                <w:rFonts w:ascii="SWISS" w:hAnsi="SWISS" w:cs="Arial"/>
                <w:sz w:val="20"/>
                <w:szCs w:val="20"/>
              </w:rPr>
              <w:t>$</w:t>
            </w:r>
            <w:r>
              <w:rPr>
                <w:rFonts w:ascii="SWISS" w:hAnsi="SWISS" w:cs="Arial"/>
                <w:sz w:val="20"/>
                <w:szCs w:val="20"/>
              </w:rPr>
              <w:t>30</w:t>
            </w:r>
            <w:r w:rsidRPr="004E738E">
              <w:rPr>
                <w:rFonts w:ascii="SWISS" w:hAnsi="SWISS" w:cs="Arial"/>
                <w:sz w:val="20"/>
                <w:szCs w:val="20"/>
              </w:rPr>
              <w:t xml:space="preserve"> </w:t>
            </w: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r w:rsidRPr="004E738E">
              <w:rPr>
                <w:rFonts w:ascii="SWISS" w:hAnsi="SWISS" w:cs="Arial"/>
                <w:sz w:val="20"/>
                <w:szCs w:val="20"/>
              </w:rPr>
              <w:t>2</w:t>
            </w:r>
            <w:r>
              <w:rPr>
                <w:rFonts w:ascii="SWISS" w:hAnsi="SWISS" w:cs="Arial"/>
                <w:sz w:val="20"/>
                <w:szCs w:val="20"/>
              </w:rPr>
              <w:t>.</w:t>
            </w: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sidRPr="004E738E">
              <w:rPr>
                <w:rFonts w:ascii="SWISS" w:hAnsi="SWISS" w:cs="Arial"/>
                <w:sz w:val="20"/>
                <w:szCs w:val="20"/>
              </w:rPr>
              <w:t>To reflect appropriate property taxes.</w:t>
            </w:r>
          </w:p>
        </w:tc>
        <w:tc>
          <w:tcPr>
            <w:tcW w:w="1755" w:type="pct"/>
            <w:tcBorders>
              <w:top w:val="nil"/>
              <w:left w:val="nil"/>
              <w:bottom w:val="nil"/>
            </w:tcBorders>
            <w:shd w:val="clear" w:color="auto" w:fill="auto"/>
            <w:noWrap/>
          </w:tcPr>
          <w:p w:rsidR="00F92C44" w:rsidRPr="004E738E" w:rsidRDefault="00F92C44" w:rsidP="00A12D69">
            <w:pPr>
              <w:jc w:val="center"/>
              <w:rPr>
                <w:rFonts w:ascii="SWISS" w:hAnsi="SWISS" w:cs="Arial"/>
                <w:sz w:val="20"/>
                <w:szCs w:val="20"/>
              </w:rPr>
            </w:pPr>
            <w:r>
              <w:rPr>
                <w:rFonts w:ascii="SWISS" w:hAnsi="SWISS" w:cs="Arial"/>
                <w:sz w:val="20"/>
                <w:szCs w:val="20"/>
              </w:rPr>
              <w:t xml:space="preserve">                                           2,633</w:t>
            </w: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r>
              <w:rPr>
                <w:rFonts w:ascii="SWISS" w:hAnsi="SWISS" w:cs="Arial"/>
                <w:sz w:val="20"/>
                <w:szCs w:val="20"/>
              </w:rPr>
              <w:t>3.</w:t>
            </w: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sidRPr="004E738E">
              <w:rPr>
                <w:rFonts w:ascii="SWISS" w:hAnsi="SWISS" w:cs="Arial"/>
                <w:sz w:val="20"/>
                <w:szCs w:val="20"/>
              </w:rPr>
              <w:t xml:space="preserve">To reflect appropriate </w:t>
            </w:r>
            <w:r>
              <w:rPr>
                <w:rFonts w:ascii="SWISS" w:hAnsi="SWISS" w:cs="Arial"/>
                <w:sz w:val="20"/>
                <w:szCs w:val="20"/>
              </w:rPr>
              <w:t>test year payroll tax</w:t>
            </w:r>
            <w:r w:rsidRPr="004E738E">
              <w:rPr>
                <w:rFonts w:ascii="SWISS" w:hAnsi="SWISS" w:cs="Arial"/>
                <w:sz w:val="20"/>
                <w:szCs w:val="20"/>
              </w:rPr>
              <w:t>.</w:t>
            </w:r>
          </w:p>
        </w:tc>
        <w:tc>
          <w:tcPr>
            <w:tcW w:w="1755" w:type="pct"/>
            <w:tcBorders>
              <w:top w:val="nil"/>
              <w:left w:val="nil"/>
              <w:bottom w:val="nil"/>
            </w:tcBorders>
            <w:shd w:val="clear" w:color="auto" w:fill="auto"/>
            <w:noWrap/>
          </w:tcPr>
          <w:p w:rsidR="00F92C44" w:rsidRPr="004E738E" w:rsidRDefault="00F92C44" w:rsidP="00A12D69">
            <w:pPr>
              <w:jc w:val="center"/>
              <w:rPr>
                <w:rFonts w:ascii="SWISS" w:hAnsi="SWISS" w:cs="Arial"/>
                <w:sz w:val="20"/>
                <w:szCs w:val="20"/>
              </w:rPr>
            </w:pPr>
            <w:r>
              <w:rPr>
                <w:rFonts w:ascii="SWISS" w:hAnsi="SWISS" w:cs="Arial"/>
                <w:sz w:val="20"/>
                <w:szCs w:val="20"/>
              </w:rPr>
              <w:t xml:space="preserve">                                              101</w:t>
            </w:r>
            <w:r w:rsidRPr="004E738E">
              <w:rPr>
                <w:rFonts w:ascii="SWISS" w:hAnsi="SWISS" w:cs="Arial"/>
                <w:sz w:val="20"/>
                <w:szCs w:val="20"/>
              </w:rPr>
              <w:t xml:space="preserve"> </w:t>
            </w:r>
          </w:p>
        </w:tc>
      </w:tr>
      <w:tr w:rsidR="00F92C44" w:rsidRPr="00A31AB0"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r>
              <w:rPr>
                <w:rFonts w:ascii="SWISS" w:hAnsi="SWISS" w:cs="Arial"/>
                <w:sz w:val="20"/>
                <w:szCs w:val="20"/>
              </w:rPr>
              <w:t>4.</w:t>
            </w: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sidRPr="004E738E">
              <w:rPr>
                <w:rFonts w:ascii="SWISS" w:hAnsi="SWISS" w:cs="Arial"/>
                <w:sz w:val="20"/>
                <w:szCs w:val="20"/>
              </w:rPr>
              <w:t xml:space="preserve">To reflect </w:t>
            </w:r>
            <w:r>
              <w:rPr>
                <w:rFonts w:ascii="SWISS" w:hAnsi="SWISS" w:cs="Arial"/>
                <w:sz w:val="20"/>
                <w:szCs w:val="20"/>
              </w:rPr>
              <w:t>pro forma payroll tax</w:t>
            </w:r>
          </w:p>
        </w:tc>
        <w:tc>
          <w:tcPr>
            <w:tcW w:w="1755" w:type="pct"/>
            <w:tcBorders>
              <w:top w:val="nil"/>
              <w:left w:val="nil"/>
              <w:bottom w:val="nil"/>
            </w:tcBorders>
            <w:shd w:val="clear" w:color="auto" w:fill="auto"/>
            <w:noWrap/>
          </w:tcPr>
          <w:p w:rsidR="00F92C44" w:rsidRPr="004613DB" w:rsidRDefault="00F92C44" w:rsidP="00A12D69">
            <w:pPr>
              <w:jc w:val="center"/>
              <w:rPr>
                <w:rFonts w:ascii="SWISS" w:hAnsi="SWISS" w:cs="Arial"/>
                <w:sz w:val="20"/>
                <w:szCs w:val="20"/>
                <w:u w:val="single"/>
              </w:rPr>
            </w:pPr>
            <w:r w:rsidRPr="00494A99">
              <w:rPr>
                <w:rFonts w:ascii="SWISS" w:hAnsi="SWISS" w:cs="Arial"/>
                <w:sz w:val="20"/>
                <w:szCs w:val="20"/>
              </w:rPr>
              <w:t xml:space="preserve">                                              </w:t>
            </w:r>
            <w:r>
              <w:rPr>
                <w:rFonts w:ascii="SWISS" w:hAnsi="SWISS" w:cs="Arial"/>
                <w:sz w:val="20"/>
                <w:szCs w:val="20"/>
                <w:u w:val="single"/>
              </w:rPr>
              <w:t>810</w:t>
            </w:r>
            <w:r w:rsidRPr="004613DB">
              <w:rPr>
                <w:rFonts w:ascii="SWISS" w:hAnsi="SWISS" w:cs="Arial"/>
                <w:sz w:val="20"/>
                <w:szCs w:val="20"/>
                <w:u w:val="single"/>
              </w:rPr>
              <w:t xml:space="preserve"> </w:t>
            </w:r>
          </w:p>
        </w:tc>
      </w:tr>
      <w:tr w:rsidR="00F92C44" w:rsidRPr="004C789A" w:rsidTr="00F92C44">
        <w:trPr>
          <w:trHeight w:val="37"/>
          <w:jc w:val="center"/>
        </w:trPr>
        <w:tc>
          <w:tcPr>
            <w:tcW w:w="189" w:type="pct"/>
            <w:gridSpan w:val="2"/>
            <w:tcBorders>
              <w:top w:val="nil"/>
              <w:bottom w:val="nil"/>
              <w:right w:val="nil"/>
            </w:tcBorders>
            <w:shd w:val="clear" w:color="auto" w:fill="auto"/>
            <w:noWrap/>
          </w:tcPr>
          <w:p w:rsidR="00F92C44" w:rsidRPr="004E738E" w:rsidRDefault="00F92C44" w:rsidP="00A12D69">
            <w:pPr>
              <w:jc w:val="right"/>
              <w:rPr>
                <w:rFonts w:ascii="SWISS" w:hAnsi="SWISS" w:cs="Arial"/>
                <w:sz w:val="20"/>
                <w:szCs w:val="20"/>
              </w:rPr>
            </w:pPr>
          </w:p>
        </w:tc>
        <w:tc>
          <w:tcPr>
            <w:tcW w:w="3056" w:type="pct"/>
            <w:tcBorders>
              <w:top w:val="nil"/>
              <w:left w:val="nil"/>
              <w:bottom w:val="nil"/>
              <w:right w:val="nil"/>
            </w:tcBorders>
            <w:shd w:val="clear" w:color="auto" w:fill="auto"/>
            <w:noWrap/>
          </w:tcPr>
          <w:p w:rsidR="00F92C44" w:rsidRPr="004E738E" w:rsidRDefault="00F92C44" w:rsidP="00A12D69">
            <w:pPr>
              <w:rPr>
                <w:rFonts w:ascii="SWISS" w:hAnsi="SWISS" w:cs="Arial"/>
                <w:sz w:val="20"/>
                <w:szCs w:val="20"/>
              </w:rPr>
            </w:pPr>
            <w:r w:rsidRPr="004E738E">
              <w:rPr>
                <w:rFonts w:ascii="SWISS" w:hAnsi="SWISS" w:cs="Arial"/>
                <w:sz w:val="20"/>
                <w:szCs w:val="20"/>
              </w:rPr>
              <w:t>Total</w:t>
            </w:r>
          </w:p>
        </w:tc>
        <w:tc>
          <w:tcPr>
            <w:tcW w:w="1755" w:type="pct"/>
            <w:tcBorders>
              <w:top w:val="nil"/>
              <w:left w:val="nil"/>
              <w:bottom w:val="nil"/>
            </w:tcBorders>
            <w:shd w:val="clear" w:color="auto" w:fill="auto"/>
            <w:noWrap/>
          </w:tcPr>
          <w:p w:rsidR="00F92C44" w:rsidRPr="00EA6A71" w:rsidRDefault="00F92C44" w:rsidP="00A12D69">
            <w:pPr>
              <w:jc w:val="center"/>
              <w:rPr>
                <w:rFonts w:ascii="SWISS" w:hAnsi="SWISS" w:cs="Arial"/>
                <w:b/>
                <w:sz w:val="20"/>
                <w:szCs w:val="20"/>
                <w:u w:val="double"/>
              </w:rPr>
            </w:pPr>
            <w:r w:rsidRPr="00494A99">
              <w:rPr>
                <w:rFonts w:ascii="SWISS" w:hAnsi="SWISS" w:cs="Arial"/>
                <w:b/>
                <w:sz w:val="20"/>
                <w:szCs w:val="20"/>
              </w:rPr>
              <w:t xml:space="preserve">                                         </w:t>
            </w:r>
            <w:r w:rsidRPr="00EA6A71">
              <w:rPr>
                <w:rFonts w:ascii="SWISS" w:hAnsi="SWISS" w:cs="Arial"/>
                <w:b/>
                <w:sz w:val="20"/>
                <w:szCs w:val="20"/>
                <w:u w:val="double"/>
              </w:rPr>
              <w:t>$</w:t>
            </w:r>
            <w:r>
              <w:rPr>
                <w:rFonts w:ascii="SWISS" w:hAnsi="SWISS" w:cs="Arial"/>
                <w:b/>
                <w:sz w:val="20"/>
                <w:szCs w:val="20"/>
                <w:u w:val="double"/>
              </w:rPr>
              <w:t>3,574</w:t>
            </w:r>
            <w:r w:rsidRPr="00EA6A71">
              <w:rPr>
                <w:rFonts w:ascii="SWISS" w:hAnsi="SWISS" w:cs="Arial"/>
                <w:b/>
                <w:sz w:val="20"/>
                <w:szCs w:val="20"/>
                <w:u w:val="double"/>
              </w:rPr>
              <w:t xml:space="preserve"> </w:t>
            </w:r>
          </w:p>
        </w:tc>
      </w:tr>
      <w:tr w:rsidR="00F92C44" w:rsidRPr="00A31AB0" w:rsidTr="00F92C44">
        <w:trPr>
          <w:trHeight w:val="35"/>
          <w:jc w:val="center"/>
        </w:trPr>
        <w:tc>
          <w:tcPr>
            <w:tcW w:w="189" w:type="pct"/>
            <w:gridSpan w:val="2"/>
            <w:tcBorders>
              <w:top w:val="nil"/>
              <w:right w:val="nil"/>
            </w:tcBorders>
            <w:shd w:val="clear" w:color="auto" w:fill="auto"/>
            <w:noWrap/>
            <w:vAlign w:val="bottom"/>
          </w:tcPr>
          <w:p w:rsidR="00F92C44" w:rsidRPr="00A31AB0" w:rsidRDefault="00F92C44" w:rsidP="00A12D69">
            <w:pPr>
              <w:jc w:val="right"/>
              <w:rPr>
                <w:rFonts w:ascii="SWISS" w:hAnsi="SWISS" w:cs="Arial"/>
                <w:sz w:val="20"/>
                <w:szCs w:val="20"/>
              </w:rPr>
            </w:pPr>
          </w:p>
        </w:tc>
        <w:tc>
          <w:tcPr>
            <w:tcW w:w="3056" w:type="pct"/>
            <w:tcBorders>
              <w:top w:val="nil"/>
              <w:left w:val="nil"/>
              <w:right w:val="nil"/>
            </w:tcBorders>
            <w:shd w:val="clear" w:color="auto" w:fill="auto"/>
            <w:noWrap/>
            <w:vAlign w:val="bottom"/>
          </w:tcPr>
          <w:p w:rsidR="00F92C44" w:rsidRPr="00A31AB0" w:rsidRDefault="00F92C44" w:rsidP="00A12D69">
            <w:pPr>
              <w:rPr>
                <w:rFonts w:ascii="SWISS" w:hAnsi="SWISS" w:cs="Arial"/>
                <w:sz w:val="20"/>
                <w:szCs w:val="20"/>
              </w:rPr>
            </w:pPr>
          </w:p>
        </w:tc>
        <w:tc>
          <w:tcPr>
            <w:tcW w:w="1755" w:type="pct"/>
            <w:tcBorders>
              <w:top w:val="nil"/>
              <w:left w:val="nil"/>
            </w:tcBorders>
            <w:shd w:val="clear" w:color="auto" w:fill="auto"/>
            <w:noWrap/>
            <w:vAlign w:val="bottom"/>
          </w:tcPr>
          <w:p w:rsidR="00F92C44" w:rsidRPr="00A31AB0" w:rsidRDefault="00F92C44" w:rsidP="00A12D69">
            <w:pPr>
              <w:ind w:right="41"/>
              <w:jc w:val="right"/>
              <w:rPr>
                <w:rFonts w:ascii="SWISS" w:hAnsi="SWISS" w:cs="Arial"/>
                <w:color w:val="000000"/>
                <w:sz w:val="20"/>
                <w:szCs w:val="20"/>
                <w:u w:val="double"/>
              </w:rPr>
            </w:pPr>
          </w:p>
        </w:tc>
      </w:tr>
    </w:tbl>
    <w:p w:rsidR="00E27804" w:rsidRDefault="00E27804" w:rsidP="00E27804">
      <w:pPr>
        <w:pStyle w:val="OrderBody"/>
      </w:pPr>
    </w:p>
    <w:p w:rsidR="00F92C44" w:rsidRDefault="00F92C44" w:rsidP="00E27804">
      <w:pPr>
        <w:pStyle w:val="OrderBody"/>
      </w:pPr>
    </w:p>
    <w:p w:rsidR="00F92C44" w:rsidRDefault="00F92C44" w:rsidP="00E27804">
      <w:pPr>
        <w:pStyle w:val="OrderBody"/>
        <w:sectPr w:rsidR="00F92C44" w:rsidSect="00E27804">
          <w:headerReference w:type="even" r:id="rId23"/>
          <w:headerReference w:type="default" r:id="rId24"/>
          <w:headerReference w:type="first" r:id="rId25"/>
          <w:pgSz w:w="12240" w:h="15840" w:code="1"/>
          <w:pgMar w:top="1440" w:right="1440" w:bottom="1440" w:left="1440" w:header="720" w:footer="720" w:gutter="0"/>
          <w:cols w:space="720"/>
          <w:titlePg/>
          <w:docGrid w:linePitch="360"/>
        </w:sectPr>
      </w:pPr>
    </w:p>
    <w:tbl>
      <w:tblPr>
        <w:tblW w:w="955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17"/>
        <w:gridCol w:w="1440"/>
        <w:gridCol w:w="1572"/>
        <w:gridCol w:w="1753"/>
      </w:tblGrid>
      <w:tr w:rsidR="00F92C44" w:rsidRPr="004C789A" w:rsidTr="00A12D69">
        <w:trPr>
          <w:trHeight w:val="300"/>
        </w:trPr>
        <w:tc>
          <w:tcPr>
            <w:tcW w:w="4917" w:type="dxa"/>
            <w:tcBorders>
              <w:bottom w:val="nil"/>
              <w:right w:val="nil"/>
            </w:tcBorders>
            <w:shd w:val="clear" w:color="auto" w:fill="auto"/>
            <w:noWrap/>
          </w:tcPr>
          <w:p w:rsidR="00F92C44" w:rsidRPr="004C789A" w:rsidRDefault="00F92C44" w:rsidP="00A12D69">
            <w:pPr>
              <w:rPr>
                <w:rFonts w:ascii="SWISS" w:hAnsi="SWISS" w:cs="Arial"/>
                <w:b/>
                <w:bCs/>
                <w:color w:val="000000"/>
                <w:sz w:val="20"/>
                <w:szCs w:val="20"/>
              </w:rPr>
            </w:pPr>
            <w:r>
              <w:rPr>
                <w:rFonts w:ascii="SWISS" w:hAnsi="SWISS" w:cs="Arial"/>
                <w:b/>
                <w:bCs/>
                <w:color w:val="000000"/>
                <w:sz w:val="20"/>
                <w:szCs w:val="20"/>
              </w:rPr>
              <w:lastRenderedPageBreak/>
              <w:t>TKCB, Inc.</w:t>
            </w:r>
          </w:p>
        </w:tc>
        <w:tc>
          <w:tcPr>
            <w:tcW w:w="1440" w:type="dxa"/>
            <w:tcBorders>
              <w:left w:val="nil"/>
              <w:bottom w:val="nil"/>
              <w:right w:val="nil"/>
            </w:tcBorders>
            <w:shd w:val="clear" w:color="auto" w:fill="auto"/>
            <w:noWrap/>
          </w:tcPr>
          <w:p w:rsidR="00F92C44" w:rsidRPr="004C789A" w:rsidRDefault="00F92C44" w:rsidP="00A12D69">
            <w:pPr>
              <w:rPr>
                <w:rFonts w:ascii="SWISS" w:hAnsi="SWISS" w:cs="Arial"/>
                <w:b/>
                <w:bCs/>
                <w:color w:val="000000"/>
                <w:sz w:val="20"/>
                <w:szCs w:val="20"/>
              </w:rPr>
            </w:pPr>
          </w:p>
        </w:tc>
        <w:tc>
          <w:tcPr>
            <w:tcW w:w="3193" w:type="dxa"/>
            <w:gridSpan w:val="2"/>
            <w:tcBorders>
              <w:left w:val="nil"/>
              <w:bottom w:val="nil"/>
            </w:tcBorders>
            <w:shd w:val="clear" w:color="auto" w:fill="auto"/>
            <w:noWrap/>
          </w:tcPr>
          <w:p w:rsidR="00F92C44" w:rsidRPr="004C789A" w:rsidRDefault="00F92C44" w:rsidP="00A12D69">
            <w:pPr>
              <w:jc w:val="right"/>
              <w:rPr>
                <w:rFonts w:ascii="SWISS" w:hAnsi="SWISS" w:cs="Arial"/>
                <w:b/>
                <w:bCs/>
                <w:color w:val="000000"/>
                <w:sz w:val="20"/>
                <w:szCs w:val="20"/>
              </w:rPr>
            </w:pPr>
            <w:r w:rsidRPr="004C789A">
              <w:rPr>
                <w:rFonts w:ascii="SWISS" w:hAnsi="SWISS" w:cs="Arial"/>
                <w:b/>
                <w:bCs/>
                <w:color w:val="000000"/>
                <w:sz w:val="20"/>
                <w:szCs w:val="20"/>
              </w:rPr>
              <w:t>SCHE</w:t>
            </w:r>
            <w:r>
              <w:rPr>
                <w:rFonts w:ascii="SWISS" w:hAnsi="SWISS" w:cs="Arial"/>
                <w:b/>
                <w:bCs/>
                <w:color w:val="000000"/>
                <w:sz w:val="20"/>
                <w:szCs w:val="20"/>
              </w:rPr>
              <w:t>DULE NO. 3</w:t>
            </w:r>
            <w:r w:rsidRPr="004C789A">
              <w:rPr>
                <w:rFonts w:ascii="SWISS" w:hAnsi="SWISS" w:cs="Arial"/>
                <w:b/>
                <w:bCs/>
                <w:color w:val="000000"/>
                <w:sz w:val="20"/>
                <w:szCs w:val="20"/>
              </w:rPr>
              <w:t>-</w:t>
            </w:r>
            <w:r>
              <w:rPr>
                <w:rFonts w:ascii="SWISS" w:hAnsi="SWISS" w:cs="Arial"/>
                <w:b/>
                <w:bCs/>
                <w:color w:val="000000"/>
                <w:sz w:val="20"/>
                <w:szCs w:val="20"/>
              </w:rPr>
              <w:t>C</w:t>
            </w:r>
          </w:p>
        </w:tc>
      </w:tr>
      <w:tr w:rsidR="00F92C44" w:rsidRPr="004C789A" w:rsidTr="00A12D69">
        <w:trPr>
          <w:trHeight w:val="300"/>
        </w:trPr>
        <w:tc>
          <w:tcPr>
            <w:tcW w:w="4917" w:type="dxa"/>
            <w:tcBorders>
              <w:top w:val="nil"/>
              <w:bottom w:val="nil"/>
              <w:right w:val="nil"/>
            </w:tcBorders>
            <w:shd w:val="clear" w:color="auto" w:fill="auto"/>
            <w:noWrap/>
          </w:tcPr>
          <w:p w:rsidR="00F92C44" w:rsidRPr="004C789A" w:rsidRDefault="00F92C44" w:rsidP="00A12D69">
            <w:pPr>
              <w:rPr>
                <w:rFonts w:ascii="SWISS" w:hAnsi="SWISS" w:cs="Arial"/>
                <w:b/>
                <w:bCs/>
                <w:color w:val="000000"/>
                <w:sz w:val="20"/>
                <w:szCs w:val="20"/>
              </w:rPr>
            </w:pPr>
            <w:r w:rsidRPr="004C789A">
              <w:rPr>
                <w:rFonts w:ascii="SWISS" w:hAnsi="SWISS" w:cs="Arial"/>
                <w:b/>
                <w:bCs/>
                <w:color w:val="000000"/>
                <w:sz w:val="20"/>
                <w:szCs w:val="20"/>
              </w:rPr>
              <w:t xml:space="preserve">TEST YEAR ENDED  </w:t>
            </w:r>
            <w:r>
              <w:rPr>
                <w:rFonts w:ascii="SWISS" w:hAnsi="SWISS" w:cs="Arial"/>
                <w:b/>
                <w:bCs/>
                <w:color w:val="000000"/>
                <w:sz w:val="20"/>
                <w:szCs w:val="20"/>
              </w:rPr>
              <w:t>9/30/2018</w:t>
            </w:r>
          </w:p>
        </w:tc>
        <w:tc>
          <w:tcPr>
            <w:tcW w:w="1440" w:type="dxa"/>
            <w:tcBorders>
              <w:top w:val="nil"/>
              <w:left w:val="nil"/>
              <w:bottom w:val="nil"/>
              <w:right w:val="nil"/>
            </w:tcBorders>
            <w:shd w:val="clear" w:color="auto" w:fill="auto"/>
            <w:noWrap/>
          </w:tcPr>
          <w:p w:rsidR="00F92C44" w:rsidRPr="004C789A" w:rsidRDefault="00F92C44" w:rsidP="00A12D69">
            <w:pPr>
              <w:rPr>
                <w:rFonts w:ascii="SWISS" w:hAnsi="SWISS" w:cs="Arial"/>
                <w:b/>
                <w:bCs/>
                <w:color w:val="000000"/>
                <w:sz w:val="20"/>
                <w:szCs w:val="20"/>
              </w:rPr>
            </w:pPr>
          </w:p>
        </w:tc>
        <w:tc>
          <w:tcPr>
            <w:tcW w:w="3193" w:type="dxa"/>
            <w:gridSpan w:val="2"/>
            <w:tcBorders>
              <w:top w:val="nil"/>
              <w:left w:val="nil"/>
              <w:bottom w:val="nil"/>
            </w:tcBorders>
            <w:shd w:val="clear" w:color="auto" w:fill="auto"/>
            <w:noWrap/>
          </w:tcPr>
          <w:p w:rsidR="00F92C44" w:rsidRPr="004C789A" w:rsidRDefault="00F92C44" w:rsidP="00A12D69">
            <w:pPr>
              <w:jc w:val="right"/>
              <w:rPr>
                <w:rFonts w:ascii="SWISS" w:hAnsi="SWISS" w:cs="Arial"/>
                <w:b/>
                <w:bCs/>
                <w:color w:val="000000"/>
                <w:sz w:val="20"/>
                <w:szCs w:val="20"/>
              </w:rPr>
            </w:pPr>
            <w:r w:rsidRPr="004C789A">
              <w:rPr>
                <w:rFonts w:ascii="SWISS" w:hAnsi="SWISS" w:cs="Arial"/>
                <w:b/>
                <w:bCs/>
                <w:color w:val="000000"/>
                <w:sz w:val="20"/>
                <w:szCs w:val="20"/>
              </w:rPr>
              <w:t xml:space="preserve">DOCKET NO. </w:t>
            </w:r>
            <w:r>
              <w:rPr>
                <w:rFonts w:ascii="SWISS" w:hAnsi="SWISS" w:cs="Arial"/>
                <w:b/>
                <w:bCs/>
                <w:color w:val="000000"/>
                <w:sz w:val="20"/>
                <w:szCs w:val="20"/>
              </w:rPr>
              <w:t>20180218-SU</w:t>
            </w:r>
          </w:p>
        </w:tc>
      </w:tr>
      <w:tr w:rsidR="00F92C44" w:rsidRPr="004C789A" w:rsidTr="00A12D69">
        <w:trPr>
          <w:trHeight w:val="312"/>
        </w:trPr>
        <w:tc>
          <w:tcPr>
            <w:tcW w:w="9550" w:type="dxa"/>
            <w:gridSpan w:val="4"/>
            <w:tcBorders>
              <w:top w:val="nil"/>
              <w:bottom w:val="single" w:sz="8" w:space="0" w:color="auto"/>
            </w:tcBorders>
            <w:shd w:val="clear" w:color="auto" w:fill="auto"/>
            <w:noWrap/>
          </w:tcPr>
          <w:p w:rsidR="00F92C44" w:rsidRPr="004C789A" w:rsidRDefault="00F92C44" w:rsidP="00A12D69">
            <w:pPr>
              <w:rPr>
                <w:rFonts w:ascii="SWISS" w:hAnsi="SWISS" w:cs="Arial"/>
                <w:b/>
                <w:bCs/>
                <w:color w:val="000000"/>
                <w:sz w:val="20"/>
                <w:szCs w:val="20"/>
              </w:rPr>
            </w:pPr>
            <w:r w:rsidRPr="004C789A">
              <w:rPr>
                <w:rFonts w:ascii="SWISS" w:hAnsi="SWISS" w:cs="Arial"/>
                <w:b/>
                <w:bCs/>
                <w:color w:val="000000"/>
                <w:sz w:val="20"/>
                <w:szCs w:val="20"/>
              </w:rPr>
              <w:t xml:space="preserve">ANALYSIS OF </w:t>
            </w:r>
            <w:r>
              <w:rPr>
                <w:rFonts w:ascii="SWISS" w:hAnsi="SWISS" w:cs="Arial"/>
                <w:b/>
                <w:bCs/>
                <w:color w:val="000000"/>
                <w:sz w:val="20"/>
                <w:szCs w:val="20"/>
              </w:rPr>
              <w:t>WASTE</w:t>
            </w:r>
            <w:r w:rsidRPr="004C789A">
              <w:rPr>
                <w:rFonts w:ascii="SWISS" w:hAnsi="SWISS" w:cs="Arial"/>
                <w:b/>
                <w:bCs/>
                <w:color w:val="000000"/>
                <w:sz w:val="20"/>
                <w:szCs w:val="20"/>
              </w:rPr>
              <w:t>WATER OPERATION AND MAINTENANCE EXPENSE</w:t>
            </w:r>
          </w:p>
        </w:tc>
      </w:tr>
      <w:tr w:rsidR="00F92C44" w:rsidRPr="004C789A" w:rsidTr="00A12D69">
        <w:trPr>
          <w:trHeight w:val="300"/>
        </w:trPr>
        <w:tc>
          <w:tcPr>
            <w:tcW w:w="4917" w:type="dxa"/>
            <w:tcBorders>
              <w:bottom w:val="nil"/>
              <w:right w:val="nil"/>
            </w:tcBorders>
            <w:shd w:val="clear" w:color="auto" w:fill="auto"/>
            <w:noWrap/>
            <w:vAlign w:val="bottom"/>
          </w:tcPr>
          <w:p w:rsidR="00F92C44" w:rsidRPr="004C789A" w:rsidRDefault="00F92C44" w:rsidP="00A12D69">
            <w:pPr>
              <w:rPr>
                <w:rFonts w:ascii="SWISS" w:hAnsi="SWISS" w:cs="Arial"/>
                <w:b/>
                <w:bCs/>
                <w:color w:val="000000"/>
                <w:sz w:val="20"/>
                <w:szCs w:val="20"/>
              </w:rPr>
            </w:pPr>
          </w:p>
        </w:tc>
        <w:tc>
          <w:tcPr>
            <w:tcW w:w="1440" w:type="dxa"/>
            <w:tcBorders>
              <w:left w:val="nil"/>
              <w:bottom w:val="nil"/>
              <w:right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TOTAL</w:t>
            </w:r>
          </w:p>
        </w:tc>
        <w:tc>
          <w:tcPr>
            <w:tcW w:w="1440" w:type="dxa"/>
            <w:tcBorders>
              <w:left w:val="nil"/>
              <w:bottom w:val="nil"/>
              <w:right w:val="nil"/>
            </w:tcBorders>
            <w:shd w:val="clear" w:color="auto" w:fill="auto"/>
            <w:noWrap/>
          </w:tcPr>
          <w:p w:rsidR="00F92C44" w:rsidRPr="00B405E4" w:rsidRDefault="00DC4821" w:rsidP="00A12D69">
            <w:pPr>
              <w:jc w:val="center"/>
              <w:rPr>
                <w:rFonts w:ascii="SWISS" w:hAnsi="SWISS" w:cs="Arial"/>
                <w:b/>
                <w:bCs/>
                <w:color w:val="000000"/>
                <w:sz w:val="20"/>
                <w:szCs w:val="20"/>
              </w:rPr>
            </w:pPr>
            <w:r>
              <w:rPr>
                <w:rFonts w:ascii="SWISS" w:hAnsi="SWISS" w:cs="Arial"/>
                <w:b/>
                <w:bCs/>
                <w:color w:val="000000"/>
                <w:sz w:val="20"/>
                <w:szCs w:val="20"/>
              </w:rPr>
              <w:t>COMMISSION</w:t>
            </w:r>
          </w:p>
        </w:tc>
        <w:tc>
          <w:tcPr>
            <w:tcW w:w="1753" w:type="dxa"/>
            <w:tcBorders>
              <w:left w:val="nil"/>
              <w:bottom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TOTAL</w:t>
            </w:r>
          </w:p>
        </w:tc>
      </w:tr>
      <w:tr w:rsidR="00F92C44" w:rsidRPr="004C789A" w:rsidTr="00A12D69">
        <w:trPr>
          <w:trHeight w:val="300"/>
        </w:trPr>
        <w:tc>
          <w:tcPr>
            <w:tcW w:w="4917" w:type="dxa"/>
            <w:tcBorders>
              <w:top w:val="nil"/>
              <w:bottom w:val="nil"/>
              <w:right w:val="nil"/>
            </w:tcBorders>
            <w:shd w:val="clear" w:color="auto" w:fill="auto"/>
            <w:noWrap/>
            <w:vAlign w:val="bottom"/>
          </w:tcPr>
          <w:p w:rsidR="00F92C44" w:rsidRPr="004C789A" w:rsidRDefault="00F92C44" w:rsidP="00A12D69">
            <w:pPr>
              <w:rPr>
                <w:rFonts w:ascii="SWISS" w:hAnsi="SWISS" w:cs="Arial"/>
                <w:b/>
                <w:bCs/>
                <w:color w:val="000000"/>
                <w:sz w:val="20"/>
                <w:szCs w:val="20"/>
              </w:rPr>
            </w:pPr>
          </w:p>
        </w:tc>
        <w:tc>
          <w:tcPr>
            <w:tcW w:w="1440" w:type="dxa"/>
            <w:tcBorders>
              <w:top w:val="nil"/>
              <w:left w:val="nil"/>
              <w:bottom w:val="nil"/>
              <w:right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PER</w:t>
            </w:r>
          </w:p>
        </w:tc>
        <w:tc>
          <w:tcPr>
            <w:tcW w:w="1440" w:type="dxa"/>
            <w:tcBorders>
              <w:top w:val="nil"/>
              <w:left w:val="nil"/>
              <w:bottom w:val="nil"/>
              <w:right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ADJUST-</w:t>
            </w:r>
          </w:p>
        </w:tc>
        <w:tc>
          <w:tcPr>
            <w:tcW w:w="1753" w:type="dxa"/>
            <w:tcBorders>
              <w:top w:val="nil"/>
              <w:left w:val="nil"/>
              <w:bottom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PER</w:t>
            </w:r>
          </w:p>
        </w:tc>
      </w:tr>
      <w:tr w:rsidR="00F92C44" w:rsidRPr="004C789A" w:rsidTr="00A12D69">
        <w:trPr>
          <w:trHeight w:val="312"/>
        </w:trPr>
        <w:tc>
          <w:tcPr>
            <w:tcW w:w="4917" w:type="dxa"/>
            <w:tcBorders>
              <w:top w:val="nil"/>
              <w:bottom w:val="single" w:sz="8" w:space="0" w:color="auto"/>
              <w:right w:val="nil"/>
            </w:tcBorders>
            <w:shd w:val="clear" w:color="auto" w:fill="auto"/>
            <w:noWrap/>
            <w:vAlign w:val="bottom"/>
          </w:tcPr>
          <w:p w:rsidR="00F92C44" w:rsidRPr="004C789A" w:rsidRDefault="00F92C44" w:rsidP="00A12D69">
            <w:pPr>
              <w:rPr>
                <w:rFonts w:ascii="SWISS" w:hAnsi="SWISS" w:cs="Arial"/>
                <w:b/>
                <w:bCs/>
                <w:color w:val="000000"/>
                <w:sz w:val="20"/>
                <w:szCs w:val="20"/>
              </w:rPr>
            </w:pPr>
          </w:p>
        </w:tc>
        <w:tc>
          <w:tcPr>
            <w:tcW w:w="1440" w:type="dxa"/>
            <w:tcBorders>
              <w:top w:val="nil"/>
              <w:left w:val="nil"/>
              <w:bottom w:val="single" w:sz="8" w:space="0" w:color="auto"/>
              <w:right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auto"/>
            <w:noWrap/>
          </w:tcPr>
          <w:p w:rsidR="00F92C44" w:rsidRPr="00B405E4" w:rsidRDefault="00F92C44" w:rsidP="00A12D69">
            <w:pPr>
              <w:jc w:val="center"/>
              <w:rPr>
                <w:rFonts w:ascii="SWISS" w:hAnsi="SWISS" w:cs="Arial"/>
                <w:b/>
                <w:bCs/>
                <w:color w:val="000000"/>
                <w:sz w:val="20"/>
                <w:szCs w:val="20"/>
              </w:rPr>
            </w:pPr>
            <w:r w:rsidRPr="00B405E4">
              <w:rPr>
                <w:rFonts w:ascii="SWISS" w:hAnsi="SWISS" w:cs="Arial"/>
                <w:b/>
                <w:bCs/>
                <w:color w:val="000000"/>
                <w:sz w:val="20"/>
                <w:szCs w:val="20"/>
              </w:rPr>
              <w:t>MENT</w:t>
            </w:r>
          </w:p>
        </w:tc>
        <w:tc>
          <w:tcPr>
            <w:tcW w:w="1753" w:type="dxa"/>
            <w:tcBorders>
              <w:top w:val="nil"/>
              <w:left w:val="nil"/>
              <w:bottom w:val="single" w:sz="8" w:space="0" w:color="auto"/>
            </w:tcBorders>
            <w:shd w:val="clear" w:color="auto" w:fill="auto"/>
            <w:noWrap/>
          </w:tcPr>
          <w:p w:rsidR="00F92C44" w:rsidRPr="00B405E4" w:rsidRDefault="003A2B1A" w:rsidP="00A12D69">
            <w:pPr>
              <w:jc w:val="center"/>
              <w:rPr>
                <w:rFonts w:ascii="SWISS" w:hAnsi="SWISS" w:cs="Arial"/>
                <w:b/>
                <w:bCs/>
                <w:color w:val="000000"/>
                <w:sz w:val="20"/>
                <w:szCs w:val="20"/>
              </w:rPr>
            </w:pPr>
            <w:r>
              <w:rPr>
                <w:rFonts w:ascii="SWISS" w:hAnsi="SWISS" w:cs="Arial"/>
                <w:b/>
                <w:bCs/>
                <w:color w:val="000000"/>
                <w:sz w:val="20"/>
                <w:szCs w:val="20"/>
              </w:rPr>
              <w:t>COMMISSION</w:t>
            </w:r>
          </w:p>
        </w:tc>
      </w:tr>
      <w:tr w:rsidR="00F92C44" w:rsidRPr="004C789A" w:rsidTr="00A12D69">
        <w:trPr>
          <w:trHeight w:val="300"/>
        </w:trPr>
        <w:tc>
          <w:tcPr>
            <w:tcW w:w="4917" w:type="dxa"/>
            <w:tcBorders>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(701) SALARIES AND WAGES - EMPLOYEES</w:t>
            </w:r>
          </w:p>
        </w:tc>
        <w:tc>
          <w:tcPr>
            <w:tcW w:w="1440" w:type="dxa"/>
            <w:tcBorders>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3,400</w:t>
            </w:r>
            <w:r w:rsidRPr="00476CE3">
              <w:rPr>
                <w:rFonts w:ascii="SWISS" w:hAnsi="SWISS" w:cs="Arial"/>
                <w:sz w:val="20"/>
                <w:szCs w:val="20"/>
              </w:rPr>
              <w:t xml:space="preserve"> </w:t>
            </w:r>
          </w:p>
        </w:tc>
        <w:tc>
          <w:tcPr>
            <w:tcW w:w="1440" w:type="dxa"/>
            <w:tcBorders>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2,989</w:t>
            </w:r>
            <w:r w:rsidRPr="00476CE3">
              <w:rPr>
                <w:rFonts w:ascii="SWISS" w:hAnsi="SWISS" w:cs="Arial"/>
                <w:sz w:val="20"/>
                <w:szCs w:val="20"/>
              </w:rPr>
              <w:t xml:space="preserve"> </w:t>
            </w:r>
          </w:p>
        </w:tc>
        <w:tc>
          <w:tcPr>
            <w:tcW w:w="1753" w:type="dxa"/>
            <w:tcBorders>
              <w:left w:val="nil"/>
              <w:bottom w:val="nil"/>
            </w:tcBorders>
            <w:shd w:val="clear" w:color="auto" w:fill="auto"/>
            <w:noWrap/>
          </w:tcPr>
          <w:p w:rsidR="00F92C44" w:rsidRPr="00476CE3" w:rsidRDefault="00F92C44" w:rsidP="00A12D69">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6,389</w:t>
            </w:r>
            <w:r w:rsidRPr="00476CE3">
              <w:rPr>
                <w:rFonts w:ascii="SWISS" w:hAnsi="SWISS" w:cs="Arial"/>
                <w:sz w:val="20"/>
                <w:szCs w:val="20"/>
              </w:rPr>
              <w:t xml:space="preserve"> </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(703) SALARIES AND WAGES - OFFICERS</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8,140</w:t>
            </w:r>
            <w:r w:rsidRPr="00476CE3">
              <w:rPr>
                <w:rFonts w:ascii="SWISS" w:hAnsi="SWISS" w:cs="Arial"/>
                <w:sz w:val="20"/>
                <w:szCs w:val="20"/>
              </w:rPr>
              <w:t xml:space="preserve"> </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7,602</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15,742</w:t>
            </w:r>
          </w:p>
        </w:tc>
      </w:tr>
      <w:tr w:rsidR="00F92C44" w:rsidRPr="004C789A" w:rsidTr="00A12D69">
        <w:trPr>
          <w:trHeight w:val="300"/>
        </w:trPr>
        <w:tc>
          <w:tcPr>
            <w:tcW w:w="4917" w:type="dxa"/>
            <w:tcBorders>
              <w:top w:val="nil"/>
              <w:bottom w:val="nil"/>
              <w:right w:val="nil"/>
            </w:tcBorders>
            <w:shd w:val="clear" w:color="auto" w:fill="auto"/>
            <w:noWrap/>
          </w:tcPr>
          <w:p w:rsidR="00F92C44" w:rsidRDefault="00F92C44" w:rsidP="00A12D69">
            <w:pPr>
              <w:rPr>
                <w:rFonts w:ascii="SWISS" w:hAnsi="SWISS" w:cs="Arial"/>
                <w:sz w:val="20"/>
                <w:szCs w:val="20"/>
              </w:rPr>
            </w:pPr>
            <w:r>
              <w:rPr>
                <w:rFonts w:ascii="SWISS" w:hAnsi="SWISS" w:cs="Arial"/>
                <w:sz w:val="20"/>
                <w:szCs w:val="20"/>
              </w:rPr>
              <w:t>(704) EMPLOYEE PENSIONS AND BENEFITS</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r>
      <w:tr w:rsidR="00F92C44" w:rsidRPr="004C789A" w:rsidTr="00A12D69">
        <w:trPr>
          <w:trHeight w:val="300"/>
        </w:trPr>
        <w:tc>
          <w:tcPr>
            <w:tcW w:w="4917" w:type="dxa"/>
            <w:tcBorders>
              <w:top w:val="nil"/>
              <w:bottom w:val="nil"/>
              <w:right w:val="nil"/>
            </w:tcBorders>
            <w:shd w:val="clear" w:color="auto" w:fill="auto"/>
            <w:noWrap/>
          </w:tcPr>
          <w:p w:rsidR="00F92C44" w:rsidRDefault="00F92C44" w:rsidP="00A12D69">
            <w:pPr>
              <w:rPr>
                <w:rFonts w:ascii="SWISS" w:hAnsi="SWISS" w:cs="Arial"/>
                <w:sz w:val="20"/>
                <w:szCs w:val="20"/>
              </w:rPr>
            </w:pPr>
            <w:r>
              <w:rPr>
                <w:rFonts w:ascii="SWISS" w:hAnsi="SWISS" w:cs="Arial"/>
                <w:sz w:val="20"/>
                <w:szCs w:val="20"/>
              </w:rPr>
              <w:t>(710) PURCHASED SEWAGE TREATMENT</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Pr>
                <w:rFonts w:ascii="SWISS" w:hAnsi="SWISS" w:cs="Arial"/>
                <w:sz w:val="20"/>
                <w:szCs w:val="20"/>
              </w:rPr>
              <w:t>(711) SLUDGE REMOVAL EXPENSE</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764</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1,386</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2,150</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(715) PURCHASED POWER</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9,570</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(78)</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9,492</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Pr>
                <w:rFonts w:ascii="SWISS" w:hAnsi="SWISS" w:cs="Arial"/>
                <w:sz w:val="20"/>
                <w:szCs w:val="20"/>
              </w:rPr>
              <w:t>(716) FUEL FOR POWER PRODUCTION</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(718) CHEMICALS</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502</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9</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511</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(720) MATERIALS AND SUPPLIES</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720</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122</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842</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(730) CONTRACTUAL SERVICES - BILLING</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3,643</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144</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3,787</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(731) CONTRACTUAL SERVICES - PROFESSIONAL</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753</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753</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Pr>
                <w:rFonts w:ascii="SWISS" w:hAnsi="SWISS" w:cs="Arial"/>
                <w:sz w:val="20"/>
                <w:szCs w:val="20"/>
              </w:rPr>
              <w:t>(733) CONTRACTUAL SERVICES - LEGAL</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(735) CONTRACTUAL SERVICES - TESTING</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3,647</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(13)</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3,634</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(736) CONTRACTUAL SERVICES - OTHER</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20,381</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(786)</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19,595</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(740) RENTS</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12,000</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(3,140)</w:t>
            </w:r>
            <w:r w:rsidRPr="00476CE3">
              <w:rPr>
                <w:rFonts w:ascii="SWISS" w:hAnsi="SWISS" w:cs="Arial"/>
                <w:sz w:val="20"/>
                <w:szCs w:val="20"/>
              </w:rPr>
              <w:t xml:space="preserve"> </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8,860</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Pr>
                <w:rFonts w:ascii="SWISS" w:hAnsi="SWISS" w:cs="Arial"/>
                <w:sz w:val="20"/>
                <w:szCs w:val="20"/>
              </w:rPr>
              <w:t>(750) TRANSPORTATION EXPENSE</w:t>
            </w:r>
          </w:p>
        </w:tc>
        <w:tc>
          <w:tcPr>
            <w:tcW w:w="1440" w:type="dxa"/>
            <w:tcBorders>
              <w:top w:val="nil"/>
              <w:left w:val="nil"/>
              <w:bottom w:val="nil"/>
              <w:right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0</w:t>
            </w:r>
          </w:p>
        </w:tc>
        <w:tc>
          <w:tcPr>
            <w:tcW w:w="1753" w:type="dxa"/>
            <w:tcBorders>
              <w:top w:val="nil"/>
              <w:left w:val="nil"/>
              <w:bottom w:val="nil"/>
            </w:tcBorders>
            <w:shd w:val="clear" w:color="auto" w:fill="auto"/>
            <w:noWrap/>
          </w:tcPr>
          <w:p w:rsidR="00F92C44" w:rsidRDefault="00F92C44" w:rsidP="00A12D69">
            <w:pPr>
              <w:jc w:val="right"/>
              <w:rPr>
                <w:rFonts w:ascii="SWISS" w:hAnsi="SWISS" w:cs="Arial"/>
                <w:sz w:val="20"/>
                <w:szCs w:val="20"/>
              </w:rPr>
            </w:pPr>
            <w:r>
              <w:rPr>
                <w:rFonts w:ascii="SWISS" w:hAnsi="SWISS" w:cs="Arial"/>
                <w:sz w:val="20"/>
                <w:szCs w:val="20"/>
              </w:rPr>
              <w:t>0</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(755) INSURANCE EXPENSE</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501</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sidRPr="00476CE3">
              <w:rPr>
                <w:rFonts w:ascii="SWISS" w:hAnsi="SWISS" w:cs="Arial"/>
                <w:sz w:val="20"/>
                <w:szCs w:val="20"/>
              </w:rPr>
              <w:t xml:space="preserve">0 </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501</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(765) REGULATORY COMMISSION EXPENSE</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162</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222</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384</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(770) BAD DEBT EXPENSE</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1,818</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(376)</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r>
              <w:rPr>
                <w:rFonts w:ascii="SWISS" w:hAnsi="SWISS" w:cs="Arial"/>
                <w:sz w:val="20"/>
                <w:szCs w:val="20"/>
              </w:rPr>
              <w:t>1,442</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r w:rsidRPr="00476CE3">
              <w:rPr>
                <w:rFonts w:ascii="SWISS" w:hAnsi="SWISS" w:cs="Arial"/>
                <w:sz w:val="20"/>
                <w:szCs w:val="20"/>
              </w:rPr>
              <w:t>(775) MISCELLANEOUS EXPENSE</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u w:val="single"/>
              </w:rPr>
            </w:pPr>
            <w:r>
              <w:rPr>
                <w:rFonts w:ascii="SWISS" w:hAnsi="SWISS" w:cs="Arial"/>
                <w:sz w:val="20"/>
                <w:szCs w:val="20"/>
                <w:u w:val="single"/>
              </w:rPr>
              <w:t>2,015</w:t>
            </w: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u w:val="single"/>
              </w:rPr>
            </w:pPr>
            <w:r>
              <w:rPr>
                <w:rFonts w:ascii="SWISS" w:hAnsi="SWISS" w:cs="Arial"/>
                <w:sz w:val="20"/>
                <w:szCs w:val="20"/>
                <w:u w:val="single"/>
              </w:rPr>
              <w:t>(69)</w:t>
            </w: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u w:val="single"/>
              </w:rPr>
            </w:pPr>
            <w:r>
              <w:rPr>
                <w:rFonts w:ascii="SWISS" w:hAnsi="SWISS" w:cs="Arial"/>
                <w:sz w:val="20"/>
                <w:szCs w:val="20"/>
                <w:u w:val="single"/>
              </w:rPr>
              <w:t>1,946</w:t>
            </w:r>
          </w:p>
        </w:tc>
      </w:tr>
      <w:tr w:rsidR="00F92C44" w:rsidRPr="004C789A" w:rsidTr="00A12D69">
        <w:trPr>
          <w:trHeight w:val="300"/>
        </w:trPr>
        <w:tc>
          <w:tcPr>
            <w:tcW w:w="4917" w:type="dxa"/>
            <w:tcBorders>
              <w:top w:val="nil"/>
              <w:bottom w:val="nil"/>
              <w:right w:val="nil"/>
            </w:tcBorders>
            <w:shd w:val="clear" w:color="auto" w:fill="auto"/>
            <w:noWrap/>
          </w:tcPr>
          <w:p w:rsidR="00F92C44" w:rsidRPr="00476CE3" w:rsidRDefault="00F92C44" w:rsidP="00A12D69">
            <w:pPr>
              <w:rPr>
                <w:rFonts w:ascii="SWISS" w:hAnsi="SWISS" w:cs="Arial"/>
                <w:sz w:val="20"/>
                <w:szCs w:val="20"/>
              </w:rPr>
            </w:pP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p>
        </w:tc>
        <w:tc>
          <w:tcPr>
            <w:tcW w:w="1440" w:type="dxa"/>
            <w:tcBorders>
              <w:top w:val="nil"/>
              <w:left w:val="nil"/>
              <w:bottom w:val="nil"/>
              <w:right w:val="nil"/>
            </w:tcBorders>
            <w:shd w:val="clear" w:color="auto" w:fill="auto"/>
            <w:noWrap/>
          </w:tcPr>
          <w:p w:rsidR="00F92C44" w:rsidRPr="00476CE3" w:rsidRDefault="00F92C44" w:rsidP="00A12D69">
            <w:pPr>
              <w:jc w:val="right"/>
              <w:rPr>
                <w:rFonts w:ascii="SWISS" w:hAnsi="SWISS" w:cs="Arial"/>
                <w:sz w:val="20"/>
                <w:szCs w:val="20"/>
              </w:rPr>
            </w:pPr>
          </w:p>
        </w:tc>
        <w:tc>
          <w:tcPr>
            <w:tcW w:w="1753" w:type="dxa"/>
            <w:tcBorders>
              <w:top w:val="nil"/>
              <w:left w:val="nil"/>
              <w:bottom w:val="nil"/>
            </w:tcBorders>
            <w:shd w:val="clear" w:color="auto" w:fill="auto"/>
            <w:noWrap/>
          </w:tcPr>
          <w:p w:rsidR="00F92C44" w:rsidRPr="00476CE3" w:rsidRDefault="00F92C44" w:rsidP="00A12D69">
            <w:pPr>
              <w:jc w:val="right"/>
              <w:rPr>
                <w:rFonts w:ascii="SWISS" w:hAnsi="SWISS" w:cs="Arial"/>
                <w:sz w:val="20"/>
                <w:szCs w:val="20"/>
              </w:rPr>
            </w:pPr>
          </w:p>
        </w:tc>
      </w:tr>
      <w:tr w:rsidR="00F92C44" w:rsidRPr="004C789A" w:rsidTr="00A12D69">
        <w:trPr>
          <w:trHeight w:val="312"/>
        </w:trPr>
        <w:tc>
          <w:tcPr>
            <w:tcW w:w="4917" w:type="dxa"/>
            <w:tcBorders>
              <w:top w:val="nil"/>
              <w:bottom w:val="single" w:sz="4" w:space="0" w:color="auto"/>
              <w:right w:val="nil"/>
            </w:tcBorders>
            <w:shd w:val="clear" w:color="auto" w:fill="auto"/>
            <w:noWrap/>
          </w:tcPr>
          <w:p w:rsidR="00F92C44" w:rsidRPr="00476CE3" w:rsidRDefault="00F92C44" w:rsidP="00A12D69">
            <w:pPr>
              <w:rPr>
                <w:rFonts w:ascii="SWISS" w:hAnsi="SWISS" w:cs="Arial"/>
                <w:sz w:val="20"/>
                <w:szCs w:val="20"/>
              </w:rPr>
            </w:pPr>
          </w:p>
        </w:tc>
        <w:tc>
          <w:tcPr>
            <w:tcW w:w="1440" w:type="dxa"/>
            <w:tcBorders>
              <w:top w:val="nil"/>
              <w:left w:val="nil"/>
              <w:bottom w:val="single" w:sz="4" w:space="0" w:color="auto"/>
              <w:right w:val="nil"/>
            </w:tcBorders>
            <w:shd w:val="clear" w:color="auto" w:fill="auto"/>
            <w:noWrap/>
          </w:tcPr>
          <w:p w:rsidR="00F92C44" w:rsidRPr="00476CE3" w:rsidRDefault="00F92C44" w:rsidP="00A12D69">
            <w:pPr>
              <w:jc w:val="right"/>
              <w:rPr>
                <w:rFonts w:ascii="SWISS" w:hAnsi="SWISS" w:cs="Arial"/>
                <w:sz w:val="20"/>
                <w:szCs w:val="20"/>
                <w:u w:val="double"/>
              </w:rPr>
            </w:pPr>
            <w:r>
              <w:rPr>
                <w:rFonts w:ascii="SWISS" w:hAnsi="SWISS" w:cs="Arial"/>
                <w:sz w:val="20"/>
                <w:szCs w:val="20"/>
                <w:u w:val="double"/>
              </w:rPr>
              <w:t>$68,016</w:t>
            </w:r>
          </w:p>
        </w:tc>
        <w:tc>
          <w:tcPr>
            <w:tcW w:w="1440" w:type="dxa"/>
            <w:tcBorders>
              <w:top w:val="nil"/>
              <w:left w:val="nil"/>
              <w:bottom w:val="single" w:sz="4" w:space="0" w:color="auto"/>
              <w:right w:val="nil"/>
            </w:tcBorders>
            <w:shd w:val="clear" w:color="auto" w:fill="auto"/>
            <w:noWrap/>
          </w:tcPr>
          <w:p w:rsidR="00F92C44" w:rsidRPr="00476CE3" w:rsidRDefault="00F92C44" w:rsidP="00A12D69">
            <w:pPr>
              <w:jc w:val="right"/>
              <w:rPr>
                <w:rFonts w:ascii="SWISS" w:hAnsi="SWISS" w:cs="Arial"/>
                <w:sz w:val="20"/>
                <w:szCs w:val="20"/>
                <w:u w:val="double"/>
              </w:rPr>
            </w:pPr>
            <w:r>
              <w:rPr>
                <w:rFonts w:ascii="SWISS" w:hAnsi="SWISS" w:cs="Arial"/>
                <w:sz w:val="20"/>
                <w:szCs w:val="20"/>
                <w:u w:val="double"/>
              </w:rPr>
              <w:t>$8,014</w:t>
            </w:r>
          </w:p>
        </w:tc>
        <w:tc>
          <w:tcPr>
            <w:tcW w:w="1753" w:type="dxa"/>
            <w:tcBorders>
              <w:top w:val="nil"/>
              <w:left w:val="nil"/>
              <w:bottom w:val="single" w:sz="4" w:space="0" w:color="auto"/>
            </w:tcBorders>
            <w:shd w:val="clear" w:color="auto" w:fill="auto"/>
            <w:noWrap/>
          </w:tcPr>
          <w:p w:rsidR="00F92C44" w:rsidRPr="00476CE3" w:rsidRDefault="00F92C44" w:rsidP="00A12D69">
            <w:pPr>
              <w:jc w:val="right"/>
              <w:rPr>
                <w:rFonts w:ascii="SWISS" w:hAnsi="SWISS" w:cs="Arial"/>
                <w:sz w:val="20"/>
                <w:szCs w:val="20"/>
                <w:u w:val="double"/>
              </w:rPr>
            </w:pPr>
            <w:r>
              <w:rPr>
                <w:rFonts w:ascii="SWISS" w:hAnsi="SWISS" w:cs="Arial"/>
                <w:sz w:val="20"/>
                <w:szCs w:val="20"/>
                <w:u w:val="double"/>
              </w:rPr>
              <w:t>$76,030</w:t>
            </w:r>
          </w:p>
        </w:tc>
      </w:tr>
    </w:tbl>
    <w:p w:rsidR="00F92C44" w:rsidRDefault="00F92C44" w:rsidP="00E27804">
      <w:pPr>
        <w:pStyle w:val="OrderBody"/>
      </w:pPr>
    </w:p>
    <w:p w:rsidR="00F92C44" w:rsidRDefault="00F92C44" w:rsidP="00E27804">
      <w:pPr>
        <w:pStyle w:val="OrderBody"/>
        <w:sectPr w:rsidR="00F92C44" w:rsidSect="00E27804">
          <w:headerReference w:type="even" r:id="rId26"/>
          <w:headerReference w:type="default" r:id="rId27"/>
          <w:headerReference w:type="first" r:id="rId28"/>
          <w:pgSz w:w="12240" w:h="15840" w:code="1"/>
          <w:pgMar w:top="1440" w:right="1440" w:bottom="1440" w:left="1440" w:header="720" w:footer="720" w:gutter="0"/>
          <w:cols w:space="720"/>
          <w:titlePg/>
          <w:docGrid w:linePitch="360"/>
        </w:sectPr>
      </w:pPr>
    </w:p>
    <w:tbl>
      <w:tblPr>
        <w:tblW w:w="5038" w:type="pct"/>
        <w:tblLook w:val="04A0" w:firstRow="1" w:lastRow="0" w:firstColumn="1" w:lastColumn="0" w:noHBand="0" w:noVBand="1"/>
      </w:tblPr>
      <w:tblGrid>
        <w:gridCol w:w="266"/>
        <w:gridCol w:w="4877"/>
        <w:gridCol w:w="1195"/>
        <w:gridCol w:w="1871"/>
        <w:gridCol w:w="1440"/>
      </w:tblGrid>
      <w:tr w:rsidR="00F92C44" w:rsidRPr="00930DFA" w:rsidTr="00A12D69">
        <w:trPr>
          <w:trHeight w:val="300"/>
        </w:trPr>
        <w:tc>
          <w:tcPr>
            <w:tcW w:w="138" w:type="pct"/>
            <w:tcBorders>
              <w:top w:val="single" w:sz="4" w:space="0" w:color="auto"/>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lastRenderedPageBreak/>
              <w:t> </w:t>
            </w:r>
          </w:p>
        </w:tc>
        <w:tc>
          <w:tcPr>
            <w:tcW w:w="2527" w:type="pct"/>
            <w:tcBorders>
              <w:top w:val="single" w:sz="4" w:space="0" w:color="auto"/>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rPr>
            </w:pPr>
            <w:r w:rsidRPr="00930DFA">
              <w:rPr>
                <w:rFonts w:ascii="SWISS" w:hAnsi="SWISS" w:cs="Arial"/>
                <w:b/>
                <w:bCs/>
                <w:color w:val="000000"/>
                <w:sz w:val="20"/>
                <w:szCs w:val="20"/>
              </w:rPr>
              <w:t>TKCB</w:t>
            </w:r>
            <w:r>
              <w:rPr>
                <w:rFonts w:ascii="SWISS" w:hAnsi="SWISS" w:cs="Arial"/>
                <w:b/>
                <w:bCs/>
                <w:color w:val="000000"/>
                <w:sz w:val="20"/>
                <w:szCs w:val="20"/>
              </w:rPr>
              <w:t>, Inc.</w:t>
            </w:r>
          </w:p>
        </w:tc>
        <w:tc>
          <w:tcPr>
            <w:tcW w:w="619" w:type="pct"/>
            <w:tcBorders>
              <w:top w:val="single" w:sz="4" w:space="0" w:color="auto"/>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rPr>
            </w:pPr>
            <w:r w:rsidRPr="00930DFA">
              <w:rPr>
                <w:rFonts w:ascii="SWISS" w:hAnsi="SWISS" w:cs="Arial"/>
                <w:b/>
                <w:bCs/>
                <w:color w:val="000000"/>
                <w:sz w:val="20"/>
                <w:szCs w:val="20"/>
              </w:rPr>
              <w:t> </w:t>
            </w:r>
          </w:p>
        </w:tc>
        <w:tc>
          <w:tcPr>
            <w:tcW w:w="1716" w:type="pct"/>
            <w:gridSpan w:val="2"/>
            <w:tcBorders>
              <w:top w:val="single" w:sz="4" w:space="0" w:color="auto"/>
              <w:left w:val="nil"/>
              <w:bottom w:val="nil"/>
              <w:right w:val="single" w:sz="4" w:space="0" w:color="auto"/>
            </w:tcBorders>
            <w:shd w:val="clear" w:color="auto" w:fill="auto"/>
            <w:noWrap/>
            <w:vAlign w:val="bottom"/>
            <w:hideMark/>
          </w:tcPr>
          <w:p w:rsidR="00F92C44" w:rsidRPr="00930DFA" w:rsidRDefault="00F92C44" w:rsidP="00A12D69">
            <w:pPr>
              <w:jc w:val="right"/>
              <w:rPr>
                <w:rFonts w:ascii="SWISS" w:hAnsi="SWISS" w:cs="Arial"/>
                <w:b/>
                <w:bCs/>
                <w:color w:val="000000"/>
                <w:sz w:val="20"/>
                <w:szCs w:val="20"/>
              </w:rPr>
            </w:pPr>
            <w:r w:rsidRPr="00930DFA">
              <w:rPr>
                <w:rFonts w:ascii="SWISS" w:hAnsi="SWISS" w:cs="Arial"/>
                <w:b/>
                <w:bCs/>
                <w:color w:val="000000"/>
                <w:sz w:val="20"/>
                <w:szCs w:val="20"/>
              </w:rPr>
              <w:t> SCHEDULE NO. 4</w:t>
            </w:r>
            <w:r w:rsidRPr="00930DFA">
              <w:rPr>
                <w:rFonts w:ascii="Swis" w:hAnsi="Swis"/>
                <w:b/>
                <w:sz w:val="20"/>
                <w:szCs w:val="20"/>
              </w:rPr>
              <w:t xml:space="preserve"> </w:t>
            </w:r>
            <w:r w:rsidRPr="00930DFA">
              <w:rPr>
                <w:rFonts w:ascii="Swis" w:hAnsi="Swis"/>
                <w:b/>
                <w:sz w:val="20"/>
                <w:szCs w:val="20"/>
              </w:rPr>
              <w:fldChar w:fldCharType="begin"/>
            </w:r>
            <w:r w:rsidRPr="00930DFA">
              <w:rPr>
                <w:rFonts w:ascii="Swis" w:hAnsi="Swis"/>
                <w:b/>
                <w:sz w:val="20"/>
                <w:szCs w:val="20"/>
              </w:rPr>
              <w:instrText xml:space="preserve"> </w:instrText>
            </w:r>
            <w:r w:rsidRPr="00930DFA">
              <w:rPr>
                <w:rFonts w:ascii="Swis" w:hAnsi="Swis"/>
                <w:sz w:val="20"/>
                <w:szCs w:val="20"/>
              </w:rPr>
              <w:instrText>TC "</w:instrText>
            </w:r>
            <w:bookmarkStart w:id="12" w:name="_Toc388461693"/>
            <w:r w:rsidRPr="00930DFA">
              <w:rPr>
                <w:rFonts w:ascii="Swis" w:hAnsi="Swis"/>
                <w:sz w:val="20"/>
                <w:szCs w:val="20"/>
              </w:rPr>
              <w:tab/>
            </w:r>
            <w:bookmarkStart w:id="13" w:name="_Toc15634274"/>
            <w:r>
              <w:rPr>
                <w:rFonts w:ascii="Swis" w:hAnsi="Swis"/>
                <w:sz w:val="20"/>
                <w:szCs w:val="20"/>
              </w:rPr>
              <w:instrText>Schedule No. 4 – Monthly Wastewater Rates</w:instrText>
            </w:r>
            <w:bookmarkEnd w:id="13"/>
            <w:r w:rsidRPr="00930DFA">
              <w:rPr>
                <w:rFonts w:ascii="Swis" w:hAnsi="Swis"/>
                <w:sz w:val="20"/>
                <w:szCs w:val="20"/>
              </w:rPr>
              <w:instrText xml:space="preserve"> </w:instrText>
            </w:r>
            <w:bookmarkEnd w:id="12"/>
            <w:r w:rsidRPr="00930DFA">
              <w:rPr>
                <w:rFonts w:ascii="Swis" w:hAnsi="Swis"/>
                <w:sz w:val="20"/>
                <w:szCs w:val="20"/>
              </w:rPr>
              <w:instrText>" \l 1</w:instrText>
            </w:r>
            <w:r w:rsidRPr="00930DFA">
              <w:rPr>
                <w:rFonts w:ascii="Swis" w:hAnsi="Swis"/>
                <w:b/>
                <w:sz w:val="20"/>
                <w:szCs w:val="20"/>
              </w:rPr>
              <w:instrText xml:space="preserve"> </w:instrText>
            </w:r>
            <w:r w:rsidRPr="00930DFA">
              <w:rPr>
                <w:rFonts w:ascii="Swis" w:hAnsi="Swis"/>
                <w:b/>
                <w:sz w:val="20"/>
                <w:szCs w:val="20"/>
              </w:rPr>
              <w:fldChar w:fldCharType="end"/>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rPr>
            </w:pPr>
            <w:r w:rsidRPr="00930DFA">
              <w:rPr>
                <w:rFonts w:ascii="SWISS" w:hAnsi="SWISS" w:cs="Arial"/>
                <w:b/>
                <w:bCs/>
                <w:color w:val="000000"/>
                <w:sz w:val="20"/>
                <w:szCs w:val="20"/>
              </w:rPr>
              <w:t>TEST YEAR ENDED 9/30/2018</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rPr>
            </w:pPr>
          </w:p>
        </w:tc>
        <w:tc>
          <w:tcPr>
            <w:tcW w:w="1716" w:type="pct"/>
            <w:gridSpan w:val="2"/>
            <w:tcBorders>
              <w:top w:val="nil"/>
              <w:left w:val="nil"/>
              <w:bottom w:val="nil"/>
              <w:right w:val="single" w:sz="4" w:space="0" w:color="auto"/>
            </w:tcBorders>
            <w:shd w:val="clear" w:color="auto" w:fill="auto"/>
            <w:noWrap/>
            <w:vAlign w:val="bottom"/>
            <w:hideMark/>
          </w:tcPr>
          <w:p w:rsidR="00F92C44" w:rsidRPr="00930DFA" w:rsidRDefault="00F92C44" w:rsidP="00A12D69">
            <w:pPr>
              <w:jc w:val="right"/>
              <w:rPr>
                <w:rFonts w:ascii="SWISS" w:hAnsi="SWISS" w:cs="Arial"/>
                <w:b/>
                <w:bCs/>
                <w:color w:val="000000"/>
                <w:sz w:val="20"/>
                <w:szCs w:val="20"/>
              </w:rPr>
            </w:pPr>
            <w:r w:rsidRPr="00930DFA">
              <w:rPr>
                <w:rFonts w:ascii="SWISS" w:hAnsi="SWISS" w:cs="Arial"/>
                <w:b/>
                <w:bCs/>
                <w:color w:val="000000"/>
                <w:sz w:val="20"/>
                <w:szCs w:val="20"/>
              </w:rPr>
              <w:t>DOCKET NO. 20180218-SU</w:t>
            </w:r>
          </w:p>
        </w:tc>
      </w:tr>
      <w:tr w:rsidR="00F92C44" w:rsidRPr="00930DFA" w:rsidTr="00A12D69">
        <w:trPr>
          <w:trHeight w:val="315"/>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rPr>
            </w:pPr>
            <w:r w:rsidRPr="00930DFA">
              <w:rPr>
                <w:rFonts w:ascii="SWISS" w:hAnsi="SWISS" w:cs="Arial"/>
                <w:b/>
                <w:bCs/>
                <w:color w:val="000000"/>
                <w:sz w:val="20"/>
                <w:szCs w:val="20"/>
              </w:rPr>
              <w:t>MONTHLY WASTEWATER RATES</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sz w:val="20"/>
                <w:szCs w:val="20"/>
              </w:rPr>
            </w:pPr>
          </w:p>
        </w:tc>
        <w:tc>
          <w:tcPr>
            <w:tcW w:w="970"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sz w:val="20"/>
                <w:szCs w:val="20"/>
              </w:rPr>
            </w:pPr>
          </w:p>
        </w:tc>
        <w:tc>
          <w:tcPr>
            <w:tcW w:w="746" w:type="pct"/>
            <w:tcBorders>
              <w:top w:val="nil"/>
              <w:left w:val="nil"/>
              <w:bottom w:val="nil"/>
              <w:right w:val="single" w:sz="4" w:space="0" w:color="auto"/>
            </w:tcBorders>
            <w:shd w:val="clear" w:color="auto" w:fill="auto"/>
            <w:noWrap/>
            <w:vAlign w:val="bottom"/>
            <w:hideMark/>
          </w:tcPr>
          <w:p w:rsidR="00F92C44" w:rsidRPr="00930DFA" w:rsidRDefault="00F92C44" w:rsidP="00A12D69">
            <w:pPr>
              <w:rPr>
                <w:rFonts w:ascii="SWISS" w:hAnsi="SWISS" w:cs="Arial"/>
                <w:b/>
                <w:bCs/>
                <w:sz w:val="20"/>
                <w:szCs w:val="20"/>
              </w:rPr>
            </w:pPr>
            <w:r w:rsidRPr="00930DFA">
              <w:rPr>
                <w:rFonts w:ascii="SWISS" w:hAnsi="SWISS" w:cs="Arial"/>
                <w:b/>
                <w:bCs/>
                <w:sz w:val="20"/>
                <w:szCs w:val="20"/>
              </w:rPr>
              <w:t> </w:t>
            </w:r>
          </w:p>
        </w:tc>
      </w:tr>
      <w:tr w:rsidR="00F92C44" w:rsidRPr="00930DFA" w:rsidTr="00A12D69">
        <w:trPr>
          <w:trHeight w:val="300"/>
        </w:trPr>
        <w:tc>
          <w:tcPr>
            <w:tcW w:w="138" w:type="pct"/>
            <w:tcBorders>
              <w:top w:val="single" w:sz="8" w:space="0" w:color="000000"/>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single" w:sz="8" w:space="0" w:color="000000"/>
              <w:left w:val="nil"/>
              <w:bottom w:val="nil"/>
              <w:right w:val="nil"/>
            </w:tcBorders>
            <w:shd w:val="clear" w:color="auto" w:fill="auto"/>
            <w:noWrap/>
            <w:vAlign w:val="bottom"/>
            <w:hideMark/>
          </w:tcPr>
          <w:p w:rsidR="00F92C44" w:rsidRPr="00930DFA" w:rsidRDefault="00F92C44" w:rsidP="00A12D69">
            <w:pPr>
              <w:rPr>
                <w:rFonts w:ascii="SWISS" w:hAnsi="SWISS" w:cs="Arial"/>
                <w:b/>
                <w:bCs/>
                <w:sz w:val="20"/>
                <w:szCs w:val="20"/>
              </w:rPr>
            </w:pPr>
            <w:r w:rsidRPr="00930DFA">
              <w:rPr>
                <w:rFonts w:ascii="SWISS" w:hAnsi="SWISS" w:cs="Arial"/>
                <w:b/>
                <w:bCs/>
                <w:sz w:val="20"/>
                <w:szCs w:val="20"/>
              </w:rPr>
              <w:t> </w:t>
            </w:r>
          </w:p>
        </w:tc>
        <w:tc>
          <w:tcPr>
            <w:tcW w:w="619" w:type="pct"/>
            <w:tcBorders>
              <w:top w:val="single" w:sz="8" w:space="0" w:color="000000"/>
              <w:left w:val="nil"/>
              <w:bottom w:val="nil"/>
              <w:right w:val="nil"/>
            </w:tcBorders>
            <w:shd w:val="clear" w:color="auto" w:fill="auto"/>
            <w:noWrap/>
            <w:vAlign w:val="bottom"/>
            <w:hideMark/>
          </w:tcPr>
          <w:p w:rsidR="00F92C44" w:rsidRPr="00930DFA" w:rsidRDefault="00F92C44" w:rsidP="00A12D69">
            <w:pPr>
              <w:rPr>
                <w:rFonts w:ascii="Arial" w:hAnsi="Arial" w:cs="Arial"/>
              </w:rPr>
            </w:pPr>
            <w:r w:rsidRPr="00930DFA">
              <w:rPr>
                <w:rFonts w:ascii="Arial" w:hAnsi="Arial" w:cs="Arial"/>
              </w:rPr>
              <w:t> </w:t>
            </w:r>
          </w:p>
        </w:tc>
        <w:tc>
          <w:tcPr>
            <w:tcW w:w="970" w:type="pct"/>
            <w:tcBorders>
              <w:top w:val="single" w:sz="8" w:space="0" w:color="000000"/>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 </w:t>
            </w:r>
          </w:p>
        </w:tc>
        <w:tc>
          <w:tcPr>
            <w:tcW w:w="746" w:type="pct"/>
            <w:tcBorders>
              <w:top w:val="single" w:sz="8" w:space="0" w:color="000000"/>
              <w:left w:val="nil"/>
              <w:bottom w:val="nil"/>
              <w:right w:val="single" w:sz="4" w:space="0" w:color="auto"/>
            </w:tcBorders>
            <w:shd w:val="clear" w:color="auto" w:fill="auto"/>
            <w:noWrap/>
            <w:vAlign w:val="bottom"/>
            <w:hideMark/>
          </w:tcPr>
          <w:p w:rsidR="00F92C44" w:rsidRPr="00930DFA" w:rsidRDefault="00F92C44" w:rsidP="00A12D69">
            <w:pPr>
              <w:rPr>
                <w:rFonts w:ascii="Arial" w:hAnsi="Arial" w:cs="Arial"/>
              </w:rPr>
            </w:pPr>
            <w:r w:rsidRPr="00930DFA">
              <w:rPr>
                <w:rFonts w:ascii="Arial" w:hAnsi="Arial" w:cs="Arial"/>
              </w:rPr>
              <w:t> </w:t>
            </w:r>
          </w:p>
        </w:tc>
      </w:tr>
      <w:tr w:rsidR="00F92C44" w:rsidRPr="00930DFA" w:rsidTr="00A12D69">
        <w:trPr>
          <w:trHeight w:val="315"/>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sz w:val="20"/>
                <w:szCs w:val="20"/>
              </w:rPr>
            </w:pPr>
            <w:r w:rsidRPr="00930DFA">
              <w:rPr>
                <w:rFonts w:ascii="SWISS" w:hAnsi="SWISS" w:cs="Arial"/>
                <w:b/>
                <w:bCs/>
                <w:sz w:val="20"/>
                <w:szCs w:val="20"/>
              </w:rPr>
              <w:t> </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UTILITY</w:t>
            </w:r>
          </w:p>
        </w:tc>
        <w:tc>
          <w:tcPr>
            <w:tcW w:w="970" w:type="pct"/>
            <w:tcBorders>
              <w:top w:val="nil"/>
              <w:left w:val="nil"/>
              <w:bottom w:val="nil"/>
              <w:right w:val="nil"/>
            </w:tcBorders>
            <w:shd w:val="clear" w:color="auto" w:fill="auto"/>
            <w:noWrap/>
            <w:vAlign w:val="bottom"/>
            <w:hideMark/>
          </w:tcPr>
          <w:p w:rsidR="00F92C44" w:rsidRPr="00930DFA" w:rsidRDefault="00AF29F6" w:rsidP="00A12D69">
            <w:pPr>
              <w:jc w:val="center"/>
              <w:rPr>
                <w:rFonts w:ascii="SWISS" w:hAnsi="SWISS" w:cs="Arial"/>
                <w:b/>
                <w:bCs/>
                <w:color w:val="000000"/>
                <w:sz w:val="20"/>
                <w:szCs w:val="20"/>
              </w:rPr>
            </w:pPr>
            <w:r>
              <w:rPr>
                <w:rFonts w:ascii="SWISS" w:hAnsi="SWISS" w:cs="Arial"/>
                <w:b/>
                <w:bCs/>
                <w:color w:val="000000"/>
                <w:sz w:val="20"/>
                <w:szCs w:val="20"/>
              </w:rPr>
              <w:t>COMMISSION</w:t>
            </w:r>
          </w:p>
        </w:tc>
        <w:tc>
          <w:tcPr>
            <w:tcW w:w="746" w:type="pct"/>
            <w:tcBorders>
              <w:top w:val="nil"/>
              <w:left w:val="nil"/>
              <w:bottom w:val="nil"/>
              <w:right w:val="single" w:sz="4" w:space="0" w:color="auto"/>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4 YEAR</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sz w:val="20"/>
                <w:szCs w:val="20"/>
              </w:rPr>
            </w:pPr>
            <w:r w:rsidRPr="00930DFA">
              <w:rPr>
                <w:rFonts w:ascii="SWISS" w:hAnsi="SWISS" w:cs="Arial"/>
                <w:b/>
                <w:bCs/>
                <w:sz w:val="20"/>
                <w:szCs w:val="20"/>
              </w:rPr>
              <w:t> </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EXISTING</w:t>
            </w:r>
          </w:p>
        </w:tc>
        <w:tc>
          <w:tcPr>
            <w:tcW w:w="970" w:type="pct"/>
            <w:tcBorders>
              <w:top w:val="nil"/>
              <w:left w:val="nil"/>
              <w:bottom w:val="nil"/>
              <w:right w:val="nil"/>
            </w:tcBorders>
            <w:shd w:val="clear" w:color="auto" w:fill="auto"/>
            <w:noWrap/>
            <w:vAlign w:val="bottom"/>
            <w:hideMark/>
          </w:tcPr>
          <w:p w:rsidR="00F92C44" w:rsidRPr="00930DFA" w:rsidRDefault="00AF29F6" w:rsidP="00A12D69">
            <w:pPr>
              <w:jc w:val="center"/>
              <w:rPr>
                <w:rFonts w:ascii="SWISS" w:hAnsi="SWISS" w:cs="Arial"/>
                <w:b/>
                <w:bCs/>
                <w:color w:val="000000"/>
                <w:sz w:val="20"/>
                <w:szCs w:val="20"/>
              </w:rPr>
            </w:pPr>
            <w:r>
              <w:rPr>
                <w:rFonts w:ascii="SWISS" w:hAnsi="SWISS" w:cs="Arial"/>
                <w:b/>
                <w:bCs/>
                <w:color w:val="000000"/>
                <w:sz w:val="20"/>
                <w:szCs w:val="20"/>
              </w:rPr>
              <w:t>APPROVED</w:t>
            </w:r>
          </w:p>
        </w:tc>
        <w:tc>
          <w:tcPr>
            <w:tcW w:w="746" w:type="pct"/>
            <w:tcBorders>
              <w:top w:val="nil"/>
              <w:left w:val="nil"/>
              <w:bottom w:val="nil"/>
              <w:right w:val="single" w:sz="4" w:space="0" w:color="auto"/>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RATE</w:t>
            </w:r>
          </w:p>
        </w:tc>
      </w:tr>
      <w:tr w:rsidR="00F92C44" w:rsidRPr="00930DFA" w:rsidTr="00A12D69">
        <w:trPr>
          <w:trHeight w:val="315"/>
        </w:trPr>
        <w:tc>
          <w:tcPr>
            <w:tcW w:w="138" w:type="pct"/>
            <w:tcBorders>
              <w:top w:val="nil"/>
              <w:left w:val="single" w:sz="4" w:space="0" w:color="auto"/>
              <w:bottom w:val="single" w:sz="8" w:space="0" w:color="000000"/>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single" w:sz="8" w:space="0" w:color="000000"/>
              <w:right w:val="nil"/>
            </w:tcBorders>
            <w:shd w:val="clear" w:color="auto" w:fill="auto"/>
            <w:noWrap/>
            <w:vAlign w:val="bottom"/>
            <w:hideMark/>
          </w:tcPr>
          <w:p w:rsidR="00F92C44" w:rsidRPr="00930DFA" w:rsidRDefault="00F92C44" w:rsidP="00A12D69">
            <w:pPr>
              <w:rPr>
                <w:rFonts w:ascii="SWISS" w:hAnsi="SWISS" w:cs="Arial"/>
                <w:b/>
                <w:bCs/>
                <w:sz w:val="20"/>
                <w:szCs w:val="20"/>
                <w:u w:val="single"/>
              </w:rPr>
            </w:pPr>
          </w:p>
        </w:tc>
        <w:tc>
          <w:tcPr>
            <w:tcW w:w="619" w:type="pct"/>
            <w:tcBorders>
              <w:top w:val="nil"/>
              <w:left w:val="nil"/>
              <w:bottom w:val="single" w:sz="8" w:space="0" w:color="000000"/>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RATES</w:t>
            </w:r>
          </w:p>
        </w:tc>
        <w:tc>
          <w:tcPr>
            <w:tcW w:w="970" w:type="pct"/>
            <w:tcBorders>
              <w:top w:val="nil"/>
              <w:left w:val="nil"/>
              <w:bottom w:val="single" w:sz="8" w:space="0" w:color="000000"/>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RATES</w:t>
            </w:r>
          </w:p>
        </w:tc>
        <w:tc>
          <w:tcPr>
            <w:tcW w:w="746" w:type="pct"/>
            <w:tcBorders>
              <w:top w:val="nil"/>
              <w:left w:val="nil"/>
              <w:bottom w:val="single" w:sz="8" w:space="0" w:color="000000"/>
              <w:right w:val="single" w:sz="4" w:space="0" w:color="auto"/>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REDUCTION</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u w:val="single"/>
              </w:rPr>
            </w:pPr>
            <w:r w:rsidRPr="00930DFA">
              <w:rPr>
                <w:rFonts w:ascii="SWISS" w:hAnsi="SWISS" w:cs="Arial"/>
                <w:b/>
                <w:bCs/>
                <w:color w:val="000000"/>
                <w:sz w:val="20"/>
                <w:szCs w:val="20"/>
                <w:u w:val="single"/>
              </w:rPr>
              <w:t>Residential</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p>
        </w:tc>
        <w:tc>
          <w:tcPr>
            <w:tcW w:w="970" w:type="pct"/>
            <w:tcBorders>
              <w:top w:val="nil"/>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p>
        </w:tc>
        <w:tc>
          <w:tcPr>
            <w:tcW w:w="746" w:type="pct"/>
            <w:tcBorders>
              <w:top w:val="nil"/>
              <w:left w:val="nil"/>
              <w:bottom w:val="nil"/>
              <w:right w:val="single" w:sz="4" w:space="0" w:color="auto"/>
            </w:tcBorders>
            <w:shd w:val="clear" w:color="auto" w:fill="auto"/>
            <w:noWrap/>
            <w:vAlign w:val="bottom"/>
            <w:hideMark/>
          </w:tcPr>
          <w:p w:rsidR="00F92C44" w:rsidRPr="00930DFA" w:rsidRDefault="00F92C44" w:rsidP="00A12D69">
            <w:pPr>
              <w:jc w:val="center"/>
              <w:rPr>
                <w:rFonts w:ascii="SWISS" w:hAnsi="SWISS" w:cs="Arial"/>
                <w:b/>
                <w:bCs/>
                <w:color w:val="000000"/>
                <w:sz w:val="20"/>
                <w:szCs w:val="20"/>
              </w:rPr>
            </w:pPr>
            <w:r w:rsidRPr="00930DFA">
              <w:rPr>
                <w:rFonts w:ascii="SWISS" w:hAnsi="SWISS" w:cs="Arial"/>
                <w:b/>
                <w:bCs/>
                <w:color w:val="000000"/>
                <w:sz w:val="20"/>
                <w:szCs w:val="20"/>
              </w:rPr>
              <w:t> </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Base Facility Charge - All Meter Sizes</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$13.75</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$14.42</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$0.06</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Arial" w:hAnsi="Arial" w:cs="Arial"/>
              </w:rPr>
            </w:pPr>
          </w:p>
        </w:tc>
        <w:tc>
          <w:tcPr>
            <w:tcW w:w="619" w:type="pct"/>
            <w:tcBorders>
              <w:top w:val="nil"/>
              <w:left w:val="nil"/>
              <w:bottom w:val="nil"/>
              <w:right w:val="nil"/>
            </w:tcBorders>
            <w:shd w:val="clear" w:color="auto" w:fill="auto"/>
            <w:noWrap/>
            <w:vAlign w:val="bottom"/>
            <w:hideMark/>
          </w:tcPr>
          <w:p w:rsidR="00F92C44" w:rsidRPr="00930DFA" w:rsidRDefault="00F92C44" w:rsidP="00A12D69">
            <w:pPr>
              <w:rPr>
                <w:rFonts w:ascii="Arial" w:hAnsi="Arial" w:cs="Arial"/>
              </w:rPr>
            </w:pPr>
          </w:p>
        </w:tc>
        <w:tc>
          <w:tcPr>
            <w:tcW w:w="970" w:type="pct"/>
            <w:tcBorders>
              <w:top w:val="nil"/>
              <w:left w:val="nil"/>
              <w:bottom w:val="nil"/>
              <w:right w:val="nil"/>
            </w:tcBorders>
            <w:shd w:val="clear" w:color="auto" w:fill="auto"/>
            <w:noWrap/>
            <w:vAlign w:val="bottom"/>
          </w:tcPr>
          <w:p w:rsidR="00F92C44" w:rsidRPr="00930DFA" w:rsidRDefault="00F92C44" w:rsidP="00A12D69">
            <w:pPr>
              <w:rPr>
                <w:rFonts w:ascii="Arial" w:hAnsi="Arial" w:cs="Arial"/>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rPr>
                <w:rFonts w:ascii="Arial" w:hAnsi="Arial" w:cs="Arial"/>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Charge per 1,000 Gallons- Residential</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sz w:val="20"/>
                <w:szCs w:val="20"/>
              </w:rPr>
            </w:pP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center"/>
              <w:rPr>
                <w:rFonts w:ascii="SWISS" w:hAnsi="SWISS" w:cs="Arial"/>
                <w:b/>
                <w:bCs/>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6,000 gallon cap</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$4.13</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$5.08</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$0.02</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u w:val="single"/>
              </w:rPr>
            </w:pP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center"/>
              <w:rPr>
                <w:rFonts w:ascii="SWISS" w:hAnsi="SWISS" w:cs="Arial"/>
                <w:b/>
                <w:bCs/>
                <w:sz w:val="20"/>
                <w:szCs w:val="20"/>
              </w:rPr>
            </w:pPr>
          </w:p>
        </w:tc>
        <w:tc>
          <w:tcPr>
            <w:tcW w:w="970" w:type="pct"/>
            <w:tcBorders>
              <w:top w:val="nil"/>
              <w:left w:val="nil"/>
              <w:bottom w:val="nil"/>
              <w:right w:val="nil"/>
            </w:tcBorders>
            <w:shd w:val="clear" w:color="auto" w:fill="auto"/>
            <w:noWrap/>
            <w:vAlign w:val="bottom"/>
          </w:tcPr>
          <w:p w:rsidR="00F92C44" w:rsidRPr="00930DFA" w:rsidRDefault="00F92C44" w:rsidP="00A12D69">
            <w:pPr>
              <w:jc w:val="center"/>
              <w:rPr>
                <w:rFonts w:ascii="SWISS" w:hAnsi="SWISS" w:cs="Arial"/>
                <w:b/>
                <w:bCs/>
                <w:sz w:val="20"/>
                <w:szCs w:val="20"/>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center"/>
              <w:rPr>
                <w:rFonts w:ascii="SWISS" w:hAnsi="SWISS" w:cs="Arial"/>
                <w:b/>
                <w:bCs/>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sz w:val="20"/>
                <w:szCs w:val="20"/>
                <w:u w:val="single"/>
              </w:rPr>
            </w:pPr>
            <w:r w:rsidRPr="00930DFA">
              <w:rPr>
                <w:rFonts w:ascii="SWISS" w:hAnsi="SWISS" w:cs="Arial"/>
                <w:b/>
                <w:bCs/>
                <w:sz w:val="20"/>
                <w:szCs w:val="20"/>
                <w:u w:val="single"/>
              </w:rPr>
              <w:t>General Service</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p>
        </w:tc>
        <w:tc>
          <w:tcPr>
            <w:tcW w:w="970" w:type="pct"/>
            <w:tcBorders>
              <w:top w:val="nil"/>
              <w:left w:val="nil"/>
              <w:bottom w:val="nil"/>
              <w:right w:val="nil"/>
            </w:tcBorders>
            <w:shd w:val="clear" w:color="auto" w:fill="auto"/>
            <w:noWrap/>
            <w:vAlign w:val="bottom"/>
          </w:tcPr>
          <w:p w:rsidR="00F92C44" w:rsidRPr="00930DFA" w:rsidRDefault="00F92C44" w:rsidP="00A12D69">
            <w:pPr>
              <w:rPr>
                <w:rFonts w:ascii="SWISS" w:hAnsi="SWISS" w:cs="Arial"/>
                <w:sz w:val="20"/>
                <w:szCs w:val="20"/>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rPr>
                <w:rFonts w:ascii="SWISS" w:hAnsi="SWISS" w:cs="Arial"/>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Base Facility Charge by Meter Size</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p>
        </w:tc>
        <w:tc>
          <w:tcPr>
            <w:tcW w:w="970" w:type="pct"/>
            <w:tcBorders>
              <w:top w:val="nil"/>
              <w:left w:val="nil"/>
              <w:bottom w:val="nil"/>
              <w:right w:val="nil"/>
            </w:tcBorders>
            <w:shd w:val="clear" w:color="auto" w:fill="auto"/>
            <w:noWrap/>
            <w:vAlign w:val="bottom"/>
          </w:tcPr>
          <w:p w:rsidR="00F92C44" w:rsidRPr="00930DFA" w:rsidRDefault="00F92C44" w:rsidP="00A12D69">
            <w:pPr>
              <w:rPr>
                <w:rFonts w:ascii="SWISS" w:hAnsi="SWISS" w:cs="Arial"/>
                <w:sz w:val="20"/>
                <w:szCs w:val="20"/>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rPr>
                <w:rFonts w:ascii="SWISS" w:hAnsi="SWISS" w:cs="Arial"/>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5/8" x 3/4"</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$13.75</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$14.42</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$0.06</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3/4"</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$20.63</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$21.63</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$0.09</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1"</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$34.38</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$36.05</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$0.15</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1-1/2"</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$68.75</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$72.10</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$0.30</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2"</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$110.00</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$115.36</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$0.48</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3"</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$220.00</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$230.72</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$0.96</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4"</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$343.75</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$360.50</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$1.50</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6"</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$687.50</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$721.00</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$3.00</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p>
        </w:tc>
        <w:tc>
          <w:tcPr>
            <w:tcW w:w="619" w:type="pct"/>
            <w:tcBorders>
              <w:top w:val="nil"/>
              <w:left w:val="nil"/>
              <w:bottom w:val="nil"/>
              <w:right w:val="nil"/>
            </w:tcBorders>
            <w:shd w:val="clear" w:color="auto" w:fill="auto"/>
            <w:noWrap/>
            <w:vAlign w:val="bottom"/>
            <w:hideMark/>
          </w:tcPr>
          <w:p w:rsidR="00F92C44" w:rsidRPr="00930DFA" w:rsidRDefault="00F92C44" w:rsidP="00A12D69">
            <w:pPr>
              <w:rPr>
                <w:rFonts w:ascii="Arial" w:hAnsi="Arial" w:cs="Arial"/>
              </w:rPr>
            </w:pPr>
          </w:p>
        </w:tc>
        <w:tc>
          <w:tcPr>
            <w:tcW w:w="970" w:type="pct"/>
            <w:tcBorders>
              <w:top w:val="nil"/>
              <w:left w:val="nil"/>
              <w:bottom w:val="nil"/>
              <w:right w:val="nil"/>
            </w:tcBorders>
            <w:shd w:val="clear" w:color="auto" w:fill="auto"/>
            <w:noWrap/>
            <w:vAlign w:val="bottom"/>
          </w:tcPr>
          <w:p w:rsidR="00F92C44" w:rsidRPr="00930DFA" w:rsidRDefault="00F92C44" w:rsidP="00A12D69">
            <w:pPr>
              <w:rPr>
                <w:rFonts w:ascii="Arial" w:hAnsi="Arial" w:cs="Arial"/>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rPr>
                <w:rFonts w:ascii="Arial" w:hAnsi="Arial" w:cs="Arial"/>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Charge per 1,000 Gallons - General Service</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$4.13</w:t>
            </w:r>
            <w:r w:rsidRPr="00930DFA">
              <w:rPr>
                <w:rFonts w:ascii="SWISS" w:hAnsi="SWISS" w:cs="Arial"/>
                <w:sz w:val="20"/>
                <w:szCs w:val="20"/>
                <w:vertAlign w:val="superscript"/>
              </w:rPr>
              <w:footnoteReference w:id="11"/>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$6.09</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$0.03</w:t>
            </w: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color w:val="000000"/>
                <w:sz w:val="20"/>
                <w:szCs w:val="20"/>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color w:val="000000"/>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b/>
                <w:bCs/>
                <w:color w:val="000000"/>
                <w:sz w:val="20"/>
                <w:szCs w:val="20"/>
                <w:u w:val="single"/>
              </w:rPr>
            </w:pPr>
            <w:r w:rsidRPr="00930DFA">
              <w:rPr>
                <w:rFonts w:ascii="SWISS" w:hAnsi="SWISS" w:cs="Arial"/>
                <w:b/>
                <w:bCs/>
                <w:color w:val="000000"/>
                <w:sz w:val="20"/>
                <w:szCs w:val="20"/>
                <w:u w:val="single"/>
              </w:rPr>
              <w:t>Typical Residential 5/8" x 3/4" Meter Bill Comparison</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color w:val="000000"/>
                <w:sz w:val="20"/>
                <w:szCs w:val="20"/>
              </w:rPr>
            </w:pP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color w:val="000000"/>
                <w:sz w:val="20"/>
                <w:szCs w:val="20"/>
              </w:rPr>
            </w:pP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color w:val="000000"/>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3,000 Gallons</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$26.14</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$29.66</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color w:val="000000"/>
                <w:sz w:val="20"/>
                <w:szCs w:val="20"/>
              </w:rPr>
            </w:pPr>
          </w:p>
        </w:tc>
      </w:tr>
      <w:tr w:rsidR="00F92C44" w:rsidRPr="00930DFA" w:rsidTr="00A12D69">
        <w:trPr>
          <w:trHeight w:val="300"/>
        </w:trPr>
        <w:tc>
          <w:tcPr>
            <w:tcW w:w="138" w:type="pct"/>
            <w:tcBorders>
              <w:top w:val="nil"/>
              <w:left w:val="single" w:sz="4" w:space="0" w:color="auto"/>
              <w:bottom w:val="nil"/>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nil"/>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6,000 Gallons</w:t>
            </w:r>
          </w:p>
        </w:tc>
        <w:tc>
          <w:tcPr>
            <w:tcW w:w="619" w:type="pct"/>
            <w:tcBorders>
              <w:top w:val="nil"/>
              <w:left w:val="nil"/>
              <w:bottom w:val="nil"/>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$38.53</w:t>
            </w:r>
          </w:p>
        </w:tc>
        <w:tc>
          <w:tcPr>
            <w:tcW w:w="970" w:type="pct"/>
            <w:tcBorders>
              <w:top w:val="nil"/>
              <w:left w:val="nil"/>
              <w:bottom w:val="nil"/>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$44.90</w:t>
            </w:r>
          </w:p>
        </w:tc>
        <w:tc>
          <w:tcPr>
            <w:tcW w:w="746" w:type="pct"/>
            <w:tcBorders>
              <w:top w:val="nil"/>
              <w:left w:val="nil"/>
              <w:bottom w:val="nil"/>
              <w:right w:val="single" w:sz="4" w:space="0" w:color="auto"/>
            </w:tcBorders>
            <w:shd w:val="clear" w:color="auto" w:fill="auto"/>
            <w:noWrap/>
            <w:vAlign w:val="bottom"/>
          </w:tcPr>
          <w:p w:rsidR="00F92C44" w:rsidRPr="00930DFA" w:rsidRDefault="00F92C44" w:rsidP="00A12D69">
            <w:pPr>
              <w:jc w:val="right"/>
              <w:rPr>
                <w:rFonts w:ascii="SWISS" w:hAnsi="SWISS" w:cs="Arial"/>
                <w:color w:val="000000"/>
                <w:sz w:val="20"/>
                <w:szCs w:val="20"/>
              </w:rPr>
            </w:pPr>
          </w:p>
        </w:tc>
      </w:tr>
      <w:tr w:rsidR="00F92C44" w:rsidRPr="00930DFA" w:rsidTr="00A12D69">
        <w:trPr>
          <w:trHeight w:val="300"/>
        </w:trPr>
        <w:tc>
          <w:tcPr>
            <w:tcW w:w="138" w:type="pct"/>
            <w:tcBorders>
              <w:top w:val="nil"/>
              <w:left w:val="single" w:sz="4" w:space="0" w:color="auto"/>
              <w:bottom w:val="single" w:sz="4" w:space="0" w:color="auto"/>
              <w:right w:val="nil"/>
            </w:tcBorders>
            <w:shd w:val="clear" w:color="auto" w:fill="auto"/>
            <w:noWrap/>
            <w:vAlign w:val="bottom"/>
            <w:hideMark/>
          </w:tcPr>
          <w:p w:rsidR="00F92C44" w:rsidRPr="00930DFA" w:rsidRDefault="00F92C44" w:rsidP="00A12D69">
            <w:pPr>
              <w:rPr>
                <w:rFonts w:ascii="SWISS" w:hAnsi="SWISS" w:cs="Arial"/>
                <w:sz w:val="20"/>
                <w:szCs w:val="20"/>
              </w:rPr>
            </w:pPr>
            <w:r w:rsidRPr="00930DFA">
              <w:rPr>
                <w:rFonts w:ascii="SWISS" w:hAnsi="SWISS" w:cs="Arial"/>
                <w:sz w:val="20"/>
                <w:szCs w:val="20"/>
              </w:rPr>
              <w:t> </w:t>
            </w:r>
          </w:p>
        </w:tc>
        <w:tc>
          <w:tcPr>
            <w:tcW w:w="2527" w:type="pct"/>
            <w:tcBorders>
              <w:top w:val="nil"/>
              <w:left w:val="nil"/>
              <w:bottom w:val="single" w:sz="4" w:space="0" w:color="auto"/>
              <w:right w:val="nil"/>
            </w:tcBorders>
            <w:shd w:val="clear" w:color="auto" w:fill="auto"/>
            <w:noWrap/>
            <w:vAlign w:val="bottom"/>
            <w:hideMark/>
          </w:tcPr>
          <w:p w:rsidR="00F92C44" w:rsidRPr="00930DFA" w:rsidRDefault="00F92C44" w:rsidP="00A12D69">
            <w:pPr>
              <w:rPr>
                <w:rFonts w:ascii="SWISS" w:hAnsi="SWISS" w:cs="Arial"/>
                <w:color w:val="000000"/>
                <w:sz w:val="20"/>
                <w:szCs w:val="20"/>
              </w:rPr>
            </w:pPr>
            <w:r w:rsidRPr="00930DFA">
              <w:rPr>
                <w:rFonts w:ascii="SWISS" w:hAnsi="SWISS" w:cs="Arial"/>
                <w:color w:val="000000"/>
                <w:sz w:val="20"/>
                <w:szCs w:val="20"/>
              </w:rPr>
              <w:t>10,000 Gallons</w:t>
            </w:r>
          </w:p>
        </w:tc>
        <w:tc>
          <w:tcPr>
            <w:tcW w:w="619" w:type="pct"/>
            <w:tcBorders>
              <w:top w:val="nil"/>
              <w:left w:val="nil"/>
              <w:bottom w:val="single" w:sz="4" w:space="0" w:color="auto"/>
              <w:right w:val="nil"/>
            </w:tcBorders>
            <w:shd w:val="clear" w:color="auto" w:fill="auto"/>
            <w:noWrap/>
            <w:vAlign w:val="bottom"/>
            <w:hideMark/>
          </w:tcPr>
          <w:p w:rsidR="00F92C44" w:rsidRPr="00930DFA" w:rsidRDefault="00F92C44" w:rsidP="00A12D69">
            <w:pPr>
              <w:jc w:val="right"/>
              <w:rPr>
                <w:rFonts w:ascii="SWISS" w:hAnsi="SWISS" w:cs="Arial"/>
                <w:sz w:val="20"/>
                <w:szCs w:val="20"/>
              </w:rPr>
            </w:pPr>
            <w:r w:rsidRPr="00930DFA">
              <w:rPr>
                <w:rFonts w:ascii="SWISS" w:hAnsi="SWISS" w:cs="Arial"/>
                <w:sz w:val="20"/>
                <w:szCs w:val="20"/>
              </w:rPr>
              <w:t>$38.53</w:t>
            </w:r>
          </w:p>
        </w:tc>
        <w:tc>
          <w:tcPr>
            <w:tcW w:w="970" w:type="pct"/>
            <w:tcBorders>
              <w:top w:val="nil"/>
              <w:left w:val="nil"/>
              <w:bottom w:val="single" w:sz="4" w:space="0" w:color="auto"/>
              <w:right w:val="nil"/>
            </w:tcBorders>
            <w:shd w:val="clear" w:color="auto" w:fill="auto"/>
            <w:noWrap/>
            <w:vAlign w:val="bottom"/>
          </w:tcPr>
          <w:p w:rsidR="00F92C44" w:rsidRPr="00930DFA" w:rsidRDefault="00F92C44" w:rsidP="00A12D69">
            <w:pPr>
              <w:jc w:val="right"/>
              <w:rPr>
                <w:rFonts w:ascii="SWISS" w:hAnsi="SWISS" w:cs="Arial"/>
                <w:sz w:val="20"/>
                <w:szCs w:val="20"/>
              </w:rPr>
            </w:pPr>
            <w:r w:rsidRPr="00930DFA">
              <w:rPr>
                <w:rFonts w:ascii="SWISS" w:hAnsi="SWISS" w:cs="Arial"/>
                <w:sz w:val="20"/>
                <w:szCs w:val="20"/>
              </w:rPr>
              <w:t>$44.90</w:t>
            </w:r>
          </w:p>
        </w:tc>
        <w:tc>
          <w:tcPr>
            <w:tcW w:w="746" w:type="pct"/>
            <w:tcBorders>
              <w:top w:val="nil"/>
              <w:left w:val="nil"/>
              <w:bottom w:val="single" w:sz="4" w:space="0" w:color="auto"/>
              <w:right w:val="single" w:sz="4" w:space="0" w:color="auto"/>
            </w:tcBorders>
            <w:shd w:val="clear" w:color="auto" w:fill="auto"/>
            <w:noWrap/>
            <w:vAlign w:val="bottom"/>
          </w:tcPr>
          <w:p w:rsidR="00F92C44" w:rsidRPr="00930DFA" w:rsidRDefault="00F92C44" w:rsidP="00A12D69">
            <w:pPr>
              <w:jc w:val="right"/>
              <w:rPr>
                <w:rFonts w:ascii="SWISS" w:hAnsi="SWISS" w:cs="Arial"/>
                <w:color w:val="000000"/>
                <w:sz w:val="20"/>
                <w:szCs w:val="20"/>
              </w:rPr>
            </w:pPr>
          </w:p>
        </w:tc>
      </w:tr>
    </w:tbl>
    <w:p w:rsidR="00F92C44" w:rsidRPr="00E27804" w:rsidRDefault="00F92C44" w:rsidP="00E27804">
      <w:pPr>
        <w:pStyle w:val="OrderBody"/>
      </w:pPr>
    </w:p>
    <w:sectPr w:rsidR="00F92C44" w:rsidRPr="00E27804" w:rsidSect="00E27804">
      <w:headerReference w:type="even" r:id="rId29"/>
      <w:headerReference w:type="default" r:id="rId30"/>
      <w:headerReference w:type="first" r:id="rId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29" w:rsidRDefault="00757E29">
      <w:r>
        <w:separator/>
      </w:r>
    </w:p>
  </w:endnote>
  <w:endnote w:type="continuationSeparator" w:id="0">
    <w:p w:rsidR="00757E29" w:rsidRDefault="0075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Swi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Footer"/>
    </w:pPr>
  </w:p>
  <w:p w:rsidR="00757E29" w:rsidRDefault="00757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29" w:rsidRDefault="00757E29">
      <w:r>
        <w:separator/>
      </w:r>
    </w:p>
  </w:footnote>
  <w:footnote w:type="continuationSeparator" w:id="0">
    <w:p w:rsidR="00757E29" w:rsidRDefault="00757E29">
      <w:r>
        <w:continuationSeparator/>
      </w:r>
    </w:p>
  </w:footnote>
  <w:footnote w:id="1">
    <w:p w:rsidR="00757E29" w:rsidRDefault="00757E29" w:rsidP="002236ED">
      <w:pPr>
        <w:pStyle w:val="FootnoteText"/>
      </w:pPr>
      <w:r>
        <w:rPr>
          <w:rStyle w:val="FootnoteReference"/>
        </w:rPr>
        <w:footnoteRef/>
      </w:r>
      <w:r>
        <w:t xml:space="preserve">Order No. </w:t>
      </w:r>
      <w:r w:rsidRPr="000C50B4">
        <w:t>PSC-11-0522-FOF-SU</w:t>
      </w:r>
      <w:r>
        <w:t xml:space="preserve">, issued November 7, 2011, in Docket No. 20100442-SU, </w:t>
      </w:r>
      <w:r w:rsidRPr="000C50B4">
        <w:rPr>
          <w:i/>
        </w:rPr>
        <w:t xml:space="preserve">In re: Application for </w:t>
      </w:r>
      <w:r>
        <w:rPr>
          <w:i/>
        </w:rPr>
        <w:t>certificate to provide wastewater service in Brevard County by TKCB.</w:t>
      </w:r>
    </w:p>
  </w:footnote>
  <w:footnote w:id="2">
    <w:p w:rsidR="00757E29" w:rsidRDefault="00757E29" w:rsidP="002236ED">
      <w:pPr>
        <w:pStyle w:val="FootnoteText"/>
      </w:pPr>
      <w:r>
        <w:rPr>
          <w:rStyle w:val="FootnoteReference"/>
        </w:rPr>
        <w:footnoteRef/>
      </w:r>
      <w:r>
        <w:t xml:space="preserve">Order No. </w:t>
      </w:r>
      <w:r w:rsidRPr="000C50B4">
        <w:t>PSC-13-0126-PAA-SU</w:t>
      </w:r>
      <w:r>
        <w:t xml:space="preserve">, issued March 14, 2013, in Docket No. 20120078-SU, </w:t>
      </w:r>
      <w:r w:rsidRPr="000C50B4">
        <w:rPr>
          <w:i/>
        </w:rPr>
        <w:t>In re: Application for staff-assisted rate case in Brevard County by TKCB.</w:t>
      </w:r>
    </w:p>
  </w:footnote>
  <w:footnote w:id="3">
    <w:p w:rsidR="00757E29" w:rsidRDefault="00757E29" w:rsidP="00704A72">
      <w:pPr>
        <w:pStyle w:val="FootnoteText"/>
      </w:pPr>
      <w:r>
        <w:rPr>
          <w:rStyle w:val="FootnoteReference"/>
        </w:rPr>
        <w:footnoteRef/>
      </w:r>
      <w:r>
        <w:t>Order No. PSC-2019-0267-PAA-WS, issued July 1, 2019, in Docket No. 2019</w:t>
      </w:r>
      <w:r w:rsidRPr="008B0E26">
        <w:t xml:space="preserve">0006-WS, </w:t>
      </w:r>
      <w:r w:rsidRPr="008B0E26">
        <w:rPr>
          <w:i/>
        </w:rPr>
        <w:t>In re: Water and wastewater industry annual reestablishment of authorized range of return on common equity for water and wastewater utilities pursuant to Section 367.081(4)(f), F.S</w:t>
      </w:r>
      <w:r>
        <w:rPr>
          <w:i/>
        </w:rPr>
        <w:t>.</w:t>
      </w:r>
    </w:p>
  </w:footnote>
  <w:footnote w:id="4">
    <w:p w:rsidR="00757E29" w:rsidRPr="007D045E" w:rsidRDefault="00757E29" w:rsidP="00704A72">
      <w:pPr>
        <w:pStyle w:val="FootnoteText"/>
      </w:pPr>
      <w:r w:rsidRPr="007D045E">
        <w:rPr>
          <w:rStyle w:val="FootnoteReference"/>
        </w:rPr>
        <w:footnoteRef/>
      </w:r>
      <w:r w:rsidRPr="007D045E">
        <w:t xml:space="preserve">The </w:t>
      </w:r>
      <w:r>
        <w:t>U</w:t>
      </w:r>
      <w:r w:rsidRPr="007D045E">
        <w:t>tility filed a 2018 Price Index that became effective July 1, 2018.</w:t>
      </w:r>
    </w:p>
  </w:footnote>
  <w:footnote w:id="5">
    <w:p w:rsidR="00757E29" w:rsidRPr="00674E47" w:rsidRDefault="00757E29" w:rsidP="00704A72">
      <w:pPr>
        <w:pStyle w:val="FootnoteText"/>
        <w:rPr>
          <w:i/>
        </w:rPr>
      </w:pPr>
      <w:r>
        <w:rPr>
          <w:rStyle w:val="FootnoteReference"/>
        </w:rPr>
        <w:footnoteRef/>
      </w:r>
      <w:r>
        <w:t xml:space="preserve">Order No. PSC-13-0126-PAA-SU, issued March 14, 2013, in Docket No. 20120078-SU, </w:t>
      </w:r>
      <w:r>
        <w:rPr>
          <w:i/>
        </w:rPr>
        <w:t>In re: Application for staff-assisted rate case in Brevard County by TKCB, Inc.</w:t>
      </w:r>
    </w:p>
  </w:footnote>
  <w:footnote w:id="6">
    <w:p w:rsidR="00757E29" w:rsidRDefault="00757E29" w:rsidP="00704A72">
      <w:pPr>
        <w:pStyle w:val="FootnoteText"/>
      </w:pPr>
      <w:r>
        <w:rPr>
          <w:rStyle w:val="FootnoteReference"/>
        </w:rPr>
        <w:footnoteRef/>
      </w:r>
      <w:r>
        <w:t>Document No. 07665-2018, filed on December 26, 2018.</w:t>
      </w:r>
    </w:p>
  </w:footnote>
  <w:footnote w:id="7">
    <w:p w:rsidR="00757E29" w:rsidRDefault="00757E29" w:rsidP="00704A72">
      <w:pPr>
        <w:pStyle w:val="FootnoteText"/>
      </w:pPr>
      <w:r>
        <w:rPr>
          <w:rStyle w:val="FootnoteReference"/>
        </w:rPr>
        <w:footnoteRef/>
      </w:r>
      <w:r w:rsidRPr="000D2F5A">
        <w:rPr>
          <w:i/>
        </w:rPr>
        <w:t>Id.</w:t>
      </w:r>
    </w:p>
  </w:footnote>
  <w:footnote w:id="8">
    <w:p w:rsidR="00757E29" w:rsidRDefault="00757E29" w:rsidP="00704A72">
      <w:pPr>
        <w:pStyle w:val="FootnoteText"/>
      </w:pPr>
      <w:r>
        <w:rPr>
          <w:rStyle w:val="FootnoteReference"/>
        </w:rPr>
        <w:footnoteRef/>
      </w:r>
      <w:r>
        <w:t xml:space="preserve">Document No. 00027-2019, filed on January 2, 2019. </w:t>
      </w:r>
    </w:p>
  </w:footnote>
  <w:footnote w:id="9">
    <w:p w:rsidR="00757E29" w:rsidRDefault="00757E29" w:rsidP="00704A72">
      <w:pPr>
        <w:pStyle w:val="FootnoteText"/>
      </w:pPr>
      <w:r>
        <w:rPr>
          <w:rStyle w:val="FootnoteReference"/>
        </w:rPr>
        <w:footnoteRef/>
      </w:r>
      <w:r>
        <w:t>Document No. 05026-2019, filed on June 20, 2019.</w:t>
      </w:r>
    </w:p>
  </w:footnote>
  <w:footnote w:id="10">
    <w:p w:rsidR="00757E29" w:rsidRDefault="00757E29" w:rsidP="00704A72">
      <w:pPr>
        <w:pStyle w:val="FootnoteText"/>
      </w:pPr>
      <w:r>
        <w:rPr>
          <w:rStyle w:val="FootnoteReference"/>
        </w:rPr>
        <w:footnoteRef/>
      </w:r>
      <w:r>
        <w:t>Document No. 05195-2019, filed on June 27, 2019.</w:t>
      </w:r>
    </w:p>
  </w:footnote>
  <w:footnote w:id="11">
    <w:p w:rsidR="00757E29" w:rsidRPr="00B64739" w:rsidRDefault="00757E29" w:rsidP="00F92C44">
      <w:pPr>
        <w:pStyle w:val="FootnoteText"/>
      </w:pPr>
      <w:r w:rsidRPr="00B64739">
        <w:rPr>
          <w:rStyle w:val="FootnoteReference"/>
        </w:rPr>
        <w:footnoteRef/>
      </w:r>
      <w:r w:rsidRPr="00B64739">
        <w:t>During TKCB’s 2016 price index application,</w:t>
      </w:r>
      <w:r>
        <w:t xml:space="preserve"> the general service gallonage charge was erroneously reflected the same as the residential gallonage charge</w:t>
      </w:r>
      <w:r w:rsidRPr="00B64739">
        <w:t>.</w:t>
      </w:r>
      <w:r>
        <w:t xml:space="preserve"> Consistent with Commission practice, the general service gallonage charge is 1.2 times greater than the residential gallonage charge. The Commission-approved gallonage charge corrects the error on a prospective basis.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OrderHeader"/>
    </w:pPr>
    <w:r>
      <w:t xml:space="preserve">ORDER NO. </w:t>
    </w:r>
    <w:fldSimple w:instr=" REF OrderNo0362 ">
      <w:r w:rsidR="00853A3E">
        <w:t>PSC-2019-0362-PAA-SU</w:t>
      </w:r>
    </w:fldSimple>
  </w:p>
  <w:p w:rsidR="00757E29" w:rsidRDefault="00757E29" w:rsidP="00F92C44">
    <w:pPr>
      <w:pStyle w:val="OrderHeader"/>
      <w:tabs>
        <w:tab w:val="left" w:pos="7020"/>
      </w:tabs>
    </w:pPr>
    <w:bookmarkStart w:id="10" w:name="HeaderDocketNo"/>
    <w:bookmarkEnd w:id="10"/>
    <w:r>
      <w:t>DOCKET NO. 20180218-SU</w:t>
    </w:r>
    <w:r>
      <w:tab/>
    </w:r>
    <w:r>
      <w:tab/>
    </w:r>
  </w:p>
  <w:p w:rsidR="00757E29" w:rsidRDefault="00757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17</w:t>
    </w:r>
    <w:r>
      <w:rPr>
        <w:rStyle w:val="PageNumber"/>
      </w:rPr>
      <w:fldChar w:fldCharType="end"/>
    </w:r>
  </w:p>
  <w:p w:rsidR="00757E29" w:rsidRDefault="00757E29">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21</w:t>
    </w:r>
    <w:r>
      <w:rPr>
        <w:rStyle w:val="PageNumber"/>
      </w:rPr>
      <w:fldChar w:fldCharType="end"/>
    </w:r>
  </w:p>
  <w:p w:rsidR="00757E29" w:rsidRDefault="00757E2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22</w:t>
    </w:r>
    <w:r>
      <w:rPr>
        <w:rStyle w:val="PageNumber"/>
      </w:rPr>
      <w:fldChar w:fldCharType="end"/>
    </w:r>
  </w:p>
  <w:p w:rsidR="00757E29" w:rsidRDefault="00757E2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OrderHeader"/>
    </w:pPr>
    <w:r>
      <w:t xml:space="preserve">ORDER NO. </w:t>
    </w:r>
    <w:r w:rsidRPr="00757E29">
      <w:t>PSC-2019-0362-PAA-SU</w:t>
    </w:r>
  </w:p>
  <w:p w:rsidR="00757E29" w:rsidRDefault="00757E29" w:rsidP="00F92C44">
    <w:pPr>
      <w:pStyle w:val="OrderHeader"/>
      <w:tabs>
        <w:tab w:val="left" w:pos="7020"/>
      </w:tabs>
    </w:pPr>
    <w:r>
      <w:t>DOCKET NO. 20180218-SU</w:t>
    </w:r>
    <w:r>
      <w:tab/>
    </w:r>
    <w:r>
      <w:tab/>
    </w:r>
  </w:p>
  <w:p w:rsidR="00757E29" w:rsidRDefault="00757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24</w:t>
    </w:r>
    <w:r>
      <w:rPr>
        <w:rStyle w:val="PageNumber"/>
      </w:rPr>
      <w:fldChar w:fldCharType="end"/>
    </w:r>
  </w:p>
  <w:p w:rsidR="00757E29" w:rsidRDefault="00757E29">
    <w:pPr>
      <w:pStyle w:val="Order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23</w:t>
    </w:r>
    <w:r>
      <w:rPr>
        <w:rStyle w:val="PageNumber"/>
      </w:rPr>
      <w:fldChar w:fldCharType="end"/>
    </w:r>
  </w:p>
  <w:p w:rsidR="00757E29" w:rsidRDefault="00757E2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25</w:t>
    </w:r>
    <w:r>
      <w:rPr>
        <w:rStyle w:val="PageNumber"/>
      </w:rPr>
      <w:fldChar w:fldCharType="end"/>
    </w:r>
  </w:p>
  <w:p w:rsidR="00757E29" w:rsidRDefault="00757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26</w:t>
    </w:r>
    <w:r>
      <w:rPr>
        <w:rStyle w:val="PageNumber"/>
      </w:rPr>
      <w:fldChar w:fldCharType="end"/>
    </w:r>
  </w:p>
  <w:p w:rsidR="00757E29" w:rsidRDefault="00757E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19</w:t>
    </w:r>
    <w:r>
      <w:rPr>
        <w:rStyle w:val="PageNumber"/>
      </w:rPr>
      <w:fldChar w:fldCharType="end"/>
    </w:r>
  </w:p>
  <w:p w:rsidR="00757E29" w:rsidRDefault="00757E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rsidP="00E27804">
    <w:pPr>
      <w:pStyle w:val="OrderHeader"/>
    </w:pPr>
    <w:r>
      <w:t xml:space="preserve">ORDER NO. </w:t>
    </w:r>
    <w:r w:rsidRPr="00757E29">
      <w:t>PSC-2019-0362-PAA-SU</w:t>
    </w:r>
  </w:p>
  <w:p w:rsidR="00757E29" w:rsidRDefault="00757E29" w:rsidP="00E27804">
    <w:pPr>
      <w:pStyle w:val="OrderHeader"/>
      <w:tabs>
        <w:tab w:val="left" w:pos="6480"/>
      </w:tabs>
    </w:pPr>
    <w:r>
      <w:t>DOCKET NO. 20180218-SU</w:t>
    </w:r>
    <w:r>
      <w:tab/>
    </w:r>
    <w:r>
      <w:tab/>
    </w:r>
    <w:r>
      <w:tab/>
    </w:r>
  </w:p>
  <w:p w:rsidR="00757E29" w:rsidRDefault="00757E29" w:rsidP="00E278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A3E">
      <w:rPr>
        <w:rStyle w:val="PageNumber"/>
        <w:noProof/>
      </w:rPr>
      <w:t>20</w:t>
    </w:r>
    <w:r>
      <w:rPr>
        <w:rStyle w:val="PageNumber"/>
      </w:rPr>
      <w:fldChar w:fldCharType="end"/>
    </w:r>
  </w:p>
  <w:p w:rsidR="00757E29" w:rsidRDefault="00757E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29" w:rsidRDefault="00757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18DD"/>
    <w:multiLevelType w:val="hybridMultilevel"/>
    <w:tmpl w:val="9518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8-SU"/>
  </w:docVars>
  <w:rsids>
    <w:rsidRoot w:val="00A8236D"/>
    <w:rsid w:val="000022B8"/>
    <w:rsid w:val="00007BA3"/>
    <w:rsid w:val="0003433F"/>
    <w:rsid w:val="00035A8C"/>
    <w:rsid w:val="00036C73"/>
    <w:rsid w:val="00053AB9"/>
    <w:rsid w:val="00056229"/>
    <w:rsid w:val="00057AF1"/>
    <w:rsid w:val="00065B07"/>
    <w:rsid w:val="00065FC2"/>
    <w:rsid w:val="00066AD5"/>
    <w:rsid w:val="00067685"/>
    <w:rsid w:val="00076E6B"/>
    <w:rsid w:val="00081146"/>
    <w:rsid w:val="0008247D"/>
    <w:rsid w:val="000848C0"/>
    <w:rsid w:val="00090AFC"/>
    <w:rsid w:val="000B783E"/>
    <w:rsid w:val="000C3359"/>
    <w:rsid w:val="000C4692"/>
    <w:rsid w:val="000D02B8"/>
    <w:rsid w:val="000D06E8"/>
    <w:rsid w:val="000E050C"/>
    <w:rsid w:val="000E20F0"/>
    <w:rsid w:val="000E344D"/>
    <w:rsid w:val="000E3F6D"/>
    <w:rsid w:val="000F359F"/>
    <w:rsid w:val="000F3B2C"/>
    <w:rsid w:val="000F63EB"/>
    <w:rsid w:val="000F648A"/>
    <w:rsid w:val="000F7BE3"/>
    <w:rsid w:val="0010348C"/>
    <w:rsid w:val="001052BA"/>
    <w:rsid w:val="001107B3"/>
    <w:rsid w:val="001114B1"/>
    <w:rsid w:val="001139D8"/>
    <w:rsid w:val="00114D87"/>
    <w:rsid w:val="00116AD3"/>
    <w:rsid w:val="00121957"/>
    <w:rsid w:val="00121E1F"/>
    <w:rsid w:val="0012387E"/>
    <w:rsid w:val="00126593"/>
    <w:rsid w:val="00142A96"/>
    <w:rsid w:val="00146B8A"/>
    <w:rsid w:val="001513DE"/>
    <w:rsid w:val="00152351"/>
    <w:rsid w:val="00154A71"/>
    <w:rsid w:val="001571A4"/>
    <w:rsid w:val="001642ED"/>
    <w:rsid w:val="001713E6"/>
    <w:rsid w:val="00185C6F"/>
    <w:rsid w:val="00187E32"/>
    <w:rsid w:val="001914D9"/>
    <w:rsid w:val="00194E81"/>
    <w:rsid w:val="00197E71"/>
    <w:rsid w:val="001A15E7"/>
    <w:rsid w:val="001A33C9"/>
    <w:rsid w:val="001A58F3"/>
    <w:rsid w:val="001B5112"/>
    <w:rsid w:val="001C2847"/>
    <w:rsid w:val="001C3F8C"/>
    <w:rsid w:val="001C6097"/>
    <w:rsid w:val="001D008A"/>
    <w:rsid w:val="001D28D0"/>
    <w:rsid w:val="001D75D1"/>
    <w:rsid w:val="001E0152"/>
    <w:rsid w:val="001E0FF5"/>
    <w:rsid w:val="001F7A7A"/>
    <w:rsid w:val="002002ED"/>
    <w:rsid w:val="00216320"/>
    <w:rsid w:val="002163BB"/>
    <w:rsid w:val="002170E5"/>
    <w:rsid w:val="00220D57"/>
    <w:rsid w:val="002236ED"/>
    <w:rsid w:val="0022438F"/>
    <w:rsid w:val="0022721A"/>
    <w:rsid w:val="00230BB9"/>
    <w:rsid w:val="00234DF3"/>
    <w:rsid w:val="0023708F"/>
    <w:rsid w:val="00241CEF"/>
    <w:rsid w:val="002449B9"/>
    <w:rsid w:val="002467F0"/>
    <w:rsid w:val="0025124E"/>
    <w:rsid w:val="00252B30"/>
    <w:rsid w:val="002613E4"/>
    <w:rsid w:val="00262FA1"/>
    <w:rsid w:val="002642C0"/>
    <w:rsid w:val="0026544B"/>
    <w:rsid w:val="00276CDC"/>
    <w:rsid w:val="00277655"/>
    <w:rsid w:val="002824B7"/>
    <w:rsid w:val="00282AC4"/>
    <w:rsid w:val="002A11AC"/>
    <w:rsid w:val="002A3F49"/>
    <w:rsid w:val="002A6F30"/>
    <w:rsid w:val="002B21D3"/>
    <w:rsid w:val="002B3111"/>
    <w:rsid w:val="002C7908"/>
    <w:rsid w:val="002D391B"/>
    <w:rsid w:val="002D4B1F"/>
    <w:rsid w:val="002D7D15"/>
    <w:rsid w:val="002E1B2E"/>
    <w:rsid w:val="002E27EB"/>
    <w:rsid w:val="002F2A9D"/>
    <w:rsid w:val="002F31C2"/>
    <w:rsid w:val="002F4EBA"/>
    <w:rsid w:val="00303FDE"/>
    <w:rsid w:val="003140E8"/>
    <w:rsid w:val="003231C7"/>
    <w:rsid w:val="00323839"/>
    <w:rsid w:val="003270C4"/>
    <w:rsid w:val="00331ED0"/>
    <w:rsid w:val="00332B0A"/>
    <w:rsid w:val="00333A41"/>
    <w:rsid w:val="00337F2E"/>
    <w:rsid w:val="00345434"/>
    <w:rsid w:val="0035495B"/>
    <w:rsid w:val="00355A93"/>
    <w:rsid w:val="00361522"/>
    <w:rsid w:val="0037196E"/>
    <w:rsid w:val="003744F5"/>
    <w:rsid w:val="00383D2C"/>
    <w:rsid w:val="00387BDE"/>
    <w:rsid w:val="00390DD8"/>
    <w:rsid w:val="003929DA"/>
    <w:rsid w:val="00394DC6"/>
    <w:rsid w:val="00397C3E"/>
    <w:rsid w:val="003A2B1A"/>
    <w:rsid w:val="003A7A3C"/>
    <w:rsid w:val="003B1A09"/>
    <w:rsid w:val="003D0181"/>
    <w:rsid w:val="003D4CCA"/>
    <w:rsid w:val="003D52A6"/>
    <w:rsid w:val="003D6416"/>
    <w:rsid w:val="003E1D48"/>
    <w:rsid w:val="003F1D2B"/>
    <w:rsid w:val="004013F0"/>
    <w:rsid w:val="004070AC"/>
    <w:rsid w:val="00411DF2"/>
    <w:rsid w:val="00411E8F"/>
    <w:rsid w:val="00416749"/>
    <w:rsid w:val="00421606"/>
    <w:rsid w:val="0042527B"/>
    <w:rsid w:val="00430E84"/>
    <w:rsid w:val="0044412F"/>
    <w:rsid w:val="00451321"/>
    <w:rsid w:val="00451BDE"/>
    <w:rsid w:val="0045537F"/>
    <w:rsid w:val="00457DC7"/>
    <w:rsid w:val="00472BCC"/>
    <w:rsid w:val="00496C7A"/>
    <w:rsid w:val="00497243"/>
    <w:rsid w:val="004A25CD"/>
    <w:rsid w:val="004A26CC"/>
    <w:rsid w:val="004A7B08"/>
    <w:rsid w:val="004B05DC"/>
    <w:rsid w:val="004B2108"/>
    <w:rsid w:val="004B3A2B"/>
    <w:rsid w:val="004B70D3"/>
    <w:rsid w:val="004C312D"/>
    <w:rsid w:val="004C633B"/>
    <w:rsid w:val="004D2D1B"/>
    <w:rsid w:val="004D5067"/>
    <w:rsid w:val="004D6838"/>
    <w:rsid w:val="004D72BC"/>
    <w:rsid w:val="004E469D"/>
    <w:rsid w:val="004E7F4F"/>
    <w:rsid w:val="004F2DDE"/>
    <w:rsid w:val="004F7826"/>
    <w:rsid w:val="0050097F"/>
    <w:rsid w:val="00514B1F"/>
    <w:rsid w:val="005154D8"/>
    <w:rsid w:val="005207A5"/>
    <w:rsid w:val="00525E93"/>
    <w:rsid w:val="0052671D"/>
    <w:rsid w:val="005300C0"/>
    <w:rsid w:val="0055595D"/>
    <w:rsid w:val="00556A10"/>
    <w:rsid w:val="00557F50"/>
    <w:rsid w:val="00571D3D"/>
    <w:rsid w:val="00576893"/>
    <w:rsid w:val="005815B3"/>
    <w:rsid w:val="0058264B"/>
    <w:rsid w:val="005868AA"/>
    <w:rsid w:val="00590845"/>
    <w:rsid w:val="005963C2"/>
    <w:rsid w:val="005A0D69"/>
    <w:rsid w:val="005A31F4"/>
    <w:rsid w:val="005A5AA8"/>
    <w:rsid w:val="005A73EA"/>
    <w:rsid w:val="005B45F7"/>
    <w:rsid w:val="005B63EA"/>
    <w:rsid w:val="005C1A88"/>
    <w:rsid w:val="005C35B2"/>
    <w:rsid w:val="005C5033"/>
    <w:rsid w:val="005D3273"/>
    <w:rsid w:val="005D5D2A"/>
    <w:rsid w:val="005E3B99"/>
    <w:rsid w:val="005E4251"/>
    <w:rsid w:val="005E751B"/>
    <w:rsid w:val="005F3354"/>
    <w:rsid w:val="0060005E"/>
    <w:rsid w:val="0060095B"/>
    <w:rsid w:val="00601266"/>
    <w:rsid w:val="006055C0"/>
    <w:rsid w:val="00610E73"/>
    <w:rsid w:val="00616DF2"/>
    <w:rsid w:val="0063168D"/>
    <w:rsid w:val="006375A5"/>
    <w:rsid w:val="00645574"/>
    <w:rsid w:val="006531A4"/>
    <w:rsid w:val="006576BD"/>
    <w:rsid w:val="00660774"/>
    <w:rsid w:val="006625F3"/>
    <w:rsid w:val="0066389A"/>
    <w:rsid w:val="0066495C"/>
    <w:rsid w:val="00665CC7"/>
    <w:rsid w:val="00670BD4"/>
    <w:rsid w:val="00672612"/>
    <w:rsid w:val="00677F18"/>
    <w:rsid w:val="00687F47"/>
    <w:rsid w:val="00693483"/>
    <w:rsid w:val="006949EF"/>
    <w:rsid w:val="006A0BF3"/>
    <w:rsid w:val="006A10D3"/>
    <w:rsid w:val="006B0DA6"/>
    <w:rsid w:val="006B4373"/>
    <w:rsid w:val="006C547E"/>
    <w:rsid w:val="006D2B51"/>
    <w:rsid w:val="006D52BD"/>
    <w:rsid w:val="006D5575"/>
    <w:rsid w:val="006E42BE"/>
    <w:rsid w:val="007031AC"/>
    <w:rsid w:val="00704A72"/>
    <w:rsid w:val="00704C5D"/>
    <w:rsid w:val="007072BC"/>
    <w:rsid w:val="00710E03"/>
    <w:rsid w:val="00711307"/>
    <w:rsid w:val="00715275"/>
    <w:rsid w:val="00721B44"/>
    <w:rsid w:val="007232A2"/>
    <w:rsid w:val="00726366"/>
    <w:rsid w:val="00733B6B"/>
    <w:rsid w:val="00734602"/>
    <w:rsid w:val="00740808"/>
    <w:rsid w:val="007467C4"/>
    <w:rsid w:val="00757E29"/>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3C70"/>
    <w:rsid w:val="00801DAD"/>
    <w:rsid w:val="00803189"/>
    <w:rsid w:val="00804E7A"/>
    <w:rsid w:val="00805FBB"/>
    <w:rsid w:val="008169A4"/>
    <w:rsid w:val="00816D54"/>
    <w:rsid w:val="008278FE"/>
    <w:rsid w:val="00832598"/>
    <w:rsid w:val="0083397E"/>
    <w:rsid w:val="0083534B"/>
    <w:rsid w:val="00837742"/>
    <w:rsid w:val="00842602"/>
    <w:rsid w:val="008449F0"/>
    <w:rsid w:val="00844ED3"/>
    <w:rsid w:val="00847B45"/>
    <w:rsid w:val="00853A3E"/>
    <w:rsid w:val="00860713"/>
    <w:rsid w:val="00863A66"/>
    <w:rsid w:val="00866295"/>
    <w:rsid w:val="008703D7"/>
    <w:rsid w:val="00874429"/>
    <w:rsid w:val="00883D9A"/>
    <w:rsid w:val="008919EF"/>
    <w:rsid w:val="00892868"/>
    <w:rsid w:val="00892B20"/>
    <w:rsid w:val="008A12EC"/>
    <w:rsid w:val="008B19A6"/>
    <w:rsid w:val="008C21C8"/>
    <w:rsid w:val="008C6375"/>
    <w:rsid w:val="008C6A5B"/>
    <w:rsid w:val="008E26A5"/>
    <w:rsid w:val="008E42D2"/>
    <w:rsid w:val="008E6328"/>
    <w:rsid w:val="009040EE"/>
    <w:rsid w:val="009057FD"/>
    <w:rsid w:val="00906FBA"/>
    <w:rsid w:val="0091135F"/>
    <w:rsid w:val="009163E8"/>
    <w:rsid w:val="009168E0"/>
    <w:rsid w:val="009228C7"/>
    <w:rsid w:val="00922A7F"/>
    <w:rsid w:val="00923653"/>
    <w:rsid w:val="00923A5E"/>
    <w:rsid w:val="00924FE7"/>
    <w:rsid w:val="00925B2A"/>
    <w:rsid w:val="00926E27"/>
    <w:rsid w:val="00931C8C"/>
    <w:rsid w:val="00944332"/>
    <w:rsid w:val="0094504B"/>
    <w:rsid w:val="00945745"/>
    <w:rsid w:val="00960947"/>
    <w:rsid w:val="00964A38"/>
    <w:rsid w:val="00964A9D"/>
    <w:rsid w:val="00966A9D"/>
    <w:rsid w:val="0096742B"/>
    <w:rsid w:val="009718C5"/>
    <w:rsid w:val="009924CF"/>
    <w:rsid w:val="00994100"/>
    <w:rsid w:val="009A5064"/>
    <w:rsid w:val="009A6B17"/>
    <w:rsid w:val="009A6E30"/>
    <w:rsid w:val="009B0688"/>
    <w:rsid w:val="009B2002"/>
    <w:rsid w:val="009B62D5"/>
    <w:rsid w:val="009D0FF5"/>
    <w:rsid w:val="009D4C29"/>
    <w:rsid w:val="009F6AD2"/>
    <w:rsid w:val="00A00892"/>
    <w:rsid w:val="00A00D8D"/>
    <w:rsid w:val="00A01BB6"/>
    <w:rsid w:val="00A07435"/>
    <w:rsid w:val="00A12D69"/>
    <w:rsid w:val="00A36EA9"/>
    <w:rsid w:val="00A4303C"/>
    <w:rsid w:val="00A470FD"/>
    <w:rsid w:val="00A6194C"/>
    <w:rsid w:val="00A62DAB"/>
    <w:rsid w:val="00A640D5"/>
    <w:rsid w:val="00A6757A"/>
    <w:rsid w:val="00A726A6"/>
    <w:rsid w:val="00A72D13"/>
    <w:rsid w:val="00A74842"/>
    <w:rsid w:val="00A74FC7"/>
    <w:rsid w:val="00A81D14"/>
    <w:rsid w:val="00A8236D"/>
    <w:rsid w:val="00A84CB7"/>
    <w:rsid w:val="00A97535"/>
    <w:rsid w:val="00AA2BAA"/>
    <w:rsid w:val="00AA73F1"/>
    <w:rsid w:val="00AB0E1A"/>
    <w:rsid w:val="00AB1A30"/>
    <w:rsid w:val="00AB3C36"/>
    <w:rsid w:val="00AD10EB"/>
    <w:rsid w:val="00AD1ED3"/>
    <w:rsid w:val="00AE01D9"/>
    <w:rsid w:val="00AF29F6"/>
    <w:rsid w:val="00B02001"/>
    <w:rsid w:val="00B03C50"/>
    <w:rsid w:val="00B04683"/>
    <w:rsid w:val="00B0777D"/>
    <w:rsid w:val="00B11576"/>
    <w:rsid w:val="00B1195F"/>
    <w:rsid w:val="00B14D10"/>
    <w:rsid w:val="00B209C7"/>
    <w:rsid w:val="00B30120"/>
    <w:rsid w:val="00B3644F"/>
    <w:rsid w:val="00B4057A"/>
    <w:rsid w:val="00B40894"/>
    <w:rsid w:val="00B41039"/>
    <w:rsid w:val="00B444AE"/>
    <w:rsid w:val="00B45E75"/>
    <w:rsid w:val="00B50876"/>
    <w:rsid w:val="00B51074"/>
    <w:rsid w:val="00B54DAA"/>
    <w:rsid w:val="00B55AB0"/>
    <w:rsid w:val="00B55EE5"/>
    <w:rsid w:val="00B71D1F"/>
    <w:rsid w:val="00B73DE6"/>
    <w:rsid w:val="00B73E4E"/>
    <w:rsid w:val="00B761CD"/>
    <w:rsid w:val="00B86EF0"/>
    <w:rsid w:val="00B94D9B"/>
    <w:rsid w:val="00B95419"/>
    <w:rsid w:val="00B96969"/>
    <w:rsid w:val="00B97900"/>
    <w:rsid w:val="00BA1229"/>
    <w:rsid w:val="00BA44A8"/>
    <w:rsid w:val="00BC786E"/>
    <w:rsid w:val="00BD5C92"/>
    <w:rsid w:val="00BE50E6"/>
    <w:rsid w:val="00BF6691"/>
    <w:rsid w:val="00C028FC"/>
    <w:rsid w:val="00C037F2"/>
    <w:rsid w:val="00C0386D"/>
    <w:rsid w:val="00C065A1"/>
    <w:rsid w:val="00C06DDC"/>
    <w:rsid w:val="00C10ED5"/>
    <w:rsid w:val="00C151A6"/>
    <w:rsid w:val="00C24098"/>
    <w:rsid w:val="00C27AC9"/>
    <w:rsid w:val="00C30A4E"/>
    <w:rsid w:val="00C411F3"/>
    <w:rsid w:val="00C44105"/>
    <w:rsid w:val="00C4602F"/>
    <w:rsid w:val="00C55A33"/>
    <w:rsid w:val="00C66692"/>
    <w:rsid w:val="00C673B5"/>
    <w:rsid w:val="00C7063D"/>
    <w:rsid w:val="00C817D5"/>
    <w:rsid w:val="00C830BC"/>
    <w:rsid w:val="00C8524D"/>
    <w:rsid w:val="00C85ADF"/>
    <w:rsid w:val="00C91123"/>
    <w:rsid w:val="00C93C81"/>
    <w:rsid w:val="00C96369"/>
    <w:rsid w:val="00CA71FF"/>
    <w:rsid w:val="00CB5276"/>
    <w:rsid w:val="00CB5B4E"/>
    <w:rsid w:val="00CB5BFC"/>
    <w:rsid w:val="00CB68D7"/>
    <w:rsid w:val="00CC7E68"/>
    <w:rsid w:val="00CD7132"/>
    <w:rsid w:val="00CE0E6F"/>
    <w:rsid w:val="00CE3B21"/>
    <w:rsid w:val="00CE56FC"/>
    <w:rsid w:val="00CF4CFE"/>
    <w:rsid w:val="00D02E0F"/>
    <w:rsid w:val="00D03EE8"/>
    <w:rsid w:val="00D13535"/>
    <w:rsid w:val="00D151B8"/>
    <w:rsid w:val="00D15497"/>
    <w:rsid w:val="00D1624C"/>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F83"/>
    <w:rsid w:val="00DC1D94"/>
    <w:rsid w:val="00DC42CF"/>
    <w:rsid w:val="00DC4821"/>
    <w:rsid w:val="00DD512E"/>
    <w:rsid w:val="00DE057F"/>
    <w:rsid w:val="00DE2082"/>
    <w:rsid w:val="00DE2289"/>
    <w:rsid w:val="00DE7373"/>
    <w:rsid w:val="00DF09A7"/>
    <w:rsid w:val="00E001D6"/>
    <w:rsid w:val="00E03A76"/>
    <w:rsid w:val="00E04410"/>
    <w:rsid w:val="00E04D25"/>
    <w:rsid w:val="00E07484"/>
    <w:rsid w:val="00E11351"/>
    <w:rsid w:val="00E17935"/>
    <w:rsid w:val="00E24EA6"/>
    <w:rsid w:val="00E27804"/>
    <w:rsid w:val="00E366C9"/>
    <w:rsid w:val="00E4225C"/>
    <w:rsid w:val="00E44879"/>
    <w:rsid w:val="00E72914"/>
    <w:rsid w:val="00E75AE0"/>
    <w:rsid w:val="00E812BA"/>
    <w:rsid w:val="00E83C1F"/>
    <w:rsid w:val="00E8696E"/>
    <w:rsid w:val="00E96BBE"/>
    <w:rsid w:val="00E97656"/>
    <w:rsid w:val="00EA172C"/>
    <w:rsid w:val="00EA259B"/>
    <w:rsid w:val="00EA35A3"/>
    <w:rsid w:val="00EA3E6A"/>
    <w:rsid w:val="00EA45E5"/>
    <w:rsid w:val="00EB18EF"/>
    <w:rsid w:val="00EB7951"/>
    <w:rsid w:val="00EC17A2"/>
    <w:rsid w:val="00ED1127"/>
    <w:rsid w:val="00ED6A79"/>
    <w:rsid w:val="00EE17DF"/>
    <w:rsid w:val="00EF4621"/>
    <w:rsid w:val="00EF4D52"/>
    <w:rsid w:val="00EF6312"/>
    <w:rsid w:val="00EF662F"/>
    <w:rsid w:val="00F038B0"/>
    <w:rsid w:val="00F22B27"/>
    <w:rsid w:val="00F234A7"/>
    <w:rsid w:val="00F277B6"/>
    <w:rsid w:val="00F27DA5"/>
    <w:rsid w:val="00F37E07"/>
    <w:rsid w:val="00F4182A"/>
    <w:rsid w:val="00F46546"/>
    <w:rsid w:val="00F54380"/>
    <w:rsid w:val="00F54B47"/>
    <w:rsid w:val="00F61247"/>
    <w:rsid w:val="00F6702E"/>
    <w:rsid w:val="00F70E84"/>
    <w:rsid w:val="00F92C44"/>
    <w:rsid w:val="00F95ABA"/>
    <w:rsid w:val="00FA092B"/>
    <w:rsid w:val="00FA4A05"/>
    <w:rsid w:val="00FA4F6C"/>
    <w:rsid w:val="00FA6EFD"/>
    <w:rsid w:val="00FB74EA"/>
    <w:rsid w:val="00FC1517"/>
    <w:rsid w:val="00FD2C9E"/>
    <w:rsid w:val="00FD4786"/>
    <w:rsid w:val="00FD616C"/>
    <w:rsid w:val="00FE5105"/>
    <w:rsid w:val="00FE53F2"/>
    <w:rsid w:val="00FF0A00"/>
    <w:rsid w:val="00FF1C57"/>
    <w:rsid w:val="00FF2581"/>
    <w:rsid w:val="00FF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236ED"/>
    <w:pPr>
      <w:jc w:val="center"/>
    </w:pPr>
    <w:rPr>
      <w:rFonts w:ascii="Arial" w:hAnsi="Arial"/>
      <w:b/>
    </w:rPr>
  </w:style>
  <w:style w:type="character" w:customStyle="1" w:styleId="FootnoteTextChar">
    <w:name w:val="Footnote Text Char"/>
    <w:basedOn w:val="DefaultParagraphFont"/>
    <w:link w:val="FootnoteText"/>
    <w:uiPriority w:val="99"/>
    <w:rsid w:val="002236ED"/>
  </w:style>
  <w:style w:type="paragraph" w:styleId="ListParagraph">
    <w:name w:val="List Paragraph"/>
    <w:basedOn w:val="Normal"/>
    <w:uiPriority w:val="34"/>
    <w:qFormat/>
    <w:rsid w:val="006055C0"/>
    <w:pPr>
      <w:ind w:left="720"/>
      <w:contextualSpacing/>
    </w:pPr>
  </w:style>
  <w:style w:type="paragraph" w:styleId="BalloonText">
    <w:name w:val="Balloon Text"/>
    <w:basedOn w:val="Normal"/>
    <w:link w:val="BalloonTextChar"/>
    <w:rsid w:val="00757E29"/>
    <w:rPr>
      <w:rFonts w:ascii="Tahoma" w:hAnsi="Tahoma" w:cs="Tahoma"/>
      <w:sz w:val="16"/>
      <w:szCs w:val="16"/>
    </w:rPr>
  </w:style>
  <w:style w:type="character" w:customStyle="1" w:styleId="BalloonTextChar">
    <w:name w:val="Balloon Text Char"/>
    <w:basedOn w:val="DefaultParagraphFont"/>
    <w:link w:val="BalloonText"/>
    <w:rsid w:val="00757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236ED"/>
    <w:pPr>
      <w:jc w:val="center"/>
    </w:pPr>
    <w:rPr>
      <w:rFonts w:ascii="Arial" w:hAnsi="Arial"/>
      <w:b/>
    </w:rPr>
  </w:style>
  <w:style w:type="character" w:customStyle="1" w:styleId="FootnoteTextChar">
    <w:name w:val="Footnote Text Char"/>
    <w:basedOn w:val="DefaultParagraphFont"/>
    <w:link w:val="FootnoteText"/>
    <w:uiPriority w:val="99"/>
    <w:rsid w:val="002236ED"/>
  </w:style>
  <w:style w:type="paragraph" w:styleId="ListParagraph">
    <w:name w:val="List Paragraph"/>
    <w:basedOn w:val="Normal"/>
    <w:uiPriority w:val="34"/>
    <w:qFormat/>
    <w:rsid w:val="006055C0"/>
    <w:pPr>
      <w:ind w:left="720"/>
      <w:contextualSpacing/>
    </w:pPr>
  </w:style>
  <w:style w:type="paragraph" w:styleId="BalloonText">
    <w:name w:val="Balloon Text"/>
    <w:basedOn w:val="Normal"/>
    <w:link w:val="BalloonTextChar"/>
    <w:rsid w:val="00757E29"/>
    <w:rPr>
      <w:rFonts w:ascii="Tahoma" w:hAnsi="Tahoma" w:cs="Tahoma"/>
      <w:sz w:val="16"/>
      <w:szCs w:val="16"/>
    </w:rPr>
  </w:style>
  <w:style w:type="character" w:customStyle="1" w:styleId="BalloonTextChar">
    <w:name w:val="Balloon Text Char"/>
    <w:basedOn w:val="DefaultParagraphFont"/>
    <w:link w:val="BalloonText"/>
    <w:rsid w:val="00757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6974E-AA6E-4AC2-A549-47078E75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26</Pages>
  <Words>7986</Words>
  <Characters>45522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2019-08-26T18:01:00Z</dcterms:created>
  <dcterms:modified xsi:type="dcterms:W3CDTF">2019-08-26T18:36:00Z</dcterms:modified>
</cp:coreProperties>
</file>