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9E" w:rsidRDefault="008A229E" w:rsidP="008A229E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FAR NOTICE OF HEARING</w:t>
      </w:r>
    </w:p>
    <w:p w:rsidR="008A229E" w:rsidRPr="00A97C05" w:rsidRDefault="008A229E" w:rsidP="008A229E">
      <w:pPr>
        <w:rPr>
          <w:sz w:val="20"/>
          <w:szCs w:val="20"/>
        </w:rPr>
      </w:pPr>
    </w:p>
    <w:p w:rsidR="008A229E" w:rsidRPr="00A97C05" w:rsidRDefault="008A229E" w:rsidP="008A229E">
      <w:pPr>
        <w:rPr>
          <w:sz w:val="20"/>
          <w:szCs w:val="20"/>
        </w:rPr>
      </w:pPr>
      <w:hyperlink r:id="rId5" w:tgtFrame="department" w:tooltip="https://www.flrules.org/gateway/department.asp?id=25" w:history="1">
        <w:r w:rsidRPr="00A97C05">
          <w:rPr>
            <w:color w:val="0000FF"/>
            <w:sz w:val="20"/>
            <w:szCs w:val="20"/>
            <w:u w:val="single"/>
          </w:rPr>
          <w:t>PUBLIC SERVICE COMMISSION</w:t>
        </w:r>
      </w:hyperlink>
    </w:p>
    <w:p w:rsidR="008A229E" w:rsidRDefault="008A229E" w:rsidP="008A229E">
      <w:pPr>
        <w:jc w:val="both"/>
        <w:rPr>
          <w:sz w:val="20"/>
          <w:szCs w:val="20"/>
        </w:rPr>
      </w:pPr>
      <w:r>
        <w:rPr>
          <w:sz w:val="20"/>
          <w:szCs w:val="20"/>
        </w:rPr>
        <w:t>The FLORIDA PUBLIC SERVICE COMMISSION announces a hearing in the following docket to which all persons are invited.</w:t>
      </w:r>
    </w:p>
    <w:p w:rsidR="008A229E" w:rsidRPr="004674CE" w:rsidRDefault="008A229E" w:rsidP="008A229E">
      <w:pPr>
        <w:jc w:val="both"/>
        <w:rPr>
          <w:color w:val="FF0000"/>
          <w:sz w:val="20"/>
          <w:szCs w:val="20"/>
        </w:rPr>
      </w:pPr>
      <w:r w:rsidRPr="004674CE">
        <w:rPr>
          <w:sz w:val="20"/>
          <w:szCs w:val="20"/>
          <w:u w:val="single"/>
        </w:rPr>
        <w:t>DOCKET NO. AND TITLE</w:t>
      </w:r>
      <w:r w:rsidRPr="003F56F6">
        <w:rPr>
          <w:sz w:val="20"/>
          <w:szCs w:val="20"/>
        </w:rPr>
        <w:t>:  D</w:t>
      </w:r>
      <w:r w:rsidRPr="004674CE">
        <w:rPr>
          <w:sz w:val="20"/>
          <w:szCs w:val="20"/>
        </w:rPr>
        <w:t xml:space="preserve">OAH Case No. 19-006022, </w:t>
      </w:r>
      <w:r w:rsidRPr="004674CE">
        <w:rPr>
          <w:i/>
          <w:sz w:val="20"/>
          <w:szCs w:val="20"/>
        </w:rPr>
        <w:t>In re: Fuel and purchased power cost recovery clause with generating performance incentive factor</w:t>
      </w:r>
      <w:r>
        <w:rPr>
          <w:i/>
          <w:sz w:val="20"/>
          <w:szCs w:val="20"/>
        </w:rPr>
        <w:t xml:space="preserve">; </w:t>
      </w:r>
      <w:r w:rsidRPr="004674CE">
        <w:rPr>
          <w:sz w:val="20"/>
          <w:szCs w:val="20"/>
        </w:rPr>
        <w:t>PSC Docket No. 2019</w:t>
      </w:r>
      <w:r>
        <w:rPr>
          <w:sz w:val="20"/>
          <w:szCs w:val="20"/>
        </w:rPr>
        <w:t>0001-EI.</w:t>
      </w:r>
    </w:p>
    <w:p w:rsidR="008A229E" w:rsidRDefault="008A229E" w:rsidP="008A229E"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  <w:u w:val="single"/>
        </w:rPr>
        <w:t>HEARING DATE AND TIME:</w:t>
      </w:r>
      <w:r>
        <w:rPr>
          <w:sz w:val="20"/>
          <w:szCs w:val="20"/>
        </w:rPr>
        <w:t xml:space="preserve">  Tuesday, February 4, 2020 at 9:00 a.m. to be continued on Wednesday, February 5, 2020 at 9:00 a.m., if necessary.</w:t>
      </w:r>
    </w:p>
    <w:p w:rsidR="008A229E" w:rsidRPr="00BA7EA9" w:rsidRDefault="008A229E" w:rsidP="008A229E">
      <w:pPr>
        <w:jc w:val="both"/>
        <w:rPr>
          <w:sz w:val="20"/>
          <w:szCs w:val="20"/>
        </w:rPr>
      </w:pPr>
      <w:r w:rsidRPr="00BA7EA9">
        <w:rPr>
          <w:sz w:val="20"/>
          <w:szCs w:val="20"/>
          <w:u w:val="single"/>
        </w:rPr>
        <w:t>PLACE</w:t>
      </w:r>
      <w:r>
        <w:rPr>
          <w:sz w:val="20"/>
          <w:szCs w:val="20"/>
        </w:rPr>
        <w:t xml:space="preserve">:  </w:t>
      </w:r>
      <w:proofErr w:type="spellStart"/>
      <w:r>
        <w:rPr>
          <w:sz w:val="20"/>
          <w:szCs w:val="20"/>
        </w:rPr>
        <w:t>DeSoto</w:t>
      </w:r>
      <w:proofErr w:type="spellEnd"/>
      <w:r>
        <w:rPr>
          <w:sz w:val="20"/>
          <w:szCs w:val="20"/>
        </w:rPr>
        <w:t xml:space="preserve"> Building, 1230 </w:t>
      </w:r>
      <w:proofErr w:type="spellStart"/>
      <w:r>
        <w:rPr>
          <w:sz w:val="20"/>
          <w:szCs w:val="20"/>
        </w:rPr>
        <w:t>Apalachee</w:t>
      </w:r>
      <w:proofErr w:type="spellEnd"/>
      <w:r>
        <w:rPr>
          <w:sz w:val="20"/>
          <w:szCs w:val="20"/>
        </w:rPr>
        <w:t xml:space="preserve"> Parkway, Tallahassee, Florida.</w:t>
      </w:r>
    </w:p>
    <w:p w:rsidR="008A229E" w:rsidRDefault="008A229E" w:rsidP="008A229E">
      <w:pPr>
        <w:jc w:val="both"/>
        <w:rPr>
          <w:b/>
          <w:sz w:val="20"/>
          <w:szCs w:val="20"/>
        </w:rPr>
      </w:pPr>
      <w:r>
        <w:rPr>
          <w:sz w:val="20"/>
          <w:szCs w:val="20"/>
          <w:u w:val="single"/>
        </w:rPr>
        <w:t>GENERAL SUBJECT MATTER TO BE CONSIDERED AT THE HEARING</w:t>
      </w:r>
      <w:r>
        <w:rPr>
          <w:b/>
          <w:sz w:val="20"/>
          <w:szCs w:val="20"/>
        </w:rPr>
        <w:t>:</w:t>
      </w:r>
    </w:p>
    <w:p w:rsidR="008A229E" w:rsidRDefault="008A229E" w:rsidP="008A22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purpose of this hearing shall be to receive confidential testimony and exhibits relative to the replacement power costs for Duke Energy Florida, LLC’s Bartow Unit 4 power plant and to take action on any motions or other matters that may be pending at the time of the hearing.  </w:t>
      </w:r>
    </w:p>
    <w:p w:rsidR="008A229E" w:rsidRDefault="008A229E" w:rsidP="008A22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hearing will be governed by the provisions of Chapter 120, Florida Statutes, Chapter 366, Florida Statutes, and Chapters 25-22 and 28-106, Florida Administrative Code.   </w:t>
      </w:r>
    </w:p>
    <w:p w:rsidR="006F24CA" w:rsidRDefault="008A229E" w:rsidP="008A229E">
      <w:pPr>
        <w:jc w:val="both"/>
        <w:rPr>
          <w:noProof/>
          <w:sz w:val="20"/>
          <w:szCs w:val="20"/>
        </w:rPr>
      </w:pPr>
      <w:r w:rsidRPr="00F73B79">
        <w:rPr>
          <w:noProof/>
          <w:sz w:val="20"/>
          <w:szCs w:val="20"/>
        </w:rPr>
        <w:t xml:space="preserve">In accordance with the Americans with Disabilities Act, persons needing a special accommodation to participate at this proceeding should contact </w:t>
      </w:r>
      <w:r>
        <w:rPr>
          <w:noProof/>
          <w:sz w:val="20"/>
          <w:szCs w:val="20"/>
        </w:rPr>
        <w:t xml:space="preserve">Judge Lawrence P. Stevenson’s secretary no later than ten </w:t>
      </w:r>
      <w:r w:rsidRPr="00F73B79">
        <w:rPr>
          <w:noProof/>
          <w:sz w:val="20"/>
          <w:szCs w:val="20"/>
        </w:rPr>
        <w:t>days prior to th</w:t>
      </w:r>
      <w:r>
        <w:rPr>
          <w:noProof/>
          <w:sz w:val="20"/>
          <w:szCs w:val="20"/>
        </w:rPr>
        <w:t>e hearing</w:t>
      </w:r>
      <w:r w:rsidRPr="00F73B79">
        <w:rPr>
          <w:noProof/>
          <w:sz w:val="20"/>
          <w:szCs w:val="20"/>
        </w:rPr>
        <w:t xml:space="preserve"> at </w:t>
      </w:r>
      <w:r>
        <w:rPr>
          <w:noProof/>
          <w:sz w:val="20"/>
          <w:szCs w:val="20"/>
        </w:rPr>
        <w:t>1230 Apalachee Parkway</w:t>
      </w:r>
      <w:r w:rsidRPr="00F73B79">
        <w:rPr>
          <w:noProof/>
          <w:sz w:val="20"/>
          <w:szCs w:val="20"/>
        </w:rPr>
        <w:t>, Tallahassee, Florida or (850)</w:t>
      </w:r>
      <w:r>
        <w:rPr>
          <w:noProof/>
          <w:sz w:val="20"/>
          <w:szCs w:val="20"/>
        </w:rPr>
        <w:t xml:space="preserve"> 488-9675, via 1-800-955-8771 (TTY), 1-800-955-1339 (ASCII), or 1-800955-8770 (Voice) Florida Relay Service.</w:t>
      </w:r>
    </w:p>
    <w:bookmarkStart w:id="0" w:name="_GoBack"/>
    <w:bookmarkEnd w:id="0"/>
    <w:p w:rsidR="008A229E" w:rsidRPr="00F73B79" w:rsidRDefault="006F24CA" w:rsidP="008A229E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FILENAME  \p  \* MERGEFORMAT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I:\FAR\20190001EI.docx</w:t>
      </w:r>
      <w:r>
        <w:rPr>
          <w:noProof/>
          <w:sz w:val="20"/>
          <w:szCs w:val="20"/>
        </w:rPr>
        <w:fldChar w:fldCharType="end"/>
      </w:r>
    </w:p>
    <w:p w:rsidR="00F979FB" w:rsidRDefault="006F24CA"/>
    <w:sectPr w:rsidR="00F97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9E"/>
    <w:rsid w:val="006F24CA"/>
    <w:rsid w:val="008A229E"/>
    <w:rsid w:val="008A5F59"/>
    <w:rsid w:val="00E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lrules.org/gateway/department.asp?id=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Quick</dc:creator>
  <cp:lastModifiedBy>Ashley Quick</cp:lastModifiedBy>
  <cp:revision>2</cp:revision>
  <cp:lastPrinted>2020-01-22T19:05:00Z</cp:lastPrinted>
  <dcterms:created xsi:type="dcterms:W3CDTF">2020-01-22T19:02:00Z</dcterms:created>
  <dcterms:modified xsi:type="dcterms:W3CDTF">2020-01-22T19:05:00Z</dcterms:modified>
</cp:coreProperties>
</file>