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C76EC" w:rsidP="001C76EC">
      <w:pPr>
        <w:pStyle w:val="OrderHeading"/>
      </w:pPr>
      <w:r>
        <w:t>BEFORE THE FLORIDA PUBLIC SERVICE COMMISSION</w:t>
      </w:r>
    </w:p>
    <w:p w:rsidR="001C76EC" w:rsidRDefault="001C76EC" w:rsidP="001C76EC">
      <w:pPr>
        <w:pStyle w:val="OrderBody"/>
      </w:pPr>
    </w:p>
    <w:p w:rsidR="001C76EC" w:rsidRDefault="001C76EC" w:rsidP="001C76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6EC" w:rsidRPr="00C63FCF" w:rsidTr="00C63FCF">
        <w:trPr>
          <w:trHeight w:val="828"/>
        </w:trPr>
        <w:tc>
          <w:tcPr>
            <w:tcW w:w="4788" w:type="dxa"/>
            <w:tcBorders>
              <w:bottom w:val="single" w:sz="8" w:space="0" w:color="auto"/>
              <w:right w:val="double" w:sz="6" w:space="0" w:color="auto"/>
            </w:tcBorders>
            <w:shd w:val="clear" w:color="auto" w:fill="auto"/>
          </w:tcPr>
          <w:p w:rsidR="001C76EC" w:rsidRDefault="001C76EC" w:rsidP="00C63FCF">
            <w:pPr>
              <w:pStyle w:val="OrderBody"/>
              <w:tabs>
                <w:tab w:val="center" w:pos="4320"/>
                <w:tab w:val="right" w:pos="8640"/>
              </w:tabs>
              <w:jc w:val="left"/>
            </w:pPr>
            <w:r>
              <w:t xml:space="preserve">In re: </w:t>
            </w:r>
            <w:bookmarkStart w:id="0" w:name="SSInRe"/>
            <w:bookmarkEnd w:id="0"/>
            <w:r>
              <w:t>Appointment of Jane E. Johnson to the Telecommunications Access System Act of 1991 (TASA) Advisory Committee.</w:t>
            </w:r>
          </w:p>
        </w:tc>
        <w:tc>
          <w:tcPr>
            <w:tcW w:w="4788" w:type="dxa"/>
            <w:tcBorders>
              <w:left w:val="double" w:sz="6" w:space="0" w:color="auto"/>
            </w:tcBorders>
            <w:shd w:val="clear" w:color="auto" w:fill="auto"/>
          </w:tcPr>
          <w:p w:rsidR="001C76EC" w:rsidRDefault="001C76EC" w:rsidP="001C76EC">
            <w:pPr>
              <w:pStyle w:val="OrderBody"/>
            </w:pPr>
            <w:r>
              <w:t xml:space="preserve">DOCKET NO. </w:t>
            </w:r>
            <w:bookmarkStart w:id="1" w:name="SSDocketNo"/>
            <w:bookmarkEnd w:id="1"/>
            <w:r>
              <w:t>20200047-TP</w:t>
            </w:r>
          </w:p>
          <w:p w:rsidR="001C76EC" w:rsidRDefault="001C76EC" w:rsidP="00C63FCF">
            <w:pPr>
              <w:pStyle w:val="OrderBody"/>
              <w:tabs>
                <w:tab w:val="center" w:pos="4320"/>
                <w:tab w:val="right" w:pos="8640"/>
              </w:tabs>
              <w:jc w:val="left"/>
            </w:pPr>
            <w:r>
              <w:t xml:space="preserve">ORDER NO. </w:t>
            </w:r>
            <w:bookmarkStart w:id="2" w:name="OrderNo0071"/>
            <w:r w:rsidR="001456B5">
              <w:t>PSC-2020-0071-FOF-TP</w:t>
            </w:r>
            <w:bookmarkEnd w:id="2"/>
          </w:p>
          <w:p w:rsidR="001C76EC" w:rsidRDefault="001C76EC" w:rsidP="00C63FCF">
            <w:pPr>
              <w:pStyle w:val="OrderBody"/>
              <w:tabs>
                <w:tab w:val="center" w:pos="4320"/>
                <w:tab w:val="right" w:pos="8640"/>
              </w:tabs>
              <w:jc w:val="left"/>
            </w:pPr>
            <w:r>
              <w:t xml:space="preserve">ISSUED: </w:t>
            </w:r>
            <w:r w:rsidR="001456B5">
              <w:t>March 6, 2020</w:t>
            </w:r>
          </w:p>
        </w:tc>
      </w:tr>
    </w:tbl>
    <w:p w:rsidR="001C76EC" w:rsidRDefault="001C76EC" w:rsidP="001C76EC"/>
    <w:p w:rsidR="001C76EC" w:rsidRDefault="001C76EC" w:rsidP="001C76EC"/>
    <w:p w:rsidR="001C76EC" w:rsidRDefault="001C76EC" w:rsidP="00B67A43">
      <w:pPr>
        <w:ind w:firstLine="720"/>
        <w:jc w:val="both"/>
      </w:pPr>
      <w:bookmarkStart w:id="3" w:name="Commissioners"/>
      <w:bookmarkEnd w:id="3"/>
      <w:r>
        <w:t>The following Commissioners participated in the disposition of this matter:</w:t>
      </w:r>
    </w:p>
    <w:p w:rsidR="001C76EC" w:rsidRDefault="001C76EC" w:rsidP="00B67A43"/>
    <w:p w:rsidR="001C76EC" w:rsidRDefault="001C76EC" w:rsidP="00B67A43">
      <w:pPr>
        <w:jc w:val="center"/>
      </w:pPr>
      <w:r>
        <w:t>GARY F. CLARK, Chairman</w:t>
      </w:r>
    </w:p>
    <w:p w:rsidR="001C76EC" w:rsidRDefault="001C76EC" w:rsidP="00B67A43">
      <w:pPr>
        <w:jc w:val="center"/>
      </w:pPr>
      <w:r>
        <w:t>ART GRAHAM</w:t>
      </w:r>
    </w:p>
    <w:p w:rsidR="001C76EC" w:rsidRDefault="001C76EC" w:rsidP="00B67A43">
      <w:pPr>
        <w:jc w:val="center"/>
      </w:pPr>
      <w:r>
        <w:t>JULIE I. BROWN</w:t>
      </w:r>
    </w:p>
    <w:p w:rsidR="001C76EC" w:rsidRDefault="001C76EC" w:rsidP="00B67A43">
      <w:pPr>
        <w:jc w:val="center"/>
      </w:pPr>
      <w:r>
        <w:t>DONALD J. POLMANN</w:t>
      </w:r>
    </w:p>
    <w:p w:rsidR="001C76EC" w:rsidRDefault="001C76EC" w:rsidP="00B67A43">
      <w:pPr>
        <w:jc w:val="center"/>
      </w:pPr>
      <w:r>
        <w:t>ANDREW GILES FAY</w:t>
      </w:r>
    </w:p>
    <w:p w:rsidR="001C76EC" w:rsidRDefault="001C76EC" w:rsidP="00B67A43"/>
    <w:p w:rsidR="00FE008D" w:rsidRDefault="001C76EC" w:rsidP="001C76EC">
      <w:pPr>
        <w:pStyle w:val="CenterUnderline"/>
      </w:pPr>
      <w:r>
        <w:t>ORDER</w:t>
      </w:r>
      <w:bookmarkStart w:id="4" w:name="OrderTitle"/>
      <w:r>
        <w:t xml:space="preserve"> </w:t>
      </w:r>
      <w:r w:rsidR="00FE008D">
        <w:t xml:space="preserve">APPOINTING </w:t>
      </w:r>
    </w:p>
    <w:p w:rsidR="00FE008D" w:rsidRDefault="00FE008D" w:rsidP="001C76EC">
      <w:pPr>
        <w:pStyle w:val="CenterUnderline"/>
      </w:pPr>
      <w:r w:rsidRPr="001C76EC">
        <w:t>J</w:t>
      </w:r>
      <w:r>
        <w:t>ANE</w:t>
      </w:r>
      <w:r w:rsidRPr="001C76EC">
        <w:t xml:space="preserve"> E. J</w:t>
      </w:r>
      <w:r>
        <w:t xml:space="preserve">OHNSON </w:t>
      </w:r>
    </w:p>
    <w:p w:rsidR="001C76EC" w:rsidRDefault="00FE008D" w:rsidP="001C76EC">
      <w:pPr>
        <w:pStyle w:val="CenterUnderline"/>
      </w:pPr>
      <w:r>
        <w:t xml:space="preserve">TO </w:t>
      </w:r>
      <w:r w:rsidR="003B3949">
        <w:t xml:space="preserve">THE </w:t>
      </w:r>
      <w:r>
        <w:t xml:space="preserve">TASA ADVISORY COMMITTEE </w:t>
      </w:r>
      <w:bookmarkEnd w:id="4"/>
    </w:p>
    <w:p w:rsidR="001C76EC" w:rsidRDefault="001C76EC" w:rsidP="001C76EC">
      <w:pPr>
        <w:pStyle w:val="CenterUnderline"/>
      </w:pPr>
    </w:p>
    <w:p w:rsidR="001C76EC" w:rsidRDefault="001C76EC" w:rsidP="001C76EC">
      <w:pPr>
        <w:pStyle w:val="OrderBody"/>
      </w:pPr>
      <w:r>
        <w:t>BY THE COMMISSION:</w:t>
      </w:r>
    </w:p>
    <w:p w:rsidR="001C76EC" w:rsidRDefault="001C76EC" w:rsidP="001C76EC">
      <w:pPr>
        <w:pStyle w:val="OrderBody"/>
      </w:pPr>
    </w:p>
    <w:p w:rsidR="001C76EC" w:rsidRPr="001C76EC" w:rsidRDefault="001C76EC" w:rsidP="001C76EC">
      <w:pPr>
        <w:keepNext/>
        <w:spacing w:after="240"/>
        <w:jc w:val="center"/>
        <w:outlineLvl w:val="0"/>
        <w:rPr>
          <w:rFonts w:ascii="Arial" w:hAnsi="Arial" w:cs="Arial"/>
          <w:b/>
          <w:bCs/>
          <w:kern w:val="32"/>
          <w:szCs w:val="32"/>
        </w:rPr>
      </w:pPr>
      <w:bookmarkStart w:id="5" w:name="OrderText"/>
      <w:bookmarkEnd w:id="5"/>
      <w:r w:rsidRPr="001C76EC">
        <w:rPr>
          <w:rFonts w:ascii="Arial" w:hAnsi="Arial" w:cs="Arial"/>
          <w:b/>
          <w:bCs/>
          <w:kern w:val="32"/>
          <w:szCs w:val="32"/>
        </w:rPr>
        <w:t>Case Background</w:t>
      </w:r>
    </w:p>
    <w:p w:rsidR="001C76EC" w:rsidRPr="001C76EC" w:rsidRDefault="001C76EC" w:rsidP="001C76EC">
      <w:pPr>
        <w:spacing w:after="240"/>
        <w:jc w:val="both"/>
      </w:pPr>
      <w:r>
        <w:tab/>
      </w:r>
      <w:r w:rsidRPr="001C76EC">
        <w:t>The Telecommunications Access System Act of 1991</w:t>
      </w:r>
      <w:r w:rsidR="00FE008D" w:rsidRPr="001C76EC">
        <w:rPr>
          <w:vertAlign w:val="superscript"/>
        </w:rPr>
        <w:footnoteReference w:id="1"/>
      </w:r>
      <w:r w:rsidRPr="001C76EC">
        <w:t xml:space="preserve"> (TASA) established a statewide telecommunications relay system. Section 427.704(1), F.S., provides that the Florida Public Service Commission (Commission) shall establish, implement, promote, and oversee the administration of a statewide telecommunications access system to provide access to telecommunications relay services by persons who are deaf, hard of hearing or speech impaired, and ot</w:t>
      </w:r>
      <w:r w:rsidR="00DB79A3">
        <w:t>hers who communicate with them.</w:t>
      </w:r>
      <w:r w:rsidR="00FE008D">
        <w:t xml:space="preserve"> </w:t>
      </w:r>
    </w:p>
    <w:p w:rsidR="001C76EC" w:rsidRPr="001C76EC" w:rsidRDefault="001C76EC" w:rsidP="001C76EC">
      <w:pPr>
        <w:spacing w:after="240"/>
        <w:jc w:val="both"/>
        <w:rPr>
          <w:szCs w:val="20"/>
        </w:rPr>
      </w:pPr>
      <w:r>
        <w:tab/>
      </w:r>
      <w:r w:rsidRPr="001C76EC">
        <w:t>Pursuant to Section 427.706</w:t>
      </w:r>
      <w:r w:rsidR="003B3949">
        <w:t>(1)</w:t>
      </w:r>
      <w:r w:rsidRPr="001C76EC">
        <w:t xml:space="preserve">, F.S., the </w:t>
      </w:r>
      <w:r w:rsidRPr="001C76EC">
        <w:rPr>
          <w:szCs w:val="20"/>
        </w:rPr>
        <w:t>Commission</w:t>
      </w:r>
      <w:r w:rsidRPr="001C76EC">
        <w:t xml:space="preserve"> </w:t>
      </w:r>
      <w:r w:rsidR="00FE008D">
        <w:t xml:space="preserve">must </w:t>
      </w:r>
      <w:r w:rsidRPr="001C76EC">
        <w:t xml:space="preserve">appoint </w:t>
      </w:r>
      <w:r w:rsidRPr="001C76EC">
        <w:rPr>
          <w:szCs w:val="20"/>
        </w:rPr>
        <w:t xml:space="preserve">an advisory committee of no more than </w:t>
      </w:r>
      <w:r w:rsidRPr="001C76EC">
        <w:t>10 members</w:t>
      </w:r>
      <w:r w:rsidRPr="001C76EC">
        <w:rPr>
          <w:szCs w:val="20"/>
        </w:rPr>
        <w:t xml:space="preserve"> to assist the Commission with Florida’s relay system. There are currently seven representatives ser</w:t>
      </w:r>
      <w:r w:rsidR="00DB79A3">
        <w:rPr>
          <w:szCs w:val="20"/>
        </w:rPr>
        <w:t>ving on the advisory committee.</w:t>
      </w:r>
    </w:p>
    <w:p w:rsidR="00CB5276" w:rsidRDefault="001C76EC" w:rsidP="001C76EC">
      <w:pPr>
        <w:pStyle w:val="OrderBody"/>
      </w:pPr>
      <w:r>
        <w:tab/>
      </w:r>
      <w:r w:rsidRPr="001C76EC">
        <w:t xml:space="preserve">Pursuant to Section 427.706(2), F.S., the advisory committee provides the expertise, experience, and perspective of persons who are deaf, hard of hearing, or speech impaired to the Commission and </w:t>
      </w:r>
      <w:r w:rsidR="00FE008D">
        <w:t xml:space="preserve">to </w:t>
      </w:r>
      <w:r w:rsidRPr="001C76EC">
        <w:t>the telecommunications relay service administrator, Florida Telecommunications Relay, Inc. (FTRI). Specifically, the committee advises the Commission and FTRI on the quality and cost-effectiveness of the relay service system, including the distribution of specialized telecommunications equipment to clients. Members of the advisory committee are not compensated for their services but are entitled to per diem and travel expenses provided through the Florida Public Service Regulatory Trust Fund.</w:t>
      </w:r>
    </w:p>
    <w:p w:rsidR="001C76EC" w:rsidRDefault="001C76EC" w:rsidP="001C76EC">
      <w:pPr>
        <w:pStyle w:val="OrderBody"/>
      </w:pPr>
    </w:p>
    <w:p w:rsidR="001C76EC" w:rsidRDefault="001C76EC" w:rsidP="001C76EC">
      <w:pPr>
        <w:pStyle w:val="OrderBody"/>
      </w:pPr>
    </w:p>
    <w:p w:rsidR="001C76EC" w:rsidRPr="001C76EC" w:rsidRDefault="00FE008D" w:rsidP="001C76EC">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lastRenderedPageBreak/>
        <w:t>Decision</w:t>
      </w:r>
    </w:p>
    <w:bookmarkEnd w:id="6"/>
    <w:p w:rsidR="001C76EC" w:rsidRPr="001C76EC" w:rsidRDefault="0086102A" w:rsidP="001C76EC">
      <w:pPr>
        <w:spacing w:after="240"/>
        <w:jc w:val="both"/>
      </w:pPr>
      <w:r>
        <w:tab/>
      </w:r>
      <w:r w:rsidR="001C76EC" w:rsidRPr="001C76EC">
        <w:t xml:space="preserve">Ms. </w:t>
      </w:r>
      <w:r w:rsidRPr="001C76EC">
        <w:t xml:space="preserve">Jane E. Johnson </w:t>
      </w:r>
      <w:r w:rsidR="001C76EC" w:rsidRPr="001C76EC">
        <w:t xml:space="preserve">seeks appointment to the TASA advisory committee to further </w:t>
      </w:r>
      <w:r>
        <w:t xml:space="preserve">her </w:t>
      </w:r>
      <w:r w:rsidR="001C76EC" w:rsidRPr="001C76EC">
        <w:t xml:space="preserve"> efforts </w:t>
      </w:r>
      <w:r>
        <w:t>at</w:t>
      </w:r>
      <w:r w:rsidR="001C76EC" w:rsidRPr="001C76EC">
        <w:t xml:space="preserve"> </w:t>
      </w:r>
      <w:r>
        <w:t xml:space="preserve">the </w:t>
      </w:r>
      <w:r w:rsidR="001C76EC" w:rsidRPr="001C76EC">
        <w:t>Florida</w:t>
      </w:r>
      <w:r>
        <w:t xml:space="preserve"> Association of </w:t>
      </w:r>
      <w:r w:rsidR="001C76EC" w:rsidRPr="001C76EC">
        <w:t xml:space="preserve">Centers for Independent Living to improve access to telecommunications services for the deaf and hard of hearing. Centers for Independent Living are non-profit organizations that support independent living for persons with disabilities. Services provided include finding and using assistive technology. In her duties as the Executive Director for the Florida Association of Centers for Independent Living, Ms. Johnson coordinates advocacy efforts that promote independence for individuals with disabilities. </w:t>
      </w:r>
    </w:p>
    <w:p w:rsidR="001C76EC" w:rsidRPr="001C76EC" w:rsidRDefault="001C76EC" w:rsidP="001C76EC">
      <w:pPr>
        <w:spacing w:after="240"/>
        <w:jc w:val="both"/>
      </w:pPr>
      <w:r>
        <w:tab/>
      </w:r>
      <w:r w:rsidRPr="001C76EC">
        <w:t>Ms. Johnson has served as Chief of Staff for the Department of Children &amp; Families (December 2012 - April 2017)</w:t>
      </w:r>
      <w:r w:rsidR="00C241CC">
        <w:t>,</w:t>
      </w:r>
      <w:r w:rsidR="0086102A">
        <w:t xml:space="preserve"> as </w:t>
      </w:r>
      <w:r w:rsidRPr="001C76EC">
        <w:t>Health &amp; Human Services Policy Coordinator for the Executive Office of the Governor (January 2011 - December 2012)</w:t>
      </w:r>
      <w:r w:rsidR="00C241CC">
        <w:t>,</w:t>
      </w:r>
      <w:r w:rsidRPr="001C76EC">
        <w:t xml:space="preserve"> </w:t>
      </w:r>
      <w:r w:rsidR="00832C1D">
        <w:t xml:space="preserve">as </w:t>
      </w:r>
      <w:r w:rsidRPr="001C76EC">
        <w:t>Director of the Florida Agency for Persons with Disabilities (April 2007 - May 2008)</w:t>
      </w:r>
      <w:r w:rsidR="00C241CC">
        <w:t>,</w:t>
      </w:r>
      <w:r w:rsidRPr="001C76EC">
        <w:t xml:space="preserve"> and </w:t>
      </w:r>
      <w:r w:rsidR="00832C1D">
        <w:t xml:space="preserve">as </w:t>
      </w:r>
      <w:r w:rsidRPr="001C76EC">
        <w:t>Executive Director of the Florida Alliance for Assistive Services &amp; Technology (December 2003 - April 2007).</w:t>
      </w:r>
    </w:p>
    <w:p w:rsidR="001C76EC" w:rsidRPr="001C76EC" w:rsidRDefault="001C76EC" w:rsidP="00832C1D">
      <w:pPr>
        <w:spacing w:after="240"/>
        <w:jc w:val="both"/>
      </w:pPr>
      <w:r>
        <w:tab/>
      </w:r>
      <w:r w:rsidRPr="001C76EC">
        <w:t>Some of Ms. Johnson’s relevant volunteer contributions include:</w:t>
      </w:r>
      <w:r w:rsidR="00832C1D">
        <w:t xml:space="preserve"> </w:t>
      </w:r>
      <w:r w:rsidRPr="001C76EC">
        <w:t xml:space="preserve">Board </w:t>
      </w:r>
      <w:r w:rsidR="00832C1D">
        <w:t xml:space="preserve">of </w:t>
      </w:r>
      <w:r w:rsidRPr="001C76EC">
        <w:t>Florida Disabled Outdoors Association</w:t>
      </w:r>
      <w:r w:rsidR="00832C1D">
        <w:t xml:space="preserve">; </w:t>
      </w:r>
      <w:r w:rsidRPr="001C76EC">
        <w:t>Governor’s Commission on Disabilities</w:t>
      </w:r>
      <w:r w:rsidR="00832C1D">
        <w:t xml:space="preserve">; </w:t>
      </w:r>
      <w:r w:rsidRPr="001C76EC">
        <w:t>Florida Developmental Disabilities Council</w:t>
      </w:r>
      <w:r w:rsidR="00832C1D">
        <w:t>; and</w:t>
      </w:r>
      <w:r w:rsidR="004C7573">
        <w:t>,</w:t>
      </w:r>
      <w:r w:rsidR="00832C1D">
        <w:t xml:space="preserve"> </w:t>
      </w:r>
      <w:r w:rsidRPr="001C76EC">
        <w:t>Governor’s Task Force on Accessible Electronic &amp; Information Technology</w:t>
      </w:r>
      <w:r w:rsidR="00C241CC">
        <w:t>.</w:t>
      </w:r>
    </w:p>
    <w:p w:rsidR="001C76EC" w:rsidRPr="001C76EC" w:rsidRDefault="001C76EC" w:rsidP="005523ED">
      <w:pPr>
        <w:jc w:val="both"/>
      </w:pPr>
      <w:r>
        <w:tab/>
      </w:r>
      <w:r w:rsidRPr="001C76EC">
        <w:t xml:space="preserve">Ms. Johnson holds a Bachelor of Arts </w:t>
      </w:r>
      <w:r w:rsidR="004C7573">
        <w:t xml:space="preserve">Degree </w:t>
      </w:r>
      <w:r w:rsidRPr="001C76EC">
        <w:t xml:space="preserve">from Georgetown University, and a </w:t>
      </w:r>
      <w:r w:rsidR="005523ED">
        <w:t>M</w:t>
      </w:r>
      <w:r w:rsidRPr="001C76EC">
        <w:t xml:space="preserve">asters </w:t>
      </w:r>
      <w:r w:rsidR="004C7573">
        <w:t xml:space="preserve">Degree </w:t>
      </w:r>
      <w:r w:rsidRPr="001C76EC">
        <w:t>in Public Administration from Norwich University.</w:t>
      </w:r>
    </w:p>
    <w:p w:rsidR="001C76EC" w:rsidRPr="001C76EC" w:rsidRDefault="001C76EC" w:rsidP="001C76EC">
      <w:pPr>
        <w:jc w:val="both"/>
      </w:pPr>
    </w:p>
    <w:p w:rsidR="001C76EC" w:rsidRDefault="001C76EC" w:rsidP="001C76EC">
      <w:pPr>
        <w:pStyle w:val="OrderBody"/>
      </w:pPr>
      <w:r>
        <w:tab/>
      </w:r>
      <w:r w:rsidRPr="001C76EC">
        <w:t>Ms. Johnson’s experience with Florida’s Centers for Independent Living, and advocacy on behalf of citizens with disabilities make her a</w:t>
      </w:r>
      <w:r w:rsidR="003B3949">
        <w:t xml:space="preserve">n excellent candidate </w:t>
      </w:r>
      <w:r w:rsidRPr="001C76EC">
        <w:t xml:space="preserve">for appointment to the TASA advisory committee as set forth at Section 427.706(2), F.S. Therefore, </w:t>
      </w:r>
      <w:r w:rsidR="00832C1D">
        <w:t xml:space="preserve">we shall appoint Ms. </w:t>
      </w:r>
      <w:r w:rsidRPr="001C76EC">
        <w:t>Jane E. Johnson to the TASA advisory committee effective immediately.</w:t>
      </w:r>
    </w:p>
    <w:p w:rsidR="001C76EC" w:rsidRDefault="001C76EC" w:rsidP="001C76EC">
      <w:pPr>
        <w:pStyle w:val="OrderBody"/>
      </w:pPr>
    </w:p>
    <w:p w:rsidR="00963D42" w:rsidRDefault="00963D42" w:rsidP="00963D42">
      <w:pPr>
        <w:pStyle w:val="OrderBody"/>
      </w:pPr>
      <w:r>
        <w:tab/>
        <w:t>Based on the foregoing, it is</w:t>
      </w:r>
    </w:p>
    <w:p w:rsidR="00963D42" w:rsidRDefault="00963D42" w:rsidP="00963D42">
      <w:pPr>
        <w:pStyle w:val="OrderBody"/>
      </w:pPr>
    </w:p>
    <w:p w:rsidR="00FE008D" w:rsidRDefault="00963D42" w:rsidP="0086102A">
      <w:pPr>
        <w:pStyle w:val="OrderBody"/>
      </w:pPr>
      <w:r>
        <w:tab/>
        <w:t>ORDERED by the Florida Public Service Commission that</w:t>
      </w:r>
      <w:r w:rsidR="0086102A">
        <w:t xml:space="preserve"> </w:t>
      </w:r>
      <w:r w:rsidR="00FE008D" w:rsidRPr="0086102A">
        <w:t xml:space="preserve">Jane E. Johnson </w:t>
      </w:r>
      <w:r w:rsidR="0086102A" w:rsidRPr="0086102A">
        <w:t xml:space="preserve">is hereby appointed to the </w:t>
      </w:r>
      <w:r w:rsidR="00FE008D" w:rsidRPr="0086102A">
        <w:t>to the TASA advisory committee effective immediately.</w:t>
      </w:r>
      <w:r w:rsidR="0086102A">
        <w:t xml:space="preserve"> It is further,</w:t>
      </w:r>
    </w:p>
    <w:p w:rsidR="0086102A" w:rsidRDefault="0086102A" w:rsidP="0086102A">
      <w:pPr>
        <w:pStyle w:val="OrderBody"/>
      </w:pPr>
    </w:p>
    <w:p w:rsidR="0086102A" w:rsidRDefault="0086102A" w:rsidP="0086102A">
      <w:pPr>
        <w:pStyle w:val="OrderBody"/>
      </w:pPr>
      <w:r>
        <w:tab/>
        <w:t xml:space="preserve">ORDERED that </w:t>
      </w:r>
      <w:r w:rsidR="00832C1D">
        <w:t>this Docket is hereby closed.</w:t>
      </w:r>
    </w:p>
    <w:p w:rsidR="00FE008D" w:rsidRDefault="00FE008D" w:rsidP="00D57E57"/>
    <w:p w:rsidR="00FE008D" w:rsidRDefault="00FE008D" w:rsidP="00D57E57"/>
    <w:p w:rsidR="00FE008D" w:rsidRDefault="00FE008D" w:rsidP="00D57E57"/>
    <w:p w:rsidR="001C76EC" w:rsidRDefault="001C76EC" w:rsidP="001C76EC">
      <w:pPr>
        <w:keepNext/>
        <w:keepLines/>
        <w:jc w:val="both"/>
      </w:pPr>
      <w:r>
        <w:lastRenderedPageBreak/>
        <w:tab/>
        <w:t xml:space="preserve">By ORDER of the Florida Public Service Commission this </w:t>
      </w:r>
      <w:bookmarkStart w:id="7" w:name="replaceDate"/>
      <w:bookmarkEnd w:id="7"/>
      <w:r w:rsidR="001456B5">
        <w:rPr>
          <w:u w:val="single"/>
        </w:rPr>
        <w:t>6th</w:t>
      </w:r>
      <w:r w:rsidR="001456B5">
        <w:t xml:space="preserve"> day of </w:t>
      </w:r>
      <w:r w:rsidR="001456B5">
        <w:rPr>
          <w:u w:val="single"/>
        </w:rPr>
        <w:t>March</w:t>
      </w:r>
      <w:r w:rsidR="001456B5">
        <w:t xml:space="preserve">, </w:t>
      </w:r>
      <w:r w:rsidR="001456B5">
        <w:rPr>
          <w:u w:val="single"/>
        </w:rPr>
        <w:t>2020</w:t>
      </w:r>
      <w:r w:rsidR="001456B5">
        <w:t>.</w:t>
      </w:r>
    </w:p>
    <w:p w:rsidR="001456B5" w:rsidRPr="001456B5" w:rsidRDefault="001456B5" w:rsidP="001C76EC">
      <w:pPr>
        <w:keepNext/>
        <w:keepLines/>
        <w:jc w:val="both"/>
      </w:pPr>
    </w:p>
    <w:p w:rsidR="001C76EC" w:rsidRDefault="001C76EC" w:rsidP="001C76EC">
      <w:pPr>
        <w:keepNext/>
        <w:keepLines/>
        <w:jc w:val="both"/>
      </w:pPr>
    </w:p>
    <w:p w:rsidR="001C76EC" w:rsidRDefault="001C76EC" w:rsidP="001C76E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C76EC" w:rsidTr="001C76EC">
        <w:tc>
          <w:tcPr>
            <w:tcW w:w="720" w:type="dxa"/>
            <w:shd w:val="clear" w:color="auto" w:fill="auto"/>
          </w:tcPr>
          <w:p w:rsidR="001C76EC" w:rsidRDefault="001C76EC" w:rsidP="001C76EC">
            <w:pPr>
              <w:keepNext/>
              <w:keepLines/>
              <w:jc w:val="both"/>
            </w:pPr>
            <w:bookmarkStart w:id="8" w:name="bkmrkSignature" w:colFirst="0" w:colLast="0"/>
          </w:p>
        </w:tc>
        <w:tc>
          <w:tcPr>
            <w:tcW w:w="4320" w:type="dxa"/>
            <w:tcBorders>
              <w:bottom w:val="single" w:sz="4" w:space="0" w:color="auto"/>
            </w:tcBorders>
            <w:shd w:val="clear" w:color="auto" w:fill="auto"/>
          </w:tcPr>
          <w:p w:rsidR="001C76EC" w:rsidRDefault="003A7D1B" w:rsidP="001C76EC">
            <w:pPr>
              <w:keepNext/>
              <w:keepLines/>
              <w:jc w:val="both"/>
            </w:pPr>
            <w:r>
              <w:t>/s/ Adam J. Teitzman</w:t>
            </w:r>
            <w:bookmarkStart w:id="9" w:name="_GoBack"/>
            <w:bookmarkEnd w:id="9"/>
          </w:p>
        </w:tc>
      </w:tr>
      <w:bookmarkEnd w:id="8"/>
      <w:tr w:rsidR="001C76EC" w:rsidTr="001C76EC">
        <w:tc>
          <w:tcPr>
            <w:tcW w:w="720" w:type="dxa"/>
            <w:shd w:val="clear" w:color="auto" w:fill="auto"/>
          </w:tcPr>
          <w:p w:rsidR="001C76EC" w:rsidRDefault="001C76EC" w:rsidP="001C76EC">
            <w:pPr>
              <w:keepNext/>
              <w:keepLines/>
              <w:jc w:val="both"/>
            </w:pPr>
          </w:p>
        </w:tc>
        <w:tc>
          <w:tcPr>
            <w:tcW w:w="4320" w:type="dxa"/>
            <w:tcBorders>
              <w:top w:val="single" w:sz="4" w:space="0" w:color="auto"/>
            </w:tcBorders>
            <w:shd w:val="clear" w:color="auto" w:fill="auto"/>
          </w:tcPr>
          <w:p w:rsidR="001C76EC" w:rsidRDefault="001C76EC" w:rsidP="001C76EC">
            <w:pPr>
              <w:keepNext/>
              <w:keepLines/>
              <w:jc w:val="both"/>
            </w:pPr>
            <w:r>
              <w:t>ADAM J. TEITZMAN</w:t>
            </w:r>
          </w:p>
          <w:p w:rsidR="001C76EC" w:rsidRDefault="001C76EC" w:rsidP="001C76EC">
            <w:pPr>
              <w:keepNext/>
              <w:keepLines/>
              <w:jc w:val="both"/>
            </w:pPr>
            <w:r>
              <w:t>Commission Clerk</w:t>
            </w:r>
          </w:p>
        </w:tc>
      </w:tr>
    </w:tbl>
    <w:p w:rsidR="001C76EC" w:rsidRDefault="001C76EC" w:rsidP="001C76EC">
      <w:pPr>
        <w:pStyle w:val="OrderSigInfo"/>
        <w:keepNext/>
        <w:keepLines/>
      </w:pPr>
      <w:r>
        <w:t>Florida Public Service Commission</w:t>
      </w:r>
    </w:p>
    <w:p w:rsidR="001C76EC" w:rsidRDefault="001C76EC" w:rsidP="001C76EC">
      <w:pPr>
        <w:pStyle w:val="OrderSigInfo"/>
        <w:keepNext/>
        <w:keepLines/>
      </w:pPr>
      <w:r>
        <w:t>2540 Shumard Oak Boulevard</w:t>
      </w:r>
    </w:p>
    <w:p w:rsidR="001C76EC" w:rsidRDefault="001C76EC" w:rsidP="001C76EC">
      <w:pPr>
        <w:pStyle w:val="OrderSigInfo"/>
        <w:keepNext/>
        <w:keepLines/>
      </w:pPr>
      <w:r>
        <w:t>Tallahassee, Florida 32399</w:t>
      </w:r>
    </w:p>
    <w:p w:rsidR="001C76EC" w:rsidRDefault="001C76EC" w:rsidP="001C76EC">
      <w:pPr>
        <w:pStyle w:val="OrderSigInfo"/>
        <w:keepNext/>
        <w:keepLines/>
      </w:pPr>
      <w:r>
        <w:t>(850) 413</w:t>
      </w:r>
      <w:r>
        <w:noBreakHyphen/>
        <w:t>6770</w:t>
      </w:r>
    </w:p>
    <w:p w:rsidR="001C76EC" w:rsidRDefault="001C76EC" w:rsidP="001C76EC">
      <w:pPr>
        <w:pStyle w:val="OrderSigInfo"/>
        <w:keepNext/>
        <w:keepLines/>
      </w:pPr>
      <w:r>
        <w:t>www.floridapsc.com</w:t>
      </w:r>
    </w:p>
    <w:p w:rsidR="001C76EC" w:rsidRDefault="001C76EC" w:rsidP="001C76EC">
      <w:pPr>
        <w:pStyle w:val="OrderSigInfo"/>
        <w:keepNext/>
        <w:keepLines/>
      </w:pPr>
    </w:p>
    <w:p w:rsidR="001C76EC" w:rsidRDefault="001C76EC" w:rsidP="001C76EC">
      <w:pPr>
        <w:pStyle w:val="OrderSigInfo"/>
        <w:keepNext/>
        <w:keepLines/>
      </w:pPr>
      <w:r>
        <w:t>Copies furnished:  A copy of this document is provided to the parties of record at the time of issuance and, if applicable, interested persons.</w:t>
      </w:r>
    </w:p>
    <w:p w:rsidR="001C76EC" w:rsidRDefault="001C76EC" w:rsidP="001C76EC">
      <w:pPr>
        <w:pStyle w:val="OrderBody"/>
        <w:keepNext/>
        <w:keepLines/>
      </w:pPr>
    </w:p>
    <w:p w:rsidR="001C76EC" w:rsidRDefault="001C76EC" w:rsidP="001C76EC">
      <w:pPr>
        <w:keepNext/>
        <w:keepLines/>
        <w:jc w:val="both"/>
      </w:pPr>
    </w:p>
    <w:p w:rsidR="001C76EC" w:rsidRDefault="001C76EC" w:rsidP="001C76EC">
      <w:pPr>
        <w:keepNext/>
        <w:keepLines/>
        <w:jc w:val="both"/>
      </w:pPr>
      <w:r>
        <w:t>CWM</w:t>
      </w:r>
    </w:p>
    <w:p w:rsidR="001C76EC" w:rsidRDefault="001C76EC" w:rsidP="001C76EC">
      <w:pPr>
        <w:jc w:val="both"/>
      </w:pPr>
    </w:p>
    <w:p w:rsidR="001C76EC" w:rsidRDefault="001C76EC" w:rsidP="001C76EC">
      <w:pPr>
        <w:jc w:val="both"/>
      </w:pPr>
    </w:p>
    <w:p w:rsidR="002F6083" w:rsidRDefault="002F6083" w:rsidP="002F6083">
      <w:pPr>
        <w:pStyle w:val="CenterUnderline"/>
      </w:pPr>
      <w:r>
        <w:t>NOTICE OF FURTHER PROCEEDINGS OR JUDICIAL REVIEW</w:t>
      </w:r>
    </w:p>
    <w:p w:rsidR="001C76EC" w:rsidRDefault="001C76EC" w:rsidP="002F6083">
      <w:pPr>
        <w:pStyle w:val="CenterUnderline"/>
      </w:pPr>
    </w:p>
    <w:p w:rsidR="002F6083" w:rsidRDefault="002F6083" w:rsidP="002F6083">
      <w:pPr>
        <w:pStyle w:val="OrderBody"/>
      </w:pPr>
    </w:p>
    <w:p w:rsidR="002F6083" w:rsidRDefault="002F6083" w:rsidP="002F608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6083" w:rsidRDefault="002F6083" w:rsidP="002F6083">
      <w:pPr>
        <w:pStyle w:val="OrderBody"/>
      </w:pPr>
    </w:p>
    <w:p w:rsidR="002F6083" w:rsidRDefault="002F6083" w:rsidP="002F608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6083" w:rsidRDefault="002F6083" w:rsidP="002F6083">
      <w:pPr>
        <w:pStyle w:val="OrderBody"/>
      </w:pPr>
    </w:p>
    <w:p w:rsidR="002F6083" w:rsidRDefault="002F6083" w:rsidP="002F6083">
      <w:pPr>
        <w:pStyle w:val="OrderBody"/>
      </w:pPr>
    </w:p>
    <w:sectPr w:rsidR="002F608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6EC" w:rsidRDefault="001C76EC">
      <w:r>
        <w:separator/>
      </w:r>
    </w:p>
  </w:endnote>
  <w:endnote w:type="continuationSeparator" w:id="0">
    <w:p w:rsidR="001C76EC" w:rsidRDefault="001C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6EC" w:rsidRDefault="001C76EC">
      <w:r>
        <w:separator/>
      </w:r>
    </w:p>
  </w:footnote>
  <w:footnote w:type="continuationSeparator" w:id="0">
    <w:p w:rsidR="001C76EC" w:rsidRDefault="001C76EC">
      <w:r>
        <w:continuationSeparator/>
      </w:r>
    </w:p>
  </w:footnote>
  <w:footnote w:id="1">
    <w:p w:rsidR="00FE008D" w:rsidRDefault="00FE008D" w:rsidP="00FE008D">
      <w:pPr>
        <w:pStyle w:val="FootnoteText"/>
      </w:pPr>
      <w:r>
        <w:rPr>
          <w:rStyle w:val="FootnoteReference"/>
        </w:rPr>
        <w:footnoteRef/>
      </w:r>
      <w:r>
        <w:t xml:space="preserve"> </w:t>
      </w:r>
      <w:r w:rsidRPr="00BB08EF">
        <w:t>Section</w:t>
      </w:r>
      <w:r>
        <w:t>s</w:t>
      </w:r>
      <w:r w:rsidRPr="00BB08EF">
        <w:t xml:space="preserve"> 427.70</w:t>
      </w:r>
      <w:r>
        <w:t>1 – 427.708</w:t>
      </w:r>
      <w:r w:rsidRPr="00BB08EF">
        <w:t>, F</w:t>
      </w:r>
      <w:r>
        <w:t>lorida Statutes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1 ">
      <w:r w:rsidR="003A7D1B">
        <w:t>PSC-2020-0071-FOF-TP</w:t>
      </w:r>
    </w:fldSimple>
  </w:p>
  <w:p w:rsidR="00FA6EFD" w:rsidRDefault="001C76EC">
    <w:pPr>
      <w:pStyle w:val="OrderHeader"/>
    </w:pPr>
    <w:bookmarkStart w:id="10" w:name="HeaderDocketNo"/>
    <w:bookmarkEnd w:id="10"/>
    <w:r>
      <w:t>DOCKET NO. 20200047-TP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7D1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95F22"/>
    <w:multiLevelType w:val="hybridMultilevel"/>
    <w:tmpl w:val="2CA4EB1A"/>
    <w:lvl w:ilvl="0" w:tplc="FFFFFFFF">
      <w:numFmt w:val="bullet"/>
      <w:lvlText w:val=""/>
      <w:lvlJc w:val="left"/>
      <w:pPr>
        <w:tabs>
          <w:tab w:val="num" w:pos="1080"/>
        </w:tabs>
        <w:ind w:left="1080" w:hanging="360"/>
      </w:pPr>
      <w:rPr>
        <w:rFonts w:ascii="Wingdings" w:eastAsia="Times New Roman" w:hAnsi="Wingdings" w:cs="Tahoma"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47-TP"/>
  </w:docVars>
  <w:rsids>
    <w:rsidRoot w:val="001C76EC"/>
    <w:rsid w:val="000022B8"/>
    <w:rsid w:val="0003433F"/>
    <w:rsid w:val="00034FC5"/>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456B5"/>
    <w:rsid w:val="001513DE"/>
    <w:rsid w:val="00154A71"/>
    <w:rsid w:val="00187E32"/>
    <w:rsid w:val="00194E81"/>
    <w:rsid w:val="001A15E7"/>
    <w:rsid w:val="001A33C9"/>
    <w:rsid w:val="001A58F3"/>
    <w:rsid w:val="001C2847"/>
    <w:rsid w:val="001C3F8C"/>
    <w:rsid w:val="001C6097"/>
    <w:rsid w:val="001C7126"/>
    <w:rsid w:val="001C76EC"/>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6083"/>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7D1B"/>
    <w:rsid w:val="003B1A09"/>
    <w:rsid w:val="003B3949"/>
    <w:rsid w:val="003D4CCA"/>
    <w:rsid w:val="003D52A6"/>
    <w:rsid w:val="003D6416"/>
    <w:rsid w:val="003E1D48"/>
    <w:rsid w:val="003F1D2B"/>
    <w:rsid w:val="00411DF2"/>
    <w:rsid w:val="00411E8F"/>
    <w:rsid w:val="0042527B"/>
    <w:rsid w:val="00427EAC"/>
    <w:rsid w:val="00436CB3"/>
    <w:rsid w:val="0045537F"/>
    <w:rsid w:val="00457DC7"/>
    <w:rsid w:val="004640B3"/>
    <w:rsid w:val="00472BCC"/>
    <w:rsid w:val="004A25CD"/>
    <w:rsid w:val="004A26CC"/>
    <w:rsid w:val="004B2108"/>
    <w:rsid w:val="004B3A2B"/>
    <w:rsid w:val="004B70D3"/>
    <w:rsid w:val="004C312D"/>
    <w:rsid w:val="004C7573"/>
    <w:rsid w:val="004D2D1B"/>
    <w:rsid w:val="004D5067"/>
    <w:rsid w:val="004D6838"/>
    <w:rsid w:val="004D72BC"/>
    <w:rsid w:val="004E469D"/>
    <w:rsid w:val="004E7F4F"/>
    <w:rsid w:val="004F2DDE"/>
    <w:rsid w:val="004F7826"/>
    <w:rsid w:val="0050097F"/>
    <w:rsid w:val="00514B1F"/>
    <w:rsid w:val="00525E93"/>
    <w:rsid w:val="0052671D"/>
    <w:rsid w:val="005300C0"/>
    <w:rsid w:val="005523E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48EB"/>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2C1D"/>
    <w:rsid w:val="0083397E"/>
    <w:rsid w:val="0083534B"/>
    <w:rsid w:val="00842035"/>
    <w:rsid w:val="00842602"/>
    <w:rsid w:val="008449F0"/>
    <w:rsid w:val="00847B45"/>
    <w:rsid w:val="0086102A"/>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3D42"/>
    <w:rsid w:val="00964A38"/>
    <w:rsid w:val="00966A9D"/>
    <w:rsid w:val="0096742B"/>
    <w:rsid w:val="009718C5"/>
    <w:rsid w:val="009924CF"/>
    <w:rsid w:val="00994100"/>
    <w:rsid w:val="009A6B17"/>
    <w:rsid w:val="009D4C29"/>
    <w:rsid w:val="009F6AD2"/>
    <w:rsid w:val="00A00D8D"/>
    <w:rsid w:val="00A01BB6"/>
    <w:rsid w:val="00A4303C"/>
    <w:rsid w:val="00A470FD"/>
    <w:rsid w:val="00A622A3"/>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241CC"/>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9A3"/>
    <w:rsid w:val="00DC1D94"/>
    <w:rsid w:val="00DC42CF"/>
    <w:rsid w:val="00DE057F"/>
    <w:rsid w:val="00DE2082"/>
    <w:rsid w:val="00DE2289"/>
    <w:rsid w:val="00DE245E"/>
    <w:rsid w:val="00DF09A7"/>
    <w:rsid w:val="00E001D6"/>
    <w:rsid w:val="00E03414"/>
    <w:rsid w:val="00E03A76"/>
    <w:rsid w:val="00E04410"/>
    <w:rsid w:val="00E07484"/>
    <w:rsid w:val="00E11351"/>
    <w:rsid w:val="00E3152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008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7D1B"/>
    <w:rPr>
      <w:rFonts w:ascii="Segoe UI" w:hAnsi="Segoe UI" w:cs="Segoe UI"/>
      <w:sz w:val="18"/>
      <w:szCs w:val="18"/>
    </w:rPr>
  </w:style>
  <w:style w:type="character" w:customStyle="1" w:styleId="BalloonTextChar">
    <w:name w:val="Balloon Text Char"/>
    <w:basedOn w:val="DefaultParagraphFont"/>
    <w:link w:val="BalloonText"/>
    <w:semiHidden/>
    <w:rsid w:val="003A7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2020-03-06T14:58:00Z</dcterms:created>
  <dcterms:modified xsi:type="dcterms:W3CDTF">2020-03-06T15:18:00Z</dcterms:modified>
</cp:coreProperties>
</file>