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01D21" w:rsidP="00801D21">
      <w:pPr>
        <w:pStyle w:val="OrderHeading"/>
      </w:pPr>
      <w:r>
        <w:t>BEFORE THE FLORIDA PUBLIC SERVICE COMMISSION</w:t>
      </w:r>
    </w:p>
    <w:p w:rsidR="00801D21" w:rsidRDefault="00801D21" w:rsidP="00801D21">
      <w:pPr>
        <w:pStyle w:val="OrderBody"/>
      </w:pPr>
    </w:p>
    <w:p w:rsidR="00801D21" w:rsidRDefault="00801D21" w:rsidP="00801D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1D21" w:rsidRPr="00C63FCF" w:rsidTr="00C63FCF">
        <w:trPr>
          <w:trHeight w:val="828"/>
        </w:trPr>
        <w:tc>
          <w:tcPr>
            <w:tcW w:w="4788" w:type="dxa"/>
            <w:tcBorders>
              <w:bottom w:val="single" w:sz="8" w:space="0" w:color="auto"/>
              <w:right w:val="double" w:sz="6" w:space="0" w:color="auto"/>
            </w:tcBorders>
            <w:shd w:val="clear" w:color="auto" w:fill="auto"/>
          </w:tcPr>
          <w:p w:rsidR="00801D21" w:rsidRDefault="00801D21"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Lake County, by Utilities, Inc. of Florida.</w:t>
            </w:r>
          </w:p>
        </w:tc>
        <w:tc>
          <w:tcPr>
            <w:tcW w:w="4788" w:type="dxa"/>
            <w:tcBorders>
              <w:left w:val="double" w:sz="6" w:space="0" w:color="auto"/>
            </w:tcBorders>
            <w:shd w:val="clear" w:color="auto" w:fill="auto"/>
          </w:tcPr>
          <w:p w:rsidR="00801D21" w:rsidRDefault="00801D21" w:rsidP="00801D21">
            <w:pPr>
              <w:pStyle w:val="OrderBody"/>
            </w:pPr>
            <w:r>
              <w:t xml:space="preserve">DOCKET NO. </w:t>
            </w:r>
            <w:bookmarkStart w:id="1" w:name="SSDocketNo"/>
            <w:bookmarkEnd w:id="1"/>
            <w:r>
              <w:t>20190189-WS</w:t>
            </w:r>
          </w:p>
          <w:p w:rsidR="00801D21" w:rsidRDefault="00801D21" w:rsidP="00C63FCF">
            <w:pPr>
              <w:pStyle w:val="OrderBody"/>
              <w:tabs>
                <w:tab w:val="center" w:pos="4320"/>
                <w:tab w:val="right" w:pos="8640"/>
              </w:tabs>
              <w:jc w:val="left"/>
            </w:pPr>
            <w:r>
              <w:t xml:space="preserve">ORDER NO. </w:t>
            </w:r>
            <w:bookmarkStart w:id="2" w:name="OrderNo0072"/>
            <w:r w:rsidR="00827FED">
              <w:t>PSC-2020-0072-TRF-WS</w:t>
            </w:r>
            <w:bookmarkEnd w:id="2"/>
          </w:p>
          <w:p w:rsidR="00801D21" w:rsidRDefault="00801D21" w:rsidP="00C63FCF">
            <w:pPr>
              <w:pStyle w:val="OrderBody"/>
              <w:tabs>
                <w:tab w:val="center" w:pos="4320"/>
                <w:tab w:val="right" w:pos="8640"/>
              </w:tabs>
              <w:jc w:val="left"/>
            </w:pPr>
            <w:r>
              <w:t xml:space="preserve">ISSUED: </w:t>
            </w:r>
            <w:r w:rsidR="00827FED">
              <w:t>March 11, 2020</w:t>
            </w:r>
          </w:p>
        </w:tc>
      </w:tr>
    </w:tbl>
    <w:p w:rsidR="00801D21" w:rsidRDefault="00801D21" w:rsidP="00801D21"/>
    <w:p w:rsidR="00801D21" w:rsidRDefault="00801D21" w:rsidP="00801D21"/>
    <w:p w:rsidR="00801D21" w:rsidRDefault="00801D21" w:rsidP="00B67A43">
      <w:pPr>
        <w:ind w:firstLine="720"/>
        <w:jc w:val="both"/>
      </w:pPr>
      <w:bookmarkStart w:id="3" w:name="Commissioners"/>
      <w:bookmarkEnd w:id="3"/>
      <w:r>
        <w:t>The following Commissioners participated in the disposition of this matter:</w:t>
      </w:r>
    </w:p>
    <w:p w:rsidR="00801D21" w:rsidRDefault="00801D21" w:rsidP="00B67A43"/>
    <w:p w:rsidR="00801D21" w:rsidRDefault="00801D21" w:rsidP="00B67A43">
      <w:pPr>
        <w:jc w:val="center"/>
      </w:pPr>
      <w:r>
        <w:t>GARY F. CLARK, Chairman</w:t>
      </w:r>
    </w:p>
    <w:p w:rsidR="00801D21" w:rsidRDefault="00801D21" w:rsidP="00B67A43">
      <w:pPr>
        <w:jc w:val="center"/>
      </w:pPr>
      <w:r>
        <w:t>ART GRAHAM</w:t>
      </w:r>
    </w:p>
    <w:p w:rsidR="00801D21" w:rsidRDefault="00801D21" w:rsidP="00B67A43">
      <w:pPr>
        <w:jc w:val="center"/>
      </w:pPr>
      <w:r>
        <w:t>JULIE I. BROWN</w:t>
      </w:r>
    </w:p>
    <w:p w:rsidR="00801D21" w:rsidRDefault="00801D21" w:rsidP="00B67A43">
      <w:pPr>
        <w:jc w:val="center"/>
      </w:pPr>
      <w:r>
        <w:t>DONALD J. POLMANN</w:t>
      </w:r>
    </w:p>
    <w:p w:rsidR="00801D21" w:rsidRDefault="00801D21" w:rsidP="00B67A43">
      <w:pPr>
        <w:jc w:val="center"/>
      </w:pPr>
      <w:r>
        <w:t>ANDREW GILES FAY</w:t>
      </w:r>
    </w:p>
    <w:p w:rsidR="00801D21" w:rsidRDefault="00801D21" w:rsidP="00801D21">
      <w:pPr>
        <w:pStyle w:val="OrderBody"/>
      </w:pPr>
    </w:p>
    <w:p w:rsidR="00801D21" w:rsidRDefault="00801D21" w:rsidP="00801D21">
      <w:pPr>
        <w:pStyle w:val="OrderBody"/>
      </w:pPr>
    </w:p>
    <w:p w:rsidR="0056171C" w:rsidRDefault="0056171C" w:rsidP="0056171C">
      <w:pPr>
        <w:pStyle w:val="CenterUnderline"/>
      </w:pPr>
      <w:bookmarkStart w:id="4" w:name="OrderText"/>
      <w:bookmarkStart w:id="5" w:name="OrderTitle"/>
      <w:bookmarkEnd w:id="4"/>
      <w:r>
        <w:t>ORDER APPROVING UTILITIES</w:t>
      </w:r>
      <w:r w:rsidR="00861C6B">
        <w:t>,</w:t>
      </w:r>
      <w:r>
        <w:t xml:space="preserve"> INC. OF FLORIDA’S </w:t>
      </w:r>
    </w:p>
    <w:p w:rsidR="00801D21" w:rsidRPr="0056171C" w:rsidRDefault="0056171C" w:rsidP="0056171C">
      <w:pPr>
        <w:pStyle w:val="OrderBody"/>
        <w:jc w:val="center"/>
        <w:rPr>
          <w:u w:val="single"/>
        </w:rPr>
      </w:pPr>
      <w:r w:rsidRPr="0056171C">
        <w:rPr>
          <w:u w:val="single"/>
        </w:rPr>
        <w:t>PETITION FOR AFPI CHARGES</w:t>
      </w:r>
      <w:r w:rsidR="00801D21" w:rsidRPr="0056171C">
        <w:rPr>
          <w:u w:val="single"/>
        </w:rPr>
        <w:t xml:space="preserve"> </w:t>
      </w:r>
      <w:bookmarkEnd w:id="5"/>
    </w:p>
    <w:p w:rsidR="00801D21" w:rsidRPr="003E4B2D" w:rsidRDefault="00801D21">
      <w:pPr>
        <w:pStyle w:val="OrderBody"/>
      </w:pPr>
    </w:p>
    <w:p w:rsidR="00801D21" w:rsidRPr="003E4B2D" w:rsidRDefault="00801D21">
      <w:pPr>
        <w:pStyle w:val="OrderBody"/>
      </w:pPr>
    </w:p>
    <w:p w:rsidR="00801D21" w:rsidRPr="003E4B2D" w:rsidRDefault="00801D21">
      <w:pPr>
        <w:pStyle w:val="OrderBody"/>
      </w:pPr>
      <w:r w:rsidRPr="003E4B2D">
        <w:t>BY THE COMMISSION:</w:t>
      </w:r>
    </w:p>
    <w:p w:rsidR="00801D21" w:rsidRPr="003E4B2D" w:rsidRDefault="00801D21">
      <w:pPr>
        <w:pStyle w:val="OrderBody"/>
      </w:pPr>
    </w:p>
    <w:p w:rsidR="00801D21" w:rsidRDefault="00801D2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01D21"/>
    <w:p w:rsidR="00801D21" w:rsidRPr="0078334E" w:rsidRDefault="00801D21" w:rsidP="00801D21">
      <w:pPr>
        <w:keepNext/>
        <w:spacing w:after="240"/>
        <w:jc w:val="center"/>
        <w:outlineLvl w:val="0"/>
        <w:rPr>
          <w:b/>
          <w:bCs/>
          <w:kern w:val="32"/>
          <w:szCs w:val="32"/>
        </w:rPr>
      </w:pPr>
      <w:r w:rsidRPr="0078334E">
        <w:rPr>
          <w:b/>
          <w:bCs/>
          <w:kern w:val="32"/>
          <w:szCs w:val="32"/>
        </w:rPr>
        <w:t>Background</w:t>
      </w:r>
      <w:r w:rsidRPr="0078334E">
        <w:rPr>
          <w:b/>
          <w:bCs/>
          <w:kern w:val="32"/>
          <w:szCs w:val="32"/>
        </w:rPr>
        <w:fldChar w:fldCharType="begin"/>
      </w:r>
      <w:r w:rsidRPr="0078334E">
        <w:rPr>
          <w:b/>
          <w:bCs/>
          <w:kern w:val="32"/>
          <w:szCs w:val="32"/>
        </w:rPr>
        <w:instrText xml:space="preserve"> TC  "</w:instrText>
      </w:r>
      <w:r w:rsidRPr="0078334E">
        <w:rPr>
          <w:b/>
          <w:bCs/>
          <w:kern w:val="32"/>
          <w:szCs w:val="32"/>
        </w:rPr>
        <w:tab/>
      </w:r>
      <w:bookmarkStart w:id="6" w:name="_Toc94516455"/>
      <w:r w:rsidRPr="0078334E">
        <w:rPr>
          <w:b/>
          <w:bCs/>
          <w:kern w:val="32"/>
          <w:szCs w:val="32"/>
        </w:rPr>
        <w:instrText>Case Background</w:instrText>
      </w:r>
      <w:bookmarkEnd w:id="6"/>
      <w:r w:rsidRPr="0078334E">
        <w:rPr>
          <w:b/>
          <w:bCs/>
          <w:kern w:val="32"/>
          <w:szCs w:val="32"/>
        </w:rPr>
        <w:instrText xml:space="preserve">" \l 1 </w:instrText>
      </w:r>
      <w:r w:rsidRPr="0078334E">
        <w:rPr>
          <w:b/>
          <w:bCs/>
          <w:kern w:val="32"/>
          <w:szCs w:val="32"/>
        </w:rPr>
        <w:fldChar w:fldCharType="end"/>
      </w:r>
    </w:p>
    <w:p w:rsidR="00801D21" w:rsidRPr="00B86AAE" w:rsidRDefault="00801D21" w:rsidP="00801D21">
      <w:pPr>
        <w:spacing w:after="240"/>
        <w:jc w:val="both"/>
      </w:pPr>
      <w:r>
        <w:tab/>
      </w:r>
      <w:r w:rsidRPr="00B86AAE">
        <w:t>Utilities, Inc. of Florida (UIF or utility) is a Class A utility providing water and wastewater services to 27 systems in the following counties: Charlotte, Highlands, Lake, Lee, Marion, Orange, Pasco, Pinellas, Polk, and Seminole. In its 2018 annual report, the utility reported operating revenues of $15,633,470 for water and $19,795,636 for wastewater.</w:t>
      </w:r>
    </w:p>
    <w:p w:rsidR="00801D21" w:rsidRPr="00B86AAE" w:rsidRDefault="00801D21" w:rsidP="00801D21">
      <w:pPr>
        <w:spacing w:after="240"/>
        <w:jc w:val="both"/>
      </w:pPr>
      <w:r>
        <w:tab/>
      </w:r>
      <w:r w:rsidRPr="00B86AAE">
        <w:t>On October 7, 2019, the utility filed an application to revise its existing allowance for funds prudently invested (AFPI) charges for its wastewater system formerly known as Lake Utility Services, Inc. (LUSI), along with tariff sheets reflecting the proposed charges. The utility’s existing AFPI charges for the LUSI wastewater system were approved April 4, 2018.</w:t>
      </w:r>
      <w:r w:rsidRPr="00B86AAE">
        <w:rPr>
          <w:vertAlign w:val="superscript"/>
        </w:rPr>
        <w:footnoteReference w:id="1"/>
      </w:r>
      <w:r w:rsidRPr="00B86AAE">
        <w:t xml:space="preserve"> The utility is requesting to revise its existing AFPI charges for LUSI’s wastewater system based on the Commission’s remand decision in Order No. PSC-2019-0363-PAA-WS, issued August 27, 2019, which reduced the used and useful (U&amp;U) value of LUSI’s wastewater treatment plant </w:t>
      </w:r>
      <w:r w:rsidRPr="00B86AAE">
        <w:lastRenderedPageBreak/>
        <w:t>(WWTP) from 58.78 to 53.54 percent.</w:t>
      </w:r>
      <w:r w:rsidRPr="00B86AAE">
        <w:rPr>
          <w:vertAlign w:val="superscript"/>
        </w:rPr>
        <w:footnoteReference w:id="2"/>
      </w:r>
      <w:r w:rsidRPr="00B86AAE">
        <w:t xml:space="preserve"> The U&amp;U value was reduced to reflect the removal of prepaid connections from the U&amp;U calculation because capacity devoted to prepaid connections does not qualify under Section 367.081(2)(a)2.b., Florida Statutes (F.S.), as property used and useful in the public service. The utility’s proposed AFPI tariffs were suspended by Order No. PSC-2019-0546-PCO-WS, issued December 23, 2019, in the instant docket, pending further investigation.</w:t>
      </w:r>
      <w:r w:rsidRPr="00B86AAE">
        <w:rPr>
          <w:vertAlign w:val="superscript"/>
        </w:rPr>
        <w:footnoteReference w:id="3"/>
      </w:r>
      <w:r w:rsidRPr="00B86AAE">
        <w:t xml:space="preserve"> On January 30, 2019, the utility filed revised schedules to correct an error in the calculation of net depreciation expense. In addition, the utility filed a schedule detailing the amount of AFPI collected and the number of equivalent residential connections (ERCs) reserved or connected to the system from April 17, 2017 through October 1, 2019.</w:t>
      </w:r>
    </w:p>
    <w:p w:rsidR="0078334E" w:rsidRDefault="00801D21" w:rsidP="0078334E">
      <w:pPr>
        <w:pStyle w:val="OrderBody"/>
      </w:pPr>
      <w:r>
        <w:tab/>
      </w:r>
      <w:r w:rsidR="0056171C">
        <w:t>In t</w:t>
      </w:r>
      <w:r w:rsidRPr="00B86AAE">
        <w:t xml:space="preserve">his </w:t>
      </w:r>
      <w:r w:rsidR="0056171C">
        <w:t>order</w:t>
      </w:r>
      <w:r w:rsidR="0078334E">
        <w:t>,</w:t>
      </w:r>
      <w:r w:rsidRPr="00B86AAE">
        <w:t xml:space="preserve"> </w:t>
      </w:r>
      <w:r w:rsidR="0056171C">
        <w:t xml:space="preserve">we </w:t>
      </w:r>
      <w:r w:rsidRPr="00B86AAE">
        <w:t xml:space="preserve">address UIF’s request to establish revised AFPI charges for its LUSI wastewater system. </w:t>
      </w:r>
      <w:r w:rsidR="0078334E">
        <w:t xml:space="preserve">We have </w:t>
      </w:r>
      <w:r w:rsidRPr="00B86AAE">
        <w:t>jurisdiction pursuant to Sections 367.081 and 367.091, F.S.</w:t>
      </w:r>
      <w:bookmarkStart w:id="7" w:name="DiscussionOfIssues"/>
    </w:p>
    <w:p w:rsidR="0078334E" w:rsidRDefault="0078334E" w:rsidP="0078334E">
      <w:pPr>
        <w:pStyle w:val="OrderBody"/>
      </w:pPr>
    </w:p>
    <w:p w:rsidR="0056171C" w:rsidRDefault="0056171C" w:rsidP="0078334E">
      <w:pPr>
        <w:pStyle w:val="OrderBody"/>
        <w:jc w:val="center"/>
        <w:rPr>
          <w:b/>
        </w:rPr>
      </w:pPr>
      <w:r w:rsidRPr="008F0486">
        <w:rPr>
          <w:b/>
        </w:rPr>
        <w:t>Decision</w:t>
      </w:r>
      <w:bookmarkEnd w:id="7"/>
    </w:p>
    <w:p w:rsidR="0056171C" w:rsidRDefault="0056171C" w:rsidP="0056171C">
      <w:pPr>
        <w:pStyle w:val="OrderBody"/>
        <w:rPr>
          <w:b/>
        </w:rPr>
      </w:pPr>
    </w:p>
    <w:p w:rsidR="00801D21" w:rsidRPr="00B86AAE" w:rsidRDefault="0056171C" w:rsidP="00801D21">
      <w:pPr>
        <w:spacing w:after="240"/>
        <w:jc w:val="both"/>
      </w:pPr>
      <w:r>
        <w:tab/>
      </w:r>
      <w:r w:rsidR="00801D21" w:rsidRPr="00B86AAE">
        <w:t xml:space="preserve">Pursuant to Rule 25-30.434, Florida Administrative Code (F.A.C.), an AFPI charge is a mechanism which allows a utility the opportunity to earn a fair rate of return on prudently constructed plant held for future use from the future customers to be served by that plant in the form of a charge paid by those customers. The AFPI charge is calculated for one ERC on a monthly basis up to the time the utility reaches the designed capacity of the plant for which the charge applies. The charges cease when the plant has reached its designed capacity.  </w:t>
      </w:r>
    </w:p>
    <w:p w:rsidR="00801D21" w:rsidRPr="00B86AAE" w:rsidRDefault="00801D21" w:rsidP="00801D21">
      <w:pPr>
        <w:spacing w:after="240"/>
        <w:jc w:val="both"/>
      </w:pPr>
      <w:r>
        <w:tab/>
      </w:r>
      <w:r w:rsidRPr="00B86AAE">
        <w:t>UIF’s existing AFPI charges for LUSI’s wastewater system became effective on March 15, 2018, and were calculated based on a U&amp;U value of 58.78 percent for LUSI’s WWTP pursuant to Order No. PSC-2017-0361-FOF-WS.</w:t>
      </w:r>
      <w:r w:rsidRPr="00B86AAE">
        <w:rPr>
          <w:vertAlign w:val="superscript"/>
        </w:rPr>
        <w:footnoteReference w:id="4"/>
      </w:r>
      <w:r w:rsidRPr="00B86AAE">
        <w:t xml:space="preserve"> The utility’s existing charges apply to the connection of 1,471 ERCs as of December 31, 2015. Portions of Order No. PSC-2017-0361-FOF-WS were appealed by participating intervenors in the docket and as a result, </w:t>
      </w:r>
      <w:r w:rsidR="0078334E">
        <w:t xml:space="preserve">we </w:t>
      </w:r>
      <w:r w:rsidRPr="00B86AAE">
        <w:t>ordered adjustments to the U&amp;U calculations to eliminate the prepaid connections.</w:t>
      </w:r>
      <w:r w:rsidR="00C041F5">
        <w:t xml:space="preserve"> </w:t>
      </w:r>
      <w:r w:rsidR="0078334E">
        <w:t>By</w:t>
      </w:r>
      <w:r w:rsidR="001515F2">
        <w:t xml:space="preserve"> </w:t>
      </w:r>
      <w:r w:rsidRPr="00B86AAE">
        <w:t>Order No. PSC-2019-0363-PAA-WS</w:t>
      </w:r>
      <w:r w:rsidR="001515F2">
        <w:t xml:space="preserve">, we </w:t>
      </w:r>
      <w:r w:rsidRPr="00B86AAE">
        <w:t>reduced the U&amp;U value of LUSI’s WWTP to 53.54 percent.</w:t>
      </w:r>
      <w:r w:rsidRPr="00B86AAE">
        <w:rPr>
          <w:vertAlign w:val="superscript"/>
        </w:rPr>
        <w:t xml:space="preserve"> </w:t>
      </w:r>
      <w:r w:rsidRPr="00B86AAE">
        <w:rPr>
          <w:vertAlign w:val="superscript"/>
        </w:rPr>
        <w:footnoteReference w:id="5"/>
      </w:r>
    </w:p>
    <w:p w:rsidR="00801D21" w:rsidRPr="00B86AAE" w:rsidRDefault="00801D21" w:rsidP="00801D21">
      <w:pPr>
        <w:spacing w:after="240"/>
        <w:jc w:val="both"/>
      </w:pPr>
      <w:r>
        <w:tab/>
      </w:r>
      <w:r w:rsidRPr="00B86AAE">
        <w:t xml:space="preserve">On October 7, 2019, UIF filed a request to revise its existing AFPI charges for LUSI’s wastewater system in order to reflect the reduction in the U&amp;U value of LUSI’s WWTP. Since the U&amp;U value of LUSI’s WWTP decreased, the non-U&amp;U value of the WWTP or available system capacity for future customers increased. Pursuant to Rule 25-30.434, F.A.C., the calculation of AFPI charges is based in part on the dollar amount of the non U&amp;U plant and accumulated depreciation and the related capacity in terms of ERCs. The utility requested the AFPI charges apply to future connections of 1,658 ERCs, based on the non-U&amp;U capacity of LUSI’s WWTP. </w:t>
      </w:r>
      <w:r w:rsidR="001515F2">
        <w:t>We find that t</w:t>
      </w:r>
      <w:r w:rsidRPr="00B86AAE">
        <w:t xml:space="preserve">he utility’s request to revise its AFPI charges to reflect the reduced U&amp;U percentage is appropriate. Furthermore, the requested charges reflect the costs associated with one ERC based on 280 gallons per day (gpd) per ERC. If a future customer is expected to place more demand on the system than one ERC, the charge </w:t>
      </w:r>
      <w:r w:rsidR="001515F2">
        <w:t xml:space="preserve">shall </w:t>
      </w:r>
      <w:r w:rsidRPr="00B86AAE">
        <w:t xml:space="preserve">be multiplied by the number of ERCs of demand which are needed to provide service to the customer. </w:t>
      </w:r>
    </w:p>
    <w:p w:rsidR="00801D21" w:rsidRPr="00B86AAE" w:rsidRDefault="00801D21" w:rsidP="00801D21">
      <w:pPr>
        <w:spacing w:after="240"/>
        <w:jc w:val="both"/>
      </w:pPr>
      <w:r>
        <w:tab/>
      </w:r>
      <w:r w:rsidRPr="00B86AAE">
        <w:t>Pursuant to Rule 25-30.434(4), F.A.C., the beginning date for accruing the AFPI charges sh</w:t>
      </w:r>
      <w:r w:rsidR="001515F2">
        <w:t>all</w:t>
      </w:r>
      <w:r w:rsidRPr="00B86AAE">
        <w:t xml:space="preserve"> agree with the month following the end of the test year that was used to establish the amount of non-U&amp;U plant. The test year ended December 31, 2015, was used to initially establish the utility’s existing AFPI charges and remains unchanged. For this reason, the beginning date of the five-year accrual period </w:t>
      </w:r>
      <w:r w:rsidR="001515F2">
        <w:t>shall</w:t>
      </w:r>
      <w:r w:rsidRPr="00B86AAE">
        <w:t xml:space="preserve"> remain January 1, 2016 through December 31, 2020. After December 31, 2020, the utility sh</w:t>
      </w:r>
      <w:r w:rsidR="001515F2">
        <w:t>all</w:t>
      </w:r>
      <w:r w:rsidRPr="00B86AAE">
        <w:t xml:space="preserve"> be allowed to collect the constant charge of $1,171.57 until the projected ERCs (1,658) included in the calculation of the charge have been added, upon which the charges sh</w:t>
      </w:r>
      <w:r w:rsidR="002916C3">
        <w:t>all</w:t>
      </w:r>
      <w:r w:rsidRPr="00B86AAE">
        <w:t xml:space="preserve"> be discontinued.</w:t>
      </w:r>
    </w:p>
    <w:p w:rsidR="00801D21" w:rsidRPr="00B86AAE" w:rsidRDefault="00801D21" w:rsidP="00801D21">
      <w:pPr>
        <w:spacing w:after="240"/>
        <w:jc w:val="both"/>
      </w:pPr>
      <w:r>
        <w:tab/>
      </w:r>
      <w:r w:rsidRPr="00B86AAE">
        <w:t xml:space="preserve">In response to </w:t>
      </w:r>
      <w:r w:rsidR="001515F2">
        <w:t xml:space="preserve">Commission </w:t>
      </w:r>
      <w:r w:rsidRPr="00B86AAE">
        <w:t xml:space="preserve">staff’s data request, the utility indicated that it has reserved capacity for 1,542 ERCs since the beginning of the accrual period. Therefore, the utility is eligible to collect AFPI charges for 116 remaining ERCs (1,658 – 1,542). </w:t>
      </w:r>
      <w:r w:rsidR="001515F2">
        <w:t xml:space="preserve">We find that the appropriate </w:t>
      </w:r>
      <w:r w:rsidRPr="00B86AAE">
        <w:t xml:space="preserve">AFPI charges for UIF’s LUSI wastewater system </w:t>
      </w:r>
      <w:r w:rsidR="00B86C5D">
        <w:t xml:space="preserve">are </w:t>
      </w:r>
      <w:r w:rsidR="001515F2">
        <w:t>as</w:t>
      </w:r>
      <w:r w:rsidRPr="00B86AAE">
        <w:t xml:space="preserve"> shown on Table 1. The amount of AFPI charges collected from an ERC is based on the month of the connection to the system.</w:t>
      </w:r>
    </w:p>
    <w:p w:rsidR="00801D21" w:rsidRPr="00B86AAE" w:rsidRDefault="00801D21" w:rsidP="00801D21">
      <w:pPr>
        <w:keepNext/>
        <w:spacing w:before="480"/>
        <w:jc w:val="center"/>
        <w:rPr>
          <w:rFonts w:ascii="Arial" w:hAnsi="Arial"/>
          <w:b/>
        </w:rPr>
      </w:pPr>
      <w:r w:rsidRPr="00B86AAE">
        <w:rPr>
          <w:rFonts w:ascii="Arial" w:hAnsi="Arial"/>
          <w:b/>
        </w:rPr>
        <w:t>Table 1</w:t>
      </w:r>
    </w:p>
    <w:p w:rsidR="00801D21" w:rsidRPr="00B86AAE" w:rsidRDefault="00801D21" w:rsidP="00801D21">
      <w:pPr>
        <w:keepNext/>
        <w:jc w:val="center"/>
        <w:rPr>
          <w:rFonts w:ascii="Arial" w:hAnsi="Arial"/>
          <w:b/>
        </w:rPr>
      </w:pPr>
      <w:r w:rsidRPr="00B86AAE">
        <w:rPr>
          <w:rFonts w:ascii="Arial" w:hAnsi="Arial"/>
          <w:b/>
        </w:rPr>
        <w:t>Allowance for Funds Prudently Invested Charges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01D21" w:rsidRPr="00B86AAE" w:rsidTr="002811E0">
        <w:tc>
          <w:tcPr>
            <w:tcW w:w="1596" w:type="dxa"/>
          </w:tcPr>
          <w:p w:rsidR="00801D21" w:rsidRPr="00B86AAE" w:rsidRDefault="00801D21" w:rsidP="002811E0">
            <w:pPr>
              <w:jc w:val="center"/>
            </w:pPr>
          </w:p>
        </w:tc>
        <w:tc>
          <w:tcPr>
            <w:tcW w:w="1596" w:type="dxa"/>
          </w:tcPr>
          <w:p w:rsidR="00801D21" w:rsidRPr="00B86AAE" w:rsidRDefault="00801D21" w:rsidP="002811E0">
            <w:pPr>
              <w:jc w:val="center"/>
            </w:pPr>
            <w:r w:rsidRPr="00B86AAE">
              <w:t>2016</w:t>
            </w:r>
          </w:p>
        </w:tc>
        <w:tc>
          <w:tcPr>
            <w:tcW w:w="1596" w:type="dxa"/>
          </w:tcPr>
          <w:p w:rsidR="00801D21" w:rsidRPr="00B86AAE" w:rsidRDefault="00801D21" w:rsidP="002811E0">
            <w:pPr>
              <w:jc w:val="center"/>
            </w:pPr>
            <w:r w:rsidRPr="00B86AAE">
              <w:t>2017</w:t>
            </w:r>
          </w:p>
        </w:tc>
        <w:tc>
          <w:tcPr>
            <w:tcW w:w="1596" w:type="dxa"/>
          </w:tcPr>
          <w:p w:rsidR="00801D21" w:rsidRPr="00B86AAE" w:rsidRDefault="00801D21" w:rsidP="002811E0">
            <w:pPr>
              <w:jc w:val="center"/>
            </w:pPr>
            <w:r w:rsidRPr="00B86AAE">
              <w:t>2018</w:t>
            </w:r>
          </w:p>
        </w:tc>
        <w:tc>
          <w:tcPr>
            <w:tcW w:w="1596" w:type="dxa"/>
          </w:tcPr>
          <w:p w:rsidR="00801D21" w:rsidRPr="00B86AAE" w:rsidRDefault="00801D21" w:rsidP="002811E0">
            <w:pPr>
              <w:jc w:val="center"/>
            </w:pPr>
            <w:r w:rsidRPr="00B86AAE">
              <w:t>2019</w:t>
            </w:r>
          </w:p>
        </w:tc>
        <w:tc>
          <w:tcPr>
            <w:tcW w:w="1596" w:type="dxa"/>
          </w:tcPr>
          <w:p w:rsidR="00801D21" w:rsidRPr="00B86AAE" w:rsidRDefault="00801D21" w:rsidP="002811E0">
            <w:pPr>
              <w:jc w:val="center"/>
            </w:pPr>
            <w:r w:rsidRPr="00B86AAE">
              <w:t>2020</w:t>
            </w:r>
          </w:p>
        </w:tc>
      </w:tr>
      <w:tr w:rsidR="00801D21" w:rsidRPr="00B86AAE" w:rsidTr="002811E0">
        <w:tc>
          <w:tcPr>
            <w:tcW w:w="1596" w:type="dxa"/>
          </w:tcPr>
          <w:p w:rsidR="00801D21" w:rsidRPr="00B86AAE" w:rsidRDefault="00801D21" w:rsidP="002811E0">
            <w:r w:rsidRPr="00B86AAE">
              <w:t>January</w:t>
            </w:r>
          </w:p>
        </w:tc>
        <w:tc>
          <w:tcPr>
            <w:tcW w:w="1596" w:type="dxa"/>
          </w:tcPr>
          <w:p w:rsidR="00801D21" w:rsidRPr="00B86AAE" w:rsidRDefault="00801D21" w:rsidP="002811E0">
            <w:pPr>
              <w:jc w:val="right"/>
            </w:pPr>
            <w:r w:rsidRPr="00B86AAE">
              <w:t>$18.00</w:t>
            </w:r>
          </w:p>
        </w:tc>
        <w:tc>
          <w:tcPr>
            <w:tcW w:w="1596" w:type="dxa"/>
          </w:tcPr>
          <w:p w:rsidR="00801D21" w:rsidRPr="00B86AAE" w:rsidRDefault="00801D21" w:rsidP="002811E0">
            <w:pPr>
              <w:jc w:val="right"/>
            </w:pPr>
            <w:r w:rsidRPr="00B86AAE">
              <w:t>$234.69</w:t>
            </w:r>
          </w:p>
        </w:tc>
        <w:tc>
          <w:tcPr>
            <w:tcW w:w="1596" w:type="dxa"/>
          </w:tcPr>
          <w:p w:rsidR="00801D21" w:rsidRPr="00B86AAE" w:rsidRDefault="00801D21" w:rsidP="002811E0">
            <w:pPr>
              <w:jc w:val="right"/>
            </w:pPr>
            <w:r w:rsidRPr="00B86AAE">
              <w:t>$459.98</w:t>
            </w:r>
          </w:p>
        </w:tc>
        <w:tc>
          <w:tcPr>
            <w:tcW w:w="1596" w:type="dxa"/>
          </w:tcPr>
          <w:p w:rsidR="00801D21" w:rsidRPr="00B86AAE" w:rsidRDefault="00801D21" w:rsidP="002811E0">
            <w:pPr>
              <w:jc w:val="right"/>
            </w:pPr>
            <w:r w:rsidRPr="00B86AAE">
              <w:t>$694.47</w:t>
            </w:r>
          </w:p>
        </w:tc>
        <w:tc>
          <w:tcPr>
            <w:tcW w:w="1596" w:type="dxa"/>
          </w:tcPr>
          <w:p w:rsidR="00801D21" w:rsidRPr="00B86AAE" w:rsidRDefault="00801D21" w:rsidP="002811E0">
            <w:pPr>
              <w:jc w:val="right"/>
            </w:pPr>
            <w:r w:rsidRPr="00B86AAE">
              <w:t>$938.79</w:t>
            </w:r>
          </w:p>
        </w:tc>
      </w:tr>
      <w:tr w:rsidR="00801D21" w:rsidRPr="00B86AAE" w:rsidTr="002811E0">
        <w:tc>
          <w:tcPr>
            <w:tcW w:w="1596" w:type="dxa"/>
          </w:tcPr>
          <w:p w:rsidR="00801D21" w:rsidRPr="00B86AAE" w:rsidRDefault="00801D21" w:rsidP="002811E0">
            <w:r w:rsidRPr="00B86AAE">
              <w:t>February</w:t>
            </w:r>
          </w:p>
        </w:tc>
        <w:tc>
          <w:tcPr>
            <w:tcW w:w="1596" w:type="dxa"/>
          </w:tcPr>
          <w:p w:rsidR="00801D21" w:rsidRPr="00B86AAE" w:rsidRDefault="00801D21" w:rsidP="002811E0">
            <w:pPr>
              <w:jc w:val="right"/>
            </w:pPr>
            <w:r w:rsidRPr="00B86AAE">
              <w:t>$36.00</w:t>
            </w:r>
          </w:p>
        </w:tc>
        <w:tc>
          <w:tcPr>
            <w:tcW w:w="1596" w:type="dxa"/>
          </w:tcPr>
          <w:p w:rsidR="00801D21" w:rsidRPr="00B86AAE" w:rsidRDefault="00801D21" w:rsidP="002811E0">
            <w:pPr>
              <w:jc w:val="right"/>
            </w:pPr>
            <w:r w:rsidRPr="00B86AAE">
              <w:t>$253.40</w:t>
            </w:r>
          </w:p>
        </w:tc>
        <w:tc>
          <w:tcPr>
            <w:tcW w:w="1596" w:type="dxa"/>
          </w:tcPr>
          <w:p w:rsidR="00801D21" w:rsidRPr="00B86AAE" w:rsidRDefault="00801D21" w:rsidP="002811E0">
            <w:pPr>
              <w:jc w:val="right"/>
            </w:pPr>
            <w:r w:rsidRPr="00B86AAE">
              <w:t>$479.45</w:t>
            </w:r>
          </w:p>
        </w:tc>
        <w:tc>
          <w:tcPr>
            <w:tcW w:w="1596" w:type="dxa"/>
          </w:tcPr>
          <w:p w:rsidR="00801D21" w:rsidRPr="00B86AAE" w:rsidRDefault="00801D21" w:rsidP="002811E0">
            <w:pPr>
              <w:jc w:val="right"/>
            </w:pPr>
            <w:r w:rsidRPr="00B86AAE">
              <w:t>$714.75</w:t>
            </w:r>
          </w:p>
        </w:tc>
        <w:tc>
          <w:tcPr>
            <w:tcW w:w="1596" w:type="dxa"/>
          </w:tcPr>
          <w:p w:rsidR="00801D21" w:rsidRPr="00B86AAE" w:rsidRDefault="00801D21" w:rsidP="002811E0">
            <w:pPr>
              <w:jc w:val="right"/>
            </w:pPr>
            <w:r w:rsidRPr="00B86AAE">
              <w:t>$959.95</w:t>
            </w:r>
          </w:p>
        </w:tc>
      </w:tr>
      <w:tr w:rsidR="00801D21" w:rsidRPr="00B86AAE" w:rsidTr="002811E0">
        <w:tc>
          <w:tcPr>
            <w:tcW w:w="1596" w:type="dxa"/>
          </w:tcPr>
          <w:p w:rsidR="00801D21" w:rsidRPr="00B86AAE" w:rsidRDefault="00801D21" w:rsidP="002811E0">
            <w:r w:rsidRPr="00B86AAE">
              <w:t>March</w:t>
            </w:r>
          </w:p>
        </w:tc>
        <w:tc>
          <w:tcPr>
            <w:tcW w:w="1596" w:type="dxa"/>
          </w:tcPr>
          <w:p w:rsidR="00801D21" w:rsidRPr="00B86AAE" w:rsidRDefault="00801D21" w:rsidP="002811E0">
            <w:pPr>
              <w:jc w:val="right"/>
            </w:pPr>
            <w:r w:rsidRPr="00B86AAE">
              <w:t>$53.99</w:t>
            </w:r>
          </w:p>
        </w:tc>
        <w:tc>
          <w:tcPr>
            <w:tcW w:w="1596" w:type="dxa"/>
          </w:tcPr>
          <w:p w:rsidR="00801D21" w:rsidRPr="00B86AAE" w:rsidRDefault="00801D21" w:rsidP="002811E0">
            <w:pPr>
              <w:jc w:val="right"/>
            </w:pPr>
            <w:r w:rsidRPr="00B86AAE">
              <w:t>$272.11</w:t>
            </w:r>
          </w:p>
        </w:tc>
        <w:tc>
          <w:tcPr>
            <w:tcW w:w="1596" w:type="dxa"/>
          </w:tcPr>
          <w:p w:rsidR="00801D21" w:rsidRPr="00B86AAE" w:rsidRDefault="00801D21" w:rsidP="002811E0">
            <w:pPr>
              <w:jc w:val="right"/>
            </w:pPr>
            <w:r w:rsidRPr="00B86AAE">
              <w:t>$498.92</w:t>
            </w:r>
          </w:p>
        </w:tc>
        <w:tc>
          <w:tcPr>
            <w:tcW w:w="1596" w:type="dxa"/>
          </w:tcPr>
          <w:p w:rsidR="00801D21" w:rsidRPr="00B86AAE" w:rsidRDefault="00801D21" w:rsidP="002811E0">
            <w:pPr>
              <w:jc w:val="right"/>
            </w:pPr>
            <w:r w:rsidRPr="00B86AAE">
              <w:t>$735.04</w:t>
            </w:r>
          </w:p>
        </w:tc>
        <w:tc>
          <w:tcPr>
            <w:tcW w:w="1596" w:type="dxa"/>
          </w:tcPr>
          <w:p w:rsidR="00801D21" w:rsidRPr="00B86AAE" w:rsidRDefault="00801D21" w:rsidP="002811E0">
            <w:pPr>
              <w:jc w:val="right"/>
            </w:pPr>
            <w:r w:rsidRPr="00B86AAE">
              <w:t>$981.12</w:t>
            </w:r>
          </w:p>
        </w:tc>
      </w:tr>
      <w:tr w:rsidR="00801D21" w:rsidRPr="00B86AAE" w:rsidTr="002811E0">
        <w:tc>
          <w:tcPr>
            <w:tcW w:w="1596" w:type="dxa"/>
          </w:tcPr>
          <w:p w:rsidR="00801D21" w:rsidRPr="00B86AAE" w:rsidRDefault="00801D21" w:rsidP="002811E0">
            <w:r w:rsidRPr="00B86AAE">
              <w:t>April</w:t>
            </w:r>
          </w:p>
        </w:tc>
        <w:tc>
          <w:tcPr>
            <w:tcW w:w="1596" w:type="dxa"/>
          </w:tcPr>
          <w:p w:rsidR="00801D21" w:rsidRPr="00B86AAE" w:rsidRDefault="00801D21" w:rsidP="002811E0">
            <w:pPr>
              <w:jc w:val="right"/>
            </w:pPr>
            <w:r w:rsidRPr="00B86AAE">
              <w:t>$71.99</w:t>
            </w:r>
          </w:p>
        </w:tc>
        <w:tc>
          <w:tcPr>
            <w:tcW w:w="1596" w:type="dxa"/>
          </w:tcPr>
          <w:p w:rsidR="00801D21" w:rsidRPr="00B86AAE" w:rsidRDefault="00801D21" w:rsidP="002811E0">
            <w:pPr>
              <w:jc w:val="right"/>
            </w:pPr>
            <w:r w:rsidRPr="00B86AAE">
              <w:t>$290.82</w:t>
            </w:r>
          </w:p>
        </w:tc>
        <w:tc>
          <w:tcPr>
            <w:tcW w:w="1596" w:type="dxa"/>
          </w:tcPr>
          <w:p w:rsidR="00801D21" w:rsidRPr="00B86AAE" w:rsidRDefault="00801D21" w:rsidP="002811E0">
            <w:pPr>
              <w:jc w:val="right"/>
            </w:pPr>
            <w:r w:rsidRPr="00B86AAE">
              <w:t>$518.40</w:t>
            </w:r>
          </w:p>
        </w:tc>
        <w:tc>
          <w:tcPr>
            <w:tcW w:w="1596" w:type="dxa"/>
          </w:tcPr>
          <w:p w:rsidR="00801D21" w:rsidRPr="00B86AAE" w:rsidRDefault="00801D21" w:rsidP="002811E0">
            <w:pPr>
              <w:jc w:val="right"/>
            </w:pPr>
            <w:r w:rsidRPr="00B86AAE">
              <w:t>$755.33</w:t>
            </w:r>
          </w:p>
        </w:tc>
        <w:tc>
          <w:tcPr>
            <w:tcW w:w="1596" w:type="dxa"/>
          </w:tcPr>
          <w:p w:rsidR="00801D21" w:rsidRPr="00B86AAE" w:rsidRDefault="00801D21" w:rsidP="002811E0">
            <w:pPr>
              <w:jc w:val="right"/>
            </w:pPr>
            <w:r w:rsidRPr="00B86AAE">
              <w:t>$1,002.28</w:t>
            </w:r>
          </w:p>
        </w:tc>
      </w:tr>
      <w:tr w:rsidR="00801D21" w:rsidRPr="00B86AAE" w:rsidTr="002811E0">
        <w:tc>
          <w:tcPr>
            <w:tcW w:w="1596" w:type="dxa"/>
          </w:tcPr>
          <w:p w:rsidR="00801D21" w:rsidRPr="00B86AAE" w:rsidRDefault="00801D21" w:rsidP="002811E0">
            <w:r w:rsidRPr="00B86AAE">
              <w:t>May</w:t>
            </w:r>
          </w:p>
        </w:tc>
        <w:tc>
          <w:tcPr>
            <w:tcW w:w="1596" w:type="dxa"/>
          </w:tcPr>
          <w:p w:rsidR="00801D21" w:rsidRPr="00B86AAE" w:rsidRDefault="00801D21" w:rsidP="002811E0">
            <w:pPr>
              <w:jc w:val="right"/>
            </w:pPr>
            <w:r w:rsidRPr="00B86AAE">
              <w:t>$89.99</w:t>
            </w:r>
          </w:p>
        </w:tc>
        <w:tc>
          <w:tcPr>
            <w:tcW w:w="1596" w:type="dxa"/>
          </w:tcPr>
          <w:p w:rsidR="00801D21" w:rsidRPr="00B86AAE" w:rsidRDefault="00801D21" w:rsidP="002811E0">
            <w:pPr>
              <w:jc w:val="right"/>
            </w:pPr>
            <w:r w:rsidRPr="00B86AAE">
              <w:t>$309.53</w:t>
            </w:r>
          </w:p>
        </w:tc>
        <w:tc>
          <w:tcPr>
            <w:tcW w:w="1596" w:type="dxa"/>
          </w:tcPr>
          <w:p w:rsidR="00801D21" w:rsidRPr="00B86AAE" w:rsidRDefault="00801D21" w:rsidP="002811E0">
            <w:pPr>
              <w:jc w:val="right"/>
            </w:pPr>
            <w:r w:rsidRPr="00B86AAE">
              <w:t>$537.87</w:t>
            </w:r>
          </w:p>
        </w:tc>
        <w:tc>
          <w:tcPr>
            <w:tcW w:w="1596" w:type="dxa"/>
          </w:tcPr>
          <w:p w:rsidR="00801D21" w:rsidRPr="00B86AAE" w:rsidRDefault="00801D21" w:rsidP="002811E0">
            <w:pPr>
              <w:jc w:val="right"/>
            </w:pPr>
            <w:r w:rsidRPr="00B86AAE">
              <w:t>$775.62</w:t>
            </w:r>
          </w:p>
        </w:tc>
        <w:tc>
          <w:tcPr>
            <w:tcW w:w="1596" w:type="dxa"/>
          </w:tcPr>
          <w:p w:rsidR="00801D21" w:rsidRPr="00B86AAE" w:rsidRDefault="00801D21" w:rsidP="002811E0">
            <w:pPr>
              <w:jc w:val="right"/>
            </w:pPr>
            <w:r w:rsidRPr="00B86AAE">
              <w:t>$1,023.44</w:t>
            </w:r>
          </w:p>
        </w:tc>
      </w:tr>
      <w:tr w:rsidR="00801D21" w:rsidRPr="00B86AAE" w:rsidTr="002811E0">
        <w:tc>
          <w:tcPr>
            <w:tcW w:w="1596" w:type="dxa"/>
          </w:tcPr>
          <w:p w:rsidR="00801D21" w:rsidRPr="00B86AAE" w:rsidRDefault="00801D21" w:rsidP="002811E0">
            <w:r w:rsidRPr="00B86AAE">
              <w:t>June</w:t>
            </w:r>
          </w:p>
        </w:tc>
        <w:tc>
          <w:tcPr>
            <w:tcW w:w="1596" w:type="dxa"/>
          </w:tcPr>
          <w:p w:rsidR="00801D21" w:rsidRPr="00B86AAE" w:rsidRDefault="00801D21" w:rsidP="002811E0">
            <w:pPr>
              <w:jc w:val="right"/>
            </w:pPr>
            <w:r w:rsidRPr="00B86AAE">
              <w:t>$107.99</w:t>
            </w:r>
          </w:p>
        </w:tc>
        <w:tc>
          <w:tcPr>
            <w:tcW w:w="1596" w:type="dxa"/>
          </w:tcPr>
          <w:p w:rsidR="00801D21" w:rsidRPr="00B86AAE" w:rsidRDefault="00801D21" w:rsidP="002811E0">
            <w:pPr>
              <w:jc w:val="right"/>
            </w:pPr>
            <w:r w:rsidRPr="00B86AAE">
              <w:t>$328.24</w:t>
            </w:r>
          </w:p>
        </w:tc>
        <w:tc>
          <w:tcPr>
            <w:tcW w:w="1596" w:type="dxa"/>
          </w:tcPr>
          <w:p w:rsidR="00801D21" w:rsidRPr="00B86AAE" w:rsidRDefault="00801D21" w:rsidP="002811E0">
            <w:pPr>
              <w:jc w:val="right"/>
            </w:pPr>
            <w:r w:rsidRPr="00B86AAE">
              <w:t>$557.34</w:t>
            </w:r>
          </w:p>
        </w:tc>
        <w:tc>
          <w:tcPr>
            <w:tcW w:w="1596" w:type="dxa"/>
          </w:tcPr>
          <w:p w:rsidR="00801D21" w:rsidRPr="00B86AAE" w:rsidRDefault="00801D21" w:rsidP="002811E0">
            <w:pPr>
              <w:jc w:val="right"/>
            </w:pPr>
            <w:r w:rsidRPr="00B86AAE">
              <w:t>$795.90</w:t>
            </w:r>
          </w:p>
        </w:tc>
        <w:tc>
          <w:tcPr>
            <w:tcW w:w="1596" w:type="dxa"/>
          </w:tcPr>
          <w:p w:rsidR="00801D21" w:rsidRPr="00B86AAE" w:rsidRDefault="00801D21" w:rsidP="002811E0">
            <w:pPr>
              <w:jc w:val="right"/>
            </w:pPr>
            <w:r w:rsidRPr="00B86AAE">
              <w:t>$1,044.60</w:t>
            </w:r>
          </w:p>
        </w:tc>
      </w:tr>
      <w:tr w:rsidR="00801D21" w:rsidRPr="00B86AAE" w:rsidTr="002811E0">
        <w:tc>
          <w:tcPr>
            <w:tcW w:w="1596" w:type="dxa"/>
          </w:tcPr>
          <w:p w:rsidR="00801D21" w:rsidRPr="00B86AAE" w:rsidRDefault="00801D21" w:rsidP="002811E0">
            <w:r w:rsidRPr="00B86AAE">
              <w:t>July</w:t>
            </w:r>
          </w:p>
        </w:tc>
        <w:tc>
          <w:tcPr>
            <w:tcW w:w="1596" w:type="dxa"/>
          </w:tcPr>
          <w:p w:rsidR="00801D21" w:rsidRPr="00B86AAE" w:rsidRDefault="00801D21" w:rsidP="002811E0">
            <w:pPr>
              <w:jc w:val="right"/>
            </w:pPr>
            <w:r w:rsidRPr="00B86AAE">
              <w:t>$125.99</w:t>
            </w:r>
          </w:p>
        </w:tc>
        <w:tc>
          <w:tcPr>
            <w:tcW w:w="1596" w:type="dxa"/>
          </w:tcPr>
          <w:p w:rsidR="00801D21" w:rsidRPr="00B86AAE" w:rsidRDefault="00801D21" w:rsidP="002811E0">
            <w:pPr>
              <w:jc w:val="right"/>
            </w:pPr>
            <w:r w:rsidRPr="00B86AAE">
              <w:t>$346.95</w:t>
            </w:r>
          </w:p>
        </w:tc>
        <w:tc>
          <w:tcPr>
            <w:tcW w:w="1596" w:type="dxa"/>
          </w:tcPr>
          <w:p w:rsidR="00801D21" w:rsidRPr="00B86AAE" w:rsidRDefault="00801D21" w:rsidP="002811E0">
            <w:pPr>
              <w:jc w:val="right"/>
            </w:pPr>
            <w:r w:rsidRPr="00B86AAE">
              <w:t>$576.81</w:t>
            </w:r>
          </w:p>
        </w:tc>
        <w:tc>
          <w:tcPr>
            <w:tcW w:w="1596" w:type="dxa"/>
          </w:tcPr>
          <w:p w:rsidR="00801D21" w:rsidRPr="00B86AAE" w:rsidRDefault="00801D21" w:rsidP="002811E0">
            <w:pPr>
              <w:jc w:val="right"/>
            </w:pPr>
            <w:r w:rsidRPr="00B86AAE">
              <w:t>$816.19</w:t>
            </w:r>
          </w:p>
        </w:tc>
        <w:tc>
          <w:tcPr>
            <w:tcW w:w="1596" w:type="dxa"/>
          </w:tcPr>
          <w:p w:rsidR="00801D21" w:rsidRPr="00B86AAE" w:rsidRDefault="00801D21" w:rsidP="002811E0">
            <w:pPr>
              <w:jc w:val="right"/>
            </w:pPr>
            <w:r w:rsidRPr="00B86AAE">
              <w:t>$1,065.76</w:t>
            </w:r>
          </w:p>
        </w:tc>
      </w:tr>
      <w:tr w:rsidR="00801D21" w:rsidRPr="00B86AAE" w:rsidTr="002811E0">
        <w:tc>
          <w:tcPr>
            <w:tcW w:w="1596" w:type="dxa"/>
          </w:tcPr>
          <w:p w:rsidR="00801D21" w:rsidRPr="00B86AAE" w:rsidRDefault="00801D21" w:rsidP="002811E0">
            <w:r w:rsidRPr="00B86AAE">
              <w:t>August</w:t>
            </w:r>
          </w:p>
        </w:tc>
        <w:tc>
          <w:tcPr>
            <w:tcW w:w="1596" w:type="dxa"/>
          </w:tcPr>
          <w:p w:rsidR="00801D21" w:rsidRPr="00B86AAE" w:rsidRDefault="00801D21" w:rsidP="002811E0">
            <w:pPr>
              <w:jc w:val="right"/>
            </w:pPr>
            <w:r w:rsidRPr="00B86AAE">
              <w:t>$143.98</w:t>
            </w:r>
          </w:p>
        </w:tc>
        <w:tc>
          <w:tcPr>
            <w:tcW w:w="1596" w:type="dxa"/>
          </w:tcPr>
          <w:p w:rsidR="00801D21" w:rsidRPr="00B86AAE" w:rsidRDefault="00801D21" w:rsidP="002811E0">
            <w:pPr>
              <w:jc w:val="right"/>
            </w:pPr>
            <w:r w:rsidRPr="00B86AAE">
              <w:t>$365.66</w:t>
            </w:r>
          </w:p>
        </w:tc>
        <w:tc>
          <w:tcPr>
            <w:tcW w:w="1596" w:type="dxa"/>
          </w:tcPr>
          <w:p w:rsidR="00801D21" w:rsidRPr="00B86AAE" w:rsidRDefault="00801D21" w:rsidP="002811E0">
            <w:pPr>
              <w:jc w:val="right"/>
            </w:pPr>
            <w:r w:rsidRPr="00B86AAE">
              <w:t>$596.29</w:t>
            </w:r>
          </w:p>
        </w:tc>
        <w:tc>
          <w:tcPr>
            <w:tcW w:w="1596" w:type="dxa"/>
          </w:tcPr>
          <w:p w:rsidR="00801D21" w:rsidRPr="00B86AAE" w:rsidRDefault="00801D21" w:rsidP="002811E0">
            <w:pPr>
              <w:jc w:val="right"/>
            </w:pPr>
            <w:r w:rsidRPr="00B86AAE">
              <w:t>$836.48</w:t>
            </w:r>
          </w:p>
        </w:tc>
        <w:tc>
          <w:tcPr>
            <w:tcW w:w="1596" w:type="dxa"/>
          </w:tcPr>
          <w:p w:rsidR="00801D21" w:rsidRPr="00B86AAE" w:rsidRDefault="00801D21" w:rsidP="002811E0">
            <w:pPr>
              <w:jc w:val="right"/>
            </w:pPr>
            <w:r w:rsidRPr="00B86AAE">
              <w:t>$1,086.92</w:t>
            </w:r>
          </w:p>
        </w:tc>
      </w:tr>
      <w:tr w:rsidR="00801D21" w:rsidRPr="00B86AAE" w:rsidTr="002811E0">
        <w:tc>
          <w:tcPr>
            <w:tcW w:w="1596" w:type="dxa"/>
          </w:tcPr>
          <w:p w:rsidR="00801D21" w:rsidRPr="00B86AAE" w:rsidRDefault="00801D21" w:rsidP="002811E0">
            <w:r w:rsidRPr="00B86AAE">
              <w:t>September</w:t>
            </w:r>
          </w:p>
        </w:tc>
        <w:tc>
          <w:tcPr>
            <w:tcW w:w="1596" w:type="dxa"/>
          </w:tcPr>
          <w:p w:rsidR="00801D21" w:rsidRPr="00B86AAE" w:rsidRDefault="00801D21" w:rsidP="002811E0">
            <w:pPr>
              <w:jc w:val="right"/>
            </w:pPr>
            <w:r w:rsidRPr="00B86AAE">
              <w:t>$161.98</w:t>
            </w:r>
          </w:p>
        </w:tc>
        <w:tc>
          <w:tcPr>
            <w:tcW w:w="1596" w:type="dxa"/>
          </w:tcPr>
          <w:p w:rsidR="00801D21" w:rsidRPr="00B86AAE" w:rsidRDefault="00801D21" w:rsidP="002811E0">
            <w:pPr>
              <w:jc w:val="right"/>
            </w:pPr>
            <w:r w:rsidRPr="00B86AAE">
              <w:t>$384.37</w:t>
            </w:r>
          </w:p>
        </w:tc>
        <w:tc>
          <w:tcPr>
            <w:tcW w:w="1596" w:type="dxa"/>
          </w:tcPr>
          <w:p w:rsidR="00801D21" w:rsidRPr="00B86AAE" w:rsidRDefault="00801D21" w:rsidP="002811E0">
            <w:pPr>
              <w:jc w:val="right"/>
            </w:pPr>
            <w:r w:rsidRPr="00B86AAE">
              <w:t>$615.76</w:t>
            </w:r>
          </w:p>
        </w:tc>
        <w:tc>
          <w:tcPr>
            <w:tcW w:w="1596" w:type="dxa"/>
          </w:tcPr>
          <w:p w:rsidR="00801D21" w:rsidRPr="00B86AAE" w:rsidRDefault="00801D21" w:rsidP="002811E0">
            <w:pPr>
              <w:jc w:val="right"/>
            </w:pPr>
            <w:r w:rsidRPr="00B86AAE">
              <w:t>$856.77</w:t>
            </w:r>
          </w:p>
        </w:tc>
        <w:tc>
          <w:tcPr>
            <w:tcW w:w="1596" w:type="dxa"/>
          </w:tcPr>
          <w:p w:rsidR="00801D21" w:rsidRPr="00B86AAE" w:rsidRDefault="00801D21" w:rsidP="002811E0">
            <w:pPr>
              <w:jc w:val="right"/>
            </w:pPr>
            <w:r w:rsidRPr="00B86AAE">
              <w:t>$1,108.92</w:t>
            </w:r>
          </w:p>
        </w:tc>
      </w:tr>
      <w:tr w:rsidR="00801D21" w:rsidRPr="00B86AAE" w:rsidTr="002811E0">
        <w:tc>
          <w:tcPr>
            <w:tcW w:w="1596" w:type="dxa"/>
          </w:tcPr>
          <w:p w:rsidR="00801D21" w:rsidRPr="00B86AAE" w:rsidRDefault="00801D21" w:rsidP="002811E0">
            <w:r w:rsidRPr="00B86AAE">
              <w:t>October</w:t>
            </w:r>
          </w:p>
        </w:tc>
        <w:tc>
          <w:tcPr>
            <w:tcW w:w="1596" w:type="dxa"/>
          </w:tcPr>
          <w:p w:rsidR="00801D21" w:rsidRPr="00B86AAE" w:rsidRDefault="00801D21" w:rsidP="002811E0">
            <w:pPr>
              <w:jc w:val="right"/>
            </w:pPr>
            <w:r w:rsidRPr="00B86AAE">
              <w:t>$179.98</w:t>
            </w:r>
          </w:p>
        </w:tc>
        <w:tc>
          <w:tcPr>
            <w:tcW w:w="1596" w:type="dxa"/>
          </w:tcPr>
          <w:p w:rsidR="00801D21" w:rsidRPr="00B86AAE" w:rsidRDefault="00801D21" w:rsidP="002811E0">
            <w:pPr>
              <w:jc w:val="right"/>
            </w:pPr>
            <w:r w:rsidRPr="00B86AAE">
              <w:t>$403.08</w:t>
            </w:r>
          </w:p>
        </w:tc>
        <w:tc>
          <w:tcPr>
            <w:tcW w:w="1596" w:type="dxa"/>
          </w:tcPr>
          <w:p w:rsidR="00801D21" w:rsidRPr="00B86AAE" w:rsidRDefault="00801D21" w:rsidP="002811E0">
            <w:pPr>
              <w:jc w:val="right"/>
            </w:pPr>
            <w:r w:rsidRPr="00B86AAE">
              <w:t>$635.23</w:t>
            </w:r>
          </w:p>
        </w:tc>
        <w:tc>
          <w:tcPr>
            <w:tcW w:w="1596" w:type="dxa"/>
          </w:tcPr>
          <w:p w:rsidR="00801D21" w:rsidRPr="00B86AAE" w:rsidRDefault="00801D21" w:rsidP="002811E0">
            <w:pPr>
              <w:jc w:val="right"/>
            </w:pPr>
            <w:r w:rsidRPr="00B86AAE">
              <w:t>$877.05</w:t>
            </w:r>
          </w:p>
        </w:tc>
        <w:tc>
          <w:tcPr>
            <w:tcW w:w="1596" w:type="dxa"/>
          </w:tcPr>
          <w:p w:rsidR="00801D21" w:rsidRPr="00B86AAE" w:rsidRDefault="00801D21" w:rsidP="002811E0">
            <w:pPr>
              <w:jc w:val="right"/>
            </w:pPr>
            <w:r w:rsidRPr="00B86AAE">
              <w:t>$1,129.25</w:t>
            </w:r>
          </w:p>
        </w:tc>
      </w:tr>
      <w:tr w:rsidR="00801D21" w:rsidRPr="00B86AAE" w:rsidTr="002811E0">
        <w:tc>
          <w:tcPr>
            <w:tcW w:w="1596" w:type="dxa"/>
          </w:tcPr>
          <w:p w:rsidR="00801D21" w:rsidRPr="00B86AAE" w:rsidRDefault="00801D21" w:rsidP="002811E0">
            <w:r w:rsidRPr="00B86AAE">
              <w:t>November</w:t>
            </w:r>
          </w:p>
        </w:tc>
        <w:tc>
          <w:tcPr>
            <w:tcW w:w="1596" w:type="dxa"/>
          </w:tcPr>
          <w:p w:rsidR="00801D21" w:rsidRPr="00B86AAE" w:rsidRDefault="00801D21" w:rsidP="002811E0">
            <w:pPr>
              <w:jc w:val="right"/>
            </w:pPr>
            <w:r w:rsidRPr="00B86AAE">
              <w:t>$197.98</w:t>
            </w:r>
          </w:p>
        </w:tc>
        <w:tc>
          <w:tcPr>
            <w:tcW w:w="1596" w:type="dxa"/>
          </w:tcPr>
          <w:p w:rsidR="00801D21" w:rsidRPr="00B86AAE" w:rsidRDefault="00801D21" w:rsidP="002811E0">
            <w:pPr>
              <w:jc w:val="right"/>
            </w:pPr>
            <w:r w:rsidRPr="00B86AAE">
              <w:t>$421.79</w:t>
            </w:r>
          </w:p>
        </w:tc>
        <w:tc>
          <w:tcPr>
            <w:tcW w:w="1596" w:type="dxa"/>
          </w:tcPr>
          <w:p w:rsidR="00801D21" w:rsidRPr="00B86AAE" w:rsidRDefault="00801D21" w:rsidP="002811E0">
            <w:pPr>
              <w:jc w:val="right"/>
            </w:pPr>
            <w:r w:rsidRPr="00B86AAE">
              <w:t>$654.71</w:t>
            </w:r>
          </w:p>
        </w:tc>
        <w:tc>
          <w:tcPr>
            <w:tcW w:w="1596" w:type="dxa"/>
          </w:tcPr>
          <w:p w:rsidR="00801D21" w:rsidRPr="00B86AAE" w:rsidRDefault="00801D21" w:rsidP="002811E0">
            <w:pPr>
              <w:jc w:val="right"/>
            </w:pPr>
            <w:r w:rsidRPr="00B86AAE">
              <w:t>$897.34</w:t>
            </w:r>
          </w:p>
        </w:tc>
        <w:tc>
          <w:tcPr>
            <w:tcW w:w="1596" w:type="dxa"/>
          </w:tcPr>
          <w:p w:rsidR="00801D21" w:rsidRPr="00B86AAE" w:rsidRDefault="00801D21" w:rsidP="002811E0">
            <w:pPr>
              <w:jc w:val="right"/>
            </w:pPr>
            <w:r w:rsidRPr="00B86AAE">
              <w:t>$1,150.41</w:t>
            </w:r>
          </w:p>
        </w:tc>
      </w:tr>
      <w:tr w:rsidR="00801D21" w:rsidRPr="00B86AAE" w:rsidTr="002811E0">
        <w:tc>
          <w:tcPr>
            <w:tcW w:w="1596" w:type="dxa"/>
          </w:tcPr>
          <w:p w:rsidR="00801D21" w:rsidRPr="00B86AAE" w:rsidRDefault="00801D21" w:rsidP="002811E0">
            <w:r w:rsidRPr="00B86AAE">
              <w:t>December</w:t>
            </w:r>
          </w:p>
        </w:tc>
        <w:tc>
          <w:tcPr>
            <w:tcW w:w="1596" w:type="dxa"/>
          </w:tcPr>
          <w:p w:rsidR="00801D21" w:rsidRPr="00B86AAE" w:rsidRDefault="00801D21" w:rsidP="002811E0">
            <w:pPr>
              <w:jc w:val="right"/>
            </w:pPr>
            <w:r w:rsidRPr="00B86AAE">
              <w:t>$215.98</w:t>
            </w:r>
          </w:p>
        </w:tc>
        <w:tc>
          <w:tcPr>
            <w:tcW w:w="1596" w:type="dxa"/>
          </w:tcPr>
          <w:p w:rsidR="00801D21" w:rsidRPr="00B86AAE" w:rsidRDefault="00801D21" w:rsidP="002811E0">
            <w:pPr>
              <w:jc w:val="right"/>
            </w:pPr>
            <w:r w:rsidRPr="00B86AAE">
              <w:t>$440.50</w:t>
            </w:r>
          </w:p>
        </w:tc>
        <w:tc>
          <w:tcPr>
            <w:tcW w:w="1596" w:type="dxa"/>
          </w:tcPr>
          <w:p w:rsidR="00801D21" w:rsidRPr="00B86AAE" w:rsidRDefault="00801D21" w:rsidP="002811E0">
            <w:pPr>
              <w:jc w:val="right"/>
            </w:pPr>
            <w:r w:rsidRPr="00B86AAE">
              <w:t>$674.18</w:t>
            </w:r>
          </w:p>
        </w:tc>
        <w:tc>
          <w:tcPr>
            <w:tcW w:w="1596" w:type="dxa"/>
          </w:tcPr>
          <w:p w:rsidR="00801D21" w:rsidRPr="00B86AAE" w:rsidRDefault="00801D21" w:rsidP="002811E0">
            <w:pPr>
              <w:jc w:val="right"/>
            </w:pPr>
            <w:r w:rsidRPr="00B86AAE">
              <w:t>$917.63</w:t>
            </w:r>
          </w:p>
        </w:tc>
        <w:tc>
          <w:tcPr>
            <w:tcW w:w="1596" w:type="dxa"/>
          </w:tcPr>
          <w:p w:rsidR="00801D21" w:rsidRPr="00B86AAE" w:rsidRDefault="00801D21" w:rsidP="002811E0">
            <w:pPr>
              <w:jc w:val="right"/>
            </w:pPr>
            <w:r w:rsidRPr="00B86AAE">
              <w:t>$1,171.57</w:t>
            </w:r>
          </w:p>
        </w:tc>
      </w:tr>
    </w:tbl>
    <w:p w:rsidR="00801D21" w:rsidRPr="00B86AAE" w:rsidRDefault="00801D21" w:rsidP="00801D21">
      <w:pPr>
        <w:spacing w:after="480"/>
        <w:jc w:val="both"/>
      </w:pPr>
      <w:r w:rsidRPr="00B86AAE">
        <w:t xml:space="preserve">Source: </w:t>
      </w:r>
      <w:r w:rsidR="001515F2">
        <w:t>Commission s</w:t>
      </w:r>
      <w:r w:rsidRPr="00B86AAE">
        <w:t>taff’s calculations and revised utility application</w:t>
      </w:r>
    </w:p>
    <w:p w:rsidR="00801D21" w:rsidRDefault="00801D21" w:rsidP="00801D21">
      <w:pPr>
        <w:jc w:val="both"/>
      </w:pPr>
      <w:r>
        <w:tab/>
      </w:r>
      <w:r w:rsidRPr="00B86AAE">
        <w:t xml:space="preserve">Based on the above, UIF’s request to revise its existing AFPI charges for LUSI’s wastewater system </w:t>
      </w:r>
      <w:r w:rsidR="001515F2">
        <w:t xml:space="preserve">are </w:t>
      </w:r>
      <w:r w:rsidRPr="00B86AAE">
        <w:t xml:space="preserve">approved and the appropriate AFPI charges </w:t>
      </w:r>
      <w:r w:rsidR="001515F2">
        <w:t>are as</w:t>
      </w:r>
      <w:r w:rsidRPr="00B86AAE">
        <w:t xml:space="preserve"> shown on Table 1. The AFPI charges sh</w:t>
      </w:r>
      <w:r w:rsidR="001515F2">
        <w:t>all</w:t>
      </w:r>
      <w:r w:rsidRPr="00B86AAE">
        <w:t xml:space="preserve"> apply until all 1,658 ERCs included in the calculation have connected to LUSI’s wastewater system. After December 31, 2020, the AFPI charge sh</w:t>
      </w:r>
      <w:r w:rsidR="001515F2">
        <w:t>all</w:t>
      </w:r>
      <w:r w:rsidRPr="00B86AAE">
        <w:t xml:space="preserve"> cease accruing and the utility sh</w:t>
      </w:r>
      <w:r w:rsidR="00DC2484">
        <w:t>all</w:t>
      </w:r>
      <w:r w:rsidRPr="00B86AAE">
        <w:t xml:space="preserve"> be allowed to collect the constant charge of $1,171.57 until the ERCs included in the calculation of the charge (1,658) have been added, upon which the charges sh</w:t>
      </w:r>
      <w:r w:rsidR="00DC2484">
        <w:t>all</w:t>
      </w:r>
      <w:r w:rsidRPr="00B86AAE">
        <w:t xml:space="preserve"> be discontinued. UIF sh</w:t>
      </w:r>
      <w:r w:rsidR="00DC2484">
        <w:t xml:space="preserve">all </w:t>
      </w:r>
      <w:r w:rsidRPr="00B86AAE">
        <w:t>provide notice to property owners who have requested service during the 12 months prior to the month this application was filed. The approved charges sh</w:t>
      </w:r>
      <w:r w:rsidR="00DC2484">
        <w:t>all</w:t>
      </w:r>
      <w:r w:rsidRPr="00B86AAE">
        <w:t xml:space="preserve"> be effective for connections made on or after the stamped approval date on the tariff sheets. The utility sh</w:t>
      </w:r>
      <w:r w:rsidR="00DC2484">
        <w:t>all</w:t>
      </w:r>
      <w:r w:rsidRPr="00B86AAE">
        <w:t xml:space="preserve"> provide proof of noticing within 10 days of providing its approved notice.</w:t>
      </w:r>
    </w:p>
    <w:p w:rsidR="00801D21" w:rsidRDefault="00801D21" w:rsidP="00801D21">
      <w:pPr>
        <w:jc w:val="both"/>
      </w:pPr>
    </w:p>
    <w:p w:rsidR="00801D21" w:rsidRDefault="00801D21" w:rsidP="00801D21">
      <w:pPr>
        <w:pStyle w:val="OrderBody"/>
      </w:pPr>
      <w:r>
        <w:tab/>
        <w:t>Based on the foregoing, it is</w:t>
      </w:r>
    </w:p>
    <w:p w:rsidR="00D57E57" w:rsidRDefault="00D57E57" w:rsidP="00D57E57"/>
    <w:p w:rsidR="00DC2484" w:rsidRDefault="00801D21" w:rsidP="00771C47">
      <w:pPr>
        <w:pStyle w:val="OrderBody"/>
      </w:pPr>
      <w:r>
        <w:tab/>
      </w:r>
      <w:r w:rsidR="00DC2484">
        <w:t>ORDERED</w:t>
      </w:r>
      <w:r w:rsidR="00DC2484" w:rsidRPr="00A25D3F">
        <w:t xml:space="preserve"> </w:t>
      </w:r>
      <w:r w:rsidR="00771C47">
        <w:t>that Utilit</w:t>
      </w:r>
      <w:r w:rsidR="0078334E">
        <w:t>ies</w:t>
      </w:r>
      <w:r w:rsidR="00861C6B">
        <w:t>, Inc.</w:t>
      </w:r>
      <w:r w:rsidR="00771C47">
        <w:t xml:space="preserve"> of Florida’s</w:t>
      </w:r>
      <w:r w:rsidR="00DC2484" w:rsidRPr="00B86AAE">
        <w:t xml:space="preserve"> request to revise its existing AFPI charges for LUSI’s wastewater system </w:t>
      </w:r>
      <w:r w:rsidR="00DC2484">
        <w:t xml:space="preserve">are </w:t>
      </w:r>
      <w:r w:rsidR="00DC2484" w:rsidRPr="00B86AAE">
        <w:t xml:space="preserve"> approved and the appropriate AFPI charges are </w:t>
      </w:r>
      <w:r w:rsidR="00DC2484">
        <w:t xml:space="preserve">as </w:t>
      </w:r>
      <w:r w:rsidR="00DC2484" w:rsidRPr="00B86AAE">
        <w:t>shown on Table 1. The AFPI charges sh</w:t>
      </w:r>
      <w:r w:rsidR="008E57B1">
        <w:t>all</w:t>
      </w:r>
      <w:r w:rsidR="00DC2484" w:rsidRPr="00B86AAE">
        <w:t xml:space="preserve"> apply until all 1,658 ERCs included in the calculation have connected to LUSI’s wastewater system. </w:t>
      </w:r>
      <w:r w:rsidR="00DC2484">
        <w:t xml:space="preserve">It is further </w:t>
      </w:r>
    </w:p>
    <w:p w:rsidR="00DC2484" w:rsidRDefault="00DC2484" w:rsidP="00DC2484">
      <w:pPr>
        <w:jc w:val="both"/>
      </w:pPr>
      <w:r>
        <w:tab/>
      </w:r>
    </w:p>
    <w:p w:rsidR="00DC2484" w:rsidRPr="00F33603" w:rsidRDefault="00DC2484" w:rsidP="00DC2484">
      <w:pPr>
        <w:spacing w:after="240"/>
        <w:ind w:firstLine="720"/>
        <w:jc w:val="both"/>
        <w:outlineLvl w:val="0"/>
      </w:pPr>
      <w:r>
        <w:t>ORDERED that a</w:t>
      </w:r>
      <w:r w:rsidRPr="00B86AAE">
        <w:t>fter December 31, 2020, the AFPI charge sh</w:t>
      </w:r>
      <w:r>
        <w:t>all</w:t>
      </w:r>
      <w:r w:rsidRPr="00B86AAE">
        <w:t xml:space="preserve"> cease accruing and the utility sh</w:t>
      </w:r>
      <w:r>
        <w:t>all</w:t>
      </w:r>
      <w:r w:rsidRPr="00B86AAE">
        <w:t xml:space="preserve"> be allowed to collect the constant charge of $1,171.57 until the ERCs included in the calculation of the charge (1,658) have been added, upon which the charges sh</w:t>
      </w:r>
      <w:r w:rsidR="008E57B1">
        <w:t>all</w:t>
      </w:r>
      <w:r w:rsidRPr="00B86AAE">
        <w:t xml:space="preserve"> be discontinued.</w:t>
      </w:r>
      <w:r>
        <w:t xml:space="preserve"> It is further</w:t>
      </w:r>
    </w:p>
    <w:p w:rsidR="00DC2484" w:rsidRDefault="00DC2484" w:rsidP="00DC2484">
      <w:pPr>
        <w:spacing w:after="240"/>
        <w:ind w:firstLine="720"/>
        <w:jc w:val="both"/>
      </w:pPr>
      <w:r>
        <w:t xml:space="preserve">ORDERED that the utility </w:t>
      </w:r>
      <w:r w:rsidRPr="00B86AAE">
        <w:t>sh</w:t>
      </w:r>
      <w:r>
        <w:t>all</w:t>
      </w:r>
      <w:r w:rsidRPr="00B86AAE">
        <w:t xml:space="preserve"> provide notice to property owners who have requested service during the 12 months prior to the month this application was filed. The approved charges sh</w:t>
      </w:r>
      <w:r>
        <w:t>all</w:t>
      </w:r>
      <w:r w:rsidRPr="00B86AAE">
        <w:t xml:space="preserve"> be effective for connections made on or after the stamped approval date on the tariff sheets. The utility sh</w:t>
      </w:r>
      <w:r>
        <w:t>all</w:t>
      </w:r>
      <w:r w:rsidRPr="00B86AAE">
        <w:t xml:space="preserve"> provide proof of noticing within 10 days of providing its approved notice. </w:t>
      </w:r>
      <w:r>
        <w:t>It is further</w:t>
      </w:r>
    </w:p>
    <w:p w:rsidR="00801D21" w:rsidRDefault="00DC2484" w:rsidP="00801D21">
      <w:pPr>
        <w:pStyle w:val="OrderBody"/>
      </w:pPr>
      <w:r>
        <w:tab/>
      </w:r>
      <w:r w:rsidR="00801D21">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01D21" w:rsidRDefault="00801D21" w:rsidP="00801D21">
      <w:pPr>
        <w:pStyle w:val="OrderBody"/>
      </w:pPr>
    </w:p>
    <w:p w:rsidR="00801D21" w:rsidRDefault="0078334E" w:rsidP="0078334E">
      <w:pPr>
        <w:jc w:val="both"/>
      </w:pPr>
      <w:r>
        <w:tab/>
      </w:r>
      <w:r w:rsidR="00801D21">
        <w:t xml:space="preserve">ORDERED </w:t>
      </w:r>
      <w:r w:rsidR="00513F31" w:rsidRPr="00B86AAE">
        <w:t xml:space="preserve">The docket should remain open for </w:t>
      </w:r>
      <w:r>
        <w:t xml:space="preserve">Commission </w:t>
      </w:r>
      <w:r w:rsidR="00513F31" w:rsidRPr="00B86AAE">
        <w:t xml:space="preserve">staff’s verification that the revised tariff sheet and customer notice have been filed by the utility and approved by </w:t>
      </w:r>
      <w:r w:rsidR="00C041F5">
        <w:t xml:space="preserve">Commission </w:t>
      </w:r>
      <w:r w:rsidR="00513F31" w:rsidRPr="00B86AAE">
        <w:t>staff. Once these actions are complete, this docket sh</w:t>
      </w:r>
      <w:r w:rsidR="00513F31">
        <w:t>all</w:t>
      </w:r>
      <w:r w:rsidR="00513F31" w:rsidRPr="00B86AAE">
        <w:t xml:space="preserve"> be closed administratively. </w:t>
      </w:r>
    </w:p>
    <w:p w:rsidR="00801D21" w:rsidRDefault="00801D21" w:rsidP="00801D21"/>
    <w:p w:rsidR="00801D21" w:rsidRDefault="00801D21" w:rsidP="00801D21">
      <w:r>
        <w:tab/>
      </w:r>
    </w:p>
    <w:p w:rsidR="00801D21" w:rsidRDefault="00801D21" w:rsidP="00801D21">
      <w:pPr>
        <w:keepNext/>
        <w:keepLines/>
        <w:jc w:val="both"/>
      </w:pPr>
      <w:r>
        <w:tab/>
        <w:t xml:space="preserve">By ORDER of the Florida Public Service Commission this </w:t>
      </w:r>
      <w:bookmarkStart w:id="8" w:name="replaceDate"/>
      <w:bookmarkEnd w:id="8"/>
      <w:r w:rsidR="00827FED">
        <w:rPr>
          <w:u w:val="single"/>
        </w:rPr>
        <w:t>11th</w:t>
      </w:r>
      <w:r w:rsidR="00827FED">
        <w:t xml:space="preserve"> day of </w:t>
      </w:r>
      <w:r w:rsidR="00827FED">
        <w:rPr>
          <w:u w:val="single"/>
        </w:rPr>
        <w:t>March</w:t>
      </w:r>
      <w:r w:rsidR="00827FED">
        <w:t xml:space="preserve">, </w:t>
      </w:r>
      <w:r w:rsidR="00827FED">
        <w:rPr>
          <w:u w:val="single"/>
        </w:rPr>
        <w:t>2020</w:t>
      </w:r>
      <w:r w:rsidR="00827FED">
        <w:t>.</w:t>
      </w:r>
    </w:p>
    <w:p w:rsidR="00827FED" w:rsidRPr="00827FED" w:rsidRDefault="00827FED" w:rsidP="00801D21">
      <w:pPr>
        <w:keepNext/>
        <w:keepLines/>
        <w:jc w:val="both"/>
      </w:pPr>
    </w:p>
    <w:p w:rsidR="00801D21" w:rsidRDefault="00801D21" w:rsidP="00801D21">
      <w:pPr>
        <w:keepNext/>
        <w:keepLines/>
        <w:jc w:val="both"/>
      </w:pPr>
    </w:p>
    <w:p w:rsidR="00801D21" w:rsidRDefault="00801D21" w:rsidP="00801D2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01D21" w:rsidTr="00801D21">
        <w:tc>
          <w:tcPr>
            <w:tcW w:w="720" w:type="dxa"/>
            <w:shd w:val="clear" w:color="auto" w:fill="auto"/>
          </w:tcPr>
          <w:p w:rsidR="00801D21" w:rsidRDefault="00801D21" w:rsidP="00801D21">
            <w:pPr>
              <w:keepNext/>
              <w:keepLines/>
              <w:jc w:val="both"/>
            </w:pPr>
            <w:bookmarkStart w:id="9" w:name="bkmrkSignature" w:colFirst="0" w:colLast="0"/>
          </w:p>
        </w:tc>
        <w:tc>
          <w:tcPr>
            <w:tcW w:w="4320" w:type="dxa"/>
            <w:tcBorders>
              <w:bottom w:val="single" w:sz="4" w:space="0" w:color="auto"/>
            </w:tcBorders>
            <w:shd w:val="clear" w:color="auto" w:fill="auto"/>
          </w:tcPr>
          <w:p w:rsidR="00801D21" w:rsidRDefault="00827FED" w:rsidP="00801D21">
            <w:pPr>
              <w:keepNext/>
              <w:keepLines/>
              <w:jc w:val="both"/>
            </w:pPr>
            <w:r>
              <w:t>/s/ Adam J. Teitzman</w:t>
            </w:r>
            <w:bookmarkStart w:id="10" w:name="_GoBack"/>
            <w:bookmarkEnd w:id="10"/>
          </w:p>
        </w:tc>
      </w:tr>
      <w:bookmarkEnd w:id="9"/>
      <w:tr w:rsidR="00801D21" w:rsidTr="00801D21">
        <w:tc>
          <w:tcPr>
            <w:tcW w:w="720" w:type="dxa"/>
            <w:shd w:val="clear" w:color="auto" w:fill="auto"/>
          </w:tcPr>
          <w:p w:rsidR="00801D21" w:rsidRDefault="00801D21" w:rsidP="00801D21">
            <w:pPr>
              <w:keepNext/>
              <w:keepLines/>
              <w:jc w:val="both"/>
            </w:pPr>
          </w:p>
        </w:tc>
        <w:tc>
          <w:tcPr>
            <w:tcW w:w="4320" w:type="dxa"/>
            <w:tcBorders>
              <w:top w:val="single" w:sz="4" w:space="0" w:color="auto"/>
            </w:tcBorders>
            <w:shd w:val="clear" w:color="auto" w:fill="auto"/>
          </w:tcPr>
          <w:p w:rsidR="00801D21" w:rsidRDefault="00801D21" w:rsidP="00801D21">
            <w:pPr>
              <w:keepNext/>
              <w:keepLines/>
              <w:jc w:val="both"/>
            </w:pPr>
            <w:r>
              <w:t>ADAM J. TEITZMAN</w:t>
            </w:r>
          </w:p>
          <w:p w:rsidR="00801D21" w:rsidRDefault="00801D21" w:rsidP="00801D21">
            <w:pPr>
              <w:keepNext/>
              <w:keepLines/>
              <w:jc w:val="both"/>
            </w:pPr>
            <w:r>
              <w:t>Commission Clerk</w:t>
            </w:r>
          </w:p>
        </w:tc>
      </w:tr>
    </w:tbl>
    <w:p w:rsidR="00801D21" w:rsidRDefault="00801D21" w:rsidP="00801D21">
      <w:pPr>
        <w:pStyle w:val="OrderSigInfo"/>
        <w:keepNext/>
        <w:keepLines/>
      </w:pPr>
      <w:r>
        <w:t>Florida Public Service Commission</w:t>
      </w:r>
    </w:p>
    <w:p w:rsidR="00801D21" w:rsidRDefault="00801D21" w:rsidP="00801D21">
      <w:pPr>
        <w:pStyle w:val="OrderSigInfo"/>
        <w:keepNext/>
        <w:keepLines/>
      </w:pPr>
      <w:r>
        <w:t>2540 Shumard Oak Boulevard</w:t>
      </w:r>
    </w:p>
    <w:p w:rsidR="00801D21" w:rsidRDefault="00801D21" w:rsidP="00801D21">
      <w:pPr>
        <w:pStyle w:val="OrderSigInfo"/>
        <w:keepNext/>
        <w:keepLines/>
      </w:pPr>
      <w:r>
        <w:t>Tallahassee, Florida 32399</w:t>
      </w:r>
    </w:p>
    <w:p w:rsidR="00801D21" w:rsidRDefault="00801D21" w:rsidP="00801D21">
      <w:pPr>
        <w:pStyle w:val="OrderSigInfo"/>
        <w:keepNext/>
        <w:keepLines/>
      </w:pPr>
      <w:r>
        <w:t>(850) 413</w:t>
      </w:r>
      <w:r>
        <w:noBreakHyphen/>
        <w:t>6770</w:t>
      </w:r>
    </w:p>
    <w:p w:rsidR="00801D21" w:rsidRDefault="00801D21" w:rsidP="00801D21">
      <w:pPr>
        <w:pStyle w:val="OrderSigInfo"/>
        <w:keepNext/>
        <w:keepLines/>
      </w:pPr>
      <w:r>
        <w:t>www.floridapsc.com</w:t>
      </w:r>
    </w:p>
    <w:p w:rsidR="00801D21" w:rsidRDefault="00801D21" w:rsidP="00801D21">
      <w:pPr>
        <w:pStyle w:val="OrderSigInfo"/>
        <w:keepNext/>
        <w:keepLines/>
      </w:pPr>
    </w:p>
    <w:p w:rsidR="00801D21" w:rsidRDefault="00801D21" w:rsidP="00801D21">
      <w:pPr>
        <w:pStyle w:val="OrderSigInfo"/>
        <w:keepNext/>
        <w:keepLines/>
      </w:pPr>
      <w:r>
        <w:t>Copies furnished:  A copy of this document is provided to the parties of record at the time of issuance and, if applicable, interested persons.</w:t>
      </w:r>
    </w:p>
    <w:p w:rsidR="00801D21" w:rsidRDefault="00801D21" w:rsidP="00801D21">
      <w:pPr>
        <w:pStyle w:val="OrderBody"/>
        <w:keepNext/>
        <w:keepLines/>
      </w:pPr>
    </w:p>
    <w:p w:rsidR="00801D21" w:rsidRDefault="00801D21" w:rsidP="00801D21">
      <w:pPr>
        <w:keepNext/>
        <w:keepLines/>
        <w:jc w:val="both"/>
      </w:pPr>
    </w:p>
    <w:p w:rsidR="00801D21" w:rsidRDefault="00801D21" w:rsidP="00801D21">
      <w:pPr>
        <w:keepNext/>
        <w:keepLines/>
        <w:jc w:val="both"/>
      </w:pPr>
      <w:r>
        <w:t>WLT</w:t>
      </w:r>
    </w:p>
    <w:p w:rsidR="00D64A03" w:rsidRDefault="00D64A03" w:rsidP="00801D21">
      <w:pPr>
        <w:keepNext/>
        <w:keepLines/>
        <w:jc w:val="both"/>
      </w:pPr>
    </w:p>
    <w:p w:rsidR="00D64A03" w:rsidRDefault="00D64A03" w:rsidP="00D64A03">
      <w:pPr>
        <w:pStyle w:val="CenterUnderline"/>
      </w:pPr>
      <w:r>
        <w:t>NOTICE OF FURTHER PROCEEDINGS</w:t>
      </w:r>
    </w:p>
    <w:p w:rsidR="00D64A03" w:rsidRDefault="00D64A03" w:rsidP="00D64A03">
      <w:pPr>
        <w:pStyle w:val="CenterUnderline"/>
      </w:pPr>
    </w:p>
    <w:p w:rsidR="00D64A03" w:rsidRDefault="00D64A03" w:rsidP="00D64A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4A03" w:rsidRDefault="00D64A03" w:rsidP="00D64A03">
      <w:pPr>
        <w:pStyle w:val="OrderBody"/>
      </w:pPr>
    </w:p>
    <w:p w:rsidR="00D64A03" w:rsidRDefault="00D64A03" w:rsidP="00D64A03">
      <w:pPr>
        <w:pStyle w:val="OrderBody"/>
      </w:pPr>
      <w:r>
        <w:tab/>
        <w:t>Mediation may be available on a case-by-case basis.  If mediation is conducted, it does not affect a substantially interested person's right to a hearing.</w:t>
      </w:r>
    </w:p>
    <w:p w:rsidR="00D64A03" w:rsidRDefault="00D64A03" w:rsidP="00D64A03">
      <w:pPr>
        <w:pStyle w:val="OrderBody"/>
      </w:pPr>
    </w:p>
    <w:p w:rsidR="00D64A03" w:rsidRDefault="00D64A03" w:rsidP="00D64A0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827FED">
        <w:rPr>
          <w:u w:val="single"/>
        </w:rPr>
        <w:t>April 1, 2020</w:t>
      </w:r>
      <w:r>
        <w:t xml:space="preserve">. </w:t>
      </w:r>
    </w:p>
    <w:p w:rsidR="00D64A03" w:rsidRDefault="00D64A03" w:rsidP="00D64A03">
      <w:pPr>
        <w:pStyle w:val="OrderBody"/>
      </w:pPr>
    </w:p>
    <w:p w:rsidR="00D64A03" w:rsidRDefault="00D64A03" w:rsidP="00D64A03">
      <w:pPr>
        <w:pStyle w:val="OrderBody"/>
      </w:pPr>
      <w:r>
        <w:tab/>
        <w:t>In the absence of such a petition, this Order shall become final and effective upon the issuance of a Consummating Order.</w:t>
      </w:r>
    </w:p>
    <w:p w:rsidR="00D64A03" w:rsidRDefault="00D64A03" w:rsidP="00D64A03">
      <w:pPr>
        <w:pStyle w:val="OrderBody"/>
      </w:pPr>
    </w:p>
    <w:p w:rsidR="00801D21" w:rsidRDefault="00D64A03" w:rsidP="00D64A03">
      <w:pPr>
        <w:pStyle w:val="OrderBody"/>
      </w:pPr>
      <w:r>
        <w:tab/>
        <w:t xml:space="preserve">Any objection or protest filed in this docket before the issuance date of this order is considered abandoned unless it satisfies the foregoing conditions and is renewed within the specified protest period. </w:t>
      </w:r>
    </w:p>
    <w:sectPr w:rsidR="00801D2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D21" w:rsidRDefault="00801D21">
      <w:r>
        <w:separator/>
      </w:r>
    </w:p>
  </w:endnote>
  <w:endnote w:type="continuationSeparator" w:id="0">
    <w:p w:rsidR="00801D21" w:rsidRDefault="0080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D21" w:rsidRDefault="00801D21">
      <w:r>
        <w:separator/>
      </w:r>
    </w:p>
  </w:footnote>
  <w:footnote w:type="continuationSeparator" w:id="0">
    <w:p w:rsidR="00801D21" w:rsidRDefault="00801D21">
      <w:r>
        <w:continuationSeparator/>
      </w:r>
    </w:p>
  </w:footnote>
  <w:footnote w:id="1">
    <w:p w:rsidR="00801D21" w:rsidRDefault="00801D21" w:rsidP="00801D21">
      <w:pPr>
        <w:pStyle w:val="FootnoteText"/>
      </w:pPr>
      <w:r>
        <w:rPr>
          <w:rStyle w:val="FootnoteReference"/>
        </w:rPr>
        <w:footnoteRef/>
      </w:r>
      <w:r>
        <w:t xml:space="preserve">Order No. PSC-2018-0174-TRF-SU, issued April 4, 2018, in Docket No. 20170223-SU, </w:t>
      </w:r>
      <w:r w:rsidRPr="008E4CB7">
        <w:rPr>
          <w:i/>
        </w:rPr>
        <w:t>In re: Application for establishment of wastewater allowance for funds prudently invested (AFPI) charges in Highlands, Lake, Marion, Pasco, and Pinellas Counties, by Utilities, Inc. of Florida.</w:t>
      </w:r>
    </w:p>
  </w:footnote>
  <w:footnote w:id="2">
    <w:p w:rsidR="00801D21" w:rsidRPr="00EF2677" w:rsidRDefault="00801D21" w:rsidP="00801D21">
      <w:pPr>
        <w:pStyle w:val="FootnoteText"/>
        <w:rPr>
          <w:i/>
        </w:rPr>
      </w:pPr>
      <w:r>
        <w:rPr>
          <w:rStyle w:val="FootnoteReference"/>
        </w:rPr>
        <w:footnoteRef/>
      </w:r>
      <w:r>
        <w:t xml:space="preserve">Order No. PSC-2019-0363-PAA-WS, issued August 27, 2019, in Docket No. 20160101-WS, </w:t>
      </w:r>
      <w:r w:rsidRPr="00EF2677">
        <w:rPr>
          <w:i/>
        </w:rPr>
        <w:t>In re:</w:t>
      </w:r>
      <w:r>
        <w:t xml:space="preserve"> </w:t>
      </w:r>
      <w:r w:rsidRPr="00EC6271">
        <w:rPr>
          <w:i/>
        </w:rPr>
        <w:t xml:space="preserve">Application for increase in water and wastewater rates in Charlotte, Highlands, Lake, Lee, Marion, </w:t>
      </w:r>
      <w:r>
        <w:rPr>
          <w:i/>
        </w:rPr>
        <w:t>O</w:t>
      </w:r>
      <w:r w:rsidRPr="00EC6271">
        <w:rPr>
          <w:i/>
        </w:rPr>
        <w:t xml:space="preserve">range, Pasco, Pinellas, Polk, and Seminole Counties by </w:t>
      </w:r>
      <w:r>
        <w:rPr>
          <w:i/>
        </w:rPr>
        <w:t>U</w:t>
      </w:r>
      <w:r w:rsidRPr="00EC6271">
        <w:rPr>
          <w:i/>
        </w:rPr>
        <w:t>tilities, Inc. of Florida.</w:t>
      </w:r>
    </w:p>
  </w:footnote>
  <w:footnote w:id="3">
    <w:p w:rsidR="00801D21" w:rsidRPr="00EF2677" w:rsidRDefault="00801D21" w:rsidP="00801D21">
      <w:pPr>
        <w:pStyle w:val="FootnoteText"/>
        <w:rPr>
          <w:i/>
        </w:rPr>
      </w:pPr>
      <w:r w:rsidRPr="00EF2677">
        <w:rPr>
          <w:rStyle w:val="FootnoteReference"/>
          <w:i/>
        </w:rPr>
        <w:footnoteRef/>
      </w:r>
      <w:r w:rsidRPr="00EF2677">
        <w:t xml:space="preserve">Order No. PSC-2019-0546-PCO-WS, issued December 23, 2019, in Docket No. 20190189-WS, </w:t>
      </w:r>
      <w:r w:rsidRPr="00EF2677">
        <w:rPr>
          <w:i/>
        </w:rPr>
        <w:t>In re: Application for establishment of wastewater allowance for funds prudently invested (AFPI) charges in Lake County.</w:t>
      </w:r>
    </w:p>
  </w:footnote>
  <w:footnote w:id="4">
    <w:p w:rsidR="00801D21" w:rsidRPr="00515851" w:rsidRDefault="00801D21" w:rsidP="00801D21">
      <w:pPr>
        <w:pStyle w:val="FootnoteText"/>
        <w:rPr>
          <w:i/>
        </w:rPr>
      </w:pPr>
      <w:r>
        <w:rPr>
          <w:rStyle w:val="FootnoteReference"/>
        </w:rPr>
        <w:footnoteRef/>
      </w:r>
      <w:r>
        <w:t xml:space="preserve">Order No. PSC-2018-0174-TRF-SU, issued April 4, 2018, in Docket No. 20170223-SU, </w:t>
      </w:r>
      <w:r w:rsidRPr="00515851">
        <w:rPr>
          <w:i/>
        </w:rPr>
        <w:t>In re: Application for establishment of wastewater allowance for funds prudently invested (AFPI) charges in Highlands, Lake, Marion, Pasco, and Pinellas Counties, by Utilities, Inc. of Florida</w:t>
      </w:r>
    </w:p>
  </w:footnote>
  <w:footnote w:id="5">
    <w:p w:rsidR="00801D21" w:rsidRPr="00EC6271" w:rsidRDefault="00801D21" w:rsidP="00801D21">
      <w:pPr>
        <w:pStyle w:val="FootnoteText"/>
        <w:rPr>
          <w:i/>
        </w:rPr>
      </w:pPr>
      <w:r>
        <w:rPr>
          <w:rStyle w:val="FootnoteReference"/>
        </w:rPr>
        <w:footnoteRef/>
      </w:r>
      <w:r>
        <w:t xml:space="preserve">Order No. </w:t>
      </w:r>
      <w:r w:rsidRPr="00EC6271">
        <w:t>PSC-2019-0363-PAA-WS</w:t>
      </w:r>
      <w:r>
        <w:t xml:space="preserve">, issued August 27, 2019, in Docket No. 20160101-WS, </w:t>
      </w:r>
      <w:r w:rsidRPr="00EC6271">
        <w:rPr>
          <w:i/>
        </w:rPr>
        <w:t xml:space="preserve">In re: Application for increase in water and wastewater rates in Charlotte, Highlands, Lake, Lee, Marion, </w:t>
      </w:r>
      <w:r>
        <w:rPr>
          <w:i/>
        </w:rPr>
        <w:t>O</w:t>
      </w:r>
      <w:r w:rsidRPr="00EC6271">
        <w:rPr>
          <w:i/>
        </w:rPr>
        <w:t xml:space="preserve">range, Pasco, Pinellas, Polk, and Seminole Counties by </w:t>
      </w:r>
      <w:r>
        <w:rPr>
          <w:i/>
        </w:rPr>
        <w:t>U</w:t>
      </w:r>
      <w:r w:rsidRPr="00EC6271">
        <w:rPr>
          <w:i/>
        </w:rPr>
        <w:t>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2 ">
      <w:r w:rsidR="00827FED">
        <w:t>PSC-2020-0072-TRF-WS</w:t>
      </w:r>
    </w:fldSimple>
  </w:p>
  <w:p w:rsidR="00FA6EFD" w:rsidRDefault="00801D21">
    <w:pPr>
      <w:pStyle w:val="OrderHeader"/>
    </w:pPr>
    <w:bookmarkStart w:id="11" w:name="HeaderDocketNo"/>
    <w:bookmarkEnd w:id="11"/>
    <w:r>
      <w:t>DOCKET NO. 20190189-WS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7FE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9-WS"/>
  </w:docVars>
  <w:rsids>
    <w:rsidRoot w:val="00801D21"/>
    <w:rsid w:val="000022B8"/>
    <w:rsid w:val="00026C5A"/>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15F2"/>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16C3"/>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6334"/>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3F31"/>
    <w:rsid w:val="00514B1F"/>
    <w:rsid w:val="00525E93"/>
    <w:rsid w:val="0052671D"/>
    <w:rsid w:val="005300C0"/>
    <w:rsid w:val="0055595D"/>
    <w:rsid w:val="00556A10"/>
    <w:rsid w:val="00557F50"/>
    <w:rsid w:val="0056171C"/>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1C47"/>
    <w:rsid w:val="00777727"/>
    <w:rsid w:val="00782B79"/>
    <w:rsid w:val="0078334E"/>
    <w:rsid w:val="007865E9"/>
    <w:rsid w:val="00792383"/>
    <w:rsid w:val="00794D5A"/>
    <w:rsid w:val="00794DD9"/>
    <w:rsid w:val="007A060F"/>
    <w:rsid w:val="007B350E"/>
    <w:rsid w:val="007C0FBC"/>
    <w:rsid w:val="007C36E3"/>
    <w:rsid w:val="007C7134"/>
    <w:rsid w:val="007D3D20"/>
    <w:rsid w:val="007D742E"/>
    <w:rsid w:val="007E3AFD"/>
    <w:rsid w:val="007F4CF0"/>
    <w:rsid w:val="00801D21"/>
    <w:rsid w:val="00801DAD"/>
    <w:rsid w:val="00803189"/>
    <w:rsid w:val="00804E7A"/>
    <w:rsid w:val="00805FBB"/>
    <w:rsid w:val="008169A4"/>
    <w:rsid w:val="008278FE"/>
    <w:rsid w:val="00827FED"/>
    <w:rsid w:val="00832598"/>
    <w:rsid w:val="0083397E"/>
    <w:rsid w:val="0083534B"/>
    <w:rsid w:val="00842035"/>
    <w:rsid w:val="00842602"/>
    <w:rsid w:val="008449F0"/>
    <w:rsid w:val="00847B45"/>
    <w:rsid w:val="00861C6B"/>
    <w:rsid w:val="00863A66"/>
    <w:rsid w:val="008703D7"/>
    <w:rsid w:val="00874429"/>
    <w:rsid w:val="00875D22"/>
    <w:rsid w:val="00883D9A"/>
    <w:rsid w:val="008919EF"/>
    <w:rsid w:val="00892B20"/>
    <w:rsid w:val="008A075A"/>
    <w:rsid w:val="008A12EC"/>
    <w:rsid w:val="008B19A6"/>
    <w:rsid w:val="008B4EFB"/>
    <w:rsid w:val="008C21C8"/>
    <w:rsid w:val="008C6375"/>
    <w:rsid w:val="008C6A5B"/>
    <w:rsid w:val="008E0693"/>
    <w:rsid w:val="008E26A5"/>
    <w:rsid w:val="008E42D2"/>
    <w:rsid w:val="008E57B1"/>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6DBB"/>
    <w:rsid w:val="00A4303C"/>
    <w:rsid w:val="00A470FD"/>
    <w:rsid w:val="00A62DAB"/>
    <w:rsid w:val="00A6757A"/>
    <w:rsid w:val="00A726A6"/>
    <w:rsid w:val="00A74842"/>
    <w:rsid w:val="00A97535"/>
    <w:rsid w:val="00AA2BAA"/>
    <w:rsid w:val="00AA73F1"/>
    <w:rsid w:val="00AB0E1A"/>
    <w:rsid w:val="00AB1A30"/>
    <w:rsid w:val="00AB2728"/>
    <w:rsid w:val="00AB3C36"/>
    <w:rsid w:val="00AD10EB"/>
    <w:rsid w:val="00AD1ED3"/>
    <w:rsid w:val="00B02001"/>
    <w:rsid w:val="00B03C50"/>
    <w:rsid w:val="00B0777D"/>
    <w:rsid w:val="00B11576"/>
    <w:rsid w:val="00B1195F"/>
    <w:rsid w:val="00B14D10"/>
    <w:rsid w:val="00B15942"/>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C5D"/>
    <w:rsid w:val="00B86EF0"/>
    <w:rsid w:val="00B96969"/>
    <w:rsid w:val="00B97900"/>
    <w:rsid w:val="00BA1229"/>
    <w:rsid w:val="00BA44A8"/>
    <w:rsid w:val="00BA49C5"/>
    <w:rsid w:val="00BC786E"/>
    <w:rsid w:val="00BD5C92"/>
    <w:rsid w:val="00BE50E6"/>
    <w:rsid w:val="00BF6691"/>
    <w:rsid w:val="00C028FC"/>
    <w:rsid w:val="00C037F2"/>
    <w:rsid w:val="00C0386D"/>
    <w:rsid w:val="00C041F5"/>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631D"/>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3D0C"/>
    <w:rsid w:val="00D57BB2"/>
    <w:rsid w:val="00D57E57"/>
    <w:rsid w:val="00D64A03"/>
    <w:rsid w:val="00D70752"/>
    <w:rsid w:val="00D80E2D"/>
    <w:rsid w:val="00D84D5E"/>
    <w:rsid w:val="00D8560E"/>
    <w:rsid w:val="00D8758F"/>
    <w:rsid w:val="00D9228A"/>
    <w:rsid w:val="00DA4EDD"/>
    <w:rsid w:val="00DA6B78"/>
    <w:rsid w:val="00DC1D94"/>
    <w:rsid w:val="00DC248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02D0"/>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46A3"/>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3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01D21"/>
  </w:style>
  <w:style w:type="paragraph" w:styleId="BalloonText">
    <w:name w:val="Balloon Text"/>
    <w:basedOn w:val="Normal"/>
    <w:link w:val="BalloonTextChar"/>
    <w:semiHidden/>
    <w:unhideWhenUsed/>
    <w:rsid w:val="00771C47"/>
    <w:rPr>
      <w:rFonts w:ascii="Tahoma" w:hAnsi="Tahoma" w:cs="Tahoma"/>
      <w:sz w:val="16"/>
      <w:szCs w:val="16"/>
    </w:rPr>
  </w:style>
  <w:style w:type="character" w:customStyle="1" w:styleId="BalloonTextChar">
    <w:name w:val="Balloon Text Char"/>
    <w:basedOn w:val="DefaultParagraphFont"/>
    <w:link w:val="BalloonText"/>
    <w:semiHidden/>
    <w:rsid w:val="00771C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2020-03-11T13:09:00Z</dcterms:created>
  <dcterms:modified xsi:type="dcterms:W3CDTF">2020-03-11T13:21:00Z</dcterms:modified>
</cp:coreProperties>
</file>