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8432D2" w:rsidRDefault="008432D2">
      <w:pPr>
        <w:pStyle w:val="PScCenterCaps"/>
        <w:rPr>
          <w:lang w:val="en-US"/>
        </w:rPr>
      </w:pPr>
    </w:p>
    <w:p w:rsidR="006B03A1" w:rsidRDefault="00A63C6D">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8432D2" w:rsidRDefault="00A63C6D" w:rsidP="00606FB1">
      <w:pPr>
        <w:pStyle w:val="PScCenterCaps"/>
        <w:rPr>
          <w:lang w:val="en-US"/>
        </w:rPr>
      </w:pPr>
      <w:r>
        <w:rPr>
          <w:lang w:val="en-US"/>
        </w:rPr>
        <w:t>Tampa electric company</w:t>
      </w:r>
    </w:p>
    <w:p w:rsidR="00A63C6D" w:rsidRDefault="00A63C6D">
      <w:pPr>
        <w:pStyle w:val="PScCenterCaps"/>
        <w:rPr>
          <w:lang w:val="en-US"/>
        </w:rPr>
      </w:pPr>
      <w:r>
        <w:rPr>
          <w:lang w:val="en-US"/>
        </w:rPr>
        <w:t>Office of public counsel</w:t>
      </w:r>
    </w:p>
    <w:p w:rsidR="008432D2" w:rsidRDefault="00A63C6D">
      <w:pPr>
        <w:pStyle w:val="PScCenterCaps"/>
        <w:rPr>
          <w:lang w:val="en-US"/>
        </w:rPr>
      </w:pPr>
      <w:r>
        <w:rPr>
          <w:lang w:val="en-US"/>
        </w:rPr>
        <w:t>florida industrial power users group</w:t>
      </w:r>
    </w:p>
    <w:p w:rsidR="008432D2" w:rsidRDefault="008432D2">
      <w:pPr>
        <w:pStyle w:val="PScCenterCaps"/>
        <w:rPr>
          <w:lang w:val="en-US"/>
        </w:rPr>
      </w:pPr>
      <w:r w:rsidRPr="00A63C6D">
        <w:rPr>
          <w:lang w:val="en-US"/>
        </w:rPr>
        <w:t>WCF Hospital Utility Alliance</w:t>
      </w:r>
    </w:p>
    <w:p w:rsidR="00A63C6D" w:rsidRDefault="00A63C6D">
      <w:pPr>
        <w:pStyle w:val="PScCenterCaps"/>
        <w:rPr>
          <w:lang w:val="en-US"/>
        </w:rPr>
      </w:pPr>
      <w:r>
        <w:rPr>
          <w:lang w:val="en-US"/>
        </w:rPr>
        <w:t>Federal executive agencies</w:t>
      </w:r>
    </w:p>
    <w:p w:rsidR="00A63C6D" w:rsidRDefault="00A63C6D">
      <w:pPr>
        <w:pStyle w:val="PScCenterCaps"/>
        <w:rPr>
          <w:lang w:val="en-US"/>
        </w:rPr>
      </w:pPr>
      <w:r>
        <w:rPr>
          <w:lang w:val="en-US"/>
        </w:rPr>
        <w:t>Florida retail federation</w:t>
      </w:r>
    </w:p>
    <w:p w:rsidR="008432D2" w:rsidRDefault="008432D2">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A63C6D" w:rsidRDefault="00A63C6D">
      <w:pPr>
        <w:pStyle w:val="PScCenterCaps"/>
        <w:rPr>
          <w:lang w:val="en-US"/>
        </w:rPr>
      </w:pPr>
      <w:r>
        <w:rPr>
          <w:lang w:val="en-US"/>
        </w:rPr>
        <w:t>DOCKET NO. 20200145-EI</w:t>
      </w:r>
    </w:p>
    <w:p w:rsidR="00A63C6D" w:rsidRDefault="00A63C6D">
      <w:pPr>
        <w:pStyle w:val="PScCenterCaps"/>
        <w:rPr>
          <w:lang w:val="en-US"/>
        </w:rPr>
      </w:pPr>
    </w:p>
    <w:p w:rsidR="006B03A1" w:rsidRDefault="00A63C6D">
      <w:pPr>
        <w:pStyle w:val="PScCenterCaps"/>
        <w:rPr>
          <w:lang w:val="en-US"/>
        </w:rPr>
      </w:pPr>
      <w:r>
        <w:rPr>
          <w:lang w:val="en-US"/>
        </w:rPr>
        <w:t>Petition to approve the 2020 settlement agreement by Tampa Electric Company.</w:t>
      </w:r>
    </w:p>
    <w:p w:rsidR="009A3B83" w:rsidRDefault="009A3B83">
      <w:pPr>
        <w:pStyle w:val="PScCenterCaps"/>
        <w:rPr>
          <w:lang w:val="en-US"/>
        </w:rPr>
      </w:pPr>
    </w:p>
    <w:p w:rsidR="009A3B83" w:rsidRPr="009A3B83" w:rsidRDefault="009A3B83" w:rsidP="009A3B83">
      <w:pPr>
        <w:pStyle w:val="PScCenterCaps"/>
      </w:pPr>
      <w:r w:rsidRPr="009A3B83">
        <w:t>DOCKET NO. 20200064-ei</w:t>
      </w:r>
    </w:p>
    <w:p w:rsidR="009A3B83" w:rsidRPr="009A3B83" w:rsidRDefault="009A3B83" w:rsidP="009A3B83">
      <w:pPr>
        <w:pStyle w:val="PScCenterCaps"/>
      </w:pPr>
    </w:p>
    <w:p w:rsidR="009A3B83" w:rsidRPr="009A3B83" w:rsidRDefault="009A3B83" w:rsidP="009A3B83">
      <w:pPr>
        <w:pStyle w:val="PScCenterCaps"/>
      </w:pPr>
      <w:r w:rsidRPr="009A3B83">
        <w:t>Petition for a limited proceeding to approve fourth SoBRA, by Tampa Electric Company.</w:t>
      </w:r>
    </w:p>
    <w:p w:rsidR="009A3B83" w:rsidRPr="009A3B83" w:rsidRDefault="009A3B83" w:rsidP="009A3B83">
      <w:pPr>
        <w:pStyle w:val="PScCenterCaps"/>
      </w:pPr>
    </w:p>
    <w:p w:rsidR="009A3B83" w:rsidRPr="009A3B83" w:rsidRDefault="009A3B83" w:rsidP="009A3B83">
      <w:pPr>
        <w:pStyle w:val="PScCenterCaps"/>
      </w:pPr>
      <w:r w:rsidRPr="009A3B83">
        <w:t>DOCKET NO. 20200065-EI</w:t>
      </w:r>
    </w:p>
    <w:p w:rsidR="009A3B83" w:rsidRPr="009A3B83" w:rsidRDefault="009A3B83" w:rsidP="009A3B83">
      <w:pPr>
        <w:pStyle w:val="PScCenterCaps"/>
      </w:pPr>
    </w:p>
    <w:p w:rsidR="009A3B83" w:rsidRPr="009A3B83" w:rsidRDefault="009A3B83" w:rsidP="009A3B83">
      <w:pPr>
        <w:pStyle w:val="PScCenterCaps"/>
      </w:pPr>
      <w:r w:rsidRPr="009A3B83">
        <w:t>Petition for a limited proceeding to eliminate accumulated amortization reserve surplus for intangible software assets, by Tampa Electric Company.</w:t>
      </w:r>
    </w:p>
    <w:p w:rsidR="009A3B83" w:rsidRPr="009A3B83" w:rsidRDefault="009A3B83" w:rsidP="009A3B83">
      <w:pPr>
        <w:pStyle w:val="PScCenterCaps"/>
      </w:pPr>
    </w:p>
    <w:p w:rsidR="009A3B83" w:rsidRPr="009A3B83" w:rsidRDefault="009A3B83" w:rsidP="009A3B83">
      <w:pPr>
        <w:pStyle w:val="PScCenterCaps"/>
      </w:pPr>
      <w:r w:rsidRPr="009A3B83">
        <w:t>DOCKET NO. 20200067-EI</w:t>
      </w:r>
    </w:p>
    <w:p w:rsidR="009A3B83" w:rsidRPr="009A3B83" w:rsidRDefault="009A3B83" w:rsidP="009A3B83">
      <w:pPr>
        <w:pStyle w:val="PScCenterCaps"/>
      </w:pPr>
    </w:p>
    <w:p w:rsidR="009A3B83" w:rsidRPr="009A3B83" w:rsidRDefault="009A3B83" w:rsidP="009A3B83">
      <w:pPr>
        <w:pStyle w:val="PScCenterCaps"/>
      </w:pPr>
      <w:r w:rsidRPr="009A3B83">
        <w:t>Review of 2020-2029 Storm Protection Plan pursuant to Rule 25-6.030, F.A.C., Tampa Electric Company.</w:t>
      </w:r>
    </w:p>
    <w:p w:rsidR="009A3B83" w:rsidRPr="009A3B83" w:rsidRDefault="009A3B83" w:rsidP="009A3B83">
      <w:pPr>
        <w:pStyle w:val="PScCenterCaps"/>
      </w:pPr>
      <w:r w:rsidRPr="009A3B83">
        <w:t>AND</w:t>
      </w:r>
    </w:p>
    <w:p w:rsidR="009A3B83" w:rsidRPr="009A3B83" w:rsidRDefault="009A3B83" w:rsidP="009A3B83">
      <w:pPr>
        <w:pStyle w:val="PScCenterCaps"/>
      </w:pPr>
    </w:p>
    <w:p w:rsidR="009A3B83" w:rsidRPr="009A3B83" w:rsidRDefault="009A3B83" w:rsidP="009A3B83">
      <w:pPr>
        <w:pStyle w:val="PScCenterCaps"/>
      </w:pPr>
      <w:r w:rsidRPr="009A3B83">
        <w:t>DOCKET NO. 20200092-EI</w:t>
      </w:r>
    </w:p>
    <w:p w:rsidR="009A3B83" w:rsidRPr="009A3B83" w:rsidRDefault="009A3B83" w:rsidP="009A3B83">
      <w:pPr>
        <w:pStyle w:val="PScCenterCaps"/>
        <w:rPr>
          <w:i/>
        </w:rPr>
      </w:pPr>
    </w:p>
    <w:p w:rsidR="009A3B83" w:rsidRPr="009A3B83" w:rsidRDefault="009A3B83" w:rsidP="009A3B83">
      <w:pPr>
        <w:pStyle w:val="PScCenterCaps"/>
      </w:pPr>
      <w:r w:rsidRPr="009A3B83">
        <w:t>Storm protection plan cost recovery clause.</w:t>
      </w:r>
    </w:p>
    <w:p w:rsidR="006B03A1" w:rsidRDefault="006B03A1">
      <w:pPr>
        <w:pStyle w:val="PScCenterCaps"/>
        <w:rPr>
          <w:lang w:val="en-US"/>
        </w:rPr>
      </w:pPr>
    </w:p>
    <w:p w:rsidR="006B03A1" w:rsidRPr="00F95822" w:rsidRDefault="006B03A1">
      <w:pPr>
        <w:pStyle w:val="PSCCenter"/>
      </w:pPr>
      <w:r>
        <w:lastRenderedPageBreak/>
        <w:t xml:space="preserve">ISSUED: </w:t>
      </w:r>
      <w:bookmarkStart w:id="0" w:name="issueDate"/>
      <w:bookmarkEnd w:id="0"/>
      <w:r w:rsidR="00F95822">
        <w:rPr>
          <w:u w:val="single"/>
        </w:rPr>
        <w:t>June 1, 2020</w:t>
      </w:r>
    </w:p>
    <w:p w:rsidR="006B03A1" w:rsidRDefault="006B03A1">
      <w:pPr>
        <w:rPr>
          <w:rStyle w:val="PSCUnderline"/>
        </w:rPr>
      </w:pPr>
    </w:p>
    <w:p w:rsidR="00A63C6D" w:rsidRPr="00A63C6D" w:rsidRDefault="00A63C6D" w:rsidP="00A63C6D">
      <w:pPr>
        <w:widowControl w:val="0"/>
        <w:autoSpaceDE w:val="0"/>
        <w:autoSpaceDN w:val="0"/>
        <w:adjustRightInd w:val="0"/>
        <w:rPr>
          <w:bCs/>
        </w:rPr>
      </w:pPr>
      <w:r w:rsidRPr="00A63C6D">
        <w:rPr>
          <w:bCs/>
        </w:rPr>
        <w:t xml:space="preserve">NOTICE is hereby given that the Florida Public Service Commission will hold a public hearing in the above referenced docket at the following time and place:  </w:t>
      </w:r>
    </w:p>
    <w:p w:rsidR="00A63C6D" w:rsidRPr="00A63C6D" w:rsidRDefault="00A63C6D" w:rsidP="00A63C6D">
      <w:pPr>
        <w:widowControl w:val="0"/>
        <w:autoSpaceDE w:val="0"/>
        <w:autoSpaceDN w:val="0"/>
        <w:adjustRightInd w:val="0"/>
        <w:rPr>
          <w:bCs/>
        </w:rPr>
      </w:pPr>
    </w:p>
    <w:p w:rsidR="00A63C6D" w:rsidRPr="00A63C6D" w:rsidRDefault="00A63C6D" w:rsidP="00A63C6D">
      <w:pPr>
        <w:widowControl w:val="0"/>
        <w:autoSpaceDE w:val="0"/>
        <w:autoSpaceDN w:val="0"/>
        <w:adjustRightInd w:val="0"/>
        <w:rPr>
          <w:bCs/>
          <w:u w:val="single"/>
        </w:rPr>
      </w:pPr>
      <w:r w:rsidRPr="00A63C6D">
        <w:rPr>
          <w:bCs/>
          <w:u w:val="single"/>
        </w:rPr>
        <w:t>HEARING</w:t>
      </w:r>
    </w:p>
    <w:p w:rsidR="00A63C6D" w:rsidRPr="00A63C6D" w:rsidRDefault="00A63C6D" w:rsidP="00A63C6D">
      <w:pPr>
        <w:widowControl w:val="0"/>
        <w:autoSpaceDE w:val="0"/>
        <w:autoSpaceDN w:val="0"/>
        <w:adjustRightInd w:val="0"/>
        <w:rPr>
          <w:bCs/>
        </w:rPr>
      </w:pPr>
    </w:p>
    <w:p w:rsidR="00A63C6D" w:rsidRDefault="00A63C6D" w:rsidP="00A63C6D">
      <w:pPr>
        <w:widowControl w:val="0"/>
        <w:autoSpaceDE w:val="0"/>
        <w:autoSpaceDN w:val="0"/>
        <w:adjustRightInd w:val="0"/>
        <w:rPr>
          <w:bCs/>
        </w:rPr>
      </w:pPr>
      <w:r>
        <w:rPr>
          <w:bCs/>
        </w:rPr>
        <w:tab/>
      </w:r>
      <w:r>
        <w:rPr>
          <w:bCs/>
        </w:rPr>
        <w:tab/>
        <w:t xml:space="preserve">Tuesday, June 9, 2020 </w:t>
      </w:r>
    </w:p>
    <w:p w:rsidR="000E6CE7" w:rsidRDefault="000E6CE7" w:rsidP="00A63C6D">
      <w:pPr>
        <w:widowControl w:val="0"/>
        <w:autoSpaceDE w:val="0"/>
        <w:autoSpaceDN w:val="0"/>
        <w:adjustRightInd w:val="0"/>
        <w:rPr>
          <w:bCs/>
        </w:rPr>
      </w:pPr>
      <w:r>
        <w:rPr>
          <w:bCs/>
        </w:rPr>
        <w:tab/>
      </w:r>
      <w:r>
        <w:rPr>
          <w:bCs/>
        </w:rPr>
        <w:tab/>
        <w:t>9:30 a.m.</w:t>
      </w:r>
    </w:p>
    <w:p w:rsidR="000E6CE7" w:rsidRDefault="000E6CE7" w:rsidP="00A63C6D">
      <w:pPr>
        <w:widowControl w:val="0"/>
        <w:autoSpaceDE w:val="0"/>
        <w:autoSpaceDN w:val="0"/>
        <w:adjustRightInd w:val="0"/>
        <w:rPr>
          <w:bCs/>
        </w:rPr>
      </w:pPr>
      <w:r>
        <w:rPr>
          <w:bCs/>
        </w:rPr>
        <w:tab/>
      </w:r>
      <w:r>
        <w:rPr>
          <w:bCs/>
        </w:rPr>
        <w:tab/>
        <w:t>Hearing Room 148, Betty Easley Conference Center</w:t>
      </w:r>
    </w:p>
    <w:p w:rsidR="000E6CE7" w:rsidRDefault="000E6CE7" w:rsidP="00A63C6D">
      <w:pPr>
        <w:widowControl w:val="0"/>
        <w:autoSpaceDE w:val="0"/>
        <w:autoSpaceDN w:val="0"/>
        <w:adjustRightInd w:val="0"/>
        <w:rPr>
          <w:bCs/>
        </w:rPr>
      </w:pPr>
      <w:r>
        <w:rPr>
          <w:bCs/>
        </w:rPr>
        <w:tab/>
      </w:r>
      <w:r>
        <w:rPr>
          <w:bCs/>
        </w:rPr>
        <w:tab/>
        <w:t>4075 Esplanade Way</w:t>
      </w:r>
    </w:p>
    <w:p w:rsidR="000E6CE7" w:rsidRPr="00A63C6D" w:rsidRDefault="000E6CE7" w:rsidP="00A63C6D">
      <w:pPr>
        <w:widowControl w:val="0"/>
        <w:autoSpaceDE w:val="0"/>
        <w:autoSpaceDN w:val="0"/>
        <w:adjustRightInd w:val="0"/>
        <w:rPr>
          <w:bCs/>
        </w:rPr>
      </w:pPr>
      <w:r>
        <w:rPr>
          <w:bCs/>
        </w:rPr>
        <w:tab/>
      </w:r>
      <w:r>
        <w:rPr>
          <w:bCs/>
        </w:rPr>
        <w:tab/>
        <w:t>Tallahassee, Florida</w:t>
      </w:r>
    </w:p>
    <w:p w:rsidR="009A3B83" w:rsidRPr="00A63C6D" w:rsidRDefault="009A3B83" w:rsidP="009A3B83">
      <w:pPr>
        <w:widowControl w:val="0"/>
        <w:autoSpaceDE w:val="0"/>
        <w:autoSpaceDN w:val="0"/>
        <w:adjustRightInd w:val="0"/>
        <w:ind w:left="1440" w:hanging="1440"/>
        <w:rPr>
          <w:bCs/>
        </w:rPr>
      </w:pPr>
      <w:r>
        <w:rPr>
          <w:bCs/>
        </w:rPr>
        <w:tab/>
      </w:r>
      <w:r w:rsidRPr="009A3B83">
        <w:rPr>
          <w:bCs/>
        </w:rPr>
        <w:t>Commencing immediately following the conclusion of the Commission’s Agenda Conference, scheduled to commence at 9:30 a.m.</w:t>
      </w:r>
    </w:p>
    <w:p w:rsidR="00A63C6D" w:rsidRPr="00A63C6D" w:rsidRDefault="00A63C6D" w:rsidP="00A63C6D">
      <w:pPr>
        <w:jc w:val="both"/>
        <w:rPr>
          <w:bCs/>
        </w:rPr>
      </w:pPr>
    </w:p>
    <w:p w:rsidR="00A63C6D" w:rsidRPr="00A63C6D" w:rsidRDefault="00A63C6D" w:rsidP="00A63C6D">
      <w:pPr>
        <w:widowControl w:val="0"/>
        <w:autoSpaceDE w:val="0"/>
        <w:autoSpaceDN w:val="0"/>
        <w:adjustRightInd w:val="0"/>
        <w:rPr>
          <w:bCs/>
        </w:rPr>
      </w:pPr>
      <w:r w:rsidRPr="00A63C6D">
        <w:rPr>
          <w:bCs/>
          <w:u w:val="single"/>
        </w:rPr>
        <w:t>PURPOSE AND PROCEDURE</w:t>
      </w:r>
      <w:r w:rsidRPr="00A63C6D">
        <w:rPr>
          <w:bCs/>
        </w:rPr>
        <w:t>:</w:t>
      </w:r>
    </w:p>
    <w:p w:rsidR="00A63C6D" w:rsidRPr="00A63C6D" w:rsidRDefault="00A63C6D" w:rsidP="00A63C6D">
      <w:pPr>
        <w:widowControl w:val="0"/>
        <w:autoSpaceDE w:val="0"/>
        <w:autoSpaceDN w:val="0"/>
        <w:adjustRightInd w:val="0"/>
        <w:rPr>
          <w:bCs/>
        </w:rPr>
      </w:pPr>
    </w:p>
    <w:p w:rsidR="00606FB1" w:rsidRDefault="00606FB1" w:rsidP="00606FB1">
      <w:pPr>
        <w:widowControl w:val="0"/>
        <w:autoSpaceDE w:val="0"/>
        <w:autoSpaceDN w:val="0"/>
        <w:adjustRightInd w:val="0"/>
        <w:jc w:val="both"/>
      </w:pPr>
      <w:r w:rsidRPr="00606FB1">
        <w:t>On May 4, 2020, Tampa Electric Company (TECO) filed a Motion to Approve 2020 Agreement attaching the 2020 Agreement. The 2020 Agreement is signed and executed by TECO, the Office of Public Counsel (OPC), the Florida Industrial Power Users Group (FIPUG), th</w:t>
      </w:r>
      <w:r>
        <w:t xml:space="preserve">e Florida Retail </w:t>
      </w:r>
      <w:r w:rsidRPr="00606FB1">
        <w:t>Federation (FRF), the Federal Executive Agencies (FEA), and the West Central Florida Hospital Utility Alliance (HUA) (collectively, the Signatories). The 2020 Agreement was f</w:t>
      </w:r>
      <w:r w:rsidR="00E760A2">
        <w:t>iled in Docket Nos. 20200064-EI,</w:t>
      </w:r>
      <w:r w:rsidR="00E17E8C">
        <w:t xml:space="preserve"> </w:t>
      </w:r>
      <w:r w:rsidRPr="00606FB1">
        <w:t>20200065-EI, 20200067-EI,</w:t>
      </w:r>
      <w:r w:rsidR="00E760A2" w:rsidRPr="00E760A2">
        <w:t xml:space="preserve"> </w:t>
      </w:r>
      <w:r w:rsidRPr="00606FB1">
        <w:t>and 20200092-EI</w:t>
      </w:r>
      <w:r w:rsidR="00E760A2" w:rsidRPr="00E760A2">
        <w:t xml:space="preserve"> </w:t>
      </w:r>
      <w:r w:rsidR="00E17E8C">
        <w:t xml:space="preserve"> </w:t>
      </w:r>
      <w:r w:rsidRPr="00606FB1">
        <w:t>because it impacts, in part, all of these dockets.  Docket No. 20200145-EI was opened to have one central docket in which to address the 2020 Agreement. The Signatories are deemed parties for purposes of the proceeding described below in which the Commission will consider the 2020 Agreement.</w:t>
      </w:r>
    </w:p>
    <w:p w:rsidR="00606FB1" w:rsidRDefault="00606FB1" w:rsidP="00606FB1">
      <w:pPr>
        <w:widowControl w:val="0"/>
        <w:autoSpaceDE w:val="0"/>
        <w:autoSpaceDN w:val="0"/>
        <w:adjustRightInd w:val="0"/>
        <w:jc w:val="both"/>
      </w:pPr>
    </w:p>
    <w:p w:rsidR="003B59B2" w:rsidRDefault="003B59B2" w:rsidP="003B59B2">
      <w:pPr>
        <w:widowControl w:val="0"/>
        <w:autoSpaceDE w:val="0"/>
        <w:autoSpaceDN w:val="0"/>
        <w:adjustRightInd w:val="0"/>
        <w:jc w:val="both"/>
      </w:pPr>
      <w:r>
        <w:t xml:space="preserve">TECO contends that if the 2020 Agreement is approved, it will establish, as to TECO, a series of stipulations that will reduce the issues to be litigated in Docket Nos. 20200067-EI and 20200092-EI, thereby allowing the Signatories and the Commission to focus on the merits of TECO’s Storm Protection Plan and the recovery of the costs associated with that Plan in 2020 and 2021 in Docket No. 20200092-EI. TECO states that if the 2020 Agreement is approved, it will resolve all issues currently pending in Docket No. 20200065-EI, and reduce the issues to be litigated in Docket No. 20200064-EI. </w:t>
      </w:r>
    </w:p>
    <w:p w:rsidR="003B59B2" w:rsidRDefault="003B59B2" w:rsidP="003B59B2">
      <w:pPr>
        <w:widowControl w:val="0"/>
        <w:autoSpaceDE w:val="0"/>
        <w:autoSpaceDN w:val="0"/>
        <w:adjustRightInd w:val="0"/>
        <w:jc w:val="both"/>
      </w:pPr>
    </w:p>
    <w:p w:rsidR="003B59B2" w:rsidRDefault="003B59B2" w:rsidP="003B59B2">
      <w:pPr>
        <w:widowControl w:val="0"/>
        <w:autoSpaceDE w:val="0"/>
        <w:autoSpaceDN w:val="0"/>
        <w:adjustRightInd w:val="0"/>
        <w:jc w:val="both"/>
      </w:pPr>
      <w:r>
        <w:t>The 2020 Agreement also presents a base rate revenue reduction amount and reflects a determination of certain expenses for which TECO plans to seek cost recovery through the Storm Protection Plan Cost Recovery Clause, Docket No. 20200092-EI. TECO contends that approval of the 2020 Agreement promotes regulatory economy and administrative efficiency, and avoids the time and expense associated with litigating the settled issues in the various existing and continuing Commission dockets.</w:t>
      </w:r>
    </w:p>
    <w:p w:rsidR="003B59B2" w:rsidRDefault="003B59B2" w:rsidP="00606FB1">
      <w:pPr>
        <w:widowControl w:val="0"/>
        <w:autoSpaceDE w:val="0"/>
        <w:autoSpaceDN w:val="0"/>
        <w:adjustRightInd w:val="0"/>
        <w:jc w:val="both"/>
      </w:pPr>
    </w:p>
    <w:p w:rsidR="00A63C6D" w:rsidRDefault="00A63C6D" w:rsidP="00606FB1">
      <w:pPr>
        <w:widowControl w:val="0"/>
        <w:autoSpaceDE w:val="0"/>
        <w:autoSpaceDN w:val="0"/>
        <w:adjustRightInd w:val="0"/>
        <w:jc w:val="both"/>
      </w:pPr>
      <w:r w:rsidRPr="00A63C6D">
        <w:t>The purpose of this hearing is to consider Tampa Electric Company</w:t>
      </w:r>
      <w:r w:rsidR="000A0404">
        <w:t xml:space="preserve">’s motion </w:t>
      </w:r>
      <w:r w:rsidR="000A0404" w:rsidRPr="000A0404">
        <w:t>to approve its 2020 Agreement</w:t>
      </w:r>
      <w:r w:rsidRPr="00A63C6D">
        <w:t xml:space="preserve"> and any motions or other matters that may be pending at the time of the hearing.  The Commission may rule on any such motions from the bench or may take the matters under advisement.</w:t>
      </w:r>
    </w:p>
    <w:p w:rsidR="000A0404" w:rsidRDefault="000A0404" w:rsidP="00606FB1">
      <w:pPr>
        <w:widowControl w:val="0"/>
        <w:autoSpaceDE w:val="0"/>
        <w:autoSpaceDN w:val="0"/>
        <w:adjustRightInd w:val="0"/>
        <w:jc w:val="both"/>
      </w:pPr>
    </w:p>
    <w:p w:rsidR="000A0404" w:rsidRPr="00A63C6D" w:rsidRDefault="000A0404" w:rsidP="00606FB1">
      <w:pPr>
        <w:widowControl w:val="0"/>
        <w:autoSpaceDE w:val="0"/>
        <w:autoSpaceDN w:val="0"/>
        <w:adjustRightInd w:val="0"/>
        <w:jc w:val="both"/>
      </w:pPr>
      <w:r>
        <w:t>At the hearing, all parties shall</w:t>
      </w:r>
      <w:r w:rsidR="00711F1C">
        <w:t xml:space="preserve"> be given the opportunity to present testimony and other evidence on the 2020 Agreement. All witnesses shall be subject to cross-examination at the conclusion of their testimony. </w:t>
      </w:r>
    </w:p>
    <w:p w:rsidR="00A63C6D" w:rsidRDefault="00A63C6D" w:rsidP="00606FB1">
      <w:pPr>
        <w:widowControl w:val="0"/>
        <w:autoSpaceDE w:val="0"/>
        <w:autoSpaceDN w:val="0"/>
        <w:adjustRightInd w:val="0"/>
        <w:jc w:val="both"/>
      </w:pPr>
    </w:p>
    <w:p w:rsidR="009A3B83" w:rsidRDefault="009A3B83" w:rsidP="00606FB1">
      <w:pPr>
        <w:widowControl w:val="0"/>
        <w:autoSpaceDE w:val="0"/>
        <w:autoSpaceDN w:val="0"/>
        <w:adjustRightInd w:val="0"/>
        <w:jc w:val="both"/>
      </w:pPr>
      <w:r>
        <w:t>State buildings are currently closed to the public and other restrictions on gatherings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and will provide for simultaneous, audio-only participation by telephone.</w:t>
      </w:r>
    </w:p>
    <w:p w:rsidR="009A3B83" w:rsidRDefault="009A3B83" w:rsidP="009A3B83">
      <w:pPr>
        <w:widowControl w:val="0"/>
        <w:autoSpaceDE w:val="0"/>
        <w:autoSpaceDN w:val="0"/>
        <w:adjustRightInd w:val="0"/>
        <w:jc w:val="both"/>
      </w:pPr>
    </w:p>
    <w:p w:rsidR="009A3B83" w:rsidRDefault="003B59B2" w:rsidP="009A3B83">
      <w:pPr>
        <w:widowControl w:val="0"/>
        <w:autoSpaceDE w:val="0"/>
        <w:autoSpaceDN w:val="0"/>
        <w:adjustRightInd w:val="0"/>
        <w:jc w:val="both"/>
      </w:pPr>
      <w:r>
        <w:t>A</w:t>
      </w:r>
      <w:r w:rsidR="009A3B83" w:rsidRPr="00FD50BA">
        <w:t xml:space="preserve">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9A3B83" w:rsidRDefault="009A3B83" w:rsidP="009A3B83">
      <w:pPr>
        <w:widowControl w:val="0"/>
        <w:autoSpaceDE w:val="0"/>
        <w:autoSpaceDN w:val="0"/>
        <w:adjustRightInd w:val="0"/>
        <w:jc w:val="both"/>
      </w:pPr>
    </w:p>
    <w:p w:rsidR="009A3B83" w:rsidRDefault="009A3B83" w:rsidP="001570CB">
      <w:pPr>
        <w:widowControl w:val="0"/>
        <w:autoSpaceDE w:val="0"/>
        <w:autoSpaceDN w:val="0"/>
        <w:adjustRightInd w:val="0"/>
        <w:jc w:val="both"/>
      </w:pPr>
      <w:r>
        <w:t xml:space="preserve">Members of the public who are not parties to the settlement agreement shall have an opportunity to present sworn testimony at the hearing regarding the 2020 Agreement. </w:t>
      </w:r>
      <w:r w:rsidR="001570CB">
        <w:t>Because the Commission is operating under a state of emergency due to COVID-19, any member of the public who wishes to offer testimony must do so remotely by telephone or by written comment. Any written comments must be filed in the docket file no later than 12:00 p.m. on June 4, 2020. To participate telephonically, members of the public must contact the Office of General Counsel at (850) 413-6199 by noon on June 4, 2020. By providing public testimony, a person does not become a party to the proceeding.  To become an official party of record, you must file a Petition for Intervention at least twenty days before the final hearing, pursuant to the requirements contained in Rule 28-106.205, Florida Administrative Code (F.A.C.). All witnesses shall be subject to cross-examination at the conclusion of their testimony.  The hearing will be governed by the provisions of Chapter 120, Florida Statutes, Chapter 366, Florida Statutes, and Chapters 25-22 and 28-106, Florida Administrative Code.</w:t>
      </w:r>
    </w:p>
    <w:p w:rsidR="009A3B83" w:rsidRDefault="009A3B83" w:rsidP="009A3B83">
      <w:pPr>
        <w:widowControl w:val="0"/>
        <w:autoSpaceDE w:val="0"/>
        <w:autoSpaceDN w:val="0"/>
        <w:adjustRightInd w:val="0"/>
        <w:jc w:val="both"/>
      </w:pPr>
    </w:p>
    <w:p w:rsidR="009A3B83" w:rsidRDefault="009A3B83" w:rsidP="009A3B83">
      <w:pPr>
        <w:widowControl w:val="0"/>
        <w:autoSpaceDE w:val="0"/>
        <w:autoSpaceDN w:val="0"/>
        <w:adjustRightInd w:val="0"/>
        <w:jc w:val="both"/>
      </w:pPr>
      <w:r>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A63C6D" w:rsidRPr="00A63C6D" w:rsidRDefault="00A63C6D" w:rsidP="00A63C6D">
      <w:pPr>
        <w:widowControl w:val="0"/>
        <w:autoSpaceDE w:val="0"/>
        <w:autoSpaceDN w:val="0"/>
        <w:adjustRightInd w:val="0"/>
        <w:jc w:val="both"/>
        <w:rPr>
          <w:bCs/>
        </w:rPr>
      </w:pPr>
    </w:p>
    <w:p w:rsidR="00A63C6D" w:rsidRPr="00A63C6D" w:rsidRDefault="00A63C6D" w:rsidP="00A63C6D">
      <w:pPr>
        <w:widowControl w:val="0"/>
        <w:autoSpaceDE w:val="0"/>
        <w:autoSpaceDN w:val="0"/>
        <w:adjustRightInd w:val="0"/>
        <w:rPr>
          <w:bCs/>
          <w:u w:val="single"/>
        </w:rPr>
      </w:pPr>
      <w:r w:rsidRPr="00A63C6D">
        <w:rPr>
          <w:bCs/>
          <w:u w:val="single"/>
        </w:rPr>
        <w:t>JURISDICTION</w:t>
      </w:r>
    </w:p>
    <w:p w:rsidR="00A63C6D" w:rsidRPr="00A63C6D" w:rsidRDefault="00A63C6D" w:rsidP="00A63C6D">
      <w:pPr>
        <w:widowControl w:val="0"/>
        <w:autoSpaceDE w:val="0"/>
        <w:autoSpaceDN w:val="0"/>
        <w:adjustRightInd w:val="0"/>
        <w:rPr>
          <w:color w:val="000000"/>
          <w:sz w:val="23"/>
          <w:szCs w:val="23"/>
        </w:rPr>
      </w:pPr>
    </w:p>
    <w:p w:rsidR="00A63C6D" w:rsidRDefault="00A63C6D" w:rsidP="00A63C6D">
      <w:pPr>
        <w:widowControl w:val="0"/>
        <w:autoSpaceDE w:val="0"/>
        <w:autoSpaceDN w:val="0"/>
        <w:adjustRightInd w:val="0"/>
        <w:jc w:val="both"/>
        <w:rPr>
          <w:bCs/>
        </w:rPr>
      </w:pPr>
      <w:r w:rsidRPr="00A63C6D">
        <w:rPr>
          <w:bCs/>
        </w:rPr>
        <w:t xml:space="preserve">This </w:t>
      </w:r>
      <w:r w:rsidR="00FD5C3A">
        <w:rPr>
          <w:bCs/>
        </w:rPr>
        <w:t>hearing</w:t>
      </w:r>
      <w:r w:rsidRPr="00A63C6D">
        <w:rPr>
          <w:bCs/>
        </w:rPr>
        <w:t xml:space="preserve"> will be governed by Chapter </w:t>
      </w:r>
      <w:r w:rsidR="004B0D0B">
        <w:rPr>
          <w:bCs/>
        </w:rPr>
        <w:t>366</w:t>
      </w:r>
      <w:r w:rsidRPr="00A63C6D">
        <w:rPr>
          <w:bCs/>
        </w:rPr>
        <w:t xml:space="preserve"> in addition to Chapter 120, Florida Statutes, and Rules</w:t>
      </w:r>
      <w:r w:rsidR="004B0D0B">
        <w:rPr>
          <w:bCs/>
        </w:rPr>
        <w:t xml:space="preserve"> 25-22</w:t>
      </w:r>
      <w:r w:rsidRPr="00A63C6D">
        <w:rPr>
          <w:bCs/>
        </w:rPr>
        <w:t xml:space="preserve"> </w:t>
      </w:r>
      <w:r w:rsidRPr="004B0D0B">
        <w:rPr>
          <w:bCs/>
        </w:rPr>
        <w:t>and 28-106</w:t>
      </w:r>
      <w:r w:rsidRPr="00A63C6D">
        <w:rPr>
          <w:bCs/>
        </w:rPr>
        <w:t>, Florida Administrative Code.</w:t>
      </w:r>
      <w:r w:rsidR="004B0D0B">
        <w:rPr>
          <w:bCs/>
        </w:rPr>
        <w:t xml:space="preserve"> Only issues relating to the 2020 Agreement will be considered at the June 9, 2020 hearing. </w:t>
      </w:r>
    </w:p>
    <w:p w:rsidR="002E68F3" w:rsidRDefault="002E68F3" w:rsidP="00A63C6D">
      <w:pPr>
        <w:widowControl w:val="0"/>
        <w:autoSpaceDE w:val="0"/>
        <w:autoSpaceDN w:val="0"/>
        <w:adjustRightInd w:val="0"/>
        <w:jc w:val="both"/>
        <w:rPr>
          <w:bCs/>
        </w:rPr>
      </w:pPr>
    </w:p>
    <w:p w:rsidR="002E68F3" w:rsidRDefault="002E68F3" w:rsidP="002E68F3">
      <w:pPr>
        <w:widowControl w:val="0"/>
        <w:autoSpaceDE w:val="0"/>
        <w:autoSpaceDN w:val="0"/>
        <w:adjustRightInd w:val="0"/>
        <w:jc w:val="both"/>
        <w:rPr>
          <w:noProof/>
        </w:rPr>
      </w:pPr>
      <w:r w:rsidRPr="000E6CE7">
        <w:rPr>
          <w:noProof/>
          <w:u w:val="single"/>
        </w:rPr>
        <w:t>SPECIAL COVID-19 CONSIDERATIONS</w:t>
      </w:r>
      <w:r w:rsidRPr="000E6CE7">
        <w:rPr>
          <w:noProof/>
        </w:rPr>
        <w:t xml:space="preserve"> </w:t>
      </w:r>
    </w:p>
    <w:p w:rsidR="002E68F3" w:rsidRDefault="002E68F3" w:rsidP="002E68F3">
      <w:pPr>
        <w:widowControl w:val="0"/>
        <w:autoSpaceDE w:val="0"/>
        <w:autoSpaceDN w:val="0"/>
        <w:adjustRightInd w:val="0"/>
        <w:jc w:val="both"/>
        <w:rPr>
          <w:noProof/>
        </w:rPr>
      </w:pPr>
    </w:p>
    <w:p w:rsidR="000A0404" w:rsidRDefault="001570CB" w:rsidP="000E6CE7">
      <w:pPr>
        <w:widowControl w:val="0"/>
        <w:autoSpaceDE w:val="0"/>
        <w:autoSpaceDN w:val="0"/>
        <w:adjustRightInd w:val="0"/>
        <w:jc w:val="both"/>
        <w:rPr>
          <w:noProof/>
        </w:rPr>
      </w:pPr>
      <w:r w:rsidRPr="001570CB">
        <w:rPr>
          <w:noProof/>
        </w:rPr>
        <w:t xml:space="preserve">As the Governor of the State of Florida </w:t>
      </w:r>
      <w:r w:rsidR="006914DF">
        <w:rPr>
          <w:noProof/>
        </w:rPr>
        <w:t>has</w:t>
      </w:r>
      <w:r w:rsidRPr="001570CB">
        <w:rPr>
          <w:noProof/>
        </w:rPr>
        <w:t xml:space="preserve"> declared a state of emergency due to the COVID-19 Pandemic, the Commission must limit the manner in which the public may participate or view the Hearing. As always, the public may view a live stream of the Hearing online using the link available at http://www.floridapsc.com/Conferences/AudioVideoEventCoverage. Due to these extraordinary circumstances, however, no member of the public may attend in person.</w:t>
      </w:r>
    </w:p>
    <w:p w:rsidR="001570CB" w:rsidRDefault="001570CB" w:rsidP="000E6CE7">
      <w:pPr>
        <w:widowControl w:val="0"/>
        <w:autoSpaceDE w:val="0"/>
        <w:autoSpaceDN w:val="0"/>
        <w:adjustRightInd w:val="0"/>
        <w:jc w:val="both"/>
        <w:rPr>
          <w:bCs/>
        </w:rPr>
      </w:pPr>
    </w:p>
    <w:p w:rsidR="000A0404" w:rsidRPr="000A0404" w:rsidRDefault="000A0404" w:rsidP="000E6CE7">
      <w:pPr>
        <w:widowControl w:val="0"/>
        <w:autoSpaceDE w:val="0"/>
        <w:autoSpaceDN w:val="0"/>
        <w:adjustRightInd w:val="0"/>
        <w:jc w:val="both"/>
        <w:rPr>
          <w:bCs/>
          <w:u w:val="single"/>
        </w:rPr>
      </w:pPr>
      <w:r>
        <w:rPr>
          <w:bCs/>
          <w:u w:val="single"/>
        </w:rPr>
        <w:t>AMERICANS WITH DISABILITIES ACT</w:t>
      </w:r>
    </w:p>
    <w:p w:rsidR="000A0404" w:rsidRPr="00A63C6D" w:rsidRDefault="000A0404" w:rsidP="000E6CE7">
      <w:pPr>
        <w:widowControl w:val="0"/>
        <w:autoSpaceDE w:val="0"/>
        <w:autoSpaceDN w:val="0"/>
        <w:adjustRightInd w:val="0"/>
        <w:jc w:val="both"/>
        <w:rPr>
          <w:bCs/>
        </w:rPr>
      </w:pPr>
    </w:p>
    <w:p w:rsidR="00A63C6D" w:rsidRDefault="000A0404" w:rsidP="000E6CE7">
      <w:pPr>
        <w:widowControl w:val="0"/>
        <w:autoSpaceDE w:val="0"/>
        <w:autoSpaceDN w:val="0"/>
        <w:adjustRightInd w:val="0"/>
        <w:jc w:val="both"/>
        <w:rPr>
          <w:noProof/>
        </w:rPr>
      </w:pPr>
      <w:r w:rsidRPr="00A63C6D">
        <w:rPr>
          <w:noProof/>
        </w:rPr>
        <w:t xml:space="preserve">In accordance with the Americans with Disabilities Act, persons needing a special accommodation to participate at this proceeding should contact the Office of Commission Clerk no later than </w:t>
      </w:r>
      <w:r w:rsidRPr="00A63C6D">
        <w:rPr>
          <w:bCs/>
          <w:noProof/>
        </w:rPr>
        <w:t>five</w:t>
      </w:r>
      <w:r w:rsidRPr="00A63C6D">
        <w:rPr>
          <w:b/>
          <w:noProof/>
        </w:rPr>
        <w:t xml:space="preserve"> </w:t>
      </w:r>
      <w:r w:rsidRPr="00A63C6D">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0A0404" w:rsidRPr="00A63C6D" w:rsidRDefault="000A0404" w:rsidP="00A63C6D">
      <w:pPr>
        <w:widowControl w:val="0"/>
        <w:autoSpaceDE w:val="0"/>
        <w:autoSpaceDN w:val="0"/>
        <w:adjustRightInd w:val="0"/>
        <w:rPr>
          <w:bCs/>
        </w:rPr>
      </w:pPr>
    </w:p>
    <w:p w:rsidR="00A63C6D" w:rsidRPr="00A63C6D" w:rsidRDefault="00A63C6D" w:rsidP="00A63C6D">
      <w:pPr>
        <w:widowControl w:val="0"/>
        <w:autoSpaceDE w:val="0"/>
        <w:autoSpaceDN w:val="0"/>
        <w:adjustRightInd w:val="0"/>
        <w:rPr>
          <w:bCs/>
        </w:rPr>
      </w:pPr>
      <w:r w:rsidRPr="00A63C6D">
        <w:rPr>
          <w:bCs/>
          <w:u w:val="single"/>
        </w:rPr>
        <w:t>EMERGENCY CANCELLATION OF PROCEEDINGS</w:t>
      </w:r>
    </w:p>
    <w:p w:rsidR="00A63C6D" w:rsidRPr="00A63C6D" w:rsidRDefault="00A63C6D" w:rsidP="00A63C6D">
      <w:pPr>
        <w:widowControl w:val="0"/>
        <w:autoSpaceDE w:val="0"/>
        <w:autoSpaceDN w:val="0"/>
        <w:adjustRightInd w:val="0"/>
        <w:rPr>
          <w:bCs/>
        </w:rPr>
      </w:pPr>
    </w:p>
    <w:p w:rsidR="00A63C6D" w:rsidRPr="00A63C6D" w:rsidRDefault="00A63C6D" w:rsidP="009A3B83">
      <w:pPr>
        <w:widowControl w:val="0"/>
        <w:autoSpaceDE w:val="0"/>
        <w:autoSpaceDN w:val="0"/>
        <w:adjustRightInd w:val="0"/>
        <w:jc w:val="both"/>
        <w:rPr>
          <w:bCs/>
        </w:rPr>
      </w:pPr>
      <w:r w:rsidRPr="00A63C6D">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A63C6D" w:rsidRPr="00A63C6D" w:rsidRDefault="00A63C6D" w:rsidP="00A63C6D">
      <w:pPr>
        <w:widowControl w:val="0"/>
        <w:autoSpaceDE w:val="0"/>
        <w:autoSpaceDN w:val="0"/>
        <w:adjustRightInd w:val="0"/>
        <w:ind w:firstLine="720"/>
        <w:rPr>
          <w:bCs/>
        </w:rPr>
      </w:pPr>
    </w:p>
    <w:p w:rsidR="006B03A1" w:rsidRDefault="006B03A1" w:rsidP="00F95822">
      <w:pPr>
        <w:pStyle w:val="NoticeBody"/>
        <w:keepNext/>
      </w:pPr>
      <w:bookmarkStart w:id="1" w:name="VisualAids"/>
      <w:bookmarkEnd w:id="1"/>
      <w:r>
        <w:tab/>
        <w:t xml:space="preserve">By DIRECTION of the Florida Public Service Commission this </w:t>
      </w:r>
      <w:bookmarkStart w:id="2" w:name="replaceDate"/>
      <w:bookmarkEnd w:id="2"/>
      <w:r w:rsidR="00F95822">
        <w:rPr>
          <w:u w:val="single"/>
        </w:rPr>
        <w:t>1st</w:t>
      </w:r>
      <w:r w:rsidR="00F95822">
        <w:t xml:space="preserve"> day of </w:t>
      </w:r>
      <w:r w:rsidR="00F95822">
        <w:rPr>
          <w:u w:val="single"/>
        </w:rPr>
        <w:t>June</w:t>
      </w:r>
      <w:r w:rsidR="00F95822">
        <w:t xml:space="preserve">, </w:t>
      </w:r>
      <w:r w:rsidR="00F95822">
        <w:rPr>
          <w:u w:val="single"/>
        </w:rPr>
        <w:t>2020</w:t>
      </w:r>
      <w:r w:rsidR="00F9582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F95822"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A63C6D">
      <w:pPr>
        <w:keepNext/>
      </w:pPr>
      <w:r>
        <w:t>BYL</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C6D" w:rsidRDefault="00A63C6D">
      <w:r>
        <w:separator/>
      </w:r>
    </w:p>
  </w:endnote>
  <w:endnote w:type="continuationSeparator" w:id="0">
    <w:p w:rsidR="00A63C6D" w:rsidRDefault="00A6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C6D" w:rsidRDefault="00A63C6D">
      <w:r>
        <w:separator/>
      </w:r>
    </w:p>
  </w:footnote>
  <w:footnote w:type="continuationSeparator" w:id="0">
    <w:p w:rsidR="00A63C6D" w:rsidRDefault="00A6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A63C6D">
    <w:pPr>
      <w:pStyle w:val="Header"/>
    </w:pPr>
    <w:bookmarkStart w:id="5" w:name="headerNotice"/>
    <w:bookmarkEnd w:id="5"/>
    <w:r>
      <w:t>NOTICE OF HEARING</w:t>
    </w:r>
  </w:p>
  <w:p w:rsidR="006B03A1" w:rsidRDefault="00A63C6D">
    <w:pPr>
      <w:pStyle w:val="Header"/>
    </w:pPr>
    <w:bookmarkStart w:id="6" w:name="headerDocket"/>
    <w:bookmarkEnd w:id="6"/>
    <w:r>
      <w:t>DOCKET NO</w:t>
    </w:r>
    <w:r w:rsidR="009A2ED0">
      <w:t>S</w:t>
    </w:r>
    <w:r>
      <w:t>. 20200145-EI</w:t>
    </w:r>
    <w:r w:rsidR="009A2ED0">
      <w:t>, 20200064-EI</w:t>
    </w:r>
  </w:p>
  <w:p w:rsidR="009A2ED0" w:rsidRDefault="009A2ED0">
    <w:pPr>
      <w:pStyle w:val="Header"/>
    </w:pPr>
    <w:r>
      <w:t>20200065-EI, 20200067-EI, 20200092-EI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5822">
      <w:rPr>
        <w:rStyle w:val="PageNumber"/>
        <w:noProof/>
      </w:rPr>
      <w:t>5</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45-EI"/>
  </w:docVars>
  <w:rsids>
    <w:rsidRoot w:val="00A63C6D"/>
    <w:rsid w:val="000005F5"/>
    <w:rsid w:val="000A0404"/>
    <w:rsid w:val="000E6CE7"/>
    <w:rsid w:val="000E7426"/>
    <w:rsid w:val="001570CB"/>
    <w:rsid w:val="001C5DDB"/>
    <w:rsid w:val="001C6592"/>
    <w:rsid w:val="0028226A"/>
    <w:rsid w:val="002E68F3"/>
    <w:rsid w:val="002F2D50"/>
    <w:rsid w:val="002F7A86"/>
    <w:rsid w:val="00355D31"/>
    <w:rsid w:val="003578AE"/>
    <w:rsid w:val="003868F1"/>
    <w:rsid w:val="003A580E"/>
    <w:rsid w:val="003B59B2"/>
    <w:rsid w:val="003C5D75"/>
    <w:rsid w:val="00402C12"/>
    <w:rsid w:val="00474BD2"/>
    <w:rsid w:val="00487D2C"/>
    <w:rsid w:val="00491225"/>
    <w:rsid w:val="004B0D0B"/>
    <w:rsid w:val="004B0EC4"/>
    <w:rsid w:val="00550255"/>
    <w:rsid w:val="0055171A"/>
    <w:rsid w:val="00556769"/>
    <w:rsid w:val="00606FB1"/>
    <w:rsid w:val="00682E0C"/>
    <w:rsid w:val="006914DF"/>
    <w:rsid w:val="006A2C0D"/>
    <w:rsid w:val="006B03A1"/>
    <w:rsid w:val="006D4E59"/>
    <w:rsid w:val="006E162C"/>
    <w:rsid w:val="006E41A5"/>
    <w:rsid w:val="00711F1C"/>
    <w:rsid w:val="00724359"/>
    <w:rsid w:val="00751C05"/>
    <w:rsid w:val="007A70DC"/>
    <w:rsid w:val="008343EA"/>
    <w:rsid w:val="008432D2"/>
    <w:rsid w:val="00844DA4"/>
    <w:rsid w:val="008955A0"/>
    <w:rsid w:val="008C3030"/>
    <w:rsid w:val="008F31CD"/>
    <w:rsid w:val="009A2ED0"/>
    <w:rsid w:val="009A3B83"/>
    <w:rsid w:val="00A07A62"/>
    <w:rsid w:val="00A2098A"/>
    <w:rsid w:val="00A63C6D"/>
    <w:rsid w:val="00AE41CA"/>
    <w:rsid w:val="00B25C10"/>
    <w:rsid w:val="00B50416"/>
    <w:rsid w:val="00BD27DC"/>
    <w:rsid w:val="00CE69DE"/>
    <w:rsid w:val="00D51185"/>
    <w:rsid w:val="00D97879"/>
    <w:rsid w:val="00E17E8C"/>
    <w:rsid w:val="00E2761B"/>
    <w:rsid w:val="00E760A2"/>
    <w:rsid w:val="00F15079"/>
    <w:rsid w:val="00F526B0"/>
    <w:rsid w:val="00F66448"/>
    <w:rsid w:val="00F95822"/>
    <w:rsid w:val="00FD50BA"/>
    <w:rsid w:val="00FD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FootnoteText">
    <w:name w:val="footnote text"/>
    <w:basedOn w:val="Normal"/>
    <w:link w:val="FootnoteTextChar"/>
    <w:rsid w:val="00606FB1"/>
    <w:rPr>
      <w:sz w:val="20"/>
      <w:szCs w:val="20"/>
    </w:rPr>
  </w:style>
  <w:style w:type="character" w:customStyle="1" w:styleId="FootnoteTextChar">
    <w:name w:val="Footnote Text Char"/>
    <w:basedOn w:val="DefaultParagraphFont"/>
    <w:link w:val="FootnoteText"/>
    <w:rsid w:val="00606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61B3D-234F-49A6-B4DD-52F179F4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Notice.dotm</Template>
  <TotalTime>0</TotalTime>
  <Pages>5</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2020-05-29T22:19:00Z</dcterms:created>
  <dcterms:modified xsi:type="dcterms:W3CDTF">2020-06-01T12:28:00Z</dcterms:modified>
</cp:coreProperties>
</file>