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CDFAC" w14:textId="77777777" w:rsidR="00CB5276" w:rsidRDefault="00F862D1" w:rsidP="00F862D1">
      <w:pPr>
        <w:pStyle w:val="OrderHeading"/>
      </w:pPr>
      <w:r>
        <w:t>BEFORE THE FLORIDA PUBLIC SERVICE COMMISSION</w:t>
      </w:r>
    </w:p>
    <w:p w14:paraId="29CDB4EF" w14:textId="77777777" w:rsidR="00F862D1" w:rsidRDefault="00F862D1" w:rsidP="00F862D1">
      <w:pPr>
        <w:pStyle w:val="OrderBody"/>
      </w:pPr>
    </w:p>
    <w:p w14:paraId="53A2FA6F" w14:textId="77777777" w:rsidR="00F862D1" w:rsidRDefault="00F862D1" w:rsidP="00F862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62D1" w:rsidRPr="00C63FCF" w14:paraId="1FF687DC" w14:textId="77777777" w:rsidTr="004576FB">
        <w:trPr>
          <w:trHeight w:val="828"/>
        </w:trPr>
        <w:tc>
          <w:tcPr>
            <w:tcW w:w="4788" w:type="dxa"/>
            <w:tcBorders>
              <w:bottom w:val="nil"/>
              <w:right w:val="double" w:sz="6" w:space="0" w:color="auto"/>
            </w:tcBorders>
            <w:shd w:val="clear" w:color="auto" w:fill="auto"/>
          </w:tcPr>
          <w:p w14:paraId="2E6E4459" w14:textId="77777777" w:rsidR="00F862D1" w:rsidRDefault="00F862D1" w:rsidP="004576FB">
            <w:pPr>
              <w:pStyle w:val="OrderBody"/>
              <w:tabs>
                <w:tab w:val="center" w:pos="4320"/>
                <w:tab w:val="right" w:pos="8640"/>
              </w:tabs>
              <w:jc w:val="left"/>
            </w:pPr>
            <w:r>
              <w:t xml:space="preserve">In re: </w:t>
            </w:r>
            <w:bookmarkStart w:id="0" w:name="SMInRe"/>
            <w:bookmarkEnd w:id="0"/>
            <w:r>
              <w:t>Petition for rate increase by Peoples Gas System.</w:t>
            </w:r>
          </w:p>
          <w:p w14:paraId="5740E3DF" w14:textId="77777777" w:rsidR="00F862D1" w:rsidRDefault="00F862D1" w:rsidP="004576FB">
            <w:pPr>
              <w:pStyle w:val="OrderBody"/>
              <w:tabs>
                <w:tab w:val="center" w:pos="4320"/>
                <w:tab w:val="right" w:pos="8640"/>
              </w:tabs>
              <w:jc w:val="left"/>
            </w:pPr>
          </w:p>
        </w:tc>
        <w:tc>
          <w:tcPr>
            <w:tcW w:w="4788" w:type="dxa"/>
            <w:tcBorders>
              <w:left w:val="double" w:sz="6" w:space="0" w:color="auto"/>
              <w:bottom w:val="nil"/>
            </w:tcBorders>
            <w:shd w:val="clear" w:color="auto" w:fill="auto"/>
          </w:tcPr>
          <w:p w14:paraId="6F72BE2C" w14:textId="77777777" w:rsidR="00F862D1" w:rsidRDefault="00F862D1" w:rsidP="004576FB">
            <w:pPr>
              <w:pStyle w:val="OrderBody"/>
              <w:tabs>
                <w:tab w:val="center" w:pos="4320"/>
                <w:tab w:val="right" w:pos="8640"/>
              </w:tabs>
              <w:jc w:val="left"/>
            </w:pPr>
            <w:r>
              <w:t xml:space="preserve">DOCKET NO. </w:t>
            </w:r>
            <w:bookmarkStart w:id="1" w:name="SMDocketNo"/>
            <w:bookmarkEnd w:id="1"/>
            <w:r>
              <w:t>20200051-GU</w:t>
            </w:r>
          </w:p>
        </w:tc>
      </w:tr>
      <w:tr w:rsidR="00F862D1" w:rsidRPr="00C63FCF" w14:paraId="1C9E0FD0" w14:textId="77777777" w:rsidTr="004576FB">
        <w:trPr>
          <w:trHeight w:val="828"/>
        </w:trPr>
        <w:tc>
          <w:tcPr>
            <w:tcW w:w="4788" w:type="dxa"/>
            <w:tcBorders>
              <w:top w:val="nil"/>
              <w:bottom w:val="single" w:sz="8" w:space="0" w:color="auto"/>
              <w:right w:val="double" w:sz="6" w:space="0" w:color="auto"/>
            </w:tcBorders>
            <w:shd w:val="clear" w:color="auto" w:fill="auto"/>
          </w:tcPr>
          <w:p w14:paraId="4FC6CFB9" w14:textId="77777777" w:rsidR="00F862D1" w:rsidRDefault="00F862D1" w:rsidP="004576FB">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191BCD04" w14:textId="77777777" w:rsidR="00F862D1" w:rsidRDefault="00F862D1" w:rsidP="00F862D1">
            <w:pPr>
              <w:pStyle w:val="OrderBody"/>
            </w:pPr>
            <w:r>
              <w:t xml:space="preserve">DOCKET NO. </w:t>
            </w:r>
            <w:bookmarkStart w:id="2" w:name="SMDocketNo2"/>
            <w:bookmarkEnd w:id="2"/>
            <w:r>
              <w:t>20200166-GU</w:t>
            </w:r>
          </w:p>
          <w:p w14:paraId="5A94E001" w14:textId="54DC0864" w:rsidR="00F862D1" w:rsidRDefault="00F862D1" w:rsidP="004576FB">
            <w:pPr>
              <w:pStyle w:val="OrderBody"/>
              <w:tabs>
                <w:tab w:val="center" w:pos="4320"/>
                <w:tab w:val="right" w:pos="8640"/>
              </w:tabs>
              <w:jc w:val="left"/>
            </w:pPr>
            <w:r>
              <w:t xml:space="preserve">ORDER NO. </w:t>
            </w:r>
            <w:bookmarkStart w:id="3" w:name="OrderNo0394"/>
            <w:r w:rsidR="00927A48">
              <w:t>PSC-2020-0394-PHO</w:t>
            </w:r>
            <w:r w:rsidR="00173BFC">
              <w:t>-GU</w:t>
            </w:r>
            <w:bookmarkEnd w:id="3"/>
          </w:p>
          <w:p w14:paraId="1C626021" w14:textId="04127A06" w:rsidR="00F862D1" w:rsidRDefault="00F862D1" w:rsidP="004576FB">
            <w:pPr>
              <w:pStyle w:val="OrderBody"/>
              <w:tabs>
                <w:tab w:val="center" w:pos="4320"/>
                <w:tab w:val="right" w:pos="8640"/>
              </w:tabs>
              <w:jc w:val="left"/>
            </w:pPr>
            <w:r>
              <w:t xml:space="preserve">ISSUED: </w:t>
            </w:r>
            <w:r w:rsidR="00173BFC">
              <w:t>October 20, 2020</w:t>
            </w:r>
          </w:p>
          <w:p w14:paraId="050E9CB2" w14:textId="77777777" w:rsidR="00F862D1" w:rsidRDefault="00F862D1" w:rsidP="004576FB">
            <w:pPr>
              <w:pStyle w:val="OrderBody"/>
              <w:tabs>
                <w:tab w:val="center" w:pos="4320"/>
                <w:tab w:val="right" w:pos="8640"/>
              </w:tabs>
              <w:jc w:val="left"/>
            </w:pPr>
          </w:p>
        </w:tc>
      </w:tr>
    </w:tbl>
    <w:p w14:paraId="76D16C69" w14:textId="77777777" w:rsidR="00F862D1" w:rsidRDefault="00F862D1" w:rsidP="00F862D1"/>
    <w:p w14:paraId="5B38EDC8" w14:textId="77777777" w:rsidR="00F862D1" w:rsidRDefault="00F862D1" w:rsidP="00F862D1"/>
    <w:p w14:paraId="3206F264" w14:textId="0EA87268" w:rsidR="00CB5276" w:rsidRDefault="00F862D1" w:rsidP="00F862D1">
      <w:pPr>
        <w:pStyle w:val="CenterUnderline"/>
      </w:pPr>
      <w:bookmarkStart w:id="4" w:name="Commissioners"/>
      <w:bookmarkEnd w:id="4"/>
      <w:r>
        <w:t>PREHEARING ORDER</w:t>
      </w:r>
    </w:p>
    <w:p w14:paraId="4F8DACE9" w14:textId="77777777" w:rsidR="00F862D1" w:rsidRDefault="00F862D1" w:rsidP="00F862D1">
      <w:pPr>
        <w:ind w:firstLine="720"/>
        <w:jc w:val="both"/>
      </w:pPr>
      <w:bookmarkStart w:id="5" w:name="OrderText"/>
      <w:bookmarkEnd w:id="5"/>
    </w:p>
    <w:p w14:paraId="092F4489" w14:textId="535152D0" w:rsidR="00F862D1" w:rsidRPr="00701945" w:rsidRDefault="00F862D1" w:rsidP="00F862D1">
      <w:pPr>
        <w:ind w:firstLine="720"/>
        <w:jc w:val="both"/>
      </w:pPr>
      <w:r w:rsidRPr="00701945">
        <w:t xml:space="preserve">Pursuant to Notice and in accordance with Rule 28-106.209, </w:t>
      </w:r>
      <w:r>
        <w:t>Florida Administrative Code</w:t>
      </w:r>
      <w:r w:rsidRPr="00701945">
        <w:t xml:space="preserve">, a Prehearing Conference was held on </w:t>
      </w:r>
      <w:r w:rsidR="00B93597" w:rsidRPr="00B93597">
        <w:t>October 12, 2020</w:t>
      </w:r>
      <w:r w:rsidRPr="00B93597">
        <w:t>, i</w:t>
      </w:r>
      <w:r w:rsidRPr="00701945">
        <w:t>n Tallahassee, Florida, before Commissioner</w:t>
      </w:r>
      <w:r w:rsidR="00B93597">
        <w:t xml:space="preserve"> Julie I. Brown</w:t>
      </w:r>
      <w:r w:rsidRPr="00701945">
        <w:t>, as Prehearing Officer.</w:t>
      </w:r>
    </w:p>
    <w:p w14:paraId="7564DFBB" w14:textId="77777777" w:rsidR="00F862D1" w:rsidRPr="00701945" w:rsidRDefault="00F862D1" w:rsidP="00F862D1">
      <w:pPr>
        <w:jc w:val="both"/>
      </w:pPr>
    </w:p>
    <w:p w14:paraId="39E81054" w14:textId="77777777" w:rsidR="00F862D1" w:rsidRPr="00701945" w:rsidRDefault="00F862D1" w:rsidP="00F862D1">
      <w:pPr>
        <w:jc w:val="both"/>
      </w:pPr>
      <w:r w:rsidRPr="00701945">
        <w:t>APPEARANCES:</w:t>
      </w:r>
    </w:p>
    <w:p w14:paraId="16C7490D" w14:textId="77777777" w:rsidR="00093EDE" w:rsidRPr="00701945" w:rsidRDefault="00093EDE" w:rsidP="00F862D1">
      <w:pPr>
        <w:jc w:val="both"/>
      </w:pPr>
    </w:p>
    <w:p w14:paraId="764A25BA" w14:textId="6D82880F" w:rsidR="00093EDE" w:rsidRDefault="00093EDE" w:rsidP="00093EDE">
      <w:pPr>
        <w:ind w:left="1440"/>
        <w:jc w:val="both"/>
      </w:pPr>
      <w:r>
        <w:t>ANDREW M. BROWN</w:t>
      </w:r>
      <w:r w:rsidRPr="00093EDE">
        <w:t xml:space="preserve"> </w:t>
      </w:r>
      <w:r>
        <w:t>and THOMAS R. FARRIOR, ESQUIRES, Macfarlane Ferguson &amp; McMullen, P.O. Box 1531, Tampa, Florida 33601</w:t>
      </w:r>
    </w:p>
    <w:p w14:paraId="15963EA5" w14:textId="77777777" w:rsidR="00093EDE" w:rsidRPr="00093EDE" w:rsidRDefault="00093EDE" w:rsidP="00093EDE">
      <w:pPr>
        <w:ind w:left="1440"/>
        <w:jc w:val="both"/>
      </w:pPr>
      <w:r w:rsidRPr="00093EDE">
        <w:rPr>
          <w:u w:val="single"/>
        </w:rPr>
        <w:t>On behalf of Peoples Gas System</w:t>
      </w:r>
    </w:p>
    <w:p w14:paraId="3FEDECF9" w14:textId="77777777" w:rsidR="00093EDE" w:rsidRDefault="00093EDE" w:rsidP="00093EDE">
      <w:pPr>
        <w:ind w:left="1440"/>
        <w:jc w:val="both"/>
      </w:pPr>
    </w:p>
    <w:p w14:paraId="25A8ECAB" w14:textId="5DC70FBE" w:rsidR="00F862D1" w:rsidRPr="00701945" w:rsidRDefault="00B93597" w:rsidP="00093EDE">
      <w:pPr>
        <w:ind w:left="1440"/>
        <w:jc w:val="both"/>
      </w:pPr>
      <w:r>
        <w:t>J.R. KELLY</w:t>
      </w:r>
      <w:r w:rsidR="005F5D22">
        <w:t>, Public Counsel</w:t>
      </w:r>
      <w:r w:rsidR="00D56C28">
        <w:t>,</w:t>
      </w:r>
      <w:r>
        <w:t xml:space="preserve"> </w:t>
      </w:r>
      <w:r w:rsidR="00D46556">
        <w:t>CHARLES REHWINKLE and</w:t>
      </w:r>
      <w:r>
        <w:t xml:space="preserve"> A. MIREILLE FALL-FRY, ESQUIRES, Office of Public Counsel, c/o The Florida Legislature, 111 West Madison Street</w:t>
      </w:r>
      <w:r w:rsidR="005F5D22">
        <w:t>, Room 812, Tallahassee, Florida 32399-1400</w:t>
      </w:r>
    </w:p>
    <w:p w14:paraId="5C8C1849" w14:textId="77777777" w:rsidR="005F5D22" w:rsidRDefault="00F862D1" w:rsidP="00F862D1">
      <w:pPr>
        <w:ind w:left="720" w:firstLine="720"/>
        <w:jc w:val="both"/>
      </w:pPr>
      <w:r w:rsidRPr="00701945">
        <w:rPr>
          <w:u w:val="single"/>
        </w:rPr>
        <w:t xml:space="preserve">On behalf of </w:t>
      </w:r>
      <w:r w:rsidR="00B93597">
        <w:rPr>
          <w:u w:val="single"/>
        </w:rPr>
        <w:t>the Citizens of the State of Florida</w:t>
      </w:r>
    </w:p>
    <w:p w14:paraId="058CA342" w14:textId="77777777" w:rsidR="005F5D22" w:rsidRDefault="005F5D22" w:rsidP="00F862D1">
      <w:pPr>
        <w:ind w:left="720" w:firstLine="720"/>
        <w:jc w:val="both"/>
      </w:pPr>
    </w:p>
    <w:p w14:paraId="7F5FBC51" w14:textId="77777777" w:rsidR="00093EDE" w:rsidRDefault="005F5D22" w:rsidP="005F5D22">
      <w:pPr>
        <w:ind w:left="1440"/>
        <w:jc w:val="both"/>
      </w:pPr>
      <w:r>
        <w:t>JON MOYLE and KAREN PUTNAL, ESQUIRES, Moyle Law Firm, The Perkins House</w:t>
      </w:r>
      <w:r w:rsidR="002B5182">
        <w:t>, 118 North Gadsden Street, Tallahassee, Florida 32301.</w:t>
      </w:r>
    </w:p>
    <w:p w14:paraId="16C8691D" w14:textId="77777777" w:rsidR="00F862D1" w:rsidRPr="00D05E97" w:rsidRDefault="00093EDE" w:rsidP="005F5D22">
      <w:pPr>
        <w:ind w:left="1440"/>
        <w:jc w:val="both"/>
        <w:rPr>
          <w:u w:val="single"/>
        </w:rPr>
      </w:pPr>
      <w:r w:rsidRPr="00D05E97">
        <w:rPr>
          <w:u w:val="single"/>
        </w:rPr>
        <w:t>On behalf of The Florida Industrial Power Users Group</w:t>
      </w:r>
      <w:r w:rsidR="00F862D1" w:rsidRPr="00D05E97">
        <w:rPr>
          <w:u w:val="single"/>
        </w:rPr>
        <w:t xml:space="preserve"> </w:t>
      </w:r>
    </w:p>
    <w:p w14:paraId="2175306A" w14:textId="77777777" w:rsidR="00F862D1" w:rsidRPr="00701945" w:rsidRDefault="00F862D1" w:rsidP="00F862D1">
      <w:pPr>
        <w:jc w:val="both"/>
      </w:pPr>
    </w:p>
    <w:p w14:paraId="27CF12CC" w14:textId="77777777" w:rsidR="00F862D1" w:rsidRPr="00701945" w:rsidRDefault="00B93597" w:rsidP="00F862D1">
      <w:pPr>
        <w:ind w:left="1440"/>
        <w:jc w:val="both"/>
      </w:pPr>
      <w:r>
        <w:t>KURT M. SCHRADER</w:t>
      </w:r>
      <w:r w:rsidR="004A35FC">
        <w:t xml:space="preserve"> and</w:t>
      </w:r>
      <w:r>
        <w:t xml:space="preserve"> BIANCA LHERISSON</w:t>
      </w:r>
      <w:r w:rsidR="00F862D1" w:rsidRPr="00701945">
        <w:t>, ESQUIRE</w:t>
      </w:r>
      <w:r>
        <w:t>S</w:t>
      </w:r>
      <w:r w:rsidR="00F862D1" w:rsidRPr="00701945">
        <w:t>, Florida Public Service Commission, 2540 Shumard Oak Boulevard, Tallahassee, Florida 32399-0850</w:t>
      </w:r>
    </w:p>
    <w:p w14:paraId="4E10F01A" w14:textId="77777777" w:rsidR="00F862D1" w:rsidRPr="00701945" w:rsidRDefault="00F862D1" w:rsidP="00F862D1">
      <w:pPr>
        <w:ind w:left="720" w:firstLine="720"/>
        <w:jc w:val="both"/>
      </w:pPr>
      <w:r w:rsidRPr="00701945">
        <w:rPr>
          <w:u w:val="single"/>
        </w:rPr>
        <w:t>On behalf of the Florida Public Service Commission</w:t>
      </w:r>
    </w:p>
    <w:p w14:paraId="7AD80709" w14:textId="77777777" w:rsidR="00F862D1" w:rsidRPr="00701945" w:rsidRDefault="00F862D1" w:rsidP="00F862D1">
      <w:pPr>
        <w:jc w:val="both"/>
      </w:pPr>
    </w:p>
    <w:p w14:paraId="4C92CC32" w14:textId="77777777" w:rsidR="00F862D1" w:rsidRPr="00701945" w:rsidRDefault="00F862D1" w:rsidP="00F862D1">
      <w:pPr>
        <w:ind w:left="1440"/>
        <w:jc w:val="both"/>
      </w:pPr>
      <w:r>
        <w:t>MARY ANNE HELTON, ESQUIRE, Deputy General Counsel,</w:t>
      </w:r>
      <w:r w:rsidRPr="00701945">
        <w:t xml:space="preserve"> Florida Public Service Commission, 2540 Shumard Oak Boulevard, Tallahassee, Florida 32399-0850</w:t>
      </w:r>
    </w:p>
    <w:p w14:paraId="36B0719B" w14:textId="77777777" w:rsidR="00F862D1" w:rsidRDefault="00F862D1" w:rsidP="00F862D1">
      <w:pPr>
        <w:ind w:left="720" w:firstLine="720"/>
        <w:jc w:val="both"/>
      </w:pPr>
      <w:r>
        <w:rPr>
          <w:u w:val="single"/>
        </w:rPr>
        <w:t>Advisor to the</w:t>
      </w:r>
      <w:r w:rsidRPr="00701945">
        <w:rPr>
          <w:u w:val="single"/>
        </w:rPr>
        <w:t xml:space="preserve"> Florida Public Service Commission</w:t>
      </w:r>
    </w:p>
    <w:p w14:paraId="2A03202D" w14:textId="77777777" w:rsidR="00F862D1" w:rsidRPr="00D033EB" w:rsidRDefault="00F862D1" w:rsidP="00F862D1">
      <w:pPr>
        <w:jc w:val="both"/>
        <w:rPr>
          <w:b/>
          <w:bCs/>
          <w:u w:val="single"/>
        </w:rPr>
      </w:pPr>
    </w:p>
    <w:p w14:paraId="54F62228" w14:textId="77777777" w:rsidR="00F862D1" w:rsidRPr="00D033EB" w:rsidRDefault="00F862D1" w:rsidP="00F862D1">
      <w:pPr>
        <w:ind w:left="1440"/>
        <w:jc w:val="both"/>
      </w:pPr>
      <w:r w:rsidRPr="00D033EB">
        <w:t>K</w:t>
      </w:r>
      <w:r>
        <w:t>EITH C. HETRICK</w:t>
      </w:r>
      <w:r w:rsidRPr="00D033EB">
        <w:t>, ESQUIRE, General Counsel, Florida Public Service Commission, 2540 Shumard Oak Boulevard, Tallahassee, Florida 32399-0850</w:t>
      </w:r>
    </w:p>
    <w:p w14:paraId="01894123" w14:textId="77777777" w:rsidR="00F862D1" w:rsidRPr="00C512D3" w:rsidRDefault="00F862D1" w:rsidP="00C512D3">
      <w:pPr>
        <w:ind w:left="720" w:firstLine="720"/>
        <w:jc w:val="both"/>
      </w:pPr>
      <w:r w:rsidRPr="00D033EB">
        <w:rPr>
          <w:u w:val="single"/>
        </w:rPr>
        <w:t>Florida Public Service Commission General Counse</w:t>
      </w:r>
      <w:r w:rsidR="00AD282C">
        <w:rPr>
          <w:u w:val="single"/>
        </w:rPr>
        <w:t>l</w:t>
      </w:r>
    </w:p>
    <w:p w14:paraId="09947EB6" w14:textId="77777777" w:rsidR="00F862D1" w:rsidRPr="00701945" w:rsidRDefault="00F862D1" w:rsidP="00F862D1">
      <w:pPr>
        <w:jc w:val="center"/>
      </w:pPr>
      <w:r w:rsidRPr="00701945">
        <w:rPr>
          <w:b/>
          <w:bCs/>
          <w:u w:val="single"/>
        </w:rPr>
        <w:lastRenderedPageBreak/>
        <w:t>PREHEARING ORDER</w:t>
      </w:r>
    </w:p>
    <w:p w14:paraId="20CDB8ED" w14:textId="77777777" w:rsidR="00F862D1" w:rsidRPr="00701945" w:rsidRDefault="00F862D1" w:rsidP="00F862D1">
      <w:pPr>
        <w:jc w:val="both"/>
      </w:pPr>
    </w:p>
    <w:p w14:paraId="0F3C32E8" w14:textId="77777777" w:rsidR="00F862D1" w:rsidRPr="00477A10" w:rsidRDefault="00F862D1" w:rsidP="00F862D1">
      <w:pPr>
        <w:jc w:val="both"/>
        <w:rPr>
          <w:b/>
        </w:rPr>
      </w:pPr>
      <w:r w:rsidRPr="00477A10">
        <w:rPr>
          <w:b/>
        </w:rPr>
        <w:t>I.</w:t>
      </w:r>
      <w:r w:rsidRPr="00477A10">
        <w:rPr>
          <w:b/>
        </w:rPr>
        <w:tab/>
      </w:r>
      <w:r w:rsidRPr="00477A10">
        <w:rPr>
          <w:b/>
          <w:u w:val="single"/>
        </w:rPr>
        <w:t>CASE BACKGROUND</w:t>
      </w:r>
    </w:p>
    <w:p w14:paraId="13799F1A" w14:textId="77777777" w:rsidR="00F862D1" w:rsidRPr="00701945" w:rsidRDefault="00F862D1" w:rsidP="00F862D1">
      <w:pPr>
        <w:jc w:val="both"/>
      </w:pPr>
    </w:p>
    <w:p w14:paraId="3BD955BD" w14:textId="53D06FEB" w:rsidR="00F862D1" w:rsidRPr="00264F01" w:rsidRDefault="00F862D1" w:rsidP="00F862D1">
      <w:pPr>
        <w:jc w:val="both"/>
      </w:pPr>
      <w:r>
        <w:tab/>
      </w:r>
      <w:r w:rsidR="00264F01" w:rsidRPr="00264F01">
        <w:t>On June 8, 2020, Peoples Gas System (P</w:t>
      </w:r>
      <w:r w:rsidR="003E04B2">
        <w:t>GS</w:t>
      </w:r>
      <w:r w:rsidR="00264F01" w:rsidRPr="00264F01">
        <w:t>) filed a Petition for Rate Increase, along with its minimum filing requirements and testimony, in Docket No. 20200051-GU.  Also, on June 8, 2020, in Docket No. 2020166-GU, Peoples filed a Petition for Approval of its 2020 Depreciation Study, pursuant to Rule 25-7.045, Florida Administrative Code</w:t>
      </w:r>
      <w:r w:rsidR="00BE65F4">
        <w:t xml:space="preserve"> (F.A.C.)</w:t>
      </w:r>
      <w:r w:rsidR="00264F01" w:rsidRPr="00264F01">
        <w:t xml:space="preserve">.  By Order No. PSC-2020-0198-PCO-GU (Procedural Order), issued on June 22, 2020, these dockets were consolidated for the purpose of hearing and hearing procedures </w:t>
      </w:r>
      <w:r w:rsidR="0021147C">
        <w:t xml:space="preserve">were established </w:t>
      </w:r>
      <w:r w:rsidR="00264F01" w:rsidRPr="00264F01">
        <w:t xml:space="preserve">to govern the consolidated dockets, including establishing controlling dates.  </w:t>
      </w:r>
      <w:r w:rsidR="00EF6B5E">
        <w:t xml:space="preserve">The </w:t>
      </w:r>
      <w:r w:rsidR="00264F01" w:rsidRPr="00264F01">
        <w:t>Office of Public Counsel (OPC) and the Florida Indus</w:t>
      </w:r>
      <w:r w:rsidR="00EF6B5E">
        <w:t xml:space="preserve">trial Power Users Group (FIPUG) are parties </w:t>
      </w:r>
      <w:r w:rsidR="00BE65F4">
        <w:t>to</w:t>
      </w:r>
      <w:r w:rsidR="00EF6B5E">
        <w:t xml:space="preserve"> this proceeding.  A hearing is scheduled for October 27 – 29, 2020.</w:t>
      </w:r>
    </w:p>
    <w:p w14:paraId="1BBB1914" w14:textId="77777777" w:rsidR="00F862D1" w:rsidRDefault="00F862D1" w:rsidP="00F862D1">
      <w:pPr>
        <w:jc w:val="both"/>
      </w:pPr>
    </w:p>
    <w:p w14:paraId="73BDD527" w14:textId="77777777" w:rsidR="00F862D1" w:rsidRDefault="00F862D1" w:rsidP="00F862D1">
      <w:pPr>
        <w:jc w:val="both"/>
      </w:pPr>
    </w:p>
    <w:p w14:paraId="54A71E8C" w14:textId="77777777" w:rsidR="00F862D1" w:rsidRPr="00477A10" w:rsidRDefault="00F862D1" w:rsidP="00F862D1">
      <w:pPr>
        <w:jc w:val="both"/>
        <w:rPr>
          <w:b/>
        </w:rPr>
      </w:pPr>
      <w:r w:rsidRPr="00477A10">
        <w:rPr>
          <w:b/>
        </w:rPr>
        <w:t>II.</w:t>
      </w:r>
      <w:r w:rsidRPr="00477A10">
        <w:rPr>
          <w:b/>
        </w:rPr>
        <w:tab/>
      </w:r>
      <w:r w:rsidRPr="00477A10">
        <w:rPr>
          <w:b/>
          <w:u w:val="single"/>
        </w:rPr>
        <w:t>CONDUCT OF PROCEEDINGS</w:t>
      </w:r>
    </w:p>
    <w:p w14:paraId="2A4BB18F" w14:textId="77777777" w:rsidR="00F862D1" w:rsidRPr="00701945" w:rsidRDefault="00F862D1" w:rsidP="00F862D1">
      <w:pPr>
        <w:jc w:val="both"/>
      </w:pPr>
    </w:p>
    <w:p w14:paraId="34E7867A" w14:textId="77777777" w:rsidR="00F862D1" w:rsidRDefault="00F862D1" w:rsidP="00F862D1">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r>
        <w:t xml:space="preserve"> </w:t>
      </w:r>
    </w:p>
    <w:p w14:paraId="311ED3C2" w14:textId="77777777" w:rsidR="00C34EC5" w:rsidRDefault="00C34EC5" w:rsidP="00F862D1">
      <w:pPr>
        <w:jc w:val="both"/>
      </w:pPr>
    </w:p>
    <w:p w14:paraId="06AE805D" w14:textId="77777777" w:rsidR="00C34EC5" w:rsidRDefault="00C34EC5" w:rsidP="00C34EC5">
      <w:pPr>
        <w:ind w:firstLine="720"/>
        <w:jc w:val="both"/>
      </w:pPr>
      <w:r>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14:paraId="6F7F1CD1" w14:textId="77777777" w:rsidR="00C34EC5" w:rsidRDefault="00C34EC5" w:rsidP="00C34EC5">
      <w:pPr>
        <w:ind w:firstLine="720"/>
        <w:jc w:val="both"/>
      </w:pPr>
    </w:p>
    <w:p w14:paraId="7A815E21" w14:textId="77777777" w:rsidR="00C34EC5" w:rsidRDefault="00C34EC5" w:rsidP="00C34EC5">
      <w:pPr>
        <w:jc w:val="both"/>
      </w:pPr>
      <w:r>
        <w:tab/>
        <w:t>A GoToMeeting invitation shall be provided to counsel for each party. It shall be the responsibility of counsel to provide their clients, client representatives, and witnesses with the invitation, which will allow them to access the hearing, as necessary. Counsel for each party will also be provided the call-in number for audio participation.</w:t>
      </w:r>
    </w:p>
    <w:p w14:paraId="500520E2" w14:textId="77777777" w:rsidR="00C34EC5" w:rsidRDefault="00C34EC5" w:rsidP="00C34EC5">
      <w:pPr>
        <w:jc w:val="both"/>
      </w:pPr>
    </w:p>
    <w:p w14:paraId="6FCB528B" w14:textId="77777777" w:rsidR="00C34EC5" w:rsidRPr="00701945" w:rsidRDefault="00C34EC5" w:rsidP="00C34EC5">
      <w:pPr>
        <w:ind w:firstLine="720"/>
        <w:jc w:val="both"/>
      </w:pPr>
      <w:r>
        <w:t>Any member of the public who wants to observe or listen to the proceedings may do so by accessing the live video broadcast on each day of the hearing, which is available from the Commission website. Upon completion of the hearing, the archived video will also be available.</w:t>
      </w:r>
    </w:p>
    <w:p w14:paraId="662A9388" w14:textId="77777777" w:rsidR="00F862D1" w:rsidRDefault="00F862D1" w:rsidP="00F862D1">
      <w:pPr>
        <w:jc w:val="both"/>
      </w:pPr>
    </w:p>
    <w:p w14:paraId="0A6ABE1F" w14:textId="77777777" w:rsidR="00F862D1" w:rsidRPr="00701945" w:rsidRDefault="00F862D1" w:rsidP="00F862D1">
      <w:pPr>
        <w:jc w:val="both"/>
      </w:pPr>
    </w:p>
    <w:p w14:paraId="3C0C6C73" w14:textId="77777777" w:rsidR="00F862D1" w:rsidRPr="00477A10" w:rsidRDefault="00F862D1" w:rsidP="00F862D1">
      <w:pPr>
        <w:jc w:val="both"/>
        <w:rPr>
          <w:b/>
        </w:rPr>
      </w:pPr>
      <w:r w:rsidRPr="00477A10">
        <w:rPr>
          <w:b/>
        </w:rPr>
        <w:t>III.</w:t>
      </w:r>
      <w:r w:rsidRPr="00477A10">
        <w:rPr>
          <w:b/>
        </w:rPr>
        <w:tab/>
      </w:r>
      <w:r w:rsidRPr="00477A10">
        <w:rPr>
          <w:b/>
          <w:u w:val="single"/>
        </w:rPr>
        <w:t>JURISDICTION</w:t>
      </w:r>
    </w:p>
    <w:p w14:paraId="43A952AA" w14:textId="77777777" w:rsidR="00F862D1" w:rsidRPr="00701945" w:rsidRDefault="00F862D1" w:rsidP="00F862D1">
      <w:pPr>
        <w:jc w:val="both"/>
      </w:pPr>
    </w:p>
    <w:p w14:paraId="51D52A42" w14:textId="0FB2D4C2" w:rsidR="00F862D1" w:rsidRDefault="00F862D1" w:rsidP="00F862D1">
      <w:pPr>
        <w:jc w:val="both"/>
      </w:pPr>
      <w:r w:rsidRPr="00701945">
        <w:tab/>
      </w:r>
      <w:r w:rsidRPr="007E3E9B">
        <w:t>This Commission is vested with jurisdiction over the subject matter by the provisions of Chapter</w:t>
      </w:r>
      <w:r w:rsidR="007E3E9B" w:rsidRPr="007E3E9B">
        <w:t xml:space="preserve"> 366</w:t>
      </w:r>
      <w:r w:rsidRPr="007E3E9B">
        <w:t xml:space="preserve">, </w:t>
      </w:r>
      <w:r>
        <w:t>Florida Statutes (F.S</w:t>
      </w:r>
      <w:r w:rsidRPr="00701945">
        <w:t>.</w:t>
      </w:r>
      <w:r>
        <w:t>).</w:t>
      </w:r>
      <w:r w:rsidRPr="00701945">
        <w:t xml:space="preserve">  This hearing will be governed by said Chapter and Chapters</w:t>
      </w:r>
      <w:r>
        <w:t xml:space="preserve"> 25-6</w:t>
      </w:r>
      <w:r w:rsidRPr="00701945">
        <w:t>, 25-22, 28-106,</w:t>
      </w:r>
      <w:r w:rsidR="00D25390">
        <w:t xml:space="preserve"> and 28-109</w:t>
      </w:r>
      <w:r w:rsidR="005738B7">
        <w:t>,</w:t>
      </w:r>
      <w:r w:rsidRPr="00701945">
        <w:t xml:space="preserve"> </w:t>
      </w:r>
      <w:r>
        <w:t>F.A.C., as well as any other applicable provisions of law</w:t>
      </w:r>
      <w:r w:rsidRPr="00701945">
        <w:t>.</w:t>
      </w:r>
    </w:p>
    <w:p w14:paraId="79C31265" w14:textId="77777777" w:rsidR="00F862D1" w:rsidRDefault="00F862D1" w:rsidP="00F862D1">
      <w:pPr>
        <w:jc w:val="both"/>
      </w:pPr>
    </w:p>
    <w:p w14:paraId="4BA5A686" w14:textId="77777777" w:rsidR="00F862D1" w:rsidRPr="00477A10" w:rsidRDefault="00F862D1" w:rsidP="00F862D1">
      <w:pPr>
        <w:jc w:val="both"/>
        <w:rPr>
          <w:b/>
        </w:rPr>
      </w:pPr>
      <w:r w:rsidRPr="00477A10">
        <w:rPr>
          <w:b/>
        </w:rPr>
        <w:lastRenderedPageBreak/>
        <w:t>IV.</w:t>
      </w:r>
      <w:r w:rsidRPr="00477A10">
        <w:rPr>
          <w:b/>
        </w:rPr>
        <w:tab/>
      </w:r>
      <w:r w:rsidRPr="00477A10">
        <w:rPr>
          <w:b/>
          <w:u w:val="single"/>
        </w:rPr>
        <w:t>PROCEDURE FOR HANDLING CONFIDENTIAL INFORMATION</w:t>
      </w:r>
    </w:p>
    <w:p w14:paraId="2CF24A02" w14:textId="77777777" w:rsidR="00F862D1" w:rsidRPr="00701945" w:rsidRDefault="00F862D1" w:rsidP="00F862D1">
      <w:pPr>
        <w:jc w:val="both"/>
      </w:pPr>
    </w:p>
    <w:p w14:paraId="660DF4B5" w14:textId="77777777" w:rsidR="00F862D1" w:rsidRDefault="00F862D1" w:rsidP="00F862D1">
      <w:pPr>
        <w:jc w:val="both"/>
      </w:pPr>
      <w:r w:rsidRPr="00701945">
        <w:tab/>
      </w:r>
      <w:r>
        <w:t>Information for which proprietary confidential business information status is requested</w:t>
      </w:r>
      <w:r w:rsidRPr="00A72918">
        <w:t xml:space="preserve"> pursuant to</w:t>
      </w:r>
      <w:r>
        <w:t xml:space="preserve"> </w:t>
      </w:r>
      <w:r w:rsidRPr="00CB0A50">
        <w:t xml:space="preserve">Section </w:t>
      </w:r>
      <w:r w:rsidR="006D5027" w:rsidRPr="00CB0A50">
        <w:t>366.093</w:t>
      </w:r>
      <w:r w:rsidR="00CB0A50" w:rsidRPr="00CB0A50">
        <w:t xml:space="preserve">, </w:t>
      </w:r>
      <w:r w:rsidRPr="00CB0A50">
        <w:t xml:space="preserve">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CB0A50" w:rsidRPr="00CB0A50">
        <w:t xml:space="preserve">366.093, </w:t>
      </w:r>
      <w:r w:rsidRPr="00CB0A50">
        <w:t xml:space="preserve">F.S.  The Commission may determine that continued possession of the information is necessary for the Commission </w:t>
      </w:r>
      <w:r w:rsidRPr="00B2317F">
        <w:t>to conduct its business.</w:t>
      </w:r>
    </w:p>
    <w:p w14:paraId="4071B69F" w14:textId="77777777" w:rsidR="00F862D1" w:rsidRDefault="00F862D1" w:rsidP="00F862D1">
      <w:pPr>
        <w:jc w:val="both"/>
      </w:pPr>
    </w:p>
    <w:p w14:paraId="6577B6B2" w14:textId="77777777" w:rsidR="002D39F2" w:rsidRDefault="00F862D1" w:rsidP="002D39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D39F2">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14:paraId="3CA8A8B3" w14:textId="77777777" w:rsidR="002D39F2" w:rsidRDefault="002D39F2" w:rsidP="002D39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5CB34B" w14:textId="77777777" w:rsidR="002D39F2" w:rsidRDefault="002D39F2" w:rsidP="002D39F2">
      <w:pPr>
        <w:spacing w:line="2" w:lineRule="exact"/>
        <w:jc w:val="both"/>
      </w:pPr>
    </w:p>
    <w:p w14:paraId="58571D09" w14:textId="77777777" w:rsidR="002D39F2" w:rsidRDefault="002D39F2" w:rsidP="00103902">
      <w:pPr>
        <w:pStyle w:val="Level2"/>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14:paraId="2101C57A" w14:textId="77777777" w:rsidR="002D39F2" w:rsidRDefault="002D39F2" w:rsidP="00103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019FAD" w14:textId="77777777" w:rsidR="002D39F2" w:rsidRDefault="002D39F2" w:rsidP="00103902">
      <w:pPr>
        <w:pStyle w:val="Level2"/>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electronic exhibit.</w:t>
      </w:r>
    </w:p>
    <w:p w14:paraId="45579F31" w14:textId="77777777" w:rsidR="002D39F2" w:rsidRDefault="002D39F2" w:rsidP="00103902">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D82F17E" w14:textId="77777777" w:rsidR="002D39F2" w:rsidRDefault="002D39F2" w:rsidP="002D39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33774EAF" w14:textId="77777777" w:rsidR="00F862D1" w:rsidRDefault="00F862D1" w:rsidP="002D39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12563C" w14:textId="77777777" w:rsidR="00F862D1" w:rsidRDefault="00F862D1" w:rsidP="00F862D1">
      <w:pPr>
        <w:jc w:val="both"/>
      </w:pPr>
    </w:p>
    <w:p w14:paraId="7182FA49" w14:textId="77777777" w:rsidR="00F862D1" w:rsidRPr="00477A10" w:rsidRDefault="00F862D1" w:rsidP="00F862D1">
      <w:pPr>
        <w:jc w:val="both"/>
        <w:rPr>
          <w:b/>
        </w:rPr>
      </w:pPr>
      <w:r w:rsidRPr="00477A10">
        <w:rPr>
          <w:b/>
        </w:rPr>
        <w:t>V.</w:t>
      </w:r>
      <w:r w:rsidRPr="00477A10">
        <w:rPr>
          <w:b/>
        </w:rPr>
        <w:tab/>
      </w:r>
      <w:r w:rsidRPr="00477A10">
        <w:rPr>
          <w:b/>
          <w:u w:val="single"/>
        </w:rPr>
        <w:t>PREFILED TESTIMONY AND EXHIBITS; WITNESSES</w:t>
      </w:r>
    </w:p>
    <w:p w14:paraId="48C8AF18" w14:textId="77777777" w:rsidR="00F862D1" w:rsidRPr="00701945" w:rsidRDefault="00F862D1" w:rsidP="00F862D1">
      <w:pPr>
        <w:jc w:val="both"/>
      </w:pPr>
    </w:p>
    <w:p w14:paraId="3FA11E12" w14:textId="326A9288" w:rsidR="00F862D1" w:rsidRDefault="00F862D1" w:rsidP="00F862D1">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w:t>
      </w:r>
      <w:r w:rsidRPr="007E0517">
        <w:lastRenderedPageBreak/>
        <w:t>his or her testimony at the time he or she takes the stand, which</w:t>
      </w:r>
      <w:r w:rsidR="00ED2BDB" w:rsidRPr="007E0517">
        <w:t xml:space="preserve">, </w:t>
      </w:r>
      <w:r w:rsidR="00DE7105" w:rsidRPr="007E0517">
        <w:t>with the exception of witness David J. Garrett,</w:t>
      </w:r>
      <w:r w:rsidRPr="007E0517">
        <w:t xml:space="preserve"> shall be limited to </w:t>
      </w:r>
      <w:r w:rsidR="00DE7105" w:rsidRPr="007E0517">
        <w:t>five</w:t>
      </w:r>
      <w:r w:rsidRPr="007E0517">
        <w:t xml:space="preserve"> </w:t>
      </w:r>
      <w:r w:rsidR="00B81702" w:rsidRPr="007E0517">
        <w:t xml:space="preserve">(5) </w:t>
      </w:r>
      <w:r w:rsidRPr="007E0517">
        <w:t>minutes.</w:t>
      </w:r>
      <w:r w:rsidR="0010328B" w:rsidRPr="007E0517">
        <w:t xml:space="preserve"> David J. Garrett shall have eight </w:t>
      </w:r>
      <w:r w:rsidR="00B81702" w:rsidRPr="007E0517">
        <w:t xml:space="preserve">(8) </w:t>
      </w:r>
      <w:r w:rsidR="0010328B" w:rsidRPr="007E0517">
        <w:t xml:space="preserve">minutes </w:t>
      </w:r>
      <w:r w:rsidR="00914FFB" w:rsidRPr="007E0517">
        <w:t>to summarize his</w:t>
      </w:r>
      <w:r w:rsidR="0010328B" w:rsidRPr="007E0517">
        <w:t xml:space="preserve"> testimony.</w:t>
      </w:r>
      <w:r w:rsidR="00B81702" w:rsidRPr="007E0517">
        <w:t xml:space="preserve">  Nevertheless, all witnesses are encouraged to not utilize all of their allotted time unless it is particularly needed to properly summarize their testimony.</w:t>
      </w:r>
    </w:p>
    <w:p w14:paraId="3733634D" w14:textId="77777777" w:rsidR="00B81702" w:rsidRDefault="00B81702" w:rsidP="00F862D1">
      <w:pPr>
        <w:jc w:val="both"/>
      </w:pPr>
    </w:p>
    <w:p w14:paraId="230B7886" w14:textId="77777777" w:rsidR="00F862D1" w:rsidRPr="00701945" w:rsidRDefault="00F862D1" w:rsidP="00F862D1">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0A1B7A4F" w14:textId="77777777" w:rsidR="00F862D1" w:rsidRPr="00701945" w:rsidRDefault="00F862D1" w:rsidP="00F862D1">
      <w:pPr>
        <w:jc w:val="both"/>
      </w:pPr>
    </w:p>
    <w:p w14:paraId="5B2FE311" w14:textId="77777777" w:rsidR="00F862D1" w:rsidRPr="00701945" w:rsidRDefault="00F862D1" w:rsidP="00F862D1">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5726F01F" w14:textId="77777777" w:rsidR="00F862D1" w:rsidRPr="00B75F84" w:rsidRDefault="00F862D1" w:rsidP="00F862D1">
      <w:pPr>
        <w:jc w:val="both"/>
        <w:rPr>
          <w:color w:val="000000"/>
        </w:rPr>
      </w:pPr>
    </w:p>
    <w:p w14:paraId="0BD6B326" w14:textId="77777777" w:rsidR="00F862D1" w:rsidRPr="00B75F84" w:rsidRDefault="00F862D1" w:rsidP="00F862D1">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46A38322" w14:textId="77777777" w:rsidR="00F862D1" w:rsidRDefault="00F862D1" w:rsidP="00F862D1">
      <w:pPr>
        <w:jc w:val="both"/>
      </w:pPr>
    </w:p>
    <w:p w14:paraId="09EA9063" w14:textId="77777777" w:rsidR="00F862D1" w:rsidRPr="00701945" w:rsidRDefault="00F862D1" w:rsidP="00F862D1">
      <w:pPr>
        <w:jc w:val="both"/>
      </w:pPr>
    </w:p>
    <w:p w14:paraId="06B1E210" w14:textId="77777777" w:rsidR="00F862D1" w:rsidRPr="00477A10" w:rsidRDefault="00F862D1" w:rsidP="00F862D1">
      <w:pPr>
        <w:jc w:val="both"/>
        <w:rPr>
          <w:b/>
        </w:rPr>
      </w:pPr>
      <w:r w:rsidRPr="00477A10">
        <w:rPr>
          <w:b/>
        </w:rPr>
        <w:t>VI.</w:t>
      </w:r>
      <w:r w:rsidRPr="00477A10">
        <w:rPr>
          <w:b/>
        </w:rPr>
        <w:tab/>
      </w:r>
      <w:r w:rsidRPr="00477A10">
        <w:rPr>
          <w:b/>
          <w:u w:val="single"/>
        </w:rPr>
        <w:t>ORDER OF WITNESSES</w:t>
      </w:r>
    </w:p>
    <w:p w14:paraId="713A26D9" w14:textId="77777777" w:rsidR="00F862D1" w:rsidRDefault="00F862D1" w:rsidP="00F862D1">
      <w:pPr>
        <w:jc w:val="both"/>
      </w:pPr>
    </w:p>
    <w:tbl>
      <w:tblPr>
        <w:tblW w:w="0" w:type="auto"/>
        <w:tblInd w:w="12" w:type="dxa"/>
        <w:tblLayout w:type="fixed"/>
        <w:tblCellMar>
          <w:top w:w="86" w:type="dxa"/>
          <w:left w:w="120" w:type="dxa"/>
          <w:bottom w:w="72" w:type="dxa"/>
          <w:right w:w="120" w:type="dxa"/>
        </w:tblCellMar>
        <w:tblLook w:val="0000" w:firstRow="0" w:lastRow="0" w:firstColumn="0" w:lastColumn="0" w:noHBand="0" w:noVBand="0"/>
      </w:tblPr>
      <w:tblGrid>
        <w:gridCol w:w="18"/>
        <w:gridCol w:w="3510"/>
        <w:gridCol w:w="2511"/>
        <w:gridCol w:w="9"/>
        <w:gridCol w:w="3528"/>
        <w:gridCol w:w="9"/>
      </w:tblGrid>
      <w:tr w:rsidR="00F862D1" w:rsidRPr="00701945" w14:paraId="2D6F4CDC" w14:textId="77777777" w:rsidTr="00EF6B5E">
        <w:trPr>
          <w:gridBefore w:val="1"/>
          <w:wBefore w:w="18" w:type="dxa"/>
          <w:cantSplit/>
          <w:trHeight w:val="362"/>
          <w:tblHeader/>
        </w:trPr>
        <w:tc>
          <w:tcPr>
            <w:tcW w:w="3510" w:type="dxa"/>
          </w:tcPr>
          <w:p w14:paraId="5EF14505" w14:textId="77777777" w:rsidR="00F862D1" w:rsidRPr="00701945" w:rsidRDefault="00F862D1" w:rsidP="004576FB">
            <w:pPr>
              <w:jc w:val="both"/>
            </w:pPr>
            <w:r w:rsidRPr="00701945">
              <w:rPr>
                <w:u w:val="single"/>
              </w:rPr>
              <w:t>Witness</w:t>
            </w:r>
          </w:p>
        </w:tc>
        <w:tc>
          <w:tcPr>
            <w:tcW w:w="2511" w:type="dxa"/>
          </w:tcPr>
          <w:p w14:paraId="68F1CA20" w14:textId="77777777" w:rsidR="00F862D1" w:rsidRPr="00701945" w:rsidRDefault="00F862D1" w:rsidP="004576FB">
            <w:pPr>
              <w:jc w:val="center"/>
            </w:pPr>
            <w:r w:rsidRPr="00701945">
              <w:rPr>
                <w:u w:val="single"/>
              </w:rPr>
              <w:t>Proffered By</w:t>
            </w:r>
          </w:p>
        </w:tc>
        <w:tc>
          <w:tcPr>
            <w:tcW w:w="3546" w:type="dxa"/>
            <w:gridSpan w:val="3"/>
          </w:tcPr>
          <w:p w14:paraId="1EE40A63" w14:textId="77777777" w:rsidR="00F862D1" w:rsidRPr="00701945" w:rsidRDefault="00F862D1" w:rsidP="004576FB">
            <w:pPr>
              <w:jc w:val="both"/>
            </w:pPr>
            <w:r w:rsidRPr="00701945">
              <w:rPr>
                <w:u w:val="single"/>
              </w:rPr>
              <w:t>Issues #</w:t>
            </w:r>
          </w:p>
        </w:tc>
      </w:tr>
      <w:tr w:rsidR="00F862D1" w:rsidRPr="00701945" w14:paraId="3D687386" w14:textId="77777777" w:rsidTr="00EF6B5E">
        <w:trPr>
          <w:gridBefore w:val="1"/>
          <w:wBefore w:w="18" w:type="dxa"/>
          <w:cantSplit/>
          <w:trHeight w:val="362"/>
        </w:trPr>
        <w:tc>
          <w:tcPr>
            <w:tcW w:w="3510" w:type="dxa"/>
          </w:tcPr>
          <w:p w14:paraId="21E4660C" w14:textId="77777777" w:rsidR="00F862D1" w:rsidRPr="00EF6B5E" w:rsidRDefault="00F862D1" w:rsidP="004576FB">
            <w:pPr>
              <w:jc w:val="both"/>
              <w:rPr>
                <w:b/>
                <w:u w:val="single"/>
              </w:rPr>
            </w:pPr>
            <w:r w:rsidRPr="00AC105C">
              <w:tab/>
            </w:r>
            <w:r w:rsidRPr="00EF6B5E">
              <w:rPr>
                <w:b/>
                <w:u w:val="single"/>
              </w:rPr>
              <w:t>Direct</w:t>
            </w:r>
          </w:p>
        </w:tc>
        <w:tc>
          <w:tcPr>
            <w:tcW w:w="2511" w:type="dxa"/>
          </w:tcPr>
          <w:p w14:paraId="522B90D5" w14:textId="77777777" w:rsidR="00F862D1" w:rsidRPr="00701945" w:rsidRDefault="00F862D1" w:rsidP="004576FB">
            <w:pPr>
              <w:jc w:val="center"/>
            </w:pPr>
          </w:p>
        </w:tc>
        <w:tc>
          <w:tcPr>
            <w:tcW w:w="3546" w:type="dxa"/>
            <w:gridSpan w:val="3"/>
          </w:tcPr>
          <w:p w14:paraId="6C60173D" w14:textId="77777777" w:rsidR="00F862D1" w:rsidRPr="00701945" w:rsidRDefault="00F862D1" w:rsidP="004576FB"/>
        </w:tc>
      </w:tr>
      <w:tr w:rsidR="00AD282C" w:rsidRPr="0028376D" w14:paraId="5DE17FF6"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6B24B8F7" w14:textId="77777777" w:rsidR="00AD282C" w:rsidRDefault="00AD282C" w:rsidP="004576FB">
            <w:pPr>
              <w:tabs>
                <w:tab w:val="left" w:pos="-1440"/>
              </w:tabs>
              <w:jc w:val="both"/>
            </w:pPr>
            <w:r>
              <w:t>TJ Szelistowski</w:t>
            </w:r>
          </w:p>
          <w:p w14:paraId="7AD8BB09" w14:textId="77777777" w:rsidR="00E129DC" w:rsidRDefault="00E129DC" w:rsidP="004576FB">
            <w:pPr>
              <w:tabs>
                <w:tab w:val="left" w:pos="-1440"/>
              </w:tabs>
              <w:jc w:val="both"/>
            </w:pPr>
          </w:p>
          <w:p w14:paraId="678C4A45" w14:textId="77777777" w:rsidR="00AD282C" w:rsidRPr="00A92CA6" w:rsidRDefault="00AD282C" w:rsidP="003811BB">
            <w:pPr>
              <w:tabs>
                <w:tab w:val="left" w:pos="-1440"/>
              </w:tabs>
            </w:pPr>
            <w:r w:rsidRPr="00A92CA6">
              <w:t>Karen Sparkman</w:t>
            </w:r>
            <w:r w:rsidR="00777417">
              <w:t xml:space="preserve"> </w:t>
            </w:r>
            <w:r w:rsidR="00777417" w:rsidRPr="00777417">
              <w:t>(adopting testimony of Monica A. Whiting)</w:t>
            </w:r>
          </w:p>
          <w:p w14:paraId="0C0A189A" w14:textId="77777777" w:rsidR="00AD282C" w:rsidRPr="00A92CA6" w:rsidRDefault="00AD282C" w:rsidP="004576FB">
            <w:pPr>
              <w:tabs>
                <w:tab w:val="left" w:pos="-1440"/>
              </w:tabs>
              <w:jc w:val="both"/>
              <w:rPr>
                <w:b/>
              </w:rPr>
            </w:pPr>
          </w:p>
        </w:tc>
        <w:tc>
          <w:tcPr>
            <w:tcW w:w="2520" w:type="dxa"/>
            <w:gridSpan w:val="2"/>
          </w:tcPr>
          <w:p w14:paraId="7A5E961F" w14:textId="77777777" w:rsidR="00AD282C" w:rsidRDefault="00AD282C" w:rsidP="00AD282C">
            <w:pPr>
              <w:tabs>
                <w:tab w:val="left" w:pos="-1440"/>
              </w:tabs>
              <w:jc w:val="center"/>
            </w:pPr>
            <w:r>
              <w:t>PGS</w:t>
            </w:r>
          </w:p>
          <w:p w14:paraId="19B21CB9" w14:textId="77777777" w:rsidR="00D74615" w:rsidRDefault="00D74615" w:rsidP="00AD282C">
            <w:pPr>
              <w:tabs>
                <w:tab w:val="left" w:pos="-1440"/>
              </w:tabs>
              <w:jc w:val="center"/>
            </w:pPr>
          </w:p>
          <w:p w14:paraId="6104A99D" w14:textId="77777777" w:rsidR="00D74615" w:rsidRPr="0028376D" w:rsidRDefault="00D74615" w:rsidP="00AD282C">
            <w:pPr>
              <w:tabs>
                <w:tab w:val="left" w:pos="-1440"/>
              </w:tabs>
              <w:jc w:val="center"/>
            </w:pPr>
            <w:r>
              <w:t>PGS</w:t>
            </w:r>
          </w:p>
        </w:tc>
        <w:tc>
          <w:tcPr>
            <w:tcW w:w="3528" w:type="dxa"/>
          </w:tcPr>
          <w:p w14:paraId="0AEBE606" w14:textId="77777777" w:rsidR="00D74615" w:rsidRDefault="004F4857" w:rsidP="004576FB">
            <w:pPr>
              <w:tabs>
                <w:tab w:val="left" w:pos="-1440"/>
              </w:tabs>
            </w:pPr>
            <w:r>
              <w:t>4</w:t>
            </w:r>
          </w:p>
          <w:p w14:paraId="16E41C92" w14:textId="77777777" w:rsidR="00943365" w:rsidRDefault="00943365" w:rsidP="004576FB">
            <w:pPr>
              <w:tabs>
                <w:tab w:val="left" w:pos="-1440"/>
              </w:tabs>
            </w:pPr>
          </w:p>
          <w:p w14:paraId="4828BCD8" w14:textId="77777777" w:rsidR="00D74615" w:rsidRPr="0028376D" w:rsidRDefault="00D74615" w:rsidP="004576FB">
            <w:pPr>
              <w:tabs>
                <w:tab w:val="left" w:pos="-1440"/>
              </w:tabs>
            </w:pPr>
            <w:r>
              <w:t>4</w:t>
            </w:r>
          </w:p>
        </w:tc>
      </w:tr>
      <w:tr w:rsidR="00AD282C" w:rsidRPr="0028376D" w14:paraId="79D44D91"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2EF6E3E0" w14:textId="77777777" w:rsidR="00AD282C" w:rsidRPr="00A92CA6" w:rsidRDefault="00AD282C" w:rsidP="004576FB">
            <w:pPr>
              <w:tabs>
                <w:tab w:val="left" w:pos="-1440"/>
              </w:tabs>
              <w:jc w:val="both"/>
            </w:pPr>
            <w:r w:rsidRPr="00A92CA6">
              <w:t>Richard F. Wall</w:t>
            </w:r>
          </w:p>
          <w:p w14:paraId="5090C43E" w14:textId="77777777" w:rsidR="00AD282C" w:rsidRPr="00A92CA6" w:rsidRDefault="00AD282C" w:rsidP="004576FB">
            <w:pPr>
              <w:tabs>
                <w:tab w:val="left" w:pos="-1440"/>
              </w:tabs>
              <w:jc w:val="both"/>
              <w:rPr>
                <w:b/>
              </w:rPr>
            </w:pPr>
          </w:p>
        </w:tc>
        <w:tc>
          <w:tcPr>
            <w:tcW w:w="2520" w:type="dxa"/>
            <w:gridSpan w:val="2"/>
          </w:tcPr>
          <w:p w14:paraId="5CC55D62" w14:textId="77777777" w:rsidR="00AD282C" w:rsidRPr="0028376D" w:rsidRDefault="00AD282C" w:rsidP="00AD282C">
            <w:pPr>
              <w:tabs>
                <w:tab w:val="left" w:pos="-1440"/>
              </w:tabs>
              <w:jc w:val="center"/>
            </w:pPr>
            <w:r w:rsidRPr="00AD282C">
              <w:t>PGS</w:t>
            </w:r>
          </w:p>
        </w:tc>
        <w:tc>
          <w:tcPr>
            <w:tcW w:w="3528" w:type="dxa"/>
          </w:tcPr>
          <w:p w14:paraId="1A9C50CB" w14:textId="77777777" w:rsidR="00AD282C" w:rsidRPr="0028376D" w:rsidRDefault="00AD282C" w:rsidP="004576FB">
            <w:pPr>
              <w:tabs>
                <w:tab w:val="left" w:pos="-1440"/>
              </w:tabs>
              <w:jc w:val="both"/>
            </w:pPr>
            <w:r>
              <w:t>14-16, 34, 35, 43, 45</w:t>
            </w:r>
          </w:p>
        </w:tc>
      </w:tr>
      <w:tr w:rsidR="00AD282C" w:rsidRPr="0028376D" w14:paraId="185171D4"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60B09B00" w14:textId="77777777" w:rsidR="00AD282C" w:rsidRPr="00A92CA6" w:rsidRDefault="00AD282C" w:rsidP="004576FB">
            <w:pPr>
              <w:tabs>
                <w:tab w:val="left" w:pos="-1440"/>
              </w:tabs>
              <w:jc w:val="both"/>
            </w:pPr>
            <w:r w:rsidRPr="00A92CA6">
              <w:t>Timothy O’Connor</w:t>
            </w:r>
          </w:p>
          <w:p w14:paraId="72373B6B" w14:textId="77777777" w:rsidR="00AD282C" w:rsidRPr="00A92CA6" w:rsidRDefault="00AD282C" w:rsidP="004576FB">
            <w:pPr>
              <w:tabs>
                <w:tab w:val="left" w:pos="-1440"/>
              </w:tabs>
              <w:jc w:val="both"/>
              <w:rPr>
                <w:b/>
              </w:rPr>
            </w:pPr>
          </w:p>
        </w:tc>
        <w:tc>
          <w:tcPr>
            <w:tcW w:w="2520" w:type="dxa"/>
            <w:gridSpan w:val="2"/>
          </w:tcPr>
          <w:p w14:paraId="4BEF71B4" w14:textId="77777777" w:rsidR="00AD282C" w:rsidRPr="0028376D" w:rsidRDefault="00AD282C" w:rsidP="00AD282C">
            <w:pPr>
              <w:tabs>
                <w:tab w:val="left" w:pos="-1440"/>
              </w:tabs>
              <w:jc w:val="center"/>
            </w:pPr>
            <w:r>
              <w:t>PGS</w:t>
            </w:r>
          </w:p>
        </w:tc>
        <w:tc>
          <w:tcPr>
            <w:tcW w:w="3528" w:type="dxa"/>
          </w:tcPr>
          <w:p w14:paraId="3BE9EDB8" w14:textId="77777777" w:rsidR="00AD282C" w:rsidRPr="0028376D" w:rsidRDefault="00AD282C" w:rsidP="004576FB">
            <w:pPr>
              <w:tabs>
                <w:tab w:val="left" w:pos="-1440"/>
              </w:tabs>
              <w:jc w:val="both"/>
            </w:pPr>
            <w:r>
              <w:t>13-16, 34, 35, 37-40</w:t>
            </w:r>
          </w:p>
        </w:tc>
      </w:tr>
      <w:tr w:rsidR="00AD282C" w:rsidRPr="0028376D" w14:paraId="1917F9F6"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07889E85" w14:textId="77777777" w:rsidR="00AD282C" w:rsidRPr="00A92CA6" w:rsidRDefault="00AD282C" w:rsidP="004576FB">
            <w:pPr>
              <w:tabs>
                <w:tab w:val="left" w:pos="-1440"/>
              </w:tabs>
              <w:jc w:val="both"/>
            </w:pPr>
            <w:r w:rsidRPr="00A92CA6">
              <w:t>Richard K. Harper, PhD.</w:t>
            </w:r>
          </w:p>
          <w:p w14:paraId="1F361941" w14:textId="77777777" w:rsidR="00AD282C" w:rsidRPr="00A92CA6" w:rsidRDefault="00AD282C" w:rsidP="004576FB">
            <w:pPr>
              <w:tabs>
                <w:tab w:val="left" w:pos="-1440"/>
              </w:tabs>
              <w:jc w:val="both"/>
              <w:rPr>
                <w:b/>
              </w:rPr>
            </w:pPr>
          </w:p>
        </w:tc>
        <w:tc>
          <w:tcPr>
            <w:tcW w:w="2520" w:type="dxa"/>
            <w:gridSpan w:val="2"/>
          </w:tcPr>
          <w:p w14:paraId="79738A48" w14:textId="77777777" w:rsidR="00AD282C" w:rsidRDefault="00AD282C" w:rsidP="00AD282C">
            <w:pPr>
              <w:jc w:val="center"/>
            </w:pPr>
            <w:r w:rsidRPr="00EF48C5">
              <w:t>PGS</w:t>
            </w:r>
          </w:p>
        </w:tc>
        <w:tc>
          <w:tcPr>
            <w:tcW w:w="3528" w:type="dxa"/>
          </w:tcPr>
          <w:p w14:paraId="608CEAC9" w14:textId="77777777" w:rsidR="00AD282C" w:rsidRPr="0028376D" w:rsidRDefault="00884D61" w:rsidP="004576FB">
            <w:pPr>
              <w:tabs>
                <w:tab w:val="left" w:pos="-1440"/>
              </w:tabs>
              <w:jc w:val="both"/>
            </w:pPr>
            <w:r>
              <w:t>2</w:t>
            </w:r>
          </w:p>
        </w:tc>
      </w:tr>
      <w:tr w:rsidR="00AD282C" w:rsidRPr="0028376D" w14:paraId="2D859FE0"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47DD1D25" w14:textId="77777777" w:rsidR="00AD282C" w:rsidRPr="00A92CA6" w:rsidRDefault="00AD282C" w:rsidP="003811BB">
            <w:pPr>
              <w:tabs>
                <w:tab w:val="left" w:pos="-1440"/>
              </w:tabs>
            </w:pPr>
            <w:r w:rsidRPr="00A92CA6">
              <w:t>Dylan D</w:t>
            </w:r>
            <w:r>
              <w:t>’Ascendis</w:t>
            </w:r>
            <w:r w:rsidR="001013A0">
              <w:t xml:space="preserve"> </w:t>
            </w:r>
            <w:r w:rsidR="001013A0" w:rsidRPr="001013A0">
              <w:t>(adopting testimony of Robert B. Hevert)</w:t>
            </w:r>
          </w:p>
          <w:p w14:paraId="08B3F8ED" w14:textId="77777777" w:rsidR="00AD282C" w:rsidRPr="00A92CA6" w:rsidRDefault="00AD282C" w:rsidP="004576FB">
            <w:pPr>
              <w:tabs>
                <w:tab w:val="left" w:pos="-1440"/>
              </w:tabs>
              <w:jc w:val="both"/>
              <w:rPr>
                <w:b/>
              </w:rPr>
            </w:pPr>
          </w:p>
        </w:tc>
        <w:tc>
          <w:tcPr>
            <w:tcW w:w="2520" w:type="dxa"/>
            <w:gridSpan w:val="2"/>
          </w:tcPr>
          <w:p w14:paraId="7B613F76" w14:textId="77777777" w:rsidR="00AD282C" w:rsidRDefault="00AD282C" w:rsidP="00AD282C">
            <w:pPr>
              <w:jc w:val="center"/>
            </w:pPr>
            <w:r w:rsidRPr="00EF48C5">
              <w:t>PGS</w:t>
            </w:r>
          </w:p>
        </w:tc>
        <w:tc>
          <w:tcPr>
            <w:tcW w:w="3528" w:type="dxa"/>
          </w:tcPr>
          <w:p w14:paraId="5CCC87E1" w14:textId="77777777" w:rsidR="00AD282C" w:rsidRPr="0028376D" w:rsidRDefault="00AD282C" w:rsidP="004576FB">
            <w:pPr>
              <w:tabs>
                <w:tab w:val="left" w:pos="-1440"/>
              </w:tabs>
              <w:jc w:val="both"/>
            </w:pPr>
            <w:r w:rsidRPr="0028376D">
              <w:t>2</w:t>
            </w:r>
            <w:r>
              <w:t>4</w:t>
            </w:r>
          </w:p>
        </w:tc>
      </w:tr>
      <w:tr w:rsidR="00AD282C" w:rsidRPr="0028376D" w14:paraId="20D8E9C6"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7A5325BE" w14:textId="77777777" w:rsidR="00AD282C" w:rsidRPr="00A92CA6" w:rsidRDefault="00AD282C" w:rsidP="004576FB">
            <w:pPr>
              <w:tabs>
                <w:tab w:val="left" w:pos="-1440"/>
              </w:tabs>
              <w:jc w:val="both"/>
            </w:pPr>
            <w:r w:rsidRPr="00A92CA6">
              <w:t>Sean P. Hillary</w:t>
            </w:r>
          </w:p>
          <w:p w14:paraId="62DBF444" w14:textId="77777777" w:rsidR="00AD282C" w:rsidRPr="00A92CA6" w:rsidRDefault="00AD282C" w:rsidP="004576FB">
            <w:pPr>
              <w:tabs>
                <w:tab w:val="left" w:pos="-1440"/>
              </w:tabs>
              <w:jc w:val="both"/>
              <w:rPr>
                <w:b/>
              </w:rPr>
            </w:pPr>
          </w:p>
        </w:tc>
        <w:tc>
          <w:tcPr>
            <w:tcW w:w="2520" w:type="dxa"/>
            <w:gridSpan w:val="2"/>
          </w:tcPr>
          <w:p w14:paraId="2B36B37D" w14:textId="77777777" w:rsidR="00AD282C" w:rsidRDefault="00AD282C" w:rsidP="00AD282C">
            <w:pPr>
              <w:jc w:val="center"/>
            </w:pPr>
            <w:r w:rsidRPr="00EF48C5">
              <w:t>PGS</w:t>
            </w:r>
          </w:p>
        </w:tc>
        <w:tc>
          <w:tcPr>
            <w:tcW w:w="3528" w:type="dxa"/>
          </w:tcPr>
          <w:p w14:paraId="6C9093A1" w14:textId="77777777" w:rsidR="00AD282C" w:rsidRDefault="00AD282C" w:rsidP="004576FB">
            <w:pPr>
              <w:tabs>
                <w:tab w:val="left" w:pos="-1440"/>
              </w:tabs>
              <w:jc w:val="both"/>
            </w:pPr>
            <w:r>
              <w:t>1, 7-23, 25-36, 41, 42, 44-57, 70</w:t>
            </w:r>
          </w:p>
          <w:p w14:paraId="017C83CC" w14:textId="77777777" w:rsidR="00AD282C" w:rsidRPr="0028376D" w:rsidRDefault="00AD282C" w:rsidP="004576FB">
            <w:pPr>
              <w:tabs>
                <w:tab w:val="left" w:pos="-1440"/>
              </w:tabs>
              <w:jc w:val="both"/>
            </w:pPr>
          </w:p>
        </w:tc>
      </w:tr>
      <w:tr w:rsidR="00AD282C" w:rsidRPr="0028376D" w14:paraId="43C59F7A"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3C8D2168" w14:textId="77777777" w:rsidR="00AD282C" w:rsidRPr="00A92CA6" w:rsidRDefault="00AD282C" w:rsidP="004576FB">
            <w:pPr>
              <w:tabs>
                <w:tab w:val="left" w:pos="-1440"/>
              </w:tabs>
              <w:jc w:val="both"/>
            </w:pPr>
            <w:r w:rsidRPr="00A92CA6">
              <w:t>Valerie Strickland</w:t>
            </w:r>
          </w:p>
          <w:p w14:paraId="0D4754E9" w14:textId="77777777" w:rsidR="00AD282C" w:rsidRPr="00A92CA6" w:rsidRDefault="00AD282C" w:rsidP="004576FB">
            <w:pPr>
              <w:tabs>
                <w:tab w:val="left" w:pos="-1440"/>
              </w:tabs>
              <w:jc w:val="both"/>
              <w:rPr>
                <w:b/>
              </w:rPr>
            </w:pPr>
          </w:p>
        </w:tc>
        <w:tc>
          <w:tcPr>
            <w:tcW w:w="2520" w:type="dxa"/>
            <w:gridSpan w:val="2"/>
          </w:tcPr>
          <w:p w14:paraId="04911A68" w14:textId="77777777" w:rsidR="00AD282C" w:rsidRDefault="00AD282C" w:rsidP="00AD282C">
            <w:pPr>
              <w:jc w:val="center"/>
            </w:pPr>
            <w:r w:rsidRPr="00EF48C5">
              <w:lastRenderedPageBreak/>
              <w:t>PGS</w:t>
            </w:r>
          </w:p>
        </w:tc>
        <w:tc>
          <w:tcPr>
            <w:tcW w:w="3528" w:type="dxa"/>
          </w:tcPr>
          <w:p w14:paraId="4DAEBE41" w14:textId="77777777" w:rsidR="00AD282C" w:rsidRPr="0028376D" w:rsidRDefault="00AD282C" w:rsidP="004576FB">
            <w:pPr>
              <w:tabs>
                <w:tab w:val="left" w:pos="-1440"/>
              </w:tabs>
              <w:jc w:val="both"/>
            </w:pPr>
            <w:r>
              <w:t>27</w:t>
            </w:r>
          </w:p>
        </w:tc>
      </w:tr>
      <w:tr w:rsidR="00AD282C" w:rsidRPr="0028376D" w14:paraId="5690F7DE"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0F83D953" w14:textId="77777777" w:rsidR="00AD282C" w:rsidRPr="00A92CA6" w:rsidRDefault="00AD282C" w:rsidP="004576FB">
            <w:pPr>
              <w:tabs>
                <w:tab w:val="left" w:pos="-1440"/>
              </w:tabs>
              <w:jc w:val="both"/>
            </w:pPr>
            <w:r w:rsidRPr="00A92CA6">
              <w:t>Charlene M. McQuaid</w:t>
            </w:r>
          </w:p>
          <w:p w14:paraId="5034FC00" w14:textId="77777777" w:rsidR="00AD282C" w:rsidRPr="00A92CA6" w:rsidRDefault="00AD282C" w:rsidP="004576FB">
            <w:pPr>
              <w:tabs>
                <w:tab w:val="left" w:pos="-1440"/>
              </w:tabs>
              <w:jc w:val="both"/>
              <w:rPr>
                <w:b/>
              </w:rPr>
            </w:pPr>
          </w:p>
        </w:tc>
        <w:tc>
          <w:tcPr>
            <w:tcW w:w="2520" w:type="dxa"/>
            <w:gridSpan w:val="2"/>
          </w:tcPr>
          <w:p w14:paraId="1BB46458" w14:textId="77777777" w:rsidR="00AD282C" w:rsidRDefault="00AD282C" w:rsidP="00AD282C">
            <w:pPr>
              <w:jc w:val="center"/>
            </w:pPr>
            <w:r w:rsidRPr="00EF48C5">
              <w:t>PGS</w:t>
            </w:r>
          </w:p>
        </w:tc>
        <w:tc>
          <w:tcPr>
            <w:tcW w:w="3528" w:type="dxa"/>
          </w:tcPr>
          <w:p w14:paraId="727A3D5C" w14:textId="77777777" w:rsidR="00AD282C" w:rsidRPr="0028376D" w:rsidRDefault="00AD282C" w:rsidP="004576FB">
            <w:pPr>
              <w:tabs>
                <w:tab w:val="left" w:pos="-1440"/>
              </w:tabs>
              <w:jc w:val="both"/>
            </w:pPr>
            <w:r>
              <w:t>35</w:t>
            </w:r>
          </w:p>
        </w:tc>
      </w:tr>
      <w:tr w:rsidR="00AD282C" w:rsidRPr="0028376D" w14:paraId="158FF75C"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1281ECD2" w14:textId="77777777" w:rsidR="00AD282C" w:rsidRPr="00A92CA6" w:rsidRDefault="00AD282C" w:rsidP="004576FB">
            <w:pPr>
              <w:tabs>
                <w:tab w:val="left" w:pos="-1440"/>
              </w:tabs>
              <w:jc w:val="both"/>
              <w:rPr>
                <w:bCs/>
              </w:rPr>
            </w:pPr>
            <w:r w:rsidRPr="00A92CA6">
              <w:rPr>
                <w:bCs/>
              </w:rPr>
              <w:t>Lorraine L. Cifuentes</w:t>
            </w:r>
          </w:p>
        </w:tc>
        <w:tc>
          <w:tcPr>
            <w:tcW w:w="2520" w:type="dxa"/>
            <w:gridSpan w:val="2"/>
          </w:tcPr>
          <w:p w14:paraId="1D6700B8" w14:textId="77777777" w:rsidR="00AD282C" w:rsidRDefault="00AD282C" w:rsidP="00AD282C">
            <w:pPr>
              <w:jc w:val="center"/>
            </w:pPr>
            <w:r w:rsidRPr="00EF48C5">
              <w:t>PGS</w:t>
            </w:r>
          </w:p>
        </w:tc>
        <w:tc>
          <w:tcPr>
            <w:tcW w:w="3528" w:type="dxa"/>
          </w:tcPr>
          <w:p w14:paraId="139350D0" w14:textId="77777777" w:rsidR="00AD282C" w:rsidRPr="0028376D" w:rsidRDefault="00AD282C" w:rsidP="004576FB">
            <w:pPr>
              <w:tabs>
                <w:tab w:val="left" w:pos="-1440"/>
              </w:tabs>
              <w:jc w:val="both"/>
            </w:pPr>
            <w:r>
              <w:t>2, 3</w:t>
            </w:r>
          </w:p>
        </w:tc>
      </w:tr>
      <w:tr w:rsidR="00AD282C" w:rsidRPr="0028376D" w14:paraId="344ED9B1"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4F1135F3" w14:textId="77777777" w:rsidR="00F367C4" w:rsidRDefault="00F367C4" w:rsidP="004576FB">
            <w:pPr>
              <w:tabs>
                <w:tab w:val="left" w:pos="-1440"/>
              </w:tabs>
              <w:jc w:val="both"/>
            </w:pPr>
          </w:p>
          <w:p w14:paraId="624F8796" w14:textId="77777777" w:rsidR="00AD282C" w:rsidRPr="00A92CA6" w:rsidRDefault="00AD282C" w:rsidP="004576FB">
            <w:pPr>
              <w:tabs>
                <w:tab w:val="left" w:pos="-1440"/>
              </w:tabs>
              <w:jc w:val="both"/>
              <w:rPr>
                <w:b/>
              </w:rPr>
            </w:pPr>
            <w:r w:rsidRPr="00A92CA6">
              <w:t>Daniel P. Yardley</w:t>
            </w:r>
          </w:p>
        </w:tc>
        <w:tc>
          <w:tcPr>
            <w:tcW w:w="2520" w:type="dxa"/>
            <w:gridSpan w:val="2"/>
          </w:tcPr>
          <w:p w14:paraId="20117D4E" w14:textId="77777777" w:rsidR="00F367C4" w:rsidRDefault="00F367C4" w:rsidP="00AD282C">
            <w:pPr>
              <w:jc w:val="center"/>
            </w:pPr>
          </w:p>
          <w:p w14:paraId="5A00DDD2" w14:textId="77777777" w:rsidR="00AD282C" w:rsidRDefault="00AD282C" w:rsidP="00AD282C">
            <w:pPr>
              <w:jc w:val="center"/>
            </w:pPr>
            <w:r w:rsidRPr="00EF48C5">
              <w:t>PGS</w:t>
            </w:r>
          </w:p>
        </w:tc>
        <w:tc>
          <w:tcPr>
            <w:tcW w:w="3528" w:type="dxa"/>
          </w:tcPr>
          <w:p w14:paraId="6E4A9BE0" w14:textId="77777777" w:rsidR="00F367C4" w:rsidRDefault="00F367C4" w:rsidP="004576FB">
            <w:pPr>
              <w:tabs>
                <w:tab w:val="left" w:pos="-1440"/>
              </w:tabs>
              <w:jc w:val="both"/>
            </w:pPr>
          </w:p>
          <w:p w14:paraId="3F4AD15E" w14:textId="77777777" w:rsidR="00AD282C" w:rsidRPr="0028376D" w:rsidRDefault="00AD282C" w:rsidP="004576FB">
            <w:pPr>
              <w:tabs>
                <w:tab w:val="left" w:pos="-1440"/>
              </w:tabs>
              <w:jc w:val="both"/>
            </w:pPr>
            <w:r>
              <w:t>58-61</w:t>
            </w:r>
          </w:p>
        </w:tc>
      </w:tr>
      <w:tr w:rsidR="00AD282C" w:rsidRPr="0028376D" w14:paraId="1768A88C"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50022D46" w14:textId="77777777" w:rsidR="00F367C4" w:rsidRDefault="00F367C4" w:rsidP="004576FB">
            <w:pPr>
              <w:tabs>
                <w:tab w:val="left" w:pos="-1440"/>
              </w:tabs>
              <w:jc w:val="both"/>
            </w:pPr>
          </w:p>
          <w:p w14:paraId="7E8FA553" w14:textId="77777777" w:rsidR="00AD282C" w:rsidRPr="00A92CA6" w:rsidRDefault="00AD282C" w:rsidP="004576FB">
            <w:pPr>
              <w:tabs>
                <w:tab w:val="left" w:pos="-1440"/>
              </w:tabs>
              <w:jc w:val="both"/>
              <w:rPr>
                <w:b/>
              </w:rPr>
            </w:pPr>
            <w:r w:rsidRPr="00A92CA6">
              <w:t>T. Mark Whitaker</w:t>
            </w:r>
          </w:p>
        </w:tc>
        <w:tc>
          <w:tcPr>
            <w:tcW w:w="2520" w:type="dxa"/>
            <w:gridSpan w:val="2"/>
          </w:tcPr>
          <w:p w14:paraId="67C66B9E" w14:textId="77777777" w:rsidR="00F367C4" w:rsidRDefault="00F367C4" w:rsidP="00AD282C">
            <w:pPr>
              <w:jc w:val="center"/>
            </w:pPr>
          </w:p>
          <w:p w14:paraId="421B8003" w14:textId="77777777" w:rsidR="00AD282C" w:rsidRDefault="00AD282C" w:rsidP="00AD282C">
            <w:pPr>
              <w:jc w:val="center"/>
            </w:pPr>
            <w:r w:rsidRPr="00EF48C5">
              <w:t>PGS</w:t>
            </w:r>
          </w:p>
        </w:tc>
        <w:tc>
          <w:tcPr>
            <w:tcW w:w="3528" w:type="dxa"/>
          </w:tcPr>
          <w:p w14:paraId="340AD758" w14:textId="77777777" w:rsidR="00F367C4" w:rsidRDefault="00F367C4" w:rsidP="004576FB">
            <w:pPr>
              <w:tabs>
                <w:tab w:val="left" w:pos="-1440"/>
              </w:tabs>
              <w:jc w:val="both"/>
            </w:pPr>
          </w:p>
          <w:p w14:paraId="1EF42629" w14:textId="77777777" w:rsidR="00AD282C" w:rsidRPr="0028376D" w:rsidRDefault="00AD282C" w:rsidP="004576FB">
            <w:pPr>
              <w:tabs>
                <w:tab w:val="left" w:pos="-1440"/>
              </w:tabs>
              <w:jc w:val="both"/>
            </w:pPr>
            <w:r w:rsidRPr="0028376D">
              <w:t>6</w:t>
            </w:r>
            <w:r>
              <w:t>2</w:t>
            </w:r>
          </w:p>
        </w:tc>
      </w:tr>
      <w:tr w:rsidR="00AD282C" w:rsidRPr="0028376D" w14:paraId="7D2AB741"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2516B86F" w14:textId="77777777" w:rsidR="00F367C4" w:rsidRDefault="00F367C4" w:rsidP="004576FB">
            <w:pPr>
              <w:tabs>
                <w:tab w:val="left" w:pos="-1440"/>
              </w:tabs>
              <w:jc w:val="both"/>
            </w:pPr>
          </w:p>
          <w:p w14:paraId="73AE4F4A" w14:textId="77777777" w:rsidR="00AD282C" w:rsidRPr="00A92CA6" w:rsidRDefault="00AD282C" w:rsidP="004576FB">
            <w:pPr>
              <w:tabs>
                <w:tab w:val="left" w:pos="-1440"/>
              </w:tabs>
              <w:jc w:val="both"/>
            </w:pPr>
            <w:r w:rsidRPr="00A92CA6">
              <w:t>Luke A. Buzard</w:t>
            </w:r>
          </w:p>
        </w:tc>
        <w:tc>
          <w:tcPr>
            <w:tcW w:w="2520" w:type="dxa"/>
            <w:gridSpan w:val="2"/>
          </w:tcPr>
          <w:p w14:paraId="0124C957" w14:textId="77777777" w:rsidR="00F367C4" w:rsidRDefault="00F367C4" w:rsidP="00AD282C">
            <w:pPr>
              <w:jc w:val="center"/>
            </w:pPr>
          </w:p>
          <w:p w14:paraId="7B4CC107" w14:textId="77777777" w:rsidR="00AD282C" w:rsidRDefault="00AD282C" w:rsidP="00AD282C">
            <w:pPr>
              <w:jc w:val="center"/>
            </w:pPr>
            <w:r w:rsidRPr="00EF48C5">
              <w:t>PGS</w:t>
            </w:r>
          </w:p>
        </w:tc>
        <w:tc>
          <w:tcPr>
            <w:tcW w:w="3528" w:type="dxa"/>
          </w:tcPr>
          <w:p w14:paraId="4A96331D" w14:textId="77777777" w:rsidR="00F367C4" w:rsidRDefault="00F367C4" w:rsidP="004576FB">
            <w:pPr>
              <w:tabs>
                <w:tab w:val="left" w:pos="-1440"/>
              </w:tabs>
              <w:jc w:val="both"/>
            </w:pPr>
          </w:p>
          <w:p w14:paraId="7F33B16E" w14:textId="77777777" w:rsidR="00AD282C" w:rsidRPr="0028376D" w:rsidRDefault="00AD282C" w:rsidP="004576FB">
            <w:pPr>
              <w:tabs>
                <w:tab w:val="left" w:pos="-1440"/>
              </w:tabs>
              <w:jc w:val="both"/>
            </w:pPr>
            <w:r>
              <w:t>41, 45, 63-69</w:t>
            </w:r>
          </w:p>
        </w:tc>
      </w:tr>
      <w:tr w:rsidR="00AD282C" w:rsidRPr="0028376D" w14:paraId="384F9B1C"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6AC520D6" w14:textId="77777777" w:rsidR="00F367C4" w:rsidRDefault="00F367C4" w:rsidP="004576FB">
            <w:pPr>
              <w:tabs>
                <w:tab w:val="left" w:pos="-1440"/>
              </w:tabs>
              <w:jc w:val="both"/>
            </w:pPr>
          </w:p>
          <w:p w14:paraId="2789A50F" w14:textId="77777777" w:rsidR="00AD282C" w:rsidRPr="00A92CA6" w:rsidRDefault="00AD282C" w:rsidP="004576FB">
            <w:pPr>
              <w:tabs>
                <w:tab w:val="left" w:pos="-1440"/>
              </w:tabs>
              <w:jc w:val="both"/>
            </w:pPr>
            <w:r w:rsidRPr="00A92CA6">
              <w:t>Dane Watson</w:t>
            </w:r>
          </w:p>
          <w:p w14:paraId="668DF8E7" w14:textId="77777777" w:rsidR="00AD282C" w:rsidRPr="00A92CA6" w:rsidRDefault="00AD282C" w:rsidP="004576FB">
            <w:pPr>
              <w:tabs>
                <w:tab w:val="left" w:pos="-1440"/>
              </w:tabs>
              <w:jc w:val="both"/>
            </w:pPr>
          </w:p>
        </w:tc>
        <w:tc>
          <w:tcPr>
            <w:tcW w:w="2520" w:type="dxa"/>
            <w:gridSpan w:val="2"/>
          </w:tcPr>
          <w:p w14:paraId="6F92A88E" w14:textId="77777777" w:rsidR="00F367C4" w:rsidRDefault="00F367C4" w:rsidP="00AD282C">
            <w:pPr>
              <w:jc w:val="center"/>
            </w:pPr>
          </w:p>
          <w:p w14:paraId="68594C57" w14:textId="77777777" w:rsidR="00AD282C" w:rsidRDefault="00AD282C" w:rsidP="00AD282C">
            <w:pPr>
              <w:jc w:val="center"/>
            </w:pPr>
            <w:r w:rsidRPr="00EF48C5">
              <w:t>PGS</w:t>
            </w:r>
          </w:p>
        </w:tc>
        <w:tc>
          <w:tcPr>
            <w:tcW w:w="3528" w:type="dxa"/>
          </w:tcPr>
          <w:p w14:paraId="44D29014" w14:textId="77777777" w:rsidR="00F367C4" w:rsidRDefault="00F367C4" w:rsidP="004576FB">
            <w:pPr>
              <w:tabs>
                <w:tab w:val="left" w:pos="-1440"/>
              </w:tabs>
              <w:jc w:val="both"/>
            </w:pPr>
          </w:p>
          <w:p w14:paraId="5CEE2D60" w14:textId="77777777" w:rsidR="00AD282C" w:rsidRPr="0028376D" w:rsidRDefault="00AD282C" w:rsidP="004576FB">
            <w:pPr>
              <w:tabs>
                <w:tab w:val="left" w:pos="-1440"/>
              </w:tabs>
              <w:jc w:val="both"/>
            </w:pPr>
            <w:r>
              <w:t>5, 6</w:t>
            </w:r>
          </w:p>
        </w:tc>
      </w:tr>
      <w:tr w:rsidR="002C3B49" w:rsidRPr="0028376D" w14:paraId="7D4FFB76"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60FE55D7" w14:textId="77777777" w:rsidR="002C3B49" w:rsidRDefault="002C3B49" w:rsidP="002C3B49">
            <w:pPr>
              <w:jc w:val="both"/>
            </w:pPr>
            <w:r>
              <w:t>David J. Garrett</w:t>
            </w:r>
          </w:p>
          <w:p w14:paraId="182FFCB0" w14:textId="77777777" w:rsidR="002C3B49" w:rsidRDefault="002C3B49" w:rsidP="004576FB">
            <w:pPr>
              <w:tabs>
                <w:tab w:val="left" w:pos="-1440"/>
              </w:tabs>
              <w:jc w:val="both"/>
            </w:pPr>
          </w:p>
          <w:p w14:paraId="03FDAEC7" w14:textId="77777777" w:rsidR="002C3B49" w:rsidRDefault="002C3B49" w:rsidP="002C3B49">
            <w:pPr>
              <w:jc w:val="both"/>
            </w:pPr>
            <w:r>
              <w:t>Andrea C. Crane</w:t>
            </w:r>
          </w:p>
        </w:tc>
        <w:tc>
          <w:tcPr>
            <w:tcW w:w="2520" w:type="dxa"/>
            <w:gridSpan w:val="2"/>
          </w:tcPr>
          <w:p w14:paraId="3626BCAB" w14:textId="77777777" w:rsidR="002C3B49" w:rsidRDefault="002C3B49" w:rsidP="002C3B49">
            <w:pPr>
              <w:jc w:val="center"/>
            </w:pPr>
            <w:r>
              <w:t>OPC</w:t>
            </w:r>
          </w:p>
          <w:p w14:paraId="0720C4B1" w14:textId="77777777" w:rsidR="002C3B49" w:rsidRDefault="002C3B49" w:rsidP="00AD282C">
            <w:pPr>
              <w:jc w:val="center"/>
            </w:pPr>
          </w:p>
          <w:p w14:paraId="0F26623E" w14:textId="77777777" w:rsidR="002C3B49" w:rsidRDefault="002C3B49" w:rsidP="00AD282C">
            <w:pPr>
              <w:jc w:val="center"/>
            </w:pPr>
            <w:r>
              <w:t>OPC</w:t>
            </w:r>
          </w:p>
          <w:p w14:paraId="4E9390E1" w14:textId="77777777" w:rsidR="00EF6B5E" w:rsidRDefault="00EF6B5E" w:rsidP="00AD282C">
            <w:pPr>
              <w:jc w:val="center"/>
            </w:pPr>
          </w:p>
          <w:p w14:paraId="0E29F5F6" w14:textId="77777777" w:rsidR="00EF6B5E" w:rsidRDefault="00EF6B5E" w:rsidP="00AD282C">
            <w:pPr>
              <w:jc w:val="center"/>
            </w:pPr>
          </w:p>
        </w:tc>
        <w:tc>
          <w:tcPr>
            <w:tcW w:w="3528" w:type="dxa"/>
          </w:tcPr>
          <w:p w14:paraId="7ACD9942" w14:textId="77777777" w:rsidR="002C3B49" w:rsidRDefault="002C3B49" w:rsidP="002C3B49">
            <w:r>
              <w:t>5, 6, 7, 22-26</w:t>
            </w:r>
          </w:p>
          <w:p w14:paraId="3C7D7056" w14:textId="77777777" w:rsidR="002C3B49" w:rsidRDefault="002C3B49" w:rsidP="004576FB">
            <w:pPr>
              <w:tabs>
                <w:tab w:val="left" w:pos="-1440"/>
              </w:tabs>
              <w:jc w:val="both"/>
            </w:pPr>
          </w:p>
          <w:p w14:paraId="334B7AB8" w14:textId="77777777" w:rsidR="002C3B49" w:rsidRDefault="002C3B49" w:rsidP="002C3B49">
            <w:r>
              <w:t>1-3, 8-21, 27-57, 71, and</w:t>
            </w:r>
          </w:p>
          <w:p w14:paraId="71AFB8C3" w14:textId="77777777" w:rsidR="002C3B49" w:rsidRDefault="002C3B49" w:rsidP="002C3B49">
            <w:pPr>
              <w:tabs>
                <w:tab w:val="left" w:pos="-1440"/>
              </w:tabs>
              <w:jc w:val="both"/>
            </w:pPr>
            <w:r>
              <w:t>proposed issue</w:t>
            </w:r>
          </w:p>
        </w:tc>
      </w:tr>
      <w:tr w:rsidR="002C3B49" w:rsidRPr="0028376D" w14:paraId="3E07C3D2"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006EC9FE" w14:textId="77777777" w:rsidR="002C3B49" w:rsidRDefault="002C3B49" w:rsidP="002C3B49">
            <w:pPr>
              <w:jc w:val="both"/>
            </w:pPr>
            <w:r>
              <w:t>Intesar Terkawi</w:t>
            </w:r>
          </w:p>
          <w:p w14:paraId="3547CCF2" w14:textId="77777777" w:rsidR="002C3B49" w:rsidRDefault="002C3B49" w:rsidP="002C3B49">
            <w:pPr>
              <w:jc w:val="both"/>
            </w:pPr>
          </w:p>
          <w:p w14:paraId="1E8E382F" w14:textId="77777777" w:rsidR="002C3B49" w:rsidRDefault="002C3B49" w:rsidP="002C3B49">
            <w:pPr>
              <w:jc w:val="both"/>
            </w:pPr>
            <w:r>
              <w:t>Rhonda L. Hicks</w:t>
            </w:r>
          </w:p>
          <w:p w14:paraId="510E2100" w14:textId="77777777" w:rsidR="002C3B49" w:rsidRDefault="002C3B49" w:rsidP="002C3B49">
            <w:pPr>
              <w:jc w:val="both"/>
            </w:pPr>
          </w:p>
        </w:tc>
        <w:tc>
          <w:tcPr>
            <w:tcW w:w="2520" w:type="dxa"/>
            <w:gridSpan w:val="2"/>
          </w:tcPr>
          <w:p w14:paraId="2614EEDB" w14:textId="77777777" w:rsidR="002C3B49" w:rsidRDefault="002C3B49" w:rsidP="002C3B49">
            <w:pPr>
              <w:jc w:val="center"/>
            </w:pPr>
            <w:r w:rsidRPr="00701945">
              <w:t>Staff</w:t>
            </w:r>
          </w:p>
          <w:p w14:paraId="0C1C0E4B" w14:textId="77777777" w:rsidR="002C3B49" w:rsidRDefault="002C3B49" w:rsidP="002C3B49">
            <w:pPr>
              <w:jc w:val="center"/>
            </w:pPr>
          </w:p>
          <w:p w14:paraId="2B5D18B5" w14:textId="77777777" w:rsidR="002C3B49" w:rsidRDefault="002C3B49" w:rsidP="002C3B49">
            <w:pPr>
              <w:jc w:val="center"/>
            </w:pPr>
            <w:r>
              <w:t>Staff</w:t>
            </w:r>
          </w:p>
          <w:p w14:paraId="2D8999D8" w14:textId="77777777" w:rsidR="002C3B49" w:rsidRDefault="002C3B49" w:rsidP="002C3B49">
            <w:pPr>
              <w:jc w:val="center"/>
            </w:pPr>
          </w:p>
        </w:tc>
        <w:tc>
          <w:tcPr>
            <w:tcW w:w="3528" w:type="dxa"/>
          </w:tcPr>
          <w:p w14:paraId="12DFAEE4" w14:textId="77777777" w:rsidR="002C3B49" w:rsidRDefault="002C3B49" w:rsidP="002C3B49">
            <w:r>
              <w:t>8,18, 28, 31, 36, 40-41</w:t>
            </w:r>
          </w:p>
          <w:p w14:paraId="2A4515E1" w14:textId="77777777" w:rsidR="002C3B49" w:rsidRDefault="002C3B49" w:rsidP="002C3B49"/>
          <w:p w14:paraId="3765234B" w14:textId="77777777" w:rsidR="002C3B49" w:rsidRDefault="002C3B49" w:rsidP="004D6F92">
            <w:r>
              <w:t>4</w:t>
            </w:r>
          </w:p>
        </w:tc>
      </w:tr>
      <w:tr w:rsidR="00EF6B5E" w:rsidRPr="00A92CA6" w14:paraId="702AF90F"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Height w:val="80"/>
        </w:trPr>
        <w:tc>
          <w:tcPr>
            <w:tcW w:w="3528" w:type="dxa"/>
            <w:gridSpan w:val="2"/>
          </w:tcPr>
          <w:p w14:paraId="4AF02562" w14:textId="77777777" w:rsidR="00EF6B5E" w:rsidRPr="00A92CA6" w:rsidRDefault="00EF6B5E" w:rsidP="00EF6B5E">
            <w:pPr>
              <w:tabs>
                <w:tab w:val="left" w:pos="-1440"/>
              </w:tabs>
              <w:jc w:val="both"/>
            </w:pPr>
            <w:r w:rsidRPr="00AC105C">
              <w:tab/>
            </w:r>
            <w:r>
              <w:rPr>
                <w:b/>
                <w:u w:val="single"/>
              </w:rPr>
              <w:t>Rebuttal</w:t>
            </w:r>
          </w:p>
        </w:tc>
        <w:tc>
          <w:tcPr>
            <w:tcW w:w="2520" w:type="dxa"/>
            <w:gridSpan w:val="2"/>
          </w:tcPr>
          <w:p w14:paraId="79D6EF20" w14:textId="77777777" w:rsidR="00EF6B5E" w:rsidRDefault="00EF6B5E" w:rsidP="002C3B49">
            <w:pPr>
              <w:jc w:val="center"/>
            </w:pPr>
          </w:p>
          <w:p w14:paraId="45A08640" w14:textId="77777777" w:rsidR="00EF6B5E" w:rsidRDefault="00EF6B5E" w:rsidP="002C3B49">
            <w:pPr>
              <w:jc w:val="center"/>
            </w:pPr>
          </w:p>
        </w:tc>
        <w:tc>
          <w:tcPr>
            <w:tcW w:w="3528" w:type="dxa"/>
          </w:tcPr>
          <w:p w14:paraId="3A4B272F" w14:textId="77777777" w:rsidR="00EF6B5E" w:rsidRPr="00A92CA6" w:rsidRDefault="00EF6B5E" w:rsidP="002C3B49">
            <w:pPr>
              <w:tabs>
                <w:tab w:val="left" w:pos="-1440"/>
              </w:tabs>
              <w:jc w:val="both"/>
              <w:rPr>
                <w:highlight w:val="yellow"/>
              </w:rPr>
            </w:pPr>
          </w:p>
        </w:tc>
      </w:tr>
      <w:tr w:rsidR="00EF6B5E" w:rsidRPr="00A92CA6" w14:paraId="516C2260"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3BA19D20" w14:textId="77777777" w:rsidR="00EF6B5E" w:rsidRDefault="00EF6B5E" w:rsidP="002C3B49">
            <w:pPr>
              <w:tabs>
                <w:tab w:val="left" w:pos="-1440"/>
              </w:tabs>
              <w:jc w:val="both"/>
            </w:pPr>
            <w:r w:rsidRPr="00A92CA6">
              <w:t>Richard F. Wall</w:t>
            </w:r>
          </w:p>
          <w:p w14:paraId="4215A506" w14:textId="77777777" w:rsidR="00EF6B5E" w:rsidRPr="00A92CA6" w:rsidRDefault="00EF6B5E" w:rsidP="002C3B49">
            <w:pPr>
              <w:tabs>
                <w:tab w:val="left" w:pos="-1440"/>
              </w:tabs>
              <w:jc w:val="both"/>
            </w:pPr>
          </w:p>
        </w:tc>
        <w:tc>
          <w:tcPr>
            <w:tcW w:w="2520" w:type="dxa"/>
            <w:gridSpan w:val="2"/>
          </w:tcPr>
          <w:p w14:paraId="5368AD32" w14:textId="77777777" w:rsidR="00EF6B5E" w:rsidRDefault="00EF6B5E" w:rsidP="002C3B49">
            <w:pPr>
              <w:jc w:val="center"/>
            </w:pPr>
            <w:r w:rsidRPr="00EF48C5">
              <w:t>PGS</w:t>
            </w:r>
          </w:p>
        </w:tc>
        <w:tc>
          <w:tcPr>
            <w:tcW w:w="3528" w:type="dxa"/>
          </w:tcPr>
          <w:p w14:paraId="71C94515" w14:textId="77777777" w:rsidR="00EF6B5E" w:rsidRPr="00A92CA6" w:rsidRDefault="00EF6B5E" w:rsidP="002C3B49">
            <w:pPr>
              <w:tabs>
                <w:tab w:val="left" w:pos="-1440"/>
              </w:tabs>
              <w:jc w:val="both"/>
              <w:rPr>
                <w:highlight w:val="yellow"/>
              </w:rPr>
            </w:pPr>
            <w:r w:rsidRPr="00AF79EF">
              <w:t>14-16, 34, 35, 4</w:t>
            </w:r>
            <w:r>
              <w:t>3</w:t>
            </w:r>
            <w:r w:rsidRPr="00AF79EF">
              <w:t>, 4</w:t>
            </w:r>
            <w:r>
              <w:t>5</w:t>
            </w:r>
          </w:p>
        </w:tc>
      </w:tr>
      <w:tr w:rsidR="00EF6B5E" w:rsidRPr="00A92CA6" w14:paraId="68C97979"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3C6F9E82" w14:textId="77777777" w:rsidR="00EF6B5E" w:rsidRDefault="00EF6B5E" w:rsidP="002C3B49">
            <w:pPr>
              <w:tabs>
                <w:tab w:val="left" w:pos="-1440"/>
              </w:tabs>
              <w:jc w:val="both"/>
            </w:pPr>
            <w:r w:rsidRPr="00A92CA6">
              <w:t>Timothy O’Connor</w:t>
            </w:r>
          </w:p>
          <w:p w14:paraId="2120AEB4" w14:textId="77777777" w:rsidR="00EF6B5E" w:rsidRPr="00A92CA6" w:rsidRDefault="00EF6B5E" w:rsidP="002C3B49">
            <w:pPr>
              <w:tabs>
                <w:tab w:val="left" w:pos="-1440"/>
              </w:tabs>
              <w:jc w:val="both"/>
            </w:pPr>
          </w:p>
        </w:tc>
        <w:tc>
          <w:tcPr>
            <w:tcW w:w="2520" w:type="dxa"/>
            <w:gridSpan w:val="2"/>
          </w:tcPr>
          <w:p w14:paraId="7DDB022F" w14:textId="77777777" w:rsidR="00EF6B5E" w:rsidRDefault="00EF6B5E" w:rsidP="002C3B49">
            <w:pPr>
              <w:jc w:val="center"/>
            </w:pPr>
            <w:r w:rsidRPr="00EF48C5">
              <w:t>PGS</w:t>
            </w:r>
          </w:p>
        </w:tc>
        <w:tc>
          <w:tcPr>
            <w:tcW w:w="3528" w:type="dxa"/>
          </w:tcPr>
          <w:p w14:paraId="55EFBA43" w14:textId="77777777" w:rsidR="00EF6B5E" w:rsidRPr="00A92CA6" w:rsidRDefault="00EF6B5E" w:rsidP="002C3B49">
            <w:pPr>
              <w:tabs>
                <w:tab w:val="left" w:pos="-1440"/>
              </w:tabs>
              <w:jc w:val="both"/>
              <w:rPr>
                <w:highlight w:val="yellow"/>
              </w:rPr>
            </w:pPr>
            <w:r>
              <w:t>13-16, 34, 35, 37-40</w:t>
            </w:r>
            <w:r w:rsidR="00151F72">
              <w:t xml:space="preserve">, </w:t>
            </w:r>
            <w:r w:rsidR="005F0E6C">
              <w:t>64-65</w:t>
            </w:r>
          </w:p>
        </w:tc>
      </w:tr>
      <w:tr w:rsidR="00EF6B5E" w:rsidRPr="00A92CA6" w14:paraId="457FA579"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14460EB2" w14:textId="77777777" w:rsidR="00EF6B5E" w:rsidRPr="00A92CA6" w:rsidRDefault="00EF6B5E" w:rsidP="002C3B49">
            <w:pPr>
              <w:tabs>
                <w:tab w:val="left" w:pos="-1440"/>
              </w:tabs>
              <w:jc w:val="both"/>
            </w:pPr>
            <w:r w:rsidRPr="00A92CA6">
              <w:t>Dylan D</w:t>
            </w:r>
            <w:r>
              <w:t>’Ascendis</w:t>
            </w:r>
          </w:p>
          <w:p w14:paraId="5EAE802E" w14:textId="77777777" w:rsidR="00EF6B5E" w:rsidRPr="00A92CA6" w:rsidRDefault="00EF6B5E" w:rsidP="002C3B49">
            <w:pPr>
              <w:tabs>
                <w:tab w:val="left" w:pos="-1440"/>
              </w:tabs>
              <w:jc w:val="both"/>
            </w:pPr>
          </w:p>
        </w:tc>
        <w:tc>
          <w:tcPr>
            <w:tcW w:w="2520" w:type="dxa"/>
            <w:gridSpan w:val="2"/>
          </w:tcPr>
          <w:p w14:paraId="6778436B" w14:textId="77777777" w:rsidR="00EF6B5E" w:rsidRDefault="00EF6B5E" w:rsidP="002C3B49">
            <w:pPr>
              <w:jc w:val="center"/>
            </w:pPr>
            <w:r w:rsidRPr="00EF48C5">
              <w:t>PGS</w:t>
            </w:r>
          </w:p>
        </w:tc>
        <w:tc>
          <w:tcPr>
            <w:tcW w:w="3528" w:type="dxa"/>
          </w:tcPr>
          <w:p w14:paraId="0BBF507E" w14:textId="77777777" w:rsidR="00EF6B5E" w:rsidRPr="00A92CA6" w:rsidRDefault="00EF6B5E" w:rsidP="002C3B49">
            <w:pPr>
              <w:tabs>
                <w:tab w:val="left" w:pos="-1440"/>
              </w:tabs>
              <w:jc w:val="both"/>
              <w:rPr>
                <w:highlight w:val="yellow"/>
              </w:rPr>
            </w:pPr>
            <w:r w:rsidRPr="003F76DF">
              <w:t>24</w:t>
            </w:r>
          </w:p>
        </w:tc>
      </w:tr>
      <w:tr w:rsidR="00EF6B5E" w:rsidRPr="00A92CA6" w14:paraId="6552D5D9"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4CFBF989" w14:textId="77777777" w:rsidR="00EF6B5E" w:rsidRPr="00A92CA6" w:rsidRDefault="00EF6B5E" w:rsidP="002C3B49">
            <w:pPr>
              <w:tabs>
                <w:tab w:val="left" w:pos="-1440"/>
              </w:tabs>
              <w:jc w:val="both"/>
            </w:pPr>
            <w:r w:rsidRPr="00A92CA6">
              <w:t>Sean P. Hillary</w:t>
            </w:r>
          </w:p>
          <w:p w14:paraId="79A0C9CB" w14:textId="77777777" w:rsidR="00EF6B5E" w:rsidRPr="00A92CA6" w:rsidRDefault="00EF6B5E" w:rsidP="002C3B49">
            <w:pPr>
              <w:tabs>
                <w:tab w:val="left" w:pos="-1440"/>
              </w:tabs>
              <w:jc w:val="both"/>
            </w:pPr>
          </w:p>
        </w:tc>
        <w:tc>
          <w:tcPr>
            <w:tcW w:w="2520" w:type="dxa"/>
            <w:gridSpan w:val="2"/>
          </w:tcPr>
          <w:p w14:paraId="286A6676" w14:textId="77777777" w:rsidR="00EF6B5E" w:rsidRDefault="00EF6B5E" w:rsidP="002C3B49">
            <w:pPr>
              <w:jc w:val="center"/>
            </w:pPr>
            <w:r w:rsidRPr="00DB268D">
              <w:t>PGS</w:t>
            </w:r>
          </w:p>
        </w:tc>
        <w:tc>
          <w:tcPr>
            <w:tcW w:w="3528" w:type="dxa"/>
          </w:tcPr>
          <w:p w14:paraId="14E97E22" w14:textId="77777777" w:rsidR="00EF6B5E" w:rsidRDefault="00EF6B5E" w:rsidP="002C3B49">
            <w:pPr>
              <w:tabs>
                <w:tab w:val="left" w:pos="-1440"/>
              </w:tabs>
              <w:jc w:val="both"/>
            </w:pPr>
            <w:r>
              <w:t>10-17, 19, 20, 30, 33-36, 41, 42, 44, 45, 48-50, 54</w:t>
            </w:r>
          </w:p>
          <w:p w14:paraId="5C9899D8" w14:textId="77777777" w:rsidR="00EF6B5E" w:rsidRPr="00A92CA6" w:rsidRDefault="00EF6B5E" w:rsidP="002C3B49">
            <w:pPr>
              <w:tabs>
                <w:tab w:val="left" w:pos="-1440"/>
              </w:tabs>
              <w:jc w:val="both"/>
              <w:rPr>
                <w:highlight w:val="yellow"/>
              </w:rPr>
            </w:pPr>
          </w:p>
        </w:tc>
      </w:tr>
      <w:tr w:rsidR="00EF6B5E" w:rsidRPr="000E03E7" w14:paraId="5205D67A"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35E2D2A1" w14:textId="77777777" w:rsidR="00EF6B5E" w:rsidRPr="00A92CA6" w:rsidRDefault="00EF6B5E" w:rsidP="002C3B49">
            <w:pPr>
              <w:tabs>
                <w:tab w:val="left" w:pos="-1440"/>
              </w:tabs>
              <w:jc w:val="both"/>
            </w:pPr>
            <w:r w:rsidRPr="00A92CA6">
              <w:t>Valerie Strickland</w:t>
            </w:r>
          </w:p>
          <w:p w14:paraId="59B73A6F" w14:textId="77777777" w:rsidR="00EF6B5E" w:rsidRPr="00A92CA6" w:rsidRDefault="00EF6B5E" w:rsidP="002C3B49">
            <w:pPr>
              <w:tabs>
                <w:tab w:val="left" w:pos="-1440"/>
              </w:tabs>
              <w:jc w:val="both"/>
            </w:pPr>
          </w:p>
        </w:tc>
        <w:tc>
          <w:tcPr>
            <w:tcW w:w="2520" w:type="dxa"/>
            <w:gridSpan w:val="2"/>
          </w:tcPr>
          <w:p w14:paraId="6549AD42" w14:textId="77777777" w:rsidR="00EF6B5E" w:rsidRDefault="00EF6B5E" w:rsidP="002C3B49">
            <w:pPr>
              <w:jc w:val="center"/>
            </w:pPr>
            <w:r w:rsidRPr="00DB268D">
              <w:t>PGS</w:t>
            </w:r>
          </w:p>
        </w:tc>
        <w:tc>
          <w:tcPr>
            <w:tcW w:w="3528" w:type="dxa"/>
          </w:tcPr>
          <w:p w14:paraId="56889D42" w14:textId="77777777" w:rsidR="00EF6B5E" w:rsidRPr="000E03E7" w:rsidRDefault="00EF6B5E" w:rsidP="002C3B49">
            <w:pPr>
              <w:tabs>
                <w:tab w:val="left" w:pos="-1440"/>
              </w:tabs>
              <w:jc w:val="both"/>
            </w:pPr>
            <w:r w:rsidRPr="000E03E7">
              <w:t>27</w:t>
            </w:r>
          </w:p>
        </w:tc>
      </w:tr>
      <w:tr w:rsidR="00EF6B5E" w:rsidRPr="000E03E7" w14:paraId="5943FFCF"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4501D692" w14:textId="77777777" w:rsidR="00EF6B5E" w:rsidRPr="00A92CA6" w:rsidRDefault="00EF6B5E" w:rsidP="002C3B49">
            <w:pPr>
              <w:tabs>
                <w:tab w:val="left" w:pos="-1440"/>
              </w:tabs>
              <w:jc w:val="both"/>
            </w:pPr>
            <w:r w:rsidRPr="00A92CA6">
              <w:t>Charlene M. McQuaid</w:t>
            </w:r>
          </w:p>
          <w:p w14:paraId="7291671E" w14:textId="77777777" w:rsidR="00EF6B5E" w:rsidRPr="00A92CA6" w:rsidRDefault="00EF6B5E" w:rsidP="002C3B49">
            <w:pPr>
              <w:tabs>
                <w:tab w:val="left" w:pos="-1440"/>
              </w:tabs>
              <w:jc w:val="both"/>
            </w:pPr>
          </w:p>
        </w:tc>
        <w:tc>
          <w:tcPr>
            <w:tcW w:w="2520" w:type="dxa"/>
            <w:gridSpan w:val="2"/>
          </w:tcPr>
          <w:p w14:paraId="4F2DE00F" w14:textId="77777777" w:rsidR="00EF6B5E" w:rsidRDefault="00EF6B5E" w:rsidP="002C3B49">
            <w:pPr>
              <w:jc w:val="center"/>
            </w:pPr>
            <w:r w:rsidRPr="00DB268D">
              <w:t>PGS</w:t>
            </w:r>
          </w:p>
        </w:tc>
        <w:tc>
          <w:tcPr>
            <w:tcW w:w="3528" w:type="dxa"/>
          </w:tcPr>
          <w:p w14:paraId="2DF98A86" w14:textId="77777777" w:rsidR="00EF6B5E" w:rsidRPr="000E03E7" w:rsidRDefault="00EF6B5E" w:rsidP="002C3B49">
            <w:pPr>
              <w:tabs>
                <w:tab w:val="left" w:pos="-1440"/>
              </w:tabs>
              <w:jc w:val="both"/>
            </w:pPr>
            <w:r w:rsidRPr="000E03E7">
              <w:t>35</w:t>
            </w:r>
          </w:p>
        </w:tc>
      </w:tr>
      <w:tr w:rsidR="00EF6B5E" w:rsidRPr="00A92CA6" w14:paraId="6BD2A3FF"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20B98CD5" w14:textId="77777777" w:rsidR="00EF6B5E" w:rsidRPr="00A92CA6" w:rsidRDefault="00EF6B5E" w:rsidP="002C3B49">
            <w:pPr>
              <w:tabs>
                <w:tab w:val="left" w:pos="-1440"/>
              </w:tabs>
              <w:jc w:val="both"/>
            </w:pPr>
            <w:r w:rsidRPr="00A92CA6">
              <w:t>Luke A. Buzard</w:t>
            </w:r>
          </w:p>
          <w:p w14:paraId="095C78AF" w14:textId="77777777" w:rsidR="00EF6B5E" w:rsidRPr="00A92CA6" w:rsidRDefault="00EF6B5E" w:rsidP="002C3B49">
            <w:pPr>
              <w:tabs>
                <w:tab w:val="left" w:pos="-1440"/>
              </w:tabs>
              <w:jc w:val="both"/>
            </w:pPr>
          </w:p>
        </w:tc>
        <w:tc>
          <w:tcPr>
            <w:tcW w:w="2520" w:type="dxa"/>
            <w:gridSpan w:val="2"/>
          </w:tcPr>
          <w:p w14:paraId="3B8E98FB" w14:textId="77777777" w:rsidR="00EF6B5E" w:rsidRDefault="00EF6B5E" w:rsidP="002C3B49">
            <w:pPr>
              <w:jc w:val="center"/>
            </w:pPr>
            <w:r w:rsidRPr="00DB268D">
              <w:t>PGS</w:t>
            </w:r>
          </w:p>
        </w:tc>
        <w:tc>
          <w:tcPr>
            <w:tcW w:w="3528" w:type="dxa"/>
          </w:tcPr>
          <w:p w14:paraId="688FB2FE" w14:textId="77777777" w:rsidR="00EF6B5E" w:rsidRPr="00A92CA6" w:rsidRDefault="00EF6B5E" w:rsidP="002C3B49">
            <w:pPr>
              <w:tabs>
                <w:tab w:val="left" w:pos="-1440"/>
              </w:tabs>
              <w:jc w:val="both"/>
              <w:rPr>
                <w:highlight w:val="yellow"/>
              </w:rPr>
            </w:pPr>
            <w:r w:rsidRPr="00AF79EF">
              <w:t>4</w:t>
            </w:r>
            <w:r>
              <w:t>1</w:t>
            </w:r>
            <w:r w:rsidRPr="00AF79EF">
              <w:t>, 4</w:t>
            </w:r>
            <w:r>
              <w:t>5</w:t>
            </w:r>
          </w:p>
        </w:tc>
      </w:tr>
      <w:tr w:rsidR="00EF6B5E" w:rsidRPr="00A92CA6" w14:paraId="5812686C" w14:textId="77777777" w:rsidTr="00EF6B5E">
        <w:tblPrEx>
          <w:tblCellMar>
            <w:top w:w="0" w:type="dxa"/>
            <w:left w:w="108" w:type="dxa"/>
            <w:bottom w:w="0" w:type="dxa"/>
            <w:right w:w="108" w:type="dxa"/>
          </w:tblCellMar>
          <w:tblLook w:val="01E0" w:firstRow="1" w:lastRow="1" w:firstColumn="1" w:lastColumn="1" w:noHBand="0" w:noVBand="0"/>
        </w:tblPrEx>
        <w:trPr>
          <w:gridAfter w:val="1"/>
          <w:wAfter w:w="9" w:type="dxa"/>
        </w:trPr>
        <w:tc>
          <w:tcPr>
            <w:tcW w:w="3528" w:type="dxa"/>
            <w:gridSpan w:val="2"/>
          </w:tcPr>
          <w:p w14:paraId="0AEA52CB" w14:textId="77777777" w:rsidR="00EF6B5E" w:rsidRDefault="00EF6B5E" w:rsidP="002C3B49">
            <w:pPr>
              <w:tabs>
                <w:tab w:val="left" w:pos="-1440"/>
              </w:tabs>
              <w:jc w:val="both"/>
            </w:pPr>
            <w:r w:rsidRPr="00A92CA6">
              <w:t>Dane Watson</w:t>
            </w:r>
          </w:p>
          <w:p w14:paraId="5A76F19D" w14:textId="77777777" w:rsidR="00EF6B5E" w:rsidRPr="00A92CA6" w:rsidRDefault="00EF6B5E" w:rsidP="002C3B49">
            <w:pPr>
              <w:tabs>
                <w:tab w:val="left" w:pos="-1440"/>
              </w:tabs>
              <w:jc w:val="both"/>
            </w:pPr>
          </w:p>
        </w:tc>
        <w:tc>
          <w:tcPr>
            <w:tcW w:w="2520" w:type="dxa"/>
            <w:gridSpan w:val="2"/>
          </w:tcPr>
          <w:p w14:paraId="201FF2E6" w14:textId="77777777" w:rsidR="00EF6B5E" w:rsidRDefault="00EF6B5E" w:rsidP="002C3B49">
            <w:pPr>
              <w:jc w:val="center"/>
            </w:pPr>
            <w:r w:rsidRPr="00DB268D">
              <w:t>PGS</w:t>
            </w:r>
          </w:p>
        </w:tc>
        <w:tc>
          <w:tcPr>
            <w:tcW w:w="3528" w:type="dxa"/>
          </w:tcPr>
          <w:p w14:paraId="04B61363" w14:textId="77777777" w:rsidR="00EF6B5E" w:rsidRPr="00A92CA6" w:rsidRDefault="00EF6B5E" w:rsidP="002C3B49">
            <w:pPr>
              <w:tabs>
                <w:tab w:val="left" w:pos="-1440"/>
              </w:tabs>
              <w:jc w:val="both"/>
              <w:rPr>
                <w:highlight w:val="yellow"/>
              </w:rPr>
            </w:pPr>
            <w:r w:rsidRPr="00D24BED">
              <w:t>5, 6</w:t>
            </w:r>
          </w:p>
        </w:tc>
      </w:tr>
    </w:tbl>
    <w:p w14:paraId="553CDE8F" w14:textId="77777777" w:rsidR="00851C30" w:rsidRDefault="00851C30" w:rsidP="00F862D1">
      <w:pPr>
        <w:jc w:val="both"/>
      </w:pPr>
    </w:p>
    <w:p w14:paraId="1B33004C" w14:textId="77777777" w:rsidR="00F862D1" w:rsidRPr="00477A10" w:rsidRDefault="00F862D1" w:rsidP="004D6F92">
      <w:pPr>
        <w:keepNext/>
        <w:keepLines/>
        <w:jc w:val="both"/>
        <w:rPr>
          <w:b/>
        </w:rPr>
      </w:pPr>
      <w:r w:rsidRPr="00477A10">
        <w:rPr>
          <w:b/>
        </w:rPr>
        <w:lastRenderedPageBreak/>
        <w:t>VII.</w:t>
      </w:r>
      <w:r w:rsidRPr="00477A10">
        <w:rPr>
          <w:b/>
        </w:rPr>
        <w:tab/>
      </w:r>
      <w:r w:rsidRPr="00477A10">
        <w:rPr>
          <w:b/>
          <w:u w:val="single"/>
        </w:rPr>
        <w:t>BASIC POSITIONS</w:t>
      </w:r>
    </w:p>
    <w:p w14:paraId="0E9F301D" w14:textId="77777777" w:rsidR="00CE02C8" w:rsidRDefault="00CE02C8" w:rsidP="004D6F92">
      <w:pPr>
        <w:keepNext/>
        <w:keepLines/>
        <w:ind w:left="1440" w:hanging="1440"/>
        <w:jc w:val="both"/>
      </w:pPr>
    </w:p>
    <w:p w14:paraId="0C058D79" w14:textId="39EAAAF2" w:rsidR="00CE02C8" w:rsidRPr="00CE02C8" w:rsidRDefault="00CE02C8" w:rsidP="00EF6B5E">
      <w:pPr>
        <w:keepNext/>
        <w:keepLines/>
        <w:jc w:val="both"/>
      </w:pPr>
      <w:r w:rsidRPr="00CE02C8">
        <w:rPr>
          <w:b/>
        </w:rPr>
        <w:t>PGS</w:t>
      </w:r>
      <w:r w:rsidR="00F862D1" w:rsidRPr="00CE02C8">
        <w:rPr>
          <w:b/>
          <w:bCs/>
        </w:rPr>
        <w:t>:</w:t>
      </w:r>
      <w:r w:rsidR="00F862D1" w:rsidRPr="00CE02C8">
        <w:rPr>
          <w:b/>
        </w:rPr>
        <w:tab/>
      </w:r>
      <w:r w:rsidR="00EF6B5E">
        <w:rPr>
          <w:b/>
        </w:rPr>
        <w:tab/>
      </w:r>
      <w:r w:rsidRPr="00CE02C8">
        <w:rPr>
          <w:b/>
          <w:u w:val="single"/>
        </w:rPr>
        <w:t>Rate Relief Requested</w:t>
      </w:r>
    </w:p>
    <w:p w14:paraId="4C1112A1" w14:textId="77777777" w:rsidR="00CE02C8" w:rsidRPr="00CE02C8" w:rsidRDefault="00CE02C8" w:rsidP="004D6F92">
      <w:pPr>
        <w:keepNext/>
        <w:keepLines/>
        <w:autoSpaceDE w:val="0"/>
        <w:autoSpaceDN w:val="0"/>
        <w:adjustRightInd w:val="0"/>
        <w:ind w:left="1440"/>
        <w:jc w:val="both"/>
      </w:pPr>
      <w:r w:rsidRPr="00CE02C8">
        <w:t>After making significant efforts to control expenditures, and careful analysis, Peoples Gas System is seeking the Commission’s approval for an increase in its base rates and services charges which will produce additional annual revenues of approximately $85.3 million based on a 2021 projected test year ($23.6 million is attributable to moving Cast Iron/Bare Steel (CI/BS) Rider investments into rate base). This increase is designed to recover the Company’s cost of service and afford it an opportunity to earn a compensatory return on its investment, including a fair and reasonable return on equity (ROE) midpoint of 10.75%. Absent rate relief, Peoples’ ROE would fall well below the bottom of its current ROE range in the projected test year.</w:t>
      </w:r>
    </w:p>
    <w:p w14:paraId="460482C1" w14:textId="77777777" w:rsidR="00CE02C8" w:rsidRPr="00CE02C8" w:rsidRDefault="00CE02C8" w:rsidP="00CE02C8">
      <w:pPr>
        <w:widowControl w:val="0"/>
        <w:autoSpaceDE w:val="0"/>
        <w:autoSpaceDN w:val="0"/>
        <w:adjustRightInd w:val="0"/>
        <w:ind w:left="1440"/>
        <w:jc w:val="both"/>
      </w:pPr>
    </w:p>
    <w:p w14:paraId="3618FEE7" w14:textId="77777777" w:rsidR="00CE02C8" w:rsidRPr="00CE02C8" w:rsidRDefault="00CE02C8" w:rsidP="00CE02C8">
      <w:pPr>
        <w:widowControl w:val="0"/>
        <w:autoSpaceDE w:val="0"/>
        <w:autoSpaceDN w:val="0"/>
        <w:adjustRightInd w:val="0"/>
        <w:ind w:left="1440"/>
        <w:jc w:val="both"/>
      </w:pPr>
      <w:r w:rsidRPr="00CE02C8">
        <w:t xml:space="preserve">PGS’s base rates were last increased in 2008. Over the past twelve years, several factors have contributed to the necessity for the Company to seek the adjustment sought in this case. In order to respond to customer growth and demand, improve system safety, and enhance system resiliency, the Company has an obligation to make prudent and necessary infrastructure investments that provides a safe and reliable natural gas distribution system in the communities we serve. Peoples’ projects its adjusted rate base in 2021 to be nearly $1.6 billion, which is an increase of approximately $1 billion over the $560 million amount approved in the last base rate proceeding. In addition to normal inflationary pressures, the Company’s operating costs continue to increase </w:t>
      </w:r>
      <w:bookmarkStart w:id="6" w:name="_Hlk29796631"/>
      <w:r w:rsidRPr="00CE02C8">
        <w:t>due to significant customer growth and system expansion, expanding compliance requirements, increased damage prevention efforts, enhanced oversight over safety and quality control, implementation of additional technology in operations and customer expectations, and replenishment of an aging and retiring workforce</w:t>
      </w:r>
      <w:bookmarkEnd w:id="6"/>
      <w:r w:rsidRPr="00CE02C8">
        <w:t xml:space="preserve">. Additionally, liability insurance and health care costs continue to escalate at a rate significantly higher than inflation. </w:t>
      </w:r>
      <w:bookmarkStart w:id="7" w:name="_Hlk30405932"/>
      <w:r w:rsidRPr="00CE02C8">
        <w:t>Construction costs have increased significantly since the last rate case as a result of increased contractor costs, oversight and regulatory requirements, and material costs.</w:t>
      </w:r>
    </w:p>
    <w:bookmarkEnd w:id="7"/>
    <w:p w14:paraId="77F7C71F" w14:textId="77777777" w:rsidR="00CE02C8" w:rsidRPr="00CE02C8" w:rsidRDefault="00CE02C8" w:rsidP="00CE02C8">
      <w:pPr>
        <w:widowControl w:val="0"/>
        <w:autoSpaceDE w:val="0"/>
        <w:autoSpaceDN w:val="0"/>
        <w:adjustRightInd w:val="0"/>
        <w:ind w:left="1440"/>
        <w:jc w:val="both"/>
      </w:pPr>
    </w:p>
    <w:p w14:paraId="779EDCFB" w14:textId="77777777" w:rsidR="00CE02C8" w:rsidRPr="00CE02C8" w:rsidRDefault="00CE02C8" w:rsidP="00CE02C8">
      <w:pPr>
        <w:widowControl w:val="0"/>
        <w:autoSpaceDE w:val="0"/>
        <w:autoSpaceDN w:val="0"/>
        <w:adjustRightInd w:val="0"/>
        <w:ind w:left="1440"/>
        <w:jc w:val="both"/>
      </w:pPr>
      <w:r w:rsidRPr="00CE02C8">
        <w:t>The overall size of Peoples’ system has grown considerably since 2009. In 2007, the base year in the Company’s last rate case filing, Peoples had approximately 325,000 customers. In the 2019 base year for this rate case filing, that number is now more than 400,000, representing a 23% increase in the number of customers served.</w:t>
      </w:r>
    </w:p>
    <w:p w14:paraId="2490789B" w14:textId="77777777" w:rsidR="00CE02C8" w:rsidRPr="00CE02C8" w:rsidRDefault="00CE02C8" w:rsidP="00CE02C8">
      <w:pPr>
        <w:widowControl w:val="0"/>
        <w:autoSpaceDE w:val="0"/>
        <w:autoSpaceDN w:val="0"/>
        <w:adjustRightInd w:val="0"/>
        <w:ind w:left="1440"/>
        <w:jc w:val="both"/>
      </w:pPr>
    </w:p>
    <w:p w14:paraId="556F89AE" w14:textId="77777777" w:rsidR="00CE02C8" w:rsidRPr="00CE02C8" w:rsidRDefault="00CE02C8" w:rsidP="00CE02C8">
      <w:pPr>
        <w:widowControl w:val="0"/>
        <w:autoSpaceDE w:val="0"/>
        <w:autoSpaceDN w:val="0"/>
        <w:adjustRightInd w:val="0"/>
        <w:ind w:left="1440"/>
        <w:jc w:val="both"/>
      </w:pPr>
      <w:r w:rsidRPr="00CE02C8">
        <w:t xml:space="preserve">Since its last rate case, Peoples has improved operations companywide and enhanced the Company’s customer experience. The success of these efforts is demonstrated by the numerous awards and designations Peoples has received for customer service. In 2020, Peoples achieved the highest customer satisfaction score ever achieved by a gas utility in the J.D. Power Residential Study and ranked highest in residential customer satisfaction among Midsize Natural Gas </w:t>
      </w:r>
      <w:r w:rsidRPr="00CE02C8">
        <w:lastRenderedPageBreak/>
        <w:t>utilities in the South for the eighth consecutive year. While the results for the 2020 Business Customer Satisfaction Study will not be released until late October, the Company is on track to repeat its success from 2019. At the study’s midpoint in June, Peoples led the South region in overall customer satisfaction, ranked first of 60 brands nationally. Peoples was also named Most Trusted Utility in the nation in Escalent’s Cogent Reports residential study for the sixth year in a row and was designated a Customer Champion by Escalent for the sixth consecutive year. In 2020, the Company was designated an Environmental Champion by Escalent for the sixth year in a row and named one of the Easiest Utilities in the Nation to do Business With for the second consecutive year, also by Escalent, based on the Cogent study.</w:t>
      </w:r>
    </w:p>
    <w:p w14:paraId="3301BAF8" w14:textId="77777777" w:rsidR="00CE02C8" w:rsidRPr="00CE02C8" w:rsidRDefault="00CE02C8" w:rsidP="00CE02C8">
      <w:pPr>
        <w:widowControl w:val="0"/>
        <w:autoSpaceDE w:val="0"/>
        <w:autoSpaceDN w:val="0"/>
        <w:adjustRightInd w:val="0"/>
        <w:ind w:left="1440"/>
        <w:jc w:val="both"/>
      </w:pPr>
    </w:p>
    <w:p w14:paraId="646E7F01" w14:textId="77777777" w:rsidR="00CE02C8" w:rsidRPr="00CE02C8" w:rsidRDefault="00CE02C8" w:rsidP="00CE02C8">
      <w:pPr>
        <w:widowControl w:val="0"/>
        <w:autoSpaceDE w:val="0"/>
        <w:autoSpaceDN w:val="0"/>
        <w:adjustRightInd w:val="0"/>
        <w:ind w:left="1440"/>
        <w:jc w:val="both"/>
      </w:pPr>
      <w:r w:rsidRPr="00CE02C8">
        <w:rPr>
          <w:rFonts w:cs="Arial"/>
        </w:rPr>
        <w:t>In recent years, Peoples has made numerous operational and system upgrades that have improved safety, compliance, and service to customers. Peoples has improved mapping and leak-detection systems. Peoples has undertaken to improve its inspection and compliance program by the implementation of an electronic data management system. The Company has also added a centralized gas control management operation room and team, a state of the art training center, reorganized its engineering department to improve efficiency, and implemented a new shared Customer Relationship Management (CRM) platform that combined the customer service, billing and credit and collections departments. A centralized statewide dispatch team, new damage prevention programs and new quality and safety management systems have also been introduced to enhance safety and improve the customer experience. In 2012, the Company began a program to retire and replace all CI/BS from the system and recovered through a rider which was approved by the Commission in Order No. PSC-12-0476-TRF-GU. In 2017, the Commission approved adding the retirement and replacement of problematic plastic pipe (PPP) to the CI/BS Rider in Order No. PSC-17-0066-AS-GU.</w:t>
      </w:r>
    </w:p>
    <w:p w14:paraId="7E0B2B11" w14:textId="77777777" w:rsidR="00CE02C8" w:rsidRPr="00CE02C8" w:rsidRDefault="00CE02C8" w:rsidP="00CE02C8">
      <w:pPr>
        <w:widowControl w:val="0"/>
        <w:autoSpaceDE w:val="0"/>
        <w:autoSpaceDN w:val="0"/>
        <w:adjustRightInd w:val="0"/>
        <w:ind w:left="1440"/>
        <w:jc w:val="both"/>
      </w:pPr>
    </w:p>
    <w:p w14:paraId="0D8025FD" w14:textId="77777777" w:rsidR="00CE02C8" w:rsidRPr="00CE02C8" w:rsidRDefault="00CE02C8" w:rsidP="00CE02C8">
      <w:pPr>
        <w:widowControl w:val="0"/>
        <w:autoSpaceDE w:val="0"/>
        <w:autoSpaceDN w:val="0"/>
        <w:adjustRightInd w:val="0"/>
        <w:ind w:left="1440"/>
        <w:jc w:val="both"/>
      </w:pPr>
      <w:r w:rsidRPr="00CE02C8">
        <w:t>In this filing the Company is seeking approval for other changes that better reflect the costs of providing safe and reliable service to customers. They include the following:</w:t>
      </w:r>
    </w:p>
    <w:p w14:paraId="083E034D" w14:textId="77777777" w:rsidR="00CE02C8" w:rsidRPr="00CE02C8" w:rsidRDefault="00CE02C8" w:rsidP="00CE02C8">
      <w:pPr>
        <w:widowControl w:val="0"/>
        <w:autoSpaceDE w:val="0"/>
        <w:autoSpaceDN w:val="0"/>
        <w:adjustRightInd w:val="0"/>
        <w:ind w:left="1440"/>
        <w:jc w:val="both"/>
      </w:pPr>
    </w:p>
    <w:p w14:paraId="4E1150C7" w14:textId="77777777" w:rsidR="00CE02C8" w:rsidRPr="00CE02C8" w:rsidRDefault="00CE02C8" w:rsidP="00CE02C8">
      <w:pPr>
        <w:widowControl w:val="0"/>
        <w:autoSpaceDE w:val="0"/>
        <w:autoSpaceDN w:val="0"/>
        <w:adjustRightInd w:val="0"/>
        <w:ind w:left="1440" w:firstLine="720"/>
        <w:jc w:val="both"/>
        <w:rPr>
          <w:b/>
          <w:u w:val="single"/>
        </w:rPr>
      </w:pPr>
      <w:r w:rsidRPr="00CE02C8">
        <w:rPr>
          <w:b/>
          <w:u w:val="single"/>
        </w:rPr>
        <w:t>Current and Future Capital Investments</w:t>
      </w:r>
    </w:p>
    <w:p w14:paraId="0954B7CA" w14:textId="77777777" w:rsidR="00CE02C8" w:rsidRPr="00CE02C8" w:rsidRDefault="00CE02C8" w:rsidP="00CE02C8">
      <w:pPr>
        <w:widowControl w:val="0"/>
        <w:autoSpaceDE w:val="0"/>
        <w:autoSpaceDN w:val="0"/>
        <w:adjustRightInd w:val="0"/>
        <w:ind w:left="1440" w:firstLine="720"/>
        <w:jc w:val="both"/>
        <w:rPr>
          <w:b/>
          <w:u w:val="single"/>
        </w:rPr>
      </w:pPr>
    </w:p>
    <w:p w14:paraId="121B7D87" w14:textId="77777777" w:rsidR="00CE02C8" w:rsidRPr="00CE02C8" w:rsidRDefault="00CE02C8" w:rsidP="00CE02C8">
      <w:pPr>
        <w:widowControl w:val="0"/>
        <w:autoSpaceDE w:val="0"/>
        <w:autoSpaceDN w:val="0"/>
        <w:adjustRightInd w:val="0"/>
        <w:ind w:left="1440"/>
        <w:jc w:val="both"/>
      </w:pPr>
      <w:r w:rsidRPr="00CE02C8">
        <w:t>As Peoples’ system expands, it becomes necessary to undertake more investment to sustain the system and ensure its safety and reliability. The Company is nearing completion on three large-scale capital pipeline projects (Panama City, Southwest Florida and Jacksonville), which are responsive to increases in customer demand and will improve system reliability. All three projects are expected to be in service near the end of 2020.</w:t>
      </w:r>
    </w:p>
    <w:p w14:paraId="43AB5FE9" w14:textId="77777777" w:rsidR="00F862D1" w:rsidRPr="00CE02C8" w:rsidRDefault="00F862D1" w:rsidP="00CE02C8">
      <w:pPr>
        <w:ind w:left="1440" w:hanging="1440"/>
        <w:jc w:val="both"/>
        <w:rPr>
          <w:b/>
        </w:rPr>
      </w:pPr>
    </w:p>
    <w:p w14:paraId="208B4C82" w14:textId="77777777" w:rsidR="00CE02C8" w:rsidRPr="00CE02C8" w:rsidRDefault="00CE02C8" w:rsidP="00CE02C8">
      <w:pPr>
        <w:widowControl w:val="0"/>
        <w:autoSpaceDE w:val="0"/>
        <w:autoSpaceDN w:val="0"/>
        <w:adjustRightInd w:val="0"/>
        <w:ind w:left="1440"/>
        <w:jc w:val="both"/>
      </w:pPr>
      <w:r w:rsidRPr="00CE02C8">
        <w:t xml:space="preserve">In this filing, Peoples is also moving $200.7 million of CI/BS Rider investments, made through December 31, 2020, into rate base, thereby adding the related $23.6 </w:t>
      </w:r>
      <w:r w:rsidRPr="00CE02C8">
        <w:lastRenderedPageBreak/>
        <w:t xml:space="preserve">million of 2021 revenue requirements to be recovered through base rates, pursuant to Commission Order No. PSC-12-04760-TRF-GU. Although the $23.6 million is included in the 2021 projected test year revenue requirement, it does not represent new revenue to the Company, as this is revenue that the Company already receives through the CI/BS rider surcharge. </w:t>
      </w:r>
    </w:p>
    <w:p w14:paraId="1B02C90E" w14:textId="77777777" w:rsidR="00CE02C8" w:rsidRPr="00CE02C8" w:rsidRDefault="00CE02C8" w:rsidP="00CE02C8">
      <w:pPr>
        <w:widowControl w:val="0"/>
        <w:autoSpaceDE w:val="0"/>
        <w:autoSpaceDN w:val="0"/>
        <w:adjustRightInd w:val="0"/>
        <w:ind w:left="1440" w:firstLine="720"/>
        <w:jc w:val="both"/>
        <w:rPr>
          <w:highlight w:val="yellow"/>
        </w:rPr>
      </w:pPr>
    </w:p>
    <w:p w14:paraId="54E7EFE8" w14:textId="77777777" w:rsidR="00CE02C8" w:rsidRPr="00CE02C8" w:rsidRDefault="00CE02C8" w:rsidP="00CE02C8">
      <w:pPr>
        <w:widowControl w:val="0"/>
        <w:autoSpaceDE w:val="0"/>
        <w:autoSpaceDN w:val="0"/>
        <w:adjustRightInd w:val="0"/>
        <w:ind w:left="1440" w:firstLine="720"/>
        <w:jc w:val="both"/>
        <w:rPr>
          <w:b/>
          <w:u w:val="single"/>
        </w:rPr>
      </w:pPr>
      <w:r w:rsidRPr="00CE02C8">
        <w:rPr>
          <w:b/>
          <w:u w:val="single"/>
        </w:rPr>
        <w:t>Increase in the Annual Accrual of the Storm Damage Reserve</w:t>
      </w:r>
    </w:p>
    <w:p w14:paraId="60EB7E9B" w14:textId="77777777" w:rsidR="00CE02C8" w:rsidRPr="00CE02C8" w:rsidRDefault="00CE02C8" w:rsidP="00CE02C8">
      <w:pPr>
        <w:widowControl w:val="0"/>
        <w:autoSpaceDE w:val="0"/>
        <w:autoSpaceDN w:val="0"/>
        <w:adjustRightInd w:val="0"/>
        <w:ind w:left="1440" w:firstLine="720"/>
        <w:jc w:val="both"/>
        <w:rPr>
          <w:b/>
        </w:rPr>
      </w:pPr>
    </w:p>
    <w:p w14:paraId="4564ECA8" w14:textId="77777777" w:rsidR="00CE02C8" w:rsidRPr="00CE02C8" w:rsidRDefault="00CE02C8" w:rsidP="00CE02C8">
      <w:pPr>
        <w:widowControl w:val="0"/>
        <w:autoSpaceDE w:val="0"/>
        <w:autoSpaceDN w:val="0"/>
        <w:adjustRightInd w:val="0"/>
        <w:ind w:left="1440"/>
        <w:jc w:val="both"/>
      </w:pPr>
      <w:r w:rsidRPr="00CE02C8">
        <w:t>The additional revenue requirements Peoples is requesting by this Petition include an increase in the annual accruals to its storm damage reserve from $57,500 to $380,000. Peoples believes that in light of the effects of Hurricane Michael, a larger storm damage reserve is necessary to account for the increasing severity and costs of storm damage in general.</w:t>
      </w:r>
    </w:p>
    <w:p w14:paraId="4BD7B588" w14:textId="77777777" w:rsidR="00CE02C8" w:rsidRPr="00CE02C8" w:rsidRDefault="00CE02C8" w:rsidP="00CE02C8">
      <w:pPr>
        <w:widowControl w:val="0"/>
        <w:autoSpaceDE w:val="0"/>
        <w:autoSpaceDN w:val="0"/>
        <w:adjustRightInd w:val="0"/>
        <w:ind w:left="1440"/>
        <w:jc w:val="both"/>
      </w:pPr>
      <w:r w:rsidRPr="00CE02C8">
        <w:t xml:space="preserve">  </w:t>
      </w:r>
    </w:p>
    <w:p w14:paraId="2D5C0DB4" w14:textId="77777777" w:rsidR="00CE02C8" w:rsidRPr="00CE02C8" w:rsidRDefault="00CE02C8" w:rsidP="00CE02C8">
      <w:pPr>
        <w:widowControl w:val="0"/>
        <w:autoSpaceDE w:val="0"/>
        <w:autoSpaceDN w:val="0"/>
        <w:adjustRightInd w:val="0"/>
        <w:ind w:left="1440" w:firstLine="720"/>
        <w:jc w:val="both"/>
        <w:rPr>
          <w:b/>
          <w:u w:val="single"/>
        </w:rPr>
      </w:pPr>
      <w:r w:rsidRPr="00CE02C8">
        <w:rPr>
          <w:b/>
          <w:u w:val="single"/>
        </w:rPr>
        <w:t>Manufactured Gas Plant</w:t>
      </w:r>
    </w:p>
    <w:p w14:paraId="3F86906D" w14:textId="77777777" w:rsidR="00CE02C8" w:rsidRPr="00CE02C8" w:rsidRDefault="00CE02C8" w:rsidP="00CE02C8">
      <w:pPr>
        <w:widowControl w:val="0"/>
        <w:autoSpaceDE w:val="0"/>
        <w:autoSpaceDN w:val="0"/>
        <w:adjustRightInd w:val="0"/>
        <w:ind w:left="1440" w:firstLine="720"/>
        <w:jc w:val="both"/>
        <w:rPr>
          <w:b/>
          <w:u w:val="single"/>
        </w:rPr>
      </w:pPr>
    </w:p>
    <w:p w14:paraId="285F7DDD" w14:textId="77777777" w:rsidR="00CE02C8" w:rsidRPr="00CE02C8" w:rsidRDefault="00CE02C8" w:rsidP="00CE02C8">
      <w:pPr>
        <w:widowControl w:val="0"/>
        <w:autoSpaceDE w:val="0"/>
        <w:autoSpaceDN w:val="0"/>
        <w:adjustRightInd w:val="0"/>
        <w:ind w:left="1440"/>
        <w:jc w:val="both"/>
      </w:pPr>
      <w:r w:rsidRPr="00CE02C8">
        <w:t>The additional revenue requirements Peoples is requesting by this Petition include an increase in the annual amortization expense of the Manufactured Gas Plant (MGP) regulatory asset from $640,000 to $1,000,000. The increase would provide for an approximate 20-year amortization period of the MGP regulatory asset.</w:t>
      </w:r>
    </w:p>
    <w:p w14:paraId="726C6013" w14:textId="77777777" w:rsidR="00CE02C8" w:rsidRPr="00CE02C8" w:rsidRDefault="00CE02C8" w:rsidP="00CE02C8">
      <w:pPr>
        <w:widowControl w:val="0"/>
        <w:autoSpaceDE w:val="0"/>
        <w:autoSpaceDN w:val="0"/>
        <w:adjustRightInd w:val="0"/>
        <w:ind w:left="1440"/>
        <w:jc w:val="both"/>
      </w:pPr>
    </w:p>
    <w:p w14:paraId="42AE9C1C" w14:textId="77777777" w:rsidR="00CE02C8" w:rsidRPr="00CE02C8" w:rsidRDefault="00CE02C8" w:rsidP="00CE02C8">
      <w:pPr>
        <w:widowControl w:val="0"/>
        <w:autoSpaceDE w:val="0"/>
        <w:autoSpaceDN w:val="0"/>
        <w:adjustRightInd w:val="0"/>
        <w:ind w:left="1440" w:firstLine="720"/>
        <w:jc w:val="both"/>
        <w:rPr>
          <w:b/>
          <w:u w:val="single"/>
        </w:rPr>
      </w:pPr>
      <w:r w:rsidRPr="00CE02C8">
        <w:rPr>
          <w:b/>
          <w:u w:val="single"/>
        </w:rPr>
        <w:t>Depreciation Study</w:t>
      </w:r>
    </w:p>
    <w:p w14:paraId="3FA7A488" w14:textId="77777777" w:rsidR="00CE02C8" w:rsidRPr="00CE02C8" w:rsidRDefault="00CE02C8" w:rsidP="00CE02C8">
      <w:pPr>
        <w:widowControl w:val="0"/>
        <w:autoSpaceDE w:val="0"/>
        <w:autoSpaceDN w:val="0"/>
        <w:adjustRightInd w:val="0"/>
        <w:ind w:left="1440" w:firstLine="720"/>
        <w:jc w:val="both"/>
        <w:rPr>
          <w:b/>
          <w:u w:val="single"/>
        </w:rPr>
      </w:pPr>
    </w:p>
    <w:p w14:paraId="1D5FBE64" w14:textId="77777777" w:rsidR="00CE02C8" w:rsidRPr="00CE02C8" w:rsidRDefault="00CE02C8" w:rsidP="00CE02C8">
      <w:pPr>
        <w:widowControl w:val="0"/>
        <w:autoSpaceDE w:val="0"/>
        <w:autoSpaceDN w:val="0"/>
        <w:adjustRightInd w:val="0"/>
        <w:ind w:left="1440"/>
        <w:jc w:val="both"/>
      </w:pPr>
      <w:r w:rsidRPr="00CE02C8">
        <w:t>Peoples has filed a separate petition for approval of a Depreciation Study that the Company is proposing to be effective on January 1, 2021, commensurate with new base rates. The Depreciation Study concludes that Peoples will need an estimated $3.7 million of additional revenue to account for the impact of increased depreciation.</w:t>
      </w:r>
    </w:p>
    <w:p w14:paraId="7D17B2A7" w14:textId="77777777" w:rsidR="00CE02C8" w:rsidRPr="00CE02C8" w:rsidRDefault="00CE02C8" w:rsidP="00CE02C8">
      <w:pPr>
        <w:widowControl w:val="0"/>
        <w:autoSpaceDE w:val="0"/>
        <w:autoSpaceDN w:val="0"/>
        <w:adjustRightInd w:val="0"/>
        <w:ind w:left="1440"/>
        <w:jc w:val="both"/>
      </w:pPr>
    </w:p>
    <w:p w14:paraId="112DB6F1" w14:textId="77777777" w:rsidR="00CE02C8" w:rsidRPr="00CE02C8" w:rsidRDefault="00CE02C8" w:rsidP="00CE02C8">
      <w:pPr>
        <w:widowControl w:val="0"/>
        <w:autoSpaceDE w:val="0"/>
        <w:autoSpaceDN w:val="0"/>
        <w:adjustRightInd w:val="0"/>
        <w:ind w:left="1440" w:firstLine="720"/>
        <w:jc w:val="both"/>
        <w:rPr>
          <w:b/>
          <w:u w:val="single"/>
        </w:rPr>
      </w:pPr>
      <w:r w:rsidRPr="00CE02C8">
        <w:rPr>
          <w:b/>
          <w:u w:val="single"/>
        </w:rPr>
        <w:t>Maximum Allowable Construction Cost (MACC)</w:t>
      </w:r>
    </w:p>
    <w:p w14:paraId="21D00236" w14:textId="77777777" w:rsidR="00CE02C8" w:rsidRPr="00CE02C8" w:rsidRDefault="00CE02C8" w:rsidP="00CE02C8">
      <w:pPr>
        <w:widowControl w:val="0"/>
        <w:autoSpaceDE w:val="0"/>
        <w:autoSpaceDN w:val="0"/>
        <w:adjustRightInd w:val="0"/>
        <w:ind w:left="1440" w:firstLine="720"/>
        <w:jc w:val="both"/>
        <w:rPr>
          <w:b/>
          <w:u w:val="single"/>
        </w:rPr>
      </w:pPr>
    </w:p>
    <w:p w14:paraId="43F1901C" w14:textId="77777777" w:rsidR="00CE02C8" w:rsidRPr="00CE02C8" w:rsidRDefault="00CE02C8" w:rsidP="00CE02C8">
      <w:pPr>
        <w:widowControl w:val="0"/>
        <w:autoSpaceDE w:val="0"/>
        <w:autoSpaceDN w:val="0"/>
        <w:adjustRightInd w:val="0"/>
        <w:ind w:left="1440"/>
        <w:jc w:val="both"/>
      </w:pPr>
      <w:r w:rsidRPr="00CE02C8">
        <w:t xml:space="preserve">Peoples extends main pipelines and service facilities in accordance with the provisions of Rule 25-7.054, Florida Administrative Code. As shown in Exhibit C to this petition, Peoples proposes to change its tariff, pages 5.601 through 5.601-2 to adjust the MACC calculation based on ten (10) years revenue rather than the four (4) years existing calculation. Peoples believes the ten (10) year calculation better reflects the realities of the cost of extending service to customers which has increased considerably since the Company’s last rate case. This revised tariff provision will help make gas service more affordable to customers seeking gas service and will promote new commercial and residential development during the economic recovery following the pandemic.  </w:t>
      </w:r>
    </w:p>
    <w:p w14:paraId="25324862" w14:textId="77777777" w:rsidR="00CE02C8" w:rsidRPr="00CE02C8" w:rsidRDefault="00CE02C8" w:rsidP="00CE02C8">
      <w:pPr>
        <w:widowControl w:val="0"/>
        <w:autoSpaceDE w:val="0"/>
        <w:autoSpaceDN w:val="0"/>
        <w:adjustRightInd w:val="0"/>
        <w:ind w:left="1440"/>
        <w:jc w:val="both"/>
      </w:pPr>
    </w:p>
    <w:p w14:paraId="150F92A6" w14:textId="77777777" w:rsidR="00CE02C8" w:rsidRPr="00CE02C8" w:rsidRDefault="00CE02C8" w:rsidP="00CE02C8">
      <w:pPr>
        <w:widowControl w:val="0"/>
        <w:autoSpaceDE w:val="0"/>
        <w:autoSpaceDN w:val="0"/>
        <w:adjustRightInd w:val="0"/>
        <w:ind w:left="1440" w:firstLine="720"/>
        <w:jc w:val="both"/>
        <w:rPr>
          <w:b/>
          <w:u w:val="single"/>
        </w:rPr>
      </w:pPr>
      <w:r w:rsidRPr="00CE02C8">
        <w:rPr>
          <w:b/>
          <w:u w:val="single"/>
        </w:rPr>
        <w:t>Virtual Pipeline Natural Gas Service (VPNGS)</w:t>
      </w:r>
    </w:p>
    <w:p w14:paraId="1179A2E1" w14:textId="77777777" w:rsidR="00CE02C8" w:rsidRPr="00CE02C8" w:rsidRDefault="00CE02C8" w:rsidP="00CE02C8">
      <w:pPr>
        <w:widowControl w:val="0"/>
        <w:autoSpaceDE w:val="0"/>
        <w:autoSpaceDN w:val="0"/>
        <w:adjustRightInd w:val="0"/>
        <w:ind w:left="1440" w:firstLine="720"/>
        <w:jc w:val="both"/>
        <w:rPr>
          <w:b/>
          <w:u w:val="single"/>
        </w:rPr>
      </w:pPr>
    </w:p>
    <w:p w14:paraId="026A4A8A" w14:textId="77777777" w:rsidR="00CE02C8" w:rsidRPr="00CE02C8" w:rsidRDefault="00CE02C8" w:rsidP="00CE02C8">
      <w:pPr>
        <w:widowControl w:val="0"/>
        <w:autoSpaceDE w:val="0"/>
        <w:autoSpaceDN w:val="0"/>
        <w:adjustRightInd w:val="0"/>
        <w:ind w:left="1440"/>
        <w:jc w:val="both"/>
      </w:pPr>
      <w:r w:rsidRPr="00CE02C8">
        <w:t xml:space="preserve">Peoples is proposing to implement a new tariff which is designed to provide </w:t>
      </w:r>
      <w:r w:rsidRPr="00CE02C8">
        <w:lastRenderedPageBreak/>
        <w:t xml:space="preserve">natural gas service to customers who are unable to obtain access from traditional pipelines. This tariff would allow Peoples to respond to customer demand in situations where traditional natural gas pipeline delivery would not be economically or logistically feasible.     </w:t>
      </w:r>
    </w:p>
    <w:p w14:paraId="42BA3778" w14:textId="77777777" w:rsidR="00CE02C8" w:rsidRPr="00CE02C8" w:rsidRDefault="00CE02C8" w:rsidP="00CE02C8">
      <w:pPr>
        <w:widowControl w:val="0"/>
        <w:autoSpaceDE w:val="0"/>
        <w:autoSpaceDN w:val="0"/>
        <w:adjustRightInd w:val="0"/>
        <w:ind w:left="1440"/>
        <w:jc w:val="both"/>
      </w:pPr>
    </w:p>
    <w:p w14:paraId="7CEEDE4B" w14:textId="77777777" w:rsidR="00CE02C8" w:rsidRPr="00CE02C8" w:rsidRDefault="00CE02C8" w:rsidP="00CE02C8">
      <w:pPr>
        <w:widowControl w:val="0"/>
        <w:autoSpaceDE w:val="0"/>
        <w:autoSpaceDN w:val="0"/>
        <w:adjustRightInd w:val="0"/>
        <w:ind w:left="1440" w:firstLine="720"/>
        <w:jc w:val="both"/>
        <w:rPr>
          <w:b/>
          <w:u w:val="single"/>
        </w:rPr>
      </w:pPr>
      <w:r w:rsidRPr="00CE02C8">
        <w:rPr>
          <w:b/>
          <w:u w:val="single"/>
        </w:rPr>
        <w:t>Other Tariff Changes</w:t>
      </w:r>
    </w:p>
    <w:p w14:paraId="72D2E312" w14:textId="77777777" w:rsidR="00CE02C8" w:rsidRPr="00CE02C8" w:rsidRDefault="00CE02C8" w:rsidP="00CE02C8">
      <w:pPr>
        <w:widowControl w:val="0"/>
        <w:autoSpaceDE w:val="0"/>
        <w:autoSpaceDN w:val="0"/>
        <w:adjustRightInd w:val="0"/>
        <w:ind w:left="1440" w:firstLine="720"/>
        <w:jc w:val="both"/>
        <w:rPr>
          <w:b/>
          <w:u w:val="single"/>
        </w:rPr>
      </w:pPr>
    </w:p>
    <w:p w14:paraId="1F5E253F" w14:textId="77777777" w:rsidR="00CE02C8" w:rsidRPr="00CE02C8" w:rsidRDefault="00CE02C8" w:rsidP="00CE02C8">
      <w:pPr>
        <w:widowControl w:val="0"/>
        <w:autoSpaceDE w:val="0"/>
        <w:autoSpaceDN w:val="0"/>
        <w:adjustRightInd w:val="0"/>
        <w:ind w:left="1440"/>
        <w:jc w:val="both"/>
      </w:pPr>
      <w:r w:rsidRPr="00CE02C8">
        <w:t>Peoples is proposing several changes to the tariff that updates antiquated language and corrects grammar and typographical errors. Additionally, changes are proposed to modify the Renewable Natural Gas (RNG), Compressed Natural Gas (CNG) and Natural Gas Vehicle Service (NGVS) tariffs to make these services more widely available to customers and reflects adjustments to adapt to changing market conditions.</w:t>
      </w:r>
    </w:p>
    <w:p w14:paraId="79C7B787" w14:textId="77777777" w:rsidR="00F862D1" w:rsidRPr="00701945" w:rsidRDefault="00F862D1" w:rsidP="00CE02C8">
      <w:pPr>
        <w:ind w:left="1440"/>
        <w:jc w:val="both"/>
      </w:pPr>
    </w:p>
    <w:p w14:paraId="7DD8A77B" w14:textId="77777777" w:rsidR="00C861CE" w:rsidRDefault="00CE02C8" w:rsidP="00C861CE">
      <w:pPr>
        <w:ind w:left="1440" w:hanging="1440"/>
        <w:jc w:val="both"/>
      </w:pPr>
      <w:r>
        <w:rPr>
          <w:b/>
          <w:bCs/>
        </w:rPr>
        <w:t>OPC</w:t>
      </w:r>
      <w:r w:rsidR="00F862D1" w:rsidRPr="00701945">
        <w:rPr>
          <w:b/>
          <w:bCs/>
        </w:rPr>
        <w:t>:</w:t>
      </w:r>
      <w:r w:rsidR="00F862D1" w:rsidRPr="00701945">
        <w:tab/>
      </w:r>
      <w:r w:rsidR="00C861CE" w:rsidRPr="006053CE">
        <w:t xml:space="preserve">On June 8, 2020, Peoples Gas System (“Peoples” or “Company”), filed a Petition with the Commission seeking a base revenue increase of $85.3 million, or approximately 34.8%.  This increase includes the effect of rolling-in to base rates approximately $23.6 million annually that is currently being collected through a Cast Iron / Bare Steel Rider (“CI/BSR”) that was authorized by the PSC in Order No. PSC-2012-0476-TRF-GU.  Therefore, the net impact of the Company’s request is a net revenue increase of approximately $61.7 million or 22.9%.  PGS is proposing to increase residential rates by slightly more than the system average.  The Company is proposing a residential (“RS”) revenue increase of 36.8%, or 25.0% after consideration of </w:t>
      </w:r>
      <w:r w:rsidR="00C861CE">
        <w:t xml:space="preserve">the CI/BSR roll-in. </w:t>
      </w:r>
    </w:p>
    <w:p w14:paraId="7B9E1A2F" w14:textId="77777777" w:rsidR="00C861CE" w:rsidRPr="006053CE" w:rsidRDefault="00C861CE" w:rsidP="00C861CE">
      <w:pPr>
        <w:ind w:left="1440" w:hanging="1440"/>
        <w:jc w:val="both"/>
      </w:pPr>
    </w:p>
    <w:p w14:paraId="7B5F6AB1" w14:textId="77777777" w:rsidR="00C861CE" w:rsidRDefault="00C861CE" w:rsidP="00C861CE">
      <w:pPr>
        <w:ind w:left="1440"/>
        <w:jc w:val="both"/>
      </w:pPr>
      <w:r w:rsidRPr="006053CE">
        <w:t>The Company’s filing is based on a Historic Base Year ending December 31, 2019, and on a Projected Future Test Year ending December 31, 2021.  Hence, the entire Future Test Year is forecasted in this case.  PGS is requesting a return on equity of 10.75% and a capital structure consisting of 54.7% common equity (excluding customer deposits and deferred income taxes).  The Company’s last base rate case was filed in Docket No. 20080318-GU and was based on a 2009 Projected Test Year.  That case was resolved with a Commission Order on April 5, 2010.</w:t>
      </w:r>
    </w:p>
    <w:p w14:paraId="168CFE9E" w14:textId="77777777" w:rsidR="00C861CE" w:rsidRPr="006053CE" w:rsidRDefault="00C861CE" w:rsidP="00C861CE">
      <w:pPr>
        <w:ind w:left="1440"/>
        <w:jc w:val="both"/>
      </w:pPr>
    </w:p>
    <w:p w14:paraId="3A109FAF" w14:textId="77777777" w:rsidR="00C861CE" w:rsidRDefault="00C861CE" w:rsidP="00C861CE">
      <w:pPr>
        <w:ind w:left="1440"/>
        <w:jc w:val="both"/>
      </w:pPr>
      <w:r w:rsidRPr="006053CE">
        <w:t>In addition to this base rate filing, on June 8, 2020, PGS also filed a Petition (Docket No. 20200166-GU) requesting approval of new depreciation rates for its gas system.  On June 22, 2020, the Commission consolidated the depreciation case with the base rate case.</w:t>
      </w:r>
    </w:p>
    <w:p w14:paraId="2ACABD77" w14:textId="77777777" w:rsidR="00C861CE" w:rsidRPr="006053CE" w:rsidRDefault="00C861CE" w:rsidP="00C861CE">
      <w:pPr>
        <w:ind w:left="1440"/>
        <w:jc w:val="both"/>
      </w:pPr>
    </w:p>
    <w:p w14:paraId="3ED33D3F" w14:textId="77777777" w:rsidR="00C861CE" w:rsidRDefault="00C861CE" w:rsidP="00C861CE">
      <w:pPr>
        <w:ind w:left="1440"/>
        <w:jc w:val="both"/>
      </w:pPr>
      <w:r w:rsidRPr="006053CE">
        <w:t>OPC witnesses, Andrea C. Crane and David Garrett, reviewed PGS’s petition and MFRs, testimonies, and rebuttal testimonies, and conducted discovery through OPC.  After their review, OPC’s witnesses recommended adjustments to PGS’s requests.</w:t>
      </w:r>
    </w:p>
    <w:p w14:paraId="48E16A82" w14:textId="77777777" w:rsidR="00C861CE" w:rsidRPr="006053CE" w:rsidRDefault="00C861CE" w:rsidP="00C861CE">
      <w:pPr>
        <w:ind w:left="1440"/>
        <w:jc w:val="both"/>
      </w:pPr>
    </w:p>
    <w:p w14:paraId="0ABFE827" w14:textId="77777777" w:rsidR="00C861CE" w:rsidRPr="006053CE" w:rsidRDefault="00C861CE" w:rsidP="00C861CE">
      <w:pPr>
        <w:ind w:left="1440"/>
        <w:jc w:val="both"/>
      </w:pPr>
      <w:r w:rsidRPr="006053CE">
        <w:lastRenderedPageBreak/>
        <w:t>On August 31, 2020, OPC filed the Direct Testimonies of Ms. Crane and of Mr. Garrett.  In her Direct Testimony, Ms. Crane recommended a base revenue increase of no more than $42,221,562 (Exhibit ACC-2, Schedule 1).  After consideration of the roll-in of the CI/BSR, Ms. Crane recommended a net revenue increase of no more than $18,612,979.  In summary, Ms. Crane made the following recommendations:</w:t>
      </w:r>
    </w:p>
    <w:p w14:paraId="7F39DB5C" w14:textId="77777777" w:rsidR="00C861CE" w:rsidRDefault="00C861CE" w:rsidP="00C861CE">
      <w:pPr>
        <w:numPr>
          <w:ilvl w:val="0"/>
          <w:numId w:val="5"/>
        </w:numPr>
        <w:jc w:val="both"/>
      </w:pPr>
      <w:r w:rsidRPr="00DD15B1">
        <w:t>Given the fact that the Company is using a fully-forecast Projected Test Year, consisting of the twelve months ending December 31, 2021, the PSC should be especially cautious in evaluating the projections contained in the Company’s Petition.</w:t>
      </w:r>
    </w:p>
    <w:p w14:paraId="69A1454A" w14:textId="77777777" w:rsidR="00C861CE" w:rsidRPr="006053CE" w:rsidRDefault="00C861CE" w:rsidP="00C861CE">
      <w:pPr>
        <w:numPr>
          <w:ilvl w:val="0"/>
          <w:numId w:val="5"/>
        </w:numPr>
        <w:jc w:val="both"/>
      </w:pPr>
      <w:r w:rsidRPr="006053CE">
        <w:t>As discussed in the testimony of Mr. Garrett, the PSC should authorize a pro forma cost of equity of 9.50% for PGS, and a capital structure consisting of no more than 54.7% common equity (excluding customer deposits and deferred income taxes), resulting in an overall cost of capital of 6.05% (see Exhibit ACC-2, Schedule 2).  This represents a fair and reasonable rate of return for PGS based upon current economic conditions.</w:t>
      </w:r>
    </w:p>
    <w:p w14:paraId="6AEC253C" w14:textId="77777777" w:rsidR="00C861CE" w:rsidRPr="006053CE" w:rsidRDefault="00C861CE" w:rsidP="00C861CE">
      <w:pPr>
        <w:numPr>
          <w:ilvl w:val="0"/>
          <w:numId w:val="5"/>
        </w:numPr>
        <w:jc w:val="both"/>
      </w:pPr>
      <w:r w:rsidRPr="006053CE">
        <w:t>PGS has a pro forma, Future Test Year rate base of no more than $1.495 billion (see Exhibit ACC-2, Schedule 3).</w:t>
      </w:r>
    </w:p>
    <w:p w14:paraId="005D6A95" w14:textId="77777777" w:rsidR="00C861CE" w:rsidRPr="006053CE" w:rsidRDefault="00C861CE" w:rsidP="00C861CE">
      <w:pPr>
        <w:numPr>
          <w:ilvl w:val="0"/>
          <w:numId w:val="5"/>
        </w:numPr>
        <w:jc w:val="both"/>
      </w:pPr>
      <w:r w:rsidRPr="006053CE">
        <w:t>PGS has pro forma, Future Test Year operating income at present rates of at least $58.8 million (see Exhibit ACC-2, Schedule 7).</w:t>
      </w:r>
    </w:p>
    <w:p w14:paraId="1ACE8C4E" w14:textId="77777777" w:rsidR="00C861CE" w:rsidRPr="006053CE" w:rsidRDefault="00C861CE" w:rsidP="00C861CE">
      <w:pPr>
        <w:numPr>
          <w:ilvl w:val="0"/>
          <w:numId w:val="5"/>
        </w:numPr>
        <w:jc w:val="both"/>
      </w:pPr>
      <w:r w:rsidRPr="006053CE">
        <w:t>The Company has a pro forma, revenue deficiency of no more than $42.3 million, as shown on Exhibit ACC-2, Schedule 1.  This is in contrast to PGS’ claimed deficiency of $85.3 million.</w:t>
      </w:r>
    </w:p>
    <w:p w14:paraId="00E94C55" w14:textId="77777777" w:rsidR="00C861CE" w:rsidRPr="006053CE" w:rsidRDefault="00C861CE" w:rsidP="00C861CE">
      <w:pPr>
        <w:numPr>
          <w:ilvl w:val="0"/>
          <w:numId w:val="5"/>
        </w:numPr>
        <w:jc w:val="both"/>
      </w:pPr>
      <w:r w:rsidRPr="006053CE">
        <w:t>After consideration of the roll-in of approximately $23.6 million related to the CI/BSR, the net impact is a revenue increase of no more than approximately $18.6 million.</w:t>
      </w:r>
      <w:r w:rsidRPr="006053CE">
        <w:footnoteReference w:id="1"/>
      </w:r>
    </w:p>
    <w:p w14:paraId="1121F907" w14:textId="77777777" w:rsidR="00C861CE" w:rsidRPr="006053CE" w:rsidRDefault="00C861CE" w:rsidP="00C861CE">
      <w:pPr>
        <w:numPr>
          <w:ilvl w:val="0"/>
          <w:numId w:val="5"/>
        </w:numPr>
        <w:jc w:val="both"/>
      </w:pPr>
      <w:r w:rsidRPr="006053CE">
        <w:t xml:space="preserve">In addition to the adjustments discussed in the testimony of OPC’s witnesses, the Commission should also reflect a parent company interest adjustment in the Company’s revenue requirement.  </w:t>
      </w:r>
    </w:p>
    <w:p w14:paraId="5F5B3219" w14:textId="77777777" w:rsidR="00C861CE" w:rsidRPr="006053CE" w:rsidRDefault="00C861CE" w:rsidP="00C861CE">
      <w:pPr>
        <w:numPr>
          <w:ilvl w:val="0"/>
          <w:numId w:val="5"/>
        </w:numPr>
        <w:jc w:val="both"/>
      </w:pPr>
      <w:r w:rsidRPr="006053CE">
        <w:t>The Co</w:t>
      </w:r>
      <w:r>
        <w:t>m</w:t>
      </w:r>
      <w:r w:rsidRPr="006053CE">
        <w:t>pany’s request to increase its annual storm damage accrual from $57,500 to $380,000 is not unreasonable.  In addition, the Company’s request to increase the annual amortization expense of the Manufactured Gas Plant regulatory asset from $640,000 to $1,000,000 is not unreasonable.</w:t>
      </w:r>
    </w:p>
    <w:p w14:paraId="489DC309" w14:textId="77777777" w:rsidR="00C861CE" w:rsidRDefault="00C861CE" w:rsidP="00C861CE">
      <w:pPr>
        <w:ind w:left="1440" w:hanging="1440"/>
        <w:jc w:val="both"/>
        <w:rPr>
          <w:bCs/>
        </w:rPr>
      </w:pPr>
      <w:r w:rsidRPr="006053CE">
        <w:rPr>
          <w:bCs/>
        </w:rPr>
        <w:tab/>
      </w:r>
    </w:p>
    <w:p w14:paraId="674FF93F" w14:textId="77777777" w:rsidR="00C861CE" w:rsidRPr="006053CE" w:rsidRDefault="00C861CE" w:rsidP="00C861CE">
      <w:pPr>
        <w:ind w:left="1440"/>
        <w:jc w:val="both"/>
        <w:rPr>
          <w:bCs/>
        </w:rPr>
      </w:pPr>
      <w:r w:rsidRPr="006053CE">
        <w:rPr>
          <w:bCs/>
        </w:rPr>
        <w:t>OPC is recommending an overall cost of capital of no more than 6.05%, based on the following capital structure and cost rates:</w:t>
      </w:r>
    </w:p>
    <w:p w14:paraId="0219E2F2" w14:textId="77777777" w:rsidR="00C861CE" w:rsidRPr="006053CE" w:rsidRDefault="00C861CE" w:rsidP="00C861CE">
      <w:pPr>
        <w:ind w:left="1440" w:hanging="1440"/>
        <w:jc w:val="both"/>
        <w:rPr>
          <w:bCs/>
        </w:rPr>
      </w:pPr>
    </w:p>
    <w:tbl>
      <w:tblPr>
        <w:tblpPr w:leftFromText="180" w:rightFromText="180" w:vertAnchor="text" w:horzAnchor="page" w:tblpX="2923"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440"/>
        <w:gridCol w:w="1530"/>
        <w:gridCol w:w="1800"/>
      </w:tblGrid>
      <w:tr w:rsidR="00C861CE" w:rsidRPr="006053CE" w14:paraId="6C9ADEA9" w14:textId="77777777" w:rsidTr="002B05F5">
        <w:tc>
          <w:tcPr>
            <w:tcW w:w="2340" w:type="dxa"/>
          </w:tcPr>
          <w:p w14:paraId="36241776" w14:textId="77777777" w:rsidR="00C861CE" w:rsidRPr="006053CE" w:rsidRDefault="00C861CE" w:rsidP="002B05F5">
            <w:pPr>
              <w:ind w:left="1440" w:hanging="1440"/>
              <w:jc w:val="both"/>
            </w:pPr>
          </w:p>
        </w:tc>
        <w:tc>
          <w:tcPr>
            <w:tcW w:w="1440" w:type="dxa"/>
          </w:tcPr>
          <w:p w14:paraId="21A4D087" w14:textId="77777777" w:rsidR="00C861CE" w:rsidRPr="006053CE" w:rsidRDefault="00C861CE" w:rsidP="002B05F5">
            <w:pPr>
              <w:ind w:left="1440" w:hanging="1440"/>
              <w:jc w:val="both"/>
            </w:pPr>
            <w:r w:rsidRPr="006053CE">
              <w:t>Percent</w:t>
            </w:r>
          </w:p>
        </w:tc>
        <w:tc>
          <w:tcPr>
            <w:tcW w:w="1530" w:type="dxa"/>
          </w:tcPr>
          <w:p w14:paraId="4AE0A089" w14:textId="77777777" w:rsidR="00C861CE" w:rsidRPr="006053CE" w:rsidRDefault="00C861CE" w:rsidP="002B05F5">
            <w:pPr>
              <w:ind w:left="1440" w:hanging="1440"/>
              <w:jc w:val="both"/>
            </w:pPr>
            <w:r w:rsidRPr="006053CE">
              <w:t>Cost</w:t>
            </w:r>
          </w:p>
        </w:tc>
        <w:tc>
          <w:tcPr>
            <w:tcW w:w="1800" w:type="dxa"/>
          </w:tcPr>
          <w:p w14:paraId="267B8B47" w14:textId="77777777" w:rsidR="00C861CE" w:rsidRPr="006053CE" w:rsidRDefault="00C861CE" w:rsidP="002B05F5">
            <w:pPr>
              <w:ind w:left="1440" w:hanging="1440"/>
              <w:jc w:val="both"/>
            </w:pPr>
            <w:r w:rsidRPr="006053CE">
              <w:t>Weighted Cost</w:t>
            </w:r>
          </w:p>
        </w:tc>
      </w:tr>
      <w:tr w:rsidR="00C861CE" w:rsidRPr="006053CE" w14:paraId="794AE4CF" w14:textId="77777777" w:rsidTr="002B05F5">
        <w:tc>
          <w:tcPr>
            <w:tcW w:w="2340" w:type="dxa"/>
          </w:tcPr>
          <w:p w14:paraId="0C5CD842" w14:textId="77777777" w:rsidR="00C861CE" w:rsidRPr="006053CE" w:rsidRDefault="00C861CE" w:rsidP="002B05F5">
            <w:pPr>
              <w:ind w:left="1440" w:hanging="1440"/>
              <w:jc w:val="both"/>
            </w:pPr>
            <w:r w:rsidRPr="006053CE">
              <w:t>Long Term Debt</w:t>
            </w:r>
          </w:p>
        </w:tc>
        <w:tc>
          <w:tcPr>
            <w:tcW w:w="1440" w:type="dxa"/>
          </w:tcPr>
          <w:p w14:paraId="60E10DF4" w14:textId="77777777" w:rsidR="00C861CE" w:rsidRPr="006053CE" w:rsidRDefault="00C861CE" w:rsidP="002B05F5">
            <w:pPr>
              <w:ind w:left="1440" w:hanging="1440"/>
              <w:jc w:val="both"/>
            </w:pPr>
            <w:r w:rsidRPr="006053CE">
              <w:t>32.07%</w:t>
            </w:r>
          </w:p>
        </w:tc>
        <w:tc>
          <w:tcPr>
            <w:tcW w:w="1530" w:type="dxa"/>
          </w:tcPr>
          <w:p w14:paraId="34E12966" w14:textId="77777777" w:rsidR="00C861CE" w:rsidRPr="006053CE" w:rsidRDefault="00C861CE" w:rsidP="002B05F5">
            <w:pPr>
              <w:ind w:left="1440" w:hanging="1440"/>
              <w:jc w:val="both"/>
            </w:pPr>
            <w:r w:rsidRPr="006053CE">
              <w:t>4.47%</w:t>
            </w:r>
          </w:p>
        </w:tc>
        <w:tc>
          <w:tcPr>
            <w:tcW w:w="1800" w:type="dxa"/>
          </w:tcPr>
          <w:p w14:paraId="3CFE0D24" w14:textId="77777777" w:rsidR="00C861CE" w:rsidRPr="006053CE" w:rsidRDefault="00C861CE" w:rsidP="002B05F5">
            <w:pPr>
              <w:ind w:left="1440" w:hanging="1440"/>
              <w:jc w:val="both"/>
            </w:pPr>
            <w:r w:rsidRPr="006053CE">
              <w:t>1.43%</w:t>
            </w:r>
          </w:p>
        </w:tc>
      </w:tr>
      <w:tr w:rsidR="00C861CE" w:rsidRPr="006053CE" w14:paraId="47FDB8A0" w14:textId="77777777" w:rsidTr="002B05F5">
        <w:tc>
          <w:tcPr>
            <w:tcW w:w="2340" w:type="dxa"/>
          </w:tcPr>
          <w:p w14:paraId="4938C505" w14:textId="77777777" w:rsidR="00C861CE" w:rsidRPr="006053CE" w:rsidRDefault="00C861CE" w:rsidP="002B05F5">
            <w:pPr>
              <w:ind w:left="1440" w:hanging="1440"/>
              <w:jc w:val="both"/>
            </w:pPr>
            <w:r w:rsidRPr="006053CE">
              <w:t>Short Term Debt</w:t>
            </w:r>
          </w:p>
        </w:tc>
        <w:tc>
          <w:tcPr>
            <w:tcW w:w="1440" w:type="dxa"/>
          </w:tcPr>
          <w:p w14:paraId="21EB3958" w14:textId="77777777" w:rsidR="00C861CE" w:rsidRPr="006053CE" w:rsidRDefault="00C861CE" w:rsidP="002B05F5">
            <w:pPr>
              <w:ind w:left="1440" w:hanging="1440"/>
              <w:jc w:val="both"/>
            </w:pPr>
            <w:r w:rsidRPr="006053CE">
              <w:t>6.27%</w:t>
            </w:r>
          </w:p>
        </w:tc>
        <w:tc>
          <w:tcPr>
            <w:tcW w:w="1530" w:type="dxa"/>
          </w:tcPr>
          <w:p w14:paraId="5803A75B" w14:textId="77777777" w:rsidR="00C861CE" w:rsidRPr="006053CE" w:rsidRDefault="00C861CE" w:rsidP="002B05F5">
            <w:pPr>
              <w:ind w:left="1440" w:hanging="1440"/>
              <w:jc w:val="both"/>
            </w:pPr>
            <w:r w:rsidRPr="006053CE">
              <w:t>2.80%</w:t>
            </w:r>
          </w:p>
        </w:tc>
        <w:tc>
          <w:tcPr>
            <w:tcW w:w="1800" w:type="dxa"/>
          </w:tcPr>
          <w:p w14:paraId="1F38255A" w14:textId="77777777" w:rsidR="00C861CE" w:rsidRPr="006053CE" w:rsidRDefault="00C861CE" w:rsidP="002B05F5">
            <w:pPr>
              <w:ind w:left="1440" w:hanging="1440"/>
              <w:jc w:val="both"/>
            </w:pPr>
            <w:r w:rsidRPr="006053CE">
              <w:t>0.18%</w:t>
            </w:r>
          </w:p>
        </w:tc>
      </w:tr>
      <w:tr w:rsidR="00C861CE" w:rsidRPr="006053CE" w14:paraId="5F031C3C" w14:textId="77777777" w:rsidTr="002B05F5">
        <w:tc>
          <w:tcPr>
            <w:tcW w:w="2340" w:type="dxa"/>
          </w:tcPr>
          <w:p w14:paraId="6BA09E2D" w14:textId="77777777" w:rsidR="00C861CE" w:rsidRPr="006053CE" w:rsidRDefault="00C861CE" w:rsidP="002B05F5">
            <w:pPr>
              <w:ind w:left="1440" w:hanging="1440"/>
              <w:jc w:val="both"/>
            </w:pPr>
            <w:r w:rsidRPr="006053CE">
              <w:t>Customer Deposits</w:t>
            </w:r>
          </w:p>
        </w:tc>
        <w:tc>
          <w:tcPr>
            <w:tcW w:w="1440" w:type="dxa"/>
          </w:tcPr>
          <w:p w14:paraId="0BE10C34" w14:textId="77777777" w:rsidR="00C861CE" w:rsidRPr="006053CE" w:rsidRDefault="00C861CE" w:rsidP="002B05F5">
            <w:pPr>
              <w:ind w:left="1440" w:hanging="1440"/>
              <w:jc w:val="both"/>
            </w:pPr>
            <w:r w:rsidRPr="006053CE">
              <w:t>1.64%</w:t>
            </w:r>
          </w:p>
        </w:tc>
        <w:tc>
          <w:tcPr>
            <w:tcW w:w="1530" w:type="dxa"/>
          </w:tcPr>
          <w:p w14:paraId="539DD113" w14:textId="77777777" w:rsidR="00C861CE" w:rsidRPr="006053CE" w:rsidRDefault="00C861CE" w:rsidP="002B05F5">
            <w:pPr>
              <w:ind w:left="1440" w:hanging="1440"/>
              <w:jc w:val="both"/>
            </w:pPr>
            <w:r w:rsidRPr="006053CE">
              <w:t>2.51%</w:t>
            </w:r>
          </w:p>
        </w:tc>
        <w:tc>
          <w:tcPr>
            <w:tcW w:w="1800" w:type="dxa"/>
          </w:tcPr>
          <w:p w14:paraId="686AA9DB" w14:textId="77777777" w:rsidR="00C861CE" w:rsidRPr="006053CE" w:rsidRDefault="00C861CE" w:rsidP="002B05F5">
            <w:pPr>
              <w:ind w:left="1440" w:hanging="1440"/>
              <w:jc w:val="both"/>
            </w:pPr>
            <w:r w:rsidRPr="006053CE">
              <w:t>0.04%</w:t>
            </w:r>
          </w:p>
        </w:tc>
      </w:tr>
      <w:tr w:rsidR="00C861CE" w:rsidRPr="006053CE" w14:paraId="4DB41678" w14:textId="77777777" w:rsidTr="002B05F5">
        <w:tc>
          <w:tcPr>
            <w:tcW w:w="2340" w:type="dxa"/>
          </w:tcPr>
          <w:p w14:paraId="155F164C" w14:textId="77777777" w:rsidR="00C861CE" w:rsidRPr="006053CE" w:rsidRDefault="00C861CE" w:rsidP="002B05F5">
            <w:pPr>
              <w:ind w:left="1440" w:hanging="1440"/>
              <w:jc w:val="both"/>
            </w:pPr>
            <w:r w:rsidRPr="006053CE">
              <w:t>Common Equity</w:t>
            </w:r>
          </w:p>
        </w:tc>
        <w:tc>
          <w:tcPr>
            <w:tcW w:w="1440" w:type="dxa"/>
          </w:tcPr>
          <w:p w14:paraId="7BE715AE" w14:textId="77777777" w:rsidR="00C861CE" w:rsidRPr="006053CE" w:rsidRDefault="00C861CE" w:rsidP="002B05F5">
            <w:pPr>
              <w:ind w:left="1440" w:hanging="1440"/>
              <w:jc w:val="both"/>
            </w:pPr>
            <w:r w:rsidRPr="006053CE">
              <w:t>46.30%</w:t>
            </w:r>
          </w:p>
        </w:tc>
        <w:tc>
          <w:tcPr>
            <w:tcW w:w="1530" w:type="dxa"/>
          </w:tcPr>
          <w:p w14:paraId="6B37BDA1" w14:textId="77777777" w:rsidR="00C861CE" w:rsidRPr="006053CE" w:rsidRDefault="00C861CE" w:rsidP="002B05F5">
            <w:pPr>
              <w:ind w:left="1440" w:hanging="1440"/>
              <w:jc w:val="both"/>
            </w:pPr>
            <w:r w:rsidRPr="006053CE">
              <w:t>9.50%</w:t>
            </w:r>
          </w:p>
        </w:tc>
        <w:tc>
          <w:tcPr>
            <w:tcW w:w="1800" w:type="dxa"/>
          </w:tcPr>
          <w:p w14:paraId="5472A86C" w14:textId="77777777" w:rsidR="00C861CE" w:rsidRPr="006053CE" w:rsidRDefault="00C861CE" w:rsidP="002B05F5">
            <w:pPr>
              <w:ind w:left="1440" w:hanging="1440"/>
              <w:jc w:val="both"/>
            </w:pPr>
            <w:r w:rsidRPr="006053CE">
              <w:t>4.40%</w:t>
            </w:r>
          </w:p>
        </w:tc>
      </w:tr>
      <w:tr w:rsidR="00C861CE" w:rsidRPr="006053CE" w14:paraId="544688EF" w14:textId="77777777" w:rsidTr="002B05F5">
        <w:tc>
          <w:tcPr>
            <w:tcW w:w="2340" w:type="dxa"/>
          </w:tcPr>
          <w:p w14:paraId="10CECE44" w14:textId="77777777" w:rsidR="00C861CE" w:rsidRPr="006053CE" w:rsidRDefault="00C861CE" w:rsidP="002B05F5">
            <w:pPr>
              <w:ind w:left="1440" w:hanging="1440"/>
              <w:jc w:val="both"/>
            </w:pPr>
            <w:r w:rsidRPr="006053CE">
              <w:lastRenderedPageBreak/>
              <w:t>Deferred Taxes</w:t>
            </w:r>
          </w:p>
        </w:tc>
        <w:tc>
          <w:tcPr>
            <w:tcW w:w="1440" w:type="dxa"/>
          </w:tcPr>
          <w:p w14:paraId="68CBC3EB" w14:textId="77777777" w:rsidR="00C861CE" w:rsidRPr="006053CE" w:rsidRDefault="00C861CE" w:rsidP="002B05F5">
            <w:pPr>
              <w:ind w:left="1440" w:hanging="1440"/>
              <w:jc w:val="both"/>
            </w:pPr>
            <w:r w:rsidRPr="006053CE">
              <w:t>13.71%</w:t>
            </w:r>
          </w:p>
        </w:tc>
        <w:tc>
          <w:tcPr>
            <w:tcW w:w="1530" w:type="dxa"/>
          </w:tcPr>
          <w:p w14:paraId="6C27F791" w14:textId="77777777" w:rsidR="00C861CE" w:rsidRPr="006053CE" w:rsidRDefault="00C861CE" w:rsidP="002B05F5">
            <w:pPr>
              <w:ind w:left="1440" w:hanging="1440"/>
              <w:jc w:val="both"/>
            </w:pPr>
            <w:r w:rsidRPr="006053CE">
              <w:t>0.00%</w:t>
            </w:r>
          </w:p>
        </w:tc>
        <w:tc>
          <w:tcPr>
            <w:tcW w:w="1800" w:type="dxa"/>
          </w:tcPr>
          <w:p w14:paraId="545176C7" w14:textId="77777777" w:rsidR="00C861CE" w:rsidRPr="006053CE" w:rsidRDefault="00C861CE" w:rsidP="002B05F5">
            <w:pPr>
              <w:ind w:left="1440" w:hanging="1440"/>
              <w:jc w:val="both"/>
            </w:pPr>
            <w:r w:rsidRPr="006053CE">
              <w:t>0.00%</w:t>
            </w:r>
          </w:p>
        </w:tc>
      </w:tr>
      <w:tr w:rsidR="00C861CE" w:rsidRPr="006053CE" w14:paraId="2ED29FFB" w14:textId="77777777" w:rsidTr="002B05F5">
        <w:tc>
          <w:tcPr>
            <w:tcW w:w="2340" w:type="dxa"/>
          </w:tcPr>
          <w:p w14:paraId="31000E18" w14:textId="77777777" w:rsidR="00C861CE" w:rsidRPr="006053CE" w:rsidRDefault="00C861CE" w:rsidP="002B05F5">
            <w:pPr>
              <w:ind w:left="1440" w:hanging="1440"/>
              <w:jc w:val="both"/>
            </w:pPr>
            <w:r w:rsidRPr="006053CE">
              <w:t>Total</w:t>
            </w:r>
          </w:p>
        </w:tc>
        <w:tc>
          <w:tcPr>
            <w:tcW w:w="1440" w:type="dxa"/>
          </w:tcPr>
          <w:p w14:paraId="6A297D51" w14:textId="77777777" w:rsidR="00C861CE" w:rsidRPr="006053CE" w:rsidRDefault="00C861CE" w:rsidP="002B05F5">
            <w:pPr>
              <w:ind w:left="1440" w:hanging="1440"/>
              <w:jc w:val="both"/>
            </w:pPr>
          </w:p>
        </w:tc>
        <w:tc>
          <w:tcPr>
            <w:tcW w:w="1530" w:type="dxa"/>
          </w:tcPr>
          <w:p w14:paraId="54B97B05" w14:textId="77777777" w:rsidR="00C861CE" w:rsidRPr="006053CE" w:rsidRDefault="00C861CE" w:rsidP="002B05F5">
            <w:pPr>
              <w:ind w:left="1440" w:hanging="1440"/>
              <w:jc w:val="both"/>
            </w:pPr>
          </w:p>
        </w:tc>
        <w:tc>
          <w:tcPr>
            <w:tcW w:w="1800" w:type="dxa"/>
          </w:tcPr>
          <w:p w14:paraId="6AB14C8D" w14:textId="77777777" w:rsidR="00C861CE" w:rsidRPr="006053CE" w:rsidRDefault="00C861CE" w:rsidP="002B05F5">
            <w:pPr>
              <w:ind w:left="1440" w:hanging="1440"/>
              <w:jc w:val="both"/>
            </w:pPr>
            <w:r w:rsidRPr="006053CE">
              <w:t>6.05%</w:t>
            </w:r>
          </w:p>
        </w:tc>
      </w:tr>
    </w:tbl>
    <w:p w14:paraId="61502318" w14:textId="77777777" w:rsidR="00C861CE" w:rsidRPr="006053CE" w:rsidRDefault="00C861CE" w:rsidP="00C861CE">
      <w:pPr>
        <w:ind w:left="1440" w:hanging="1440"/>
        <w:jc w:val="both"/>
        <w:rPr>
          <w:bCs/>
        </w:rPr>
      </w:pPr>
    </w:p>
    <w:p w14:paraId="5A5F316D" w14:textId="77777777" w:rsidR="00C861CE" w:rsidRPr="006053CE" w:rsidRDefault="00C861CE" w:rsidP="00C861CE">
      <w:pPr>
        <w:ind w:left="1440" w:hanging="1440"/>
        <w:jc w:val="both"/>
        <w:rPr>
          <w:bCs/>
        </w:rPr>
      </w:pPr>
    </w:p>
    <w:p w14:paraId="10F7F70C" w14:textId="77777777" w:rsidR="00C861CE" w:rsidRPr="006053CE" w:rsidRDefault="00C861CE" w:rsidP="00C861CE">
      <w:pPr>
        <w:ind w:left="1440" w:hanging="1440"/>
        <w:jc w:val="both"/>
        <w:rPr>
          <w:bCs/>
        </w:rPr>
      </w:pPr>
      <w:r w:rsidRPr="006053CE">
        <w:rPr>
          <w:bCs/>
        </w:rPr>
        <w:tab/>
      </w:r>
    </w:p>
    <w:p w14:paraId="41AAA8AF" w14:textId="77777777" w:rsidR="00C861CE" w:rsidRDefault="00C861CE" w:rsidP="00C861CE">
      <w:pPr>
        <w:ind w:left="1440"/>
        <w:jc w:val="both"/>
      </w:pPr>
      <w:r w:rsidRPr="006053CE">
        <w:t xml:space="preserve">Mr. Garrett recommended the Commission award the Company a maximum 9.5% ROE, explaining that although PGS’s cost of equity is clearly much lower than 9.5% by any objective measure, the Commission should gradually reduce PGS’s awarded return towards market-based levels, consistent with the </w:t>
      </w:r>
      <w:r w:rsidRPr="006053CE">
        <w:rPr>
          <w:i/>
          <w:iCs/>
        </w:rPr>
        <w:t>Hope</w:t>
      </w:r>
      <w:r w:rsidRPr="006053CE">
        <w:t xml:space="preserve"> Court’s end result doctrine.  Regarding depreciation, Mr. Garrett recommended adjustments to the Company’s proposed service life and net salvage for several accounts.  Regarding service life, Mr. Garrett recommended that the Company’s recommended service lives are too short, based on its own historical data, which has resulted in overestimated depreciation rate proposals.  Regarding net salvage, Mr. Garrett recommends the Commission limit the Company’s proposed net salvage increases by 50% for several accounts in the interest of gradualism.</w:t>
      </w:r>
    </w:p>
    <w:p w14:paraId="4B161B30" w14:textId="77777777" w:rsidR="00C861CE" w:rsidRDefault="00C861CE" w:rsidP="00C861CE">
      <w:pPr>
        <w:ind w:left="1440"/>
        <w:jc w:val="both"/>
      </w:pPr>
    </w:p>
    <w:p w14:paraId="2A1DE392" w14:textId="77777777" w:rsidR="00C861CE" w:rsidRPr="006053CE" w:rsidRDefault="00C861CE" w:rsidP="00C861CE">
      <w:pPr>
        <w:ind w:left="1440"/>
        <w:jc w:val="both"/>
      </w:pPr>
      <w:r w:rsidRPr="006053CE">
        <w:t xml:space="preserve">PGS filed its rebuttal testimony on September 21, 2020.  On pages 28-31 of the rebuttal testimony of Sean Hillary, PGS identified several formula errors contained in the schedules to Ms. Crane’s testimony.  After correction of these formula errors, Ms. Crane’s recommended increase is now a maximum </w:t>
      </w:r>
      <w:r w:rsidR="00E21889" w:rsidRPr="006053CE">
        <w:t>of $</w:t>
      </w:r>
      <w:r w:rsidRPr="006053CE">
        <w:t>42,860,644, or a net increase of no more than $19,252,061 after consideration of the CI/BSR roll in.   OPC reserves the right to raise other issues as a result of the Company’s rebuttal testimony and to present evidence on further adjustments that should be made by the Commission, which may further increase or decrease OPC’s revenue requirement recommendation.</w:t>
      </w:r>
    </w:p>
    <w:p w14:paraId="57B0176D" w14:textId="77777777" w:rsidR="006053CE" w:rsidRDefault="006053CE" w:rsidP="00C861CE">
      <w:pPr>
        <w:ind w:left="1440" w:hanging="1440"/>
        <w:jc w:val="both"/>
      </w:pPr>
    </w:p>
    <w:p w14:paraId="197FA411" w14:textId="77777777" w:rsidR="00F862D1" w:rsidRDefault="006053CE" w:rsidP="0007722A">
      <w:pPr>
        <w:ind w:left="1440" w:hanging="1440"/>
        <w:jc w:val="both"/>
        <w:rPr>
          <w:b/>
        </w:rPr>
      </w:pPr>
      <w:r w:rsidRPr="006053CE">
        <w:rPr>
          <w:b/>
        </w:rPr>
        <w:t>FIPUG:</w:t>
      </w:r>
      <w:r w:rsidRPr="006053CE">
        <w:rPr>
          <w:b/>
        </w:rPr>
        <w:tab/>
      </w:r>
      <w:r w:rsidR="0007722A" w:rsidRPr="00046518">
        <w:t>Peoples Gas System (“PGS”) seeks to increase its customers’ base rates by approximately 35% during an economic recession and declared national and state emergencies resulted from the COVID-19 pandemic.  Simply put, now is not the time to allow PGS to recover more than $85 million dollars in base rates, to allow PGS to earn a return on equity (“ROE”) of 10.75%</w:t>
      </w:r>
      <w:r w:rsidR="0007722A">
        <w:t>, particularly</w:t>
      </w:r>
      <w:r w:rsidR="0007722A" w:rsidRPr="00046518">
        <w:t xml:space="preserve"> when the Federal Reserve Board has announced a targeted federal funds rate of 0% to .25%, to allow PGS to reduce the service lives of physical assets so that depreciation expense is unjustifiably accelerated, and to otherwise make it more expensive for PGS’ residential, commercial and industrial customers to use natural gas.  Further, the Commission should take no action which promotes, encourages, or otherwise facilitates PGS’s entry into the Florida liquified natural gas market, a market in which robust competition </w:t>
      </w:r>
      <w:r w:rsidR="0007722A">
        <w:t xml:space="preserve">already </w:t>
      </w:r>
      <w:r w:rsidR="0007722A" w:rsidRPr="00046518">
        <w:t xml:space="preserve">exists, </w:t>
      </w:r>
      <w:r w:rsidR="0007722A">
        <w:t xml:space="preserve">and </w:t>
      </w:r>
      <w:r w:rsidR="0007722A" w:rsidRPr="00046518">
        <w:t>market that is not characterized by a natural monopoly, and a</w:t>
      </w:r>
      <w:r w:rsidR="0007722A">
        <w:t xml:space="preserve"> PGS venture</w:t>
      </w:r>
      <w:r w:rsidR="0007722A" w:rsidRPr="00046518">
        <w:t xml:space="preserve"> tha</w:t>
      </w:r>
      <w:r w:rsidR="0007722A">
        <w:t>t unnecessarily subjects PGS</w:t>
      </w:r>
      <w:r w:rsidR="0007722A" w:rsidRPr="00046518">
        <w:t xml:space="preserve"> ratepayers to unwarranted and unnecessary risk.</w:t>
      </w:r>
    </w:p>
    <w:p w14:paraId="50C5D021" w14:textId="77777777" w:rsidR="006053CE" w:rsidRPr="006053CE" w:rsidRDefault="006053CE" w:rsidP="00F862D1">
      <w:pPr>
        <w:jc w:val="both"/>
        <w:rPr>
          <w:b/>
        </w:rPr>
      </w:pPr>
    </w:p>
    <w:p w14:paraId="4FCE656B" w14:textId="77777777" w:rsidR="00F862D1" w:rsidRDefault="00F862D1" w:rsidP="00F862D1">
      <w:pPr>
        <w:ind w:left="1440" w:hanging="1440"/>
        <w:jc w:val="both"/>
      </w:pPr>
      <w:r w:rsidRPr="007B326F">
        <w:rPr>
          <w:b/>
          <w:bCs/>
        </w:rPr>
        <w:t>STAFF:</w:t>
      </w:r>
      <w:r>
        <w:rPr>
          <w:b/>
          <w:bCs/>
        </w:rPr>
        <w:tab/>
      </w:r>
      <w:r w:rsidR="00F071BD" w:rsidRPr="00F071BD">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14:paraId="7D7E6E94" w14:textId="77777777" w:rsidR="002B05F5" w:rsidRDefault="002B05F5">
      <w:pPr>
        <w:rPr>
          <w:b/>
        </w:rPr>
      </w:pPr>
      <w:r>
        <w:rPr>
          <w:b/>
        </w:rPr>
        <w:br w:type="page"/>
      </w:r>
    </w:p>
    <w:p w14:paraId="3C159522" w14:textId="23227F68" w:rsidR="00F862D1" w:rsidRDefault="00F862D1" w:rsidP="00F862D1">
      <w:pPr>
        <w:jc w:val="both"/>
        <w:rPr>
          <w:b/>
          <w:u w:val="single"/>
        </w:rPr>
      </w:pPr>
      <w:r w:rsidRPr="00477A10">
        <w:rPr>
          <w:b/>
        </w:rPr>
        <w:lastRenderedPageBreak/>
        <w:t>VIII.</w:t>
      </w:r>
      <w:r w:rsidRPr="00477A10">
        <w:rPr>
          <w:b/>
        </w:rPr>
        <w:tab/>
      </w:r>
      <w:r w:rsidRPr="00477A10">
        <w:rPr>
          <w:b/>
          <w:u w:val="single"/>
        </w:rPr>
        <w:t>ISSUES AND POSITIONS</w:t>
      </w:r>
    </w:p>
    <w:p w14:paraId="23071C55" w14:textId="77777777" w:rsidR="00891704" w:rsidRDefault="00891704" w:rsidP="00F862D1">
      <w:pPr>
        <w:jc w:val="both"/>
        <w:rPr>
          <w:b/>
          <w:u w:val="single"/>
        </w:rPr>
      </w:pPr>
    </w:p>
    <w:p w14:paraId="62D6C0B1" w14:textId="77777777" w:rsidR="00F33618" w:rsidRDefault="00F33618" w:rsidP="00F33618">
      <w:pPr>
        <w:tabs>
          <w:tab w:val="left" w:pos="-1440"/>
        </w:tabs>
        <w:jc w:val="center"/>
        <w:rPr>
          <w:b/>
          <w:u w:val="single"/>
        </w:rPr>
      </w:pPr>
      <w:r w:rsidRPr="002421A2">
        <w:rPr>
          <w:b/>
          <w:u w:val="single"/>
        </w:rPr>
        <w:t>T</w:t>
      </w:r>
      <w:r>
        <w:rPr>
          <w:b/>
          <w:u w:val="single"/>
        </w:rPr>
        <w:t>EST PERIOD AND FORECASTING</w:t>
      </w:r>
    </w:p>
    <w:p w14:paraId="63AB4201" w14:textId="77777777" w:rsidR="00F33618" w:rsidRDefault="00F33618" w:rsidP="00F33618">
      <w:pPr>
        <w:jc w:val="both"/>
      </w:pPr>
    </w:p>
    <w:p w14:paraId="3C101C4C" w14:textId="77777777" w:rsidR="00F33618" w:rsidRPr="00CE02C8" w:rsidRDefault="00F33618" w:rsidP="00F33618">
      <w:pPr>
        <w:ind w:left="1440" w:hanging="1440"/>
        <w:jc w:val="both"/>
        <w:rPr>
          <w:b/>
        </w:rPr>
      </w:pPr>
      <w:r w:rsidRPr="00701945">
        <w:rPr>
          <w:b/>
          <w:bCs/>
          <w:u w:val="single"/>
        </w:rPr>
        <w:t>ISSUE 1</w:t>
      </w:r>
      <w:r w:rsidRPr="00701945">
        <w:rPr>
          <w:b/>
          <w:bCs/>
        </w:rPr>
        <w:t>:</w:t>
      </w:r>
      <w:r w:rsidRPr="00701945">
        <w:tab/>
      </w:r>
      <w:r w:rsidRPr="00CE02C8">
        <w:rPr>
          <w:b/>
        </w:rPr>
        <w:t xml:space="preserve">Is PGS’s projected test period of the twelve months ending December 31, 2021, appropriate? </w:t>
      </w:r>
    </w:p>
    <w:p w14:paraId="511A53B8" w14:textId="77777777" w:rsidR="00F33618" w:rsidRPr="00701945" w:rsidRDefault="00F33618" w:rsidP="00F33618">
      <w:pPr>
        <w:jc w:val="both"/>
      </w:pPr>
    </w:p>
    <w:p w14:paraId="7A0A97F3" w14:textId="77777777" w:rsidR="00F33618" w:rsidRPr="00701945" w:rsidRDefault="00F33618" w:rsidP="00F33618">
      <w:pPr>
        <w:ind w:left="1440" w:hanging="1440"/>
        <w:jc w:val="both"/>
      </w:pPr>
      <w:r>
        <w:rPr>
          <w:b/>
          <w:bCs/>
        </w:rPr>
        <w:t>PGS</w:t>
      </w:r>
      <w:r w:rsidRPr="00701945">
        <w:rPr>
          <w:b/>
          <w:bCs/>
        </w:rPr>
        <w:t>:</w:t>
      </w:r>
      <w:r w:rsidRPr="00701945">
        <w:tab/>
      </w:r>
      <w:r w:rsidRPr="00A92CA6">
        <w:rPr>
          <w:bCs/>
        </w:rPr>
        <w:t>Yes. Calendar year 2021 is appropriate for use as the test year since it is representative of Peoples’ projected revenues and projected cost of service, capital structure</w:t>
      </w:r>
      <w:r>
        <w:rPr>
          <w:bCs/>
        </w:rPr>
        <w:t>,</w:t>
      </w:r>
      <w:r w:rsidRPr="00A92CA6">
        <w:rPr>
          <w:bCs/>
        </w:rPr>
        <w:t xml:space="preserve"> and rate base required to provide safe, reliable, cost-effective service to its customers during the period when the Company’s new rates will be in effect. </w:t>
      </w:r>
    </w:p>
    <w:p w14:paraId="03744AE1" w14:textId="77777777" w:rsidR="00F33618" w:rsidRPr="00701945" w:rsidRDefault="00F33618" w:rsidP="00F33618">
      <w:pPr>
        <w:jc w:val="both"/>
      </w:pPr>
    </w:p>
    <w:p w14:paraId="1F69481F" w14:textId="77777777" w:rsidR="00F33618" w:rsidRDefault="00F33618" w:rsidP="00F33618">
      <w:pPr>
        <w:ind w:left="1440" w:hanging="1440"/>
        <w:jc w:val="both"/>
        <w:rPr>
          <w:bCs/>
        </w:rPr>
      </w:pPr>
      <w:r>
        <w:rPr>
          <w:b/>
          <w:bCs/>
        </w:rPr>
        <w:t>OPC</w:t>
      </w:r>
      <w:r w:rsidRPr="007B326F">
        <w:rPr>
          <w:b/>
          <w:bCs/>
        </w:rPr>
        <w:t>:</w:t>
      </w:r>
      <w:r>
        <w:tab/>
      </w:r>
      <w:r w:rsidRPr="00A653BE">
        <w:rPr>
          <w:bCs/>
        </w:rPr>
        <w:t>Yes, the twelve months ending December 31, 2021, is an appropriate test year</w:t>
      </w:r>
      <w:r>
        <w:rPr>
          <w:bCs/>
        </w:rPr>
        <w:t xml:space="preserve"> period</w:t>
      </w:r>
      <w:r w:rsidRPr="00A653BE">
        <w:rPr>
          <w:bCs/>
        </w:rPr>
        <w:t>, although the use of a fully-forecast future test year, by definition, adds additional uncertainty to the determination of the revenue requirement and demands closer scrutiny than the use of an historic or partially-forecast test year.</w:t>
      </w:r>
    </w:p>
    <w:p w14:paraId="25009173" w14:textId="77777777" w:rsidR="00F33618" w:rsidRPr="007B326F" w:rsidRDefault="00F33618" w:rsidP="00F33618">
      <w:pPr>
        <w:ind w:left="1440" w:hanging="1440"/>
        <w:jc w:val="both"/>
      </w:pPr>
    </w:p>
    <w:p w14:paraId="21D8A77F" w14:textId="77777777" w:rsidR="00F33618" w:rsidRDefault="00F33618" w:rsidP="00F33618">
      <w:pPr>
        <w:ind w:left="1440" w:hanging="1440"/>
        <w:jc w:val="both"/>
        <w:rPr>
          <w:b/>
        </w:rPr>
      </w:pPr>
      <w:r w:rsidRPr="006053CE">
        <w:rPr>
          <w:b/>
        </w:rPr>
        <w:t>FIPUG:</w:t>
      </w:r>
      <w:r>
        <w:rPr>
          <w:b/>
        </w:rPr>
        <w:tab/>
      </w:r>
      <w:r w:rsidRPr="00046518">
        <w:rPr>
          <w:bCs/>
        </w:rPr>
        <w:t>The decision of PGS to use a fully-forecast future test year injects increased uncertainty into the case as compared the use of a historical test year.  As will be acknowledged, projections are usually wrong.</w:t>
      </w:r>
    </w:p>
    <w:p w14:paraId="0F9E67E4" w14:textId="77777777" w:rsidR="00F33618" w:rsidRPr="006053CE" w:rsidRDefault="00F33618" w:rsidP="00F33618">
      <w:pPr>
        <w:ind w:left="1440" w:hanging="1440"/>
        <w:jc w:val="both"/>
        <w:rPr>
          <w:b/>
        </w:rPr>
      </w:pPr>
    </w:p>
    <w:p w14:paraId="4B044482" w14:textId="77777777" w:rsidR="00F33618" w:rsidRDefault="00F33618" w:rsidP="00F33618">
      <w:pPr>
        <w:jc w:val="both"/>
        <w:rPr>
          <w:bCs/>
        </w:rPr>
      </w:pPr>
      <w:r w:rsidRPr="007B326F">
        <w:rPr>
          <w:b/>
          <w:bCs/>
        </w:rPr>
        <w:t>STAFF:</w:t>
      </w:r>
      <w:r>
        <w:rPr>
          <w:b/>
          <w:bCs/>
        </w:rPr>
        <w:tab/>
      </w:r>
      <w:r w:rsidRPr="00CC259A">
        <w:rPr>
          <w:bCs/>
        </w:rPr>
        <w:t>Staff has no posit</w:t>
      </w:r>
      <w:r>
        <w:rPr>
          <w:bCs/>
        </w:rPr>
        <w:t>i</w:t>
      </w:r>
      <w:r w:rsidRPr="00CC259A">
        <w:rPr>
          <w:bCs/>
        </w:rPr>
        <w:t>on pending evidence adduced at the hearing.</w:t>
      </w:r>
    </w:p>
    <w:p w14:paraId="7DC50F48" w14:textId="77777777" w:rsidR="00F33618" w:rsidRDefault="00F33618" w:rsidP="00F33618">
      <w:pPr>
        <w:jc w:val="both"/>
        <w:rPr>
          <w:bCs/>
        </w:rPr>
      </w:pPr>
    </w:p>
    <w:p w14:paraId="0BE8381E" w14:textId="77777777" w:rsidR="00F33618" w:rsidRDefault="00F33618" w:rsidP="00F33618">
      <w:pPr>
        <w:jc w:val="both"/>
      </w:pPr>
      <w:r>
        <w:t xml:space="preserve"> </w:t>
      </w:r>
    </w:p>
    <w:p w14:paraId="66BD8D38" w14:textId="77777777" w:rsidR="00F33618" w:rsidRPr="00CE02C8" w:rsidRDefault="00F33618" w:rsidP="00F33618">
      <w:pPr>
        <w:ind w:left="1440" w:hanging="1440"/>
        <w:jc w:val="both"/>
        <w:rPr>
          <w:b/>
        </w:rPr>
      </w:pPr>
      <w:r w:rsidRPr="00701945">
        <w:rPr>
          <w:b/>
          <w:bCs/>
          <w:u w:val="single"/>
        </w:rPr>
        <w:t xml:space="preserve">ISSUE </w:t>
      </w:r>
      <w:r>
        <w:rPr>
          <w:b/>
          <w:bCs/>
          <w:u w:val="single"/>
        </w:rPr>
        <w:t>2</w:t>
      </w:r>
      <w:r w:rsidRPr="00701945">
        <w:rPr>
          <w:b/>
          <w:bCs/>
        </w:rPr>
        <w:t>:</w:t>
      </w:r>
      <w:r w:rsidRPr="00701945">
        <w:tab/>
      </w:r>
      <w:r w:rsidRPr="00CE02C8">
        <w:rPr>
          <w:b/>
        </w:rPr>
        <w:t xml:space="preserve">Are PGS’s forecasts of customer and therms by rate class for the projected test year ending December 31, 2021 appropriate? If not, what adjustments should be made? </w:t>
      </w:r>
    </w:p>
    <w:p w14:paraId="10DF91A3" w14:textId="77777777" w:rsidR="00F33618" w:rsidRPr="00701945" w:rsidRDefault="00F33618" w:rsidP="00F33618">
      <w:pPr>
        <w:jc w:val="both"/>
      </w:pPr>
    </w:p>
    <w:p w14:paraId="6BE2CA17" w14:textId="77777777" w:rsidR="00F33618" w:rsidRPr="00CE02C8" w:rsidRDefault="00F33618" w:rsidP="00F33618">
      <w:pPr>
        <w:ind w:left="1440" w:hanging="1440"/>
        <w:jc w:val="both"/>
      </w:pPr>
      <w:r>
        <w:rPr>
          <w:b/>
          <w:bCs/>
        </w:rPr>
        <w:t>PGS</w:t>
      </w:r>
      <w:r w:rsidRPr="00701945">
        <w:rPr>
          <w:b/>
          <w:bCs/>
        </w:rPr>
        <w:t>:</w:t>
      </w:r>
      <w:r w:rsidRPr="00701945">
        <w:tab/>
      </w:r>
      <w:r w:rsidRPr="00CE02C8">
        <w:rPr>
          <w:bCs/>
        </w:rPr>
        <w:t xml:space="preserve">Yes. PGS’ projections of bills and therms for the projected test year, as shown on MFR Schedule G-6, page 4-7, are appropriate. </w:t>
      </w:r>
    </w:p>
    <w:p w14:paraId="766FD72D" w14:textId="77777777" w:rsidR="00F33618" w:rsidRPr="00CE02C8" w:rsidRDefault="00F33618" w:rsidP="00F33618">
      <w:pPr>
        <w:widowControl w:val="0"/>
        <w:autoSpaceDE w:val="0"/>
        <w:autoSpaceDN w:val="0"/>
        <w:adjustRightInd w:val="0"/>
        <w:ind w:left="1440" w:hanging="1440"/>
        <w:jc w:val="both"/>
      </w:pPr>
    </w:p>
    <w:p w14:paraId="3B9EDF3F" w14:textId="77777777" w:rsidR="00F33618" w:rsidRDefault="00F33618" w:rsidP="00F33618">
      <w:pPr>
        <w:ind w:left="1440" w:hanging="1440"/>
        <w:jc w:val="both"/>
      </w:pPr>
      <w:r>
        <w:rPr>
          <w:b/>
          <w:bCs/>
        </w:rPr>
        <w:t>OPC</w:t>
      </w:r>
      <w:r w:rsidRPr="00701945">
        <w:rPr>
          <w:b/>
          <w:bCs/>
        </w:rPr>
        <w:t>:</w:t>
      </w:r>
      <w:r>
        <w:tab/>
        <w:t>No. the Company has not adequately carried its burden of proof to demonstrate that its forecast reasonably accounts for the true impacts of COVID-19 and its own efforts to enter the competitive LNG service business.</w:t>
      </w:r>
    </w:p>
    <w:p w14:paraId="58E73E24" w14:textId="77777777" w:rsidR="00F33618" w:rsidRPr="00701945" w:rsidRDefault="00F33618" w:rsidP="00F33618">
      <w:pPr>
        <w:ind w:left="1440" w:hanging="1440"/>
        <w:jc w:val="both"/>
      </w:pPr>
    </w:p>
    <w:p w14:paraId="3A47C525" w14:textId="77777777" w:rsidR="00F33618" w:rsidRPr="0007722A" w:rsidRDefault="00F33618" w:rsidP="00F33618">
      <w:pPr>
        <w:jc w:val="both"/>
      </w:pPr>
      <w:r w:rsidRPr="006053CE">
        <w:rPr>
          <w:b/>
        </w:rPr>
        <w:t>FIPUG:</w:t>
      </w:r>
      <w:r>
        <w:rPr>
          <w:b/>
        </w:rPr>
        <w:tab/>
      </w:r>
      <w:r w:rsidRPr="0007722A">
        <w:t>Adopt position of OPC.</w:t>
      </w:r>
    </w:p>
    <w:p w14:paraId="6E62DCA7" w14:textId="77777777" w:rsidR="00F33618" w:rsidRPr="006053CE" w:rsidRDefault="00F33618" w:rsidP="00F33618">
      <w:pPr>
        <w:jc w:val="both"/>
        <w:rPr>
          <w:b/>
        </w:rPr>
      </w:pPr>
    </w:p>
    <w:p w14:paraId="61B7E60E" w14:textId="77777777" w:rsidR="00F33618" w:rsidRDefault="00F33618" w:rsidP="00F33618">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t xml:space="preserve"> </w:t>
      </w:r>
    </w:p>
    <w:p w14:paraId="67019CCC" w14:textId="77777777" w:rsidR="00F33618" w:rsidRDefault="00F33618" w:rsidP="00F33618">
      <w:pPr>
        <w:jc w:val="both"/>
      </w:pPr>
    </w:p>
    <w:p w14:paraId="43E925A9" w14:textId="77777777" w:rsidR="00F33618" w:rsidRDefault="00F33618" w:rsidP="00F33618">
      <w:pPr>
        <w:jc w:val="both"/>
      </w:pPr>
    </w:p>
    <w:p w14:paraId="62569F48" w14:textId="77777777" w:rsidR="00F33618" w:rsidRDefault="00F33618" w:rsidP="00F33618">
      <w:pPr>
        <w:rPr>
          <w:b/>
          <w:bCs/>
          <w:u w:val="single"/>
        </w:rPr>
      </w:pPr>
      <w:r>
        <w:rPr>
          <w:b/>
          <w:bCs/>
          <w:u w:val="single"/>
        </w:rPr>
        <w:br w:type="page"/>
      </w:r>
    </w:p>
    <w:p w14:paraId="302973A9" w14:textId="77777777" w:rsidR="00F33618" w:rsidRPr="00424DC1" w:rsidRDefault="00F33618" w:rsidP="00F33618">
      <w:pPr>
        <w:ind w:left="1440" w:hanging="1440"/>
        <w:jc w:val="both"/>
        <w:rPr>
          <w:b/>
        </w:rPr>
      </w:pPr>
      <w:r w:rsidRPr="00701945">
        <w:rPr>
          <w:b/>
          <w:bCs/>
          <w:u w:val="single"/>
        </w:rPr>
        <w:lastRenderedPageBreak/>
        <w:t xml:space="preserve">ISSUE </w:t>
      </w:r>
      <w:r>
        <w:rPr>
          <w:b/>
          <w:bCs/>
          <w:u w:val="single"/>
        </w:rPr>
        <w:t>3</w:t>
      </w:r>
      <w:r w:rsidRPr="00701945">
        <w:rPr>
          <w:b/>
          <w:bCs/>
        </w:rPr>
        <w:t>:</w:t>
      </w:r>
      <w:r w:rsidRPr="00701945">
        <w:tab/>
      </w:r>
      <w:r w:rsidRPr="00424DC1">
        <w:rPr>
          <w:b/>
        </w:rPr>
        <w:t>Are PGS’ estimated revenues from sales of gas by rate class at present rates for the projected test year appropriate? If not, what adjustments should be made?</w:t>
      </w:r>
    </w:p>
    <w:p w14:paraId="4146E074" w14:textId="77777777" w:rsidR="00F33618" w:rsidRDefault="00F33618" w:rsidP="00F33618">
      <w:pPr>
        <w:jc w:val="both"/>
        <w:rPr>
          <w:b/>
          <w:bCs/>
        </w:rPr>
      </w:pPr>
    </w:p>
    <w:p w14:paraId="571D959C" w14:textId="77777777" w:rsidR="00F33618" w:rsidRPr="00424DC1" w:rsidRDefault="00F33618" w:rsidP="00F33618">
      <w:pPr>
        <w:ind w:left="1440" w:hanging="1440"/>
        <w:jc w:val="both"/>
        <w:rPr>
          <w:bCs/>
        </w:rPr>
      </w:pPr>
      <w:r>
        <w:rPr>
          <w:b/>
          <w:bCs/>
        </w:rPr>
        <w:t>PGS</w:t>
      </w:r>
      <w:r w:rsidRPr="00701945">
        <w:rPr>
          <w:b/>
          <w:bCs/>
        </w:rPr>
        <w:t>:</w:t>
      </w:r>
      <w:r w:rsidRPr="00701945">
        <w:tab/>
      </w:r>
      <w:r w:rsidRPr="00424DC1">
        <w:rPr>
          <w:bCs/>
        </w:rPr>
        <w:t xml:space="preserve">Yes. Peoples’ estimated revenues from sales of gas by rate class, as shown on MFR Schedule G-2, pages 8a-8f, are appropriate. </w:t>
      </w:r>
    </w:p>
    <w:p w14:paraId="250168DA" w14:textId="77777777" w:rsidR="00F33618" w:rsidRPr="00424DC1" w:rsidRDefault="00F33618" w:rsidP="00F33618">
      <w:pPr>
        <w:widowControl w:val="0"/>
        <w:autoSpaceDE w:val="0"/>
        <w:autoSpaceDN w:val="0"/>
        <w:adjustRightInd w:val="0"/>
        <w:ind w:left="1440" w:hanging="1440"/>
        <w:jc w:val="both"/>
        <w:rPr>
          <w:bCs/>
        </w:rPr>
      </w:pPr>
    </w:p>
    <w:p w14:paraId="42202B3E" w14:textId="77777777" w:rsidR="00F33618" w:rsidRDefault="00F33618" w:rsidP="00F33618">
      <w:pPr>
        <w:ind w:left="1440" w:hanging="1440"/>
        <w:jc w:val="both"/>
        <w:rPr>
          <w:rFonts w:eastAsiaTheme="minorHAnsi"/>
          <w:bCs/>
        </w:rPr>
      </w:pPr>
      <w:r>
        <w:rPr>
          <w:b/>
          <w:bCs/>
        </w:rPr>
        <w:t>OPC</w:t>
      </w:r>
      <w:r w:rsidRPr="00701945">
        <w:rPr>
          <w:b/>
          <w:bCs/>
        </w:rPr>
        <w:t>:</w:t>
      </w:r>
      <w:r>
        <w:tab/>
      </w:r>
      <w:r>
        <w:rPr>
          <w:rFonts w:eastAsiaTheme="minorHAnsi"/>
          <w:bCs/>
        </w:rPr>
        <w:t>No. PGS should at least accurately reflect revenues that offset the costs (including infrastructure costs) incurred to facilitate its entry into the competitive LNG services business.</w:t>
      </w:r>
    </w:p>
    <w:p w14:paraId="6727BE44" w14:textId="77777777" w:rsidR="00F33618" w:rsidRPr="006053CE" w:rsidRDefault="00F33618" w:rsidP="00F33618">
      <w:pPr>
        <w:ind w:left="1440" w:hanging="1440"/>
        <w:jc w:val="both"/>
        <w:rPr>
          <w:rFonts w:eastAsiaTheme="minorHAnsi"/>
          <w:bCs/>
        </w:rPr>
      </w:pPr>
    </w:p>
    <w:p w14:paraId="7ABB213F" w14:textId="77777777" w:rsidR="00F33618" w:rsidRPr="006053CE" w:rsidRDefault="00F33618" w:rsidP="00F33618">
      <w:pPr>
        <w:spacing w:after="200"/>
        <w:ind w:left="1440" w:hanging="1440"/>
        <w:jc w:val="both"/>
        <w:rPr>
          <w:rFonts w:eastAsiaTheme="minorHAnsi"/>
          <w:b/>
          <w:bCs/>
        </w:rPr>
      </w:pPr>
      <w:r w:rsidRPr="006053CE">
        <w:rPr>
          <w:rFonts w:eastAsiaTheme="minorHAnsi"/>
          <w:b/>
          <w:bCs/>
        </w:rPr>
        <w:t>FIPUG:</w:t>
      </w:r>
      <w:r>
        <w:rPr>
          <w:rFonts w:eastAsiaTheme="minorHAnsi"/>
          <w:b/>
          <w:bCs/>
        </w:rPr>
        <w:tab/>
      </w:r>
      <w:r w:rsidRPr="00046518">
        <w:t>Adopt position of OPC.</w:t>
      </w:r>
    </w:p>
    <w:p w14:paraId="77F77953"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6BF666B3" w14:textId="77777777" w:rsidR="00F33618" w:rsidRDefault="00F33618" w:rsidP="00F33618">
      <w:pPr>
        <w:jc w:val="both"/>
      </w:pPr>
    </w:p>
    <w:p w14:paraId="66CEE37A" w14:textId="77777777" w:rsidR="00F33618" w:rsidRDefault="00F33618" w:rsidP="00F33618">
      <w:pPr>
        <w:jc w:val="center"/>
        <w:rPr>
          <w:b/>
          <w:bCs/>
          <w:u w:val="single"/>
        </w:rPr>
      </w:pPr>
      <w:r w:rsidRPr="00D35301">
        <w:rPr>
          <w:b/>
          <w:bCs/>
          <w:u w:val="single"/>
        </w:rPr>
        <w:t>QUALITY OF SERVICE</w:t>
      </w:r>
    </w:p>
    <w:p w14:paraId="29F9A24D" w14:textId="77777777" w:rsidR="00F33618" w:rsidRPr="00D35301" w:rsidRDefault="00F33618" w:rsidP="00F33618">
      <w:pPr>
        <w:jc w:val="center"/>
        <w:rPr>
          <w:u w:val="single"/>
        </w:rPr>
      </w:pPr>
    </w:p>
    <w:p w14:paraId="68D43BC9" w14:textId="77777777" w:rsidR="00F33618" w:rsidRPr="0007722A" w:rsidRDefault="00F33618" w:rsidP="00F33618">
      <w:pPr>
        <w:jc w:val="both"/>
        <w:rPr>
          <w:b/>
        </w:rPr>
      </w:pPr>
      <w:r w:rsidRPr="00701945">
        <w:rPr>
          <w:b/>
          <w:bCs/>
          <w:u w:val="single"/>
        </w:rPr>
        <w:t xml:space="preserve">ISSUE </w:t>
      </w:r>
      <w:r>
        <w:rPr>
          <w:b/>
          <w:bCs/>
          <w:u w:val="single"/>
        </w:rPr>
        <w:t>4</w:t>
      </w:r>
      <w:r w:rsidRPr="00701945">
        <w:rPr>
          <w:b/>
          <w:bCs/>
        </w:rPr>
        <w:t>:</w:t>
      </w:r>
      <w:r w:rsidRPr="00701945">
        <w:tab/>
      </w:r>
      <w:r w:rsidRPr="00424DC1">
        <w:rPr>
          <w:b/>
        </w:rPr>
        <w:t>Is the quality of service provided by PGS adequate?</w:t>
      </w:r>
    </w:p>
    <w:p w14:paraId="310689BA" w14:textId="77777777" w:rsidR="00F33618" w:rsidRDefault="00F33618" w:rsidP="00F33618">
      <w:pPr>
        <w:jc w:val="both"/>
        <w:rPr>
          <w:b/>
          <w:bCs/>
        </w:rPr>
      </w:pPr>
    </w:p>
    <w:p w14:paraId="62DE7A23" w14:textId="77777777" w:rsidR="00F33618" w:rsidRPr="00701945" w:rsidRDefault="00F33618" w:rsidP="00E21889">
      <w:pPr>
        <w:ind w:left="1440" w:hanging="1440"/>
        <w:jc w:val="both"/>
      </w:pPr>
      <w:r>
        <w:rPr>
          <w:b/>
          <w:bCs/>
        </w:rPr>
        <w:t>PGS</w:t>
      </w:r>
      <w:r w:rsidRPr="00701945">
        <w:rPr>
          <w:b/>
          <w:bCs/>
        </w:rPr>
        <w:t>:</w:t>
      </w:r>
      <w:r w:rsidRPr="00701945">
        <w:tab/>
      </w:r>
      <w:r w:rsidRPr="0030159E">
        <w:t>Yes. Peoples’ quality of service is excellent. No party to this proceeding has suggested otherwise. Peoples has ranked highest in residential customer satisfaction among Midsize Natural Gas utilities in the South</w:t>
      </w:r>
      <w:r>
        <w:t xml:space="preserve"> region</w:t>
      </w:r>
      <w:r w:rsidRPr="0030159E">
        <w:t xml:space="preserve"> for </w:t>
      </w:r>
      <w:r>
        <w:t>eight</w:t>
      </w:r>
      <w:r w:rsidRPr="0030159E">
        <w:t xml:space="preserve"> </w:t>
      </w:r>
      <w:r>
        <w:t>consecutive</w:t>
      </w:r>
      <w:r w:rsidRPr="0030159E">
        <w:t xml:space="preserve"> years</w:t>
      </w:r>
      <w:r>
        <w:t xml:space="preserve"> in the J.D. Power Gas Utility Residential Customer Satisfaction Study</w:t>
      </w:r>
      <w:r w:rsidRPr="0030159E">
        <w:t>.</w:t>
      </w:r>
      <w:r>
        <w:t xml:space="preserve"> In 2020, Peoples achieved the highest score in the history of the study. Peoples also led the South region in overall customer satisfaction at the midpoint of the 2020 Gas Utility Business Customer Satisfaction Study. Peoples ranked highest in Brand Trust in Escalent’s 2020 Cogent Syndicated Utility Trusted Brand &amp; Customer Engagement Residential Study, which marked the sixth consecutive year. </w:t>
      </w:r>
    </w:p>
    <w:p w14:paraId="0C007B31" w14:textId="77777777" w:rsidR="00F33618" w:rsidRPr="00701945" w:rsidRDefault="00F33618" w:rsidP="00E21889">
      <w:pPr>
        <w:jc w:val="both"/>
      </w:pPr>
    </w:p>
    <w:p w14:paraId="0982BE8D" w14:textId="77777777" w:rsidR="00F33618" w:rsidRDefault="00F33618" w:rsidP="00E21889">
      <w:pPr>
        <w:ind w:left="1440" w:hanging="1440"/>
        <w:jc w:val="both"/>
      </w:pPr>
      <w:r>
        <w:rPr>
          <w:b/>
          <w:bCs/>
        </w:rPr>
        <w:t>OPC</w:t>
      </w:r>
      <w:r w:rsidRPr="00701945">
        <w:rPr>
          <w:b/>
          <w:bCs/>
        </w:rPr>
        <w:t>:</w:t>
      </w:r>
      <w:r>
        <w:tab/>
        <w:t>The Customer Service Hearings and the filed comments from customers demonstrate that customers are vehemently opposed to a rate increase at this time.  Additionally, several instances of overbilling were brought to OPC’s attention at the hearings.  The commission should take these concerns in consideration.</w:t>
      </w:r>
    </w:p>
    <w:p w14:paraId="77D4E017" w14:textId="77777777" w:rsidR="00F33618" w:rsidRPr="00701945" w:rsidRDefault="00F33618" w:rsidP="00E21889">
      <w:pPr>
        <w:ind w:left="1440" w:hanging="1440"/>
        <w:jc w:val="both"/>
      </w:pPr>
    </w:p>
    <w:p w14:paraId="3CA5CD63" w14:textId="77777777" w:rsidR="00F33618" w:rsidRDefault="00F33618" w:rsidP="00E21889">
      <w:pPr>
        <w:ind w:left="1440" w:hanging="1440"/>
        <w:jc w:val="both"/>
        <w:rPr>
          <w:b/>
        </w:rPr>
      </w:pPr>
      <w:r>
        <w:rPr>
          <w:b/>
        </w:rPr>
        <w:t>FIPUG:</w:t>
      </w:r>
      <w:r w:rsidRPr="006053CE">
        <w:rPr>
          <w:b/>
        </w:rPr>
        <w:tab/>
      </w:r>
      <w:r w:rsidRPr="00046518">
        <w:t>FIPUG plans to monitor or review the transcripts of the customer hearings and reserves the right to set forth its position after these service hearings.</w:t>
      </w:r>
    </w:p>
    <w:p w14:paraId="3FC532B2" w14:textId="77777777" w:rsidR="00F33618" w:rsidRPr="006053CE" w:rsidRDefault="00F33618" w:rsidP="00F33618">
      <w:pPr>
        <w:jc w:val="both"/>
        <w:rPr>
          <w:b/>
        </w:rPr>
      </w:pPr>
    </w:p>
    <w:p w14:paraId="0B36A771"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Pr>
          <w:b/>
          <w:bCs/>
          <w:color w:val="FF0000"/>
        </w:rPr>
        <w:t xml:space="preserve"> </w:t>
      </w:r>
    </w:p>
    <w:p w14:paraId="4AC2462F" w14:textId="77777777" w:rsidR="00F33618" w:rsidRDefault="00F33618" w:rsidP="00F33618">
      <w:pPr>
        <w:jc w:val="both"/>
      </w:pPr>
    </w:p>
    <w:p w14:paraId="1A0B5264" w14:textId="77777777" w:rsidR="00F33618" w:rsidRDefault="00F33618" w:rsidP="00F33618">
      <w:pPr>
        <w:rPr>
          <w:b/>
          <w:bCs/>
          <w:u w:val="single"/>
        </w:rPr>
      </w:pPr>
      <w:r>
        <w:rPr>
          <w:b/>
          <w:bCs/>
          <w:u w:val="single"/>
        </w:rPr>
        <w:br w:type="page"/>
      </w:r>
    </w:p>
    <w:p w14:paraId="3F648D96" w14:textId="77777777" w:rsidR="00F33618" w:rsidRDefault="00F33618" w:rsidP="00F33618">
      <w:pPr>
        <w:jc w:val="center"/>
        <w:rPr>
          <w:b/>
          <w:bCs/>
          <w:u w:val="single"/>
        </w:rPr>
      </w:pPr>
      <w:r w:rsidRPr="00D35301">
        <w:rPr>
          <w:b/>
          <w:bCs/>
          <w:u w:val="single"/>
        </w:rPr>
        <w:lastRenderedPageBreak/>
        <w:t>DEPRECIATION STUDY</w:t>
      </w:r>
    </w:p>
    <w:p w14:paraId="0F98835E" w14:textId="77777777" w:rsidR="00F33618" w:rsidRPr="00D35301" w:rsidRDefault="00F33618" w:rsidP="00F33618">
      <w:pPr>
        <w:jc w:val="center"/>
        <w:rPr>
          <w:u w:val="single"/>
        </w:rPr>
      </w:pPr>
    </w:p>
    <w:p w14:paraId="68F478C0" w14:textId="77777777" w:rsidR="00F33618" w:rsidRPr="00424DC1" w:rsidRDefault="00F33618" w:rsidP="00F33618">
      <w:pPr>
        <w:keepNext/>
        <w:keepLines/>
        <w:ind w:left="1440" w:hanging="1440"/>
        <w:jc w:val="both"/>
        <w:rPr>
          <w:b/>
        </w:rPr>
      </w:pPr>
      <w:r w:rsidRPr="00701945">
        <w:rPr>
          <w:b/>
          <w:bCs/>
          <w:u w:val="single"/>
        </w:rPr>
        <w:t xml:space="preserve">ISSUE </w:t>
      </w:r>
      <w:r>
        <w:rPr>
          <w:b/>
          <w:bCs/>
          <w:u w:val="single"/>
        </w:rPr>
        <w:t>5</w:t>
      </w:r>
      <w:r w:rsidRPr="00701945">
        <w:rPr>
          <w:b/>
          <w:bCs/>
        </w:rPr>
        <w:t>:</w:t>
      </w:r>
      <w:r w:rsidRPr="00701945">
        <w:tab/>
      </w:r>
      <w:r w:rsidRPr="00424DC1">
        <w:rPr>
          <w:b/>
        </w:rPr>
        <w:t xml:space="preserve">Should the Commission establish an annual depreciation rate applicable to PGS’s liquefied natural gas storage, renewable natural gas, and compressed natural gas assets? </w:t>
      </w:r>
    </w:p>
    <w:p w14:paraId="05C94228" w14:textId="77777777" w:rsidR="00F33618" w:rsidRDefault="00F33618" w:rsidP="00F33618">
      <w:pPr>
        <w:keepNext/>
        <w:keepLines/>
        <w:jc w:val="both"/>
        <w:rPr>
          <w:b/>
          <w:bCs/>
        </w:rPr>
      </w:pPr>
    </w:p>
    <w:p w14:paraId="14FBBB4C" w14:textId="77777777" w:rsidR="00F33618" w:rsidRPr="00424DC1" w:rsidRDefault="00F33618" w:rsidP="00F33618">
      <w:pPr>
        <w:keepNext/>
        <w:keepLines/>
        <w:ind w:left="1440" w:hanging="1440"/>
        <w:jc w:val="both"/>
        <w:rPr>
          <w:bCs/>
        </w:rPr>
      </w:pPr>
      <w:r>
        <w:rPr>
          <w:b/>
          <w:bCs/>
        </w:rPr>
        <w:t>PGS</w:t>
      </w:r>
      <w:r w:rsidRPr="00701945">
        <w:rPr>
          <w:b/>
          <w:bCs/>
        </w:rPr>
        <w:t>:</w:t>
      </w:r>
      <w:r w:rsidRPr="00701945">
        <w:tab/>
      </w:r>
      <w:r w:rsidRPr="00424DC1">
        <w:rPr>
          <w:bCs/>
        </w:rPr>
        <w:t xml:space="preserve">Yes. The proposed new annual depreciation rates of 3.5% - RNG Plant (Account 33600), 3.5% LNG Plant (Account 36400) and 3.0% Compressor Equipment (Account 37700) are appropriate. </w:t>
      </w:r>
    </w:p>
    <w:p w14:paraId="184D0005" w14:textId="77777777" w:rsidR="00F33618" w:rsidRPr="00424DC1" w:rsidRDefault="00F33618" w:rsidP="00F33618">
      <w:pPr>
        <w:widowControl w:val="0"/>
        <w:autoSpaceDE w:val="0"/>
        <w:autoSpaceDN w:val="0"/>
        <w:adjustRightInd w:val="0"/>
        <w:ind w:left="1440" w:hanging="1440"/>
        <w:jc w:val="both"/>
      </w:pPr>
    </w:p>
    <w:p w14:paraId="5D067623" w14:textId="77777777" w:rsidR="00F33618" w:rsidRPr="00701945" w:rsidRDefault="00F33618" w:rsidP="00F33618">
      <w:pPr>
        <w:ind w:left="1440" w:hanging="1440"/>
        <w:jc w:val="both"/>
      </w:pPr>
      <w:r>
        <w:rPr>
          <w:b/>
          <w:bCs/>
        </w:rPr>
        <w:t>OPC</w:t>
      </w:r>
      <w:r w:rsidRPr="00701945">
        <w:rPr>
          <w:b/>
          <w:bCs/>
        </w:rPr>
        <w:t>:</w:t>
      </w:r>
      <w:r>
        <w:tab/>
      </w:r>
      <w:r>
        <w:rPr>
          <w:rFonts w:eastAsia="Calibri"/>
        </w:rPr>
        <w:t>At this point there are no such assets contemplated as the Blue Marlin project is either indefinitely delayed or cancelled.  Any other such assets related to the company’s intended entry into the competitive provision of LNG services — including for foreign export — should not be allowed in regulated rate base.</w:t>
      </w:r>
    </w:p>
    <w:p w14:paraId="5BEF1101" w14:textId="77777777" w:rsidR="00F33618" w:rsidRDefault="00F33618" w:rsidP="00F33618">
      <w:pPr>
        <w:jc w:val="both"/>
      </w:pPr>
    </w:p>
    <w:p w14:paraId="7D6C299A" w14:textId="77777777" w:rsidR="00F33618" w:rsidRDefault="00F33618" w:rsidP="00F33618">
      <w:pPr>
        <w:jc w:val="both"/>
        <w:rPr>
          <w:rFonts w:eastAsia="Calibri"/>
        </w:rPr>
      </w:pPr>
      <w:r w:rsidRPr="0007722A">
        <w:rPr>
          <w:b/>
        </w:rPr>
        <w:t>FIPUG:</w:t>
      </w:r>
      <w:r>
        <w:rPr>
          <w:b/>
        </w:rPr>
        <w:tab/>
      </w:r>
      <w:r w:rsidRPr="00046518">
        <w:rPr>
          <w:rFonts w:eastAsia="Calibri"/>
        </w:rPr>
        <w:t>No.</w:t>
      </w:r>
    </w:p>
    <w:p w14:paraId="3984FBC5" w14:textId="77777777" w:rsidR="00F33618" w:rsidRPr="0007722A" w:rsidRDefault="00F33618" w:rsidP="00F33618">
      <w:pPr>
        <w:jc w:val="both"/>
        <w:rPr>
          <w:b/>
        </w:rPr>
      </w:pPr>
    </w:p>
    <w:p w14:paraId="3DBB941A"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Pr>
          <w:b/>
          <w:bCs/>
        </w:rPr>
        <w:t xml:space="preserve"> </w:t>
      </w:r>
      <w:r>
        <w:rPr>
          <w:b/>
          <w:bCs/>
          <w:color w:val="FF0000"/>
        </w:rPr>
        <w:t xml:space="preserve"> </w:t>
      </w:r>
    </w:p>
    <w:p w14:paraId="602D739F" w14:textId="77777777" w:rsidR="00F33618" w:rsidRDefault="00F33618" w:rsidP="00F33618">
      <w:pPr>
        <w:jc w:val="both"/>
      </w:pPr>
    </w:p>
    <w:p w14:paraId="4AB99438" w14:textId="77777777" w:rsidR="00F33618" w:rsidRDefault="00F33618" w:rsidP="00F33618">
      <w:pPr>
        <w:jc w:val="both"/>
      </w:pPr>
    </w:p>
    <w:p w14:paraId="4C78130B" w14:textId="77777777" w:rsidR="00F33618" w:rsidRPr="00424DC1" w:rsidRDefault="00F33618" w:rsidP="00F33618">
      <w:pPr>
        <w:ind w:left="1440" w:hanging="1440"/>
        <w:jc w:val="both"/>
        <w:rPr>
          <w:b/>
        </w:rPr>
      </w:pPr>
      <w:r w:rsidRPr="00701945">
        <w:rPr>
          <w:b/>
          <w:bCs/>
          <w:u w:val="single"/>
        </w:rPr>
        <w:t xml:space="preserve">ISSUE </w:t>
      </w:r>
      <w:r>
        <w:rPr>
          <w:b/>
          <w:bCs/>
          <w:u w:val="single"/>
        </w:rPr>
        <w:t>6</w:t>
      </w:r>
      <w:r w:rsidRPr="00701945">
        <w:rPr>
          <w:b/>
          <w:bCs/>
        </w:rPr>
        <w:t>:</w:t>
      </w:r>
      <w:r w:rsidRPr="00701945">
        <w:tab/>
      </w:r>
      <w:r w:rsidRPr="00424DC1">
        <w:rPr>
          <w:b/>
        </w:rPr>
        <w:t xml:space="preserve">What are the appropriate depreciation parameters, resulting rates, reserve allocation, and amortization schedules? </w:t>
      </w:r>
    </w:p>
    <w:p w14:paraId="357F59A6" w14:textId="77777777" w:rsidR="00F33618" w:rsidRDefault="00F33618" w:rsidP="00F33618">
      <w:pPr>
        <w:jc w:val="both"/>
        <w:rPr>
          <w:b/>
          <w:bCs/>
        </w:rPr>
      </w:pPr>
    </w:p>
    <w:p w14:paraId="719F082C" w14:textId="77777777" w:rsidR="00F33618" w:rsidRPr="00424DC1" w:rsidRDefault="00F33618" w:rsidP="00F33618">
      <w:pPr>
        <w:ind w:left="1440" w:hanging="1440"/>
        <w:jc w:val="both"/>
        <w:rPr>
          <w:bCs/>
        </w:rPr>
      </w:pPr>
      <w:r>
        <w:rPr>
          <w:b/>
          <w:bCs/>
        </w:rPr>
        <w:t>PGS</w:t>
      </w:r>
      <w:r w:rsidRPr="00701945">
        <w:rPr>
          <w:b/>
          <w:bCs/>
        </w:rPr>
        <w:t>:</w:t>
      </w:r>
      <w:r w:rsidRPr="00701945">
        <w:tab/>
      </w:r>
      <w:r w:rsidRPr="00424DC1">
        <w:rPr>
          <w:bCs/>
        </w:rPr>
        <w:t xml:space="preserve">The </w:t>
      </w:r>
      <w:r w:rsidRPr="00424DC1">
        <w:t>appropriate depreciation parameters, resulting rates, reserve allocation, and amortization schedules</w:t>
      </w:r>
      <w:r w:rsidRPr="00424DC1">
        <w:rPr>
          <w:bCs/>
        </w:rPr>
        <w:t xml:space="preserve"> are contained in Exhibit DAW-1 at the following pages:</w:t>
      </w:r>
    </w:p>
    <w:p w14:paraId="7D097C23" w14:textId="77777777" w:rsidR="00F33618" w:rsidRPr="00424DC1" w:rsidRDefault="00F33618" w:rsidP="00F33618">
      <w:pPr>
        <w:widowControl w:val="0"/>
        <w:numPr>
          <w:ilvl w:val="0"/>
          <w:numId w:val="2"/>
        </w:numPr>
        <w:autoSpaceDE w:val="0"/>
        <w:autoSpaceDN w:val="0"/>
        <w:adjustRightInd w:val="0"/>
        <w:ind w:left="1440" w:firstLine="0"/>
        <w:jc w:val="both"/>
        <w:rPr>
          <w:bCs/>
        </w:rPr>
      </w:pPr>
      <w:r w:rsidRPr="00424DC1">
        <w:rPr>
          <w:bCs/>
        </w:rPr>
        <w:t xml:space="preserve">Amortization schedules - pages 74-98, </w:t>
      </w:r>
    </w:p>
    <w:p w14:paraId="6FEC4A2A" w14:textId="77777777" w:rsidR="00F33618" w:rsidRPr="00424DC1" w:rsidRDefault="00F33618" w:rsidP="00F33618">
      <w:pPr>
        <w:widowControl w:val="0"/>
        <w:numPr>
          <w:ilvl w:val="0"/>
          <w:numId w:val="2"/>
        </w:numPr>
        <w:autoSpaceDE w:val="0"/>
        <w:autoSpaceDN w:val="0"/>
        <w:adjustRightInd w:val="0"/>
        <w:ind w:left="1440" w:firstLine="0"/>
        <w:jc w:val="both"/>
        <w:rPr>
          <w:bCs/>
        </w:rPr>
      </w:pPr>
      <w:r w:rsidRPr="00424DC1">
        <w:rPr>
          <w:bCs/>
        </w:rPr>
        <w:t xml:space="preserve">Reserve allocation - Appendix A-1, pages 100-101 </w:t>
      </w:r>
    </w:p>
    <w:p w14:paraId="56E62C69" w14:textId="77777777" w:rsidR="00F33618" w:rsidRPr="00424DC1" w:rsidRDefault="00F33618" w:rsidP="00F33618">
      <w:pPr>
        <w:widowControl w:val="0"/>
        <w:numPr>
          <w:ilvl w:val="0"/>
          <w:numId w:val="2"/>
        </w:numPr>
        <w:autoSpaceDE w:val="0"/>
        <w:autoSpaceDN w:val="0"/>
        <w:adjustRightInd w:val="0"/>
        <w:ind w:left="1440" w:firstLine="0"/>
        <w:jc w:val="both"/>
        <w:rPr>
          <w:bCs/>
        </w:rPr>
      </w:pPr>
      <w:r w:rsidRPr="00424DC1">
        <w:rPr>
          <w:bCs/>
        </w:rPr>
        <w:t>Resulting rates - Appendix B, pages 104-105, and Appendix E, page 145, and</w:t>
      </w:r>
    </w:p>
    <w:p w14:paraId="57429B6C" w14:textId="77777777" w:rsidR="00F33618" w:rsidRPr="00424DC1" w:rsidRDefault="00F33618" w:rsidP="00F33618">
      <w:pPr>
        <w:widowControl w:val="0"/>
        <w:numPr>
          <w:ilvl w:val="0"/>
          <w:numId w:val="2"/>
        </w:numPr>
        <w:autoSpaceDE w:val="0"/>
        <w:autoSpaceDN w:val="0"/>
        <w:adjustRightInd w:val="0"/>
        <w:ind w:left="1440" w:firstLine="0"/>
        <w:jc w:val="both"/>
        <w:rPr>
          <w:bCs/>
        </w:rPr>
      </w:pPr>
      <w:r w:rsidRPr="00424DC1">
        <w:rPr>
          <w:bCs/>
        </w:rPr>
        <w:t xml:space="preserve">Parameters - Appendix C page 107. </w:t>
      </w:r>
    </w:p>
    <w:p w14:paraId="315171ED" w14:textId="77777777" w:rsidR="00F33618" w:rsidRPr="00424DC1" w:rsidRDefault="00F33618" w:rsidP="00F33618">
      <w:pPr>
        <w:widowControl w:val="0"/>
        <w:autoSpaceDE w:val="0"/>
        <w:autoSpaceDN w:val="0"/>
        <w:adjustRightInd w:val="0"/>
        <w:ind w:left="1440"/>
        <w:jc w:val="both"/>
      </w:pPr>
    </w:p>
    <w:p w14:paraId="1C8C55F6" w14:textId="77777777" w:rsidR="00F33618" w:rsidRDefault="00F33618" w:rsidP="00F33618">
      <w:pPr>
        <w:ind w:left="1440" w:hanging="1440"/>
        <w:jc w:val="both"/>
        <w:rPr>
          <w:rFonts w:eastAsia="Calibri"/>
        </w:rPr>
      </w:pPr>
      <w:r>
        <w:rPr>
          <w:b/>
          <w:bCs/>
        </w:rPr>
        <w:t>OPC</w:t>
      </w:r>
      <w:r w:rsidRPr="00701945">
        <w:rPr>
          <w:b/>
          <w:bCs/>
        </w:rPr>
        <w:t>:</w:t>
      </w:r>
      <w:r>
        <w:tab/>
      </w:r>
      <w:r>
        <w:rPr>
          <w:rFonts w:eastAsia="Calibri"/>
        </w:rPr>
        <w:t>OPC recommends adjustments to service lives as represented in the table below:</w:t>
      </w:r>
    </w:p>
    <w:p w14:paraId="4ECA6F12" w14:textId="77777777" w:rsidR="00F33618" w:rsidRPr="00701945" w:rsidRDefault="00F33618" w:rsidP="00F33618">
      <w:pPr>
        <w:ind w:left="1440"/>
        <w:jc w:val="both"/>
      </w:pPr>
      <w:r w:rsidRPr="00143B7B">
        <w:rPr>
          <w:noProof/>
        </w:rPr>
        <w:lastRenderedPageBreak/>
        <w:drawing>
          <wp:inline distT="0" distB="0" distL="0" distR="0" wp14:anchorId="56D0826E" wp14:editId="1828998B">
            <wp:extent cx="4543425" cy="22955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2295525"/>
                    </a:xfrm>
                    <a:prstGeom prst="rect">
                      <a:avLst/>
                    </a:prstGeom>
                    <a:noFill/>
                    <a:ln w="3175">
                      <a:solidFill>
                        <a:sysClr val="windowText" lastClr="000000"/>
                      </a:solidFill>
                    </a:ln>
                  </pic:spPr>
                </pic:pic>
              </a:graphicData>
            </a:graphic>
          </wp:inline>
        </w:drawing>
      </w:r>
    </w:p>
    <w:p w14:paraId="4713E1ED" w14:textId="77777777" w:rsidR="00F33618" w:rsidRDefault="00F33618" w:rsidP="00F33618">
      <w:pPr>
        <w:ind w:left="1440" w:hanging="1440"/>
        <w:jc w:val="both"/>
      </w:pPr>
    </w:p>
    <w:p w14:paraId="60CF1983" w14:textId="77777777" w:rsidR="00F33618" w:rsidRPr="00AF5F6E" w:rsidRDefault="00F33618" w:rsidP="00F33618">
      <w:pPr>
        <w:ind w:left="1440" w:hanging="1440"/>
        <w:jc w:val="both"/>
        <w:rPr>
          <w:b/>
        </w:rPr>
      </w:pPr>
      <w:r w:rsidRPr="00AF5F6E">
        <w:rPr>
          <w:b/>
        </w:rPr>
        <w:t>FIPUG:</w:t>
      </w:r>
      <w:r>
        <w:rPr>
          <w:b/>
        </w:rPr>
        <w:tab/>
      </w:r>
      <w:r w:rsidRPr="00046518">
        <w:rPr>
          <w:rFonts w:eastAsia="Calibri"/>
        </w:rPr>
        <w:t>FIPUG adopts the recommended adjustments as put forward by OPC.</w:t>
      </w:r>
    </w:p>
    <w:p w14:paraId="04129D52" w14:textId="77777777" w:rsidR="00F33618" w:rsidRDefault="00F33618" w:rsidP="00F33618">
      <w:pPr>
        <w:jc w:val="both"/>
        <w:rPr>
          <w:b/>
          <w:bCs/>
        </w:rPr>
      </w:pPr>
    </w:p>
    <w:p w14:paraId="592A0763"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C6A4E70" w14:textId="77777777" w:rsidR="00F33618" w:rsidRDefault="00F33618" w:rsidP="00F33618">
      <w:pPr>
        <w:jc w:val="both"/>
      </w:pPr>
    </w:p>
    <w:p w14:paraId="554FE0A0" w14:textId="77777777" w:rsidR="00F33618" w:rsidRDefault="00F33618" w:rsidP="00F33618">
      <w:pPr>
        <w:jc w:val="both"/>
      </w:pPr>
    </w:p>
    <w:p w14:paraId="74692DF8" w14:textId="77777777" w:rsidR="00F33618" w:rsidRPr="000576BD" w:rsidRDefault="00F33618" w:rsidP="00F33618">
      <w:pPr>
        <w:ind w:left="1440" w:hanging="1440"/>
        <w:jc w:val="both"/>
        <w:rPr>
          <w:b/>
        </w:rPr>
      </w:pPr>
      <w:r w:rsidRPr="00701945">
        <w:rPr>
          <w:b/>
          <w:bCs/>
          <w:u w:val="single"/>
        </w:rPr>
        <w:t xml:space="preserve">ISSUE </w:t>
      </w:r>
      <w:r>
        <w:rPr>
          <w:b/>
          <w:bCs/>
          <w:u w:val="single"/>
        </w:rPr>
        <w:t>7</w:t>
      </w:r>
      <w:r w:rsidRPr="00701945">
        <w:rPr>
          <w:b/>
          <w:bCs/>
        </w:rPr>
        <w:t>:</w:t>
      </w:r>
      <w:r w:rsidRPr="00701945">
        <w:tab/>
      </w:r>
      <w:r w:rsidRPr="000576BD">
        <w:rPr>
          <w:b/>
        </w:rPr>
        <w:t xml:space="preserve">What should be the implementation date for revised depreciation rates, capital recovery schedules, and amortization schedules? </w:t>
      </w:r>
    </w:p>
    <w:p w14:paraId="021566C1" w14:textId="77777777" w:rsidR="00F33618" w:rsidRDefault="00F33618" w:rsidP="00F33618">
      <w:pPr>
        <w:jc w:val="both"/>
        <w:rPr>
          <w:b/>
          <w:bCs/>
        </w:rPr>
      </w:pPr>
    </w:p>
    <w:p w14:paraId="0A139DB5" w14:textId="77777777" w:rsidR="00F33618" w:rsidRPr="00701945" w:rsidRDefault="00F33618" w:rsidP="00F33618">
      <w:pPr>
        <w:ind w:left="1440" w:hanging="1440"/>
        <w:jc w:val="both"/>
      </w:pPr>
      <w:r>
        <w:rPr>
          <w:b/>
          <w:bCs/>
        </w:rPr>
        <w:t>PGS</w:t>
      </w:r>
      <w:r w:rsidRPr="00701945">
        <w:rPr>
          <w:b/>
          <w:bCs/>
        </w:rPr>
        <w:t>:</w:t>
      </w:r>
      <w:r w:rsidRPr="00701945">
        <w:tab/>
      </w:r>
      <w:r>
        <w:rPr>
          <w:bCs/>
        </w:rPr>
        <w:t xml:space="preserve">The implementation date for revised depreciation rates, capital recovery </w:t>
      </w:r>
      <w:r w:rsidRPr="00AA0950">
        <w:rPr>
          <w:bCs/>
        </w:rPr>
        <w:t>schedules, and amortization schedules should be the date new base rates are in effect</w:t>
      </w:r>
      <w:r>
        <w:rPr>
          <w:bCs/>
        </w:rPr>
        <w:t>,</w:t>
      </w:r>
      <w:r w:rsidRPr="00AA0950">
        <w:rPr>
          <w:bCs/>
        </w:rPr>
        <w:t xml:space="preserve"> as decided in Issue </w:t>
      </w:r>
      <w:r>
        <w:rPr>
          <w:bCs/>
        </w:rPr>
        <w:t>70</w:t>
      </w:r>
      <w:r w:rsidRPr="00AA0950">
        <w:rPr>
          <w:bCs/>
        </w:rPr>
        <w:t>.</w:t>
      </w:r>
    </w:p>
    <w:p w14:paraId="2D95E6F3" w14:textId="77777777" w:rsidR="00F33618" w:rsidRPr="00701945" w:rsidRDefault="00F33618" w:rsidP="00F33618">
      <w:pPr>
        <w:ind w:left="1440" w:hanging="1440"/>
        <w:jc w:val="both"/>
      </w:pPr>
    </w:p>
    <w:p w14:paraId="6AC9B99A" w14:textId="77777777" w:rsidR="00F33618" w:rsidRDefault="00F33618" w:rsidP="00F33618">
      <w:pPr>
        <w:ind w:left="1440" w:hanging="1440"/>
        <w:jc w:val="both"/>
        <w:rPr>
          <w:rFonts w:eastAsia="Calibri"/>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w:t>
      </w:r>
      <w:r w:rsidR="00E52FB1">
        <w:rPr>
          <w:bCs/>
        </w:rPr>
        <w:t>t</w:t>
      </w:r>
      <w:r>
        <w:rPr>
          <w:rFonts w:eastAsia="Calibri"/>
          <w:bCs/>
        </w:rPr>
        <w:t>.</w:t>
      </w:r>
    </w:p>
    <w:p w14:paraId="57E248E2" w14:textId="77777777" w:rsidR="00F33618" w:rsidRPr="00701945" w:rsidRDefault="00F33618" w:rsidP="00F33618">
      <w:pPr>
        <w:ind w:left="1440" w:hanging="1440"/>
        <w:jc w:val="both"/>
      </w:pPr>
    </w:p>
    <w:p w14:paraId="1F12F8F8" w14:textId="77777777" w:rsidR="00F33618" w:rsidRDefault="00F33618" w:rsidP="00F33618">
      <w:pPr>
        <w:jc w:val="both"/>
        <w:rPr>
          <w:rFonts w:eastAsia="Calibri"/>
          <w:bCs/>
        </w:rPr>
      </w:pPr>
      <w:r w:rsidRPr="00AF5F6E">
        <w:rPr>
          <w:b/>
        </w:rPr>
        <w:t>FIPUG:</w:t>
      </w:r>
      <w:r w:rsidRPr="00AF5F6E">
        <w:rPr>
          <w:b/>
        </w:rPr>
        <w:tab/>
      </w:r>
      <w:r w:rsidRPr="00046518">
        <w:rPr>
          <w:rFonts w:eastAsia="Calibri"/>
          <w:bCs/>
        </w:rPr>
        <w:t>Adopt position of OPC.</w:t>
      </w:r>
    </w:p>
    <w:p w14:paraId="35E60707" w14:textId="77777777" w:rsidR="00F33618" w:rsidRPr="00AF5F6E" w:rsidRDefault="00F33618" w:rsidP="00F33618">
      <w:pPr>
        <w:jc w:val="both"/>
        <w:rPr>
          <w:b/>
        </w:rPr>
      </w:pPr>
    </w:p>
    <w:p w14:paraId="54A87594"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5DB38708" w14:textId="77777777" w:rsidR="00F33618" w:rsidRDefault="00F33618" w:rsidP="00F33618">
      <w:pPr>
        <w:jc w:val="both"/>
      </w:pPr>
    </w:p>
    <w:p w14:paraId="4B5016B2" w14:textId="77777777" w:rsidR="00F33618" w:rsidRPr="00D35301" w:rsidRDefault="00F33618" w:rsidP="00F33618">
      <w:pPr>
        <w:jc w:val="center"/>
        <w:rPr>
          <w:u w:val="single"/>
        </w:rPr>
      </w:pPr>
      <w:r w:rsidRPr="00D35301">
        <w:rPr>
          <w:b/>
          <w:bCs/>
          <w:u w:val="single"/>
        </w:rPr>
        <w:t>RATE BASE</w:t>
      </w:r>
    </w:p>
    <w:p w14:paraId="5A838DDE" w14:textId="77777777" w:rsidR="00F33618" w:rsidRDefault="00F33618" w:rsidP="00F33618">
      <w:pPr>
        <w:jc w:val="both"/>
      </w:pPr>
    </w:p>
    <w:p w14:paraId="03E66A60" w14:textId="77777777" w:rsidR="00F33618" w:rsidRPr="000576BD" w:rsidRDefault="00F33618" w:rsidP="00F33618">
      <w:pPr>
        <w:ind w:left="1440" w:hanging="1440"/>
        <w:jc w:val="both"/>
        <w:rPr>
          <w:b/>
        </w:rPr>
      </w:pPr>
      <w:r w:rsidRPr="00701945">
        <w:rPr>
          <w:b/>
          <w:bCs/>
          <w:u w:val="single"/>
        </w:rPr>
        <w:t xml:space="preserve">ISSUE </w:t>
      </w:r>
      <w:r>
        <w:rPr>
          <w:b/>
          <w:bCs/>
          <w:u w:val="single"/>
        </w:rPr>
        <w:t>8</w:t>
      </w:r>
      <w:r w:rsidRPr="00701945">
        <w:rPr>
          <w:b/>
          <w:bCs/>
        </w:rPr>
        <w:t>:</w:t>
      </w:r>
      <w:r w:rsidRPr="00701945">
        <w:tab/>
      </w:r>
      <w:r w:rsidRPr="000576BD">
        <w:rPr>
          <w:b/>
        </w:rPr>
        <w:t xml:space="preserve">Has PGS made the appropriate adjustments to remove all non-utility activities from Plant in Service, Accumulated Depreciation, and Working Capital? </w:t>
      </w:r>
    </w:p>
    <w:p w14:paraId="398B877E" w14:textId="77777777" w:rsidR="00F33618" w:rsidRDefault="00F33618" w:rsidP="00F33618">
      <w:pPr>
        <w:jc w:val="both"/>
        <w:rPr>
          <w:b/>
          <w:bCs/>
        </w:rPr>
      </w:pPr>
    </w:p>
    <w:p w14:paraId="38D9C377" w14:textId="77777777" w:rsidR="00F33618" w:rsidRPr="000576BD" w:rsidRDefault="00F33618" w:rsidP="00F33618">
      <w:pPr>
        <w:ind w:left="1440" w:hanging="1440"/>
        <w:jc w:val="both"/>
      </w:pPr>
      <w:r>
        <w:rPr>
          <w:b/>
          <w:bCs/>
        </w:rPr>
        <w:t>PGS</w:t>
      </w:r>
      <w:r w:rsidRPr="00701945">
        <w:rPr>
          <w:b/>
          <w:bCs/>
        </w:rPr>
        <w:t>:</w:t>
      </w:r>
      <w:r w:rsidRPr="00701945">
        <w:tab/>
      </w:r>
      <w:r w:rsidRPr="000576BD">
        <w:rPr>
          <w:bCs/>
        </w:rPr>
        <w:t xml:space="preserve">Yes. </w:t>
      </w:r>
      <w:r w:rsidRPr="000576BD">
        <w:t>All required adjustments to remove non-utility items have been included in the 2021 test year, as shown on MFR Schedule G-1, page 4.</w:t>
      </w:r>
    </w:p>
    <w:p w14:paraId="690907BC" w14:textId="77777777" w:rsidR="00F33618" w:rsidRDefault="00F33618" w:rsidP="00F33618">
      <w:pPr>
        <w:ind w:left="1440" w:hanging="1440"/>
        <w:jc w:val="both"/>
      </w:pPr>
      <w:r>
        <w:rPr>
          <w:b/>
          <w:bCs/>
        </w:rPr>
        <w:lastRenderedPageBreak/>
        <w:t>OPC</w:t>
      </w:r>
      <w:r w:rsidRPr="00701945">
        <w:rPr>
          <w:b/>
          <w:bCs/>
        </w:rPr>
        <w:t>:</w:t>
      </w:r>
      <w:r>
        <w:tab/>
      </w:r>
      <w:r w:rsidRPr="00A653BE">
        <w:t xml:space="preserve">Yes, OPC believes that </w:t>
      </w:r>
      <w:r>
        <w:t xml:space="preserve">while substantial </w:t>
      </w:r>
      <w:r w:rsidRPr="00A653BE">
        <w:t>non-utility activities relating to Plant in Service, Accumulated Depreciation, and Working Capital were removed by the Company</w:t>
      </w:r>
      <w:r>
        <w:t>, to the extent that there are costs included in rate base or the revenue requirement that are attributable to the competitive provision of LNG services, those costs should be removed from regulated cost of service in accordance with Commission policy</w:t>
      </w:r>
      <w:r w:rsidRPr="00A653BE">
        <w:t xml:space="preserve">.  </w:t>
      </w:r>
      <w:r>
        <w:t>To</w:t>
      </w:r>
      <w:r w:rsidRPr="00A653BE">
        <w:t xml:space="preserve"> the extent that the Commission adjusts components of the Company</w:t>
      </w:r>
      <w:r>
        <w:t>’</w:t>
      </w:r>
      <w:r w:rsidRPr="00A653BE">
        <w:t xml:space="preserve">s rate base claim, then corresponding adjustments to non-utility activities may be necessary. </w:t>
      </w:r>
    </w:p>
    <w:p w14:paraId="1A7A9C27" w14:textId="77777777" w:rsidR="00F33618" w:rsidRPr="00701945" w:rsidRDefault="00F33618" w:rsidP="00F33618">
      <w:pPr>
        <w:ind w:left="1440" w:hanging="1440"/>
        <w:jc w:val="both"/>
      </w:pPr>
      <w:r w:rsidRPr="00A653BE">
        <w:t xml:space="preserve"> </w:t>
      </w:r>
    </w:p>
    <w:p w14:paraId="6CC54A60" w14:textId="77777777" w:rsidR="00F33618" w:rsidRDefault="00F33618" w:rsidP="00F33618">
      <w:pPr>
        <w:jc w:val="both"/>
        <w:rPr>
          <w:b/>
        </w:rPr>
      </w:pPr>
      <w:r w:rsidRPr="00AF5F6E">
        <w:rPr>
          <w:b/>
        </w:rPr>
        <w:t>FIPUG:</w:t>
      </w:r>
      <w:r>
        <w:rPr>
          <w:b/>
        </w:rPr>
        <w:tab/>
      </w:r>
      <w:r w:rsidRPr="00046518">
        <w:t>No.</w:t>
      </w:r>
    </w:p>
    <w:p w14:paraId="67C32648" w14:textId="77777777" w:rsidR="00F33618" w:rsidRPr="00AF5F6E" w:rsidRDefault="00F33618" w:rsidP="00F33618">
      <w:pPr>
        <w:jc w:val="both"/>
        <w:rPr>
          <w:b/>
        </w:rPr>
      </w:pPr>
    </w:p>
    <w:p w14:paraId="44A07717"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5B058C83" w14:textId="77777777" w:rsidR="00F33618" w:rsidRDefault="00F33618" w:rsidP="00F33618">
      <w:pPr>
        <w:jc w:val="both"/>
        <w:rPr>
          <w:bCs/>
        </w:rPr>
      </w:pPr>
    </w:p>
    <w:p w14:paraId="7EEC71A6" w14:textId="77777777" w:rsidR="00F33618" w:rsidRPr="00CC259A" w:rsidRDefault="00F33618" w:rsidP="00F33618">
      <w:pPr>
        <w:jc w:val="both"/>
        <w:rPr>
          <w:b/>
          <w:bCs/>
        </w:rPr>
      </w:pPr>
    </w:p>
    <w:p w14:paraId="4FD0FB5E" w14:textId="77777777" w:rsidR="00F33618" w:rsidRPr="000576BD" w:rsidRDefault="00F33618" w:rsidP="00F33618">
      <w:pPr>
        <w:ind w:left="1440" w:hanging="1440"/>
        <w:jc w:val="both"/>
        <w:rPr>
          <w:b/>
        </w:rPr>
      </w:pPr>
      <w:r w:rsidRPr="00701945">
        <w:rPr>
          <w:b/>
          <w:bCs/>
          <w:u w:val="single"/>
        </w:rPr>
        <w:t xml:space="preserve">ISSUE </w:t>
      </w:r>
      <w:r>
        <w:rPr>
          <w:b/>
          <w:bCs/>
          <w:u w:val="single"/>
        </w:rPr>
        <w:t>9</w:t>
      </w:r>
      <w:r w:rsidRPr="00701945">
        <w:rPr>
          <w:b/>
          <w:bCs/>
        </w:rPr>
        <w:t>:</w:t>
      </w:r>
      <w:r w:rsidRPr="00701945">
        <w:tab/>
      </w:r>
      <w:r w:rsidRPr="000576BD">
        <w:rPr>
          <w:b/>
        </w:rPr>
        <w:t xml:space="preserve">Should any adjustments be made to the amounts included in the projected test year for acquisition adjustment and accumulated amortization of acquisition adjustment? </w:t>
      </w:r>
    </w:p>
    <w:p w14:paraId="1F482DFA" w14:textId="77777777" w:rsidR="00F33618" w:rsidRDefault="00F33618" w:rsidP="00F33618">
      <w:pPr>
        <w:jc w:val="both"/>
        <w:rPr>
          <w:b/>
          <w:bCs/>
        </w:rPr>
      </w:pPr>
    </w:p>
    <w:p w14:paraId="2F1887B8" w14:textId="77777777" w:rsidR="00F33618" w:rsidRPr="000576BD" w:rsidRDefault="00F33618" w:rsidP="00F33618">
      <w:pPr>
        <w:ind w:left="1440" w:hanging="1440"/>
        <w:jc w:val="both"/>
        <w:rPr>
          <w:bCs/>
        </w:rPr>
      </w:pPr>
      <w:r>
        <w:rPr>
          <w:b/>
          <w:bCs/>
        </w:rPr>
        <w:t>PGS</w:t>
      </w:r>
      <w:r w:rsidRPr="00701945">
        <w:rPr>
          <w:b/>
          <w:bCs/>
        </w:rPr>
        <w:t>:</w:t>
      </w:r>
      <w:r w:rsidRPr="00701945">
        <w:tab/>
      </w:r>
      <w:r w:rsidRPr="000576BD">
        <w:rPr>
          <w:bCs/>
        </w:rPr>
        <w:t>No. In the projected 2021 test year, Peoples included $2,084,900 for acquisition adjustment and ($2,148,582) for accumulated amortization of acquisition adjustment, as seen on MFR Schedule A-3, page 1.</w:t>
      </w:r>
    </w:p>
    <w:p w14:paraId="5B1B64A6" w14:textId="77777777" w:rsidR="00F33618" w:rsidRPr="000576BD" w:rsidRDefault="00F33618" w:rsidP="00F33618">
      <w:pPr>
        <w:widowControl w:val="0"/>
        <w:autoSpaceDE w:val="0"/>
        <w:autoSpaceDN w:val="0"/>
        <w:adjustRightInd w:val="0"/>
        <w:ind w:left="1440" w:hanging="1440"/>
        <w:jc w:val="both"/>
      </w:pPr>
    </w:p>
    <w:p w14:paraId="44F12718" w14:textId="1FEB4265" w:rsidR="00F33618" w:rsidRPr="00701945" w:rsidRDefault="00F33618" w:rsidP="00F33618">
      <w:pPr>
        <w:ind w:left="1440" w:hanging="1440"/>
        <w:jc w:val="both"/>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7275A80C" w14:textId="77777777" w:rsidR="00F33618" w:rsidRDefault="00F33618" w:rsidP="00F33618">
      <w:pPr>
        <w:ind w:left="1440" w:hanging="1440"/>
        <w:jc w:val="both"/>
      </w:pPr>
    </w:p>
    <w:p w14:paraId="26BCB684" w14:textId="77777777" w:rsidR="00F33618" w:rsidRPr="00AF5F6E" w:rsidRDefault="00F33618" w:rsidP="00F33618">
      <w:pPr>
        <w:ind w:left="1440" w:hanging="1440"/>
        <w:jc w:val="both"/>
        <w:rPr>
          <w:b/>
        </w:rPr>
      </w:pPr>
      <w:r w:rsidRPr="00AF5F6E">
        <w:rPr>
          <w:b/>
        </w:rPr>
        <w:t>FIPUG:</w:t>
      </w:r>
      <w:r>
        <w:rPr>
          <w:b/>
        </w:rPr>
        <w:tab/>
      </w:r>
      <w:r w:rsidRPr="00046518">
        <w:t>Adopt position of OPC.</w:t>
      </w:r>
    </w:p>
    <w:p w14:paraId="30B2BDFF" w14:textId="77777777" w:rsidR="00F33618" w:rsidRPr="00AF5F6E" w:rsidRDefault="00F33618" w:rsidP="00F33618">
      <w:pPr>
        <w:ind w:left="1440" w:hanging="1440"/>
        <w:jc w:val="both"/>
        <w:rPr>
          <w:b/>
        </w:rPr>
      </w:pPr>
    </w:p>
    <w:p w14:paraId="542FA385"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42A114E3" w14:textId="77777777" w:rsidR="00F33618" w:rsidRDefault="00F33618" w:rsidP="00F33618">
      <w:pPr>
        <w:jc w:val="both"/>
      </w:pPr>
    </w:p>
    <w:p w14:paraId="38AB0DB3" w14:textId="77777777" w:rsidR="00F33618" w:rsidRDefault="00F33618" w:rsidP="00F33618">
      <w:pPr>
        <w:jc w:val="both"/>
      </w:pPr>
    </w:p>
    <w:p w14:paraId="15395F93" w14:textId="77777777" w:rsidR="00F33618" w:rsidRPr="000576BD" w:rsidRDefault="00F33618" w:rsidP="00F33618">
      <w:pPr>
        <w:ind w:left="720" w:hanging="720"/>
        <w:jc w:val="both"/>
        <w:rPr>
          <w:b/>
        </w:rPr>
      </w:pPr>
      <w:r w:rsidRPr="00701945">
        <w:rPr>
          <w:b/>
          <w:bCs/>
          <w:u w:val="single"/>
        </w:rPr>
        <w:t xml:space="preserve">ISSUE </w:t>
      </w:r>
      <w:r>
        <w:rPr>
          <w:b/>
          <w:bCs/>
          <w:u w:val="single"/>
        </w:rPr>
        <w:t>10</w:t>
      </w:r>
      <w:r w:rsidRPr="00701945">
        <w:rPr>
          <w:b/>
          <w:bCs/>
        </w:rPr>
        <w:t>:</w:t>
      </w:r>
      <w:r w:rsidRPr="00701945">
        <w:tab/>
      </w:r>
      <w:r w:rsidRPr="000576BD">
        <w:rPr>
          <w:b/>
        </w:rPr>
        <w:t xml:space="preserve">What is the appropriate level of CWIP to include in the projected test year? </w:t>
      </w:r>
    </w:p>
    <w:p w14:paraId="5514522F" w14:textId="77777777" w:rsidR="00F33618" w:rsidRDefault="00F33618" w:rsidP="00F33618">
      <w:pPr>
        <w:jc w:val="both"/>
        <w:rPr>
          <w:b/>
          <w:bCs/>
        </w:rPr>
      </w:pPr>
    </w:p>
    <w:p w14:paraId="07A1AF5E" w14:textId="77777777" w:rsidR="00F33618" w:rsidRPr="00701945" w:rsidRDefault="00F33618" w:rsidP="00F33618">
      <w:pPr>
        <w:ind w:left="1440" w:hanging="1440"/>
        <w:jc w:val="both"/>
      </w:pPr>
      <w:r>
        <w:rPr>
          <w:b/>
          <w:bCs/>
        </w:rPr>
        <w:t>PGS</w:t>
      </w:r>
      <w:r w:rsidRPr="00701945">
        <w:rPr>
          <w:b/>
          <w:bCs/>
        </w:rPr>
        <w:t>:</w:t>
      </w:r>
      <w:r w:rsidRPr="00701945">
        <w:tab/>
      </w:r>
      <w:r w:rsidRPr="00C5364C">
        <w:t>The appropriate amount of CWIP for the 2021 projected test year is $154,563,081</w:t>
      </w:r>
      <w:r>
        <w:t>,</w:t>
      </w:r>
      <w:r w:rsidRPr="00C5364C">
        <w:t xml:space="preserve"> as reflected on MFR Schedu</w:t>
      </w:r>
      <w:r w:rsidRPr="00F7273B">
        <w:t xml:space="preserve">le G-1, page 1. </w:t>
      </w:r>
      <w:r w:rsidRPr="00F7273B">
        <w:rPr>
          <w:bCs/>
        </w:rPr>
        <w:t>The most recent up to date capital expenditures forecast reflects that the Company will exceed its original projected capital expenditures included in the Company’s claim. Therefore, there is no reason to modify the projected expenditures for the test year.</w:t>
      </w:r>
    </w:p>
    <w:p w14:paraId="60D157E7" w14:textId="77777777" w:rsidR="00F33618" w:rsidRPr="00701945" w:rsidRDefault="00F33618" w:rsidP="00F33618">
      <w:pPr>
        <w:jc w:val="both"/>
      </w:pPr>
    </w:p>
    <w:p w14:paraId="5A261FF1" w14:textId="77777777" w:rsidR="00F33618" w:rsidRPr="00701945" w:rsidRDefault="00F33618" w:rsidP="00F33618">
      <w:pPr>
        <w:ind w:left="1440" w:hanging="1440"/>
        <w:jc w:val="both"/>
      </w:pPr>
      <w:r>
        <w:rPr>
          <w:b/>
          <w:bCs/>
        </w:rPr>
        <w:t>OPC</w:t>
      </w:r>
      <w:r w:rsidRPr="00701945">
        <w:rPr>
          <w:b/>
          <w:bCs/>
        </w:rPr>
        <w:t>:</w:t>
      </w:r>
      <w:r>
        <w:tab/>
      </w:r>
      <w:r w:rsidRPr="00A653BE">
        <w:rPr>
          <w:rFonts w:eastAsia="Calibri"/>
        </w:rPr>
        <w:t>OPC recommends CWIP of</w:t>
      </w:r>
      <w:r>
        <w:rPr>
          <w:rFonts w:eastAsia="Calibri"/>
        </w:rPr>
        <w:t xml:space="preserve"> no more than</w:t>
      </w:r>
      <w:r w:rsidRPr="00A653BE">
        <w:rPr>
          <w:rFonts w:eastAsia="Calibri"/>
        </w:rPr>
        <w:t xml:space="preserve"> $130,315,754, as shown in Exhibit ACC-2, Schedule 3.  This CWIP claim is based upon the Company</w:t>
      </w:r>
      <w:r>
        <w:rPr>
          <w:rFonts w:eastAsia="Calibri"/>
        </w:rPr>
        <w:t>’</w:t>
      </w:r>
      <w:r w:rsidRPr="00A653BE">
        <w:rPr>
          <w:rFonts w:eastAsia="Calibri"/>
        </w:rPr>
        <w:t xml:space="preserve">s projected </w:t>
      </w:r>
      <w:r w:rsidRPr="00A653BE">
        <w:rPr>
          <w:rFonts w:eastAsia="Calibri"/>
        </w:rPr>
        <w:lastRenderedPageBreak/>
        <w:t>December 31, 2020</w:t>
      </w:r>
      <w:r>
        <w:rPr>
          <w:rFonts w:eastAsia="Calibri"/>
        </w:rPr>
        <w:t>,</w:t>
      </w:r>
      <w:r w:rsidRPr="00A653BE">
        <w:rPr>
          <w:rFonts w:eastAsia="Calibri"/>
        </w:rPr>
        <w:t xml:space="preserve"> balance as filed in its application, as adjusted to reflect corresponding timing adjustments r</w:t>
      </w:r>
      <w:r w:rsidRPr="00A653BE">
        <w:rPr>
          <w:rFonts w:eastAsia="Calibri"/>
          <w:bCs/>
        </w:rPr>
        <w:t>elating to CI/BSR plant and to CWIP that is eligible to accrue an allowance for funds used during construction (“AFUDC”).</w:t>
      </w:r>
      <w:r>
        <w:rPr>
          <w:rFonts w:eastAsia="Calibri"/>
          <w:bCs/>
        </w:rPr>
        <w:t xml:space="preserve">  CWIP related to construction of plant or assets related to the competitive provision of LNG services </w:t>
      </w:r>
      <w:r>
        <w:t>should not be included in determining revenue requirements</w:t>
      </w:r>
      <w:r>
        <w:rPr>
          <w:rFonts w:eastAsia="Calibri"/>
          <w:bCs/>
        </w:rPr>
        <w:t>.</w:t>
      </w:r>
    </w:p>
    <w:p w14:paraId="03A45764" w14:textId="77777777" w:rsidR="00F33618" w:rsidRDefault="00F33618" w:rsidP="00F33618">
      <w:pPr>
        <w:jc w:val="both"/>
      </w:pPr>
    </w:p>
    <w:p w14:paraId="52B94DF3" w14:textId="77777777" w:rsidR="00F33618" w:rsidRPr="00AF5F6E" w:rsidRDefault="00F33618" w:rsidP="00F33618">
      <w:pPr>
        <w:jc w:val="both"/>
        <w:rPr>
          <w:b/>
        </w:rPr>
      </w:pPr>
      <w:r>
        <w:rPr>
          <w:b/>
        </w:rPr>
        <w:t>FIPUG:</w:t>
      </w:r>
      <w:r>
        <w:rPr>
          <w:b/>
        </w:rPr>
        <w:tab/>
      </w:r>
      <w:r w:rsidRPr="00046518">
        <w:t>Adopt position of OPC.</w:t>
      </w:r>
    </w:p>
    <w:p w14:paraId="29F04D14" w14:textId="77777777" w:rsidR="00F33618" w:rsidRPr="00701945" w:rsidRDefault="00F33618" w:rsidP="00F33618">
      <w:pPr>
        <w:jc w:val="both"/>
      </w:pPr>
    </w:p>
    <w:p w14:paraId="02C9BE07"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108BCA25" w14:textId="77777777" w:rsidR="00F33618" w:rsidRDefault="00F33618" w:rsidP="00F33618">
      <w:pPr>
        <w:jc w:val="both"/>
      </w:pPr>
    </w:p>
    <w:p w14:paraId="5DD69860" w14:textId="77777777" w:rsidR="00F33618" w:rsidRDefault="00F33618" w:rsidP="00F33618">
      <w:pPr>
        <w:jc w:val="both"/>
      </w:pPr>
    </w:p>
    <w:p w14:paraId="0CA08ECB" w14:textId="77777777" w:rsidR="00F33618" w:rsidRPr="000576BD" w:rsidRDefault="00F33618" w:rsidP="00F33618">
      <w:pPr>
        <w:ind w:left="1440" w:hanging="1440"/>
        <w:jc w:val="both"/>
        <w:rPr>
          <w:b/>
        </w:rPr>
      </w:pPr>
      <w:r w:rsidRPr="00701945">
        <w:rPr>
          <w:b/>
          <w:bCs/>
          <w:u w:val="single"/>
        </w:rPr>
        <w:t xml:space="preserve">ISSUE </w:t>
      </w:r>
      <w:r>
        <w:rPr>
          <w:b/>
          <w:bCs/>
          <w:u w:val="single"/>
        </w:rPr>
        <w:t>11</w:t>
      </w:r>
      <w:r w:rsidRPr="00701945">
        <w:rPr>
          <w:b/>
          <w:bCs/>
        </w:rPr>
        <w:t>:</w:t>
      </w:r>
      <w:r w:rsidRPr="00701945">
        <w:tab/>
      </w:r>
      <w:r w:rsidRPr="000576BD">
        <w:rPr>
          <w:b/>
        </w:rPr>
        <w:t>What is the appropriate level of Gas Plant Accumulated Depreciation and Amortization for the projected test year?</w:t>
      </w:r>
    </w:p>
    <w:p w14:paraId="0692B527" w14:textId="77777777" w:rsidR="00F33618" w:rsidRDefault="00F33618" w:rsidP="00F33618">
      <w:pPr>
        <w:jc w:val="both"/>
        <w:rPr>
          <w:b/>
          <w:bCs/>
        </w:rPr>
      </w:pPr>
    </w:p>
    <w:p w14:paraId="453C3D82" w14:textId="77777777" w:rsidR="00F33618" w:rsidRPr="00701945" w:rsidRDefault="00F33618" w:rsidP="00F33618">
      <w:pPr>
        <w:ind w:left="1440" w:hanging="1440"/>
        <w:jc w:val="both"/>
      </w:pPr>
      <w:r>
        <w:rPr>
          <w:b/>
          <w:bCs/>
        </w:rPr>
        <w:t>PGS</w:t>
      </w:r>
      <w:r w:rsidRPr="00701945">
        <w:rPr>
          <w:b/>
          <w:bCs/>
        </w:rPr>
        <w:t>:</w:t>
      </w:r>
      <w:r w:rsidRPr="00701945">
        <w:tab/>
      </w:r>
      <w:r>
        <w:rPr>
          <w:bCs/>
        </w:rPr>
        <w:t xml:space="preserve">The appropriate amount of Gas Plant Accumulated Depreciation and Amortization for the projected test year </w:t>
      </w:r>
      <w:r w:rsidRPr="003252E7">
        <w:rPr>
          <w:bCs/>
        </w:rPr>
        <w:t>2021 is ($819,372,981), as</w:t>
      </w:r>
      <w:r>
        <w:rPr>
          <w:bCs/>
        </w:rPr>
        <w:t xml:space="preserve"> shown on MFR Schedule G-1, page 1.</w:t>
      </w:r>
    </w:p>
    <w:p w14:paraId="331081BD" w14:textId="77777777" w:rsidR="00F33618" w:rsidRPr="00701945" w:rsidRDefault="00F33618" w:rsidP="00F33618">
      <w:pPr>
        <w:jc w:val="both"/>
      </w:pPr>
    </w:p>
    <w:p w14:paraId="1B4DFD83" w14:textId="77777777" w:rsidR="00F33618" w:rsidRPr="00701945" w:rsidRDefault="00F33618" w:rsidP="00F33618">
      <w:pPr>
        <w:ind w:left="1440" w:hanging="1440"/>
        <w:jc w:val="both"/>
      </w:pPr>
      <w:r>
        <w:rPr>
          <w:b/>
          <w:bCs/>
        </w:rPr>
        <w:t>OPC</w:t>
      </w:r>
      <w:r w:rsidRPr="00701945">
        <w:rPr>
          <w:b/>
          <w:bCs/>
        </w:rPr>
        <w:t>:</w:t>
      </w:r>
      <w:r>
        <w:tab/>
      </w:r>
      <w:r w:rsidRPr="00643EA7">
        <w:t>OPC recommends Accumulated Depreciation of $776,968,515, as shown in Exhibit ACC-2, Schedule 3.  This Accumulated Depreciation balance is based upon the Company’s projected December 31, 2020, balance as filed in its application, as adjusted to reflect corresponding timing adjustments relating to CI/BSR plant and to non-utility common plant.</w:t>
      </w:r>
    </w:p>
    <w:p w14:paraId="1A0359DE" w14:textId="77777777" w:rsidR="00F33618" w:rsidRDefault="00F33618" w:rsidP="00F33618">
      <w:pPr>
        <w:jc w:val="both"/>
      </w:pPr>
    </w:p>
    <w:p w14:paraId="0D9B53DF" w14:textId="77777777" w:rsidR="00F33618" w:rsidRPr="00511404" w:rsidRDefault="00F33618" w:rsidP="00F33618">
      <w:pPr>
        <w:jc w:val="both"/>
        <w:rPr>
          <w:b/>
        </w:rPr>
      </w:pPr>
      <w:r w:rsidRPr="00511404">
        <w:rPr>
          <w:b/>
        </w:rPr>
        <w:t xml:space="preserve">FIPUG: </w:t>
      </w:r>
      <w:r>
        <w:rPr>
          <w:b/>
        </w:rPr>
        <w:tab/>
      </w:r>
      <w:r w:rsidRPr="00046518">
        <w:t>Adopt position of OPC.</w:t>
      </w:r>
    </w:p>
    <w:p w14:paraId="1AED4AA9" w14:textId="77777777" w:rsidR="00F33618" w:rsidRPr="00701945" w:rsidRDefault="00F33618" w:rsidP="00F33618">
      <w:pPr>
        <w:jc w:val="both"/>
      </w:pPr>
    </w:p>
    <w:p w14:paraId="1C55F529"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8AAEF7A" w14:textId="77777777" w:rsidR="00F33618" w:rsidRDefault="00F33618" w:rsidP="00F33618">
      <w:pPr>
        <w:jc w:val="both"/>
      </w:pPr>
    </w:p>
    <w:p w14:paraId="40B1DD08" w14:textId="77777777" w:rsidR="00F33618" w:rsidRDefault="00F33618" w:rsidP="00F33618">
      <w:pPr>
        <w:jc w:val="both"/>
      </w:pPr>
    </w:p>
    <w:p w14:paraId="02796137" w14:textId="77777777" w:rsidR="00F33618" w:rsidRPr="000576BD" w:rsidRDefault="00F33618" w:rsidP="00F33618">
      <w:pPr>
        <w:keepNext/>
        <w:keepLines/>
        <w:ind w:left="1440" w:hanging="1440"/>
        <w:jc w:val="both"/>
        <w:rPr>
          <w:b/>
        </w:rPr>
      </w:pPr>
      <w:r w:rsidRPr="00701945">
        <w:rPr>
          <w:b/>
          <w:bCs/>
          <w:u w:val="single"/>
        </w:rPr>
        <w:t xml:space="preserve">ISSUE </w:t>
      </w:r>
      <w:r>
        <w:rPr>
          <w:b/>
          <w:bCs/>
          <w:u w:val="single"/>
        </w:rPr>
        <w:t>12</w:t>
      </w:r>
      <w:r w:rsidRPr="00701945">
        <w:rPr>
          <w:b/>
          <w:bCs/>
        </w:rPr>
        <w:t>:</w:t>
      </w:r>
      <w:r w:rsidRPr="00701945">
        <w:tab/>
      </w:r>
      <w:r w:rsidRPr="000576BD">
        <w:rPr>
          <w:b/>
        </w:rPr>
        <w:t>What are the appropriate amounts of plant in service and accumulated depreciation to be removed in the projected test year for PGS’s Cast Iron/Bare Steel program?</w:t>
      </w:r>
    </w:p>
    <w:p w14:paraId="05931E47" w14:textId="77777777" w:rsidR="00F33618" w:rsidRDefault="00F33618" w:rsidP="00F33618">
      <w:pPr>
        <w:keepNext/>
        <w:keepLines/>
        <w:jc w:val="both"/>
        <w:rPr>
          <w:b/>
          <w:bCs/>
        </w:rPr>
      </w:pPr>
    </w:p>
    <w:p w14:paraId="77FD2C1C" w14:textId="77777777" w:rsidR="00F33618" w:rsidRPr="000576BD" w:rsidRDefault="00F33618" w:rsidP="00F33618">
      <w:pPr>
        <w:keepNext/>
        <w:keepLines/>
        <w:ind w:left="1440" w:hanging="1440"/>
        <w:jc w:val="both"/>
        <w:rPr>
          <w:bCs/>
        </w:rPr>
      </w:pPr>
      <w:r>
        <w:rPr>
          <w:b/>
          <w:bCs/>
        </w:rPr>
        <w:t>PGS</w:t>
      </w:r>
      <w:r w:rsidRPr="00701945">
        <w:rPr>
          <w:b/>
          <w:bCs/>
        </w:rPr>
        <w:t>:</w:t>
      </w:r>
      <w:r w:rsidRPr="00701945">
        <w:tab/>
      </w:r>
      <w:r w:rsidRPr="000576BD">
        <w:rPr>
          <w:bCs/>
        </w:rPr>
        <w:t>The appropriate amounts to be included in the projected 2021 test year for Peoples’ CI/BS Rider are $16,488,118 for plant in service and $84,198 for accumulated depreciation, as shown on MFR Schedule G-1, page 4.</w:t>
      </w:r>
    </w:p>
    <w:p w14:paraId="46922659" w14:textId="77777777" w:rsidR="00F33618" w:rsidRPr="000576BD" w:rsidRDefault="00F33618" w:rsidP="00F33618">
      <w:pPr>
        <w:widowControl w:val="0"/>
        <w:autoSpaceDE w:val="0"/>
        <w:autoSpaceDN w:val="0"/>
        <w:adjustRightInd w:val="0"/>
        <w:ind w:left="1440" w:hanging="1440"/>
        <w:jc w:val="both"/>
      </w:pPr>
    </w:p>
    <w:p w14:paraId="6FD5FC85" w14:textId="1F5EEAD8" w:rsidR="00F33618" w:rsidRPr="00E4518D" w:rsidRDefault="00F33618" w:rsidP="00F33618">
      <w:pPr>
        <w:ind w:left="1440" w:hanging="1440"/>
        <w:jc w:val="both"/>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7F45727F" w14:textId="77777777" w:rsidR="00F33618" w:rsidRDefault="00F33618" w:rsidP="003133CB">
      <w:pPr>
        <w:ind w:left="1440" w:hanging="1440"/>
        <w:jc w:val="both"/>
      </w:pPr>
      <w:r>
        <w:t>.</w:t>
      </w:r>
      <w:r w:rsidRPr="00A653BE">
        <w:t xml:space="preserve">   </w:t>
      </w:r>
    </w:p>
    <w:p w14:paraId="26467FD4" w14:textId="77777777" w:rsidR="00F33618" w:rsidRPr="00511404" w:rsidRDefault="00F33618" w:rsidP="00F33618">
      <w:pPr>
        <w:jc w:val="both"/>
        <w:rPr>
          <w:b/>
        </w:rPr>
      </w:pPr>
      <w:r w:rsidRPr="00511404">
        <w:rPr>
          <w:b/>
        </w:rPr>
        <w:lastRenderedPageBreak/>
        <w:t>FIPUG:</w:t>
      </w:r>
      <w:r>
        <w:rPr>
          <w:b/>
        </w:rPr>
        <w:tab/>
      </w:r>
      <w:r w:rsidRPr="00046518">
        <w:t>Adopt position of OPC.</w:t>
      </w:r>
      <w:r w:rsidRPr="00511404">
        <w:rPr>
          <w:b/>
        </w:rPr>
        <w:t xml:space="preserve"> </w:t>
      </w:r>
    </w:p>
    <w:p w14:paraId="79A2AE12" w14:textId="77777777" w:rsidR="00F33618" w:rsidRPr="00701945" w:rsidRDefault="00F33618" w:rsidP="00F33618">
      <w:pPr>
        <w:jc w:val="both"/>
      </w:pPr>
    </w:p>
    <w:p w14:paraId="70FCE25F"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0853DD7" w14:textId="77777777" w:rsidR="00F33618" w:rsidRDefault="00F33618" w:rsidP="00F33618">
      <w:pPr>
        <w:jc w:val="both"/>
      </w:pPr>
    </w:p>
    <w:p w14:paraId="02A2272B" w14:textId="77777777" w:rsidR="00F33618" w:rsidRDefault="00F33618" w:rsidP="00F33618">
      <w:pPr>
        <w:jc w:val="both"/>
      </w:pPr>
    </w:p>
    <w:p w14:paraId="21C549BB" w14:textId="77777777" w:rsidR="00F33618" w:rsidRPr="008A7867" w:rsidRDefault="00F33618" w:rsidP="00F33618">
      <w:pPr>
        <w:ind w:left="1440" w:hanging="1440"/>
        <w:jc w:val="both"/>
        <w:rPr>
          <w:b/>
        </w:rPr>
      </w:pPr>
      <w:r w:rsidRPr="00701945">
        <w:rPr>
          <w:b/>
          <w:bCs/>
          <w:u w:val="single"/>
        </w:rPr>
        <w:t xml:space="preserve">ISSUE </w:t>
      </w:r>
      <w:r>
        <w:rPr>
          <w:b/>
          <w:bCs/>
          <w:u w:val="single"/>
        </w:rPr>
        <w:t>13</w:t>
      </w:r>
      <w:r w:rsidRPr="00701945">
        <w:rPr>
          <w:b/>
          <w:bCs/>
        </w:rPr>
        <w:t>:</w:t>
      </w:r>
      <w:r w:rsidRPr="00701945">
        <w:tab/>
      </w:r>
      <w:r w:rsidRPr="008A7867">
        <w:rPr>
          <w:b/>
        </w:rPr>
        <w:t xml:space="preserve">Is PGS's proposed LNG facility reasonable? If so, what is the appropriate amount for plant in service for PGS’s proposed LNG facility? </w:t>
      </w:r>
    </w:p>
    <w:p w14:paraId="28AA4BC0" w14:textId="77777777" w:rsidR="00F33618" w:rsidRDefault="00F33618" w:rsidP="00F33618">
      <w:pPr>
        <w:jc w:val="both"/>
        <w:rPr>
          <w:b/>
          <w:bCs/>
        </w:rPr>
      </w:pPr>
    </w:p>
    <w:p w14:paraId="2828D3CD" w14:textId="77777777" w:rsidR="00F33618" w:rsidRDefault="00F33618" w:rsidP="00F33618">
      <w:pPr>
        <w:ind w:left="1440" w:hanging="1440"/>
        <w:jc w:val="both"/>
        <w:rPr>
          <w:bCs/>
        </w:rPr>
      </w:pPr>
      <w:r>
        <w:rPr>
          <w:b/>
          <w:bCs/>
        </w:rPr>
        <w:t>PGS</w:t>
      </w:r>
      <w:r w:rsidRPr="00701945">
        <w:rPr>
          <w:b/>
          <w:bCs/>
        </w:rPr>
        <w:t>:</w:t>
      </w:r>
      <w:r w:rsidRPr="00701945">
        <w:tab/>
      </w:r>
      <w:r>
        <w:rPr>
          <w:bCs/>
        </w:rPr>
        <w:t xml:space="preserve">Yes, the </w:t>
      </w:r>
      <w:r w:rsidRPr="00A92CA6">
        <w:t xml:space="preserve">proposed LNG facility </w:t>
      </w:r>
      <w:r>
        <w:t xml:space="preserve">is </w:t>
      </w:r>
      <w:r w:rsidRPr="00A92CA6">
        <w:t>reasonable</w:t>
      </w:r>
      <w:r>
        <w:rPr>
          <w:bCs/>
        </w:rPr>
        <w:t xml:space="preserve">. The 2021 13-month average plant in service balance </w:t>
      </w:r>
      <w:r w:rsidRPr="00705645">
        <w:rPr>
          <w:bCs/>
        </w:rPr>
        <w:t>for P</w:t>
      </w:r>
      <w:r>
        <w:rPr>
          <w:bCs/>
        </w:rPr>
        <w:t>GS’s</w:t>
      </w:r>
      <w:r w:rsidRPr="00705645">
        <w:rPr>
          <w:bCs/>
        </w:rPr>
        <w:t xml:space="preserve"> proposed LNG facility is $11,082,087</w:t>
      </w:r>
      <w:r>
        <w:rPr>
          <w:bCs/>
        </w:rPr>
        <w:t>.</w:t>
      </w:r>
    </w:p>
    <w:p w14:paraId="41522B27" w14:textId="77777777" w:rsidR="0066765A" w:rsidRPr="00701945" w:rsidRDefault="0066765A" w:rsidP="00F33618">
      <w:pPr>
        <w:ind w:left="1440" w:hanging="1440"/>
        <w:jc w:val="both"/>
      </w:pPr>
    </w:p>
    <w:p w14:paraId="084E3C2E" w14:textId="77777777" w:rsidR="00F33618" w:rsidRDefault="00F33618" w:rsidP="00F33618">
      <w:pPr>
        <w:ind w:left="1440" w:hanging="1440"/>
        <w:jc w:val="both"/>
      </w:pPr>
      <w:r>
        <w:rPr>
          <w:b/>
          <w:bCs/>
        </w:rPr>
        <w:t>OPC</w:t>
      </w:r>
      <w:r w:rsidRPr="00701945">
        <w:rPr>
          <w:b/>
          <w:bCs/>
        </w:rPr>
        <w:t>:</w:t>
      </w:r>
      <w:r>
        <w:tab/>
        <w:t>This</w:t>
      </w:r>
      <w:r w:rsidRPr="00A653BE">
        <w:t xml:space="preserve"> facility will not be completed in the test year</w:t>
      </w:r>
      <w:r>
        <w:t xml:space="preserve"> and should not be included in rate base</w:t>
      </w:r>
      <w:r w:rsidRPr="00A653BE">
        <w:t xml:space="preserve">.  </w:t>
      </w:r>
      <w:r>
        <w:t xml:space="preserve">This renders moot any consideration of the dual capability of the Blue Marlin facility and whether adjustments to cost of service for costs attributable to competitive LNG service should be made. </w:t>
      </w:r>
      <w:r w:rsidRPr="00A653BE">
        <w:t>OPC</w:t>
      </w:r>
      <w:r>
        <w:t>’</w:t>
      </w:r>
      <w:r w:rsidRPr="00A653BE">
        <w:t>s utility plant in service adjustment includes the impact of the slippage of this project.</w:t>
      </w:r>
    </w:p>
    <w:p w14:paraId="3C676F5A" w14:textId="77777777" w:rsidR="00F33618" w:rsidRPr="00701945" w:rsidRDefault="00F33618" w:rsidP="00F33618">
      <w:pPr>
        <w:ind w:left="1440" w:hanging="1440"/>
        <w:jc w:val="both"/>
      </w:pPr>
    </w:p>
    <w:p w14:paraId="6727A3D6" w14:textId="77777777" w:rsidR="00F33618" w:rsidRDefault="00F33618" w:rsidP="00F33618">
      <w:pPr>
        <w:ind w:left="1440" w:hanging="1440"/>
        <w:jc w:val="both"/>
      </w:pPr>
      <w:r w:rsidRPr="00643EA7">
        <w:rPr>
          <w:b/>
        </w:rPr>
        <w:t>FIPUG:</w:t>
      </w:r>
      <w:r>
        <w:rPr>
          <w:b/>
        </w:rPr>
        <w:tab/>
      </w:r>
      <w:r w:rsidR="0066765A">
        <w:rPr>
          <w:bCs/>
        </w:rPr>
        <w:t>No</w:t>
      </w:r>
      <w:r w:rsidR="00697399">
        <w:rPr>
          <w:bCs/>
        </w:rPr>
        <w:t xml:space="preserve">. Also, </w:t>
      </w:r>
      <w:r w:rsidR="00697399">
        <w:t>b</w:t>
      </w:r>
      <w:r w:rsidRPr="00046518">
        <w:t xml:space="preserve">ecause the facility will not be completed in the test year, this question is not ripe for consideration in this rate case. </w:t>
      </w:r>
    </w:p>
    <w:p w14:paraId="76C54844" w14:textId="77777777" w:rsidR="00F33618" w:rsidRDefault="00F33618" w:rsidP="00F33618">
      <w:pPr>
        <w:jc w:val="both"/>
      </w:pPr>
    </w:p>
    <w:p w14:paraId="09725EC1"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03A9C3F2" w14:textId="77777777" w:rsidR="00F33618" w:rsidRDefault="00F33618" w:rsidP="00F33618">
      <w:pPr>
        <w:jc w:val="both"/>
      </w:pPr>
    </w:p>
    <w:p w14:paraId="22CEC660" w14:textId="77777777" w:rsidR="00F33618" w:rsidRDefault="00F33618" w:rsidP="00F33618">
      <w:pPr>
        <w:jc w:val="both"/>
      </w:pPr>
    </w:p>
    <w:p w14:paraId="719D11D6" w14:textId="77777777" w:rsidR="00F33618" w:rsidRPr="008A7867" w:rsidRDefault="00F33618" w:rsidP="00F33618">
      <w:pPr>
        <w:ind w:left="1440" w:hanging="1440"/>
        <w:jc w:val="both"/>
        <w:rPr>
          <w:b/>
        </w:rPr>
      </w:pPr>
      <w:r w:rsidRPr="00701945">
        <w:rPr>
          <w:b/>
          <w:bCs/>
          <w:u w:val="single"/>
        </w:rPr>
        <w:t xml:space="preserve">ISSUE </w:t>
      </w:r>
      <w:r>
        <w:rPr>
          <w:b/>
          <w:bCs/>
          <w:u w:val="single"/>
        </w:rPr>
        <w:t>14</w:t>
      </w:r>
      <w:r w:rsidRPr="00701945">
        <w:rPr>
          <w:b/>
          <w:bCs/>
        </w:rPr>
        <w:t>:</w:t>
      </w:r>
      <w:r w:rsidRPr="00701945">
        <w:tab/>
      </w:r>
      <w:r w:rsidRPr="008A7867">
        <w:rPr>
          <w:b/>
        </w:rPr>
        <w:t>Is PGS's proposed Jacksonville expansion project reasonable? If so, what is the appropriate amount for plant in service for PGS’s proposed Jacksonville expansion project?</w:t>
      </w:r>
    </w:p>
    <w:p w14:paraId="31C22B17" w14:textId="77777777" w:rsidR="00F33618" w:rsidRDefault="00F33618" w:rsidP="00F33618">
      <w:pPr>
        <w:jc w:val="both"/>
        <w:rPr>
          <w:b/>
          <w:bCs/>
        </w:rPr>
      </w:pPr>
    </w:p>
    <w:p w14:paraId="00FBDE03" w14:textId="77777777" w:rsidR="00F33618" w:rsidRPr="008A7867" w:rsidRDefault="00F33618" w:rsidP="00F33618">
      <w:pPr>
        <w:ind w:left="1440" w:hanging="1440"/>
        <w:jc w:val="both"/>
        <w:rPr>
          <w:bCs/>
        </w:rPr>
      </w:pPr>
      <w:r>
        <w:rPr>
          <w:b/>
          <w:bCs/>
        </w:rPr>
        <w:t>PGS</w:t>
      </w:r>
      <w:r w:rsidRPr="00701945">
        <w:rPr>
          <w:b/>
          <w:bCs/>
        </w:rPr>
        <w:t>:</w:t>
      </w:r>
      <w:r w:rsidRPr="00701945">
        <w:tab/>
      </w:r>
      <w:r w:rsidRPr="008A7867">
        <w:rPr>
          <w:bCs/>
        </w:rPr>
        <w:t xml:space="preserve">Yes, the </w:t>
      </w:r>
      <w:r w:rsidRPr="008A7867">
        <w:t>proposed Jacksonville expansion project is reasonable</w:t>
      </w:r>
      <w:r w:rsidRPr="008A7867">
        <w:rPr>
          <w:bCs/>
        </w:rPr>
        <w:t>. The 2021 13-month average plant in service balance for PGS’s proposed Jacksonville expansion project is $58,704,815.</w:t>
      </w:r>
    </w:p>
    <w:p w14:paraId="5980C599" w14:textId="77777777" w:rsidR="00F33618" w:rsidRPr="008A7867" w:rsidRDefault="00F33618" w:rsidP="00F33618">
      <w:pPr>
        <w:widowControl w:val="0"/>
        <w:autoSpaceDE w:val="0"/>
        <w:autoSpaceDN w:val="0"/>
        <w:adjustRightInd w:val="0"/>
        <w:ind w:left="1440" w:hanging="1440"/>
        <w:jc w:val="both"/>
      </w:pPr>
    </w:p>
    <w:p w14:paraId="3C295460" w14:textId="77777777" w:rsidR="00F33618" w:rsidRDefault="00F33618" w:rsidP="00F33618">
      <w:pPr>
        <w:tabs>
          <w:tab w:val="left" w:pos="-720"/>
        </w:tabs>
        <w:ind w:left="1440" w:hanging="1440"/>
        <w:jc w:val="both"/>
        <w:rPr>
          <w:rFonts w:eastAsia="Calibri"/>
        </w:rPr>
      </w:pPr>
      <w:r>
        <w:rPr>
          <w:b/>
          <w:bCs/>
        </w:rPr>
        <w:t>OPC</w:t>
      </w:r>
      <w:r w:rsidRPr="00701945">
        <w:rPr>
          <w:b/>
          <w:bCs/>
        </w:rPr>
        <w:t>:</w:t>
      </w:r>
      <w:r>
        <w:tab/>
      </w:r>
      <w:r w:rsidRPr="00643EA7">
        <w:rPr>
          <w:rFonts w:eastAsia="Calibri"/>
        </w:rPr>
        <w:t>To the extent that the Jacksonville expansion project is being sized to accommodate PGS’s desire to enter the competitive provision of LNG services, the costs related to such oversizing should be allocated to the competitive LNG service and not incurred by the general body of customers. Otherwise, the OPC has not proposed a specific adjustment relating to the Jacksonville project.  However, any slippage of the project is incorporated in the overall utility plant in service adjustment being recommended by OPC.</w:t>
      </w:r>
    </w:p>
    <w:p w14:paraId="1896CB5B" w14:textId="77777777" w:rsidR="00F33618" w:rsidRDefault="00F33618" w:rsidP="00F33618">
      <w:pPr>
        <w:tabs>
          <w:tab w:val="left" w:pos="-720"/>
        </w:tabs>
        <w:spacing w:line="276" w:lineRule="auto"/>
        <w:ind w:left="1440" w:hanging="1440"/>
        <w:jc w:val="both"/>
        <w:rPr>
          <w:rFonts w:eastAsia="Calibri"/>
          <w:b/>
        </w:rPr>
      </w:pPr>
    </w:p>
    <w:p w14:paraId="6C042BC9" w14:textId="77777777" w:rsidR="00F33618" w:rsidRPr="00643EA7" w:rsidRDefault="00F33618" w:rsidP="00F33618">
      <w:pPr>
        <w:tabs>
          <w:tab w:val="left" w:pos="-720"/>
        </w:tabs>
        <w:spacing w:line="276" w:lineRule="auto"/>
        <w:ind w:left="1440" w:hanging="1440"/>
        <w:jc w:val="both"/>
        <w:rPr>
          <w:rFonts w:eastAsia="Calibri"/>
          <w:b/>
        </w:rPr>
      </w:pPr>
      <w:r w:rsidRPr="00643EA7">
        <w:rPr>
          <w:rFonts w:eastAsia="Calibri"/>
          <w:b/>
        </w:rPr>
        <w:t>FIPUG:</w:t>
      </w:r>
      <w:r>
        <w:rPr>
          <w:rFonts w:eastAsia="Calibri"/>
          <w:b/>
        </w:rPr>
        <w:tab/>
      </w:r>
      <w:r w:rsidR="000C1920">
        <w:rPr>
          <w:rFonts w:eastAsia="Calibri"/>
        </w:rPr>
        <w:t>No</w:t>
      </w:r>
      <w:r w:rsidRPr="00046518">
        <w:rPr>
          <w:rFonts w:eastAsia="Calibri"/>
        </w:rPr>
        <w:t>.</w:t>
      </w:r>
    </w:p>
    <w:p w14:paraId="7710B407" w14:textId="77777777" w:rsidR="00F33618" w:rsidRDefault="00F33618" w:rsidP="00F33618">
      <w:pPr>
        <w:jc w:val="both"/>
        <w:rPr>
          <w:b/>
          <w:bCs/>
        </w:rPr>
      </w:pPr>
    </w:p>
    <w:p w14:paraId="56D7740B"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649BAFCD" w14:textId="77777777" w:rsidR="007E0517" w:rsidRDefault="007E0517">
      <w:pPr>
        <w:rPr>
          <w:b/>
          <w:bCs/>
          <w:u w:val="single"/>
        </w:rPr>
      </w:pPr>
      <w:r>
        <w:rPr>
          <w:b/>
          <w:bCs/>
          <w:u w:val="single"/>
        </w:rPr>
        <w:br w:type="page"/>
      </w:r>
    </w:p>
    <w:p w14:paraId="3948DA25" w14:textId="3F8B7887" w:rsidR="00F33618" w:rsidRPr="00643EA7" w:rsidRDefault="00F33618" w:rsidP="00F33618">
      <w:pPr>
        <w:ind w:left="1440" w:hanging="1440"/>
        <w:jc w:val="both"/>
        <w:rPr>
          <w:b/>
        </w:rPr>
      </w:pPr>
      <w:r w:rsidRPr="00701945">
        <w:rPr>
          <w:b/>
          <w:bCs/>
          <w:u w:val="single"/>
        </w:rPr>
        <w:lastRenderedPageBreak/>
        <w:t xml:space="preserve">ISSUE </w:t>
      </w:r>
      <w:r>
        <w:rPr>
          <w:b/>
          <w:bCs/>
          <w:u w:val="single"/>
        </w:rPr>
        <w:t>15</w:t>
      </w:r>
      <w:r w:rsidRPr="00701945">
        <w:rPr>
          <w:b/>
          <w:bCs/>
        </w:rPr>
        <w:t>:</w:t>
      </w:r>
      <w:r w:rsidRPr="00701945">
        <w:tab/>
      </w:r>
      <w:r w:rsidRPr="009517A9">
        <w:rPr>
          <w:b/>
        </w:rPr>
        <w:t xml:space="preserve">Is PGS's proposed Panama City expansion project reasonable? If so, what is the appropriate amount for plant in service for PGS’s proposed Panama City expansion project? </w:t>
      </w:r>
    </w:p>
    <w:p w14:paraId="3AE58812" w14:textId="77777777" w:rsidR="00F33618" w:rsidRDefault="00F33618" w:rsidP="00F33618">
      <w:pPr>
        <w:jc w:val="both"/>
        <w:rPr>
          <w:b/>
          <w:bCs/>
        </w:rPr>
      </w:pPr>
    </w:p>
    <w:p w14:paraId="12A1F116" w14:textId="77777777" w:rsidR="00F33618" w:rsidRPr="009517A9" w:rsidRDefault="00F33618" w:rsidP="00F33618">
      <w:pPr>
        <w:ind w:left="1440" w:hanging="1440"/>
        <w:jc w:val="both"/>
        <w:rPr>
          <w:bCs/>
        </w:rPr>
      </w:pPr>
      <w:r>
        <w:rPr>
          <w:b/>
          <w:bCs/>
        </w:rPr>
        <w:t>PGS</w:t>
      </w:r>
      <w:r w:rsidRPr="00701945">
        <w:rPr>
          <w:b/>
          <w:bCs/>
        </w:rPr>
        <w:t>:</w:t>
      </w:r>
      <w:r w:rsidRPr="00701945">
        <w:tab/>
      </w:r>
      <w:r w:rsidRPr="009517A9">
        <w:rPr>
          <w:bCs/>
        </w:rPr>
        <w:t xml:space="preserve">Yes, the </w:t>
      </w:r>
      <w:r w:rsidRPr="009517A9">
        <w:t>proposed Panama City expansion project is reasonable</w:t>
      </w:r>
      <w:r w:rsidRPr="009517A9">
        <w:rPr>
          <w:bCs/>
        </w:rPr>
        <w:t>. The 2021 13-month average plant in service balance for PGS’s proposed Panama City expansion project is $28,505,502.</w:t>
      </w:r>
    </w:p>
    <w:p w14:paraId="69AA8499" w14:textId="77777777" w:rsidR="00F33618" w:rsidRPr="009517A9" w:rsidRDefault="00F33618" w:rsidP="00F33618">
      <w:pPr>
        <w:widowControl w:val="0"/>
        <w:autoSpaceDE w:val="0"/>
        <w:autoSpaceDN w:val="0"/>
        <w:adjustRightInd w:val="0"/>
        <w:ind w:left="1440" w:hanging="1440"/>
        <w:jc w:val="both"/>
      </w:pPr>
    </w:p>
    <w:p w14:paraId="4DADD6D8" w14:textId="77777777" w:rsidR="00F33618" w:rsidRDefault="00F33618" w:rsidP="00F33618">
      <w:pPr>
        <w:ind w:left="1440" w:hanging="1440"/>
        <w:jc w:val="both"/>
        <w:rPr>
          <w:rFonts w:eastAsia="Calibri"/>
        </w:rPr>
      </w:pPr>
      <w:r>
        <w:rPr>
          <w:b/>
          <w:bCs/>
        </w:rPr>
        <w:t>OPC</w:t>
      </w:r>
      <w:r w:rsidRPr="00701945">
        <w:rPr>
          <w:b/>
          <w:bCs/>
        </w:rPr>
        <w:t>:</w:t>
      </w:r>
      <w:r>
        <w:tab/>
      </w:r>
      <w:r w:rsidRPr="00A653BE">
        <w:rPr>
          <w:rFonts w:eastAsia="Calibri"/>
        </w:rPr>
        <w:t xml:space="preserve">OPC has not </w:t>
      </w:r>
      <w:r>
        <w:rPr>
          <w:rFonts w:eastAsia="Calibri"/>
        </w:rPr>
        <w:t xml:space="preserve">specifically </w:t>
      </w:r>
      <w:r w:rsidRPr="00A653BE">
        <w:rPr>
          <w:rFonts w:eastAsia="Calibri"/>
        </w:rPr>
        <w:t>objected to the Panama City expansion project and has not proposed a specific adjustment relating to the Panama City project.  However, any slippage of the project is incorporated in the overall utility plant in service adjustment being recommended by OPC.</w:t>
      </w:r>
    </w:p>
    <w:p w14:paraId="21180093" w14:textId="77777777" w:rsidR="00F33618" w:rsidRPr="00701945" w:rsidRDefault="00F33618" w:rsidP="00F33618">
      <w:pPr>
        <w:ind w:left="1440" w:hanging="1440"/>
        <w:jc w:val="both"/>
      </w:pPr>
    </w:p>
    <w:p w14:paraId="30DAD4A8" w14:textId="77777777" w:rsidR="00F33618" w:rsidRDefault="00F33618" w:rsidP="00F33618">
      <w:pPr>
        <w:jc w:val="both"/>
        <w:rPr>
          <w:rFonts w:eastAsia="Calibri"/>
        </w:rPr>
      </w:pPr>
      <w:r>
        <w:rPr>
          <w:b/>
          <w:bCs/>
        </w:rPr>
        <w:t>FIPUG:</w:t>
      </w:r>
      <w:r>
        <w:rPr>
          <w:b/>
          <w:bCs/>
        </w:rPr>
        <w:tab/>
      </w:r>
      <w:r w:rsidR="0078401F" w:rsidRPr="002B05F5">
        <w:rPr>
          <w:rFonts w:eastAsia="Calibri"/>
        </w:rPr>
        <w:t>No</w:t>
      </w:r>
      <w:r w:rsidRPr="002B05F5">
        <w:rPr>
          <w:rFonts w:eastAsia="Calibri"/>
        </w:rPr>
        <w:t>.</w:t>
      </w:r>
    </w:p>
    <w:p w14:paraId="561CEEEC" w14:textId="77777777" w:rsidR="0078401F" w:rsidRDefault="0078401F" w:rsidP="00F33618">
      <w:pPr>
        <w:jc w:val="both"/>
        <w:rPr>
          <w:b/>
          <w:bCs/>
        </w:rPr>
      </w:pPr>
    </w:p>
    <w:p w14:paraId="2F06AEEC"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 xml:space="preserve">on pending </w:t>
      </w:r>
      <w:r>
        <w:rPr>
          <w:bCs/>
        </w:rPr>
        <w:t>evidence adduced at the hearing.</w:t>
      </w:r>
    </w:p>
    <w:p w14:paraId="2E716FBF" w14:textId="77777777" w:rsidR="00F33618" w:rsidRDefault="00F33618" w:rsidP="00F33618">
      <w:pPr>
        <w:jc w:val="both"/>
      </w:pPr>
    </w:p>
    <w:p w14:paraId="50D8CE53" w14:textId="77777777" w:rsidR="00F33618" w:rsidRPr="00701945" w:rsidRDefault="00F33618" w:rsidP="00F33618">
      <w:pPr>
        <w:jc w:val="both"/>
      </w:pPr>
    </w:p>
    <w:p w14:paraId="28701B1F" w14:textId="77777777" w:rsidR="00F33618" w:rsidRPr="00643EA7" w:rsidRDefault="00F33618" w:rsidP="00F33618">
      <w:pPr>
        <w:ind w:left="1440" w:hanging="1440"/>
        <w:jc w:val="both"/>
        <w:rPr>
          <w:b/>
        </w:rPr>
      </w:pPr>
      <w:r w:rsidRPr="00701945">
        <w:rPr>
          <w:b/>
          <w:bCs/>
          <w:u w:val="single"/>
        </w:rPr>
        <w:t xml:space="preserve">ISSUE </w:t>
      </w:r>
      <w:r>
        <w:rPr>
          <w:b/>
          <w:bCs/>
          <w:u w:val="single"/>
        </w:rPr>
        <w:t>16</w:t>
      </w:r>
      <w:r w:rsidRPr="00701945">
        <w:rPr>
          <w:b/>
          <w:bCs/>
        </w:rPr>
        <w:t>:</w:t>
      </w:r>
      <w:r w:rsidRPr="00701945">
        <w:tab/>
      </w:r>
      <w:r w:rsidRPr="009517A9">
        <w:rPr>
          <w:b/>
        </w:rPr>
        <w:t xml:space="preserve">Is PGS's proposed Southwest Florida Expansion project reasonable? If so, what is the appropriate amount for plant in service for PGS’s proposed Southwest Florida Expansion project? </w:t>
      </w:r>
    </w:p>
    <w:p w14:paraId="6FCD4D59" w14:textId="77777777" w:rsidR="00F33618" w:rsidRDefault="00F33618" w:rsidP="00F33618">
      <w:pPr>
        <w:jc w:val="both"/>
        <w:rPr>
          <w:b/>
          <w:bCs/>
        </w:rPr>
      </w:pPr>
    </w:p>
    <w:p w14:paraId="321D4E69" w14:textId="77777777" w:rsidR="00F33618" w:rsidRPr="00701945" w:rsidRDefault="00F33618" w:rsidP="00F33618">
      <w:pPr>
        <w:ind w:left="1440" w:hanging="1440"/>
        <w:jc w:val="both"/>
      </w:pPr>
      <w:r>
        <w:rPr>
          <w:b/>
          <w:bCs/>
        </w:rPr>
        <w:t>PGS</w:t>
      </w:r>
      <w:r w:rsidRPr="00701945">
        <w:rPr>
          <w:b/>
          <w:bCs/>
        </w:rPr>
        <w:t>:</w:t>
      </w:r>
      <w:r w:rsidRPr="00701945">
        <w:tab/>
      </w:r>
      <w:r w:rsidRPr="00705645">
        <w:rPr>
          <w:bCs/>
        </w:rPr>
        <w:t>Yes, the proposed Southwest Florida expansion project is reasonable. The 2021 13-month average plant in service balance for PGS’s proposed Southwest Florida expansion project is $48,498,972.</w:t>
      </w:r>
    </w:p>
    <w:p w14:paraId="2955EE62" w14:textId="77777777" w:rsidR="00F33618" w:rsidRPr="00701945" w:rsidRDefault="00F33618" w:rsidP="00F33618">
      <w:pPr>
        <w:jc w:val="both"/>
      </w:pPr>
    </w:p>
    <w:p w14:paraId="60A6F014" w14:textId="77777777" w:rsidR="00F33618" w:rsidRPr="00701945" w:rsidRDefault="00F33618" w:rsidP="00F33618">
      <w:pPr>
        <w:ind w:left="1440" w:hanging="1440"/>
        <w:jc w:val="both"/>
      </w:pPr>
      <w:r>
        <w:rPr>
          <w:b/>
          <w:bCs/>
        </w:rPr>
        <w:t>OPC</w:t>
      </w:r>
      <w:r w:rsidRPr="00701945">
        <w:rPr>
          <w:b/>
          <w:bCs/>
        </w:rPr>
        <w:t>:</w:t>
      </w:r>
      <w:r>
        <w:tab/>
      </w:r>
      <w:r w:rsidRPr="00A653BE">
        <w:t xml:space="preserve">OPC has not </w:t>
      </w:r>
      <w:r>
        <w:t xml:space="preserve">specifically </w:t>
      </w:r>
      <w:r w:rsidRPr="00A653BE">
        <w:t>objected to the Southwest Florida expansion project and has not proposed a specific adjustment relating to the Southwest Florida project.  However, any slippage of the project is incorporated in the overall utility plant in service adjustment being recommended by OPC.</w:t>
      </w:r>
    </w:p>
    <w:p w14:paraId="7F551E3B" w14:textId="77777777" w:rsidR="00F33618" w:rsidRDefault="00F33618" w:rsidP="00F33618">
      <w:pPr>
        <w:jc w:val="both"/>
        <w:rPr>
          <w:b/>
          <w:bCs/>
        </w:rPr>
      </w:pPr>
    </w:p>
    <w:p w14:paraId="7F75BE02" w14:textId="77777777" w:rsidR="00F33618" w:rsidRDefault="00F33618" w:rsidP="00F33618">
      <w:pPr>
        <w:jc w:val="both"/>
        <w:rPr>
          <w:b/>
          <w:bCs/>
        </w:rPr>
      </w:pPr>
      <w:r>
        <w:rPr>
          <w:b/>
          <w:bCs/>
        </w:rPr>
        <w:t>FIPUG:</w:t>
      </w:r>
      <w:r>
        <w:rPr>
          <w:b/>
          <w:bCs/>
        </w:rPr>
        <w:tab/>
      </w:r>
      <w:r w:rsidR="00252B0C">
        <w:rPr>
          <w:rFonts w:eastAsia="Calibri"/>
        </w:rPr>
        <w:t>No</w:t>
      </w:r>
      <w:r w:rsidRPr="00046518">
        <w:rPr>
          <w:rFonts w:eastAsia="Calibri"/>
        </w:rPr>
        <w:t>.</w:t>
      </w:r>
    </w:p>
    <w:p w14:paraId="6307473D" w14:textId="77777777" w:rsidR="00F33618" w:rsidRPr="007B326F" w:rsidRDefault="00F33618" w:rsidP="00F33618">
      <w:pPr>
        <w:jc w:val="both"/>
        <w:rPr>
          <w:b/>
          <w:bCs/>
        </w:rPr>
      </w:pPr>
    </w:p>
    <w:p w14:paraId="2944DA62"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517AB8AB" w14:textId="77777777" w:rsidR="00F33618" w:rsidRDefault="00F33618" w:rsidP="00F33618">
      <w:pPr>
        <w:jc w:val="both"/>
        <w:rPr>
          <w:b/>
        </w:rPr>
      </w:pPr>
    </w:p>
    <w:p w14:paraId="6C0B5481" w14:textId="77777777" w:rsidR="00F33618" w:rsidRPr="00477A10" w:rsidRDefault="00F33618" w:rsidP="00F33618">
      <w:pPr>
        <w:jc w:val="both"/>
        <w:rPr>
          <w:b/>
        </w:rPr>
      </w:pPr>
    </w:p>
    <w:p w14:paraId="09B5D7A5" w14:textId="77777777" w:rsidR="00F33618" w:rsidRPr="009517A9" w:rsidRDefault="00F33618" w:rsidP="00F33618">
      <w:pPr>
        <w:keepNext/>
        <w:keepLines/>
        <w:ind w:left="1440" w:hanging="1440"/>
        <w:jc w:val="both"/>
        <w:rPr>
          <w:b/>
        </w:rPr>
      </w:pPr>
      <w:r w:rsidRPr="00701945">
        <w:rPr>
          <w:b/>
          <w:bCs/>
          <w:u w:val="single"/>
        </w:rPr>
        <w:t xml:space="preserve">ISSUE </w:t>
      </w:r>
      <w:r>
        <w:rPr>
          <w:b/>
          <w:bCs/>
          <w:u w:val="single"/>
        </w:rPr>
        <w:t>17</w:t>
      </w:r>
      <w:r w:rsidRPr="00701945">
        <w:rPr>
          <w:b/>
          <w:bCs/>
        </w:rPr>
        <w:t>:</w:t>
      </w:r>
      <w:r w:rsidRPr="00701945">
        <w:tab/>
      </w:r>
      <w:r w:rsidRPr="009517A9">
        <w:rPr>
          <w:b/>
        </w:rPr>
        <w:t xml:space="preserve">What is the appropriate level of plant in service for the projected test year? </w:t>
      </w:r>
    </w:p>
    <w:p w14:paraId="201E954F" w14:textId="77777777" w:rsidR="00F33618" w:rsidRDefault="00F33618" w:rsidP="00F33618">
      <w:pPr>
        <w:keepNext/>
        <w:keepLines/>
        <w:jc w:val="both"/>
        <w:rPr>
          <w:b/>
          <w:bCs/>
        </w:rPr>
      </w:pPr>
    </w:p>
    <w:p w14:paraId="5052AC4C" w14:textId="77777777" w:rsidR="00F33618" w:rsidRPr="00701945" w:rsidRDefault="00F33618" w:rsidP="00F33618">
      <w:pPr>
        <w:keepNext/>
        <w:keepLines/>
        <w:ind w:left="1440" w:hanging="1440"/>
        <w:jc w:val="both"/>
      </w:pPr>
      <w:r>
        <w:rPr>
          <w:b/>
          <w:bCs/>
        </w:rPr>
        <w:t>PGS</w:t>
      </w:r>
      <w:r w:rsidRPr="00701945">
        <w:rPr>
          <w:b/>
          <w:bCs/>
        </w:rPr>
        <w:t>:</w:t>
      </w:r>
      <w:r w:rsidRPr="00701945">
        <w:tab/>
      </w:r>
      <w:r>
        <w:rPr>
          <w:bCs/>
        </w:rPr>
        <w:t xml:space="preserve">The appropriate plant in service amount for the 2021 projected test year is $2,266,308,430, as reflected on MFR Schedule G-1, </w:t>
      </w:r>
      <w:r w:rsidRPr="00F7273B">
        <w:rPr>
          <w:bCs/>
        </w:rPr>
        <w:t>page 1. The most recent up to date capital expenditures forecast reflects that the Company will exceed its original projected capital expenditures included in the Company’s claim. Therefore, there is no reason to modify the projected expenditures for the test year.</w:t>
      </w:r>
    </w:p>
    <w:p w14:paraId="0EA8CD15" w14:textId="77777777" w:rsidR="00F33618" w:rsidRPr="00701945" w:rsidRDefault="00F33618" w:rsidP="00F33618">
      <w:pPr>
        <w:jc w:val="both"/>
      </w:pPr>
    </w:p>
    <w:p w14:paraId="7CD06090" w14:textId="77777777" w:rsidR="00F33618" w:rsidRPr="00701945" w:rsidRDefault="00F33618" w:rsidP="00F33618">
      <w:pPr>
        <w:ind w:left="1440" w:hanging="1440"/>
        <w:jc w:val="both"/>
      </w:pPr>
      <w:r>
        <w:rPr>
          <w:b/>
          <w:bCs/>
        </w:rPr>
        <w:lastRenderedPageBreak/>
        <w:t>OPC</w:t>
      </w:r>
      <w:r w:rsidRPr="00701945">
        <w:rPr>
          <w:b/>
          <w:bCs/>
        </w:rPr>
        <w:t>:</w:t>
      </w:r>
      <w:r>
        <w:tab/>
      </w:r>
      <w:r w:rsidRPr="00A653BE">
        <w:t xml:space="preserve">OPC recommends plant in service of </w:t>
      </w:r>
      <w:r>
        <w:t xml:space="preserve">no more than </w:t>
      </w:r>
      <w:r w:rsidRPr="00A653BE">
        <w:t>$2,186,432,697, as shown in Exhibit ACC-2, Schedule 3.  This plant in service balance is based upon the Company</w:t>
      </w:r>
      <w:r>
        <w:t>’</w:t>
      </w:r>
      <w:r w:rsidRPr="00A653BE">
        <w:t>s projected December 31, 2020</w:t>
      </w:r>
      <w:r>
        <w:t>,</w:t>
      </w:r>
      <w:r w:rsidRPr="00A653BE">
        <w:t xml:space="preserve"> balance as filed in its application, as adjusted to reflect corresponding timing adjustments r</w:t>
      </w:r>
      <w:r w:rsidRPr="00A653BE">
        <w:rPr>
          <w:bCs/>
        </w:rPr>
        <w:t xml:space="preserve">elating to CI/BSR plant and to non-utility common plant.  </w:t>
      </w:r>
    </w:p>
    <w:p w14:paraId="61156E85" w14:textId="77777777" w:rsidR="00F33618" w:rsidRDefault="00F33618" w:rsidP="00F33618">
      <w:pPr>
        <w:jc w:val="both"/>
        <w:rPr>
          <w:b/>
          <w:bCs/>
        </w:rPr>
      </w:pPr>
    </w:p>
    <w:p w14:paraId="0E3DC80D" w14:textId="77777777" w:rsidR="00F33618" w:rsidRDefault="00F33618" w:rsidP="00F33618">
      <w:pPr>
        <w:jc w:val="both"/>
        <w:rPr>
          <w:b/>
          <w:bCs/>
        </w:rPr>
      </w:pPr>
      <w:r>
        <w:rPr>
          <w:b/>
          <w:bCs/>
        </w:rPr>
        <w:t>FIPUG:</w:t>
      </w:r>
      <w:r>
        <w:rPr>
          <w:rFonts w:eastAsia="Calibri"/>
        </w:rPr>
        <w:tab/>
      </w:r>
      <w:r w:rsidRPr="00046518">
        <w:rPr>
          <w:rFonts w:eastAsia="Calibri"/>
        </w:rPr>
        <w:t>Adopt position of OPC.</w:t>
      </w:r>
    </w:p>
    <w:p w14:paraId="73304521" w14:textId="77777777" w:rsidR="00F33618" w:rsidRPr="007B326F" w:rsidRDefault="00F33618" w:rsidP="00F33618">
      <w:pPr>
        <w:jc w:val="both"/>
        <w:rPr>
          <w:b/>
          <w:bCs/>
        </w:rPr>
      </w:pPr>
    </w:p>
    <w:p w14:paraId="1DD8FBDA"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8428D39" w14:textId="77777777" w:rsidR="00A65B10" w:rsidRPr="00CC259A" w:rsidRDefault="00A65B10" w:rsidP="00F33618">
      <w:pPr>
        <w:jc w:val="both"/>
        <w:rPr>
          <w:b/>
          <w:bCs/>
        </w:rPr>
      </w:pPr>
    </w:p>
    <w:p w14:paraId="1C3091EF" w14:textId="77777777" w:rsidR="00F33618" w:rsidRDefault="00F33618" w:rsidP="00F33618">
      <w:pPr>
        <w:jc w:val="both"/>
        <w:rPr>
          <w:b/>
        </w:rPr>
      </w:pPr>
    </w:p>
    <w:p w14:paraId="0E5B4995" w14:textId="77777777" w:rsidR="00F33618" w:rsidRPr="00A65B10" w:rsidRDefault="00F33618" w:rsidP="00F33618">
      <w:pPr>
        <w:ind w:left="1440" w:hanging="1440"/>
        <w:jc w:val="both"/>
        <w:rPr>
          <w:rFonts w:eastAsiaTheme="minorHAnsi"/>
          <w:b/>
          <w:bCs/>
        </w:rPr>
      </w:pPr>
      <w:r>
        <w:rPr>
          <w:rFonts w:eastAsiaTheme="minorHAnsi"/>
          <w:b/>
          <w:u w:val="single"/>
        </w:rPr>
        <w:t>ISSUE 17A</w:t>
      </w:r>
      <w:r>
        <w:rPr>
          <w:rFonts w:eastAsiaTheme="minorHAnsi"/>
          <w:b/>
        </w:rPr>
        <w:t>:</w:t>
      </w:r>
      <w:r w:rsidRPr="00AB0842">
        <w:rPr>
          <w:rFonts w:eastAsiaTheme="minorHAnsi"/>
        </w:rPr>
        <w:tab/>
      </w:r>
      <w:r w:rsidRPr="00A65B10">
        <w:rPr>
          <w:rFonts w:eastAsiaTheme="minorHAnsi"/>
          <w:b/>
          <w:bCs/>
        </w:rPr>
        <w:t>Should the Commission consider, and if so, should it approve, the capital additions proposed by the Company in rebuttal testimony and/or simultaneously filed discovery responses?</w:t>
      </w:r>
    </w:p>
    <w:p w14:paraId="5F227EBE" w14:textId="77777777" w:rsidR="00F33618" w:rsidRDefault="00F33618" w:rsidP="00F33618">
      <w:pPr>
        <w:ind w:left="1440" w:hanging="1440"/>
        <w:jc w:val="both"/>
        <w:rPr>
          <w:rFonts w:eastAsiaTheme="minorHAnsi"/>
        </w:rPr>
      </w:pPr>
    </w:p>
    <w:p w14:paraId="49651FE8" w14:textId="77777777" w:rsidR="00F33618" w:rsidRPr="00293891" w:rsidRDefault="00F33618" w:rsidP="00E21889">
      <w:pPr>
        <w:ind w:left="1440" w:hanging="1440"/>
        <w:jc w:val="both"/>
      </w:pPr>
      <w:r w:rsidRPr="00A65B10">
        <w:rPr>
          <w:b/>
          <w:bCs/>
        </w:rPr>
        <w:t>PGS:</w:t>
      </w:r>
      <w:r w:rsidRPr="00293891">
        <w:t xml:space="preserve">  </w:t>
      </w:r>
      <w:r w:rsidRPr="00293891">
        <w:tab/>
        <w:t xml:space="preserve">Yes, the Commission should consider adjustments, including updated reforecasts from the financial information included in Peoples original test year filing which have been identified through the discovery process and rebuttal testimony.  Peoples has demonstrated that considering the re-forecasted financial information identified through discovery and rebuttal results in less than a 1% adjustment to the original revenue requirement (see response to Staff’s 12 Set of IRR’s No. 148).  </w:t>
      </w:r>
    </w:p>
    <w:p w14:paraId="4785DBCD" w14:textId="77777777" w:rsidR="00F33618" w:rsidRPr="00293891" w:rsidRDefault="00F33618" w:rsidP="00E21889">
      <w:pPr>
        <w:ind w:left="1440"/>
        <w:jc w:val="both"/>
      </w:pPr>
    </w:p>
    <w:p w14:paraId="754E1D1D" w14:textId="77777777" w:rsidR="00F33618" w:rsidRPr="00293891" w:rsidRDefault="00F33618" w:rsidP="00E21889">
      <w:pPr>
        <w:ind w:left="1440"/>
        <w:jc w:val="both"/>
      </w:pPr>
      <w:r w:rsidRPr="00293891">
        <w:t>Peoples original filing represented the most accurate reflection of the test year at the time of the filing and subsequent adjustments identified in discovery represent revisions based on updated conditions.  For example, Peoples provided an update to the test year financing plans in response to Staff’s 12th Set of IRR’s No. 133 – 135 and an update to test year forecasted revenue in OPC’s 5</w:t>
      </w:r>
      <w:r w:rsidRPr="00293891">
        <w:rPr>
          <w:vertAlign w:val="superscript"/>
        </w:rPr>
        <w:t>th</w:t>
      </w:r>
      <w:r w:rsidRPr="00293891">
        <w:t xml:space="preserve"> Set of IRR’s No. 156.  Neither adjustment should be considered independently as the drivers behind the adjustments are interrelated.  Furthermore, Peoples provided re-forecasted capital expenditures and rate base impacts in response to Staff’s 7</w:t>
      </w:r>
      <w:r w:rsidRPr="00293891">
        <w:rPr>
          <w:vertAlign w:val="superscript"/>
        </w:rPr>
        <w:t>th</w:t>
      </w:r>
      <w:r w:rsidRPr="00293891">
        <w:t xml:space="preserve"> Set of POD’s No. 15 and OPC 5</w:t>
      </w:r>
      <w:r w:rsidRPr="00293891">
        <w:rPr>
          <w:vertAlign w:val="superscript"/>
        </w:rPr>
        <w:t>th</w:t>
      </w:r>
      <w:r w:rsidRPr="00293891">
        <w:t xml:space="preserve"> Set of IRR’s No. 147, respectively, as well as the updated revenue forecast in response to OPC’s 5</w:t>
      </w:r>
      <w:r w:rsidRPr="00293891">
        <w:rPr>
          <w:vertAlign w:val="superscript"/>
        </w:rPr>
        <w:t>th</w:t>
      </w:r>
      <w:r w:rsidRPr="00293891">
        <w:t xml:space="preserve"> Set of IRR’s No. 156.  Again, an adjustment to any one of capital expenditures, rate base, financing plans or revenue necessitates an adjustment to the other categories in order to give a true picture of the Company’s financial forecasts.  To only make an adjustment to a single category is not accurate given the interrelated nature of these financial metrics.</w:t>
      </w:r>
    </w:p>
    <w:p w14:paraId="50BFD2FA" w14:textId="77777777" w:rsidR="00F33618" w:rsidRPr="00293891" w:rsidRDefault="00F33618" w:rsidP="00E21889">
      <w:pPr>
        <w:ind w:left="1440"/>
        <w:jc w:val="both"/>
      </w:pPr>
    </w:p>
    <w:p w14:paraId="6A0D9AF5" w14:textId="77777777" w:rsidR="00F33618" w:rsidRDefault="00F33618" w:rsidP="00E21889">
      <w:pPr>
        <w:ind w:left="1440"/>
        <w:jc w:val="both"/>
      </w:pPr>
      <w:r w:rsidRPr="00293891">
        <w:t xml:space="preserve">OPC’s position that it needs further discovery if adjustments are considered is difficult to believe given the depth and breadth of discovery undertaken to date.  Not including subparts (which are numerous), the OPC has propounded 170 interrogatories and 61 requests for production of documents.  The Commission Staff has propounded 161 interrogatories (again, not including subparts which approach 600 in number) and 38 requests for production of documents.  Peoples </w:t>
      </w:r>
      <w:r w:rsidRPr="00293891">
        <w:lastRenderedPageBreak/>
        <w:t xml:space="preserve">has produced over 17,000 pages of documents as a result of these discovery requests.  In addition, OPC has taken the deposition of Tim O’Connor </w:t>
      </w:r>
      <w:r w:rsidR="00E21889" w:rsidRPr="00293891">
        <w:t>and Sean</w:t>
      </w:r>
      <w:r w:rsidRPr="00293891">
        <w:t xml:space="preserve"> Hillary to discuss the capital projects.  In response to Staff’s 12</w:t>
      </w:r>
      <w:r w:rsidRPr="00293891">
        <w:rPr>
          <w:vertAlign w:val="superscript"/>
        </w:rPr>
        <w:t>th</w:t>
      </w:r>
      <w:r w:rsidRPr="00293891">
        <w:t xml:space="preserve"> Set IRR’s No. 139 and 140, the Company has provided details on projects added in response to Staff’s 7</w:t>
      </w:r>
      <w:r w:rsidRPr="00293891">
        <w:rPr>
          <w:vertAlign w:val="superscript"/>
        </w:rPr>
        <w:t>th</w:t>
      </w:r>
      <w:r w:rsidRPr="00293891">
        <w:t xml:space="preserve"> Set of POD’s No. 15.  There is no reason to believe that any additional discovery or additional rebuttal from the OPC would shed any further light on Peoples’ capital spending.  This is especially true given that OPC’s expert, Andrea Crane, had virtually nothing to say about any individual capital project, primarily because it is her position that no capital projects in the projected test year of 2021 should be included in the rate case.  Therefore, it is extremely unlikely she would provide any additional testimony on those issues.  </w:t>
      </w:r>
    </w:p>
    <w:p w14:paraId="26FE968D" w14:textId="77777777" w:rsidR="00F33618" w:rsidRPr="00BB6A5D" w:rsidRDefault="00F33618" w:rsidP="00F33618">
      <w:pPr>
        <w:ind w:left="1440" w:hanging="1440"/>
        <w:jc w:val="both"/>
      </w:pPr>
    </w:p>
    <w:p w14:paraId="0FE26822" w14:textId="77777777" w:rsidR="00F33618" w:rsidRPr="008B5218" w:rsidRDefault="00F33618" w:rsidP="00F33618">
      <w:pPr>
        <w:spacing w:after="200"/>
        <w:ind w:left="1440" w:hanging="1440"/>
        <w:jc w:val="both"/>
        <w:rPr>
          <w:rFonts w:eastAsiaTheme="minorHAnsi"/>
        </w:rPr>
      </w:pPr>
      <w:r w:rsidRPr="00AB0842">
        <w:rPr>
          <w:rFonts w:eastAsiaTheme="minorHAnsi"/>
          <w:b/>
        </w:rPr>
        <w:t>OPC:</w:t>
      </w:r>
      <w:r w:rsidRPr="00AB0842">
        <w:rPr>
          <w:rFonts w:eastAsiaTheme="minorHAnsi"/>
        </w:rPr>
        <w:tab/>
        <w:t>The Commission should not consider the new, incremental capital additions proposed by the Company in rebuttal testimony and/or simultaneously filed discovery responses.  Given the procedural schedule in this case, there is inadequate time to fully consider these proposed additions.  In addition, allowing the utility to add additional expenditures in order to offset savings due to cancelled or delayed projects, prohibits objective analysis of the Company’s projected test year since it ensures that a specific level of spending will be included in rates regardless of whether the underlying projects are needed for the provision of safe and reliable service and regardless of the actual capital projects included in the Company’s original test year approved budget.  If the Commission nevertheless deems it appropriate to consider the late filed capital additions, OPC experts should be a</w:t>
      </w:r>
      <w:r>
        <w:rPr>
          <w:rFonts w:eastAsiaTheme="minorHAnsi"/>
        </w:rPr>
        <w:t>fforded the opportunity to file</w:t>
      </w:r>
      <w:r w:rsidRPr="00AB0842">
        <w:rPr>
          <w:rFonts w:eastAsiaTheme="minorHAnsi"/>
        </w:rPr>
        <w:t xml:space="preserve"> or provide rebuttal testimony on the projects.</w:t>
      </w:r>
    </w:p>
    <w:p w14:paraId="7BC189B5" w14:textId="77777777" w:rsidR="00F33618" w:rsidRDefault="00F33618" w:rsidP="00F33618">
      <w:pPr>
        <w:jc w:val="both"/>
      </w:pPr>
      <w:r>
        <w:rPr>
          <w:b/>
        </w:rPr>
        <w:t>FIPUG:</w:t>
      </w:r>
      <w:r>
        <w:rPr>
          <w:b/>
        </w:rPr>
        <w:tab/>
      </w:r>
      <w:r w:rsidRPr="00046518">
        <w:t>Adopt position of OPC</w:t>
      </w:r>
      <w:r>
        <w:t>.</w:t>
      </w:r>
    </w:p>
    <w:p w14:paraId="4ACCEF25" w14:textId="77777777" w:rsidR="00F33618" w:rsidRDefault="00F33618" w:rsidP="00F33618">
      <w:pPr>
        <w:jc w:val="both"/>
      </w:pPr>
    </w:p>
    <w:p w14:paraId="32FF4B2A" w14:textId="77777777" w:rsidR="00F33618" w:rsidRDefault="00F33618" w:rsidP="00F33618">
      <w:pPr>
        <w:jc w:val="both"/>
        <w:rPr>
          <w:b/>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06F3533E" w14:textId="426D8AD2" w:rsidR="00F33618" w:rsidRDefault="00F33618" w:rsidP="00F33618">
      <w:pPr>
        <w:rPr>
          <w:b/>
          <w:bCs/>
          <w:u w:val="single"/>
        </w:rPr>
      </w:pPr>
    </w:p>
    <w:p w14:paraId="7F7364FD" w14:textId="77777777" w:rsidR="002B05F5" w:rsidRDefault="002B05F5" w:rsidP="00F33618">
      <w:pPr>
        <w:rPr>
          <w:b/>
          <w:bCs/>
          <w:u w:val="single"/>
        </w:rPr>
      </w:pPr>
    </w:p>
    <w:p w14:paraId="3FCD21DA" w14:textId="77777777" w:rsidR="00F33618" w:rsidRPr="009517A9" w:rsidRDefault="00F33618" w:rsidP="00F33618">
      <w:pPr>
        <w:ind w:left="1440" w:hanging="1440"/>
        <w:jc w:val="both"/>
        <w:rPr>
          <w:b/>
        </w:rPr>
      </w:pPr>
      <w:r w:rsidRPr="00701945">
        <w:rPr>
          <w:b/>
          <w:bCs/>
          <w:u w:val="single"/>
        </w:rPr>
        <w:t xml:space="preserve">ISSUE </w:t>
      </w:r>
      <w:r>
        <w:rPr>
          <w:b/>
          <w:bCs/>
          <w:u w:val="single"/>
        </w:rPr>
        <w:t>18</w:t>
      </w:r>
      <w:r w:rsidRPr="00701945">
        <w:rPr>
          <w:b/>
          <w:bCs/>
        </w:rPr>
        <w:t>:</w:t>
      </w:r>
      <w:r w:rsidRPr="00701945">
        <w:tab/>
      </w:r>
      <w:r w:rsidRPr="009517A9">
        <w:rPr>
          <w:b/>
        </w:rPr>
        <w:t xml:space="preserve">Have under recoveries and over recoveries related to the Purchased Gas Adjustment, Energy Conservation Cost Recovery, and Area Expansion Plan been appropriately reflected in the Working Capital Allowance? </w:t>
      </w:r>
    </w:p>
    <w:p w14:paraId="3B98881B" w14:textId="77777777" w:rsidR="00F33618" w:rsidRDefault="00F33618" w:rsidP="00F33618">
      <w:pPr>
        <w:jc w:val="both"/>
        <w:rPr>
          <w:b/>
          <w:bCs/>
        </w:rPr>
      </w:pPr>
    </w:p>
    <w:p w14:paraId="65AA3A77" w14:textId="77777777" w:rsidR="00F33618" w:rsidRPr="00701945" w:rsidRDefault="00F33618" w:rsidP="00F33618">
      <w:pPr>
        <w:ind w:left="1440" w:hanging="1440"/>
        <w:jc w:val="both"/>
      </w:pPr>
      <w:r>
        <w:rPr>
          <w:b/>
          <w:bCs/>
        </w:rPr>
        <w:t>PGS</w:t>
      </w:r>
      <w:r w:rsidRPr="00701945">
        <w:rPr>
          <w:b/>
          <w:bCs/>
        </w:rPr>
        <w:t>:</w:t>
      </w:r>
      <w:r w:rsidRPr="00701945">
        <w:tab/>
      </w:r>
      <w:r>
        <w:rPr>
          <w:bCs/>
        </w:rPr>
        <w:t>Yes, as shown on MFR Schedule G-1, page 2.</w:t>
      </w:r>
    </w:p>
    <w:p w14:paraId="4E91CC15" w14:textId="77777777" w:rsidR="00F33618" w:rsidRPr="00701945" w:rsidRDefault="00F33618" w:rsidP="00F33618">
      <w:pPr>
        <w:jc w:val="both"/>
      </w:pPr>
    </w:p>
    <w:p w14:paraId="4A4F2E33" w14:textId="77777777" w:rsidR="00294146" w:rsidRDefault="00F33618" w:rsidP="00F33618">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5AAC3BEF" w14:textId="77777777" w:rsidR="00294146" w:rsidRDefault="00294146" w:rsidP="00F33618">
      <w:pPr>
        <w:ind w:left="1440" w:hanging="1440"/>
        <w:jc w:val="both"/>
        <w:rPr>
          <w:b/>
          <w:bCs/>
        </w:rPr>
      </w:pPr>
    </w:p>
    <w:p w14:paraId="1C841EC3" w14:textId="77777777" w:rsidR="00F33618" w:rsidRDefault="00F33618" w:rsidP="00F33618">
      <w:pPr>
        <w:ind w:left="1440" w:hanging="1440"/>
        <w:jc w:val="both"/>
        <w:rPr>
          <w:b/>
          <w:bCs/>
        </w:rPr>
      </w:pPr>
      <w:r>
        <w:rPr>
          <w:b/>
          <w:bCs/>
        </w:rPr>
        <w:t>FIPUG:</w:t>
      </w:r>
      <w:r>
        <w:rPr>
          <w:b/>
          <w:bCs/>
        </w:rPr>
        <w:tab/>
      </w:r>
      <w:r w:rsidRPr="00046518">
        <w:rPr>
          <w:rFonts w:eastAsia="Calibri"/>
        </w:rPr>
        <w:t>Adopt position of OPC.</w:t>
      </w:r>
    </w:p>
    <w:p w14:paraId="030955EB" w14:textId="77777777" w:rsidR="00F33618" w:rsidRPr="00CC259A" w:rsidRDefault="00F33618" w:rsidP="00F33618">
      <w:pPr>
        <w:jc w:val="both"/>
        <w:rPr>
          <w:b/>
          <w:bCs/>
        </w:rPr>
      </w:pPr>
      <w:r w:rsidRPr="007B326F">
        <w:rPr>
          <w:b/>
          <w:bCs/>
        </w:rPr>
        <w:lastRenderedPageBreak/>
        <w:t>STAFF</w:t>
      </w:r>
      <w:r w:rsidRPr="00701945">
        <w:rPr>
          <w:b/>
          <w:bCs/>
        </w:rPr>
        <w:t>:</w:t>
      </w:r>
      <w:r>
        <w:rPr>
          <w:b/>
          <w:bCs/>
        </w:rPr>
        <w:tab/>
      </w:r>
      <w:r w:rsidRPr="00CC259A">
        <w:rPr>
          <w:bCs/>
        </w:rPr>
        <w:t>Staff has no posit</w:t>
      </w:r>
      <w:r>
        <w:rPr>
          <w:bCs/>
        </w:rPr>
        <w:t>i</w:t>
      </w:r>
      <w:r w:rsidRPr="00CC259A">
        <w:rPr>
          <w:bCs/>
        </w:rPr>
        <w:t>on pending evidence adduced at the hearing.</w:t>
      </w:r>
    </w:p>
    <w:p w14:paraId="1831D9B6" w14:textId="77777777" w:rsidR="00F33618" w:rsidRDefault="00F33618" w:rsidP="00F33618">
      <w:pPr>
        <w:jc w:val="both"/>
        <w:rPr>
          <w:b/>
        </w:rPr>
      </w:pPr>
    </w:p>
    <w:p w14:paraId="4B79DD95" w14:textId="77777777" w:rsidR="00F33618" w:rsidRPr="00477A10" w:rsidRDefault="00F33618" w:rsidP="00F33618">
      <w:pPr>
        <w:jc w:val="both"/>
        <w:rPr>
          <w:b/>
        </w:rPr>
      </w:pPr>
    </w:p>
    <w:p w14:paraId="1D366C08" w14:textId="77777777" w:rsidR="00F33618" w:rsidRPr="00511404" w:rsidRDefault="00F33618" w:rsidP="00F33618">
      <w:pPr>
        <w:keepNext/>
        <w:keepLines/>
        <w:ind w:left="1440" w:hanging="1440"/>
        <w:jc w:val="both"/>
        <w:rPr>
          <w:b/>
        </w:rPr>
      </w:pPr>
      <w:r w:rsidRPr="00701945">
        <w:rPr>
          <w:b/>
          <w:bCs/>
          <w:u w:val="single"/>
        </w:rPr>
        <w:t xml:space="preserve">ISSUE </w:t>
      </w:r>
      <w:r>
        <w:rPr>
          <w:b/>
          <w:bCs/>
          <w:u w:val="single"/>
        </w:rPr>
        <w:t>19</w:t>
      </w:r>
      <w:r w:rsidRPr="00701945">
        <w:rPr>
          <w:b/>
          <w:bCs/>
        </w:rPr>
        <w:t>:</w:t>
      </w:r>
      <w:r w:rsidRPr="00701945">
        <w:tab/>
      </w:r>
      <w:r w:rsidRPr="009517A9">
        <w:rPr>
          <w:b/>
        </w:rPr>
        <w:t xml:space="preserve">What is the appropriate level of working capital for the projected test year? </w:t>
      </w:r>
    </w:p>
    <w:p w14:paraId="4BDB2CA6" w14:textId="77777777" w:rsidR="00F33618" w:rsidRDefault="00F33618" w:rsidP="00F33618">
      <w:pPr>
        <w:keepNext/>
        <w:keepLines/>
        <w:jc w:val="both"/>
        <w:rPr>
          <w:b/>
          <w:bCs/>
        </w:rPr>
      </w:pPr>
    </w:p>
    <w:p w14:paraId="324CA98F" w14:textId="77777777" w:rsidR="00F33618" w:rsidRPr="009517A9" w:rsidRDefault="00F33618" w:rsidP="00F33618">
      <w:pPr>
        <w:keepNext/>
        <w:keepLines/>
        <w:ind w:left="1440" w:hanging="1440"/>
        <w:jc w:val="both"/>
      </w:pPr>
      <w:r>
        <w:rPr>
          <w:b/>
          <w:bCs/>
        </w:rPr>
        <w:t>PGS</w:t>
      </w:r>
      <w:r w:rsidRPr="00701945">
        <w:rPr>
          <w:b/>
          <w:bCs/>
        </w:rPr>
        <w:t>:</w:t>
      </w:r>
      <w:r w:rsidRPr="00701945">
        <w:tab/>
      </w:r>
      <w:r w:rsidRPr="009517A9">
        <w:t>The appropriate 2021 projected test year Working Capital Allowance is ($12,053,001), as reflected on MFR schedule G-1, page 3.</w:t>
      </w:r>
    </w:p>
    <w:p w14:paraId="421190D7" w14:textId="77777777" w:rsidR="00F33618" w:rsidRPr="009517A9" w:rsidRDefault="00F33618" w:rsidP="00F33618">
      <w:pPr>
        <w:widowControl w:val="0"/>
        <w:autoSpaceDE w:val="0"/>
        <w:autoSpaceDN w:val="0"/>
        <w:adjustRightInd w:val="0"/>
        <w:ind w:left="1440" w:hanging="1440"/>
        <w:jc w:val="both"/>
      </w:pPr>
    </w:p>
    <w:p w14:paraId="36EE634B" w14:textId="77777777" w:rsidR="00F33618" w:rsidRPr="00701945" w:rsidRDefault="00F33618" w:rsidP="00F33618">
      <w:pPr>
        <w:ind w:left="1440" w:hanging="1440"/>
        <w:jc w:val="both"/>
      </w:pPr>
      <w:r>
        <w:rPr>
          <w:b/>
          <w:bCs/>
        </w:rPr>
        <w:t>OPC</w:t>
      </w:r>
      <w:r w:rsidRPr="00701945">
        <w:rPr>
          <w:b/>
          <w:bCs/>
        </w:rPr>
        <w:t>:</w:t>
      </w:r>
      <w:r>
        <w:tab/>
      </w:r>
      <w:r w:rsidRPr="00A653BE">
        <w:t>As shown in Exhibit ACC-2, Schedule 3, OPC has reflected a working capital allowance of</w:t>
      </w:r>
      <w:r>
        <w:t xml:space="preserve"> no more than</w:t>
      </w:r>
      <w:r w:rsidRPr="00A653BE">
        <w:t xml:space="preserve"> ($12,053,001) in rate base.</w:t>
      </w:r>
    </w:p>
    <w:p w14:paraId="72641041" w14:textId="77777777" w:rsidR="00F33618" w:rsidRPr="00701945" w:rsidRDefault="00F33618" w:rsidP="00F33618">
      <w:pPr>
        <w:ind w:left="1440" w:hanging="1440"/>
        <w:jc w:val="both"/>
      </w:pPr>
    </w:p>
    <w:p w14:paraId="03D08FEB" w14:textId="77777777" w:rsidR="00F33618" w:rsidRDefault="00F33618" w:rsidP="00F33618">
      <w:pPr>
        <w:jc w:val="both"/>
        <w:rPr>
          <w:b/>
          <w:bCs/>
        </w:rPr>
      </w:pPr>
      <w:r>
        <w:rPr>
          <w:b/>
          <w:bCs/>
        </w:rPr>
        <w:t>FIPUG:</w:t>
      </w:r>
      <w:r>
        <w:rPr>
          <w:b/>
          <w:bCs/>
        </w:rPr>
        <w:tab/>
      </w:r>
      <w:r w:rsidRPr="00046518">
        <w:t>No more than $12,053,001.</w:t>
      </w:r>
    </w:p>
    <w:p w14:paraId="732DD90C" w14:textId="77777777" w:rsidR="00F33618" w:rsidRPr="007B326F" w:rsidRDefault="00F33618" w:rsidP="00F33618">
      <w:pPr>
        <w:jc w:val="both"/>
        <w:rPr>
          <w:b/>
          <w:bCs/>
        </w:rPr>
      </w:pPr>
    </w:p>
    <w:p w14:paraId="40ECA7C8"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51ED7866" w14:textId="77777777" w:rsidR="00F33618" w:rsidRDefault="00F33618" w:rsidP="00F33618">
      <w:pPr>
        <w:jc w:val="both"/>
        <w:rPr>
          <w:b/>
        </w:rPr>
      </w:pPr>
    </w:p>
    <w:p w14:paraId="1E30CB9B" w14:textId="77777777" w:rsidR="00F33618" w:rsidRDefault="00F33618" w:rsidP="00F33618">
      <w:pPr>
        <w:jc w:val="both"/>
        <w:rPr>
          <w:b/>
        </w:rPr>
      </w:pPr>
    </w:p>
    <w:p w14:paraId="50FFB806" w14:textId="77777777" w:rsidR="00F33618" w:rsidRPr="009517A9" w:rsidRDefault="00F33618" w:rsidP="00F33618">
      <w:pPr>
        <w:ind w:left="1440" w:hanging="1440"/>
        <w:jc w:val="both"/>
        <w:rPr>
          <w:b/>
        </w:rPr>
      </w:pPr>
      <w:r w:rsidRPr="00701945">
        <w:rPr>
          <w:b/>
          <w:bCs/>
          <w:u w:val="single"/>
        </w:rPr>
        <w:t xml:space="preserve">ISSUE </w:t>
      </w:r>
      <w:r>
        <w:rPr>
          <w:b/>
          <w:bCs/>
          <w:u w:val="single"/>
        </w:rPr>
        <w:t>20</w:t>
      </w:r>
      <w:r w:rsidRPr="00701945">
        <w:rPr>
          <w:b/>
          <w:bCs/>
        </w:rPr>
        <w:t>:</w:t>
      </w:r>
      <w:r w:rsidRPr="00701945">
        <w:tab/>
      </w:r>
      <w:r w:rsidRPr="009517A9">
        <w:rPr>
          <w:b/>
        </w:rPr>
        <w:t xml:space="preserve">What is the appropriate level of rate base for the projected test year? </w:t>
      </w:r>
    </w:p>
    <w:p w14:paraId="7D43994A" w14:textId="77777777" w:rsidR="00F33618" w:rsidRDefault="00F33618" w:rsidP="00F33618">
      <w:pPr>
        <w:jc w:val="both"/>
        <w:rPr>
          <w:b/>
          <w:bCs/>
        </w:rPr>
      </w:pPr>
    </w:p>
    <w:p w14:paraId="255CA74B" w14:textId="77777777" w:rsidR="00F33618" w:rsidRPr="00701945" w:rsidRDefault="00F33618" w:rsidP="00F33618">
      <w:pPr>
        <w:ind w:left="1440" w:hanging="1440"/>
        <w:jc w:val="both"/>
      </w:pPr>
      <w:r>
        <w:rPr>
          <w:b/>
          <w:bCs/>
        </w:rPr>
        <w:t>PGS</w:t>
      </w:r>
      <w:r w:rsidRPr="00701945">
        <w:rPr>
          <w:b/>
          <w:bCs/>
        </w:rPr>
        <w:t>:</w:t>
      </w:r>
      <w:r w:rsidRPr="00701945">
        <w:tab/>
      </w:r>
      <w:r w:rsidRPr="0069480C">
        <w:t>The appropriate projected test year Rate Base is $1,578,725,509, as reflected on MFR Schedule G-1, page 1.</w:t>
      </w:r>
    </w:p>
    <w:p w14:paraId="6E8AA203" w14:textId="77777777" w:rsidR="00F33618" w:rsidRPr="00701945" w:rsidRDefault="00F33618" w:rsidP="00F33618">
      <w:pPr>
        <w:jc w:val="both"/>
      </w:pPr>
    </w:p>
    <w:p w14:paraId="57764F04" w14:textId="77777777" w:rsidR="00F33618" w:rsidRPr="00701945" w:rsidRDefault="00F33618" w:rsidP="00F33618">
      <w:pPr>
        <w:ind w:left="1440" w:hanging="1440"/>
        <w:jc w:val="both"/>
      </w:pPr>
      <w:r>
        <w:rPr>
          <w:b/>
          <w:bCs/>
        </w:rPr>
        <w:t>OPC</w:t>
      </w:r>
      <w:r w:rsidRPr="00701945">
        <w:rPr>
          <w:b/>
          <w:bCs/>
        </w:rPr>
        <w:t>:</w:t>
      </w:r>
      <w:r>
        <w:tab/>
      </w:r>
      <w:r w:rsidRPr="00A653BE">
        <w:t>As shown in Exhibit ACC-2, Schedule 3, OPC is recommending a rate base of $1,494,906,141.</w:t>
      </w:r>
    </w:p>
    <w:p w14:paraId="70C22517" w14:textId="77777777" w:rsidR="00F33618" w:rsidRDefault="00F33618" w:rsidP="00F33618">
      <w:pPr>
        <w:jc w:val="both"/>
      </w:pPr>
    </w:p>
    <w:p w14:paraId="6315DEFC" w14:textId="77777777" w:rsidR="00F33618" w:rsidRPr="00175FA3" w:rsidRDefault="00F33618" w:rsidP="00F33618">
      <w:pPr>
        <w:jc w:val="both"/>
        <w:rPr>
          <w:b/>
        </w:rPr>
      </w:pPr>
      <w:r w:rsidRPr="00175FA3">
        <w:rPr>
          <w:b/>
        </w:rPr>
        <w:t>FIPUG:</w:t>
      </w:r>
      <w:r>
        <w:rPr>
          <w:b/>
        </w:rPr>
        <w:tab/>
      </w:r>
      <w:r w:rsidRPr="00046518">
        <w:t>No more than $1,494,906,141.</w:t>
      </w:r>
    </w:p>
    <w:p w14:paraId="59185EA9" w14:textId="77777777" w:rsidR="00F33618" w:rsidRPr="00701945" w:rsidRDefault="00F33618" w:rsidP="00F33618">
      <w:pPr>
        <w:jc w:val="both"/>
      </w:pPr>
    </w:p>
    <w:p w14:paraId="16F44F91"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6766EE57" w14:textId="1305741B" w:rsidR="00F33618" w:rsidRDefault="00F33618" w:rsidP="00F33618">
      <w:pPr>
        <w:rPr>
          <w:b/>
          <w:u w:val="single"/>
        </w:rPr>
      </w:pPr>
    </w:p>
    <w:p w14:paraId="72D261D5" w14:textId="77777777" w:rsidR="00F33618" w:rsidRDefault="00F33618" w:rsidP="00F33618">
      <w:pPr>
        <w:jc w:val="center"/>
        <w:rPr>
          <w:b/>
          <w:u w:val="single"/>
        </w:rPr>
      </w:pPr>
      <w:r>
        <w:rPr>
          <w:b/>
          <w:u w:val="single"/>
        </w:rPr>
        <w:t>COST OF CAPITAL</w:t>
      </w:r>
    </w:p>
    <w:p w14:paraId="0C002D9B" w14:textId="77777777" w:rsidR="00F33618" w:rsidRPr="00D35301" w:rsidRDefault="00F33618" w:rsidP="00F33618">
      <w:pPr>
        <w:jc w:val="center"/>
        <w:rPr>
          <w:b/>
          <w:u w:val="single"/>
        </w:rPr>
      </w:pPr>
    </w:p>
    <w:p w14:paraId="7DE24548" w14:textId="77777777" w:rsidR="00F33618" w:rsidRPr="00701945" w:rsidRDefault="00F33618" w:rsidP="00F33618">
      <w:pPr>
        <w:ind w:left="1440" w:hanging="1440"/>
        <w:jc w:val="both"/>
      </w:pPr>
      <w:r w:rsidRPr="00701945">
        <w:rPr>
          <w:b/>
          <w:bCs/>
          <w:u w:val="single"/>
        </w:rPr>
        <w:t xml:space="preserve">ISSUE </w:t>
      </w:r>
      <w:r>
        <w:rPr>
          <w:b/>
          <w:bCs/>
          <w:u w:val="single"/>
        </w:rPr>
        <w:t>21</w:t>
      </w:r>
      <w:r w:rsidRPr="00701945">
        <w:rPr>
          <w:b/>
          <w:bCs/>
        </w:rPr>
        <w:t>:</w:t>
      </w:r>
      <w:r w:rsidRPr="00701945">
        <w:tab/>
      </w:r>
      <w:r w:rsidRPr="00D30A86">
        <w:rPr>
          <w:b/>
        </w:rPr>
        <w:t>What is the appropriate amount of accumulated deferred taxes to include in the projected test year capital structure?</w:t>
      </w:r>
    </w:p>
    <w:p w14:paraId="6C88E147" w14:textId="77777777" w:rsidR="00F33618" w:rsidRPr="00701945" w:rsidRDefault="00F33618" w:rsidP="00F33618">
      <w:pPr>
        <w:jc w:val="both"/>
      </w:pPr>
    </w:p>
    <w:p w14:paraId="5A374007" w14:textId="77777777" w:rsidR="00F33618" w:rsidRPr="00701945" w:rsidRDefault="00F33618" w:rsidP="00F33618">
      <w:pPr>
        <w:ind w:left="1440" w:hanging="1440"/>
        <w:jc w:val="both"/>
      </w:pPr>
      <w:r>
        <w:rPr>
          <w:b/>
          <w:bCs/>
        </w:rPr>
        <w:t>PGS</w:t>
      </w:r>
      <w:r w:rsidRPr="00701945">
        <w:rPr>
          <w:b/>
          <w:bCs/>
        </w:rPr>
        <w:t>:</w:t>
      </w:r>
      <w:r w:rsidRPr="00701945">
        <w:tab/>
      </w:r>
      <w:r w:rsidRPr="00D30A86">
        <w:t>The appropriate amount of accumulated deferred taxes to be included in the capital structure for the projected test year is $216,463,449, as shown on MFR Schedule G-3, page 2.</w:t>
      </w:r>
    </w:p>
    <w:p w14:paraId="14A0214A" w14:textId="77777777" w:rsidR="00F33618" w:rsidRPr="00701945" w:rsidRDefault="00F33618" w:rsidP="00F33618">
      <w:pPr>
        <w:ind w:left="1440" w:hanging="1440"/>
        <w:jc w:val="both"/>
      </w:pPr>
    </w:p>
    <w:p w14:paraId="5E29D811" w14:textId="77777777" w:rsidR="00F33618" w:rsidRPr="00701945" w:rsidRDefault="00F33618" w:rsidP="00F33618">
      <w:pPr>
        <w:ind w:left="1440" w:hanging="1440"/>
        <w:jc w:val="both"/>
      </w:pPr>
      <w:r>
        <w:rPr>
          <w:b/>
          <w:bCs/>
        </w:rPr>
        <w:t>OPC</w:t>
      </w:r>
      <w:r w:rsidRPr="00701945">
        <w:rPr>
          <w:b/>
          <w:bCs/>
        </w:rPr>
        <w:t>:</w:t>
      </w:r>
      <w:r>
        <w:tab/>
      </w:r>
      <w:r w:rsidRPr="00A653BE">
        <w:rPr>
          <w:rFonts w:eastAsia="Calibri"/>
        </w:rPr>
        <w:t>OPC has not recommended any adjustment to the amount of accumulated deferred taxes to be included in the projected test year capital structure, but notes that an adjustment may be necessary depending upon the capital expenditures accepted by the Commission, as discussed on page 16 of Ms. Crane</w:t>
      </w:r>
      <w:r>
        <w:rPr>
          <w:rFonts w:eastAsia="Calibri"/>
        </w:rPr>
        <w:t>’</w:t>
      </w:r>
      <w:r w:rsidRPr="00A653BE">
        <w:rPr>
          <w:rFonts w:eastAsia="Calibri"/>
        </w:rPr>
        <w:t>s testimony.</w:t>
      </w:r>
    </w:p>
    <w:p w14:paraId="0652E942" w14:textId="77777777" w:rsidR="00F33618" w:rsidRDefault="00F33618" w:rsidP="00F33618">
      <w:pPr>
        <w:ind w:left="1440" w:hanging="1440"/>
        <w:jc w:val="both"/>
        <w:rPr>
          <w:b/>
          <w:bCs/>
        </w:rPr>
      </w:pPr>
    </w:p>
    <w:p w14:paraId="35CB3DBA" w14:textId="77777777" w:rsidR="00F33618" w:rsidRDefault="00F33618" w:rsidP="00F33618">
      <w:pPr>
        <w:ind w:left="1440" w:hanging="1440"/>
        <w:jc w:val="both"/>
        <w:rPr>
          <w:b/>
          <w:bCs/>
        </w:rPr>
      </w:pPr>
      <w:r>
        <w:rPr>
          <w:b/>
          <w:bCs/>
        </w:rPr>
        <w:t>FIPUG:</w:t>
      </w:r>
      <w:r>
        <w:rPr>
          <w:b/>
          <w:bCs/>
        </w:rPr>
        <w:tab/>
      </w:r>
      <w:r w:rsidRPr="00046518">
        <w:rPr>
          <w:rFonts w:eastAsia="Calibri"/>
        </w:rPr>
        <w:t>Adopt position of OPC.</w:t>
      </w:r>
    </w:p>
    <w:p w14:paraId="510BDD9D" w14:textId="77777777" w:rsidR="00F33618" w:rsidRPr="007B326F" w:rsidRDefault="00F33618" w:rsidP="00F33618">
      <w:pPr>
        <w:ind w:left="1440" w:hanging="1440"/>
        <w:jc w:val="both"/>
        <w:rPr>
          <w:b/>
          <w:bCs/>
        </w:rPr>
      </w:pPr>
    </w:p>
    <w:p w14:paraId="4F41B018"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448A8DCE" w14:textId="77777777" w:rsidR="00F33618" w:rsidRPr="00175FA3" w:rsidRDefault="00F33618" w:rsidP="00F33618">
      <w:pPr>
        <w:ind w:left="1440" w:hanging="1440"/>
        <w:jc w:val="both"/>
        <w:rPr>
          <w:b/>
        </w:rPr>
      </w:pPr>
      <w:r w:rsidRPr="00701945">
        <w:rPr>
          <w:b/>
          <w:bCs/>
          <w:u w:val="single"/>
        </w:rPr>
        <w:lastRenderedPageBreak/>
        <w:t xml:space="preserve">ISSUE </w:t>
      </w:r>
      <w:r>
        <w:rPr>
          <w:b/>
          <w:bCs/>
          <w:u w:val="single"/>
        </w:rPr>
        <w:t>22</w:t>
      </w:r>
      <w:r w:rsidRPr="00701945">
        <w:rPr>
          <w:b/>
          <w:bCs/>
        </w:rPr>
        <w:t>:</w:t>
      </w:r>
      <w:r w:rsidRPr="00701945">
        <w:tab/>
      </w:r>
      <w:r w:rsidRPr="00D30A86">
        <w:rPr>
          <w:b/>
        </w:rPr>
        <w:t>What is the appropriate amount and cost rate for short-term debt to include in the projected test year capital structure?</w:t>
      </w:r>
    </w:p>
    <w:p w14:paraId="126EF234" w14:textId="77777777" w:rsidR="00F33618" w:rsidRDefault="00F33618" w:rsidP="00F33618">
      <w:pPr>
        <w:jc w:val="both"/>
        <w:rPr>
          <w:b/>
          <w:bCs/>
        </w:rPr>
      </w:pPr>
    </w:p>
    <w:p w14:paraId="454E6A9D" w14:textId="77777777" w:rsidR="00F33618" w:rsidRPr="00701945" w:rsidRDefault="00F33618" w:rsidP="00F33618">
      <w:pPr>
        <w:ind w:left="1440" w:hanging="1440"/>
        <w:jc w:val="both"/>
      </w:pPr>
      <w:r>
        <w:rPr>
          <w:b/>
          <w:bCs/>
        </w:rPr>
        <w:t>PGS</w:t>
      </w:r>
      <w:r w:rsidRPr="00701945">
        <w:rPr>
          <w:b/>
          <w:bCs/>
        </w:rPr>
        <w:t>:</w:t>
      </w:r>
      <w:r w:rsidRPr="00701945">
        <w:tab/>
      </w:r>
      <w:r w:rsidRPr="00505AA0">
        <w:t>The appropriate</w:t>
      </w:r>
      <w:r>
        <w:t xml:space="preserve"> amount </w:t>
      </w:r>
      <w:r w:rsidRPr="00505AA0">
        <w:t>of short-term debt for the projected test year is</w:t>
      </w:r>
      <w:r>
        <w:t xml:space="preserve"> $103,252,578 and the cost rate is</w:t>
      </w:r>
      <w:r w:rsidRPr="00505AA0">
        <w:t xml:space="preserve"> 2.80</w:t>
      </w:r>
      <w:r>
        <w:t xml:space="preserve"> percent</w:t>
      </w:r>
      <w:r w:rsidRPr="00505AA0">
        <w:t>, as shown on MFR Schedule G-3, page 4.</w:t>
      </w:r>
    </w:p>
    <w:p w14:paraId="6C5CEBF0" w14:textId="77777777" w:rsidR="00F33618" w:rsidRPr="00701945" w:rsidRDefault="00F33618" w:rsidP="00F33618">
      <w:pPr>
        <w:ind w:left="1440" w:hanging="1440"/>
        <w:jc w:val="both"/>
      </w:pPr>
    </w:p>
    <w:p w14:paraId="43D44D66" w14:textId="77777777" w:rsidR="00F33618" w:rsidRDefault="00F33618" w:rsidP="00F33618">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42AA1B98" w14:textId="77777777" w:rsidR="0079398E" w:rsidRDefault="0079398E" w:rsidP="00F33618">
      <w:pPr>
        <w:ind w:left="1440" w:hanging="1440"/>
        <w:jc w:val="both"/>
        <w:rPr>
          <w:b/>
          <w:bCs/>
        </w:rPr>
      </w:pPr>
    </w:p>
    <w:p w14:paraId="12F17262" w14:textId="77777777" w:rsidR="00F33618" w:rsidRDefault="00F33618" w:rsidP="00F33618">
      <w:pPr>
        <w:ind w:left="1440" w:hanging="1440"/>
        <w:jc w:val="both"/>
        <w:rPr>
          <w:b/>
          <w:bCs/>
        </w:rPr>
      </w:pPr>
      <w:r>
        <w:rPr>
          <w:b/>
          <w:bCs/>
        </w:rPr>
        <w:t>FIPUG:</w:t>
      </w:r>
      <w:r>
        <w:rPr>
          <w:b/>
          <w:bCs/>
        </w:rPr>
        <w:tab/>
      </w:r>
      <w:r w:rsidRPr="00046518">
        <w:rPr>
          <w:rFonts w:eastAsia="Calibri"/>
        </w:rPr>
        <w:t>Adopt position of OPC.</w:t>
      </w:r>
    </w:p>
    <w:p w14:paraId="53BDDD1C" w14:textId="77777777" w:rsidR="00F33618" w:rsidRPr="007B326F" w:rsidRDefault="00F33618" w:rsidP="00F33618">
      <w:pPr>
        <w:ind w:left="1440" w:hanging="1440"/>
        <w:jc w:val="both"/>
        <w:rPr>
          <w:b/>
          <w:bCs/>
        </w:rPr>
      </w:pPr>
    </w:p>
    <w:p w14:paraId="35D86E43"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4B0ADA2E" w14:textId="77777777" w:rsidR="00F33618" w:rsidRDefault="00F33618" w:rsidP="00F33618">
      <w:pPr>
        <w:jc w:val="both"/>
        <w:rPr>
          <w:b/>
        </w:rPr>
      </w:pPr>
    </w:p>
    <w:p w14:paraId="7A60E861" w14:textId="77777777" w:rsidR="00F33618" w:rsidRPr="00477A10" w:rsidRDefault="00F33618" w:rsidP="00F33618">
      <w:pPr>
        <w:jc w:val="both"/>
        <w:rPr>
          <w:b/>
        </w:rPr>
      </w:pPr>
    </w:p>
    <w:p w14:paraId="72BFD0FD" w14:textId="77777777" w:rsidR="00F33618" w:rsidRPr="00D30A86" w:rsidRDefault="00F33618" w:rsidP="00F33618">
      <w:pPr>
        <w:ind w:left="1440" w:hanging="1440"/>
        <w:jc w:val="both"/>
        <w:rPr>
          <w:b/>
        </w:rPr>
      </w:pPr>
      <w:r w:rsidRPr="00701945">
        <w:rPr>
          <w:b/>
          <w:bCs/>
          <w:u w:val="single"/>
        </w:rPr>
        <w:t xml:space="preserve">ISSUE </w:t>
      </w:r>
      <w:r>
        <w:rPr>
          <w:b/>
          <w:bCs/>
          <w:u w:val="single"/>
        </w:rPr>
        <w:t>23</w:t>
      </w:r>
      <w:r w:rsidRPr="00701945">
        <w:rPr>
          <w:b/>
          <w:bCs/>
        </w:rPr>
        <w:t>:</w:t>
      </w:r>
      <w:r w:rsidRPr="00701945">
        <w:tab/>
      </w:r>
      <w:r w:rsidRPr="00D30A86">
        <w:rPr>
          <w:b/>
        </w:rPr>
        <w:t xml:space="preserve">What is the appropriate amount and cost rate for long-term debt to include in the projected test year capital structure? </w:t>
      </w:r>
    </w:p>
    <w:p w14:paraId="43C16E93" w14:textId="77777777" w:rsidR="00F33618" w:rsidRDefault="00F33618" w:rsidP="00F33618">
      <w:pPr>
        <w:jc w:val="both"/>
        <w:rPr>
          <w:b/>
          <w:bCs/>
        </w:rPr>
      </w:pPr>
    </w:p>
    <w:p w14:paraId="6EBBD032" w14:textId="77777777" w:rsidR="00F33618" w:rsidRPr="00701945" w:rsidRDefault="00F33618" w:rsidP="00F33618">
      <w:pPr>
        <w:ind w:left="1440" w:hanging="1440"/>
        <w:jc w:val="both"/>
      </w:pPr>
      <w:r>
        <w:rPr>
          <w:b/>
          <w:bCs/>
        </w:rPr>
        <w:t>PGS</w:t>
      </w:r>
      <w:r w:rsidRPr="00701945">
        <w:rPr>
          <w:b/>
          <w:bCs/>
        </w:rPr>
        <w:t>:</w:t>
      </w:r>
      <w:r w:rsidRPr="00701945">
        <w:tab/>
      </w:r>
      <w:r w:rsidRPr="00D30A86">
        <w:t>The appropriate amount of long-term debt for the projected test year is $521,217,185 and the cost rate is 4.47 percent, as shown on MFR Schedule G-3, page 3.</w:t>
      </w:r>
    </w:p>
    <w:p w14:paraId="362F035A" w14:textId="77777777" w:rsidR="00F33618" w:rsidRPr="00701945" w:rsidRDefault="00F33618" w:rsidP="00F33618">
      <w:pPr>
        <w:jc w:val="both"/>
      </w:pPr>
    </w:p>
    <w:p w14:paraId="44A070D5" w14:textId="77777777" w:rsidR="00F33618" w:rsidRDefault="00F33618" w:rsidP="00F33618">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5A156CC0" w14:textId="77777777" w:rsidR="008048B7" w:rsidRPr="00701945" w:rsidRDefault="008048B7" w:rsidP="00F33618">
      <w:pPr>
        <w:ind w:left="1440" w:hanging="1440"/>
        <w:jc w:val="both"/>
      </w:pPr>
    </w:p>
    <w:p w14:paraId="02F9E5A2" w14:textId="77777777" w:rsidR="00F33618" w:rsidRDefault="00F33618" w:rsidP="00F33618">
      <w:pPr>
        <w:jc w:val="both"/>
        <w:rPr>
          <w:b/>
          <w:bCs/>
        </w:rPr>
      </w:pPr>
      <w:r>
        <w:rPr>
          <w:b/>
          <w:bCs/>
        </w:rPr>
        <w:t>FIPUG:</w:t>
      </w:r>
      <w:r>
        <w:rPr>
          <w:b/>
          <w:bCs/>
        </w:rPr>
        <w:tab/>
      </w:r>
      <w:r w:rsidRPr="00046518">
        <w:rPr>
          <w:rFonts w:eastAsia="Calibri"/>
        </w:rPr>
        <w:t>Adopt position of OPC.</w:t>
      </w:r>
    </w:p>
    <w:p w14:paraId="47EB3033" w14:textId="77777777" w:rsidR="00F33618" w:rsidRPr="007B326F" w:rsidRDefault="00F33618" w:rsidP="00F33618">
      <w:pPr>
        <w:jc w:val="both"/>
        <w:rPr>
          <w:b/>
          <w:bCs/>
        </w:rPr>
      </w:pPr>
    </w:p>
    <w:p w14:paraId="24A4DEC9"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64038FB9" w14:textId="77777777" w:rsidR="00F33618" w:rsidRPr="00477A10" w:rsidRDefault="00F33618" w:rsidP="00F33618">
      <w:pPr>
        <w:jc w:val="both"/>
        <w:rPr>
          <w:b/>
        </w:rPr>
      </w:pPr>
    </w:p>
    <w:p w14:paraId="77AD89B7" w14:textId="77777777" w:rsidR="00F33618" w:rsidRDefault="00F33618" w:rsidP="00F33618">
      <w:pPr>
        <w:jc w:val="both"/>
        <w:rPr>
          <w:b/>
        </w:rPr>
      </w:pPr>
    </w:p>
    <w:p w14:paraId="578925B1" w14:textId="77777777" w:rsidR="00F33618" w:rsidRPr="00D30A86" w:rsidRDefault="00F33618" w:rsidP="00F33618">
      <w:pPr>
        <w:keepNext/>
        <w:keepLines/>
        <w:ind w:left="1440" w:hanging="1440"/>
        <w:jc w:val="both"/>
        <w:rPr>
          <w:b/>
        </w:rPr>
      </w:pPr>
      <w:r w:rsidRPr="00701945">
        <w:rPr>
          <w:b/>
          <w:bCs/>
          <w:u w:val="single"/>
        </w:rPr>
        <w:t xml:space="preserve">ISSUE </w:t>
      </w:r>
      <w:r>
        <w:rPr>
          <w:b/>
          <w:bCs/>
          <w:u w:val="single"/>
        </w:rPr>
        <w:t>24</w:t>
      </w:r>
      <w:r w:rsidRPr="00701945">
        <w:rPr>
          <w:b/>
          <w:bCs/>
        </w:rPr>
        <w:t>:</w:t>
      </w:r>
      <w:r w:rsidRPr="00701945">
        <w:tab/>
      </w:r>
      <w:r w:rsidRPr="00D30A86">
        <w:rPr>
          <w:b/>
        </w:rPr>
        <w:t xml:space="preserve">What is the appropriate authorized return on equity (ROE) to use in establishing PGS’s projected test year revenue requirement? </w:t>
      </w:r>
    </w:p>
    <w:p w14:paraId="4377ED03" w14:textId="77777777" w:rsidR="00F33618" w:rsidRDefault="00F33618" w:rsidP="00F33618">
      <w:pPr>
        <w:keepNext/>
        <w:keepLines/>
        <w:jc w:val="both"/>
        <w:rPr>
          <w:b/>
          <w:bCs/>
        </w:rPr>
      </w:pPr>
    </w:p>
    <w:p w14:paraId="6ACC73A3" w14:textId="77777777" w:rsidR="00F33618" w:rsidRPr="00701945" w:rsidRDefault="00F33618" w:rsidP="00F33618">
      <w:pPr>
        <w:keepNext/>
        <w:keepLines/>
        <w:ind w:left="1440" w:hanging="1440"/>
        <w:jc w:val="both"/>
      </w:pPr>
      <w:r>
        <w:rPr>
          <w:b/>
          <w:bCs/>
        </w:rPr>
        <w:t>PGS</w:t>
      </w:r>
      <w:r w:rsidRPr="00701945">
        <w:rPr>
          <w:b/>
          <w:bCs/>
        </w:rPr>
        <w:t>:</w:t>
      </w:r>
      <w:r w:rsidRPr="00701945">
        <w:tab/>
      </w:r>
      <w:r w:rsidRPr="00A415D6">
        <w:t>The appropriate authorized re</w:t>
      </w:r>
      <w:r w:rsidRPr="00682D31">
        <w:t>turn on equity (ROE) for the projected test year is 10.75 percent.</w:t>
      </w:r>
    </w:p>
    <w:p w14:paraId="407D3577" w14:textId="77777777" w:rsidR="00F33618" w:rsidRPr="00701945" w:rsidRDefault="00F33618" w:rsidP="00F33618">
      <w:pPr>
        <w:jc w:val="both"/>
      </w:pPr>
    </w:p>
    <w:p w14:paraId="1E78FCCF" w14:textId="77777777" w:rsidR="00F33618" w:rsidRDefault="00F33618" w:rsidP="00F33618">
      <w:pPr>
        <w:ind w:left="1440" w:hanging="1440"/>
        <w:jc w:val="both"/>
        <w:rPr>
          <w:rFonts w:eastAsia="Calibri"/>
        </w:rPr>
      </w:pPr>
      <w:r>
        <w:rPr>
          <w:b/>
          <w:bCs/>
        </w:rPr>
        <w:lastRenderedPageBreak/>
        <w:t>OPC</w:t>
      </w:r>
      <w:r w:rsidRPr="00701945">
        <w:rPr>
          <w:b/>
          <w:bCs/>
        </w:rPr>
        <w:t>:</w:t>
      </w:r>
      <w:r>
        <w:tab/>
      </w:r>
      <w:r w:rsidRPr="00447625">
        <w:rPr>
          <w:rFonts w:eastAsia="Calibri"/>
        </w:rPr>
        <w:t>Analysis of an appropriate awarded ROE for a utility should begin with a reasonable estimation of the utility’s cost of equity capital.</w:t>
      </w:r>
      <w:r>
        <w:rPr>
          <w:rFonts w:eastAsia="Calibri"/>
        </w:rPr>
        <w:t xml:space="preserve">  </w:t>
      </w:r>
      <w:r w:rsidRPr="00447625">
        <w:rPr>
          <w:rFonts w:eastAsia="Calibri"/>
        </w:rPr>
        <w:t>Applying reasonable inputs and assumptions to these models indicates that the Company’s estimated cost of equity is approximately 6.9%.</w:t>
      </w:r>
      <w:r>
        <w:rPr>
          <w:rFonts w:eastAsia="Calibri"/>
        </w:rPr>
        <w:t xml:space="preserve">  </w:t>
      </w:r>
      <w:r w:rsidRPr="00447625">
        <w:rPr>
          <w:rFonts w:eastAsia="Calibri"/>
        </w:rPr>
        <w:t>If the Commission were to award a return equal to the Company’s estimated cost of equity of 6.9%, it would be accurate from a technical standpoint, and it would also significantly reduce the excess wealth transfer from ratepayers to shareholders that would otherwise occur if the Company’s proposal were adopted.</w:t>
      </w:r>
      <w:r>
        <w:rPr>
          <w:rFonts w:eastAsia="Calibri"/>
        </w:rPr>
        <w:t xml:space="preserve">  Notwithstanding, OPC recommends an authorized ROE of no more than 9.5% for OPC in this docket</w:t>
      </w:r>
      <w:r w:rsidRPr="00A653BE">
        <w:rPr>
          <w:rFonts w:eastAsia="Calibri"/>
        </w:rPr>
        <w:t>.</w:t>
      </w:r>
      <w:r>
        <w:rPr>
          <w:rFonts w:eastAsia="Calibri"/>
        </w:rPr>
        <w:t xml:space="preserve">  </w:t>
      </w:r>
      <w:r w:rsidRPr="00447625">
        <w:rPr>
          <w:rFonts w:eastAsia="Calibri"/>
        </w:rPr>
        <w:t>An awarded return as low as 6.9% in any current rate proceeding would represent a substantial chan</w:t>
      </w:r>
      <w:r>
        <w:rPr>
          <w:rFonts w:eastAsia="Calibri"/>
        </w:rPr>
        <w:t>ge from the “status quo,</w:t>
      </w:r>
      <w:r w:rsidRPr="00447625">
        <w:rPr>
          <w:rFonts w:eastAsia="Calibri"/>
        </w:rPr>
        <w:t xml:space="preserve">” which involves awarded ROEs that clearly exceed market-based cost of equity for utilities.  However, while generally reducing awarded ROEs for utilities would move awarded returns closer to market-based costs and reduce part of the excess transfer of wealth from ratepayers to shareholders, it is advisable to do so gradually.  If the Commission were to make a significant, sudden change in the awarded ROE anticipated by regulatory stakeholders, it could have the undesirable effect of notably increasing the Company’s risk profile and would arguably be at odds with the </w:t>
      </w:r>
      <w:r w:rsidRPr="00447625">
        <w:rPr>
          <w:rFonts w:eastAsia="Calibri"/>
          <w:i/>
        </w:rPr>
        <w:t>Hope</w:t>
      </w:r>
      <w:r w:rsidRPr="00447625">
        <w:rPr>
          <w:rFonts w:eastAsia="Calibri"/>
        </w:rPr>
        <w:t xml:space="preserve"> Court’s “end result” doctrine.  An awarded ROE of 9.5% represents a good balance between the Supreme Court’s indications that awarded ROEs should be based on cost, while also recognizing that the end result must be reasonable under the circumstances.  An awarded ROE of 9.5% also represents a gradual move toward the Company’s market-based cost of equity, and it would be fair to the Company’s shareholders because 9.5% is over 250 basis points above the Company’s market-based cost of equity.</w:t>
      </w:r>
    </w:p>
    <w:p w14:paraId="22875E3A" w14:textId="77777777" w:rsidR="00F33618" w:rsidRPr="00701945" w:rsidRDefault="00F33618" w:rsidP="00F33618">
      <w:pPr>
        <w:ind w:left="1440" w:hanging="1440"/>
        <w:jc w:val="both"/>
      </w:pPr>
    </w:p>
    <w:p w14:paraId="3E36A66B" w14:textId="77777777" w:rsidR="00F33618" w:rsidRDefault="00F33618" w:rsidP="00F33618">
      <w:pPr>
        <w:jc w:val="both"/>
        <w:rPr>
          <w:b/>
          <w:bCs/>
        </w:rPr>
      </w:pPr>
      <w:r>
        <w:rPr>
          <w:b/>
          <w:bCs/>
        </w:rPr>
        <w:t>FIPUG:</w:t>
      </w:r>
      <w:r>
        <w:rPr>
          <w:b/>
          <w:bCs/>
        </w:rPr>
        <w:tab/>
      </w:r>
      <w:r w:rsidRPr="00046518">
        <w:rPr>
          <w:rFonts w:eastAsia="Calibri"/>
        </w:rPr>
        <w:t>7.0%</w:t>
      </w:r>
    </w:p>
    <w:p w14:paraId="519B3E6C" w14:textId="77777777" w:rsidR="00F33618" w:rsidRPr="007B326F" w:rsidRDefault="00F33618" w:rsidP="00F33618">
      <w:pPr>
        <w:jc w:val="both"/>
        <w:rPr>
          <w:b/>
          <w:bCs/>
        </w:rPr>
      </w:pPr>
    </w:p>
    <w:p w14:paraId="4BB6901F"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5C3DBC4" w14:textId="77777777" w:rsidR="00F33618" w:rsidRDefault="00F33618" w:rsidP="00F33618">
      <w:pPr>
        <w:jc w:val="both"/>
        <w:rPr>
          <w:b/>
        </w:rPr>
      </w:pPr>
    </w:p>
    <w:p w14:paraId="35D2B443" w14:textId="77777777" w:rsidR="00F33618" w:rsidRPr="00477A10" w:rsidRDefault="00F33618" w:rsidP="00F33618">
      <w:pPr>
        <w:jc w:val="both"/>
        <w:rPr>
          <w:b/>
        </w:rPr>
      </w:pPr>
    </w:p>
    <w:p w14:paraId="6F5A41CF" w14:textId="77777777" w:rsidR="00F33618" w:rsidRPr="00D30A86" w:rsidRDefault="00F33618" w:rsidP="00F33618">
      <w:pPr>
        <w:keepNext/>
        <w:keepLines/>
        <w:ind w:left="1440" w:hanging="1440"/>
        <w:jc w:val="both"/>
        <w:rPr>
          <w:b/>
        </w:rPr>
      </w:pPr>
      <w:r w:rsidRPr="00701945">
        <w:rPr>
          <w:b/>
          <w:bCs/>
          <w:u w:val="single"/>
        </w:rPr>
        <w:t xml:space="preserve">ISSUE </w:t>
      </w:r>
      <w:r>
        <w:rPr>
          <w:b/>
          <w:bCs/>
          <w:u w:val="single"/>
        </w:rPr>
        <w:t>25</w:t>
      </w:r>
      <w:r w:rsidRPr="00701945">
        <w:rPr>
          <w:b/>
          <w:bCs/>
        </w:rPr>
        <w:t>:</w:t>
      </w:r>
      <w:r w:rsidRPr="00701945">
        <w:tab/>
      </w:r>
      <w:r w:rsidRPr="00D30A86">
        <w:rPr>
          <w:b/>
        </w:rPr>
        <w:t xml:space="preserve">Has PGS made the appropriate adjustments to remove all non-utility investments from the common equity balance? </w:t>
      </w:r>
    </w:p>
    <w:p w14:paraId="749B895F" w14:textId="77777777" w:rsidR="00F33618" w:rsidRDefault="00F33618" w:rsidP="00F33618">
      <w:pPr>
        <w:keepNext/>
        <w:keepLines/>
        <w:jc w:val="both"/>
        <w:rPr>
          <w:b/>
          <w:bCs/>
        </w:rPr>
      </w:pPr>
    </w:p>
    <w:p w14:paraId="0DF2065D" w14:textId="77777777" w:rsidR="00F33618" w:rsidRPr="00701945" w:rsidRDefault="00F33618" w:rsidP="00F33618">
      <w:pPr>
        <w:keepNext/>
        <w:keepLines/>
        <w:ind w:left="1440" w:hanging="1440"/>
        <w:jc w:val="both"/>
      </w:pPr>
      <w:r>
        <w:rPr>
          <w:b/>
          <w:bCs/>
        </w:rPr>
        <w:t>PGS</w:t>
      </w:r>
      <w:r w:rsidRPr="00701945">
        <w:rPr>
          <w:b/>
          <w:bCs/>
        </w:rPr>
        <w:t>:</w:t>
      </w:r>
      <w:r w:rsidRPr="00701945">
        <w:tab/>
      </w:r>
      <w:r>
        <w:rPr>
          <w:bCs/>
        </w:rPr>
        <w:t>Yes. The appropriate adjustments to remove all non-utility investments from the common equity balance have been made, as shown on Exhibit SPH-1, Document No. 7.</w:t>
      </w:r>
    </w:p>
    <w:p w14:paraId="18EAD336" w14:textId="77777777" w:rsidR="00F33618" w:rsidRPr="00701945" w:rsidRDefault="00F33618" w:rsidP="00F33618">
      <w:pPr>
        <w:ind w:left="1440" w:hanging="1440"/>
        <w:jc w:val="both"/>
      </w:pPr>
    </w:p>
    <w:p w14:paraId="03B585A7" w14:textId="77777777" w:rsidR="00F33618" w:rsidRDefault="00F33618" w:rsidP="00F33618">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65D512A2" w14:textId="77777777" w:rsidR="008048B7" w:rsidRDefault="008048B7" w:rsidP="00F33618">
      <w:pPr>
        <w:ind w:left="1440" w:hanging="1440"/>
        <w:jc w:val="both"/>
        <w:rPr>
          <w:b/>
          <w:bCs/>
        </w:rPr>
      </w:pPr>
    </w:p>
    <w:p w14:paraId="3A38CF2E" w14:textId="77777777" w:rsidR="00F33618" w:rsidRDefault="00F33618" w:rsidP="00F33618">
      <w:pPr>
        <w:ind w:left="1440" w:hanging="1440"/>
        <w:jc w:val="both"/>
        <w:rPr>
          <w:b/>
          <w:bCs/>
        </w:rPr>
      </w:pPr>
      <w:r>
        <w:rPr>
          <w:b/>
          <w:bCs/>
        </w:rPr>
        <w:lastRenderedPageBreak/>
        <w:t>FIPUG:</w:t>
      </w:r>
      <w:r>
        <w:rPr>
          <w:b/>
          <w:bCs/>
        </w:rPr>
        <w:tab/>
      </w:r>
      <w:r w:rsidRPr="00046518">
        <w:rPr>
          <w:rFonts w:eastAsia="Calibri"/>
          <w:bCs/>
        </w:rPr>
        <w:t>Adopt position of OPC.</w:t>
      </w:r>
    </w:p>
    <w:p w14:paraId="3070FAFE" w14:textId="77777777" w:rsidR="00F33618" w:rsidRPr="007B326F" w:rsidRDefault="00F33618" w:rsidP="00F33618">
      <w:pPr>
        <w:ind w:left="1440" w:hanging="1440"/>
        <w:jc w:val="both"/>
        <w:rPr>
          <w:b/>
          <w:bCs/>
        </w:rPr>
      </w:pPr>
    </w:p>
    <w:p w14:paraId="7959AF99"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00B26BCF" w14:textId="77777777" w:rsidR="00F33618" w:rsidRDefault="00F33618" w:rsidP="00F33618">
      <w:pPr>
        <w:jc w:val="both"/>
        <w:rPr>
          <w:b/>
        </w:rPr>
      </w:pPr>
    </w:p>
    <w:p w14:paraId="57DE94FA" w14:textId="77777777" w:rsidR="00F33618" w:rsidRPr="00477A10" w:rsidRDefault="00F33618" w:rsidP="00F33618">
      <w:pPr>
        <w:jc w:val="both"/>
        <w:rPr>
          <w:b/>
        </w:rPr>
      </w:pPr>
    </w:p>
    <w:p w14:paraId="11061E2E" w14:textId="77777777" w:rsidR="00F33618" w:rsidRPr="00D63866" w:rsidRDefault="00F33618" w:rsidP="00F33618">
      <w:pPr>
        <w:ind w:left="1440" w:hanging="1440"/>
        <w:jc w:val="both"/>
        <w:rPr>
          <w:b/>
        </w:rPr>
      </w:pPr>
      <w:r w:rsidRPr="00701945">
        <w:rPr>
          <w:b/>
          <w:bCs/>
          <w:u w:val="single"/>
        </w:rPr>
        <w:t xml:space="preserve">ISSUE </w:t>
      </w:r>
      <w:r>
        <w:rPr>
          <w:b/>
          <w:bCs/>
          <w:u w:val="single"/>
        </w:rPr>
        <w:t>26</w:t>
      </w:r>
      <w:r w:rsidRPr="00701945">
        <w:rPr>
          <w:b/>
          <w:bCs/>
        </w:rPr>
        <w:t>:</w:t>
      </w:r>
      <w:r w:rsidRPr="00701945">
        <w:tab/>
      </w:r>
      <w:r w:rsidRPr="00D63866">
        <w:rPr>
          <w:b/>
        </w:rPr>
        <w:t xml:space="preserve">What is the appropriate weighted average cost of capital to use in establishing PGS’s projected test year revenue requirement? </w:t>
      </w:r>
    </w:p>
    <w:p w14:paraId="32C0841B" w14:textId="77777777" w:rsidR="00F33618" w:rsidRDefault="00F33618" w:rsidP="00F33618">
      <w:pPr>
        <w:jc w:val="both"/>
        <w:rPr>
          <w:b/>
          <w:bCs/>
        </w:rPr>
      </w:pPr>
    </w:p>
    <w:p w14:paraId="1E98DEE5" w14:textId="77777777" w:rsidR="00F33618" w:rsidRPr="00701945" w:rsidRDefault="00F33618" w:rsidP="00F33618">
      <w:pPr>
        <w:ind w:left="1440" w:hanging="1440"/>
        <w:jc w:val="both"/>
      </w:pPr>
      <w:r>
        <w:rPr>
          <w:b/>
          <w:bCs/>
        </w:rPr>
        <w:t>PGS</w:t>
      </w:r>
      <w:r w:rsidRPr="00701945">
        <w:rPr>
          <w:b/>
          <w:bCs/>
        </w:rPr>
        <w:t>:</w:t>
      </w:r>
      <w:r w:rsidRPr="00701945">
        <w:tab/>
      </w:r>
      <w:r w:rsidRPr="00A92CA6">
        <w:t xml:space="preserve">The </w:t>
      </w:r>
      <w:r w:rsidRPr="00AF1C6C">
        <w:t>appropriate weighted average cost of capital for the projected test year is 6.63</w:t>
      </w:r>
      <w:r>
        <w:t xml:space="preserve"> percent</w:t>
      </w:r>
      <w:r w:rsidRPr="00AF1C6C">
        <w:t>, as reflected on MFR Schedule G-3, page 2.</w:t>
      </w:r>
    </w:p>
    <w:p w14:paraId="69ABBDEC" w14:textId="77777777" w:rsidR="00F33618" w:rsidRPr="00701945" w:rsidRDefault="00F33618" w:rsidP="00F33618">
      <w:pPr>
        <w:ind w:left="1440" w:hanging="1440"/>
        <w:jc w:val="both"/>
      </w:pPr>
    </w:p>
    <w:p w14:paraId="7CA1F28E" w14:textId="77777777" w:rsidR="00F33618" w:rsidRPr="00701945" w:rsidRDefault="00F33618" w:rsidP="00F33618">
      <w:pPr>
        <w:ind w:left="1440" w:hanging="1440"/>
        <w:jc w:val="both"/>
      </w:pPr>
      <w:r>
        <w:rPr>
          <w:b/>
          <w:bCs/>
        </w:rPr>
        <w:t>OPC</w:t>
      </w:r>
      <w:r w:rsidRPr="00701945">
        <w:rPr>
          <w:b/>
          <w:bCs/>
        </w:rPr>
        <w:t>:</w:t>
      </w:r>
      <w:r>
        <w:tab/>
      </w:r>
      <w:r>
        <w:rPr>
          <w:rFonts w:eastAsia="Calibri"/>
          <w:bCs/>
        </w:rPr>
        <w:t xml:space="preserve">OPC recommends a weight average cost of capital of 6.05 percent, as reflected in Witness Crane’s Exhibit ACC-2, Schedule 2, </w:t>
      </w:r>
      <w:r>
        <w:rPr>
          <w:rFonts w:eastAsia="Calibri"/>
        </w:rPr>
        <w:t>and consistent with Witness Garrett’s recommended ROE of 9.5%.</w:t>
      </w:r>
    </w:p>
    <w:p w14:paraId="6BE31A09" w14:textId="77777777" w:rsidR="00F33618" w:rsidRPr="00701945" w:rsidRDefault="00F33618" w:rsidP="00F33618">
      <w:pPr>
        <w:jc w:val="both"/>
      </w:pPr>
    </w:p>
    <w:p w14:paraId="026AAD34" w14:textId="77777777" w:rsidR="00F33618" w:rsidRDefault="00F33618" w:rsidP="00F33618">
      <w:pPr>
        <w:jc w:val="both"/>
        <w:rPr>
          <w:b/>
          <w:bCs/>
        </w:rPr>
      </w:pPr>
      <w:r>
        <w:rPr>
          <w:b/>
          <w:bCs/>
        </w:rPr>
        <w:t>FIPUG:</w:t>
      </w:r>
      <w:r>
        <w:rPr>
          <w:rFonts w:eastAsia="Calibri"/>
          <w:bCs/>
        </w:rPr>
        <w:tab/>
      </w:r>
      <w:r w:rsidRPr="00046518">
        <w:rPr>
          <w:rFonts w:eastAsia="Calibri"/>
          <w:bCs/>
        </w:rPr>
        <w:t>Adopt position of OPC.</w:t>
      </w:r>
    </w:p>
    <w:p w14:paraId="518366F3" w14:textId="77777777" w:rsidR="00F33618" w:rsidRPr="007B326F" w:rsidRDefault="00F33618" w:rsidP="00F33618">
      <w:pPr>
        <w:jc w:val="both"/>
        <w:rPr>
          <w:b/>
          <w:bCs/>
        </w:rPr>
      </w:pPr>
    </w:p>
    <w:p w14:paraId="391167EC"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6BCCABF0" w14:textId="77777777" w:rsidR="00F33618" w:rsidRDefault="00F33618" w:rsidP="00F33618">
      <w:pPr>
        <w:jc w:val="both"/>
        <w:rPr>
          <w:bCs/>
        </w:rPr>
      </w:pPr>
    </w:p>
    <w:p w14:paraId="25ED02E9" w14:textId="77777777" w:rsidR="00F33618" w:rsidRPr="00F071BD" w:rsidRDefault="00F33618" w:rsidP="00F33618">
      <w:pPr>
        <w:jc w:val="both"/>
        <w:rPr>
          <w:b/>
          <w:bCs/>
        </w:rPr>
      </w:pPr>
    </w:p>
    <w:p w14:paraId="10956DB4" w14:textId="77777777" w:rsidR="00F33618" w:rsidRPr="00701945" w:rsidRDefault="00F33618" w:rsidP="00F33618">
      <w:pPr>
        <w:ind w:left="1440" w:hanging="1440"/>
        <w:jc w:val="both"/>
      </w:pPr>
      <w:r w:rsidRPr="00701945">
        <w:rPr>
          <w:b/>
          <w:bCs/>
          <w:u w:val="single"/>
        </w:rPr>
        <w:t xml:space="preserve">ISSUE </w:t>
      </w:r>
      <w:r>
        <w:rPr>
          <w:b/>
          <w:bCs/>
          <w:u w:val="single"/>
        </w:rPr>
        <w:t>27</w:t>
      </w:r>
      <w:r w:rsidRPr="00701945">
        <w:rPr>
          <w:b/>
          <w:bCs/>
        </w:rPr>
        <w:t>:</w:t>
      </w:r>
      <w:r w:rsidRPr="00701945">
        <w:tab/>
      </w:r>
      <w:r w:rsidRPr="00D63866">
        <w:rPr>
          <w:b/>
        </w:rPr>
        <w:t>Should a parent company debt adjustment be made per Rule 25-14.004, Florida Administrative Code, and if so, what is the amount of the adjustment?</w:t>
      </w:r>
    </w:p>
    <w:p w14:paraId="4F9E49B0" w14:textId="77777777" w:rsidR="00F33618" w:rsidRDefault="00F33618" w:rsidP="00F33618">
      <w:pPr>
        <w:jc w:val="both"/>
        <w:rPr>
          <w:b/>
          <w:bCs/>
        </w:rPr>
      </w:pPr>
    </w:p>
    <w:p w14:paraId="067DC0BA" w14:textId="77777777" w:rsidR="00F33618" w:rsidRPr="00D63866" w:rsidRDefault="00F33618" w:rsidP="00F33618">
      <w:pPr>
        <w:ind w:left="1440" w:hanging="1440"/>
        <w:jc w:val="both"/>
      </w:pPr>
      <w:r>
        <w:rPr>
          <w:b/>
          <w:bCs/>
        </w:rPr>
        <w:t>PGS</w:t>
      </w:r>
      <w:r w:rsidRPr="00701945">
        <w:rPr>
          <w:b/>
          <w:bCs/>
        </w:rPr>
        <w:t>:</w:t>
      </w:r>
      <w:r w:rsidRPr="00701945">
        <w:tab/>
      </w:r>
      <w:r w:rsidRPr="00D63866">
        <w:rPr>
          <w:bCs/>
        </w:rPr>
        <w:t>Emera U.S. Holding Inc. (EUSHI) is the ultimate parent company used for purposes of calculating a parent debt adjustment as provided for in Rule 25-14.004. EUSHI does not project to have debt on its balance sheet in the 2021 projected test year. Therefore, Peoples has included a parent company debt adjustment of $0, as shown on MFR Schedule C-26.</w:t>
      </w:r>
    </w:p>
    <w:p w14:paraId="2157669B" w14:textId="77777777" w:rsidR="00F33618" w:rsidRPr="00701945" w:rsidRDefault="00F33618" w:rsidP="00F33618">
      <w:pPr>
        <w:jc w:val="both"/>
      </w:pPr>
    </w:p>
    <w:p w14:paraId="31080347" w14:textId="77777777" w:rsidR="00F33618" w:rsidRDefault="00F33618" w:rsidP="00F33618">
      <w:pPr>
        <w:ind w:left="1440" w:hanging="1440"/>
        <w:jc w:val="both"/>
        <w:rPr>
          <w:rFonts w:eastAsia="Calibri"/>
        </w:rPr>
      </w:pPr>
      <w:r>
        <w:rPr>
          <w:b/>
          <w:bCs/>
        </w:rPr>
        <w:t>OPC</w:t>
      </w:r>
      <w:r w:rsidRPr="00701945">
        <w:rPr>
          <w:b/>
          <w:bCs/>
        </w:rPr>
        <w:t>:</w:t>
      </w:r>
      <w:r>
        <w:tab/>
      </w:r>
      <w:r>
        <w:rPr>
          <w:rFonts w:eastAsia="Calibri"/>
        </w:rPr>
        <w:t>A</w:t>
      </w:r>
      <w:r w:rsidRPr="00A653BE">
        <w:rPr>
          <w:rFonts w:eastAsia="Calibri"/>
        </w:rPr>
        <w:t xml:space="preserve"> parent company debt adjustment should be made, based on the Company</w:t>
      </w:r>
      <w:r>
        <w:rPr>
          <w:rFonts w:eastAsia="Calibri"/>
        </w:rPr>
        <w:t>’</w:t>
      </w:r>
      <w:r w:rsidRPr="00A653BE">
        <w:rPr>
          <w:rFonts w:eastAsia="Calibri"/>
        </w:rPr>
        <w:t>s confidential response to Staff IRR-36.  OPC notes that this response is in Canadian dollars.</w:t>
      </w:r>
    </w:p>
    <w:p w14:paraId="1B7292C3" w14:textId="77777777" w:rsidR="00F33618" w:rsidRPr="00701945" w:rsidRDefault="00F33618" w:rsidP="00F33618">
      <w:pPr>
        <w:ind w:left="1440" w:hanging="1440"/>
        <w:jc w:val="both"/>
      </w:pPr>
    </w:p>
    <w:p w14:paraId="1574FFC2" w14:textId="77777777" w:rsidR="00F33618" w:rsidRDefault="00F33618" w:rsidP="00F33618">
      <w:pPr>
        <w:ind w:left="1440" w:hanging="1440"/>
        <w:jc w:val="both"/>
        <w:rPr>
          <w:b/>
          <w:bCs/>
        </w:rPr>
      </w:pPr>
      <w:r>
        <w:rPr>
          <w:b/>
          <w:bCs/>
        </w:rPr>
        <w:t>FIPUG:</w:t>
      </w:r>
      <w:r>
        <w:rPr>
          <w:b/>
          <w:bCs/>
        </w:rPr>
        <w:tab/>
      </w:r>
      <w:r w:rsidRPr="00046518">
        <w:rPr>
          <w:rFonts w:eastAsia="Calibri"/>
        </w:rPr>
        <w:t>Yes.</w:t>
      </w:r>
    </w:p>
    <w:p w14:paraId="448482CD" w14:textId="77777777" w:rsidR="00F33618" w:rsidRPr="007B326F" w:rsidRDefault="00F33618" w:rsidP="00F33618">
      <w:pPr>
        <w:ind w:left="1440" w:hanging="1440"/>
        <w:jc w:val="both"/>
        <w:rPr>
          <w:b/>
          <w:bCs/>
        </w:rPr>
      </w:pPr>
    </w:p>
    <w:p w14:paraId="2A9ADDB2"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1237CCBC" w14:textId="77777777" w:rsidR="00F33618" w:rsidRPr="00CC259A" w:rsidRDefault="00F33618" w:rsidP="00F33618">
      <w:pPr>
        <w:jc w:val="both"/>
        <w:rPr>
          <w:b/>
          <w:bCs/>
        </w:rPr>
      </w:pPr>
    </w:p>
    <w:p w14:paraId="01B5FE53" w14:textId="77777777" w:rsidR="00F33618" w:rsidRDefault="00F33618" w:rsidP="00F33618">
      <w:pPr>
        <w:jc w:val="center"/>
        <w:rPr>
          <w:b/>
          <w:u w:val="single"/>
        </w:rPr>
      </w:pPr>
      <w:r>
        <w:rPr>
          <w:b/>
          <w:u w:val="single"/>
        </w:rPr>
        <w:t>NET OPERATING INCOME</w:t>
      </w:r>
    </w:p>
    <w:p w14:paraId="3DEA6834" w14:textId="77777777" w:rsidR="00F33618" w:rsidRPr="00D35301" w:rsidRDefault="00F33618" w:rsidP="00F33618">
      <w:pPr>
        <w:jc w:val="center"/>
        <w:rPr>
          <w:b/>
          <w:u w:val="single"/>
        </w:rPr>
      </w:pPr>
    </w:p>
    <w:p w14:paraId="64AC799E" w14:textId="77777777" w:rsidR="00F33618" w:rsidRPr="00D63866" w:rsidRDefault="00F33618" w:rsidP="00F33618">
      <w:pPr>
        <w:ind w:left="1440" w:hanging="1440"/>
        <w:jc w:val="both"/>
        <w:rPr>
          <w:b/>
        </w:rPr>
      </w:pPr>
      <w:r w:rsidRPr="00701945">
        <w:rPr>
          <w:b/>
          <w:bCs/>
          <w:u w:val="single"/>
        </w:rPr>
        <w:t xml:space="preserve">ISSUE </w:t>
      </w:r>
      <w:r>
        <w:rPr>
          <w:b/>
          <w:bCs/>
          <w:u w:val="single"/>
        </w:rPr>
        <w:t>28</w:t>
      </w:r>
      <w:r w:rsidRPr="00701945">
        <w:rPr>
          <w:b/>
          <w:bCs/>
        </w:rPr>
        <w:t>:</w:t>
      </w:r>
      <w:r w:rsidRPr="00701945">
        <w:tab/>
      </w:r>
      <w:r w:rsidRPr="00D63866">
        <w:rPr>
          <w:b/>
        </w:rPr>
        <w:t>Has PGS properly</w:t>
      </w:r>
      <w:r>
        <w:rPr>
          <w:b/>
        </w:rPr>
        <w:t xml:space="preserve"> </w:t>
      </w:r>
      <w:r w:rsidRPr="00D63866">
        <w:rPr>
          <w:b/>
        </w:rPr>
        <w:t xml:space="preserve">removed Purchased Gas Adjustment and Energy Conservation Cost Recovery Revenues, Expenses, and Taxes-Other from the projected test year? </w:t>
      </w:r>
    </w:p>
    <w:p w14:paraId="47C2945D" w14:textId="77777777" w:rsidR="00F33618" w:rsidRDefault="00F33618" w:rsidP="00F33618">
      <w:pPr>
        <w:jc w:val="both"/>
        <w:rPr>
          <w:b/>
          <w:bCs/>
        </w:rPr>
      </w:pPr>
    </w:p>
    <w:p w14:paraId="0EC29831" w14:textId="77777777" w:rsidR="00F33618" w:rsidRPr="00D63866" w:rsidRDefault="00F33618" w:rsidP="00F33618">
      <w:pPr>
        <w:ind w:left="1440" w:hanging="1440"/>
        <w:jc w:val="both"/>
      </w:pPr>
      <w:r>
        <w:rPr>
          <w:b/>
          <w:bCs/>
        </w:rPr>
        <w:t>PGS</w:t>
      </w:r>
      <w:r w:rsidRPr="00701945">
        <w:rPr>
          <w:b/>
          <w:bCs/>
        </w:rPr>
        <w:t>:</w:t>
      </w:r>
      <w:r w:rsidRPr="00701945">
        <w:tab/>
      </w:r>
      <w:r w:rsidRPr="00D63866">
        <w:t>Yes, as shown on MFR Schedule G-2, page 2.</w:t>
      </w:r>
    </w:p>
    <w:p w14:paraId="164D3216" w14:textId="77777777" w:rsidR="00F33618" w:rsidRDefault="00F33618" w:rsidP="004F35D8">
      <w:pPr>
        <w:ind w:left="1440" w:hanging="1440"/>
        <w:jc w:val="both"/>
        <w:rPr>
          <w:bCs/>
        </w:rPr>
      </w:pPr>
      <w:r>
        <w:rPr>
          <w:b/>
          <w:bCs/>
        </w:rPr>
        <w:lastRenderedPageBreak/>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2A872C51" w14:textId="77777777" w:rsidR="004F35D8" w:rsidRPr="004F35D8" w:rsidRDefault="004F35D8" w:rsidP="004F35D8">
      <w:pPr>
        <w:ind w:left="1440" w:hanging="1440"/>
        <w:jc w:val="both"/>
        <w:rPr>
          <w:rFonts w:eastAsia="Calibri"/>
          <w:b/>
          <w:bCs/>
        </w:rPr>
      </w:pPr>
    </w:p>
    <w:p w14:paraId="1EBBED5B" w14:textId="77777777" w:rsidR="00F33618" w:rsidRDefault="00F33618" w:rsidP="00F33618">
      <w:pPr>
        <w:jc w:val="both"/>
        <w:rPr>
          <w:b/>
          <w:bCs/>
        </w:rPr>
      </w:pPr>
      <w:r>
        <w:rPr>
          <w:b/>
          <w:bCs/>
        </w:rPr>
        <w:t>FIPUG:</w:t>
      </w:r>
      <w:r>
        <w:rPr>
          <w:b/>
          <w:bCs/>
        </w:rPr>
        <w:tab/>
      </w:r>
      <w:r w:rsidRPr="00046518">
        <w:rPr>
          <w:rFonts w:eastAsia="Calibri"/>
        </w:rPr>
        <w:t>Adopt position of OPC.</w:t>
      </w:r>
      <w:r w:rsidRPr="00046518">
        <w:t xml:space="preserve"> </w:t>
      </w:r>
    </w:p>
    <w:p w14:paraId="2A8D6BF0" w14:textId="77777777" w:rsidR="00F33618" w:rsidRPr="007B326F" w:rsidRDefault="00F33618" w:rsidP="00F33618">
      <w:pPr>
        <w:jc w:val="both"/>
        <w:rPr>
          <w:b/>
          <w:bCs/>
        </w:rPr>
      </w:pPr>
    </w:p>
    <w:p w14:paraId="0E72B2A7"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613C69B0" w14:textId="77777777" w:rsidR="00F33618" w:rsidRDefault="00F33618" w:rsidP="00F33618">
      <w:pPr>
        <w:jc w:val="both"/>
        <w:rPr>
          <w:b/>
        </w:rPr>
      </w:pPr>
    </w:p>
    <w:p w14:paraId="65AF678B" w14:textId="77777777" w:rsidR="00F33618" w:rsidRPr="00477A10" w:rsidRDefault="00F33618" w:rsidP="00F33618">
      <w:pPr>
        <w:jc w:val="both"/>
        <w:rPr>
          <w:b/>
        </w:rPr>
      </w:pPr>
    </w:p>
    <w:p w14:paraId="15241AD6" w14:textId="77777777" w:rsidR="00F33618" w:rsidRPr="00D63866" w:rsidRDefault="00F33618" w:rsidP="00F33618">
      <w:pPr>
        <w:ind w:left="1440" w:hanging="1440"/>
        <w:jc w:val="both"/>
        <w:rPr>
          <w:b/>
        </w:rPr>
      </w:pPr>
      <w:r w:rsidRPr="00701945">
        <w:rPr>
          <w:b/>
          <w:bCs/>
          <w:u w:val="single"/>
        </w:rPr>
        <w:t xml:space="preserve">ISSUE </w:t>
      </w:r>
      <w:r>
        <w:rPr>
          <w:b/>
          <w:bCs/>
          <w:u w:val="single"/>
        </w:rPr>
        <w:t>29</w:t>
      </w:r>
      <w:r w:rsidRPr="00701945">
        <w:rPr>
          <w:b/>
          <w:bCs/>
        </w:rPr>
        <w:t>:</w:t>
      </w:r>
      <w:r w:rsidRPr="00701945">
        <w:tab/>
      </w:r>
      <w:r w:rsidRPr="00D63866">
        <w:rPr>
          <w:b/>
        </w:rPr>
        <w:t xml:space="preserve">What is the appropriate amount of miscellaneous revenues? </w:t>
      </w:r>
    </w:p>
    <w:p w14:paraId="25264754" w14:textId="77777777" w:rsidR="00F33618" w:rsidRDefault="00F33618" w:rsidP="00F33618">
      <w:pPr>
        <w:jc w:val="both"/>
        <w:rPr>
          <w:b/>
          <w:bCs/>
        </w:rPr>
      </w:pPr>
    </w:p>
    <w:p w14:paraId="488B3536" w14:textId="77777777" w:rsidR="00F33618" w:rsidRPr="00701945" w:rsidRDefault="00F33618" w:rsidP="00F33618">
      <w:pPr>
        <w:ind w:left="1440" w:hanging="1440"/>
        <w:jc w:val="both"/>
      </w:pPr>
      <w:r>
        <w:rPr>
          <w:b/>
          <w:bCs/>
        </w:rPr>
        <w:t>PGS</w:t>
      </w:r>
      <w:r w:rsidRPr="00701945">
        <w:rPr>
          <w:b/>
          <w:bCs/>
        </w:rPr>
        <w:t>:</w:t>
      </w:r>
      <w:r w:rsidRPr="00701945">
        <w:tab/>
      </w:r>
      <w:r>
        <w:rPr>
          <w:bCs/>
        </w:rPr>
        <w:t>The appropriate amount</w:t>
      </w:r>
      <w:r w:rsidRPr="00B0595C">
        <w:rPr>
          <w:bCs/>
        </w:rPr>
        <w:t xml:space="preserve"> of miscellaneous revenues is $11,827,475, as shown on MFR Schedule E-1, page 5</w:t>
      </w:r>
      <w:r w:rsidRPr="00934A01">
        <w:rPr>
          <w:bCs/>
        </w:rPr>
        <w:t>.</w:t>
      </w:r>
    </w:p>
    <w:p w14:paraId="1F852E56" w14:textId="77777777" w:rsidR="00F33618" w:rsidRPr="00701945" w:rsidRDefault="00F33618" w:rsidP="00F33618">
      <w:pPr>
        <w:jc w:val="both"/>
      </w:pPr>
    </w:p>
    <w:p w14:paraId="534F6B4A" w14:textId="17642541" w:rsidR="00F33618" w:rsidRDefault="00F33618" w:rsidP="004B45A2">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28D3CBC1" w14:textId="77777777" w:rsidR="004B45A2" w:rsidRPr="00701945" w:rsidRDefault="004B45A2" w:rsidP="004B45A2">
      <w:pPr>
        <w:ind w:left="1440" w:hanging="1440"/>
        <w:jc w:val="both"/>
      </w:pPr>
    </w:p>
    <w:p w14:paraId="603C64BB" w14:textId="77777777" w:rsidR="00F33618" w:rsidRDefault="00F33618" w:rsidP="00F33618">
      <w:pPr>
        <w:jc w:val="both"/>
      </w:pPr>
      <w:r>
        <w:rPr>
          <w:b/>
          <w:bCs/>
        </w:rPr>
        <w:t>FIPUG:</w:t>
      </w:r>
      <w:r>
        <w:rPr>
          <w:b/>
          <w:bCs/>
        </w:rPr>
        <w:tab/>
      </w:r>
      <w:r w:rsidRPr="00046518">
        <w:t xml:space="preserve">No position. </w:t>
      </w:r>
    </w:p>
    <w:p w14:paraId="07F14DED" w14:textId="77777777" w:rsidR="00F33618" w:rsidRPr="007B326F" w:rsidRDefault="00F33618" w:rsidP="00F33618">
      <w:pPr>
        <w:jc w:val="both"/>
        <w:rPr>
          <w:b/>
          <w:bCs/>
        </w:rPr>
      </w:pPr>
    </w:p>
    <w:p w14:paraId="4F473777"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7A27BD2C" w14:textId="77777777" w:rsidR="00F33618" w:rsidRDefault="00F33618" w:rsidP="00F33618">
      <w:pPr>
        <w:jc w:val="both"/>
        <w:rPr>
          <w:b/>
        </w:rPr>
      </w:pPr>
    </w:p>
    <w:p w14:paraId="6191453B" w14:textId="77777777" w:rsidR="00F33618" w:rsidRDefault="00F33618" w:rsidP="00F33618">
      <w:pPr>
        <w:jc w:val="both"/>
        <w:rPr>
          <w:b/>
        </w:rPr>
      </w:pPr>
    </w:p>
    <w:p w14:paraId="1D19D934" w14:textId="77777777" w:rsidR="00F33618" w:rsidRPr="00D63866" w:rsidRDefault="00F33618" w:rsidP="00F33618">
      <w:pPr>
        <w:keepNext/>
        <w:keepLines/>
        <w:ind w:left="1440" w:hanging="1440"/>
        <w:jc w:val="both"/>
        <w:rPr>
          <w:b/>
        </w:rPr>
      </w:pPr>
      <w:r w:rsidRPr="00701945">
        <w:rPr>
          <w:b/>
          <w:bCs/>
          <w:u w:val="single"/>
        </w:rPr>
        <w:t xml:space="preserve">ISSUE </w:t>
      </w:r>
      <w:r>
        <w:rPr>
          <w:b/>
          <w:bCs/>
          <w:u w:val="single"/>
        </w:rPr>
        <w:t>30</w:t>
      </w:r>
      <w:r w:rsidRPr="00701945">
        <w:rPr>
          <w:b/>
          <w:bCs/>
        </w:rPr>
        <w:t>:</w:t>
      </w:r>
      <w:r w:rsidRPr="00701945">
        <w:tab/>
      </w:r>
      <w:r w:rsidRPr="00D63866">
        <w:rPr>
          <w:b/>
        </w:rPr>
        <w:t xml:space="preserve">Is PGS’s projected Total Operating Revenues for the projected test year appropriate (fallout issue)? </w:t>
      </w:r>
    </w:p>
    <w:p w14:paraId="03AE6188" w14:textId="77777777" w:rsidR="00F33618" w:rsidRDefault="00F33618" w:rsidP="00F33618">
      <w:pPr>
        <w:keepNext/>
        <w:keepLines/>
        <w:jc w:val="both"/>
        <w:rPr>
          <w:b/>
          <w:bCs/>
        </w:rPr>
      </w:pPr>
    </w:p>
    <w:p w14:paraId="53E05660" w14:textId="77777777" w:rsidR="00F33618" w:rsidRPr="00701945" w:rsidRDefault="00F33618" w:rsidP="00F33618">
      <w:pPr>
        <w:keepNext/>
        <w:keepLines/>
        <w:ind w:left="1440" w:hanging="1440"/>
        <w:jc w:val="both"/>
      </w:pPr>
      <w:r>
        <w:rPr>
          <w:b/>
          <w:bCs/>
        </w:rPr>
        <w:t>PGS</w:t>
      </w:r>
      <w:r w:rsidRPr="00701945">
        <w:rPr>
          <w:b/>
          <w:bCs/>
        </w:rPr>
        <w:t>:</w:t>
      </w:r>
      <w:r w:rsidRPr="00701945">
        <w:tab/>
      </w:r>
      <w:r w:rsidRPr="00D63866">
        <w:t>The appropriate amount of total operating revenues after adjustments is $245,355,065, as reflected on MFR Schedule G-2, page 1.</w:t>
      </w:r>
    </w:p>
    <w:p w14:paraId="605E9503" w14:textId="77777777" w:rsidR="00F33618" w:rsidRPr="00701945" w:rsidRDefault="00F33618" w:rsidP="00F33618">
      <w:pPr>
        <w:ind w:left="1440" w:hanging="1440"/>
        <w:jc w:val="both"/>
      </w:pPr>
    </w:p>
    <w:p w14:paraId="278782C3" w14:textId="77777777" w:rsidR="00F33618" w:rsidRPr="00701945" w:rsidRDefault="00F33618" w:rsidP="00CB0A57">
      <w:pPr>
        <w:ind w:left="1440" w:hanging="1440"/>
        <w:jc w:val="both"/>
      </w:pPr>
      <w:r>
        <w:rPr>
          <w:b/>
          <w:bCs/>
        </w:rPr>
        <w:t>OPC</w:t>
      </w:r>
      <w:r w:rsidRPr="00701945">
        <w:rPr>
          <w:b/>
          <w:bCs/>
        </w:rPr>
        <w:t>:</w:t>
      </w:r>
      <w:r>
        <w:tab/>
        <w:t xml:space="preserve">No. The Company has not adequately carried its burden of proof to demonstrate that its forecast </w:t>
      </w:r>
      <w:r w:rsidR="006A1E0A">
        <w:t>reasonably</w:t>
      </w:r>
      <w:r>
        <w:t xml:space="preserve"> accounts for the true impacts of COVID-19 and its own efforts to enter the competitive LNG service business. </w:t>
      </w:r>
      <w:r>
        <w:rPr>
          <w:rFonts w:eastAsiaTheme="minorHAnsi"/>
          <w:bCs/>
        </w:rPr>
        <w:t>PGS should at least accurately reflect revenues that offset the costs (including infrastructure costs) incurred to facilitate its entry into the competitive LNG services business.</w:t>
      </w:r>
    </w:p>
    <w:p w14:paraId="14B0312F" w14:textId="77777777" w:rsidR="00F33618" w:rsidRDefault="00F33618" w:rsidP="00F33618">
      <w:pPr>
        <w:jc w:val="both"/>
      </w:pPr>
    </w:p>
    <w:p w14:paraId="465B9058" w14:textId="77777777" w:rsidR="00F33618" w:rsidRDefault="00F33618" w:rsidP="00F33618">
      <w:pPr>
        <w:jc w:val="both"/>
      </w:pPr>
      <w:r w:rsidRPr="00175FA3">
        <w:rPr>
          <w:b/>
        </w:rPr>
        <w:t>FIPUG:</w:t>
      </w:r>
      <w:r>
        <w:rPr>
          <w:b/>
        </w:rPr>
        <w:tab/>
      </w:r>
      <w:r w:rsidRPr="00046518">
        <w:t>No.</w:t>
      </w:r>
    </w:p>
    <w:p w14:paraId="41BD699E" w14:textId="77777777" w:rsidR="00CB0A57" w:rsidRPr="00175FA3" w:rsidRDefault="00CB0A57" w:rsidP="00F33618">
      <w:pPr>
        <w:jc w:val="both"/>
        <w:rPr>
          <w:b/>
        </w:rPr>
      </w:pPr>
    </w:p>
    <w:p w14:paraId="1A89B096"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F482A55" w14:textId="77777777" w:rsidR="00F33618" w:rsidRPr="00477A10" w:rsidRDefault="00F33618" w:rsidP="00F33618">
      <w:pPr>
        <w:jc w:val="both"/>
        <w:rPr>
          <w:b/>
        </w:rPr>
      </w:pPr>
    </w:p>
    <w:p w14:paraId="7AFE6C8C" w14:textId="77777777" w:rsidR="00F33618" w:rsidRPr="00464651" w:rsidRDefault="00F33618" w:rsidP="00F33618">
      <w:pPr>
        <w:ind w:left="1440" w:hanging="1440"/>
        <w:jc w:val="both"/>
        <w:rPr>
          <w:b/>
        </w:rPr>
      </w:pPr>
      <w:r w:rsidRPr="00701945">
        <w:rPr>
          <w:b/>
          <w:bCs/>
          <w:u w:val="single"/>
        </w:rPr>
        <w:lastRenderedPageBreak/>
        <w:t xml:space="preserve">ISSUE </w:t>
      </w:r>
      <w:r>
        <w:rPr>
          <w:b/>
          <w:bCs/>
          <w:u w:val="single"/>
        </w:rPr>
        <w:t>31</w:t>
      </w:r>
      <w:r w:rsidRPr="00701945">
        <w:rPr>
          <w:b/>
          <w:bCs/>
        </w:rPr>
        <w:t>:</w:t>
      </w:r>
      <w:r w:rsidRPr="00701945">
        <w:tab/>
      </w:r>
      <w:r w:rsidRPr="00464651">
        <w:rPr>
          <w:b/>
        </w:rPr>
        <w:t xml:space="preserve">Has PGS made the appropriate adjustments to remove all non-utility activities from operation expenses, including depreciation and amortization expense? </w:t>
      </w:r>
    </w:p>
    <w:p w14:paraId="0D97430E" w14:textId="77777777" w:rsidR="00F33618" w:rsidRDefault="00F33618" w:rsidP="00F33618">
      <w:pPr>
        <w:jc w:val="both"/>
        <w:rPr>
          <w:b/>
          <w:bCs/>
        </w:rPr>
      </w:pPr>
    </w:p>
    <w:p w14:paraId="7EF41DDD" w14:textId="77777777" w:rsidR="00F33618" w:rsidRPr="00701945" w:rsidRDefault="00F33618" w:rsidP="00F33618">
      <w:pPr>
        <w:ind w:left="1440" w:hanging="1440"/>
        <w:jc w:val="both"/>
      </w:pPr>
      <w:r>
        <w:rPr>
          <w:b/>
          <w:bCs/>
        </w:rPr>
        <w:t>PGS</w:t>
      </w:r>
      <w:r w:rsidRPr="00701945">
        <w:rPr>
          <w:b/>
          <w:bCs/>
        </w:rPr>
        <w:t>:</w:t>
      </w:r>
      <w:r w:rsidRPr="00701945">
        <w:tab/>
      </w:r>
      <w:r w:rsidRPr="00B0595C">
        <w:rPr>
          <w:bCs/>
        </w:rPr>
        <w:t>Yes.</w:t>
      </w:r>
      <w:r>
        <w:rPr>
          <w:bCs/>
        </w:rPr>
        <w:t xml:space="preserve"> The appropriate adjustments to remove all non-utility activities from operation expenses has been made, as shown on MFR Schedule G-2, pages 2-3.</w:t>
      </w:r>
    </w:p>
    <w:p w14:paraId="762AA6CF" w14:textId="77777777" w:rsidR="00F33618" w:rsidRPr="00701945" w:rsidRDefault="00F33618" w:rsidP="00F33618">
      <w:pPr>
        <w:ind w:left="1440" w:hanging="1440"/>
        <w:jc w:val="both"/>
      </w:pPr>
    </w:p>
    <w:p w14:paraId="5D4E5965" w14:textId="77777777" w:rsidR="00F33618" w:rsidRPr="00701945" w:rsidRDefault="00F33618" w:rsidP="00F33618">
      <w:pPr>
        <w:ind w:left="1440" w:hanging="1440"/>
        <w:jc w:val="both"/>
      </w:pPr>
      <w:r>
        <w:rPr>
          <w:b/>
          <w:bCs/>
        </w:rPr>
        <w:t>OPC</w:t>
      </w:r>
      <w:r w:rsidRPr="00701945">
        <w:rPr>
          <w:b/>
          <w:bCs/>
        </w:rPr>
        <w:t>:</w:t>
      </w:r>
      <w:r>
        <w:tab/>
      </w:r>
      <w:r w:rsidRPr="00A653BE">
        <w:t xml:space="preserve">OPC did not quantify an adjustment relating to the removal of non-utility activities from operation expenses.  However, OPC notes that there may be non-utility economic development activities </w:t>
      </w:r>
      <w:r>
        <w:t>and costs related to the competitive provision of LNG services</w:t>
      </w:r>
      <w:r w:rsidRPr="00A653BE">
        <w:t xml:space="preserve"> embedded in the Company</w:t>
      </w:r>
      <w:r>
        <w:t>’</w:t>
      </w:r>
      <w:r w:rsidRPr="00A653BE">
        <w:t>s test year cost claim.</w:t>
      </w:r>
    </w:p>
    <w:p w14:paraId="21C85DD2" w14:textId="77777777" w:rsidR="00F33618" w:rsidRDefault="00F33618" w:rsidP="00F33618">
      <w:pPr>
        <w:jc w:val="both"/>
        <w:rPr>
          <w:b/>
          <w:bCs/>
        </w:rPr>
      </w:pPr>
    </w:p>
    <w:p w14:paraId="1EC40ADF" w14:textId="77777777" w:rsidR="00F33618" w:rsidRDefault="00F33618" w:rsidP="00F33618">
      <w:pPr>
        <w:jc w:val="both"/>
        <w:rPr>
          <w:b/>
          <w:bCs/>
        </w:rPr>
      </w:pPr>
      <w:r>
        <w:rPr>
          <w:b/>
          <w:bCs/>
        </w:rPr>
        <w:t>FIPUG:</w:t>
      </w:r>
      <w:r>
        <w:rPr>
          <w:b/>
          <w:bCs/>
        </w:rPr>
        <w:tab/>
      </w:r>
      <w:r w:rsidRPr="00046518">
        <w:t>No.</w:t>
      </w:r>
    </w:p>
    <w:p w14:paraId="61E1CEB9" w14:textId="77777777" w:rsidR="00F33618" w:rsidRPr="007B326F" w:rsidRDefault="00F33618" w:rsidP="00F33618">
      <w:pPr>
        <w:jc w:val="both"/>
        <w:rPr>
          <w:b/>
          <w:bCs/>
        </w:rPr>
      </w:pPr>
    </w:p>
    <w:p w14:paraId="2EC47483"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41B68F3F" w14:textId="77777777" w:rsidR="00F33618" w:rsidRDefault="00F33618" w:rsidP="00F33618">
      <w:pPr>
        <w:jc w:val="both"/>
        <w:rPr>
          <w:b/>
        </w:rPr>
      </w:pPr>
    </w:p>
    <w:p w14:paraId="13A22C92" w14:textId="77777777" w:rsidR="00F33618" w:rsidRDefault="00F33618" w:rsidP="00F33618">
      <w:pPr>
        <w:jc w:val="both"/>
        <w:rPr>
          <w:b/>
        </w:rPr>
      </w:pPr>
    </w:p>
    <w:p w14:paraId="4F9497DB" w14:textId="77777777" w:rsidR="00F33618" w:rsidRPr="00464651" w:rsidRDefault="00F33618" w:rsidP="00F33618">
      <w:pPr>
        <w:ind w:left="1440" w:hanging="1440"/>
        <w:jc w:val="both"/>
        <w:rPr>
          <w:b/>
        </w:rPr>
      </w:pPr>
      <w:r w:rsidRPr="00701945">
        <w:rPr>
          <w:b/>
          <w:bCs/>
          <w:u w:val="single"/>
        </w:rPr>
        <w:t xml:space="preserve">ISSUE </w:t>
      </w:r>
      <w:r>
        <w:rPr>
          <w:b/>
          <w:bCs/>
          <w:u w:val="single"/>
        </w:rPr>
        <w:t>32</w:t>
      </w:r>
      <w:r w:rsidRPr="00701945">
        <w:rPr>
          <w:b/>
          <w:bCs/>
        </w:rPr>
        <w:t>:</w:t>
      </w:r>
      <w:r w:rsidRPr="00701945">
        <w:tab/>
      </w:r>
      <w:r w:rsidRPr="00464651">
        <w:rPr>
          <w:b/>
        </w:rPr>
        <w:t xml:space="preserve">Should an adjustment be made to Bad Debt Expense and for Bad Debt in the Revenue Expansion Factor? </w:t>
      </w:r>
    </w:p>
    <w:p w14:paraId="12929CF4" w14:textId="77777777" w:rsidR="00F33618" w:rsidRDefault="00F33618" w:rsidP="00F33618">
      <w:pPr>
        <w:jc w:val="both"/>
        <w:rPr>
          <w:b/>
          <w:bCs/>
        </w:rPr>
      </w:pPr>
    </w:p>
    <w:p w14:paraId="1D9C01CD" w14:textId="77777777" w:rsidR="00F33618" w:rsidRPr="00464651" w:rsidRDefault="00F33618" w:rsidP="00F33618">
      <w:pPr>
        <w:ind w:left="1440" w:hanging="1440"/>
        <w:jc w:val="both"/>
        <w:rPr>
          <w:bCs/>
        </w:rPr>
      </w:pPr>
      <w:r>
        <w:rPr>
          <w:b/>
          <w:bCs/>
        </w:rPr>
        <w:t>PGS</w:t>
      </w:r>
      <w:r w:rsidRPr="00701945">
        <w:rPr>
          <w:b/>
          <w:bCs/>
        </w:rPr>
        <w:t>:</w:t>
      </w:r>
      <w:r w:rsidRPr="00701945">
        <w:tab/>
      </w:r>
      <w:r w:rsidRPr="00464651">
        <w:rPr>
          <w:bCs/>
        </w:rPr>
        <w:t>No, the Bad Debt Expense is $1,312,803, as shown on Exhibit SPH-1, Document No. 5, and the bad debt rate of 0.3423 percent was incorporated into the Revenue Expansion Factor, as shown on MFR Schedule G-4, page 1.</w:t>
      </w:r>
    </w:p>
    <w:p w14:paraId="04FDE20E" w14:textId="77777777" w:rsidR="00F33618" w:rsidRPr="00464651" w:rsidRDefault="00F33618" w:rsidP="00F33618">
      <w:pPr>
        <w:widowControl w:val="0"/>
        <w:autoSpaceDE w:val="0"/>
        <w:autoSpaceDN w:val="0"/>
        <w:adjustRightInd w:val="0"/>
        <w:ind w:left="1440" w:hanging="1440"/>
        <w:jc w:val="both"/>
        <w:rPr>
          <w:bCs/>
        </w:rPr>
      </w:pPr>
    </w:p>
    <w:p w14:paraId="1AD5D8A1" w14:textId="77777777" w:rsidR="00F33618" w:rsidRPr="00701945" w:rsidRDefault="00F33618" w:rsidP="00F33618">
      <w:pPr>
        <w:ind w:left="1440" w:hanging="1440"/>
        <w:jc w:val="both"/>
      </w:pPr>
      <w:r>
        <w:rPr>
          <w:b/>
          <w:bCs/>
        </w:rPr>
        <w:t>OPC</w:t>
      </w:r>
      <w:r w:rsidRPr="00701945">
        <w:rPr>
          <w:b/>
          <w:bCs/>
        </w:rPr>
        <w:t>:</w:t>
      </w:r>
      <w:r>
        <w:tab/>
      </w:r>
      <w:r w:rsidRPr="00A653BE">
        <w:t>If the Commission adjusts the Company</w:t>
      </w:r>
      <w:r>
        <w:t>’</w:t>
      </w:r>
      <w:r w:rsidRPr="00A653BE">
        <w:t>s as-filed revenues at present rates, then a corresponding uncollectible expense adjustment would be appropriate.</w:t>
      </w:r>
    </w:p>
    <w:p w14:paraId="18E44C0B" w14:textId="77777777" w:rsidR="00F33618" w:rsidRDefault="00F33618" w:rsidP="00F33618">
      <w:pPr>
        <w:ind w:left="1440" w:hanging="1440"/>
        <w:jc w:val="both"/>
      </w:pPr>
    </w:p>
    <w:p w14:paraId="0945F447" w14:textId="77777777" w:rsidR="00F33618" w:rsidRPr="00176E88" w:rsidRDefault="00F33618" w:rsidP="00F33618">
      <w:pPr>
        <w:ind w:left="1440" w:hanging="1440"/>
        <w:jc w:val="both"/>
        <w:rPr>
          <w:b/>
        </w:rPr>
      </w:pPr>
      <w:r w:rsidRPr="00176E88">
        <w:rPr>
          <w:b/>
        </w:rPr>
        <w:t>FIPUG:</w:t>
      </w:r>
      <w:r>
        <w:rPr>
          <w:b/>
        </w:rPr>
        <w:tab/>
      </w:r>
      <w:r w:rsidRPr="00046518">
        <w:t>Adopt position of OPC.</w:t>
      </w:r>
    </w:p>
    <w:p w14:paraId="5BB8F6B2" w14:textId="77777777" w:rsidR="00F33618" w:rsidRPr="00701945" w:rsidRDefault="00F33618" w:rsidP="00F33618">
      <w:pPr>
        <w:ind w:left="1440" w:hanging="1440"/>
        <w:jc w:val="both"/>
      </w:pPr>
    </w:p>
    <w:p w14:paraId="61DCFFA0"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76478BB7" w14:textId="77777777" w:rsidR="00F33618" w:rsidRDefault="00F33618" w:rsidP="00F33618">
      <w:pPr>
        <w:jc w:val="both"/>
        <w:rPr>
          <w:b/>
        </w:rPr>
      </w:pPr>
    </w:p>
    <w:p w14:paraId="31C7EF95" w14:textId="77777777" w:rsidR="00F33618" w:rsidRDefault="00F33618" w:rsidP="00F33618">
      <w:pPr>
        <w:rPr>
          <w:b/>
          <w:bCs/>
          <w:u w:val="single"/>
        </w:rPr>
      </w:pPr>
    </w:p>
    <w:p w14:paraId="5E3EE398" w14:textId="77777777" w:rsidR="00F33618" w:rsidRPr="00464651" w:rsidRDefault="00F33618" w:rsidP="00F33618">
      <w:pPr>
        <w:ind w:left="1440" w:hanging="1440"/>
        <w:jc w:val="both"/>
        <w:rPr>
          <w:b/>
        </w:rPr>
      </w:pPr>
      <w:r w:rsidRPr="00701945">
        <w:rPr>
          <w:b/>
          <w:bCs/>
          <w:u w:val="single"/>
        </w:rPr>
        <w:t xml:space="preserve">ISSUE </w:t>
      </w:r>
      <w:r>
        <w:rPr>
          <w:b/>
          <w:bCs/>
          <w:u w:val="single"/>
        </w:rPr>
        <w:t>33</w:t>
      </w:r>
      <w:r w:rsidRPr="00701945">
        <w:rPr>
          <w:b/>
          <w:bCs/>
        </w:rPr>
        <w:t>:</w:t>
      </w:r>
      <w:r w:rsidRPr="00701945">
        <w:tab/>
      </w:r>
      <w:r w:rsidRPr="00464651">
        <w:rPr>
          <w:b/>
        </w:rPr>
        <w:t>Should the projected test year O&amp;M expenses to be adjusted to reflect changes to the non-labor trend factors for inflation and customer growth?</w:t>
      </w:r>
    </w:p>
    <w:p w14:paraId="2DAE2E76" w14:textId="77777777" w:rsidR="00F33618" w:rsidRDefault="00F33618" w:rsidP="00F33618">
      <w:pPr>
        <w:jc w:val="both"/>
        <w:rPr>
          <w:b/>
          <w:bCs/>
        </w:rPr>
      </w:pPr>
    </w:p>
    <w:p w14:paraId="0E394275" w14:textId="77777777" w:rsidR="00F33618" w:rsidRPr="00701945" w:rsidRDefault="00F33618" w:rsidP="00F33618">
      <w:pPr>
        <w:ind w:left="1440" w:hanging="1440"/>
        <w:jc w:val="both"/>
      </w:pPr>
      <w:r>
        <w:rPr>
          <w:b/>
          <w:bCs/>
        </w:rPr>
        <w:t>PGS</w:t>
      </w:r>
      <w:r w:rsidRPr="00701945">
        <w:rPr>
          <w:b/>
          <w:bCs/>
        </w:rPr>
        <w:t>:</w:t>
      </w:r>
      <w:r w:rsidRPr="00701945">
        <w:tab/>
      </w:r>
      <w:r w:rsidRPr="00545BFB">
        <w:rPr>
          <w:bCs/>
        </w:rPr>
        <w:t>No.</w:t>
      </w:r>
    </w:p>
    <w:p w14:paraId="45B730F6" w14:textId="77777777" w:rsidR="00F33618" w:rsidRPr="00701945" w:rsidRDefault="00F33618" w:rsidP="00F33618">
      <w:pPr>
        <w:jc w:val="both"/>
      </w:pPr>
    </w:p>
    <w:p w14:paraId="1FDE1886" w14:textId="77777777" w:rsidR="00F33618" w:rsidRPr="00701945" w:rsidRDefault="00F33618" w:rsidP="00F33618">
      <w:pPr>
        <w:ind w:left="1440" w:hanging="1440"/>
        <w:jc w:val="both"/>
      </w:pPr>
      <w:r>
        <w:rPr>
          <w:b/>
          <w:bCs/>
        </w:rPr>
        <w:t>OPC</w:t>
      </w:r>
      <w:r w:rsidRPr="00701945">
        <w:rPr>
          <w:b/>
          <w:bCs/>
        </w:rPr>
        <w:t>:</w:t>
      </w:r>
      <w:r>
        <w:tab/>
        <w:t>Yes,</w:t>
      </w:r>
      <w:r w:rsidRPr="005E0D71">
        <w:t xml:space="preserve"> based on actual inflation since the end of the base period, OPC is recommending that an inflation factor of 0% be used for trended non-labor expense.  This results in an adjustment of $2,018,666 as shown in Exhibit ACC-2, Schedule 13</w:t>
      </w:r>
      <w:r>
        <w:t>.</w:t>
      </w:r>
    </w:p>
    <w:p w14:paraId="265F8747" w14:textId="77777777" w:rsidR="00F33618" w:rsidRDefault="00F33618" w:rsidP="00F33618">
      <w:pPr>
        <w:ind w:left="1440" w:hanging="1440"/>
        <w:jc w:val="both"/>
        <w:rPr>
          <w:b/>
          <w:bCs/>
        </w:rPr>
      </w:pPr>
    </w:p>
    <w:p w14:paraId="39D563EB" w14:textId="77777777" w:rsidR="00F33618" w:rsidRDefault="00F33618" w:rsidP="00F33618">
      <w:pPr>
        <w:ind w:left="1440" w:hanging="1440"/>
        <w:jc w:val="both"/>
        <w:rPr>
          <w:b/>
          <w:bCs/>
        </w:rPr>
      </w:pPr>
      <w:r>
        <w:rPr>
          <w:b/>
          <w:bCs/>
        </w:rPr>
        <w:t>FIPUG:</w:t>
      </w:r>
      <w:r>
        <w:rPr>
          <w:b/>
          <w:bCs/>
        </w:rPr>
        <w:tab/>
      </w:r>
      <w:r w:rsidRPr="00046518">
        <w:t>Adopt position of OPC.</w:t>
      </w:r>
    </w:p>
    <w:p w14:paraId="4A66FFE5" w14:textId="77777777" w:rsidR="00F33618" w:rsidRPr="007B326F" w:rsidRDefault="00F33618" w:rsidP="00F33618">
      <w:pPr>
        <w:ind w:left="1440" w:hanging="1440"/>
        <w:jc w:val="both"/>
        <w:rPr>
          <w:b/>
          <w:bCs/>
        </w:rPr>
      </w:pPr>
    </w:p>
    <w:p w14:paraId="6C73BFA4"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4C81A92" w14:textId="77777777" w:rsidR="00F33618" w:rsidRDefault="00F33618" w:rsidP="00F33618">
      <w:pPr>
        <w:ind w:left="1440" w:hanging="1440"/>
        <w:jc w:val="both"/>
        <w:rPr>
          <w:b/>
        </w:rPr>
      </w:pPr>
      <w:r w:rsidRPr="00701945">
        <w:rPr>
          <w:b/>
          <w:bCs/>
          <w:u w:val="single"/>
        </w:rPr>
        <w:lastRenderedPageBreak/>
        <w:t xml:space="preserve">ISSUE </w:t>
      </w:r>
      <w:r>
        <w:rPr>
          <w:b/>
          <w:bCs/>
          <w:u w:val="single"/>
        </w:rPr>
        <w:t>34</w:t>
      </w:r>
      <w:r w:rsidRPr="00701945">
        <w:rPr>
          <w:b/>
          <w:bCs/>
        </w:rPr>
        <w:t>:</w:t>
      </w:r>
      <w:r w:rsidRPr="00701945">
        <w:tab/>
      </w:r>
      <w:r w:rsidRPr="00C05B6C">
        <w:rPr>
          <w:b/>
        </w:rPr>
        <w:t>Should an adjustment be made to the number of added positions in 2020 and</w:t>
      </w:r>
      <w:r>
        <w:rPr>
          <w:b/>
        </w:rPr>
        <w:t xml:space="preserve"> </w:t>
      </w:r>
      <w:r w:rsidRPr="00C05B6C">
        <w:rPr>
          <w:b/>
        </w:rPr>
        <w:t>2021?</w:t>
      </w:r>
    </w:p>
    <w:p w14:paraId="2BB0082A" w14:textId="77777777" w:rsidR="00F33618" w:rsidRPr="00C05B6C" w:rsidRDefault="00F33618" w:rsidP="00F33618">
      <w:pPr>
        <w:ind w:left="1440" w:hanging="1440"/>
        <w:jc w:val="both"/>
        <w:rPr>
          <w:b/>
        </w:rPr>
      </w:pPr>
    </w:p>
    <w:p w14:paraId="1B3604C8" w14:textId="77777777" w:rsidR="00F33618" w:rsidRPr="00464651" w:rsidRDefault="00F33618" w:rsidP="00F33618">
      <w:pPr>
        <w:ind w:left="1440" w:hanging="1440"/>
        <w:jc w:val="both"/>
        <w:rPr>
          <w:bCs/>
        </w:rPr>
      </w:pPr>
      <w:r>
        <w:rPr>
          <w:b/>
          <w:bCs/>
        </w:rPr>
        <w:t>PGS</w:t>
      </w:r>
      <w:r w:rsidRPr="00701945">
        <w:rPr>
          <w:b/>
          <w:bCs/>
        </w:rPr>
        <w:t>:</w:t>
      </w:r>
      <w:r w:rsidRPr="00701945">
        <w:tab/>
      </w:r>
      <w:r w:rsidRPr="00464651">
        <w:rPr>
          <w:bCs/>
        </w:rPr>
        <w:t>No. As noted in the salaries and benefits issue below, the new 2020 and 2021 positions result in an additional $4,282,254 of O&amp;M payroll in the 2021 projected test year, as shown on MFR Schedule G-2, page 19 and detailed in the Company’s response to OPC Interrogatory No. 50.</w:t>
      </w:r>
    </w:p>
    <w:p w14:paraId="0262381D" w14:textId="77777777" w:rsidR="00F33618" w:rsidRPr="00464651" w:rsidRDefault="00F33618" w:rsidP="00F33618">
      <w:pPr>
        <w:widowControl w:val="0"/>
        <w:autoSpaceDE w:val="0"/>
        <w:autoSpaceDN w:val="0"/>
        <w:adjustRightInd w:val="0"/>
        <w:ind w:left="1440" w:hanging="1440"/>
        <w:jc w:val="both"/>
      </w:pPr>
    </w:p>
    <w:p w14:paraId="0D0F60A4" w14:textId="77777777" w:rsidR="00F33618" w:rsidRPr="00701945" w:rsidRDefault="00F33618" w:rsidP="00F33618">
      <w:pPr>
        <w:ind w:left="1440" w:hanging="1440"/>
        <w:jc w:val="both"/>
      </w:pPr>
      <w:r>
        <w:rPr>
          <w:b/>
          <w:bCs/>
        </w:rPr>
        <w:t>OPC</w:t>
      </w:r>
      <w:r w:rsidRPr="00701945">
        <w:rPr>
          <w:b/>
          <w:bCs/>
        </w:rPr>
        <w:t>:</w:t>
      </w:r>
      <w:r>
        <w:tab/>
      </w:r>
      <w:r w:rsidRPr="00BB5E46">
        <w:t>OPC recommends that the Commission eliminate the Company’s claim for additional employees, as shown in Exhibit ACC-2, Schedule 8.</w:t>
      </w:r>
    </w:p>
    <w:p w14:paraId="21FB3E96" w14:textId="77777777" w:rsidR="00F33618" w:rsidRDefault="00F33618" w:rsidP="00F33618">
      <w:pPr>
        <w:jc w:val="both"/>
      </w:pPr>
    </w:p>
    <w:p w14:paraId="3E9CC425" w14:textId="77777777" w:rsidR="00F33618" w:rsidRPr="00176E88" w:rsidRDefault="00F33618" w:rsidP="00F33618">
      <w:pPr>
        <w:jc w:val="both"/>
        <w:rPr>
          <w:b/>
        </w:rPr>
      </w:pPr>
      <w:r w:rsidRPr="00176E88">
        <w:rPr>
          <w:b/>
        </w:rPr>
        <w:t>FIPUG:</w:t>
      </w:r>
      <w:r>
        <w:rPr>
          <w:b/>
        </w:rPr>
        <w:tab/>
      </w:r>
      <w:r w:rsidRPr="00046518">
        <w:t>Adopt position of OPC.</w:t>
      </w:r>
    </w:p>
    <w:p w14:paraId="1F1D8ADC" w14:textId="77777777" w:rsidR="00F33618" w:rsidRPr="00701945" w:rsidRDefault="00F33618" w:rsidP="00F33618">
      <w:pPr>
        <w:jc w:val="both"/>
      </w:pPr>
    </w:p>
    <w:p w14:paraId="4B64D9C3"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7702DE62" w14:textId="77777777" w:rsidR="00F33618" w:rsidRDefault="00F33618" w:rsidP="00F33618">
      <w:pPr>
        <w:jc w:val="both"/>
        <w:rPr>
          <w:bCs/>
        </w:rPr>
      </w:pPr>
    </w:p>
    <w:p w14:paraId="441A5FEB" w14:textId="77777777" w:rsidR="00F33618" w:rsidRPr="006D5289" w:rsidRDefault="00F33618" w:rsidP="00F33618">
      <w:pPr>
        <w:jc w:val="both"/>
        <w:rPr>
          <w:b/>
          <w:bCs/>
        </w:rPr>
      </w:pPr>
    </w:p>
    <w:p w14:paraId="42DEA033" w14:textId="77777777" w:rsidR="00F33618" w:rsidRPr="00464651" w:rsidRDefault="00F33618" w:rsidP="00F33618">
      <w:pPr>
        <w:ind w:left="1440" w:hanging="1440"/>
        <w:jc w:val="both"/>
        <w:rPr>
          <w:b/>
        </w:rPr>
      </w:pPr>
      <w:r w:rsidRPr="00701945">
        <w:rPr>
          <w:b/>
          <w:bCs/>
          <w:u w:val="single"/>
        </w:rPr>
        <w:t xml:space="preserve">ISSUE </w:t>
      </w:r>
      <w:r>
        <w:rPr>
          <w:b/>
          <w:bCs/>
          <w:u w:val="single"/>
        </w:rPr>
        <w:t>35</w:t>
      </w:r>
      <w:r w:rsidRPr="00701945">
        <w:rPr>
          <w:b/>
          <w:bCs/>
        </w:rPr>
        <w:t>:</w:t>
      </w:r>
      <w:r w:rsidRPr="00701945">
        <w:tab/>
      </w:r>
      <w:r w:rsidRPr="00464651">
        <w:rPr>
          <w:b/>
        </w:rPr>
        <w:t xml:space="preserve">What is the appropriate amount of salaries and benefits to include in the projected test year? </w:t>
      </w:r>
    </w:p>
    <w:p w14:paraId="71B49898" w14:textId="77777777" w:rsidR="00F33618" w:rsidRDefault="00F33618" w:rsidP="00F33618">
      <w:pPr>
        <w:jc w:val="both"/>
        <w:rPr>
          <w:b/>
          <w:bCs/>
        </w:rPr>
      </w:pPr>
    </w:p>
    <w:p w14:paraId="384EF7C7" w14:textId="77777777" w:rsidR="00F33618" w:rsidRDefault="00F33618" w:rsidP="00F33618">
      <w:pPr>
        <w:ind w:left="1440" w:hanging="1440"/>
        <w:jc w:val="both"/>
      </w:pPr>
      <w:r>
        <w:rPr>
          <w:b/>
          <w:bCs/>
        </w:rPr>
        <w:t>PGS</w:t>
      </w:r>
      <w:r w:rsidRPr="00701945">
        <w:rPr>
          <w:b/>
          <w:bCs/>
        </w:rPr>
        <w:t>:</w:t>
      </w:r>
      <w:r w:rsidRPr="00701945">
        <w:tab/>
      </w:r>
      <w:r w:rsidRPr="00464651">
        <w:t>The appropriate amount of salaries or payroll O&amp;M included in the 2021 projected test year is $41,065,277, which is the $36,783,023 “Payroll trended” and $4,282,254 “Payroll not trended” total amounts as shown on MFR Schedule G-2, page 19. The new 2020 and 2021 positions are reflected in the $4,282,254 of O&amp;M Payroll not trended and have been detailed in the Company’s response to OPC Interrogatory No. 50. The appropriate amount of benefits included in FERC account 926 for the 2021 projected test is year $10,932,381, as shown on MFR Schedule G-2, page 18, and as detailed in the Company’s response to Interrogatory No. 21. The appropriate amount of short-term incentive compensation included in the 2021 projected test year is $4,512,108, as shown on Exhibit SPH-1, Document No. 5, in FERC account 920.</w:t>
      </w:r>
    </w:p>
    <w:p w14:paraId="4884712C" w14:textId="77777777" w:rsidR="00F33618" w:rsidRPr="00701945" w:rsidRDefault="00F33618" w:rsidP="00F33618">
      <w:pPr>
        <w:ind w:left="1440" w:hanging="1440"/>
        <w:jc w:val="both"/>
      </w:pPr>
    </w:p>
    <w:p w14:paraId="1BF683B2" w14:textId="77777777" w:rsidR="00F33618" w:rsidRPr="00701945" w:rsidRDefault="00F33618" w:rsidP="00F33618">
      <w:pPr>
        <w:ind w:left="1440" w:hanging="1440"/>
        <w:jc w:val="both"/>
      </w:pPr>
      <w:r>
        <w:rPr>
          <w:b/>
          <w:bCs/>
        </w:rPr>
        <w:t>OPC</w:t>
      </w:r>
      <w:r w:rsidRPr="00701945">
        <w:rPr>
          <w:b/>
          <w:bCs/>
        </w:rPr>
        <w:t>:</w:t>
      </w:r>
      <w:r>
        <w:tab/>
      </w:r>
      <w:r w:rsidRPr="00835E29">
        <w:t>OPC recommends that the Commission eliminate the Company’s claim for additional employees, as shown in Exhibit ACC-2, Schedule 8.</w:t>
      </w:r>
      <w:r w:rsidRPr="00A653BE">
        <w:t xml:space="preserve">  OPC is not recommending any adjustment to the Company</w:t>
      </w:r>
      <w:r>
        <w:t>’</w:t>
      </w:r>
      <w:r w:rsidRPr="00A653BE">
        <w:t>s claim for pension and post-retirement benefits expense.</w:t>
      </w:r>
      <w:r>
        <w:t xml:space="preserve">  OPC recommends</w:t>
      </w:r>
      <w:r w:rsidRPr="00A653BE">
        <w:t xml:space="preserve"> that the Commission eliminate $1,558,657 in long-term incentive awards, as shown in Exhibit ACC-2, Schedule </w:t>
      </w:r>
      <w:r>
        <w:t>9.  In addition, OPC recommends</w:t>
      </w:r>
      <w:r w:rsidRPr="00A653BE">
        <w:t xml:space="preserve"> that the Commission eliminate $2,256,054 relating to financial benchmarks reflected in the short-term incentive awards.  OPC is further evaluating its adjustment to the short-term incentive plan based on the Company</w:t>
      </w:r>
      <w:r>
        <w:t>’</w:t>
      </w:r>
      <w:r w:rsidRPr="00A653BE">
        <w:t>s rebuttal testimony.</w:t>
      </w:r>
    </w:p>
    <w:p w14:paraId="5B270DEB" w14:textId="77777777" w:rsidR="00F33618" w:rsidRDefault="00F33618" w:rsidP="00F33618">
      <w:pPr>
        <w:jc w:val="both"/>
      </w:pPr>
    </w:p>
    <w:p w14:paraId="044DCA70" w14:textId="77777777" w:rsidR="00F33618" w:rsidRPr="00176E88" w:rsidRDefault="00F33618" w:rsidP="00F33618">
      <w:pPr>
        <w:ind w:left="1440" w:hanging="1440"/>
        <w:jc w:val="both"/>
        <w:rPr>
          <w:b/>
        </w:rPr>
      </w:pPr>
      <w:r w:rsidRPr="00176E88">
        <w:rPr>
          <w:b/>
        </w:rPr>
        <w:t>FIPUG:</w:t>
      </w:r>
      <w:r>
        <w:rPr>
          <w:b/>
        </w:rPr>
        <w:tab/>
      </w:r>
      <w:r w:rsidRPr="00046518">
        <w:t>The PGS claim for salaries and benefits is overstated given the current recessionary economic conditions and projected dire economic conditions.</w:t>
      </w:r>
    </w:p>
    <w:p w14:paraId="375BEAE7" w14:textId="77777777" w:rsidR="00F33618" w:rsidRPr="00701945" w:rsidRDefault="00F33618" w:rsidP="00F33618">
      <w:pPr>
        <w:jc w:val="both"/>
      </w:pPr>
    </w:p>
    <w:p w14:paraId="5C4F6CF1"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79C699DD" w14:textId="77777777" w:rsidR="00F33618" w:rsidRPr="00464651" w:rsidRDefault="00F33618" w:rsidP="00F33618">
      <w:pPr>
        <w:ind w:left="1440" w:hanging="1440"/>
        <w:jc w:val="both"/>
        <w:rPr>
          <w:b/>
        </w:rPr>
      </w:pPr>
      <w:r w:rsidRPr="00701945">
        <w:rPr>
          <w:b/>
          <w:bCs/>
          <w:u w:val="single"/>
        </w:rPr>
        <w:lastRenderedPageBreak/>
        <w:t xml:space="preserve">ISSUE </w:t>
      </w:r>
      <w:r>
        <w:rPr>
          <w:b/>
          <w:bCs/>
          <w:u w:val="single"/>
        </w:rPr>
        <w:t>36</w:t>
      </w:r>
      <w:r w:rsidRPr="00701945">
        <w:rPr>
          <w:b/>
          <w:bCs/>
        </w:rPr>
        <w:t>:</w:t>
      </w:r>
      <w:r w:rsidRPr="00701945">
        <w:tab/>
      </w:r>
      <w:r w:rsidRPr="00464651">
        <w:rPr>
          <w:b/>
        </w:rPr>
        <w:t>Are there membership dues expense that should be adjusted in the projected test year?</w:t>
      </w:r>
    </w:p>
    <w:p w14:paraId="5309A7CC" w14:textId="77777777" w:rsidR="00F33618" w:rsidRDefault="00F33618" w:rsidP="00F33618">
      <w:pPr>
        <w:jc w:val="both"/>
        <w:rPr>
          <w:b/>
          <w:bCs/>
        </w:rPr>
      </w:pPr>
    </w:p>
    <w:p w14:paraId="34772855" w14:textId="77777777" w:rsidR="00F33618" w:rsidRPr="00701945" w:rsidRDefault="00F33618" w:rsidP="00F33618">
      <w:pPr>
        <w:ind w:left="1440" w:hanging="1440"/>
        <w:jc w:val="both"/>
      </w:pPr>
      <w:r>
        <w:rPr>
          <w:b/>
          <w:bCs/>
        </w:rPr>
        <w:t>PGS</w:t>
      </w:r>
      <w:r w:rsidRPr="00701945">
        <w:rPr>
          <w:b/>
          <w:bCs/>
        </w:rPr>
        <w:t>:</w:t>
      </w:r>
      <w:r w:rsidRPr="00701945">
        <w:tab/>
      </w:r>
      <w:r w:rsidRPr="00464651">
        <w:t>Yes. The Company agrees with the adjustment of $25,000 for Associated Gas Distributors of Florida lobbying-related costs.</w:t>
      </w:r>
    </w:p>
    <w:p w14:paraId="5A531BF2" w14:textId="77777777" w:rsidR="00F33618" w:rsidRPr="00701945" w:rsidRDefault="00F33618" w:rsidP="00F33618">
      <w:pPr>
        <w:jc w:val="both"/>
      </w:pPr>
    </w:p>
    <w:p w14:paraId="4163EF4D" w14:textId="77777777" w:rsidR="00F33618" w:rsidRPr="00701945" w:rsidRDefault="00F33618" w:rsidP="00F33618">
      <w:pPr>
        <w:ind w:left="1440" w:hanging="1440"/>
        <w:jc w:val="both"/>
      </w:pPr>
      <w:r>
        <w:rPr>
          <w:b/>
          <w:bCs/>
        </w:rPr>
        <w:t>OPC</w:t>
      </w:r>
      <w:r w:rsidRPr="00701945">
        <w:rPr>
          <w:b/>
          <w:bCs/>
        </w:rPr>
        <w:t>:</w:t>
      </w:r>
      <w:r>
        <w:tab/>
      </w:r>
      <w:r w:rsidRPr="00A653BE">
        <w:t>OPC recommends that 20% of all AGA Membership Dues expenses be excluded from regulated utility rates</w:t>
      </w:r>
      <w:r>
        <w:t>.</w:t>
      </w:r>
      <w:r w:rsidRPr="005E0D71">
        <w:t xml:space="preserve">  In addition, $25,000 in lobbying costs paid to the Associated Gas Distributors of Florida should be ex</w:t>
      </w:r>
      <w:r>
        <w:t>c</w:t>
      </w:r>
      <w:r w:rsidRPr="005E0D71">
        <w:t>luded.</w:t>
      </w:r>
      <w:r w:rsidR="005B4A9B">
        <w:t xml:space="preserve"> </w:t>
      </w:r>
      <w:r w:rsidRPr="005E0D71">
        <w:t>Both of these adjustments are</w:t>
      </w:r>
      <w:r w:rsidRPr="00A653BE">
        <w:t xml:space="preserve"> shown in Exhibit ACC-2, Schedule 14.</w:t>
      </w:r>
    </w:p>
    <w:p w14:paraId="31E03564" w14:textId="77777777" w:rsidR="00F33618" w:rsidRDefault="00F33618" w:rsidP="00F33618">
      <w:pPr>
        <w:jc w:val="both"/>
        <w:rPr>
          <w:b/>
          <w:bCs/>
        </w:rPr>
      </w:pPr>
    </w:p>
    <w:p w14:paraId="016CFDB2" w14:textId="77777777" w:rsidR="00F33618" w:rsidRDefault="00F33618" w:rsidP="00F33618">
      <w:pPr>
        <w:jc w:val="both"/>
        <w:rPr>
          <w:b/>
          <w:bCs/>
        </w:rPr>
      </w:pPr>
      <w:r>
        <w:rPr>
          <w:b/>
          <w:bCs/>
        </w:rPr>
        <w:t>FIPUG:</w:t>
      </w:r>
      <w:r>
        <w:rPr>
          <w:b/>
          <w:bCs/>
        </w:rPr>
        <w:tab/>
      </w:r>
      <w:r w:rsidRPr="00046518">
        <w:t>Yes.</w:t>
      </w:r>
    </w:p>
    <w:p w14:paraId="4D4D4A43" w14:textId="77777777" w:rsidR="00F33618" w:rsidRPr="007B326F" w:rsidRDefault="00F33618" w:rsidP="00F33618">
      <w:pPr>
        <w:jc w:val="both"/>
        <w:rPr>
          <w:b/>
          <w:bCs/>
        </w:rPr>
      </w:pPr>
    </w:p>
    <w:p w14:paraId="2926D9D0"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527ECDF6" w14:textId="77777777" w:rsidR="00F33618" w:rsidRPr="00477A10" w:rsidRDefault="00F33618" w:rsidP="00F33618">
      <w:pPr>
        <w:jc w:val="both"/>
        <w:rPr>
          <w:b/>
        </w:rPr>
      </w:pPr>
    </w:p>
    <w:p w14:paraId="65B0488E" w14:textId="77777777" w:rsidR="00F33618" w:rsidRDefault="00F33618" w:rsidP="00F33618">
      <w:pPr>
        <w:jc w:val="both"/>
        <w:rPr>
          <w:b/>
        </w:rPr>
      </w:pPr>
    </w:p>
    <w:p w14:paraId="36DC68E5" w14:textId="77777777" w:rsidR="00F33618" w:rsidRPr="00464651" w:rsidRDefault="00F33618" w:rsidP="00DB72CF">
      <w:pPr>
        <w:keepNext/>
        <w:keepLines/>
        <w:ind w:left="1440" w:hanging="1440"/>
        <w:jc w:val="both"/>
        <w:rPr>
          <w:b/>
        </w:rPr>
      </w:pPr>
      <w:r w:rsidRPr="00701945">
        <w:rPr>
          <w:b/>
          <w:bCs/>
          <w:u w:val="single"/>
        </w:rPr>
        <w:t xml:space="preserve">ISSUE </w:t>
      </w:r>
      <w:r>
        <w:rPr>
          <w:b/>
          <w:bCs/>
          <w:u w:val="single"/>
        </w:rPr>
        <w:t>37</w:t>
      </w:r>
      <w:r w:rsidRPr="00701945">
        <w:rPr>
          <w:b/>
          <w:bCs/>
        </w:rPr>
        <w:t>:</w:t>
      </w:r>
      <w:r w:rsidRPr="00701945">
        <w:tab/>
      </w:r>
      <w:r w:rsidRPr="00464651">
        <w:rPr>
          <w:b/>
        </w:rPr>
        <w:t>What is the appropriate amount for Miami LNG O&amp;M storage expense in the projected test year?</w:t>
      </w:r>
    </w:p>
    <w:p w14:paraId="40B0F5F4" w14:textId="77777777" w:rsidR="00F33618" w:rsidRDefault="00F33618" w:rsidP="00DB72CF">
      <w:pPr>
        <w:keepNext/>
        <w:keepLines/>
        <w:jc w:val="both"/>
        <w:rPr>
          <w:b/>
          <w:bCs/>
        </w:rPr>
      </w:pPr>
    </w:p>
    <w:p w14:paraId="5FD86688" w14:textId="77777777" w:rsidR="00F33618" w:rsidRPr="00701945" w:rsidRDefault="00F33618" w:rsidP="00DB72CF">
      <w:pPr>
        <w:keepNext/>
        <w:keepLines/>
        <w:ind w:left="1440" w:hanging="1440"/>
        <w:jc w:val="both"/>
      </w:pPr>
      <w:r>
        <w:rPr>
          <w:b/>
          <w:bCs/>
        </w:rPr>
        <w:t>PGS</w:t>
      </w:r>
      <w:r w:rsidRPr="00701945">
        <w:rPr>
          <w:b/>
          <w:bCs/>
        </w:rPr>
        <w:t>:</w:t>
      </w:r>
      <w:r w:rsidRPr="00701945">
        <w:tab/>
      </w:r>
      <w:r w:rsidRPr="0092750A">
        <w:rPr>
          <w:bCs/>
        </w:rPr>
        <w:t>The appropriate amount of Miami LNG O&amp;M storage expense in the projected test year is $25,000.</w:t>
      </w:r>
    </w:p>
    <w:p w14:paraId="0BE267E5" w14:textId="77777777" w:rsidR="00F33618" w:rsidRPr="00701945" w:rsidRDefault="00F33618" w:rsidP="00F33618">
      <w:pPr>
        <w:jc w:val="both"/>
      </w:pPr>
    </w:p>
    <w:p w14:paraId="07B872AB" w14:textId="77777777" w:rsidR="00F33618" w:rsidRPr="00701945" w:rsidRDefault="00F33618" w:rsidP="00F33618">
      <w:pPr>
        <w:ind w:left="1440" w:hanging="1440"/>
        <w:jc w:val="both"/>
      </w:pPr>
      <w:r>
        <w:rPr>
          <w:b/>
          <w:bCs/>
        </w:rPr>
        <w:t>OPC</w:t>
      </w:r>
      <w:r w:rsidRPr="00701945">
        <w:rPr>
          <w:b/>
          <w:bCs/>
        </w:rPr>
        <w:t>:</w:t>
      </w:r>
      <w:r>
        <w:tab/>
      </w:r>
      <w:r w:rsidRPr="00A653BE">
        <w:t>Given that the Miami LNG facility will not be in-service during the projected test year, the amount of Miami LNG storage expense included in rates should be $0.  OPC removed $25,000 of expense in Exhibit ACC-2, Schedule 16.  To the extent that there are additional Miami LNG facility operating costs included in the Company</w:t>
      </w:r>
      <w:r>
        <w:t>’</w:t>
      </w:r>
      <w:r w:rsidRPr="00A653BE">
        <w:t>s filing, those additional costs should be removed as well.</w:t>
      </w:r>
    </w:p>
    <w:p w14:paraId="4A13BF9F" w14:textId="77777777" w:rsidR="00F33618" w:rsidRDefault="00F33618" w:rsidP="00F33618">
      <w:pPr>
        <w:jc w:val="both"/>
        <w:rPr>
          <w:b/>
          <w:bCs/>
        </w:rPr>
      </w:pPr>
    </w:p>
    <w:p w14:paraId="72AB04C2" w14:textId="77777777" w:rsidR="00F33618" w:rsidRDefault="00F33618" w:rsidP="00F33618">
      <w:pPr>
        <w:ind w:left="1440" w:hanging="1440"/>
        <w:jc w:val="both"/>
        <w:rPr>
          <w:b/>
          <w:bCs/>
        </w:rPr>
      </w:pPr>
      <w:r>
        <w:rPr>
          <w:b/>
          <w:bCs/>
        </w:rPr>
        <w:t>FIPUG:</w:t>
      </w:r>
      <w:r>
        <w:rPr>
          <w:b/>
          <w:bCs/>
        </w:rPr>
        <w:tab/>
      </w:r>
      <w:r w:rsidRPr="00046518">
        <w:t>No amount should be recognized in the projected test year for a number of reasons.</w:t>
      </w:r>
    </w:p>
    <w:p w14:paraId="25E28A0D" w14:textId="77777777" w:rsidR="00F33618" w:rsidRPr="007B326F" w:rsidRDefault="00F33618" w:rsidP="00F33618">
      <w:pPr>
        <w:jc w:val="both"/>
        <w:rPr>
          <w:b/>
          <w:bCs/>
        </w:rPr>
      </w:pPr>
    </w:p>
    <w:p w14:paraId="7ED6ED0F"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16515E93" w14:textId="77777777" w:rsidR="00244897" w:rsidRPr="00CC259A" w:rsidRDefault="00244897" w:rsidP="00F33618">
      <w:pPr>
        <w:jc w:val="both"/>
        <w:rPr>
          <w:b/>
          <w:bCs/>
        </w:rPr>
      </w:pPr>
    </w:p>
    <w:p w14:paraId="4AA5E646" w14:textId="77777777" w:rsidR="00F33618" w:rsidRDefault="00F33618" w:rsidP="00F33618">
      <w:pPr>
        <w:jc w:val="both"/>
        <w:rPr>
          <w:b/>
        </w:rPr>
      </w:pPr>
    </w:p>
    <w:p w14:paraId="597FE019" w14:textId="77777777" w:rsidR="00F33618" w:rsidRPr="00464651" w:rsidRDefault="00F33618" w:rsidP="00F33618">
      <w:pPr>
        <w:ind w:left="1440" w:hanging="1440"/>
        <w:jc w:val="both"/>
        <w:rPr>
          <w:b/>
        </w:rPr>
      </w:pPr>
      <w:r w:rsidRPr="00701945">
        <w:rPr>
          <w:b/>
          <w:bCs/>
          <w:u w:val="single"/>
        </w:rPr>
        <w:t xml:space="preserve">ISSUE </w:t>
      </w:r>
      <w:r>
        <w:rPr>
          <w:b/>
          <w:bCs/>
          <w:u w:val="single"/>
        </w:rPr>
        <w:t>38</w:t>
      </w:r>
      <w:r w:rsidRPr="00701945">
        <w:rPr>
          <w:b/>
          <w:bCs/>
        </w:rPr>
        <w:t>:</w:t>
      </w:r>
      <w:r w:rsidRPr="00701945">
        <w:tab/>
      </w:r>
      <w:r w:rsidRPr="00464651">
        <w:rPr>
          <w:b/>
        </w:rPr>
        <w:t>Are all costs related to PGS’ provision of LNG services to end users properly allocated?</w:t>
      </w:r>
    </w:p>
    <w:p w14:paraId="19C502AA" w14:textId="77777777" w:rsidR="00F33618" w:rsidRDefault="00F33618" w:rsidP="00F33618">
      <w:pPr>
        <w:jc w:val="both"/>
        <w:rPr>
          <w:b/>
          <w:bCs/>
        </w:rPr>
      </w:pPr>
    </w:p>
    <w:p w14:paraId="3603F698" w14:textId="77777777" w:rsidR="00F33618" w:rsidRPr="00701945" w:rsidRDefault="00F33618" w:rsidP="00F33618">
      <w:pPr>
        <w:ind w:left="1440" w:hanging="1440"/>
        <w:jc w:val="both"/>
      </w:pPr>
      <w:r>
        <w:rPr>
          <w:b/>
          <w:bCs/>
        </w:rPr>
        <w:t>PGS</w:t>
      </w:r>
      <w:r w:rsidRPr="00701945">
        <w:rPr>
          <w:b/>
          <w:bCs/>
        </w:rPr>
        <w:t>:</w:t>
      </w:r>
      <w:r w:rsidRPr="00701945">
        <w:tab/>
      </w:r>
      <w:r w:rsidRPr="00D439AD">
        <w:rPr>
          <w:bCs/>
        </w:rPr>
        <w:t>Yes, they are properly allocated. There is no approved LNG tariff and Peoples does not have any contracts for LNG services</w:t>
      </w:r>
      <w:r>
        <w:rPr>
          <w:bCs/>
        </w:rPr>
        <w:t>,</w:t>
      </w:r>
      <w:r w:rsidRPr="00D439AD">
        <w:rPr>
          <w:bCs/>
        </w:rPr>
        <w:t xml:space="preserve"> so there has been no allocation to any end users.</w:t>
      </w:r>
      <w:r>
        <w:rPr>
          <w:bCs/>
        </w:rPr>
        <w:t xml:space="preserve"> </w:t>
      </w:r>
    </w:p>
    <w:p w14:paraId="5117FFF5" w14:textId="77777777" w:rsidR="00F33618" w:rsidRPr="00701945" w:rsidRDefault="00F33618" w:rsidP="00F33618">
      <w:pPr>
        <w:ind w:left="1440" w:hanging="1440"/>
        <w:jc w:val="both"/>
      </w:pPr>
    </w:p>
    <w:p w14:paraId="20C33292" w14:textId="77777777" w:rsidR="00F33618" w:rsidRDefault="00F33618" w:rsidP="00F33618">
      <w:pPr>
        <w:ind w:left="1440" w:hanging="1440"/>
        <w:jc w:val="both"/>
      </w:pPr>
      <w:r>
        <w:rPr>
          <w:b/>
          <w:bCs/>
        </w:rPr>
        <w:t>OPC</w:t>
      </w:r>
      <w:r w:rsidRPr="00701945">
        <w:rPr>
          <w:b/>
          <w:bCs/>
        </w:rPr>
        <w:t>:</w:t>
      </w:r>
      <w:r>
        <w:tab/>
        <w:t xml:space="preserve">PGS has indicated that it intends to be a provider of competitive LNG services as evidenced by its pending tariff filed in Docket No. 20200093-EI.  In addition, evidence received in discovery indicates further support for this intent.  Furthermore, the Company has conceded that facilities’ enhancements related to </w:t>
      </w:r>
      <w:r>
        <w:lastRenderedPageBreak/>
        <w:t xml:space="preserve">supporting the competitive provision of LNG services should be allocated to the costs recovered from specific LNG services end users. At this point PGS has not met its burden to demonstrate that it has removed such costs from being borne by the general body of customers. </w:t>
      </w:r>
    </w:p>
    <w:p w14:paraId="7B77D956" w14:textId="77777777" w:rsidR="00F33618" w:rsidRPr="006B5A02" w:rsidRDefault="00F33618" w:rsidP="00F33618">
      <w:pPr>
        <w:ind w:left="1440" w:hanging="1440"/>
        <w:jc w:val="both"/>
      </w:pPr>
    </w:p>
    <w:p w14:paraId="3FD9B154" w14:textId="77777777" w:rsidR="00F33618" w:rsidRDefault="00F33618" w:rsidP="00F33618">
      <w:pPr>
        <w:jc w:val="both"/>
        <w:rPr>
          <w:b/>
          <w:bCs/>
        </w:rPr>
      </w:pPr>
      <w:r>
        <w:rPr>
          <w:b/>
          <w:bCs/>
        </w:rPr>
        <w:t>FIPUG:</w:t>
      </w:r>
      <w:r>
        <w:rPr>
          <w:b/>
          <w:bCs/>
        </w:rPr>
        <w:tab/>
      </w:r>
      <w:r w:rsidRPr="00046518">
        <w:t>No.</w:t>
      </w:r>
    </w:p>
    <w:p w14:paraId="1D74AB60" w14:textId="77777777" w:rsidR="00F33618" w:rsidRPr="007B326F" w:rsidRDefault="00F33618" w:rsidP="00F33618">
      <w:pPr>
        <w:jc w:val="both"/>
        <w:rPr>
          <w:b/>
          <w:bCs/>
        </w:rPr>
      </w:pPr>
    </w:p>
    <w:p w14:paraId="1FDF3CC5"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522B2290" w14:textId="77777777" w:rsidR="00F33618" w:rsidRDefault="00F33618" w:rsidP="00F33618">
      <w:pPr>
        <w:jc w:val="both"/>
        <w:rPr>
          <w:b/>
        </w:rPr>
      </w:pPr>
    </w:p>
    <w:p w14:paraId="5BD9D5B6" w14:textId="77777777" w:rsidR="00F33618" w:rsidRPr="00477A10" w:rsidRDefault="00F33618" w:rsidP="00F33618">
      <w:pPr>
        <w:jc w:val="both"/>
        <w:rPr>
          <w:b/>
        </w:rPr>
      </w:pPr>
    </w:p>
    <w:p w14:paraId="4EE89A6E" w14:textId="77777777" w:rsidR="00F33618" w:rsidRPr="0095582E" w:rsidRDefault="00F33618" w:rsidP="00F33618">
      <w:pPr>
        <w:keepNext/>
        <w:keepLines/>
        <w:ind w:left="1440" w:hanging="1440"/>
        <w:jc w:val="both"/>
        <w:rPr>
          <w:b/>
        </w:rPr>
      </w:pPr>
      <w:r w:rsidRPr="00701945">
        <w:rPr>
          <w:b/>
          <w:bCs/>
          <w:u w:val="single"/>
        </w:rPr>
        <w:t xml:space="preserve">ISSUE </w:t>
      </w:r>
      <w:r>
        <w:rPr>
          <w:b/>
          <w:bCs/>
          <w:u w:val="single"/>
        </w:rPr>
        <w:t>39</w:t>
      </w:r>
      <w:r w:rsidRPr="00701945">
        <w:rPr>
          <w:b/>
          <w:bCs/>
        </w:rPr>
        <w:t>:</w:t>
      </w:r>
      <w:r w:rsidRPr="00701945">
        <w:tab/>
      </w:r>
      <w:r w:rsidRPr="0095582E">
        <w:rPr>
          <w:b/>
        </w:rPr>
        <w:t>What is the appropriate amount for LNG/RNG consulting expense in the projected test year?</w:t>
      </w:r>
    </w:p>
    <w:p w14:paraId="4C795CB4" w14:textId="77777777" w:rsidR="00F33618" w:rsidRDefault="00F33618" w:rsidP="00F33618">
      <w:pPr>
        <w:keepNext/>
        <w:keepLines/>
        <w:jc w:val="both"/>
        <w:rPr>
          <w:b/>
          <w:bCs/>
        </w:rPr>
      </w:pPr>
    </w:p>
    <w:p w14:paraId="66E6510F" w14:textId="77777777" w:rsidR="00F33618" w:rsidRPr="0095582E" w:rsidRDefault="00F33618" w:rsidP="00F33618">
      <w:pPr>
        <w:keepNext/>
        <w:keepLines/>
        <w:ind w:left="1440" w:hanging="1440"/>
        <w:jc w:val="both"/>
        <w:rPr>
          <w:bCs/>
        </w:rPr>
      </w:pPr>
      <w:r>
        <w:rPr>
          <w:b/>
          <w:bCs/>
        </w:rPr>
        <w:t>PGS</w:t>
      </w:r>
      <w:r w:rsidRPr="00701945">
        <w:rPr>
          <w:b/>
          <w:bCs/>
        </w:rPr>
        <w:t>:</w:t>
      </w:r>
      <w:r w:rsidRPr="00701945">
        <w:tab/>
      </w:r>
      <w:r w:rsidRPr="0095582E">
        <w:rPr>
          <w:bCs/>
        </w:rPr>
        <w:t xml:space="preserve">The appropriate amount of added </w:t>
      </w:r>
      <w:r w:rsidRPr="0095582E">
        <w:t>LNG/RNG consulting expense in the 2021 projected test year is $50,000</w:t>
      </w:r>
      <w:r w:rsidRPr="0095582E">
        <w:rPr>
          <w:bCs/>
        </w:rPr>
        <w:t>.</w:t>
      </w:r>
    </w:p>
    <w:p w14:paraId="2CC0AD54" w14:textId="77777777" w:rsidR="00F33618" w:rsidRPr="0095582E" w:rsidRDefault="00F33618" w:rsidP="00F33618">
      <w:pPr>
        <w:widowControl w:val="0"/>
        <w:autoSpaceDE w:val="0"/>
        <w:autoSpaceDN w:val="0"/>
        <w:adjustRightInd w:val="0"/>
        <w:ind w:left="1440" w:hanging="1440"/>
        <w:jc w:val="both"/>
        <w:rPr>
          <w:bCs/>
        </w:rPr>
      </w:pPr>
    </w:p>
    <w:p w14:paraId="76C6332C" w14:textId="77777777" w:rsidR="00F33618" w:rsidRPr="00701945" w:rsidRDefault="00F33618" w:rsidP="00F33618">
      <w:pPr>
        <w:ind w:left="1440" w:hanging="1440"/>
        <w:jc w:val="both"/>
      </w:pPr>
      <w:r>
        <w:rPr>
          <w:b/>
          <w:bCs/>
        </w:rPr>
        <w:t>OPC</w:t>
      </w:r>
      <w:r w:rsidRPr="00701945">
        <w:rPr>
          <w:b/>
          <w:bCs/>
        </w:rPr>
        <w:t>:</w:t>
      </w:r>
      <w:r>
        <w:tab/>
      </w:r>
      <w:r w:rsidRPr="00A653BE">
        <w:t>OPC is recommending that the Commission remove $50,000 of LNG/RNG consulting expense from the Company</w:t>
      </w:r>
      <w:r>
        <w:t>’</w:t>
      </w:r>
      <w:r w:rsidRPr="00A653BE">
        <w:t>s claim, as shown in Exhibit ACC-2, Schedule 15.</w:t>
      </w:r>
    </w:p>
    <w:p w14:paraId="2CA62003" w14:textId="77777777" w:rsidR="00F33618" w:rsidRDefault="00F33618" w:rsidP="00F33618">
      <w:pPr>
        <w:jc w:val="both"/>
        <w:rPr>
          <w:b/>
          <w:bCs/>
        </w:rPr>
      </w:pPr>
    </w:p>
    <w:p w14:paraId="7C26E4D5" w14:textId="77777777" w:rsidR="00F33618" w:rsidRDefault="00F33618" w:rsidP="00F33618">
      <w:pPr>
        <w:ind w:left="1440" w:hanging="1440"/>
        <w:jc w:val="both"/>
        <w:rPr>
          <w:b/>
          <w:bCs/>
        </w:rPr>
      </w:pPr>
      <w:r>
        <w:rPr>
          <w:b/>
          <w:bCs/>
        </w:rPr>
        <w:t>FIPUG:</w:t>
      </w:r>
      <w:r>
        <w:rPr>
          <w:b/>
          <w:bCs/>
        </w:rPr>
        <w:tab/>
      </w:r>
      <w:r w:rsidRPr="00046518">
        <w:t>No such expense should be recovered.</w:t>
      </w:r>
    </w:p>
    <w:p w14:paraId="7B25C619" w14:textId="77777777" w:rsidR="00F33618" w:rsidRPr="007B326F" w:rsidRDefault="00F33618" w:rsidP="00F33618">
      <w:pPr>
        <w:jc w:val="both"/>
        <w:rPr>
          <w:b/>
          <w:bCs/>
        </w:rPr>
      </w:pPr>
    </w:p>
    <w:p w14:paraId="732D9DB2"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807B62B" w14:textId="77777777" w:rsidR="00F33618" w:rsidRDefault="00F33618" w:rsidP="00F33618">
      <w:pPr>
        <w:jc w:val="both"/>
        <w:rPr>
          <w:b/>
        </w:rPr>
      </w:pPr>
    </w:p>
    <w:p w14:paraId="1AE456E1" w14:textId="77777777" w:rsidR="00F33618" w:rsidRDefault="00F33618" w:rsidP="00F33618">
      <w:pPr>
        <w:rPr>
          <w:b/>
          <w:bCs/>
          <w:u w:val="single"/>
        </w:rPr>
      </w:pPr>
    </w:p>
    <w:p w14:paraId="44E5C59D" w14:textId="77777777" w:rsidR="00F33618" w:rsidRPr="0095582E" w:rsidRDefault="00F33618" w:rsidP="00F33618">
      <w:pPr>
        <w:ind w:left="1440" w:hanging="1440"/>
        <w:jc w:val="both"/>
        <w:rPr>
          <w:b/>
        </w:rPr>
      </w:pPr>
      <w:r w:rsidRPr="00701945">
        <w:rPr>
          <w:b/>
          <w:bCs/>
          <w:u w:val="single"/>
        </w:rPr>
        <w:t xml:space="preserve">ISSUE </w:t>
      </w:r>
      <w:r>
        <w:rPr>
          <w:b/>
          <w:bCs/>
          <w:u w:val="single"/>
        </w:rPr>
        <w:t>40</w:t>
      </w:r>
      <w:r w:rsidRPr="00701945">
        <w:rPr>
          <w:b/>
          <w:bCs/>
        </w:rPr>
        <w:t>:</w:t>
      </w:r>
      <w:r w:rsidRPr="00701945">
        <w:tab/>
      </w:r>
      <w:r w:rsidRPr="0095582E">
        <w:rPr>
          <w:b/>
        </w:rPr>
        <w:t>What is the appropriate amount of expense in the projected test year for additional economic development initiatives?</w:t>
      </w:r>
    </w:p>
    <w:p w14:paraId="3DDAE3A3" w14:textId="77777777" w:rsidR="00F33618" w:rsidRDefault="00F33618" w:rsidP="00F33618">
      <w:pPr>
        <w:jc w:val="both"/>
        <w:rPr>
          <w:b/>
          <w:bCs/>
        </w:rPr>
      </w:pPr>
    </w:p>
    <w:p w14:paraId="115BC89F" w14:textId="77777777" w:rsidR="00F33618" w:rsidRPr="00701945" w:rsidRDefault="00F33618" w:rsidP="00F33618">
      <w:pPr>
        <w:ind w:left="1440" w:hanging="1440"/>
        <w:jc w:val="both"/>
      </w:pPr>
      <w:r>
        <w:rPr>
          <w:b/>
          <w:bCs/>
        </w:rPr>
        <w:t>PGS</w:t>
      </w:r>
      <w:r w:rsidRPr="00701945">
        <w:rPr>
          <w:b/>
          <w:bCs/>
        </w:rPr>
        <w:t>:</w:t>
      </w:r>
      <w:r w:rsidRPr="00701945">
        <w:tab/>
      </w:r>
      <w:r w:rsidRPr="009E2F83">
        <w:rPr>
          <w:bCs/>
        </w:rPr>
        <w:t xml:space="preserve">The appropriate amount of added </w:t>
      </w:r>
      <w:r w:rsidRPr="009E2F83">
        <w:t>Economic Development expense in the 2021 projected test year is $415,802</w:t>
      </w:r>
      <w:r w:rsidRPr="009E2F83">
        <w:rPr>
          <w:bCs/>
        </w:rPr>
        <w:t>.</w:t>
      </w:r>
    </w:p>
    <w:p w14:paraId="092C3E87" w14:textId="77777777" w:rsidR="00F33618" w:rsidRPr="00701945" w:rsidRDefault="00F33618" w:rsidP="00F33618">
      <w:pPr>
        <w:jc w:val="both"/>
      </w:pPr>
    </w:p>
    <w:p w14:paraId="01676E74" w14:textId="77777777" w:rsidR="00F33618" w:rsidRPr="00701945" w:rsidRDefault="00F33618" w:rsidP="00F33618">
      <w:pPr>
        <w:ind w:left="1440" w:hanging="1440"/>
        <w:jc w:val="both"/>
      </w:pPr>
      <w:r>
        <w:rPr>
          <w:b/>
          <w:bCs/>
        </w:rPr>
        <w:t>OPC</w:t>
      </w:r>
      <w:r w:rsidRPr="00701945">
        <w:rPr>
          <w:b/>
          <w:bCs/>
        </w:rPr>
        <w:t>:</w:t>
      </w:r>
      <w:r>
        <w:tab/>
      </w:r>
      <w:r w:rsidRPr="00A653BE">
        <w:t>OPC is recommending that $415,802 in economic development costs be eliminated from the Company</w:t>
      </w:r>
      <w:r>
        <w:t>’</w:t>
      </w:r>
      <w:r w:rsidRPr="00A653BE">
        <w:t>s claim, as shown in Exhibit ACC-2, Schedule 15.</w:t>
      </w:r>
    </w:p>
    <w:p w14:paraId="78050E76" w14:textId="77777777" w:rsidR="00F33618" w:rsidRDefault="00F33618" w:rsidP="00F33618">
      <w:pPr>
        <w:ind w:left="1440" w:hanging="1440"/>
        <w:jc w:val="both"/>
      </w:pPr>
    </w:p>
    <w:p w14:paraId="7508B927" w14:textId="77777777" w:rsidR="00F33618" w:rsidRPr="00176E88" w:rsidRDefault="00F33618" w:rsidP="00F33618">
      <w:pPr>
        <w:ind w:left="1440" w:hanging="1440"/>
        <w:jc w:val="both"/>
        <w:rPr>
          <w:b/>
        </w:rPr>
      </w:pPr>
      <w:r w:rsidRPr="00176E88">
        <w:rPr>
          <w:b/>
        </w:rPr>
        <w:t>FIPUG:</w:t>
      </w:r>
      <w:r>
        <w:rPr>
          <w:b/>
        </w:rPr>
        <w:tab/>
      </w:r>
      <w:r w:rsidRPr="00046518">
        <w:t>Adopt position of OPC.</w:t>
      </w:r>
    </w:p>
    <w:p w14:paraId="6AB4154F" w14:textId="77777777" w:rsidR="00F33618" w:rsidRPr="00176E88" w:rsidRDefault="00F33618" w:rsidP="00F33618">
      <w:pPr>
        <w:ind w:left="1440" w:hanging="1440"/>
        <w:jc w:val="both"/>
        <w:rPr>
          <w:b/>
        </w:rPr>
      </w:pPr>
    </w:p>
    <w:p w14:paraId="19A2798D"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091DE7C0" w14:textId="77777777" w:rsidR="00F33618" w:rsidRPr="00477A10" w:rsidRDefault="00F33618" w:rsidP="00F33618">
      <w:pPr>
        <w:jc w:val="both"/>
        <w:rPr>
          <w:b/>
        </w:rPr>
      </w:pPr>
    </w:p>
    <w:p w14:paraId="5B5055D7" w14:textId="77777777" w:rsidR="00F33618" w:rsidRDefault="00F33618" w:rsidP="00F33618">
      <w:pPr>
        <w:jc w:val="both"/>
        <w:rPr>
          <w:b/>
        </w:rPr>
      </w:pPr>
    </w:p>
    <w:p w14:paraId="33F9EF93" w14:textId="77777777" w:rsidR="00F33618" w:rsidRPr="0095582E" w:rsidRDefault="00F33618" w:rsidP="00F33618">
      <w:pPr>
        <w:keepNext/>
        <w:keepLines/>
        <w:ind w:left="1440" w:hanging="1440"/>
        <w:jc w:val="both"/>
        <w:rPr>
          <w:b/>
        </w:rPr>
      </w:pPr>
      <w:r w:rsidRPr="00701945">
        <w:rPr>
          <w:b/>
          <w:bCs/>
          <w:u w:val="single"/>
        </w:rPr>
        <w:lastRenderedPageBreak/>
        <w:t xml:space="preserve">ISSUE </w:t>
      </w:r>
      <w:r>
        <w:rPr>
          <w:b/>
          <w:bCs/>
          <w:u w:val="single"/>
        </w:rPr>
        <w:t>41</w:t>
      </w:r>
      <w:r w:rsidRPr="00701945">
        <w:rPr>
          <w:b/>
          <w:bCs/>
        </w:rPr>
        <w:t>:</w:t>
      </w:r>
      <w:r w:rsidRPr="00701945">
        <w:tab/>
      </w:r>
      <w:r w:rsidRPr="0095582E">
        <w:rPr>
          <w:b/>
        </w:rPr>
        <w:t>What is the appropriate amount of expenses in the projected test year for additional advertising and marketing expense?</w:t>
      </w:r>
    </w:p>
    <w:p w14:paraId="1668A569" w14:textId="77777777" w:rsidR="00F33618" w:rsidRDefault="00F33618" w:rsidP="00F33618">
      <w:pPr>
        <w:keepNext/>
        <w:keepLines/>
        <w:jc w:val="both"/>
        <w:rPr>
          <w:b/>
          <w:bCs/>
        </w:rPr>
      </w:pPr>
    </w:p>
    <w:p w14:paraId="479E59CD" w14:textId="77777777" w:rsidR="00F33618" w:rsidRPr="0095582E" w:rsidRDefault="00F33618" w:rsidP="00F33618">
      <w:pPr>
        <w:keepNext/>
        <w:keepLines/>
        <w:tabs>
          <w:tab w:val="left" w:pos="2070"/>
        </w:tabs>
        <w:ind w:left="1440" w:hanging="1440"/>
        <w:jc w:val="both"/>
        <w:rPr>
          <w:bCs/>
        </w:rPr>
      </w:pPr>
      <w:r>
        <w:rPr>
          <w:b/>
          <w:bCs/>
        </w:rPr>
        <w:t>PGS</w:t>
      </w:r>
      <w:r w:rsidRPr="00701945">
        <w:rPr>
          <w:b/>
          <w:bCs/>
        </w:rPr>
        <w:t>:</w:t>
      </w:r>
      <w:r w:rsidRPr="00701945">
        <w:tab/>
      </w:r>
      <w:r w:rsidRPr="0095582E">
        <w:rPr>
          <w:bCs/>
        </w:rPr>
        <w:t xml:space="preserve">The appropriate amount of added </w:t>
      </w:r>
      <w:r w:rsidRPr="0095582E">
        <w:t>advertising and marketing expense in the 2021 projected test year is $1,064,871</w:t>
      </w:r>
      <w:r w:rsidRPr="0095582E">
        <w:rPr>
          <w:bCs/>
        </w:rPr>
        <w:t>. This includes the following added items in 2021:</w:t>
      </w:r>
    </w:p>
    <w:p w14:paraId="20E7F134" w14:textId="77777777" w:rsidR="00F33618" w:rsidRPr="0095582E" w:rsidRDefault="00F33618" w:rsidP="00F33618">
      <w:pPr>
        <w:widowControl w:val="0"/>
        <w:numPr>
          <w:ilvl w:val="0"/>
          <w:numId w:val="3"/>
        </w:numPr>
        <w:tabs>
          <w:tab w:val="left" w:pos="2070"/>
        </w:tabs>
        <w:autoSpaceDE w:val="0"/>
        <w:autoSpaceDN w:val="0"/>
        <w:adjustRightInd w:val="0"/>
        <w:ind w:left="1440" w:firstLine="0"/>
        <w:jc w:val="both"/>
        <w:rPr>
          <w:bCs/>
        </w:rPr>
      </w:pPr>
      <w:r w:rsidRPr="0095582E">
        <w:rPr>
          <w:bCs/>
        </w:rPr>
        <w:t>Additional Marketing to Promote Natural Gas - $829,871</w:t>
      </w:r>
    </w:p>
    <w:p w14:paraId="7D1D28A9" w14:textId="77777777" w:rsidR="00F33618" w:rsidRPr="0095582E" w:rsidRDefault="00F33618" w:rsidP="00F33618">
      <w:pPr>
        <w:widowControl w:val="0"/>
        <w:numPr>
          <w:ilvl w:val="0"/>
          <w:numId w:val="3"/>
        </w:numPr>
        <w:tabs>
          <w:tab w:val="left" w:pos="2070"/>
        </w:tabs>
        <w:autoSpaceDE w:val="0"/>
        <w:autoSpaceDN w:val="0"/>
        <w:adjustRightInd w:val="0"/>
        <w:ind w:left="1440" w:firstLine="0"/>
        <w:rPr>
          <w:bCs/>
        </w:rPr>
      </w:pPr>
      <w:r w:rsidRPr="0095582E">
        <w:rPr>
          <w:bCs/>
        </w:rPr>
        <w:t>Additional Pipeline Awareness Campaign Expense - $200,000</w:t>
      </w:r>
    </w:p>
    <w:p w14:paraId="62ADD441" w14:textId="77777777" w:rsidR="00F33618" w:rsidRPr="0095582E" w:rsidRDefault="00F33618" w:rsidP="00F33618">
      <w:pPr>
        <w:widowControl w:val="0"/>
        <w:numPr>
          <w:ilvl w:val="0"/>
          <w:numId w:val="3"/>
        </w:numPr>
        <w:tabs>
          <w:tab w:val="left" w:pos="2070"/>
        </w:tabs>
        <w:autoSpaceDE w:val="0"/>
        <w:autoSpaceDN w:val="0"/>
        <w:adjustRightInd w:val="0"/>
        <w:ind w:left="1440" w:firstLine="0"/>
        <w:rPr>
          <w:bCs/>
        </w:rPr>
      </w:pPr>
      <w:r w:rsidRPr="0095582E">
        <w:rPr>
          <w:bCs/>
        </w:rPr>
        <w:t>Additional Customer Communications - $35,000</w:t>
      </w:r>
    </w:p>
    <w:p w14:paraId="41B49B01" w14:textId="77777777" w:rsidR="00F33618" w:rsidRPr="00701945" w:rsidRDefault="00F33618" w:rsidP="00F33618">
      <w:pPr>
        <w:jc w:val="both"/>
      </w:pPr>
    </w:p>
    <w:p w14:paraId="48AB4397" w14:textId="77777777" w:rsidR="00F33618" w:rsidRPr="00701945" w:rsidRDefault="00F33618" w:rsidP="00F33618">
      <w:pPr>
        <w:ind w:left="1440" w:hanging="1440"/>
        <w:jc w:val="both"/>
      </w:pPr>
      <w:r>
        <w:rPr>
          <w:b/>
          <w:bCs/>
        </w:rPr>
        <w:t>OPC</w:t>
      </w:r>
      <w:r w:rsidRPr="00701945">
        <w:rPr>
          <w:b/>
          <w:bCs/>
        </w:rPr>
        <w:t>:</w:t>
      </w:r>
      <w:r>
        <w:tab/>
      </w:r>
      <w:r w:rsidRPr="00A653BE">
        <w:t>OPC recommends that $35,000 in additional customer communications expense, $829,871 in additional marketing costs to promote natural gas, and $200,000 in additional pipeline awareness campaign expense be disallowed, on the basis that these incremental projected test year costs have not been justified, as shown in Exhibit ACC-2, Schedule 16.</w:t>
      </w:r>
    </w:p>
    <w:p w14:paraId="6D4CC39B" w14:textId="77777777" w:rsidR="00F33618" w:rsidRDefault="00F33618" w:rsidP="00F33618">
      <w:pPr>
        <w:jc w:val="both"/>
      </w:pPr>
    </w:p>
    <w:p w14:paraId="34F903A6" w14:textId="77777777" w:rsidR="00F33618" w:rsidRPr="00176E88" w:rsidRDefault="00F33618" w:rsidP="00F33618">
      <w:pPr>
        <w:jc w:val="both"/>
        <w:rPr>
          <w:b/>
        </w:rPr>
      </w:pPr>
      <w:r w:rsidRPr="00176E88">
        <w:rPr>
          <w:b/>
        </w:rPr>
        <w:t>FIPUG:</w:t>
      </w:r>
      <w:r>
        <w:rPr>
          <w:b/>
        </w:rPr>
        <w:tab/>
      </w:r>
      <w:r w:rsidRPr="00046518">
        <w:t>Adopt position of OPC.</w:t>
      </w:r>
    </w:p>
    <w:p w14:paraId="500DD856" w14:textId="77777777" w:rsidR="00F33618" w:rsidRPr="00701945" w:rsidRDefault="00F33618" w:rsidP="00F33618">
      <w:pPr>
        <w:jc w:val="both"/>
      </w:pPr>
    </w:p>
    <w:p w14:paraId="3E313DB3"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0218C96F" w14:textId="77777777" w:rsidR="00F33618" w:rsidRDefault="00F33618" w:rsidP="00F33618">
      <w:pPr>
        <w:jc w:val="both"/>
        <w:rPr>
          <w:b/>
        </w:rPr>
      </w:pPr>
    </w:p>
    <w:p w14:paraId="0BF44CCB" w14:textId="77777777" w:rsidR="00F33618" w:rsidRPr="00477A10" w:rsidRDefault="00F33618" w:rsidP="00F33618">
      <w:pPr>
        <w:jc w:val="both"/>
        <w:rPr>
          <w:b/>
        </w:rPr>
      </w:pPr>
    </w:p>
    <w:p w14:paraId="3632B455" w14:textId="77777777" w:rsidR="00F33618" w:rsidRPr="0095582E" w:rsidRDefault="00F33618" w:rsidP="00B23A58">
      <w:pPr>
        <w:keepNext/>
        <w:keepLines/>
        <w:ind w:left="1440" w:hanging="1440"/>
        <w:jc w:val="both"/>
        <w:rPr>
          <w:b/>
        </w:rPr>
      </w:pPr>
      <w:r w:rsidRPr="00701945">
        <w:rPr>
          <w:b/>
          <w:bCs/>
          <w:u w:val="single"/>
        </w:rPr>
        <w:t xml:space="preserve">ISSUE </w:t>
      </w:r>
      <w:r>
        <w:rPr>
          <w:b/>
          <w:bCs/>
          <w:u w:val="single"/>
        </w:rPr>
        <w:t>42</w:t>
      </w:r>
      <w:r w:rsidRPr="00701945">
        <w:rPr>
          <w:b/>
          <w:bCs/>
        </w:rPr>
        <w:t>:</w:t>
      </w:r>
      <w:r w:rsidRPr="00701945">
        <w:tab/>
      </w:r>
      <w:r w:rsidRPr="0095582E">
        <w:rPr>
          <w:b/>
        </w:rPr>
        <w:t>What is the appropriate amount of projected test year TIMP Pipeline Reassessment and Risk Analysis expense and is reserve accounting treatment appropriate?</w:t>
      </w:r>
    </w:p>
    <w:p w14:paraId="523CEE45" w14:textId="77777777" w:rsidR="00F33618" w:rsidRDefault="00F33618" w:rsidP="00B23A58">
      <w:pPr>
        <w:keepNext/>
        <w:keepLines/>
        <w:jc w:val="both"/>
        <w:rPr>
          <w:b/>
          <w:bCs/>
        </w:rPr>
      </w:pPr>
    </w:p>
    <w:p w14:paraId="068DAFFA" w14:textId="77777777" w:rsidR="00F33618" w:rsidRPr="00701945" w:rsidRDefault="00F33618" w:rsidP="00B23A58">
      <w:pPr>
        <w:keepNext/>
        <w:keepLines/>
        <w:ind w:left="1440" w:hanging="1440"/>
        <w:jc w:val="both"/>
      </w:pPr>
      <w:r>
        <w:rPr>
          <w:b/>
          <w:bCs/>
        </w:rPr>
        <w:t>PGS</w:t>
      </w:r>
      <w:r w:rsidRPr="00701945">
        <w:rPr>
          <w:b/>
          <w:bCs/>
        </w:rPr>
        <w:t>:</w:t>
      </w:r>
      <w:r w:rsidRPr="00701945">
        <w:tab/>
      </w:r>
      <w:r w:rsidRPr="0095582E">
        <w:t>The cost of TIMP Pipeline Reassessment and Risk Analysis in the projected test year is $2,107,400, as shown on Exhibit SPH-1, Document No. 5. Due to the significant fluctuations in annual TIMP Pipeline Reassessment and Risk Analysis costs, reserve account treatment is appropriate. Based on the average annual amount of the expected costs for the period 2021-2024, the appropriate amount of annual amortization expense for reserve accounting treatment in the 2021 project test year is $1,437,475.</w:t>
      </w:r>
    </w:p>
    <w:p w14:paraId="04A4B44F" w14:textId="77777777" w:rsidR="00F33618" w:rsidRPr="00701945" w:rsidRDefault="00F33618" w:rsidP="00F33618">
      <w:pPr>
        <w:jc w:val="both"/>
      </w:pPr>
    </w:p>
    <w:p w14:paraId="3DA5EDCD" w14:textId="77777777" w:rsidR="00F33618" w:rsidRPr="00701945" w:rsidRDefault="00F33618" w:rsidP="00F33618">
      <w:pPr>
        <w:ind w:left="1440" w:hanging="1440"/>
        <w:jc w:val="both"/>
      </w:pPr>
      <w:r>
        <w:rPr>
          <w:b/>
          <w:bCs/>
        </w:rPr>
        <w:t>OPC</w:t>
      </w:r>
      <w:r w:rsidRPr="00701945">
        <w:rPr>
          <w:b/>
          <w:bCs/>
        </w:rPr>
        <w:t>:</w:t>
      </w:r>
      <w:r>
        <w:tab/>
      </w:r>
      <w:r w:rsidRPr="00A653BE">
        <w:rPr>
          <w:color w:val="000000" w:themeColor="text1"/>
        </w:rPr>
        <w:t>OPC recommends that the TIMP Pipeline Reassessment and Risk Analysis expense be normalized based on a five-year average, as shown in Exhibit ACC-2, Schedule 18.  This results in an adjustment of $667,420 to the Company</w:t>
      </w:r>
      <w:r>
        <w:rPr>
          <w:color w:val="000000" w:themeColor="text1"/>
        </w:rPr>
        <w:t>’</w:t>
      </w:r>
      <w:r w:rsidRPr="00A653BE">
        <w:rPr>
          <w:color w:val="000000" w:themeColor="text1"/>
        </w:rPr>
        <w:t>s expense claim.</w:t>
      </w:r>
    </w:p>
    <w:p w14:paraId="21A0A6AB" w14:textId="77777777" w:rsidR="00F33618" w:rsidRDefault="00F33618" w:rsidP="00F33618">
      <w:pPr>
        <w:ind w:left="1440" w:hanging="1440"/>
        <w:jc w:val="both"/>
        <w:rPr>
          <w:b/>
          <w:bCs/>
        </w:rPr>
      </w:pPr>
    </w:p>
    <w:p w14:paraId="2B26B5C1" w14:textId="77777777" w:rsidR="00F33618" w:rsidRDefault="00F33618" w:rsidP="00F33618">
      <w:pPr>
        <w:ind w:left="1440" w:hanging="1440"/>
        <w:jc w:val="both"/>
        <w:rPr>
          <w:b/>
          <w:bCs/>
        </w:rPr>
      </w:pPr>
      <w:r>
        <w:rPr>
          <w:b/>
          <w:bCs/>
        </w:rPr>
        <w:t>FIPUG:</w:t>
      </w:r>
      <w:r>
        <w:rPr>
          <w:b/>
          <w:bCs/>
        </w:rPr>
        <w:tab/>
      </w:r>
      <w:r w:rsidRPr="00046518">
        <w:t>Adopt position of OPC.</w:t>
      </w:r>
    </w:p>
    <w:p w14:paraId="07177978" w14:textId="77777777" w:rsidR="00F33618" w:rsidRPr="007B326F" w:rsidRDefault="00F33618" w:rsidP="00F33618">
      <w:pPr>
        <w:ind w:left="1440" w:hanging="1440"/>
        <w:jc w:val="both"/>
        <w:rPr>
          <w:b/>
          <w:bCs/>
        </w:rPr>
      </w:pPr>
    </w:p>
    <w:p w14:paraId="2A9BA798"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0793222" w14:textId="77777777" w:rsidR="00F33618" w:rsidRDefault="00F33618" w:rsidP="00F33618">
      <w:pPr>
        <w:jc w:val="both"/>
        <w:rPr>
          <w:b/>
        </w:rPr>
      </w:pPr>
    </w:p>
    <w:p w14:paraId="348519DE" w14:textId="77777777" w:rsidR="00F33618" w:rsidRPr="00477A10" w:rsidRDefault="00F33618" w:rsidP="00F33618">
      <w:pPr>
        <w:jc w:val="both"/>
        <w:rPr>
          <w:b/>
        </w:rPr>
      </w:pPr>
    </w:p>
    <w:p w14:paraId="6F399044" w14:textId="77777777" w:rsidR="002B05F5" w:rsidRDefault="002B05F5">
      <w:pPr>
        <w:rPr>
          <w:b/>
          <w:bCs/>
          <w:u w:val="single"/>
        </w:rPr>
      </w:pPr>
      <w:r>
        <w:rPr>
          <w:b/>
          <w:bCs/>
          <w:u w:val="single"/>
        </w:rPr>
        <w:br w:type="page"/>
      </w:r>
    </w:p>
    <w:p w14:paraId="713E397B" w14:textId="5343E874" w:rsidR="00F33618" w:rsidRPr="0095582E" w:rsidRDefault="00F33618" w:rsidP="00F33618">
      <w:pPr>
        <w:ind w:left="1440" w:hanging="1440"/>
        <w:jc w:val="both"/>
        <w:rPr>
          <w:b/>
        </w:rPr>
      </w:pPr>
      <w:r w:rsidRPr="00701945">
        <w:rPr>
          <w:b/>
          <w:bCs/>
          <w:u w:val="single"/>
        </w:rPr>
        <w:lastRenderedPageBreak/>
        <w:t xml:space="preserve">ISSUE </w:t>
      </w:r>
      <w:r>
        <w:rPr>
          <w:b/>
          <w:bCs/>
          <w:u w:val="single"/>
        </w:rPr>
        <w:t>43</w:t>
      </w:r>
      <w:r w:rsidRPr="00701945">
        <w:rPr>
          <w:b/>
          <w:bCs/>
        </w:rPr>
        <w:t>:</w:t>
      </w:r>
      <w:r w:rsidRPr="00701945">
        <w:tab/>
      </w:r>
      <w:r w:rsidRPr="0095582E">
        <w:rPr>
          <w:b/>
        </w:rPr>
        <w:t>Are there other projected test year operating expenses that should be adjusted, such as engineering services, engineering training, or others?</w:t>
      </w:r>
    </w:p>
    <w:p w14:paraId="7B3009BC" w14:textId="77777777" w:rsidR="00F33618" w:rsidRDefault="00F33618" w:rsidP="00F33618">
      <w:pPr>
        <w:jc w:val="both"/>
        <w:rPr>
          <w:b/>
          <w:bCs/>
        </w:rPr>
      </w:pPr>
    </w:p>
    <w:p w14:paraId="7CF25A6B" w14:textId="77777777" w:rsidR="00F33618" w:rsidRPr="00701945" w:rsidRDefault="00F33618" w:rsidP="00F33618">
      <w:pPr>
        <w:ind w:left="1440" w:hanging="1440"/>
        <w:jc w:val="both"/>
      </w:pPr>
      <w:r>
        <w:rPr>
          <w:b/>
          <w:bCs/>
        </w:rPr>
        <w:t>PGS</w:t>
      </w:r>
      <w:r w:rsidRPr="00701945">
        <w:rPr>
          <w:b/>
          <w:bCs/>
        </w:rPr>
        <w:t>:</w:t>
      </w:r>
      <w:r w:rsidRPr="00701945">
        <w:tab/>
      </w:r>
      <w:r w:rsidRPr="0095582E">
        <w:t>No. The Company’s expense additions in the 2021 projected test year of $300,000 for engineering services and $50,000 for engineering training are appropriate.</w:t>
      </w:r>
    </w:p>
    <w:p w14:paraId="7883B513" w14:textId="77777777" w:rsidR="00F33618" w:rsidRPr="00701945" w:rsidRDefault="00F33618" w:rsidP="00F33618">
      <w:pPr>
        <w:ind w:left="1440" w:hanging="1440"/>
        <w:jc w:val="both"/>
      </w:pPr>
    </w:p>
    <w:p w14:paraId="6FC6A3FE" w14:textId="77777777" w:rsidR="00F33618" w:rsidRPr="00701945" w:rsidRDefault="00F33618" w:rsidP="00F33618">
      <w:pPr>
        <w:ind w:left="1440" w:hanging="1440"/>
        <w:jc w:val="both"/>
      </w:pPr>
      <w:r>
        <w:rPr>
          <w:b/>
          <w:bCs/>
        </w:rPr>
        <w:t>OPC</w:t>
      </w:r>
      <w:r w:rsidRPr="00701945">
        <w:rPr>
          <w:b/>
          <w:bCs/>
        </w:rPr>
        <w:t>:</w:t>
      </w:r>
      <w:r>
        <w:tab/>
      </w:r>
      <w:r w:rsidRPr="00A653BE">
        <w:t>As shown in Exhibit ACC-2, Schedule 19, the Company has not justified projected future test year adjustments of $300,000 for engineering services expense and of $50,000 for engineering training expense, and OPC recommends that these costs be disallowed.</w:t>
      </w:r>
      <w:r>
        <w:t xml:space="preserve"> Any such O&amp;M costs attributable to the competitive provision of LNG services should also be identified and disallowed.</w:t>
      </w:r>
    </w:p>
    <w:p w14:paraId="328E3E7C" w14:textId="77777777" w:rsidR="00F33618" w:rsidRDefault="00F33618" w:rsidP="00F33618">
      <w:pPr>
        <w:jc w:val="both"/>
        <w:rPr>
          <w:b/>
          <w:bCs/>
        </w:rPr>
      </w:pPr>
    </w:p>
    <w:p w14:paraId="15FFF497" w14:textId="77777777" w:rsidR="00F33618" w:rsidRDefault="00F33618" w:rsidP="00F33618">
      <w:pPr>
        <w:ind w:left="1440" w:hanging="1440"/>
        <w:jc w:val="both"/>
      </w:pPr>
      <w:r>
        <w:rPr>
          <w:b/>
          <w:bCs/>
        </w:rPr>
        <w:t>FIPUG:</w:t>
      </w:r>
      <w:r>
        <w:rPr>
          <w:b/>
          <w:bCs/>
        </w:rPr>
        <w:tab/>
      </w:r>
      <w:r w:rsidRPr="00046518">
        <w:t>Adopt position of OPC.</w:t>
      </w:r>
    </w:p>
    <w:p w14:paraId="1756FAA8" w14:textId="77777777" w:rsidR="00F33618" w:rsidRPr="007B326F" w:rsidRDefault="00F33618" w:rsidP="00F33618">
      <w:pPr>
        <w:ind w:left="1440" w:hanging="1440"/>
        <w:jc w:val="both"/>
        <w:rPr>
          <w:b/>
          <w:bCs/>
        </w:rPr>
      </w:pPr>
    </w:p>
    <w:p w14:paraId="7EDAC28A"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9661B39" w14:textId="77777777" w:rsidR="00F33618" w:rsidRDefault="00F33618" w:rsidP="00F33618">
      <w:pPr>
        <w:jc w:val="both"/>
        <w:rPr>
          <w:b/>
        </w:rPr>
      </w:pPr>
    </w:p>
    <w:p w14:paraId="4D2F338C" w14:textId="77777777" w:rsidR="00F33618" w:rsidRPr="00477A10" w:rsidRDefault="00F33618" w:rsidP="00F33618">
      <w:pPr>
        <w:jc w:val="both"/>
        <w:rPr>
          <w:b/>
        </w:rPr>
      </w:pPr>
    </w:p>
    <w:p w14:paraId="26D95388" w14:textId="77777777" w:rsidR="00F33618" w:rsidRPr="0095582E" w:rsidRDefault="00F33618" w:rsidP="00F33618">
      <w:pPr>
        <w:ind w:left="1440" w:hanging="1440"/>
        <w:jc w:val="both"/>
        <w:rPr>
          <w:b/>
        </w:rPr>
      </w:pPr>
      <w:r w:rsidRPr="00701945">
        <w:rPr>
          <w:b/>
          <w:bCs/>
          <w:u w:val="single"/>
        </w:rPr>
        <w:t xml:space="preserve">ISSUE </w:t>
      </w:r>
      <w:r>
        <w:rPr>
          <w:b/>
          <w:bCs/>
          <w:u w:val="single"/>
        </w:rPr>
        <w:t>44</w:t>
      </w:r>
      <w:r w:rsidRPr="00701945">
        <w:rPr>
          <w:b/>
          <w:bCs/>
        </w:rPr>
        <w:t>:</w:t>
      </w:r>
      <w:r w:rsidRPr="00701945">
        <w:tab/>
      </w:r>
      <w:r w:rsidRPr="0095582E">
        <w:rPr>
          <w:b/>
        </w:rPr>
        <w:t>Over what time period should operating costs associated with the implementation of a new Work Asset Management system be amortized and recovered?</w:t>
      </w:r>
    </w:p>
    <w:p w14:paraId="7A6661CB" w14:textId="77777777" w:rsidR="00F33618" w:rsidRDefault="00F33618" w:rsidP="00F33618">
      <w:pPr>
        <w:jc w:val="both"/>
        <w:rPr>
          <w:b/>
          <w:bCs/>
        </w:rPr>
      </w:pPr>
    </w:p>
    <w:p w14:paraId="44C29D56" w14:textId="77777777" w:rsidR="00F33618" w:rsidRPr="00701945" w:rsidRDefault="00F33618" w:rsidP="00F33618">
      <w:pPr>
        <w:ind w:left="1440" w:hanging="1440"/>
        <w:jc w:val="both"/>
      </w:pPr>
      <w:r>
        <w:rPr>
          <w:b/>
          <w:bCs/>
        </w:rPr>
        <w:t>PGS</w:t>
      </w:r>
      <w:r w:rsidRPr="00701945">
        <w:rPr>
          <w:b/>
          <w:bCs/>
        </w:rPr>
        <w:t>:</w:t>
      </w:r>
      <w:r w:rsidRPr="00701945">
        <w:tab/>
      </w:r>
      <w:r>
        <w:rPr>
          <w:bCs/>
        </w:rPr>
        <w:t>The Company agrees with OPC’s proposal to amortize and recover the new Work Asset Management system non-capitalizable costs of $811,166 over a five-year period. Therefore, the appropriate amount of annual</w:t>
      </w:r>
      <w:r>
        <w:t xml:space="preserve"> amortization expense in the 2021 projected test year is $162,233</w:t>
      </w:r>
      <w:r>
        <w:rPr>
          <w:bCs/>
        </w:rPr>
        <w:t>. This is an adjustment of $648,933.</w:t>
      </w:r>
    </w:p>
    <w:p w14:paraId="791AB7FE" w14:textId="77777777" w:rsidR="00F33618" w:rsidRPr="00701945" w:rsidRDefault="00F33618" w:rsidP="00F33618">
      <w:pPr>
        <w:jc w:val="both"/>
      </w:pPr>
    </w:p>
    <w:p w14:paraId="11117D9E" w14:textId="77777777" w:rsidR="00F33618" w:rsidRPr="00701945" w:rsidRDefault="00F33618" w:rsidP="00F33618">
      <w:pPr>
        <w:ind w:left="1440" w:hanging="1350"/>
        <w:jc w:val="both"/>
      </w:pPr>
      <w:r>
        <w:rPr>
          <w:b/>
          <w:bCs/>
        </w:rPr>
        <w:t>OPC</w:t>
      </w:r>
      <w:r w:rsidRPr="00701945">
        <w:rPr>
          <w:b/>
          <w:bCs/>
        </w:rPr>
        <w:t>:</w:t>
      </w:r>
      <w:r>
        <w:tab/>
      </w:r>
      <w:r w:rsidRPr="00A653BE">
        <w:t>As shown on Exhibit ACC-2, Schedule 19, implementation costs associated with a new Work Asset Management system should be amortized and recovered over a five-year period.</w:t>
      </w:r>
    </w:p>
    <w:p w14:paraId="670CD111" w14:textId="77777777" w:rsidR="00F33618" w:rsidRDefault="00F33618" w:rsidP="00F33618">
      <w:pPr>
        <w:jc w:val="both"/>
      </w:pPr>
    </w:p>
    <w:p w14:paraId="71BD5BA1" w14:textId="77777777" w:rsidR="00F33618" w:rsidRPr="00176E88" w:rsidRDefault="00F33618" w:rsidP="00F33618">
      <w:pPr>
        <w:jc w:val="both"/>
        <w:rPr>
          <w:b/>
        </w:rPr>
      </w:pPr>
      <w:r w:rsidRPr="00176E88">
        <w:rPr>
          <w:b/>
        </w:rPr>
        <w:t>FIPUG:</w:t>
      </w:r>
      <w:r>
        <w:rPr>
          <w:b/>
        </w:rPr>
        <w:tab/>
      </w:r>
      <w:r w:rsidRPr="00046518">
        <w:t>Adopt position of OPC.</w:t>
      </w:r>
    </w:p>
    <w:p w14:paraId="08712342" w14:textId="77777777" w:rsidR="00F33618" w:rsidRPr="00701945" w:rsidRDefault="00F33618" w:rsidP="00F33618">
      <w:pPr>
        <w:jc w:val="both"/>
      </w:pPr>
    </w:p>
    <w:p w14:paraId="77624083"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C8D1E27" w14:textId="77777777" w:rsidR="00F33618" w:rsidRPr="0095582E" w:rsidRDefault="00F33618" w:rsidP="00F33618">
      <w:pPr>
        <w:keepNext/>
        <w:keepLines/>
        <w:ind w:left="1440" w:hanging="1440"/>
        <w:jc w:val="both"/>
        <w:rPr>
          <w:b/>
        </w:rPr>
      </w:pPr>
      <w:r w:rsidRPr="00701945">
        <w:rPr>
          <w:b/>
          <w:bCs/>
          <w:u w:val="single"/>
        </w:rPr>
        <w:lastRenderedPageBreak/>
        <w:t xml:space="preserve">ISSUE </w:t>
      </w:r>
      <w:r>
        <w:rPr>
          <w:b/>
          <w:bCs/>
          <w:u w:val="single"/>
        </w:rPr>
        <w:t>45</w:t>
      </w:r>
      <w:r w:rsidRPr="00701945">
        <w:rPr>
          <w:b/>
          <w:bCs/>
        </w:rPr>
        <w:t>:</w:t>
      </w:r>
      <w:r w:rsidRPr="00701945">
        <w:tab/>
      </w:r>
      <w:r w:rsidRPr="0095582E">
        <w:rPr>
          <w:b/>
        </w:rPr>
        <w:t>What is the appropriate amount of added expenses in the projected test year for other employee-related expense, such as operation employees’ expenses and materials costs, additional A&amp;G employee expenses, and increased allocations from Shared Services due to additional employees?</w:t>
      </w:r>
    </w:p>
    <w:p w14:paraId="3CCA8CC5" w14:textId="77777777" w:rsidR="00F33618" w:rsidRDefault="00F33618" w:rsidP="00F33618">
      <w:pPr>
        <w:keepNext/>
        <w:keepLines/>
        <w:jc w:val="both"/>
        <w:rPr>
          <w:b/>
          <w:bCs/>
        </w:rPr>
      </w:pPr>
    </w:p>
    <w:p w14:paraId="418729CC" w14:textId="77777777" w:rsidR="00F33618" w:rsidRPr="00701945" w:rsidRDefault="00F33618" w:rsidP="00F33618">
      <w:pPr>
        <w:keepNext/>
        <w:keepLines/>
        <w:ind w:left="1440" w:hanging="1440"/>
        <w:jc w:val="both"/>
      </w:pPr>
      <w:r>
        <w:rPr>
          <w:b/>
          <w:bCs/>
        </w:rPr>
        <w:t>PGS</w:t>
      </w:r>
      <w:r w:rsidRPr="00701945">
        <w:rPr>
          <w:b/>
          <w:bCs/>
        </w:rPr>
        <w:t>:</w:t>
      </w:r>
      <w:r w:rsidRPr="00701945">
        <w:tab/>
      </w:r>
      <w:r w:rsidRPr="0095582E">
        <w:t xml:space="preserve">The appropriate amount of employee expenses in the 2021 projected test year for operations employees’ expenses is $163,200 and additional A&amp;G employee expenses for the pipeline safety and compliance responsibilities is $98,000. The appropriate increase in the 2021 projected test year Information Technology allocation is $607,242, and approximately one-third of which is not related to PGS employee count. The appropriate increase in the 2021 projected test year Human Resource allocation is $246,994. The appropriate increase in the 2021 projected test year Other shared services allocation is $65,652. </w:t>
      </w:r>
    </w:p>
    <w:p w14:paraId="795B54D7" w14:textId="77777777" w:rsidR="00F33618" w:rsidRPr="00701945" w:rsidRDefault="00F33618" w:rsidP="00F33618">
      <w:pPr>
        <w:jc w:val="both"/>
      </w:pPr>
    </w:p>
    <w:p w14:paraId="3FD2C539" w14:textId="77777777" w:rsidR="00F33618" w:rsidRPr="00701945" w:rsidRDefault="00F33618" w:rsidP="00F33618">
      <w:pPr>
        <w:ind w:left="1440" w:hanging="1440"/>
        <w:jc w:val="both"/>
      </w:pPr>
      <w:r>
        <w:rPr>
          <w:b/>
          <w:bCs/>
        </w:rPr>
        <w:t>OPC</w:t>
      </w:r>
      <w:r w:rsidRPr="00701945">
        <w:rPr>
          <w:b/>
          <w:bCs/>
        </w:rPr>
        <w:t>:</w:t>
      </w:r>
      <w:r>
        <w:tab/>
      </w:r>
      <w:r w:rsidRPr="00A653BE">
        <w:t>OPC is recommending adjustments to remove various employee related expenses, as shown in Exhibit ACC-2, Schedule 12.  These include Operation Employee Materials Expense of $163,200, Additional A&amp;G Employee Expense of $98,000, Information Technology Allocation Expense of $607,242, Human Resources Allocation Expense of $246,994, and Other Shared Services Expense of $65,652.</w:t>
      </w:r>
      <w:r>
        <w:t xml:space="preserve">  Any such O&amp;M costs attributable to the competitive provision of LNG services should also be identified and disallowed.</w:t>
      </w:r>
    </w:p>
    <w:p w14:paraId="13E50522" w14:textId="77777777" w:rsidR="00F33618" w:rsidRDefault="00F33618" w:rsidP="00F33618">
      <w:pPr>
        <w:jc w:val="both"/>
        <w:rPr>
          <w:b/>
          <w:bCs/>
        </w:rPr>
      </w:pPr>
    </w:p>
    <w:p w14:paraId="5402B2A1" w14:textId="77777777" w:rsidR="00F33618" w:rsidRDefault="00F33618" w:rsidP="00F33618">
      <w:pPr>
        <w:jc w:val="both"/>
        <w:rPr>
          <w:b/>
          <w:bCs/>
        </w:rPr>
      </w:pPr>
      <w:r>
        <w:rPr>
          <w:b/>
          <w:bCs/>
        </w:rPr>
        <w:t>FIPUG:</w:t>
      </w:r>
      <w:r>
        <w:rPr>
          <w:b/>
          <w:bCs/>
        </w:rPr>
        <w:tab/>
      </w:r>
      <w:r w:rsidRPr="00046518">
        <w:t>Adopt position of OPC.</w:t>
      </w:r>
    </w:p>
    <w:p w14:paraId="068BBD0F" w14:textId="77777777" w:rsidR="00F33618" w:rsidRPr="007B326F" w:rsidRDefault="00F33618" w:rsidP="00F33618">
      <w:pPr>
        <w:jc w:val="both"/>
        <w:rPr>
          <w:b/>
          <w:bCs/>
        </w:rPr>
      </w:pPr>
    </w:p>
    <w:p w14:paraId="39E09183"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773B16BE" w14:textId="77777777" w:rsidR="00F33618" w:rsidRDefault="00F33618" w:rsidP="00F33618">
      <w:pPr>
        <w:jc w:val="both"/>
        <w:rPr>
          <w:b/>
        </w:rPr>
      </w:pPr>
    </w:p>
    <w:p w14:paraId="30E47428" w14:textId="77777777" w:rsidR="00F33618" w:rsidRPr="00477A10" w:rsidRDefault="00F33618" w:rsidP="00F33618">
      <w:pPr>
        <w:jc w:val="both"/>
        <w:rPr>
          <w:b/>
        </w:rPr>
      </w:pPr>
    </w:p>
    <w:p w14:paraId="4748E332" w14:textId="77777777" w:rsidR="00F33618" w:rsidRPr="0095582E" w:rsidRDefault="00F33618" w:rsidP="00F33618">
      <w:pPr>
        <w:ind w:left="1440" w:hanging="1440"/>
        <w:jc w:val="both"/>
        <w:rPr>
          <w:b/>
        </w:rPr>
      </w:pPr>
      <w:r w:rsidRPr="00701945">
        <w:rPr>
          <w:b/>
          <w:bCs/>
          <w:u w:val="single"/>
        </w:rPr>
        <w:t xml:space="preserve">ISSUE </w:t>
      </w:r>
      <w:r>
        <w:rPr>
          <w:b/>
          <w:bCs/>
          <w:u w:val="single"/>
        </w:rPr>
        <w:t>46</w:t>
      </w:r>
      <w:r w:rsidRPr="00701945">
        <w:rPr>
          <w:b/>
          <w:bCs/>
        </w:rPr>
        <w:t>:</w:t>
      </w:r>
      <w:r w:rsidRPr="00701945">
        <w:tab/>
      </w:r>
      <w:r w:rsidRPr="0095582E">
        <w:rPr>
          <w:b/>
        </w:rPr>
        <w:t xml:space="preserve">What is the appropriate annual storm damage accrual and cap? </w:t>
      </w:r>
    </w:p>
    <w:p w14:paraId="5240C5A3" w14:textId="77777777" w:rsidR="00F33618" w:rsidRDefault="00F33618" w:rsidP="00F33618">
      <w:pPr>
        <w:jc w:val="both"/>
        <w:rPr>
          <w:b/>
          <w:bCs/>
        </w:rPr>
      </w:pPr>
    </w:p>
    <w:p w14:paraId="19EADB34" w14:textId="77777777" w:rsidR="00F33618" w:rsidRPr="00701945" w:rsidRDefault="00F33618" w:rsidP="00F33618">
      <w:pPr>
        <w:ind w:left="1440" w:hanging="1440"/>
        <w:jc w:val="both"/>
      </w:pPr>
      <w:r>
        <w:rPr>
          <w:b/>
          <w:bCs/>
        </w:rPr>
        <w:t>PGS</w:t>
      </w:r>
      <w:r w:rsidRPr="00701945">
        <w:rPr>
          <w:b/>
          <w:bCs/>
        </w:rPr>
        <w:t>:</w:t>
      </w:r>
      <w:r w:rsidRPr="00701945">
        <w:tab/>
      </w:r>
      <w:r w:rsidRPr="0095582E">
        <w:t>The appropriate amount of annual storm expense accrual is $380,000 and the appropriate cap is $3.8 million.</w:t>
      </w:r>
    </w:p>
    <w:p w14:paraId="61E81D53" w14:textId="77777777" w:rsidR="00F33618" w:rsidRPr="00701945" w:rsidRDefault="00F33618" w:rsidP="00F33618">
      <w:pPr>
        <w:jc w:val="both"/>
      </w:pPr>
    </w:p>
    <w:p w14:paraId="20B9E547" w14:textId="77777777" w:rsidR="00F33618" w:rsidRPr="00701945" w:rsidRDefault="00F33618" w:rsidP="00F33618">
      <w:pPr>
        <w:ind w:left="1440" w:hanging="1440"/>
        <w:jc w:val="both"/>
      </w:pPr>
      <w:r>
        <w:rPr>
          <w:b/>
          <w:bCs/>
        </w:rPr>
        <w:t>OPC</w:t>
      </w:r>
      <w:r w:rsidRPr="00701945">
        <w:rPr>
          <w:b/>
          <w:bCs/>
        </w:rPr>
        <w:t>:</w:t>
      </w:r>
      <w:r>
        <w:tab/>
      </w:r>
      <w:r w:rsidRPr="00A653BE">
        <w:t>OPC has not recommended any adjustment to the Company</w:t>
      </w:r>
      <w:r>
        <w:t>’</w:t>
      </w:r>
      <w:r w:rsidRPr="00A653BE">
        <w:t>s proposed storm damage accrual and cap.</w:t>
      </w:r>
    </w:p>
    <w:p w14:paraId="169D8C65" w14:textId="77777777" w:rsidR="00F33618" w:rsidRDefault="00F33618" w:rsidP="00F33618">
      <w:pPr>
        <w:ind w:left="1440" w:hanging="1440"/>
        <w:jc w:val="both"/>
        <w:rPr>
          <w:b/>
          <w:bCs/>
        </w:rPr>
      </w:pPr>
    </w:p>
    <w:p w14:paraId="351FA9A0" w14:textId="77777777" w:rsidR="00F33618" w:rsidRDefault="00F33618" w:rsidP="00F33618">
      <w:pPr>
        <w:ind w:left="1440" w:hanging="1440"/>
        <w:jc w:val="both"/>
        <w:rPr>
          <w:b/>
          <w:bCs/>
        </w:rPr>
      </w:pPr>
      <w:r>
        <w:rPr>
          <w:b/>
          <w:bCs/>
        </w:rPr>
        <w:t>FIPUG:</w:t>
      </w:r>
      <w:r>
        <w:rPr>
          <w:b/>
          <w:bCs/>
        </w:rPr>
        <w:tab/>
      </w:r>
      <w:r w:rsidRPr="00046518">
        <w:t>Adopt position of OPC.</w:t>
      </w:r>
    </w:p>
    <w:p w14:paraId="1ABB3C0A" w14:textId="77777777" w:rsidR="00F33618" w:rsidRPr="007B326F" w:rsidRDefault="00F33618" w:rsidP="00F33618">
      <w:pPr>
        <w:ind w:left="1440" w:hanging="1440"/>
        <w:jc w:val="both"/>
        <w:rPr>
          <w:b/>
          <w:bCs/>
        </w:rPr>
      </w:pPr>
    </w:p>
    <w:p w14:paraId="1BFB081A"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08729754" w14:textId="77777777" w:rsidR="00F33618" w:rsidRDefault="00F33618" w:rsidP="00F33618">
      <w:pPr>
        <w:rPr>
          <w:b/>
          <w:bCs/>
          <w:u w:val="single"/>
        </w:rPr>
      </w:pPr>
    </w:p>
    <w:p w14:paraId="2F2428BD" w14:textId="77777777" w:rsidR="00F33618" w:rsidRDefault="00F33618" w:rsidP="00F33618">
      <w:pPr>
        <w:rPr>
          <w:b/>
          <w:bCs/>
          <w:u w:val="single"/>
        </w:rPr>
      </w:pPr>
    </w:p>
    <w:p w14:paraId="193BAF7B" w14:textId="77777777" w:rsidR="00F33618" w:rsidRPr="0095582E" w:rsidRDefault="00F33618" w:rsidP="00F33618">
      <w:pPr>
        <w:ind w:left="1440" w:hanging="1440"/>
        <w:jc w:val="both"/>
        <w:rPr>
          <w:b/>
        </w:rPr>
      </w:pPr>
      <w:r w:rsidRPr="00701945">
        <w:rPr>
          <w:b/>
          <w:bCs/>
          <w:u w:val="single"/>
        </w:rPr>
        <w:t xml:space="preserve">ISSUE </w:t>
      </w:r>
      <w:r>
        <w:rPr>
          <w:b/>
          <w:bCs/>
          <w:u w:val="single"/>
        </w:rPr>
        <w:t>47</w:t>
      </w:r>
      <w:r w:rsidRPr="00701945">
        <w:rPr>
          <w:b/>
          <w:bCs/>
        </w:rPr>
        <w:t>:</w:t>
      </w:r>
      <w:r w:rsidRPr="00701945">
        <w:tab/>
      </w:r>
      <w:r w:rsidRPr="0095582E">
        <w:rPr>
          <w:b/>
        </w:rPr>
        <w:t xml:space="preserve">What is the appropriate amount of annual Manufactured Gas Plant environmental remediation amortization expense? </w:t>
      </w:r>
    </w:p>
    <w:p w14:paraId="21C7CCD7" w14:textId="77777777" w:rsidR="00F33618" w:rsidRDefault="00F33618" w:rsidP="00F33618">
      <w:pPr>
        <w:jc w:val="both"/>
        <w:rPr>
          <w:b/>
          <w:bCs/>
        </w:rPr>
      </w:pPr>
    </w:p>
    <w:p w14:paraId="090A0EB4" w14:textId="77777777" w:rsidR="00F33618" w:rsidRDefault="00F33618" w:rsidP="00F33618">
      <w:pPr>
        <w:ind w:left="1440" w:hanging="1440"/>
        <w:jc w:val="both"/>
      </w:pPr>
      <w:r>
        <w:rPr>
          <w:b/>
          <w:bCs/>
        </w:rPr>
        <w:t>PGS</w:t>
      </w:r>
      <w:r w:rsidRPr="00701945">
        <w:rPr>
          <w:b/>
          <w:bCs/>
        </w:rPr>
        <w:t>:</w:t>
      </w:r>
      <w:r w:rsidRPr="00701945">
        <w:tab/>
      </w:r>
      <w:r w:rsidRPr="0095582E">
        <w:t>The appropriate amount of annual Manufactured Gas Plant environmental remediation amortization expense is $1,000,000.</w:t>
      </w:r>
    </w:p>
    <w:p w14:paraId="5399CD79" w14:textId="75ADF8DB" w:rsidR="00F33618" w:rsidRDefault="00F33618" w:rsidP="007B6B87">
      <w:pPr>
        <w:ind w:left="1440" w:hanging="1440"/>
        <w:jc w:val="both"/>
        <w:rPr>
          <w:bCs/>
        </w:rPr>
      </w:pPr>
      <w:r>
        <w:rPr>
          <w:b/>
          <w:bCs/>
        </w:rPr>
        <w:lastRenderedPageBreak/>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4E6C8CC6" w14:textId="77777777" w:rsidR="007B6B87" w:rsidRDefault="007B6B87" w:rsidP="007B6B87">
      <w:pPr>
        <w:ind w:left="1440" w:hanging="1440"/>
        <w:jc w:val="both"/>
        <w:rPr>
          <w:b/>
          <w:bCs/>
        </w:rPr>
      </w:pPr>
    </w:p>
    <w:p w14:paraId="35615E66" w14:textId="77777777" w:rsidR="00F33618" w:rsidRDefault="00F33618" w:rsidP="00F33618">
      <w:pPr>
        <w:ind w:left="1440" w:hanging="1440"/>
        <w:jc w:val="both"/>
        <w:rPr>
          <w:b/>
          <w:bCs/>
        </w:rPr>
      </w:pPr>
      <w:r>
        <w:rPr>
          <w:b/>
          <w:bCs/>
        </w:rPr>
        <w:t>FIPUG:</w:t>
      </w:r>
      <w:r>
        <w:rPr>
          <w:b/>
          <w:bCs/>
        </w:rPr>
        <w:tab/>
      </w:r>
      <w:r w:rsidRPr="00046518">
        <w:t>Adopt position of OPC.</w:t>
      </w:r>
    </w:p>
    <w:p w14:paraId="736F3A0E" w14:textId="77777777" w:rsidR="00F33618" w:rsidRPr="007B326F" w:rsidRDefault="00F33618" w:rsidP="00F33618">
      <w:pPr>
        <w:jc w:val="both"/>
        <w:rPr>
          <w:b/>
          <w:bCs/>
        </w:rPr>
      </w:pPr>
    </w:p>
    <w:p w14:paraId="0D132479"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26AF353" w14:textId="77777777" w:rsidR="00F33618" w:rsidRDefault="00F33618" w:rsidP="00F33618">
      <w:pPr>
        <w:jc w:val="both"/>
        <w:rPr>
          <w:b/>
        </w:rPr>
      </w:pPr>
    </w:p>
    <w:p w14:paraId="4C0587ED" w14:textId="77777777" w:rsidR="00F33618" w:rsidRPr="00477A10" w:rsidRDefault="00F33618" w:rsidP="00F33618">
      <w:pPr>
        <w:jc w:val="both"/>
        <w:rPr>
          <w:b/>
        </w:rPr>
      </w:pPr>
    </w:p>
    <w:p w14:paraId="0B3C6199" w14:textId="77777777" w:rsidR="00F33618" w:rsidRPr="0095582E" w:rsidRDefault="00F33618" w:rsidP="00F33618">
      <w:pPr>
        <w:ind w:left="1440" w:hanging="1440"/>
        <w:jc w:val="both"/>
      </w:pPr>
      <w:r w:rsidRPr="00701945">
        <w:rPr>
          <w:b/>
          <w:bCs/>
          <w:u w:val="single"/>
        </w:rPr>
        <w:t xml:space="preserve">ISSUE </w:t>
      </w:r>
      <w:r>
        <w:rPr>
          <w:b/>
          <w:bCs/>
          <w:u w:val="single"/>
        </w:rPr>
        <w:t>48</w:t>
      </w:r>
      <w:r w:rsidRPr="00701945">
        <w:rPr>
          <w:b/>
          <w:bCs/>
        </w:rPr>
        <w:t>:</w:t>
      </w:r>
      <w:r w:rsidRPr="00701945">
        <w:tab/>
      </w:r>
      <w:r w:rsidRPr="0095582E">
        <w:rPr>
          <w:b/>
        </w:rPr>
        <w:t>Should an adjustment be made to Rate Case Expense for the projected test year and what is the appropriate amortization period?</w:t>
      </w:r>
    </w:p>
    <w:p w14:paraId="2678DD89" w14:textId="77777777" w:rsidR="00F33618" w:rsidRDefault="00F33618" w:rsidP="00F33618">
      <w:pPr>
        <w:jc w:val="both"/>
        <w:rPr>
          <w:b/>
          <w:bCs/>
        </w:rPr>
      </w:pPr>
    </w:p>
    <w:p w14:paraId="05D79808" w14:textId="77777777" w:rsidR="00F33618" w:rsidRPr="00FF4081" w:rsidRDefault="00F33618" w:rsidP="00F33618">
      <w:pPr>
        <w:ind w:left="1440" w:hanging="1440"/>
        <w:jc w:val="both"/>
      </w:pPr>
      <w:r>
        <w:rPr>
          <w:b/>
          <w:bCs/>
        </w:rPr>
        <w:t>PGS</w:t>
      </w:r>
      <w:r w:rsidRPr="00701945">
        <w:rPr>
          <w:b/>
          <w:bCs/>
        </w:rPr>
        <w:t>:</w:t>
      </w:r>
      <w:r w:rsidRPr="00701945">
        <w:tab/>
      </w:r>
      <w:r w:rsidRPr="00FF4081">
        <w:rPr>
          <w:bCs/>
        </w:rPr>
        <w:t>No adjustment should be made to the Rate Case Expense. The appropriate amortization period is 3 years.</w:t>
      </w:r>
    </w:p>
    <w:p w14:paraId="3AF0146B" w14:textId="77777777" w:rsidR="00F33618" w:rsidRPr="00FF4081" w:rsidRDefault="00F33618" w:rsidP="00F33618">
      <w:pPr>
        <w:widowControl w:val="0"/>
        <w:autoSpaceDE w:val="0"/>
        <w:autoSpaceDN w:val="0"/>
        <w:adjustRightInd w:val="0"/>
        <w:ind w:left="1440" w:hanging="1440"/>
        <w:jc w:val="both"/>
      </w:pPr>
    </w:p>
    <w:p w14:paraId="274C187A" w14:textId="77777777" w:rsidR="00F33618" w:rsidRPr="00701945" w:rsidRDefault="00F33618" w:rsidP="00F33618">
      <w:pPr>
        <w:ind w:left="1440" w:hanging="1440"/>
        <w:jc w:val="both"/>
      </w:pPr>
      <w:r>
        <w:rPr>
          <w:b/>
          <w:bCs/>
        </w:rPr>
        <w:t>OPC</w:t>
      </w:r>
      <w:r w:rsidRPr="00701945">
        <w:rPr>
          <w:b/>
          <w:bCs/>
        </w:rPr>
        <w:t>:</w:t>
      </w:r>
      <w:r>
        <w:tab/>
      </w:r>
      <w:r w:rsidRPr="00A653BE">
        <w:t>OPC is not recommending any adjustment to the Company</w:t>
      </w:r>
      <w:r>
        <w:t>’</w:t>
      </w:r>
      <w:r w:rsidRPr="00A653BE">
        <w:t xml:space="preserve">s claim for </w:t>
      </w:r>
      <w:r>
        <w:t>Rate Case</w:t>
      </w:r>
      <w:r w:rsidRPr="00A653BE">
        <w:t xml:space="preserve"> Expense but is recommending that these costs be amortized over five years, as shown i</w:t>
      </w:r>
      <w:r>
        <w:t>n Exhibit ACC-2, Schedule 17.</w:t>
      </w:r>
    </w:p>
    <w:p w14:paraId="2D53BE5D" w14:textId="77777777" w:rsidR="00F33618" w:rsidRDefault="00F33618" w:rsidP="00F33618">
      <w:pPr>
        <w:jc w:val="both"/>
        <w:rPr>
          <w:b/>
          <w:bCs/>
        </w:rPr>
      </w:pPr>
    </w:p>
    <w:p w14:paraId="00BAB88D" w14:textId="77777777" w:rsidR="00F33618" w:rsidRDefault="00F33618" w:rsidP="00F33618">
      <w:pPr>
        <w:ind w:left="1440" w:hanging="1440"/>
        <w:jc w:val="both"/>
        <w:rPr>
          <w:b/>
          <w:bCs/>
        </w:rPr>
      </w:pPr>
      <w:r>
        <w:rPr>
          <w:b/>
          <w:bCs/>
        </w:rPr>
        <w:t>FIPUG:</w:t>
      </w:r>
      <w:r>
        <w:rPr>
          <w:b/>
          <w:bCs/>
        </w:rPr>
        <w:tab/>
      </w:r>
      <w:r w:rsidRPr="00046518">
        <w:t>Adopt position of OPC.</w:t>
      </w:r>
    </w:p>
    <w:p w14:paraId="1646A6A2" w14:textId="77777777" w:rsidR="00F33618" w:rsidRPr="007B326F" w:rsidRDefault="00F33618" w:rsidP="00F33618">
      <w:pPr>
        <w:jc w:val="both"/>
        <w:rPr>
          <w:b/>
          <w:bCs/>
        </w:rPr>
      </w:pPr>
    </w:p>
    <w:p w14:paraId="2F734B2D"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7517D6C6" w14:textId="77777777" w:rsidR="00F33618" w:rsidRDefault="00F33618" w:rsidP="00F33618">
      <w:pPr>
        <w:jc w:val="both"/>
        <w:rPr>
          <w:b/>
        </w:rPr>
      </w:pPr>
    </w:p>
    <w:p w14:paraId="2E974ED2" w14:textId="77777777" w:rsidR="00F33618" w:rsidRPr="00477A10" w:rsidRDefault="00F33618" w:rsidP="00F33618">
      <w:pPr>
        <w:jc w:val="both"/>
        <w:rPr>
          <w:b/>
        </w:rPr>
      </w:pPr>
    </w:p>
    <w:p w14:paraId="7DB7AB46" w14:textId="77777777" w:rsidR="00F33618" w:rsidRPr="00FF4081" w:rsidRDefault="00F33618" w:rsidP="00F33618">
      <w:pPr>
        <w:keepNext/>
        <w:keepLines/>
        <w:ind w:left="1440" w:hanging="1440"/>
        <w:jc w:val="both"/>
        <w:rPr>
          <w:b/>
        </w:rPr>
      </w:pPr>
      <w:r w:rsidRPr="00701945">
        <w:rPr>
          <w:b/>
          <w:bCs/>
          <w:u w:val="single"/>
        </w:rPr>
        <w:t xml:space="preserve">ISSUE </w:t>
      </w:r>
      <w:r>
        <w:rPr>
          <w:b/>
          <w:bCs/>
          <w:u w:val="single"/>
        </w:rPr>
        <w:t>49</w:t>
      </w:r>
      <w:r w:rsidRPr="00701945">
        <w:rPr>
          <w:b/>
          <w:bCs/>
        </w:rPr>
        <w:t>:</w:t>
      </w:r>
      <w:r w:rsidRPr="00701945">
        <w:tab/>
      </w:r>
      <w:r w:rsidRPr="00FF4081">
        <w:rPr>
          <w:b/>
        </w:rPr>
        <w:t xml:space="preserve">What is the appropriate amount of projected test year O&amp;M expenses (fall-out issue)? </w:t>
      </w:r>
    </w:p>
    <w:p w14:paraId="0A32863B" w14:textId="77777777" w:rsidR="00F33618" w:rsidRDefault="00F33618" w:rsidP="00F33618">
      <w:pPr>
        <w:keepNext/>
        <w:keepLines/>
        <w:jc w:val="both"/>
        <w:rPr>
          <w:b/>
          <w:bCs/>
        </w:rPr>
      </w:pPr>
    </w:p>
    <w:p w14:paraId="4F544B31" w14:textId="77777777" w:rsidR="00F33618" w:rsidRPr="00701945" w:rsidRDefault="00F33618" w:rsidP="00F33618">
      <w:pPr>
        <w:keepNext/>
        <w:keepLines/>
        <w:ind w:left="1440" w:hanging="1440"/>
        <w:jc w:val="both"/>
      </w:pPr>
      <w:r>
        <w:rPr>
          <w:b/>
          <w:bCs/>
        </w:rPr>
        <w:t>PGS</w:t>
      </w:r>
      <w:r w:rsidRPr="00701945">
        <w:rPr>
          <w:b/>
          <w:bCs/>
        </w:rPr>
        <w:t>:</w:t>
      </w:r>
      <w:r w:rsidRPr="00701945">
        <w:tab/>
      </w:r>
      <w:r w:rsidRPr="00E765B3">
        <w:t>The appropriate amount of O&amp;M Expense in the projected test year is $12</w:t>
      </w:r>
      <w:r>
        <w:t>1</w:t>
      </w:r>
      <w:r w:rsidRPr="00E765B3">
        <w:t>,</w:t>
      </w:r>
      <w:r>
        <w:t>105</w:t>
      </w:r>
      <w:r w:rsidRPr="00E765B3">
        <w:t>,</w:t>
      </w:r>
      <w:r>
        <w:t>512</w:t>
      </w:r>
      <w:r w:rsidRPr="00E765B3">
        <w:t>, as reflected on MFR Schedule G-2, page 1</w:t>
      </w:r>
      <w:r>
        <w:t>.</w:t>
      </w:r>
    </w:p>
    <w:p w14:paraId="6FD574C2" w14:textId="77777777" w:rsidR="00F33618" w:rsidRPr="00701945" w:rsidRDefault="00F33618" w:rsidP="00F33618">
      <w:pPr>
        <w:jc w:val="both"/>
      </w:pPr>
    </w:p>
    <w:p w14:paraId="6AED2E22" w14:textId="77777777" w:rsidR="00F33618" w:rsidRPr="00E2463C" w:rsidRDefault="00F33618" w:rsidP="00F33618">
      <w:pPr>
        <w:ind w:left="1440" w:hanging="1440"/>
        <w:jc w:val="both"/>
      </w:pPr>
      <w:r>
        <w:rPr>
          <w:b/>
          <w:bCs/>
        </w:rPr>
        <w:t>OPC</w:t>
      </w:r>
      <w:r w:rsidRPr="00701945">
        <w:rPr>
          <w:b/>
          <w:bCs/>
        </w:rPr>
        <w:t>:</w:t>
      </w:r>
      <w:r>
        <w:tab/>
      </w:r>
      <w:r w:rsidRPr="00E2463C">
        <w:t>OPC’s individual O&amp;M adjustments are presented in the testimony of Ms. Crane.  The overall level of O&amp;M expenses is a fall out of the adjustments recommended by Ms.</w:t>
      </w:r>
      <w:r>
        <w:t xml:space="preserve"> </w:t>
      </w:r>
      <w:r w:rsidRPr="00E2463C">
        <w:t>Crane</w:t>
      </w:r>
      <w:r>
        <w:t>.</w:t>
      </w:r>
    </w:p>
    <w:p w14:paraId="280FD1B4" w14:textId="77777777" w:rsidR="00F33618" w:rsidRDefault="00F33618" w:rsidP="00F33618">
      <w:pPr>
        <w:ind w:left="1440" w:hanging="1440"/>
        <w:jc w:val="both"/>
        <w:rPr>
          <w:b/>
          <w:bCs/>
        </w:rPr>
      </w:pPr>
    </w:p>
    <w:p w14:paraId="01ECA9E8" w14:textId="77777777" w:rsidR="00F33618" w:rsidRDefault="00F33618" w:rsidP="00F33618">
      <w:pPr>
        <w:ind w:left="1440" w:hanging="1440"/>
        <w:jc w:val="both"/>
        <w:rPr>
          <w:b/>
          <w:bCs/>
        </w:rPr>
      </w:pPr>
      <w:r>
        <w:rPr>
          <w:b/>
          <w:bCs/>
        </w:rPr>
        <w:t>FIPUG:</w:t>
      </w:r>
      <w:r>
        <w:rPr>
          <w:b/>
          <w:bCs/>
        </w:rPr>
        <w:tab/>
      </w:r>
      <w:r w:rsidRPr="00046518">
        <w:t>Adopt position of OPC.</w:t>
      </w:r>
    </w:p>
    <w:p w14:paraId="6F3ECFA4" w14:textId="77777777" w:rsidR="00F33618" w:rsidRPr="007B326F" w:rsidRDefault="00F33618" w:rsidP="00F33618">
      <w:pPr>
        <w:jc w:val="both"/>
        <w:rPr>
          <w:b/>
          <w:bCs/>
        </w:rPr>
      </w:pPr>
    </w:p>
    <w:p w14:paraId="57B0C6C8"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3C6CF55" w14:textId="77777777" w:rsidR="00F33618" w:rsidRDefault="00F33618" w:rsidP="00F33618">
      <w:pPr>
        <w:jc w:val="both"/>
        <w:rPr>
          <w:b/>
        </w:rPr>
      </w:pPr>
    </w:p>
    <w:p w14:paraId="6D0CC033" w14:textId="77777777" w:rsidR="00F33618" w:rsidRPr="00477A10" w:rsidRDefault="00F33618" w:rsidP="00F33618">
      <w:pPr>
        <w:jc w:val="both"/>
        <w:rPr>
          <w:b/>
        </w:rPr>
      </w:pPr>
    </w:p>
    <w:p w14:paraId="24CE5205" w14:textId="77777777" w:rsidR="002B05F5" w:rsidRDefault="002B05F5">
      <w:pPr>
        <w:rPr>
          <w:b/>
          <w:bCs/>
          <w:u w:val="single"/>
        </w:rPr>
      </w:pPr>
      <w:r>
        <w:rPr>
          <w:b/>
          <w:bCs/>
          <w:u w:val="single"/>
        </w:rPr>
        <w:br w:type="page"/>
      </w:r>
    </w:p>
    <w:p w14:paraId="1D3659F1" w14:textId="0E6070A6" w:rsidR="00F33618" w:rsidRPr="00FF4081" w:rsidRDefault="00F33618" w:rsidP="00F33618">
      <w:pPr>
        <w:ind w:left="1440" w:hanging="1440"/>
        <w:jc w:val="both"/>
        <w:rPr>
          <w:b/>
        </w:rPr>
      </w:pPr>
      <w:r w:rsidRPr="00701945">
        <w:rPr>
          <w:b/>
          <w:bCs/>
          <w:u w:val="single"/>
        </w:rPr>
        <w:lastRenderedPageBreak/>
        <w:t xml:space="preserve">ISSUE </w:t>
      </w:r>
      <w:r>
        <w:rPr>
          <w:b/>
          <w:bCs/>
          <w:u w:val="single"/>
        </w:rPr>
        <w:t>50</w:t>
      </w:r>
      <w:r w:rsidRPr="00701945">
        <w:rPr>
          <w:b/>
          <w:bCs/>
        </w:rPr>
        <w:t>:</w:t>
      </w:r>
      <w:r w:rsidRPr="00701945">
        <w:tab/>
      </w:r>
      <w:r w:rsidRPr="00FF4081">
        <w:rPr>
          <w:b/>
        </w:rPr>
        <w:t xml:space="preserve">What is the appropriate amount of depreciation expense to be removed in the projected test year for PGS’s Cast Iron/Bare Steel program? </w:t>
      </w:r>
    </w:p>
    <w:p w14:paraId="49253E4E" w14:textId="77777777" w:rsidR="00F33618" w:rsidRDefault="00F33618" w:rsidP="00F33618">
      <w:pPr>
        <w:jc w:val="both"/>
        <w:rPr>
          <w:b/>
          <w:bCs/>
        </w:rPr>
      </w:pPr>
    </w:p>
    <w:p w14:paraId="34D40250" w14:textId="77777777" w:rsidR="00F33618" w:rsidRPr="00701945" w:rsidRDefault="00F33618" w:rsidP="00F33618">
      <w:pPr>
        <w:ind w:left="1440" w:hanging="1440"/>
        <w:jc w:val="both"/>
      </w:pPr>
      <w:r>
        <w:rPr>
          <w:b/>
          <w:bCs/>
        </w:rPr>
        <w:t>PGS</w:t>
      </w:r>
      <w:r w:rsidRPr="00701945">
        <w:rPr>
          <w:b/>
          <w:bCs/>
        </w:rPr>
        <w:t>:</w:t>
      </w:r>
      <w:r w:rsidRPr="00701945">
        <w:tab/>
      </w:r>
      <w:r>
        <w:rPr>
          <w:bCs/>
        </w:rPr>
        <w:t>The appropriate amount of depreciation expense to be removed in the projected test year for Peoples’ CIBSR is ($251,790), as shown on MFR Schedule G-2, page 2.</w:t>
      </w:r>
    </w:p>
    <w:p w14:paraId="446997F2" w14:textId="77777777" w:rsidR="00F33618" w:rsidRPr="00701945" w:rsidRDefault="00F33618" w:rsidP="00F33618">
      <w:pPr>
        <w:ind w:left="1440" w:hanging="1440"/>
        <w:jc w:val="both"/>
      </w:pPr>
    </w:p>
    <w:p w14:paraId="21F6F36F" w14:textId="2E30DA67" w:rsidR="00F33618" w:rsidRDefault="00F33618" w:rsidP="007A57A4">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19E5BEF8" w14:textId="77777777" w:rsidR="007A57A4" w:rsidRDefault="007A57A4" w:rsidP="007A57A4">
      <w:pPr>
        <w:ind w:left="1440" w:hanging="1440"/>
        <w:jc w:val="both"/>
        <w:rPr>
          <w:b/>
          <w:bCs/>
        </w:rPr>
      </w:pPr>
    </w:p>
    <w:p w14:paraId="1DDBFB2D" w14:textId="77777777" w:rsidR="00F33618" w:rsidRDefault="00F33618" w:rsidP="00F33618">
      <w:pPr>
        <w:jc w:val="both"/>
        <w:rPr>
          <w:b/>
          <w:bCs/>
        </w:rPr>
      </w:pPr>
      <w:r>
        <w:rPr>
          <w:b/>
          <w:bCs/>
        </w:rPr>
        <w:t>FIPUG:</w:t>
      </w:r>
      <w:r>
        <w:rPr>
          <w:b/>
          <w:bCs/>
        </w:rPr>
        <w:tab/>
      </w:r>
      <w:r w:rsidRPr="00046518">
        <w:t>Adopt position of OPC.</w:t>
      </w:r>
      <w:r>
        <w:rPr>
          <w:b/>
          <w:bCs/>
        </w:rPr>
        <w:t xml:space="preserve"> </w:t>
      </w:r>
    </w:p>
    <w:p w14:paraId="1B3FA0FA" w14:textId="77777777" w:rsidR="00F33618" w:rsidRPr="007B326F" w:rsidRDefault="00F33618" w:rsidP="00F33618">
      <w:pPr>
        <w:jc w:val="both"/>
        <w:rPr>
          <w:b/>
          <w:bCs/>
        </w:rPr>
      </w:pPr>
    </w:p>
    <w:p w14:paraId="730F5010"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D7F6D53" w14:textId="77777777" w:rsidR="00F33618" w:rsidRDefault="00F33618" w:rsidP="00F33618">
      <w:pPr>
        <w:jc w:val="both"/>
        <w:rPr>
          <w:b/>
        </w:rPr>
      </w:pPr>
    </w:p>
    <w:p w14:paraId="0C91D835" w14:textId="77777777" w:rsidR="00F33618" w:rsidRPr="00477A10" w:rsidRDefault="00F33618" w:rsidP="00F33618">
      <w:pPr>
        <w:jc w:val="both"/>
        <w:rPr>
          <w:b/>
        </w:rPr>
      </w:pPr>
    </w:p>
    <w:p w14:paraId="52200E91" w14:textId="77777777" w:rsidR="00F33618" w:rsidRPr="00FF4081" w:rsidRDefault="00F33618" w:rsidP="00F33618">
      <w:pPr>
        <w:ind w:left="1440" w:hanging="1440"/>
        <w:jc w:val="both"/>
      </w:pPr>
      <w:r w:rsidRPr="00701945">
        <w:rPr>
          <w:b/>
          <w:bCs/>
          <w:u w:val="single"/>
        </w:rPr>
        <w:t xml:space="preserve">ISSUE </w:t>
      </w:r>
      <w:r>
        <w:rPr>
          <w:b/>
          <w:bCs/>
          <w:u w:val="single"/>
        </w:rPr>
        <w:t>51</w:t>
      </w:r>
      <w:r w:rsidRPr="00701945">
        <w:rPr>
          <w:b/>
          <w:bCs/>
        </w:rPr>
        <w:t>:</w:t>
      </w:r>
      <w:r w:rsidRPr="00701945">
        <w:tab/>
      </w:r>
      <w:r w:rsidRPr="00FF4081">
        <w:rPr>
          <w:b/>
        </w:rPr>
        <w:t>What is the appropriate amount of Depreciation and Amortization Expense for the projected test year?</w:t>
      </w:r>
    </w:p>
    <w:p w14:paraId="32DBBC0D" w14:textId="77777777" w:rsidR="00F33618" w:rsidRPr="00FF4081" w:rsidRDefault="00F33618" w:rsidP="00F33618">
      <w:pPr>
        <w:tabs>
          <w:tab w:val="left" w:pos="2893"/>
        </w:tabs>
        <w:ind w:left="1440" w:hanging="1440"/>
        <w:jc w:val="both"/>
      </w:pPr>
      <w:r w:rsidRPr="00FF4081">
        <w:tab/>
      </w:r>
    </w:p>
    <w:p w14:paraId="32C9FD5D" w14:textId="77777777" w:rsidR="00F33618" w:rsidRPr="00701945" w:rsidRDefault="00F33618" w:rsidP="00F33618">
      <w:pPr>
        <w:ind w:left="1440" w:hanging="1440"/>
        <w:jc w:val="both"/>
      </w:pPr>
      <w:r>
        <w:rPr>
          <w:b/>
          <w:bCs/>
        </w:rPr>
        <w:t>PGS</w:t>
      </w:r>
      <w:r w:rsidRPr="00701945">
        <w:rPr>
          <w:b/>
          <w:bCs/>
        </w:rPr>
        <w:t>:</w:t>
      </w:r>
      <w:r w:rsidRPr="00701945">
        <w:tab/>
      </w:r>
      <w:r w:rsidRPr="00E765B3">
        <w:t>The appropriate amount of Depreciation and Amortization Expense in the projected test year is $5</w:t>
      </w:r>
      <w:r>
        <w:t>7</w:t>
      </w:r>
      <w:r w:rsidRPr="00E765B3">
        <w:t>,</w:t>
      </w:r>
      <w:r>
        <w:t>615,935,</w:t>
      </w:r>
      <w:r w:rsidRPr="00E765B3">
        <w:t xml:space="preserve"> as shown on MFR Schedule G-2, page 1.</w:t>
      </w:r>
    </w:p>
    <w:p w14:paraId="0A09ACEF" w14:textId="77777777" w:rsidR="00F33618" w:rsidRPr="00701945" w:rsidRDefault="00F33618" w:rsidP="00F33618">
      <w:pPr>
        <w:jc w:val="both"/>
      </w:pPr>
    </w:p>
    <w:p w14:paraId="303BFFA0" w14:textId="77777777" w:rsidR="00F33618" w:rsidRPr="00701945" w:rsidRDefault="00F33618" w:rsidP="00F33618">
      <w:pPr>
        <w:ind w:left="1440" w:hanging="1440"/>
        <w:jc w:val="both"/>
      </w:pPr>
      <w:r>
        <w:rPr>
          <w:b/>
          <w:bCs/>
        </w:rPr>
        <w:t>OPC</w:t>
      </w:r>
      <w:r w:rsidRPr="00701945">
        <w:rPr>
          <w:b/>
          <w:bCs/>
        </w:rPr>
        <w:t>:</w:t>
      </w:r>
      <w:r>
        <w:tab/>
      </w:r>
      <w:r w:rsidRPr="00A653BE">
        <w:t>OPC is recommending two adjustments to the Company</w:t>
      </w:r>
      <w:r>
        <w:t>’</w:t>
      </w:r>
      <w:r w:rsidRPr="00A653BE">
        <w:t>s claim for depreciation expense.  First, as shown in Exhibit ACC-2, Schedule 20, OPC is recommending a reduction of $2,165,156 in depreciation expense relating to OPC</w:t>
      </w:r>
      <w:r>
        <w:t>’</w:t>
      </w:r>
      <w:r w:rsidRPr="00A653BE">
        <w:t>s utility plant in service adjustment.  In addition, OPC is recommending new depreciation rates in this case.  As shown in Exhibit ACC-2, Schedule 21, OPC</w:t>
      </w:r>
      <w:r>
        <w:t>’</w:t>
      </w:r>
      <w:r w:rsidRPr="00A653BE">
        <w:t>s recommended depreciation rates result in an additional expense adjustment of $4,104,580.</w:t>
      </w:r>
    </w:p>
    <w:p w14:paraId="08CA7CD0" w14:textId="77777777" w:rsidR="00F33618" w:rsidRDefault="00F33618" w:rsidP="00F33618">
      <w:pPr>
        <w:jc w:val="both"/>
        <w:rPr>
          <w:b/>
          <w:bCs/>
        </w:rPr>
      </w:pPr>
    </w:p>
    <w:p w14:paraId="5B22E950" w14:textId="77777777" w:rsidR="00F33618" w:rsidRDefault="00F33618" w:rsidP="00F33618">
      <w:pPr>
        <w:ind w:left="1440" w:hanging="1440"/>
        <w:jc w:val="both"/>
        <w:rPr>
          <w:b/>
          <w:bCs/>
        </w:rPr>
      </w:pPr>
      <w:r>
        <w:rPr>
          <w:b/>
          <w:bCs/>
        </w:rPr>
        <w:t>FIPUG:</w:t>
      </w:r>
      <w:r>
        <w:rPr>
          <w:b/>
          <w:bCs/>
        </w:rPr>
        <w:tab/>
      </w:r>
      <w:r w:rsidRPr="00046518">
        <w:t>Adopt position of OPC.</w:t>
      </w:r>
    </w:p>
    <w:p w14:paraId="655D9347" w14:textId="77777777" w:rsidR="00F33618" w:rsidRPr="007B326F" w:rsidRDefault="00F33618" w:rsidP="00F33618">
      <w:pPr>
        <w:jc w:val="both"/>
        <w:rPr>
          <w:b/>
          <w:bCs/>
        </w:rPr>
      </w:pPr>
    </w:p>
    <w:p w14:paraId="51E7F63D"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4ADE6E22" w14:textId="77777777" w:rsidR="00F33618" w:rsidRDefault="00F33618" w:rsidP="00F33618">
      <w:pPr>
        <w:jc w:val="both"/>
        <w:rPr>
          <w:b/>
        </w:rPr>
      </w:pPr>
    </w:p>
    <w:p w14:paraId="5233DE60" w14:textId="77777777" w:rsidR="00F33618" w:rsidRDefault="00F33618" w:rsidP="00F33618">
      <w:pPr>
        <w:jc w:val="both"/>
        <w:rPr>
          <w:b/>
        </w:rPr>
      </w:pPr>
    </w:p>
    <w:p w14:paraId="2AE6E26A" w14:textId="77777777" w:rsidR="00F33618" w:rsidRPr="00FF4081" w:rsidRDefault="00F33618" w:rsidP="00F33618">
      <w:pPr>
        <w:keepNext/>
        <w:keepLines/>
        <w:ind w:left="1440" w:hanging="1440"/>
        <w:jc w:val="both"/>
        <w:rPr>
          <w:b/>
        </w:rPr>
      </w:pPr>
      <w:r w:rsidRPr="00701945">
        <w:rPr>
          <w:b/>
          <w:bCs/>
          <w:u w:val="single"/>
        </w:rPr>
        <w:t xml:space="preserve">ISSUE </w:t>
      </w:r>
      <w:r>
        <w:rPr>
          <w:b/>
          <w:bCs/>
          <w:u w:val="single"/>
        </w:rPr>
        <w:t>52</w:t>
      </w:r>
      <w:r w:rsidRPr="00701945">
        <w:rPr>
          <w:b/>
          <w:bCs/>
        </w:rPr>
        <w:t>:</w:t>
      </w:r>
      <w:r w:rsidRPr="00701945">
        <w:tab/>
      </w:r>
      <w:r w:rsidRPr="00FF4081">
        <w:rPr>
          <w:b/>
        </w:rPr>
        <w:t xml:space="preserve">What is the appropriate amount of projected test year Taxes Other than Income (fall-out issue)? </w:t>
      </w:r>
    </w:p>
    <w:p w14:paraId="7688D8AB" w14:textId="77777777" w:rsidR="00F33618" w:rsidRDefault="00F33618" w:rsidP="00F33618">
      <w:pPr>
        <w:keepNext/>
        <w:keepLines/>
        <w:jc w:val="both"/>
        <w:rPr>
          <w:b/>
          <w:bCs/>
        </w:rPr>
      </w:pPr>
    </w:p>
    <w:p w14:paraId="7AED01FE" w14:textId="77777777" w:rsidR="00F33618" w:rsidRPr="00FF4081" w:rsidRDefault="00F33618" w:rsidP="00F33618">
      <w:pPr>
        <w:keepNext/>
        <w:keepLines/>
        <w:ind w:left="1440" w:hanging="1440"/>
        <w:jc w:val="both"/>
        <w:rPr>
          <w:bCs/>
        </w:rPr>
      </w:pPr>
      <w:r>
        <w:rPr>
          <w:b/>
          <w:bCs/>
        </w:rPr>
        <w:t>PGS</w:t>
      </w:r>
      <w:r w:rsidRPr="00701945">
        <w:rPr>
          <w:b/>
          <w:bCs/>
        </w:rPr>
        <w:t>:</w:t>
      </w:r>
      <w:r w:rsidRPr="00701945">
        <w:tab/>
      </w:r>
      <w:r w:rsidRPr="00FF4081">
        <w:rPr>
          <w:bCs/>
        </w:rPr>
        <w:t>The appropriate amount of projected 2021 test year Taxes Other Than Income is $21,104,417, as shown on MFR Schedule G-2, page 1.</w:t>
      </w:r>
    </w:p>
    <w:p w14:paraId="7172606F" w14:textId="77777777" w:rsidR="00F33618" w:rsidRPr="00FF4081" w:rsidRDefault="00F33618" w:rsidP="00F33618">
      <w:pPr>
        <w:widowControl w:val="0"/>
        <w:autoSpaceDE w:val="0"/>
        <w:autoSpaceDN w:val="0"/>
        <w:adjustRightInd w:val="0"/>
        <w:ind w:left="1440" w:hanging="1440"/>
        <w:jc w:val="both"/>
      </w:pPr>
    </w:p>
    <w:p w14:paraId="4BEA8992" w14:textId="77777777" w:rsidR="00F33618" w:rsidRDefault="00F33618" w:rsidP="00F33618">
      <w:pPr>
        <w:pStyle w:val="ListParagraph"/>
        <w:ind w:left="1440" w:hanging="1440"/>
        <w:contextualSpacing w:val="0"/>
        <w:jc w:val="both"/>
        <w:rPr>
          <w:rFonts w:ascii="Times New Roman" w:hAnsi="Times New Roman" w:cs="Times New Roman"/>
          <w:sz w:val="24"/>
          <w:szCs w:val="24"/>
        </w:rPr>
      </w:pPr>
      <w:r w:rsidRPr="006D5289">
        <w:rPr>
          <w:rFonts w:ascii="Times New Roman" w:hAnsi="Times New Roman" w:cs="Times New Roman"/>
          <w:b/>
          <w:bCs/>
          <w:sz w:val="24"/>
          <w:szCs w:val="24"/>
        </w:rPr>
        <w:t>OPC</w:t>
      </w:r>
      <w:r w:rsidRPr="00313C0F">
        <w:rPr>
          <w:rFonts w:ascii="Times New Roman" w:hAnsi="Times New Roman" w:cs="Times New Roman"/>
          <w:b/>
          <w:bCs/>
        </w:rPr>
        <w:t>:</w:t>
      </w:r>
      <w:r>
        <w:tab/>
      </w:r>
      <w:r w:rsidRPr="00A653BE">
        <w:rPr>
          <w:rFonts w:ascii="Times New Roman" w:hAnsi="Times New Roman" w:cs="Times New Roman"/>
          <w:sz w:val="24"/>
          <w:szCs w:val="24"/>
        </w:rPr>
        <w:t xml:space="preserve">Taxes other than income taxes should be adjusted consistent with any adjustments to labor costs and utility plant in service.  OPC has reflected a payroll tax </w:t>
      </w:r>
      <w:r w:rsidRPr="00A653BE">
        <w:rPr>
          <w:rFonts w:ascii="Times New Roman" w:hAnsi="Times New Roman" w:cs="Times New Roman"/>
          <w:sz w:val="24"/>
          <w:szCs w:val="24"/>
        </w:rPr>
        <w:lastRenderedPageBreak/>
        <w:t>adjustment</w:t>
      </w:r>
      <w:r>
        <w:rPr>
          <w:rFonts w:ascii="Times New Roman" w:hAnsi="Times New Roman" w:cs="Times New Roman"/>
          <w:sz w:val="24"/>
          <w:szCs w:val="24"/>
        </w:rPr>
        <w:t xml:space="preserve"> at Exhibit ACC-2, Schedule 10, that</w:t>
      </w:r>
      <w:r w:rsidRPr="00A653BE">
        <w:rPr>
          <w:rFonts w:ascii="Times New Roman" w:hAnsi="Times New Roman" w:cs="Times New Roman"/>
          <w:sz w:val="24"/>
          <w:szCs w:val="24"/>
        </w:rPr>
        <w:t xml:space="preserve"> corresponds with its proposed labor adjustment.  In Exhibit ACC-2, Schedule 22, OPC has reflected a property tax adjustment that corresponds to its proposed utility plant in service adjustment.  </w:t>
      </w:r>
    </w:p>
    <w:p w14:paraId="7FAC7AA1" w14:textId="77777777" w:rsidR="00F33618" w:rsidRPr="00313C0F" w:rsidRDefault="00F33618" w:rsidP="00F33618">
      <w:pPr>
        <w:ind w:left="1440" w:hanging="1440"/>
        <w:jc w:val="both"/>
        <w:rPr>
          <w:b/>
        </w:rPr>
      </w:pPr>
      <w:r w:rsidRPr="00313C0F">
        <w:rPr>
          <w:b/>
        </w:rPr>
        <w:t>FIPUG:</w:t>
      </w:r>
      <w:r>
        <w:rPr>
          <w:b/>
        </w:rPr>
        <w:tab/>
      </w:r>
      <w:r w:rsidRPr="00046518">
        <w:t>Adopt position of OPC.</w:t>
      </w:r>
    </w:p>
    <w:p w14:paraId="16E97577" w14:textId="77777777" w:rsidR="00F33618" w:rsidRPr="00313C0F" w:rsidRDefault="00F33618" w:rsidP="00F33618">
      <w:pPr>
        <w:jc w:val="both"/>
        <w:rPr>
          <w:b/>
        </w:rPr>
      </w:pPr>
    </w:p>
    <w:p w14:paraId="154C1D31" w14:textId="77777777" w:rsidR="00F33618" w:rsidRDefault="00F33618" w:rsidP="00D65CEA">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40894CE" w14:textId="77777777" w:rsidR="00D65CEA" w:rsidRDefault="00D65CEA" w:rsidP="00D65CEA">
      <w:pPr>
        <w:jc w:val="both"/>
        <w:rPr>
          <w:bCs/>
        </w:rPr>
      </w:pPr>
    </w:p>
    <w:p w14:paraId="7841588E" w14:textId="77777777" w:rsidR="00D65CEA" w:rsidRDefault="00D65CEA" w:rsidP="00D65CEA">
      <w:pPr>
        <w:jc w:val="both"/>
        <w:rPr>
          <w:b/>
          <w:bCs/>
          <w:u w:val="single"/>
        </w:rPr>
      </w:pPr>
    </w:p>
    <w:p w14:paraId="7DEF48DA" w14:textId="77777777" w:rsidR="00F33618" w:rsidRPr="00FF4081" w:rsidRDefault="00F33618" w:rsidP="00F33618">
      <w:pPr>
        <w:ind w:left="1440" w:hanging="1440"/>
        <w:jc w:val="both"/>
        <w:rPr>
          <w:b/>
        </w:rPr>
      </w:pPr>
      <w:r w:rsidRPr="00701945">
        <w:rPr>
          <w:b/>
          <w:bCs/>
          <w:u w:val="single"/>
        </w:rPr>
        <w:t xml:space="preserve">ISSUE </w:t>
      </w:r>
      <w:r>
        <w:rPr>
          <w:b/>
          <w:bCs/>
          <w:u w:val="single"/>
        </w:rPr>
        <w:t>53</w:t>
      </w:r>
      <w:r w:rsidRPr="00701945">
        <w:rPr>
          <w:b/>
          <w:bCs/>
        </w:rPr>
        <w:t>:</w:t>
      </w:r>
      <w:r w:rsidRPr="00701945">
        <w:tab/>
      </w:r>
      <w:r w:rsidRPr="00FF4081">
        <w:rPr>
          <w:b/>
        </w:rPr>
        <w:t>What is the appropriate amount of projected test year Income Tax Expense (fall-out issue)?</w:t>
      </w:r>
    </w:p>
    <w:p w14:paraId="5FCACA68" w14:textId="77777777" w:rsidR="00F33618" w:rsidRDefault="00F33618" w:rsidP="00F33618">
      <w:pPr>
        <w:jc w:val="both"/>
        <w:rPr>
          <w:b/>
          <w:bCs/>
        </w:rPr>
      </w:pPr>
    </w:p>
    <w:p w14:paraId="01C3D153" w14:textId="77777777" w:rsidR="00F33618" w:rsidRPr="00701945" w:rsidRDefault="00F33618" w:rsidP="009D0050">
      <w:pPr>
        <w:ind w:left="1440" w:hanging="1440"/>
        <w:jc w:val="both"/>
      </w:pPr>
      <w:r>
        <w:rPr>
          <w:b/>
          <w:bCs/>
        </w:rPr>
        <w:t>PGS</w:t>
      </w:r>
      <w:r w:rsidRPr="00701945">
        <w:rPr>
          <w:b/>
          <w:bCs/>
        </w:rPr>
        <w:t>:</w:t>
      </w:r>
      <w:r w:rsidRPr="00701945">
        <w:tab/>
      </w:r>
      <w:r>
        <w:rPr>
          <w:bCs/>
        </w:rPr>
        <w:t>The appropriate amount of projected 2021 test year Income Tax Expense is $4,750,161, as shown on MFR Schedule G-2, page 1.</w:t>
      </w:r>
    </w:p>
    <w:p w14:paraId="504212F3" w14:textId="77777777" w:rsidR="00F33618" w:rsidRPr="00701945" w:rsidRDefault="00F33618" w:rsidP="00F33618">
      <w:pPr>
        <w:jc w:val="both"/>
      </w:pPr>
    </w:p>
    <w:p w14:paraId="11DDDE28" w14:textId="77777777" w:rsidR="00F33618" w:rsidRDefault="00F33618" w:rsidP="00F33618">
      <w:pPr>
        <w:ind w:left="1440" w:hanging="1440"/>
        <w:jc w:val="both"/>
      </w:pPr>
      <w:r>
        <w:rPr>
          <w:b/>
          <w:bCs/>
        </w:rPr>
        <w:t>OPC</w:t>
      </w:r>
      <w:r w:rsidRPr="00701945">
        <w:rPr>
          <w:b/>
          <w:bCs/>
        </w:rPr>
        <w:t>:</w:t>
      </w:r>
      <w:r>
        <w:tab/>
      </w:r>
      <w:r w:rsidRPr="00A653BE">
        <w:t>The test year income tax expense should be based on the utility operating income authorized by the Commission and on the tax rates reflected in the Company</w:t>
      </w:r>
      <w:r>
        <w:t>’</w:t>
      </w:r>
      <w:r w:rsidRPr="00A653BE">
        <w:t>s filing.  In addition, OPC recommends that the Commission adopt a parent company debt adjustment, as discussed in Issue 27.</w:t>
      </w:r>
    </w:p>
    <w:p w14:paraId="07A061E7" w14:textId="77777777" w:rsidR="00F33618" w:rsidRDefault="00F33618" w:rsidP="00F33618">
      <w:pPr>
        <w:ind w:left="1440" w:hanging="1440"/>
        <w:jc w:val="both"/>
      </w:pPr>
    </w:p>
    <w:p w14:paraId="2ED88554" w14:textId="77777777" w:rsidR="00F33618" w:rsidRPr="00313C0F" w:rsidRDefault="00F33618" w:rsidP="00F33618">
      <w:pPr>
        <w:ind w:left="1440" w:hanging="1440"/>
        <w:jc w:val="both"/>
        <w:rPr>
          <w:b/>
        </w:rPr>
      </w:pPr>
      <w:r w:rsidRPr="00313C0F">
        <w:rPr>
          <w:b/>
        </w:rPr>
        <w:t>FIPUG:</w:t>
      </w:r>
      <w:r>
        <w:rPr>
          <w:b/>
        </w:rPr>
        <w:tab/>
      </w:r>
      <w:r w:rsidRPr="00046518">
        <w:t>Adopt position of OPC.</w:t>
      </w:r>
    </w:p>
    <w:p w14:paraId="437FBA03" w14:textId="77777777" w:rsidR="00F33618" w:rsidRPr="007B326F" w:rsidRDefault="00F33618" w:rsidP="00F33618">
      <w:pPr>
        <w:jc w:val="both"/>
        <w:rPr>
          <w:b/>
          <w:bCs/>
        </w:rPr>
      </w:pPr>
    </w:p>
    <w:p w14:paraId="160FDE68"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79D40309" w14:textId="77777777" w:rsidR="00F33618" w:rsidRDefault="00F33618" w:rsidP="00F33618">
      <w:pPr>
        <w:jc w:val="both"/>
        <w:rPr>
          <w:bCs/>
        </w:rPr>
      </w:pPr>
    </w:p>
    <w:p w14:paraId="55856681" w14:textId="77777777" w:rsidR="00F33618" w:rsidRPr="00CC259A" w:rsidRDefault="00F33618" w:rsidP="00F33618">
      <w:pPr>
        <w:jc w:val="both"/>
        <w:rPr>
          <w:b/>
          <w:bCs/>
        </w:rPr>
      </w:pPr>
    </w:p>
    <w:p w14:paraId="79BA54FA" w14:textId="77777777" w:rsidR="00F33618" w:rsidRPr="00FF4081" w:rsidRDefault="00F33618" w:rsidP="00D30272">
      <w:pPr>
        <w:keepNext/>
        <w:keepLines/>
        <w:ind w:left="1440" w:hanging="1440"/>
        <w:jc w:val="both"/>
      </w:pPr>
      <w:r w:rsidRPr="00701945">
        <w:rPr>
          <w:b/>
          <w:bCs/>
          <w:u w:val="single"/>
        </w:rPr>
        <w:t xml:space="preserve">ISSUE </w:t>
      </w:r>
      <w:r>
        <w:rPr>
          <w:b/>
          <w:bCs/>
          <w:u w:val="single"/>
        </w:rPr>
        <w:t>54</w:t>
      </w:r>
      <w:r w:rsidRPr="00701945">
        <w:rPr>
          <w:b/>
          <w:bCs/>
        </w:rPr>
        <w:t>:</w:t>
      </w:r>
      <w:r w:rsidRPr="00701945">
        <w:tab/>
      </w:r>
      <w:r w:rsidRPr="00FF4081">
        <w:rPr>
          <w:b/>
        </w:rPr>
        <w:t>What is the appropriate amount of Total Operation Expenses for the projected test year (fall-out issue)?</w:t>
      </w:r>
    </w:p>
    <w:p w14:paraId="7C5AED28" w14:textId="77777777" w:rsidR="00F33618" w:rsidRDefault="00F33618" w:rsidP="00D30272">
      <w:pPr>
        <w:keepNext/>
        <w:keepLines/>
        <w:jc w:val="both"/>
        <w:rPr>
          <w:b/>
          <w:bCs/>
        </w:rPr>
      </w:pPr>
    </w:p>
    <w:p w14:paraId="47491EED" w14:textId="77777777" w:rsidR="00F33618" w:rsidRPr="00701945" w:rsidRDefault="00F33618" w:rsidP="00D30272">
      <w:pPr>
        <w:keepNext/>
        <w:keepLines/>
        <w:ind w:left="1440" w:hanging="1440"/>
        <w:jc w:val="both"/>
      </w:pPr>
      <w:r>
        <w:rPr>
          <w:b/>
          <w:bCs/>
        </w:rPr>
        <w:t>PGS</w:t>
      </w:r>
      <w:r w:rsidRPr="00701945">
        <w:rPr>
          <w:b/>
          <w:bCs/>
        </w:rPr>
        <w:t>:</w:t>
      </w:r>
      <w:r w:rsidRPr="00701945">
        <w:tab/>
      </w:r>
      <w:r>
        <w:rPr>
          <w:bCs/>
        </w:rPr>
        <w:t>The appropriate amount of Total Operating Expenses for the projected 2021 test year is $204,576,025, as shown on MFR Schedule G-2, page 1.</w:t>
      </w:r>
    </w:p>
    <w:p w14:paraId="5B344CA1" w14:textId="77777777" w:rsidR="00F33618" w:rsidRPr="00701945" w:rsidRDefault="00F33618" w:rsidP="00F33618">
      <w:pPr>
        <w:ind w:left="1440" w:hanging="1440"/>
        <w:jc w:val="both"/>
      </w:pPr>
    </w:p>
    <w:p w14:paraId="006C90DD" w14:textId="77777777" w:rsidR="00F33618" w:rsidRDefault="00F33618" w:rsidP="00F33618">
      <w:pPr>
        <w:ind w:left="1440" w:hanging="1440"/>
        <w:jc w:val="both"/>
        <w:rPr>
          <w:rFonts w:eastAsia="Calibri"/>
        </w:rPr>
      </w:pPr>
      <w:r>
        <w:rPr>
          <w:b/>
          <w:bCs/>
        </w:rPr>
        <w:t>OPC</w:t>
      </w:r>
      <w:r w:rsidRPr="00701945">
        <w:rPr>
          <w:b/>
          <w:bCs/>
        </w:rPr>
        <w:t>:</w:t>
      </w:r>
      <w:r w:rsidR="00C43280">
        <w:tab/>
      </w:r>
      <w:r w:rsidRPr="00A653BE">
        <w:rPr>
          <w:rFonts w:eastAsia="Calibri"/>
        </w:rPr>
        <w:t>This appropriate amount of projected test year Total Operation Expenses is still being developed, based on the adjustments discussed in Ms. Crane</w:t>
      </w:r>
      <w:r>
        <w:rPr>
          <w:rFonts w:eastAsia="Calibri"/>
        </w:rPr>
        <w:t>’</w:t>
      </w:r>
      <w:r w:rsidRPr="00A653BE">
        <w:rPr>
          <w:rFonts w:eastAsia="Calibri"/>
        </w:rPr>
        <w:t>s testimony, and based on OPC</w:t>
      </w:r>
      <w:r>
        <w:rPr>
          <w:rFonts w:eastAsia="Calibri"/>
        </w:rPr>
        <w:t>’</w:t>
      </w:r>
      <w:r w:rsidRPr="00A653BE">
        <w:rPr>
          <w:rFonts w:eastAsia="Calibri"/>
        </w:rPr>
        <w:t>s continued review of the Company</w:t>
      </w:r>
      <w:r>
        <w:rPr>
          <w:rFonts w:eastAsia="Calibri"/>
        </w:rPr>
        <w:t>’</w:t>
      </w:r>
      <w:r w:rsidRPr="00A653BE">
        <w:rPr>
          <w:rFonts w:eastAsia="Calibri"/>
        </w:rPr>
        <w:t>s rebuttal testimony.</w:t>
      </w:r>
    </w:p>
    <w:p w14:paraId="5FFE0FA0" w14:textId="77777777" w:rsidR="00F33618" w:rsidRDefault="00F33618" w:rsidP="00F33618">
      <w:pPr>
        <w:ind w:left="1440" w:hanging="1440"/>
        <w:jc w:val="both"/>
        <w:rPr>
          <w:rFonts w:eastAsia="Calibri"/>
        </w:rPr>
      </w:pPr>
    </w:p>
    <w:p w14:paraId="30AA66D0" w14:textId="77777777" w:rsidR="00F33618" w:rsidRDefault="00F33618" w:rsidP="00F33618">
      <w:pPr>
        <w:ind w:left="1440" w:hanging="1440"/>
        <w:jc w:val="both"/>
      </w:pPr>
      <w:r w:rsidRPr="00313C0F">
        <w:rPr>
          <w:rFonts w:eastAsia="Calibri"/>
          <w:b/>
        </w:rPr>
        <w:t>FIPUG</w:t>
      </w:r>
      <w:r>
        <w:rPr>
          <w:rFonts w:eastAsia="Calibri"/>
        </w:rPr>
        <w:t>:</w:t>
      </w:r>
      <w:r>
        <w:rPr>
          <w:rFonts w:eastAsia="Calibri"/>
        </w:rPr>
        <w:tab/>
      </w:r>
      <w:r w:rsidRPr="00046518">
        <w:t>Adopt position of OPC.</w:t>
      </w:r>
    </w:p>
    <w:p w14:paraId="1436F7E8" w14:textId="77777777" w:rsidR="00F33618" w:rsidRPr="00701945" w:rsidRDefault="00F33618" w:rsidP="00F33618">
      <w:pPr>
        <w:jc w:val="both"/>
      </w:pPr>
    </w:p>
    <w:p w14:paraId="1BD1378E"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444D05DF" w14:textId="77777777" w:rsidR="00F33618" w:rsidRDefault="00F33618" w:rsidP="00F33618">
      <w:pPr>
        <w:jc w:val="both"/>
        <w:rPr>
          <w:b/>
        </w:rPr>
      </w:pPr>
    </w:p>
    <w:p w14:paraId="59E71A32" w14:textId="77777777" w:rsidR="00F33618" w:rsidRDefault="00F33618" w:rsidP="00F33618">
      <w:pPr>
        <w:jc w:val="both"/>
        <w:rPr>
          <w:b/>
        </w:rPr>
      </w:pPr>
    </w:p>
    <w:p w14:paraId="11E4D65F" w14:textId="77777777" w:rsidR="00F33618" w:rsidRPr="00FF4081" w:rsidRDefault="00F33618" w:rsidP="00F33618">
      <w:pPr>
        <w:ind w:left="1440" w:hanging="1440"/>
        <w:jc w:val="both"/>
        <w:rPr>
          <w:b/>
        </w:rPr>
      </w:pPr>
      <w:r w:rsidRPr="00701945">
        <w:rPr>
          <w:b/>
          <w:bCs/>
          <w:u w:val="single"/>
        </w:rPr>
        <w:t xml:space="preserve">ISSUE </w:t>
      </w:r>
      <w:r>
        <w:rPr>
          <w:b/>
          <w:bCs/>
          <w:u w:val="single"/>
        </w:rPr>
        <w:t>55</w:t>
      </w:r>
      <w:r w:rsidRPr="00701945">
        <w:rPr>
          <w:b/>
          <w:bCs/>
        </w:rPr>
        <w:t>:</w:t>
      </w:r>
      <w:r w:rsidRPr="00701945">
        <w:tab/>
      </w:r>
      <w:r w:rsidRPr="00FF4081">
        <w:rPr>
          <w:b/>
        </w:rPr>
        <w:t xml:space="preserve">What is the appropriate amount of Net Operating Income for the projected test year (fall-out issue)? </w:t>
      </w:r>
    </w:p>
    <w:p w14:paraId="1300A4B3" w14:textId="77777777" w:rsidR="00F33618" w:rsidRDefault="00F33618" w:rsidP="00F33618">
      <w:pPr>
        <w:jc w:val="both"/>
        <w:rPr>
          <w:b/>
          <w:bCs/>
        </w:rPr>
      </w:pPr>
    </w:p>
    <w:p w14:paraId="1ABB249F" w14:textId="77777777" w:rsidR="00F33618" w:rsidRPr="00FF4081" w:rsidRDefault="00F33618" w:rsidP="00F33618">
      <w:pPr>
        <w:ind w:left="1440" w:hanging="1440"/>
        <w:jc w:val="both"/>
      </w:pPr>
      <w:r>
        <w:rPr>
          <w:b/>
          <w:bCs/>
        </w:rPr>
        <w:t>PGS</w:t>
      </w:r>
      <w:r w:rsidRPr="00701945">
        <w:rPr>
          <w:b/>
          <w:bCs/>
        </w:rPr>
        <w:t>:</w:t>
      </w:r>
      <w:r w:rsidRPr="00701945">
        <w:tab/>
      </w:r>
      <w:r w:rsidRPr="00FF4081">
        <w:t>The appropriate amount of Net Operating Income in the projected test year is $40,779,039, as reflected on MFR Schedule G-2, page 1.</w:t>
      </w:r>
    </w:p>
    <w:p w14:paraId="67AE7065" w14:textId="77777777" w:rsidR="00F33618" w:rsidRPr="00701945" w:rsidRDefault="00F33618" w:rsidP="00F33618">
      <w:pPr>
        <w:ind w:left="1440" w:hanging="1440"/>
        <w:jc w:val="both"/>
      </w:pPr>
      <w:r>
        <w:rPr>
          <w:b/>
          <w:bCs/>
        </w:rPr>
        <w:lastRenderedPageBreak/>
        <w:t>OPC</w:t>
      </w:r>
      <w:r w:rsidRPr="00701945">
        <w:rPr>
          <w:b/>
          <w:bCs/>
        </w:rPr>
        <w:t>:</w:t>
      </w:r>
      <w:r>
        <w:tab/>
      </w:r>
      <w:r w:rsidRPr="00A653BE">
        <w:t>Based on OPC</w:t>
      </w:r>
      <w:r>
        <w:t>’</w:t>
      </w:r>
      <w:r w:rsidRPr="00A653BE">
        <w:t>s recommended rate base and cost of capital, OPC recommends that the Commission authorize utility operating income of $90,423,180, as shown in Exhibit ACC-2, Schedule 1.</w:t>
      </w:r>
    </w:p>
    <w:p w14:paraId="2A1AD37F" w14:textId="77777777" w:rsidR="00F33618" w:rsidRDefault="00F33618" w:rsidP="00F33618">
      <w:pPr>
        <w:jc w:val="both"/>
      </w:pPr>
    </w:p>
    <w:p w14:paraId="62306BD4" w14:textId="77777777" w:rsidR="00F33618" w:rsidRPr="00313C0F" w:rsidRDefault="00F33618" w:rsidP="00F33618">
      <w:pPr>
        <w:ind w:left="1440" w:hanging="1440"/>
        <w:jc w:val="both"/>
        <w:rPr>
          <w:b/>
        </w:rPr>
      </w:pPr>
      <w:r w:rsidRPr="00313C0F">
        <w:rPr>
          <w:b/>
        </w:rPr>
        <w:t>FIPUG:</w:t>
      </w:r>
      <w:r>
        <w:rPr>
          <w:b/>
        </w:rPr>
        <w:tab/>
      </w:r>
      <w:r w:rsidRPr="00046518">
        <w:t>Adopt position of OPC.</w:t>
      </w:r>
    </w:p>
    <w:p w14:paraId="76A582CC" w14:textId="77777777" w:rsidR="00F33618" w:rsidRPr="00701945" w:rsidRDefault="00F33618" w:rsidP="00F33618">
      <w:pPr>
        <w:jc w:val="both"/>
      </w:pPr>
    </w:p>
    <w:p w14:paraId="4697C3B2"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 xml:space="preserve">on pending </w:t>
      </w:r>
      <w:r>
        <w:rPr>
          <w:bCs/>
        </w:rPr>
        <w:t>evidence adduced at the hearing.</w:t>
      </w:r>
    </w:p>
    <w:p w14:paraId="473B599B" w14:textId="77777777" w:rsidR="00F33618" w:rsidRDefault="00F33618" w:rsidP="00F33618">
      <w:pPr>
        <w:jc w:val="both"/>
        <w:rPr>
          <w:b/>
        </w:rPr>
      </w:pPr>
    </w:p>
    <w:p w14:paraId="4AE97642" w14:textId="77777777" w:rsidR="00F33618" w:rsidRDefault="00F33618" w:rsidP="00F33618">
      <w:pPr>
        <w:jc w:val="center"/>
        <w:rPr>
          <w:b/>
          <w:u w:val="single"/>
        </w:rPr>
      </w:pPr>
      <w:r>
        <w:rPr>
          <w:b/>
          <w:u w:val="single"/>
        </w:rPr>
        <w:t>REVENUE REQUIREMENTS</w:t>
      </w:r>
    </w:p>
    <w:p w14:paraId="796AB1D7" w14:textId="77777777" w:rsidR="00F33618" w:rsidRPr="00D35301" w:rsidRDefault="00F33618" w:rsidP="00F33618">
      <w:pPr>
        <w:jc w:val="center"/>
        <w:rPr>
          <w:b/>
          <w:u w:val="single"/>
        </w:rPr>
      </w:pPr>
    </w:p>
    <w:p w14:paraId="0D358C94" w14:textId="77777777" w:rsidR="00F33618" w:rsidRPr="00FF4081" w:rsidRDefault="00F33618" w:rsidP="00F33618">
      <w:pPr>
        <w:ind w:left="1440" w:hanging="1440"/>
        <w:jc w:val="both"/>
        <w:rPr>
          <w:b/>
        </w:rPr>
      </w:pPr>
      <w:r w:rsidRPr="00701945">
        <w:rPr>
          <w:b/>
          <w:bCs/>
          <w:u w:val="single"/>
        </w:rPr>
        <w:t xml:space="preserve">ISSUE </w:t>
      </w:r>
      <w:r>
        <w:rPr>
          <w:b/>
          <w:bCs/>
          <w:u w:val="single"/>
        </w:rPr>
        <w:t>56</w:t>
      </w:r>
      <w:r w:rsidRPr="00701945">
        <w:rPr>
          <w:b/>
          <w:bCs/>
        </w:rPr>
        <w:t>:</w:t>
      </w:r>
      <w:r w:rsidRPr="00701945">
        <w:tab/>
      </w:r>
      <w:r w:rsidRPr="00FF4081">
        <w:rPr>
          <w:b/>
        </w:rPr>
        <w:t xml:space="preserve">What is the appropriate revenue expansion factor and the appropriate net operating income multiplier (fall-out issue)? </w:t>
      </w:r>
    </w:p>
    <w:p w14:paraId="5A5ECCD3" w14:textId="77777777" w:rsidR="00F33618" w:rsidRDefault="00F33618" w:rsidP="00F33618">
      <w:pPr>
        <w:jc w:val="both"/>
        <w:rPr>
          <w:b/>
          <w:bCs/>
        </w:rPr>
      </w:pPr>
    </w:p>
    <w:p w14:paraId="01E4AA4D" w14:textId="77777777" w:rsidR="00F33618" w:rsidRPr="00701945" w:rsidRDefault="00F33618" w:rsidP="00F33618">
      <w:pPr>
        <w:ind w:left="1440" w:hanging="1440"/>
        <w:jc w:val="both"/>
      </w:pPr>
      <w:r>
        <w:rPr>
          <w:b/>
          <w:bCs/>
        </w:rPr>
        <w:t>PGS</w:t>
      </w:r>
      <w:r w:rsidRPr="00701945">
        <w:rPr>
          <w:b/>
          <w:bCs/>
        </w:rPr>
        <w:t>:</w:t>
      </w:r>
      <w:r w:rsidRPr="00701945">
        <w:tab/>
      </w:r>
      <w:r w:rsidRPr="00FF4081">
        <w:t>The appropriate revenue expansion factor in this case is 74.8424 percent and the net operating income multiplier proposed in this case is 1.3361, as shown on MFR Schedule G-4, page 1.</w:t>
      </w:r>
    </w:p>
    <w:p w14:paraId="3C65F1D0" w14:textId="77777777" w:rsidR="00F33618" w:rsidRPr="00701945" w:rsidRDefault="00F33618" w:rsidP="00F33618">
      <w:pPr>
        <w:ind w:left="1440" w:hanging="1440"/>
        <w:jc w:val="both"/>
      </w:pPr>
    </w:p>
    <w:p w14:paraId="2DFA87FE" w14:textId="77777777" w:rsidR="00F33618" w:rsidRDefault="00F33618" w:rsidP="00F33618">
      <w:pPr>
        <w:ind w:left="1440" w:hanging="1440"/>
        <w:jc w:val="both"/>
      </w:pPr>
      <w:r>
        <w:rPr>
          <w:b/>
          <w:bCs/>
        </w:rPr>
        <w:t>OPC</w:t>
      </w:r>
      <w:r w:rsidRPr="00701945">
        <w:rPr>
          <w:b/>
          <w:bCs/>
        </w:rPr>
        <w:t>:</w:t>
      </w:r>
      <w:r>
        <w:tab/>
      </w:r>
      <w:r w:rsidRPr="00A653BE">
        <w:t>OPC is not recommending any adjustment to the revenue expansion factor and net operating income multiplier proposed by PGS.  As shown in Exhibit ACC-2, Schedule 1, OPC</w:t>
      </w:r>
      <w:r>
        <w:t>’</w:t>
      </w:r>
      <w:r w:rsidRPr="00A653BE">
        <w:t>s recommendation is based on a revenue multiplier of 1.3361.</w:t>
      </w:r>
    </w:p>
    <w:p w14:paraId="7F3FD411" w14:textId="77777777" w:rsidR="00F33618" w:rsidRDefault="00F33618" w:rsidP="00F33618">
      <w:pPr>
        <w:ind w:left="1440" w:hanging="1440"/>
        <w:jc w:val="both"/>
      </w:pPr>
    </w:p>
    <w:p w14:paraId="4EB7843D" w14:textId="77777777" w:rsidR="00F33618" w:rsidRDefault="00F33618" w:rsidP="00F33618">
      <w:pPr>
        <w:ind w:left="1440" w:hanging="1440"/>
        <w:jc w:val="both"/>
      </w:pPr>
      <w:r w:rsidRPr="00313C0F">
        <w:rPr>
          <w:b/>
        </w:rPr>
        <w:t>FIPUG:</w:t>
      </w:r>
      <w:r>
        <w:rPr>
          <w:b/>
        </w:rPr>
        <w:tab/>
      </w:r>
      <w:r w:rsidRPr="00046518">
        <w:t>Adopt position of OPC.</w:t>
      </w:r>
    </w:p>
    <w:p w14:paraId="7158FFEF" w14:textId="77777777" w:rsidR="00F33618" w:rsidRPr="006D5289" w:rsidRDefault="00F33618" w:rsidP="00F33618">
      <w:pPr>
        <w:ind w:left="1440" w:hanging="1440"/>
        <w:jc w:val="both"/>
        <w:rPr>
          <w:b/>
        </w:rPr>
      </w:pPr>
    </w:p>
    <w:p w14:paraId="7E5F639D"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C7D7E8A" w14:textId="77777777" w:rsidR="00F33618" w:rsidRDefault="00F33618" w:rsidP="00F33618">
      <w:pPr>
        <w:jc w:val="both"/>
        <w:rPr>
          <w:b/>
        </w:rPr>
      </w:pPr>
    </w:p>
    <w:p w14:paraId="656C3B63" w14:textId="77777777" w:rsidR="00F33618" w:rsidRPr="00477A10" w:rsidRDefault="00F33618" w:rsidP="00F33618">
      <w:pPr>
        <w:jc w:val="both"/>
        <w:rPr>
          <w:b/>
        </w:rPr>
      </w:pPr>
    </w:p>
    <w:p w14:paraId="042F3B35" w14:textId="77777777" w:rsidR="00F33618" w:rsidRPr="00FF4081" w:rsidRDefault="00F33618" w:rsidP="00F33618">
      <w:pPr>
        <w:ind w:left="1440" w:hanging="1440"/>
        <w:jc w:val="both"/>
        <w:rPr>
          <w:b/>
        </w:rPr>
      </w:pPr>
      <w:r w:rsidRPr="00701945">
        <w:rPr>
          <w:b/>
          <w:bCs/>
          <w:u w:val="single"/>
        </w:rPr>
        <w:t xml:space="preserve">ISSUE </w:t>
      </w:r>
      <w:r>
        <w:rPr>
          <w:b/>
          <w:bCs/>
          <w:u w:val="single"/>
        </w:rPr>
        <w:t>57</w:t>
      </w:r>
      <w:r w:rsidRPr="00701945">
        <w:rPr>
          <w:b/>
          <w:bCs/>
        </w:rPr>
        <w:t>:</w:t>
      </w:r>
      <w:r w:rsidRPr="00701945">
        <w:tab/>
      </w:r>
      <w:r w:rsidRPr="00FF4081">
        <w:rPr>
          <w:b/>
        </w:rPr>
        <w:t xml:space="preserve">What is the appropriate annual operating revenue increase for the projected test year (fall-out issue)? </w:t>
      </w:r>
    </w:p>
    <w:p w14:paraId="22FF057F" w14:textId="77777777" w:rsidR="00F33618" w:rsidRDefault="00F33618" w:rsidP="00F33618">
      <w:pPr>
        <w:jc w:val="both"/>
        <w:rPr>
          <w:b/>
          <w:bCs/>
        </w:rPr>
      </w:pPr>
    </w:p>
    <w:p w14:paraId="2C82972E" w14:textId="77777777" w:rsidR="00F33618" w:rsidRPr="00FF4081" w:rsidRDefault="00F33618" w:rsidP="00F33618">
      <w:pPr>
        <w:ind w:left="1440" w:hanging="1440"/>
        <w:jc w:val="both"/>
        <w:rPr>
          <w:b/>
          <w:u w:val="single"/>
          <w:lang w:val="en-CA"/>
        </w:rPr>
      </w:pPr>
      <w:r>
        <w:rPr>
          <w:b/>
          <w:bCs/>
        </w:rPr>
        <w:t>PGS</w:t>
      </w:r>
      <w:r w:rsidRPr="00701945">
        <w:rPr>
          <w:b/>
          <w:bCs/>
        </w:rPr>
        <w:t>:</w:t>
      </w:r>
      <w:r w:rsidRPr="00701945">
        <w:tab/>
      </w:r>
      <w:r w:rsidRPr="00FF4081">
        <w:t xml:space="preserve">The appropriate operating revenue increase for the projected test year is </w:t>
      </w:r>
      <w:r w:rsidRPr="00FF4081">
        <w:rPr>
          <w:lang w:val="en-CA"/>
        </w:rPr>
        <w:t>$85,324,894, as reflected on MFR Schedule G-5.</w:t>
      </w:r>
    </w:p>
    <w:p w14:paraId="28EE8279" w14:textId="77777777" w:rsidR="00F33618" w:rsidRPr="00701945" w:rsidRDefault="00F33618" w:rsidP="00F33618">
      <w:pPr>
        <w:jc w:val="both"/>
      </w:pPr>
    </w:p>
    <w:p w14:paraId="61102FBA" w14:textId="77777777" w:rsidR="00F33618" w:rsidRPr="00313C0F" w:rsidRDefault="00F33618" w:rsidP="00F33618">
      <w:pPr>
        <w:ind w:left="1440" w:hanging="1440"/>
        <w:jc w:val="both"/>
        <w:rPr>
          <w:rFonts w:eastAsiaTheme="minorHAnsi"/>
        </w:rPr>
      </w:pPr>
      <w:r>
        <w:rPr>
          <w:b/>
          <w:bCs/>
        </w:rPr>
        <w:t>OPC</w:t>
      </w:r>
      <w:r w:rsidRPr="00701945">
        <w:rPr>
          <w:b/>
          <w:bCs/>
        </w:rPr>
        <w:t>:</w:t>
      </w:r>
      <w:r>
        <w:tab/>
      </w:r>
      <w:r w:rsidRPr="00313C0F">
        <w:rPr>
          <w:rFonts w:eastAsiaTheme="minorHAnsi"/>
        </w:rPr>
        <w:t xml:space="preserve">Based on correction of certain formula errors discussed in Sean Hillary’s rebuttal testimony at pages 28-31, OPC is recommending a base revenue increase of $42,860,644, or a net increase of $19,252,061 after consideration of the CI/BSR roll in.   </w:t>
      </w:r>
    </w:p>
    <w:p w14:paraId="4503CF42" w14:textId="77777777" w:rsidR="00F33618" w:rsidRPr="00313C0F" w:rsidRDefault="00F33618" w:rsidP="00F33618">
      <w:pPr>
        <w:ind w:left="1440" w:hanging="1440"/>
        <w:jc w:val="both"/>
        <w:rPr>
          <w:rFonts w:eastAsiaTheme="minorHAnsi"/>
        </w:rPr>
      </w:pPr>
    </w:p>
    <w:p w14:paraId="3E32E4E7" w14:textId="77777777" w:rsidR="00F33618" w:rsidRPr="00313C0F" w:rsidRDefault="00F33618" w:rsidP="00F33618">
      <w:pPr>
        <w:ind w:left="1440" w:hanging="1440"/>
        <w:jc w:val="both"/>
        <w:rPr>
          <w:b/>
        </w:rPr>
      </w:pPr>
      <w:r w:rsidRPr="00313C0F">
        <w:rPr>
          <w:b/>
        </w:rPr>
        <w:t>FIPUG:</w:t>
      </w:r>
      <w:r>
        <w:rPr>
          <w:b/>
        </w:rPr>
        <w:tab/>
      </w:r>
      <w:r w:rsidRPr="00046518">
        <w:t>Adopt position of OPC.</w:t>
      </w:r>
      <w:r w:rsidRPr="00313C0F">
        <w:rPr>
          <w:b/>
        </w:rPr>
        <w:t xml:space="preserve"> </w:t>
      </w:r>
    </w:p>
    <w:p w14:paraId="41844829" w14:textId="77777777" w:rsidR="00F33618" w:rsidRPr="00701945" w:rsidRDefault="00F33618" w:rsidP="00F33618">
      <w:pPr>
        <w:jc w:val="both"/>
      </w:pPr>
    </w:p>
    <w:p w14:paraId="0AD1295C"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152C6772" w14:textId="77777777" w:rsidR="00F33618" w:rsidRDefault="00F33618" w:rsidP="00F33618">
      <w:pPr>
        <w:jc w:val="both"/>
        <w:rPr>
          <w:b/>
        </w:rPr>
      </w:pPr>
    </w:p>
    <w:p w14:paraId="564D0421" w14:textId="77777777" w:rsidR="002B05F5" w:rsidRDefault="002B05F5">
      <w:pPr>
        <w:rPr>
          <w:b/>
          <w:u w:val="single"/>
        </w:rPr>
      </w:pPr>
      <w:r>
        <w:rPr>
          <w:b/>
          <w:u w:val="single"/>
        </w:rPr>
        <w:br w:type="page"/>
      </w:r>
    </w:p>
    <w:p w14:paraId="63893CA8" w14:textId="1A2D48C2" w:rsidR="00F33618" w:rsidRDefault="00F33618" w:rsidP="00F33618">
      <w:pPr>
        <w:jc w:val="center"/>
        <w:rPr>
          <w:b/>
          <w:u w:val="single"/>
        </w:rPr>
      </w:pPr>
      <w:r>
        <w:rPr>
          <w:b/>
          <w:u w:val="single"/>
        </w:rPr>
        <w:lastRenderedPageBreak/>
        <w:t>COST OF SERVICE AND RATE DESIGN</w:t>
      </w:r>
    </w:p>
    <w:p w14:paraId="22E8D45F" w14:textId="77777777" w:rsidR="00F33618" w:rsidRPr="00D35301" w:rsidRDefault="00F33618" w:rsidP="00F33618">
      <w:pPr>
        <w:jc w:val="center"/>
        <w:rPr>
          <w:b/>
          <w:u w:val="single"/>
        </w:rPr>
      </w:pPr>
    </w:p>
    <w:p w14:paraId="59280419" w14:textId="77777777" w:rsidR="00F33618" w:rsidRPr="004D6829" w:rsidRDefault="00F33618" w:rsidP="00F33618">
      <w:pPr>
        <w:ind w:left="1440" w:hanging="1440"/>
        <w:jc w:val="both"/>
        <w:rPr>
          <w:b/>
        </w:rPr>
      </w:pPr>
      <w:r w:rsidRPr="00701945">
        <w:rPr>
          <w:b/>
          <w:bCs/>
          <w:u w:val="single"/>
        </w:rPr>
        <w:t xml:space="preserve">ISSUE </w:t>
      </w:r>
      <w:r>
        <w:rPr>
          <w:b/>
          <w:bCs/>
          <w:u w:val="single"/>
        </w:rPr>
        <w:t>58</w:t>
      </w:r>
      <w:r w:rsidRPr="00701945">
        <w:rPr>
          <w:b/>
          <w:bCs/>
        </w:rPr>
        <w:t>:</w:t>
      </w:r>
      <w:r w:rsidRPr="00701945">
        <w:tab/>
      </w:r>
      <w:r w:rsidRPr="004D6829">
        <w:rPr>
          <w:b/>
        </w:rPr>
        <w:t xml:space="preserve">Is PGS’s proposed cost of service study appropriate? </w:t>
      </w:r>
    </w:p>
    <w:p w14:paraId="6F3206C6" w14:textId="77777777" w:rsidR="00F33618" w:rsidRDefault="00F33618" w:rsidP="00F33618">
      <w:pPr>
        <w:jc w:val="both"/>
        <w:rPr>
          <w:b/>
          <w:bCs/>
        </w:rPr>
      </w:pPr>
    </w:p>
    <w:p w14:paraId="6D3AD602" w14:textId="77777777" w:rsidR="00F33618" w:rsidRPr="004D6829" w:rsidRDefault="00F33618" w:rsidP="00F33618">
      <w:pPr>
        <w:ind w:left="1440" w:hanging="1440"/>
        <w:jc w:val="both"/>
      </w:pPr>
      <w:r>
        <w:rPr>
          <w:b/>
          <w:bCs/>
        </w:rPr>
        <w:t>PGS</w:t>
      </w:r>
      <w:r w:rsidRPr="00701945">
        <w:rPr>
          <w:b/>
          <w:bCs/>
        </w:rPr>
        <w:t>:</w:t>
      </w:r>
      <w:r w:rsidRPr="00701945">
        <w:tab/>
      </w:r>
      <w:r w:rsidRPr="004D6829">
        <w:rPr>
          <w:bCs/>
        </w:rPr>
        <w:t>Yes. The Company’s class of service study appropriately reflects cost causation and each allocation factor is consistent with the factors that drive the underlying costs of providing service to customers.</w:t>
      </w:r>
    </w:p>
    <w:p w14:paraId="05310324" w14:textId="77777777" w:rsidR="00F33618" w:rsidRPr="004D6829" w:rsidRDefault="00F33618" w:rsidP="00F33618">
      <w:pPr>
        <w:widowControl w:val="0"/>
        <w:autoSpaceDE w:val="0"/>
        <w:autoSpaceDN w:val="0"/>
        <w:adjustRightInd w:val="0"/>
        <w:ind w:left="1440" w:hanging="1440"/>
        <w:jc w:val="both"/>
      </w:pPr>
    </w:p>
    <w:p w14:paraId="44522BA8" w14:textId="77777777" w:rsidR="00F33618" w:rsidRPr="007E752F" w:rsidRDefault="00F33618" w:rsidP="007E752F">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1F61B2FC" w14:textId="77777777" w:rsidR="00F33618" w:rsidRDefault="00F33618" w:rsidP="00F33618">
      <w:pPr>
        <w:jc w:val="both"/>
      </w:pPr>
    </w:p>
    <w:p w14:paraId="021C370E" w14:textId="77777777" w:rsidR="00F33618" w:rsidRDefault="00F33618" w:rsidP="00F33618">
      <w:pPr>
        <w:jc w:val="both"/>
      </w:pPr>
      <w:r w:rsidRPr="00313C0F">
        <w:rPr>
          <w:b/>
        </w:rPr>
        <w:t>FIPUG:</w:t>
      </w:r>
      <w:r>
        <w:rPr>
          <w:b/>
        </w:rPr>
        <w:tab/>
      </w:r>
      <w:r w:rsidRPr="00046518">
        <w:t>No.</w:t>
      </w:r>
    </w:p>
    <w:p w14:paraId="0F78CED5" w14:textId="77777777" w:rsidR="00F33618" w:rsidRPr="00313C0F" w:rsidRDefault="00F33618" w:rsidP="00F33618">
      <w:pPr>
        <w:jc w:val="both"/>
        <w:rPr>
          <w:b/>
        </w:rPr>
      </w:pPr>
    </w:p>
    <w:p w14:paraId="28A38472"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41CC356" w14:textId="77777777" w:rsidR="00F33618" w:rsidRDefault="00F33618" w:rsidP="00F33618">
      <w:pPr>
        <w:jc w:val="both"/>
        <w:rPr>
          <w:b/>
        </w:rPr>
      </w:pPr>
    </w:p>
    <w:p w14:paraId="7E7E7D60" w14:textId="77777777" w:rsidR="00F33618" w:rsidRDefault="00F33618" w:rsidP="00F33618">
      <w:pPr>
        <w:jc w:val="both"/>
        <w:rPr>
          <w:b/>
        </w:rPr>
      </w:pPr>
    </w:p>
    <w:p w14:paraId="559CC27C" w14:textId="77777777" w:rsidR="00F33618" w:rsidRPr="004D6829" w:rsidRDefault="00F33618" w:rsidP="00F33618">
      <w:pPr>
        <w:ind w:left="1440" w:hanging="1440"/>
        <w:jc w:val="both"/>
        <w:rPr>
          <w:b/>
        </w:rPr>
      </w:pPr>
      <w:r w:rsidRPr="00701945">
        <w:rPr>
          <w:b/>
          <w:bCs/>
          <w:u w:val="single"/>
        </w:rPr>
        <w:t xml:space="preserve">ISSUE </w:t>
      </w:r>
      <w:r>
        <w:rPr>
          <w:b/>
          <w:bCs/>
          <w:u w:val="single"/>
        </w:rPr>
        <w:t>59</w:t>
      </w:r>
      <w:r w:rsidRPr="00701945">
        <w:rPr>
          <w:b/>
          <w:bCs/>
        </w:rPr>
        <w:t>:</w:t>
      </w:r>
      <w:r w:rsidRPr="00701945">
        <w:tab/>
      </w:r>
      <w:r w:rsidRPr="004D6829">
        <w:rPr>
          <w:b/>
        </w:rPr>
        <w:t>What are the appropriate customer charges?</w:t>
      </w:r>
    </w:p>
    <w:p w14:paraId="79DDFD90" w14:textId="77777777" w:rsidR="00F33618" w:rsidRDefault="00F33618" w:rsidP="00F33618">
      <w:pPr>
        <w:jc w:val="both"/>
        <w:rPr>
          <w:b/>
          <w:bCs/>
        </w:rPr>
      </w:pPr>
    </w:p>
    <w:p w14:paraId="54557A71" w14:textId="23376A07" w:rsidR="00F33618" w:rsidRPr="004D6829" w:rsidRDefault="00F33618" w:rsidP="00F33618">
      <w:pPr>
        <w:tabs>
          <w:tab w:val="left" w:pos="-1440"/>
        </w:tabs>
        <w:jc w:val="both"/>
        <w:rPr>
          <w:bCs/>
        </w:rPr>
      </w:pPr>
      <w:r>
        <w:rPr>
          <w:b/>
          <w:bCs/>
        </w:rPr>
        <w:t>PGS</w:t>
      </w:r>
      <w:r w:rsidRPr="00701945">
        <w:rPr>
          <w:b/>
          <w:bCs/>
        </w:rPr>
        <w:t>:</w:t>
      </w:r>
      <w:r w:rsidRPr="00701945">
        <w:tab/>
      </w:r>
      <w:r w:rsidR="008C724B">
        <w:tab/>
      </w:r>
      <w:r w:rsidRPr="004D6829">
        <w:rPr>
          <w:bCs/>
        </w:rPr>
        <w:t>The appropriate Customer Charges are:</w:t>
      </w:r>
    </w:p>
    <w:p w14:paraId="6E472813" w14:textId="77777777" w:rsidR="00F33618" w:rsidRPr="004D6829" w:rsidRDefault="00F33618" w:rsidP="00F33618">
      <w:pPr>
        <w:widowControl w:val="0"/>
        <w:tabs>
          <w:tab w:val="left" w:pos="-1440"/>
        </w:tabs>
        <w:autoSpaceDE w:val="0"/>
        <w:autoSpaceDN w:val="0"/>
        <w:adjustRightInd w:val="0"/>
        <w:ind w:left="1440" w:hanging="720"/>
        <w:jc w:val="both"/>
        <w:rPr>
          <w:bCs/>
        </w:rPr>
      </w:pPr>
    </w:p>
    <w:p w14:paraId="3AD957BD"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u w:val="single"/>
        </w:rPr>
        <w:t>Rate Class</w:t>
      </w:r>
      <w:r w:rsidRPr="004D6829">
        <w:rPr>
          <w:bCs/>
        </w:rPr>
        <w:tab/>
      </w:r>
      <w:r w:rsidRPr="004D6829">
        <w:rPr>
          <w:bCs/>
        </w:rPr>
        <w:tab/>
      </w:r>
      <w:r w:rsidRPr="004D6829">
        <w:rPr>
          <w:bCs/>
        </w:rPr>
        <w:tab/>
      </w:r>
      <w:r w:rsidRPr="004D6829">
        <w:rPr>
          <w:bCs/>
          <w:u w:val="single"/>
        </w:rPr>
        <w:t>Annual Therms</w:t>
      </w:r>
      <w:r w:rsidRPr="004D6829">
        <w:rPr>
          <w:bCs/>
        </w:rPr>
        <w:tab/>
      </w:r>
      <w:r w:rsidRPr="004D6829">
        <w:rPr>
          <w:bCs/>
        </w:rPr>
        <w:tab/>
      </w:r>
      <w:r w:rsidRPr="004D6829">
        <w:rPr>
          <w:bCs/>
          <w:u w:val="single"/>
        </w:rPr>
        <w:t>Customer Charge</w:t>
      </w:r>
    </w:p>
    <w:p w14:paraId="3F07CACC"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RS-1</w:t>
      </w:r>
      <w:r w:rsidRPr="004D6829">
        <w:rPr>
          <w:bCs/>
        </w:rPr>
        <w:tab/>
      </w:r>
      <w:r w:rsidRPr="004D6829">
        <w:rPr>
          <w:bCs/>
        </w:rPr>
        <w:tab/>
      </w:r>
      <w:r w:rsidRPr="004D6829">
        <w:rPr>
          <w:bCs/>
        </w:rPr>
        <w:tab/>
      </w:r>
      <w:r w:rsidRPr="004D6829">
        <w:rPr>
          <w:bCs/>
        </w:rPr>
        <w:tab/>
        <w:t>0-99</w:t>
      </w:r>
      <w:r w:rsidRPr="004D6829">
        <w:rPr>
          <w:bCs/>
        </w:rPr>
        <w:tab/>
      </w:r>
      <w:r w:rsidRPr="004D6829">
        <w:rPr>
          <w:bCs/>
        </w:rPr>
        <w:tab/>
      </w:r>
      <w:r w:rsidRPr="004D6829">
        <w:rPr>
          <w:bCs/>
        </w:rPr>
        <w:tab/>
      </w:r>
      <w:r w:rsidRPr="004D6829">
        <w:rPr>
          <w:bCs/>
        </w:rPr>
        <w:tab/>
        <w:t>$16.20 per month</w:t>
      </w:r>
    </w:p>
    <w:p w14:paraId="28FBC57C"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RS-2</w:t>
      </w:r>
      <w:r w:rsidRPr="004D6829">
        <w:rPr>
          <w:bCs/>
        </w:rPr>
        <w:tab/>
      </w:r>
      <w:r w:rsidRPr="004D6829">
        <w:rPr>
          <w:bCs/>
        </w:rPr>
        <w:tab/>
      </w:r>
      <w:r w:rsidRPr="004D6829">
        <w:rPr>
          <w:bCs/>
        </w:rPr>
        <w:tab/>
      </w:r>
      <w:r w:rsidRPr="004D6829">
        <w:rPr>
          <w:bCs/>
        </w:rPr>
        <w:tab/>
        <w:t>100-249</w:t>
      </w:r>
      <w:r w:rsidRPr="004D6829">
        <w:rPr>
          <w:bCs/>
        </w:rPr>
        <w:tab/>
      </w:r>
      <w:r w:rsidRPr="004D6829">
        <w:rPr>
          <w:bCs/>
        </w:rPr>
        <w:tab/>
      </w:r>
      <w:r w:rsidRPr="004D6829">
        <w:rPr>
          <w:bCs/>
        </w:rPr>
        <w:tab/>
        <w:t>$19.20 per month</w:t>
      </w:r>
    </w:p>
    <w:p w14:paraId="5DD3E390"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RS-3</w:t>
      </w:r>
      <w:r w:rsidRPr="004D6829">
        <w:rPr>
          <w:bCs/>
        </w:rPr>
        <w:tab/>
      </w:r>
      <w:r w:rsidRPr="004D6829">
        <w:rPr>
          <w:bCs/>
        </w:rPr>
        <w:tab/>
      </w:r>
      <w:r w:rsidRPr="004D6829">
        <w:rPr>
          <w:bCs/>
        </w:rPr>
        <w:tab/>
      </w:r>
      <w:r w:rsidRPr="004D6829">
        <w:rPr>
          <w:bCs/>
        </w:rPr>
        <w:tab/>
        <w:t>250-1,999</w:t>
      </w:r>
      <w:r w:rsidRPr="004D6829">
        <w:rPr>
          <w:bCs/>
        </w:rPr>
        <w:tab/>
      </w:r>
      <w:r w:rsidRPr="004D6829">
        <w:rPr>
          <w:bCs/>
        </w:rPr>
        <w:tab/>
      </w:r>
      <w:r w:rsidRPr="004D6829">
        <w:rPr>
          <w:bCs/>
        </w:rPr>
        <w:tab/>
        <w:t>$26.20 per month</w:t>
      </w:r>
    </w:p>
    <w:p w14:paraId="24CDEA06"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RS-GHP</w:t>
      </w:r>
      <w:r w:rsidRPr="004D6829">
        <w:rPr>
          <w:bCs/>
        </w:rPr>
        <w:tab/>
      </w:r>
      <w:r w:rsidRPr="004D6829">
        <w:rPr>
          <w:bCs/>
        </w:rPr>
        <w:tab/>
      </w:r>
      <w:r w:rsidRPr="004D6829">
        <w:rPr>
          <w:bCs/>
        </w:rPr>
        <w:tab/>
        <w:t>All Therms</w:t>
      </w:r>
      <w:r w:rsidRPr="004D6829">
        <w:rPr>
          <w:bCs/>
        </w:rPr>
        <w:tab/>
      </w:r>
      <w:r w:rsidRPr="004D6829">
        <w:rPr>
          <w:bCs/>
        </w:rPr>
        <w:tab/>
      </w:r>
      <w:r w:rsidRPr="004D6829">
        <w:rPr>
          <w:bCs/>
        </w:rPr>
        <w:tab/>
        <w:t>$26.20 per month</w:t>
      </w:r>
    </w:p>
    <w:p w14:paraId="0A97B270"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SGS</w:t>
      </w:r>
      <w:r w:rsidRPr="004D6829">
        <w:rPr>
          <w:bCs/>
        </w:rPr>
        <w:tab/>
      </w:r>
      <w:r w:rsidRPr="004D6829">
        <w:rPr>
          <w:bCs/>
        </w:rPr>
        <w:tab/>
      </w:r>
      <w:r w:rsidRPr="004D6829">
        <w:rPr>
          <w:bCs/>
        </w:rPr>
        <w:tab/>
      </w:r>
      <w:r w:rsidRPr="004D6829">
        <w:rPr>
          <w:bCs/>
        </w:rPr>
        <w:tab/>
        <w:t>0-1,999</w:t>
      </w:r>
      <w:r w:rsidRPr="004D6829">
        <w:rPr>
          <w:bCs/>
        </w:rPr>
        <w:tab/>
      </w:r>
      <w:r w:rsidRPr="004D6829">
        <w:rPr>
          <w:bCs/>
        </w:rPr>
        <w:tab/>
      </w:r>
      <w:r w:rsidRPr="004D6829">
        <w:rPr>
          <w:bCs/>
        </w:rPr>
        <w:tab/>
        <w:t>$32.50 per month</w:t>
      </w:r>
    </w:p>
    <w:p w14:paraId="78A52663"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GS-1</w:t>
      </w:r>
      <w:r w:rsidRPr="004D6829">
        <w:rPr>
          <w:bCs/>
        </w:rPr>
        <w:tab/>
      </w:r>
      <w:r w:rsidRPr="004D6829">
        <w:rPr>
          <w:bCs/>
        </w:rPr>
        <w:tab/>
      </w:r>
      <w:r w:rsidRPr="004D6829">
        <w:rPr>
          <w:bCs/>
        </w:rPr>
        <w:tab/>
      </w:r>
      <w:r w:rsidRPr="004D6829">
        <w:rPr>
          <w:bCs/>
        </w:rPr>
        <w:tab/>
        <w:t>2,000-9,999</w:t>
      </w:r>
      <w:r w:rsidRPr="004D6829">
        <w:rPr>
          <w:bCs/>
        </w:rPr>
        <w:tab/>
      </w:r>
      <w:r w:rsidRPr="004D6829">
        <w:rPr>
          <w:bCs/>
        </w:rPr>
        <w:tab/>
      </w:r>
      <w:r w:rsidRPr="004D6829">
        <w:rPr>
          <w:bCs/>
        </w:rPr>
        <w:tab/>
        <w:t>$48.00 per month</w:t>
      </w:r>
    </w:p>
    <w:p w14:paraId="72BE8A8A"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GS-2</w:t>
      </w:r>
      <w:r w:rsidRPr="004D6829">
        <w:rPr>
          <w:bCs/>
        </w:rPr>
        <w:tab/>
      </w:r>
      <w:r w:rsidRPr="004D6829">
        <w:rPr>
          <w:bCs/>
        </w:rPr>
        <w:tab/>
      </w:r>
      <w:r w:rsidRPr="004D6829">
        <w:rPr>
          <w:bCs/>
        </w:rPr>
        <w:tab/>
      </w:r>
      <w:r w:rsidRPr="004D6829">
        <w:rPr>
          <w:bCs/>
        </w:rPr>
        <w:tab/>
        <w:t>10,000-49,999</w:t>
      </w:r>
      <w:r w:rsidRPr="004D6829">
        <w:rPr>
          <w:bCs/>
        </w:rPr>
        <w:tab/>
      </w:r>
      <w:r w:rsidRPr="004D6829">
        <w:rPr>
          <w:bCs/>
        </w:rPr>
        <w:tab/>
      </w:r>
      <w:r w:rsidRPr="004D6829">
        <w:rPr>
          <w:bCs/>
        </w:rPr>
        <w:tab/>
        <w:t>$92.00 per month</w:t>
      </w:r>
    </w:p>
    <w:p w14:paraId="12D5C39A"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GS-3</w:t>
      </w:r>
      <w:r w:rsidRPr="004D6829">
        <w:rPr>
          <w:bCs/>
        </w:rPr>
        <w:tab/>
      </w:r>
      <w:r w:rsidRPr="004D6829">
        <w:rPr>
          <w:bCs/>
        </w:rPr>
        <w:tab/>
      </w:r>
      <w:r w:rsidRPr="004D6829">
        <w:rPr>
          <w:bCs/>
        </w:rPr>
        <w:tab/>
      </w:r>
      <w:r w:rsidRPr="004D6829">
        <w:rPr>
          <w:bCs/>
        </w:rPr>
        <w:tab/>
        <w:t>50,000-249,000</w:t>
      </w:r>
      <w:r w:rsidRPr="004D6829">
        <w:rPr>
          <w:bCs/>
        </w:rPr>
        <w:tab/>
      </w:r>
      <w:r w:rsidRPr="004D6829">
        <w:rPr>
          <w:bCs/>
        </w:rPr>
        <w:tab/>
        <w:t>$495.00 per month</w:t>
      </w:r>
    </w:p>
    <w:p w14:paraId="2DBD9AFA"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GS-4</w:t>
      </w:r>
      <w:r w:rsidRPr="004D6829">
        <w:rPr>
          <w:bCs/>
        </w:rPr>
        <w:tab/>
      </w:r>
      <w:r w:rsidRPr="004D6829">
        <w:rPr>
          <w:bCs/>
        </w:rPr>
        <w:tab/>
      </w:r>
      <w:r w:rsidRPr="004D6829">
        <w:rPr>
          <w:bCs/>
        </w:rPr>
        <w:tab/>
      </w:r>
      <w:r w:rsidRPr="004D6829">
        <w:rPr>
          <w:bCs/>
        </w:rPr>
        <w:tab/>
        <w:t>250,000-499,999</w:t>
      </w:r>
      <w:r w:rsidRPr="004D6829">
        <w:rPr>
          <w:bCs/>
        </w:rPr>
        <w:tab/>
      </w:r>
      <w:r w:rsidRPr="004D6829">
        <w:rPr>
          <w:bCs/>
        </w:rPr>
        <w:tab/>
        <w:t>$795.00 per month</w:t>
      </w:r>
    </w:p>
    <w:p w14:paraId="5DEF2CDB"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GS-5</w:t>
      </w:r>
      <w:r w:rsidRPr="004D6829">
        <w:rPr>
          <w:bCs/>
        </w:rPr>
        <w:tab/>
      </w:r>
      <w:r w:rsidRPr="004D6829">
        <w:rPr>
          <w:bCs/>
        </w:rPr>
        <w:tab/>
      </w:r>
      <w:r w:rsidRPr="004D6829">
        <w:rPr>
          <w:bCs/>
        </w:rPr>
        <w:tab/>
      </w:r>
      <w:r w:rsidRPr="004D6829">
        <w:rPr>
          <w:bCs/>
        </w:rPr>
        <w:tab/>
        <w:t>&gt;500,000</w:t>
      </w:r>
      <w:r w:rsidRPr="004D6829">
        <w:rPr>
          <w:bCs/>
        </w:rPr>
        <w:tab/>
      </w:r>
      <w:r w:rsidRPr="004D6829">
        <w:rPr>
          <w:bCs/>
        </w:rPr>
        <w:tab/>
      </w:r>
      <w:r w:rsidRPr="004D6829">
        <w:rPr>
          <w:bCs/>
        </w:rPr>
        <w:tab/>
        <w:t>$1,695.00 per month</w:t>
      </w:r>
    </w:p>
    <w:p w14:paraId="3B98A4B3"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SIS</w:t>
      </w:r>
      <w:r w:rsidRPr="004D6829">
        <w:rPr>
          <w:bCs/>
        </w:rPr>
        <w:tab/>
      </w:r>
      <w:r w:rsidRPr="004D6829">
        <w:rPr>
          <w:bCs/>
        </w:rPr>
        <w:tab/>
      </w:r>
      <w:r w:rsidRPr="004D6829">
        <w:rPr>
          <w:bCs/>
        </w:rPr>
        <w:tab/>
      </w:r>
      <w:r w:rsidRPr="004D6829">
        <w:rPr>
          <w:bCs/>
        </w:rPr>
        <w:tab/>
        <w:t>1,000,000-3,999,999</w:t>
      </w:r>
      <w:r w:rsidRPr="004D6829">
        <w:rPr>
          <w:bCs/>
        </w:rPr>
        <w:tab/>
      </w:r>
      <w:r w:rsidRPr="004D6829">
        <w:rPr>
          <w:bCs/>
        </w:rPr>
        <w:tab/>
        <w:t>$1,695.00 per month</w:t>
      </w:r>
    </w:p>
    <w:p w14:paraId="69F34A61"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IS</w:t>
      </w:r>
      <w:r w:rsidRPr="004D6829">
        <w:rPr>
          <w:bCs/>
        </w:rPr>
        <w:tab/>
      </w:r>
      <w:r w:rsidRPr="004D6829">
        <w:rPr>
          <w:bCs/>
        </w:rPr>
        <w:tab/>
      </w:r>
      <w:r w:rsidRPr="004D6829">
        <w:rPr>
          <w:bCs/>
        </w:rPr>
        <w:tab/>
      </w:r>
      <w:r w:rsidRPr="004D6829">
        <w:rPr>
          <w:bCs/>
        </w:rPr>
        <w:tab/>
        <w:t>4,000,000-49,999,999</w:t>
      </w:r>
      <w:r w:rsidRPr="004D6829">
        <w:rPr>
          <w:bCs/>
        </w:rPr>
        <w:tab/>
      </w:r>
      <w:r w:rsidRPr="004D6829">
        <w:rPr>
          <w:bCs/>
        </w:rPr>
        <w:tab/>
        <w:t>$1,895.00 per month</w:t>
      </w:r>
    </w:p>
    <w:p w14:paraId="357965E6"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ISLV</w:t>
      </w:r>
      <w:r w:rsidRPr="004D6829">
        <w:rPr>
          <w:bCs/>
        </w:rPr>
        <w:tab/>
      </w:r>
      <w:r w:rsidRPr="004D6829">
        <w:rPr>
          <w:bCs/>
        </w:rPr>
        <w:tab/>
      </w:r>
      <w:r w:rsidRPr="004D6829">
        <w:rPr>
          <w:bCs/>
        </w:rPr>
        <w:tab/>
      </w:r>
      <w:r w:rsidRPr="004D6829">
        <w:rPr>
          <w:bCs/>
        </w:rPr>
        <w:tab/>
        <w:t>&gt;50,000,000</w:t>
      </w:r>
      <w:r w:rsidRPr="004D6829">
        <w:rPr>
          <w:bCs/>
        </w:rPr>
        <w:tab/>
      </w:r>
      <w:r w:rsidRPr="004D6829">
        <w:rPr>
          <w:bCs/>
        </w:rPr>
        <w:tab/>
      </w:r>
      <w:r w:rsidRPr="004D6829">
        <w:rPr>
          <w:bCs/>
        </w:rPr>
        <w:tab/>
        <w:t>$2,095.00 per month</w:t>
      </w:r>
    </w:p>
    <w:p w14:paraId="0D46E94C"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NGVS-2</w:t>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t>Varies</w:t>
      </w:r>
    </w:p>
    <w:p w14:paraId="7470B9AF"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RS-SG</w:t>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t>$27.74 per month</w:t>
      </w:r>
    </w:p>
    <w:p w14:paraId="23906DCE"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CS-SG</w:t>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t>$48.00 per month</w:t>
      </w:r>
    </w:p>
    <w:p w14:paraId="76D13BCB"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RNGS</w:t>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t>Varies</w:t>
      </w:r>
    </w:p>
    <w:p w14:paraId="53EFD148"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CS-GHP</w:t>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t>$48.00 per month</w:t>
      </w:r>
    </w:p>
    <w:p w14:paraId="323C9EC9"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VPNG</w:t>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t>Varies</w:t>
      </w:r>
    </w:p>
    <w:p w14:paraId="5AA44083"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WHS</w:t>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r>
      <w:r w:rsidRPr="004D6829">
        <w:rPr>
          <w:bCs/>
        </w:rPr>
        <w:tab/>
        <w:t>$495.00 per month</w:t>
      </w:r>
    </w:p>
    <w:p w14:paraId="77A9EDE3" w14:textId="77777777" w:rsidR="00F33618" w:rsidRPr="00E4518D" w:rsidRDefault="00F33618" w:rsidP="00F33618">
      <w:pPr>
        <w:ind w:left="1440" w:hanging="1440"/>
        <w:jc w:val="both"/>
        <w:rPr>
          <w:b/>
          <w:bCs/>
        </w:rPr>
      </w:pPr>
      <w:r>
        <w:rPr>
          <w:b/>
          <w:bCs/>
        </w:rPr>
        <w:lastRenderedPageBreak/>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4D1813C7" w14:textId="77777777" w:rsidR="00F33618" w:rsidRPr="00AB001B" w:rsidRDefault="00F33618" w:rsidP="00AB001B">
      <w:pPr>
        <w:ind w:left="1440" w:hanging="1440"/>
        <w:jc w:val="both"/>
      </w:pPr>
      <w:r>
        <w:rPr>
          <w:b/>
          <w:bCs/>
        </w:rPr>
        <w:tab/>
      </w:r>
    </w:p>
    <w:p w14:paraId="2FBB8BF1" w14:textId="77777777" w:rsidR="00F33618" w:rsidRDefault="00F33618" w:rsidP="00F33618">
      <w:pPr>
        <w:jc w:val="both"/>
        <w:rPr>
          <w:b/>
          <w:bCs/>
        </w:rPr>
      </w:pPr>
      <w:r>
        <w:rPr>
          <w:b/>
          <w:bCs/>
        </w:rPr>
        <w:t>FIPUG:</w:t>
      </w:r>
      <w:r>
        <w:rPr>
          <w:b/>
          <w:bCs/>
        </w:rPr>
        <w:tab/>
      </w:r>
      <w:r w:rsidR="00AB001B" w:rsidRPr="00AB001B">
        <w:t xml:space="preserve">Less than as proposed by PGS.  </w:t>
      </w:r>
    </w:p>
    <w:p w14:paraId="48F45D70" w14:textId="77777777" w:rsidR="00F33618" w:rsidRPr="007B326F" w:rsidRDefault="00F33618" w:rsidP="00F33618">
      <w:pPr>
        <w:jc w:val="both"/>
        <w:rPr>
          <w:b/>
          <w:bCs/>
        </w:rPr>
      </w:pPr>
    </w:p>
    <w:p w14:paraId="61B17710"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703197CC" w14:textId="77777777" w:rsidR="00F33618" w:rsidRDefault="00F33618" w:rsidP="00F33618">
      <w:pPr>
        <w:jc w:val="both"/>
        <w:rPr>
          <w:b/>
        </w:rPr>
      </w:pPr>
    </w:p>
    <w:p w14:paraId="39995808" w14:textId="77777777" w:rsidR="00F33618" w:rsidRPr="00477A10" w:rsidRDefault="00F33618" w:rsidP="00F33618">
      <w:pPr>
        <w:jc w:val="both"/>
        <w:rPr>
          <w:b/>
        </w:rPr>
      </w:pPr>
    </w:p>
    <w:p w14:paraId="4AD30C8A" w14:textId="77777777" w:rsidR="00F33618" w:rsidRPr="004D6829" w:rsidRDefault="00F33618" w:rsidP="00F33618">
      <w:pPr>
        <w:ind w:left="1440" w:hanging="1440"/>
        <w:jc w:val="both"/>
        <w:rPr>
          <w:b/>
        </w:rPr>
      </w:pPr>
      <w:r w:rsidRPr="00701945">
        <w:rPr>
          <w:b/>
          <w:bCs/>
          <w:u w:val="single"/>
        </w:rPr>
        <w:t xml:space="preserve">ISSUE </w:t>
      </w:r>
      <w:r>
        <w:rPr>
          <w:b/>
          <w:bCs/>
          <w:u w:val="single"/>
        </w:rPr>
        <w:t>60</w:t>
      </w:r>
      <w:r w:rsidRPr="00701945">
        <w:rPr>
          <w:b/>
          <w:bCs/>
        </w:rPr>
        <w:t>:</w:t>
      </w:r>
      <w:r w:rsidRPr="00701945">
        <w:tab/>
      </w:r>
      <w:r w:rsidRPr="004D6829">
        <w:rPr>
          <w:b/>
        </w:rPr>
        <w:t xml:space="preserve">What is the appropriate class revenue allocation? </w:t>
      </w:r>
    </w:p>
    <w:p w14:paraId="1D94D79C" w14:textId="77777777" w:rsidR="00F33618" w:rsidRDefault="00F33618" w:rsidP="00F33618">
      <w:pPr>
        <w:jc w:val="both"/>
        <w:rPr>
          <w:b/>
          <w:bCs/>
        </w:rPr>
      </w:pPr>
    </w:p>
    <w:p w14:paraId="72204E77" w14:textId="77777777" w:rsidR="00F33618" w:rsidRDefault="00F33618" w:rsidP="00F33618">
      <w:pPr>
        <w:ind w:left="1440" w:hanging="1440"/>
        <w:jc w:val="both"/>
        <w:rPr>
          <w:bCs/>
        </w:rPr>
      </w:pPr>
      <w:r>
        <w:rPr>
          <w:b/>
          <w:bCs/>
        </w:rPr>
        <w:t>PGS</w:t>
      </w:r>
      <w:r w:rsidRPr="00701945">
        <w:rPr>
          <w:b/>
          <w:bCs/>
        </w:rPr>
        <w:t>:</w:t>
      </w:r>
      <w:r w:rsidRPr="00701945">
        <w:tab/>
      </w:r>
      <w:r w:rsidRPr="004D6829">
        <w:rPr>
          <w:bCs/>
        </w:rPr>
        <w:t>In view of the results of the ACOSS and other important rate design goals, an equal percentage change in base revenues among two groups of customers:</w:t>
      </w:r>
    </w:p>
    <w:p w14:paraId="5C6F206B" w14:textId="77777777" w:rsidR="00F33618" w:rsidRPr="004D6829" w:rsidRDefault="00F33618" w:rsidP="00F33618">
      <w:pPr>
        <w:ind w:left="1440" w:hanging="1440"/>
        <w:jc w:val="both"/>
        <w:rPr>
          <w:bCs/>
        </w:rPr>
      </w:pPr>
    </w:p>
    <w:p w14:paraId="2E3B8602" w14:textId="77777777" w:rsidR="00F33618" w:rsidRPr="004D6829" w:rsidRDefault="00F33618" w:rsidP="00F33618">
      <w:pPr>
        <w:widowControl w:val="0"/>
        <w:numPr>
          <w:ilvl w:val="0"/>
          <w:numId w:val="4"/>
        </w:numPr>
        <w:autoSpaceDE w:val="0"/>
        <w:autoSpaceDN w:val="0"/>
        <w:adjustRightInd w:val="0"/>
        <w:ind w:left="2160" w:hanging="720"/>
        <w:jc w:val="both"/>
        <w:rPr>
          <w:bCs/>
        </w:rPr>
      </w:pPr>
      <w:r w:rsidRPr="004D6829">
        <w:rPr>
          <w:bCs/>
        </w:rPr>
        <w:t>Residential customers taking service pursuant to Rate Schedules RS, RS-SG, and RS-GHP</w:t>
      </w:r>
    </w:p>
    <w:p w14:paraId="3C90CC19" w14:textId="77777777" w:rsidR="00F33618" w:rsidRDefault="00F33618" w:rsidP="00F33618">
      <w:pPr>
        <w:widowControl w:val="0"/>
        <w:numPr>
          <w:ilvl w:val="0"/>
          <w:numId w:val="4"/>
        </w:numPr>
        <w:autoSpaceDE w:val="0"/>
        <w:autoSpaceDN w:val="0"/>
        <w:adjustRightInd w:val="0"/>
        <w:ind w:left="2160" w:hanging="720"/>
        <w:jc w:val="both"/>
        <w:rPr>
          <w:bCs/>
        </w:rPr>
      </w:pPr>
      <w:r w:rsidRPr="004D6829">
        <w:rPr>
          <w:bCs/>
        </w:rPr>
        <w:t>Customer taking service pursuant to the Company’s commercial rate schedules SGS, GS-1, GS-2, GS-3, GS-4, GS-5, CS-GS, CS-GHP, CSLS, and NGVS, wholesale service, and customers taking service pursuant to the Company’s interruptible rate schedules SIS, IS, and ISLV.</w:t>
      </w:r>
    </w:p>
    <w:p w14:paraId="19F2BEF7" w14:textId="77777777" w:rsidR="00F33618" w:rsidRPr="004D6829" w:rsidRDefault="00F33618" w:rsidP="00F33618">
      <w:pPr>
        <w:widowControl w:val="0"/>
        <w:autoSpaceDE w:val="0"/>
        <w:autoSpaceDN w:val="0"/>
        <w:adjustRightInd w:val="0"/>
        <w:ind w:left="2160"/>
        <w:jc w:val="both"/>
        <w:rPr>
          <w:bCs/>
        </w:rPr>
      </w:pPr>
    </w:p>
    <w:p w14:paraId="1094C214" w14:textId="77777777" w:rsidR="00F33618" w:rsidRPr="004D6829" w:rsidRDefault="00F33618" w:rsidP="00F33618">
      <w:pPr>
        <w:widowControl w:val="0"/>
        <w:autoSpaceDE w:val="0"/>
        <w:autoSpaceDN w:val="0"/>
        <w:adjustRightInd w:val="0"/>
        <w:ind w:left="1440"/>
        <w:jc w:val="both"/>
        <w:rPr>
          <w:bCs/>
        </w:rPr>
      </w:pPr>
      <w:r w:rsidRPr="004D6829">
        <w:rPr>
          <w:bCs/>
        </w:rPr>
        <w:t>Within the first group, a somewhat greater proportionate increase should be applied to the base revenues for RS-1 customers. Within the second group, the base revenues for SIS and IS interruptible customers should be increased proportionately more than for the firm customers. The incremental base revenue from interruptible classes should be used to reduce the increase to SGS, GS-1, and GS-2 customers.</w:t>
      </w:r>
    </w:p>
    <w:p w14:paraId="35E64385" w14:textId="77777777" w:rsidR="00F33618" w:rsidRPr="004D6829" w:rsidRDefault="00F33618" w:rsidP="00F33618">
      <w:pPr>
        <w:widowControl w:val="0"/>
        <w:autoSpaceDE w:val="0"/>
        <w:autoSpaceDN w:val="0"/>
        <w:adjustRightInd w:val="0"/>
        <w:ind w:left="1440" w:hanging="1440"/>
        <w:jc w:val="both"/>
      </w:pPr>
    </w:p>
    <w:p w14:paraId="5DB91F61" w14:textId="77777777" w:rsidR="00F33618" w:rsidRDefault="00F33618" w:rsidP="006C79E9">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21F5B2D1" w14:textId="77777777" w:rsidR="006C79E9" w:rsidRDefault="006C79E9" w:rsidP="006C79E9">
      <w:pPr>
        <w:ind w:left="1440" w:hanging="1440"/>
        <w:jc w:val="both"/>
        <w:rPr>
          <w:b/>
          <w:bCs/>
        </w:rPr>
      </w:pPr>
    </w:p>
    <w:p w14:paraId="69D9C8F3" w14:textId="77777777" w:rsidR="00F33618" w:rsidRDefault="00F33618" w:rsidP="00F33618">
      <w:pPr>
        <w:jc w:val="both"/>
        <w:rPr>
          <w:b/>
          <w:bCs/>
        </w:rPr>
      </w:pPr>
      <w:r>
        <w:rPr>
          <w:b/>
          <w:bCs/>
        </w:rPr>
        <w:t>FIPUG:</w:t>
      </w:r>
      <w:r>
        <w:rPr>
          <w:b/>
          <w:bCs/>
        </w:rPr>
        <w:tab/>
      </w:r>
      <w:r w:rsidR="006C79E9" w:rsidRPr="006C79E9">
        <w:t>The class revenue allocation as proposed by PGS should not be adopted</w:t>
      </w:r>
      <w:r w:rsidRPr="00046518">
        <w:t>.</w:t>
      </w:r>
    </w:p>
    <w:p w14:paraId="62FF07FD" w14:textId="77777777" w:rsidR="00F33618" w:rsidRPr="007B326F" w:rsidRDefault="00F33618" w:rsidP="00F33618">
      <w:pPr>
        <w:jc w:val="both"/>
        <w:rPr>
          <w:b/>
          <w:bCs/>
        </w:rPr>
      </w:pPr>
    </w:p>
    <w:p w14:paraId="6CE25C75"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4301F5C1" w14:textId="77777777" w:rsidR="00F33618" w:rsidRDefault="00F33618" w:rsidP="00F33618">
      <w:pPr>
        <w:jc w:val="both"/>
        <w:rPr>
          <w:b/>
        </w:rPr>
      </w:pPr>
    </w:p>
    <w:p w14:paraId="3D3DD3B1" w14:textId="77777777" w:rsidR="00F33618" w:rsidRDefault="00F33618" w:rsidP="00F33618">
      <w:pPr>
        <w:jc w:val="both"/>
        <w:rPr>
          <w:b/>
        </w:rPr>
      </w:pPr>
    </w:p>
    <w:p w14:paraId="325EF517" w14:textId="77777777" w:rsidR="002B05F5" w:rsidRDefault="002B05F5">
      <w:pPr>
        <w:rPr>
          <w:b/>
          <w:bCs/>
          <w:u w:val="single"/>
        </w:rPr>
      </w:pPr>
      <w:r>
        <w:rPr>
          <w:b/>
          <w:bCs/>
          <w:u w:val="single"/>
        </w:rPr>
        <w:br w:type="page"/>
      </w:r>
    </w:p>
    <w:p w14:paraId="07EEFA55" w14:textId="63A45508" w:rsidR="00F33618" w:rsidRPr="004D6829" w:rsidRDefault="00F33618" w:rsidP="00F33618">
      <w:pPr>
        <w:ind w:left="1440" w:hanging="1440"/>
        <w:jc w:val="both"/>
        <w:rPr>
          <w:b/>
        </w:rPr>
      </w:pPr>
      <w:r w:rsidRPr="00701945">
        <w:rPr>
          <w:b/>
          <w:bCs/>
          <w:u w:val="single"/>
        </w:rPr>
        <w:lastRenderedPageBreak/>
        <w:t xml:space="preserve">ISSUE </w:t>
      </w:r>
      <w:r>
        <w:rPr>
          <w:b/>
          <w:bCs/>
          <w:u w:val="single"/>
        </w:rPr>
        <w:t>61</w:t>
      </w:r>
      <w:r w:rsidRPr="00701945">
        <w:rPr>
          <w:b/>
          <w:bCs/>
        </w:rPr>
        <w:t>:</w:t>
      </w:r>
      <w:r w:rsidRPr="00701945">
        <w:tab/>
      </w:r>
      <w:r w:rsidRPr="004D6829">
        <w:rPr>
          <w:b/>
        </w:rPr>
        <w:t xml:space="preserve">What are the appropriate per Therm distribution charges? </w:t>
      </w:r>
    </w:p>
    <w:p w14:paraId="760637DD" w14:textId="77777777" w:rsidR="00F33618" w:rsidRDefault="00F33618" w:rsidP="00F33618">
      <w:pPr>
        <w:jc w:val="both"/>
        <w:rPr>
          <w:b/>
          <w:bCs/>
        </w:rPr>
      </w:pPr>
    </w:p>
    <w:p w14:paraId="679A00D5" w14:textId="77777777" w:rsidR="00F33618" w:rsidRPr="004D6829" w:rsidRDefault="00F33618" w:rsidP="00F33618">
      <w:pPr>
        <w:ind w:left="1440" w:hanging="1440"/>
        <w:jc w:val="both"/>
        <w:rPr>
          <w:bCs/>
        </w:rPr>
      </w:pPr>
      <w:r>
        <w:rPr>
          <w:b/>
          <w:bCs/>
        </w:rPr>
        <w:t>PGS</w:t>
      </w:r>
      <w:r w:rsidRPr="00701945">
        <w:rPr>
          <w:b/>
          <w:bCs/>
        </w:rPr>
        <w:t>:</w:t>
      </w:r>
      <w:r w:rsidRPr="00701945">
        <w:tab/>
      </w:r>
      <w:r>
        <w:t>T</w:t>
      </w:r>
      <w:r w:rsidRPr="004D6829">
        <w:rPr>
          <w:bCs/>
        </w:rPr>
        <w:t>he appropriate per Therm Distribution charges are:</w:t>
      </w:r>
    </w:p>
    <w:p w14:paraId="1A1EECC8" w14:textId="77777777" w:rsidR="00F33618" w:rsidRPr="004D6829" w:rsidRDefault="00F33618" w:rsidP="00F33618">
      <w:pPr>
        <w:widowControl w:val="0"/>
        <w:autoSpaceDE w:val="0"/>
        <w:autoSpaceDN w:val="0"/>
        <w:adjustRightInd w:val="0"/>
        <w:ind w:left="1440" w:hanging="1440"/>
        <w:jc w:val="both"/>
        <w:rPr>
          <w:bCs/>
        </w:rPr>
      </w:pPr>
    </w:p>
    <w:p w14:paraId="2F6E82BC"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r>
      <w:r w:rsidRPr="004D6829">
        <w:rPr>
          <w:bCs/>
          <w:u w:val="single"/>
        </w:rPr>
        <w:t>Rate Class</w:t>
      </w:r>
      <w:r w:rsidRPr="004D6829">
        <w:rPr>
          <w:bCs/>
        </w:rPr>
        <w:tab/>
      </w:r>
      <w:r w:rsidRPr="004D6829">
        <w:rPr>
          <w:bCs/>
        </w:rPr>
        <w:tab/>
      </w:r>
      <w:r w:rsidRPr="004D6829">
        <w:rPr>
          <w:bCs/>
        </w:rPr>
        <w:tab/>
      </w:r>
      <w:r w:rsidRPr="004D6829">
        <w:rPr>
          <w:bCs/>
          <w:u w:val="single"/>
        </w:rPr>
        <w:t>Distribution Charge per Therm</w:t>
      </w:r>
    </w:p>
    <w:p w14:paraId="3D9A241D"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RS-1, RS-2, RS-3</w:t>
      </w:r>
      <w:r w:rsidRPr="004D6829">
        <w:rPr>
          <w:bCs/>
        </w:rPr>
        <w:tab/>
      </w:r>
      <w:r w:rsidRPr="004D6829">
        <w:rPr>
          <w:bCs/>
        </w:rPr>
        <w:tab/>
      </w:r>
      <w:r w:rsidRPr="004D6829">
        <w:rPr>
          <w:bCs/>
        </w:rPr>
        <w:tab/>
        <w:t>$0.34456</w:t>
      </w:r>
    </w:p>
    <w:p w14:paraId="5D6840C1"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RS-GHP</w:t>
      </w:r>
      <w:r w:rsidRPr="004D6829">
        <w:rPr>
          <w:bCs/>
        </w:rPr>
        <w:tab/>
      </w:r>
      <w:r w:rsidRPr="004D6829">
        <w:rPr>
          <w:bCs/>
        </w:rPr>
        <w:tab/>
      </w:r>
      <w:r w:rsidRPr="004D6829">
        <w:rPr>
          <w:bCs/>
        </w:rPr>
        <w:tab/>
      </w:r>
      <w:r w:rsidRPr="004D6829">
        <w:rPr>
          <w:bCs/>
        </w:rPr>
        <w:tab/>
        <w:t>$0.09598</w:t>
      </w:r>
    </w:p>
    <w:p w14:paraId="03890C40"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SGS</w:t>
      </w:r>
      <w:r w:rsidRPr="004D6829">
        <w:rPr>
          <w:bCs/>
        </w:rPr>
        <w:tab/>
      </w:r>
      <w:r w:rsidRPr="004D6829">
        <w:rPr>
          <w:bCs/>
        </w:rPr>
        <w:tab/>
      </w:r>
      <w:r w:rsidRPr="004D6829">
        <w:rPr>
          <w:bCs/>
        </w:rPr>
        <w:tab/>
      </w:r>
      <w:r w:rsidRPr="004D6829">
        <w:rPr>
          <w:bCs/>
        </w:rPr>
        <w:tab/>
      </w:r>
      <w:r w:rsidRPr="004D6829">
        <w:rPr>
          <w:bCs/>
        </w:rPr>
        <w:tab/>
        <w:t>$0.43539</w:t>
      </w:r>
    </w:p>
    <w:p w14:paraId="3BA7A873"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GS-1</w:t>
      </w:r>
      <w:r w:rsidRPr="004D6829">
        <w:rPr>
          <w:bCs/>
        </w:rPr>
        <w:tab/>
      </w:r>
      <w:r w:rsidRPr="004D6829">
        <w:rPr>
          <w:bCs/>
        </w:rPr>
        <w:tab/>
      </w:r>
      <w:r w:rsidRPr="004D6829">
        <w:rPr>
          <w:bCs/>
        </w:rPr>
        <w:tab/>
      </w:r>
      <w:r w:rsidRPr="004D6829">
        <w:rPr>
          <w:bCs/>
        </w:rPr>
        <w:tab/>
      </w:r>
      <w:r w:rsidRPr="004D6829">
        <w:rPr>
          <w:bCs/>
        </w:rPr>
        <w:tab/>
        <w:t>$0.34214</w:t>
      </w:r>
    </w:p>
    <w:p w14:paraId="29F61C45"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GS-2</w:t>
      </w:r>
      <w:r w:rsidRPr="004D6829">
        <w:rPr>
          <w:bCs/>
        </w:rPr>
        <w:tab/>
      </w:r>
      <w:r w:rsidRPr="004D6829">
        <w:rPr>
          <w:bCs/>
        </w:rPr>
        <w:tab/>
      </w:r>
      <w:r w:rsidRPr="004D6829">
        <w:rPr>
          <w:bCs/>
        </w:rPr>
        <w:tab/>
      </w:r>
      <w:r w:rsidRPr="004D6829">
        <w:rPr>
          <w:bCs/>
        </w:rPr>
        <w:tab/>
      </w:r>
      <w:r w:rsidRPr="004D6829">
        <w:rPr>
          <w:bCs/>
        </w:rPr>
        <w:tab/>
        <w:t>$0.28758</w:t>
      </w:r>
    </w:p>
    <w:p w14:paraId="61A74A65"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GS-3</w:t>
      </w:r>
      <w:r w:rsidRPr="004D6829">
        <w:rPr>
          <w:bCs/>
        </w:rPr>
        <w:tab/>
      </w:r>
      <w:r w:rsidRPr="004D6829">
        <w:rPr>
          <w:bCs/>
        </w:rPr>
        <w:tab/>
      </w:r>
      <w:r w:rsidRPr="004D6829">
        <w:rPr>
          <w:bCs/>
        </w:rPr>
        <w:tab/>
      </w:r>
      <w:r w:rsidRPr="004D6829">
        <w:rPr>
          <w:bCs/>
        </w:rPr>
        <w:tab/>
      </w:r>
      <w:r w:rsidRPr="004D6829">
        <w:rPr>
          <w:bCs/>
        </w:rPr>
        <w:tab/>
        <w:t>$0.23340</w:t>
      </w:r>
    </w:p>
    <w:p w14:paraId="69DE01E5"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GS-4</w:t>
      </w:r>
      <w:r w:rsidRPr="004D6829">
        <w:rPr>
          <w:bCs/>
        </w:rPr>
        <w:tab/>
      </w:r>
      <w:r w:rsidRPr="004D6829">
        <w:rPr>
          <w:bCs/>
        </w:rPr>
        <w:tab/>
      </w:r>
      <w:r w:rsidRPr="004D6829">
        <w:rPr>
          <w:bCs/>
        </w:rPr>
        <w:tab/>
      </w:r>
      <w:r w:rsidRPr="004D6829">
        <w:rPr>
          <w:bCs/>
        </w:rPr>
        <w:tab/>
      </w:r>
      <w:r w:rsidRPr="004D6829">
        <w:rPr>
          <w:bCs/>
        </w:rPr>
        <w:tab/>
        <w:t>$0.19362</w:t>
      </w:r>
    </w:p>
    <w:p w14:paraId="04FB9C0A"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GS-5</w:t>
      </w:r>
      <w:r w:rsidRPr="004D6829">
        <w:rPr>
          <w:bCs/>
        </w:rPr>
        <w:tab/>
      </w:r>
      <w:r w:rsidRPr="004D6829">
        <w:rPr>
          <w:bCs/>
        </w:rPr>
        <w:tab/>
      </w:r>
      <w:r w:rsidRPr="004D6829">
        <w:rPr>
          <w:bCs/>
        </w:rPr>
        <w:tab/>
      </w:r>
      <w:r w:rsidRPr="004D6829">
        <w:rPr>
          <w:bCs/>
        </w:rPr>
        <w:tab/>
      </w:r>
      <w:r w:rsidRPr="004D6829">
        <w:rPr>
          <w:bCs/>
        </w:rPr>
        <w:tab/>
        <w:t>$0.12817</w:t>
      </w:r>
    </w:p>
    <w:p w14:paraId="439DEA0C"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CSLS</w:t>
      </w:r>
      <w:r w:rsidRPr="004D6829">
        <w:rPr>
          <w:bCs/>
        </w:rPr>
        <w:tab/>
      </w:r>
      <w:r w:rsidRPr="004D6829">
        <w:rPr>
          <w:bCs/>
        </w:rPr>
        <w:tab/>
      </w:r>
      <w:r w:rsidRPr="004D6829">
        <w:rPr>
          <w:bCs/>
        </w:rPr>
        <w:tab/>
      </w:r>
      <w:r w:rsidRPr="004D6829">
        <w:rPr>
          <w:bCs/>
        </w:rPr>
        <w:tab/>
      </w:r>
      <w:r w:rsidRPr="004D6829">
        <w:rPr>
          <w:bCs/>
        </w:rPr>
        <w:tab/>
        <w:t>$0.30167</w:t>
      </w:r>
      <w:r w:rsidRPr="004D6829">
        <w:rPr>
          <w:bCs/>
        </w:rPr>
        <w:tab/>
      </w:r>
    </w:p>
    <w:p w14:paraId="1C28B3F7"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SIS</w:t>
      </w:r>
      <w:r w:rsidRPr="004D6829">
        <w:rPr>
          <w:bCs/>
        </w:rPr>
        <w:tab/>
      </w:r>
      <w:r w:rsidRPr="004D6829">
        <w:rPr>
          <w:bCs/>
        </w:rPr>
        <w:tab/>
      </w:r>
      <w:r w:rsidRPr="004D6829">
        <w:rPr>
          <w:bCs/>
        </w:rPr>
        <w:tab/>
      </w:r>
      <w:r w:rsidRPr="004D6829">
        <w:rPr>
          <w:bCs/>
        </w:rPr>
        <w:tab/>
      </w:r>
      <w:r w:rsidRPr="004D6829">
        <w:rPr>
          <w:bCs/>
        </w:rPr>
        <w:tab/>
        <w:t>$0.09002</w:t>
      </w:r>
    </w:p>
    <w:p w14:paraId="608CC9E5"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IS</w:t>
      </w:r>
      <w:r w:rsidRPr="004D6829">
        <w:rPr>
          <w:bCs/>
        </w:rPr>
        <w:tab/>
      </w:r>
      <w:r w:rsidRPr="004D6829">
        <w:rPr>
          <w:bCs/>
        </w:rPr>
        <w:tab/>
      </w:r>
      <w:r w:rsidRPr="004D6829">
        <w:rPr>
          <w:bCs/>
        </w:rPr>
        <w:tab/>
      </w:r>
      <w:r w:rsidRPr="004D6829">
        <w:rPr>
          <w:bCs/>
        </w:rPr>
        <w:tab/>
      </w:r>
      <w:r w:rsidRPr="004D6829">
        <w:rPr>
          <w:bCs/>
        </w:rPr>
        <w:tab/>
        <w:t>$0.04691</w:t>
      </w:r>
    </w:p>
    <w:p w14:paraId="142A34C1"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ISLV</w:t>
      </w:r>
      <w:r w:rsidRPr="004D6829">
        <w:rPr>
          <w:bCs/>
        </w:rPr>
        <w:tab/>
      </w:r>
      <w:r w:rsidRPr="004D6829">
        <w:rPr>
          <w:bCs/>
        </w:rPr>
        <w:tab/>
      </w:r>
      <w:r w:rsidRPr="004D6829">
        <w:rPr>
          <w:bCs/>
        </w:rPr>
        <w:tab/>
      </w:r>
      <w:r w:rsidRPr="004D6829">
        <w:rPr>
          <w:bCs/>
        </w:rPr>
        <w:tab/>
      </w:r>
      <w:r w:rsidRPr="004D6829">
        <w:rPr>
          <w:bCs/>
        </w:rPr>
        <w:tab/>
        <w:t>$0.01151</w:t>
      </w:r>
    </w:p>
    <w:p w14:paraId="32368C6F"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RS-SG</w:t>
      </w:r>
      <w:r w:rsidRPr="004D6829">
        <w:rPr>
          <w:bCs/>
        </w:rPr>
        <w:tab/>
      </w:r>
      <w:r w:rsidRPr="004D6829">
        <w:rPr>
          <w:bCs/>
        </w:rPr>
        <w:tab/>
        <w:t>0-20.0 Therms</w:t>
      </w:r>
      <w:r w:rsidRPr="004D6829">
        <w:rPr>
          <w:bCs/>
        </w:rPr>
        <w:tab/>
      </w:r>
      <w:r w:rsidRPr="004D6829">
        <w:rPr>
          <w:bCs/>
        </w:rPr>
        <w:tab/>
        <w:t>$0.00000</w:t>
      </w:r>
    </w:p>
    <w:p w14:paraId="71B63A44" w14:textId="77777777" w:rsidR="00F33618" w:rsidRPr="004D6829" w:rsidRDefault="00F33618" w:rsidP="00F33618">
      <w:pPr>
        <w:widowControl w:val="0"/>
        <w:tabs>
          <w:tab w:val="left" w:pos="-1440"/>
        </w:tabs>
        <w:autoSpaceDE w:val="0"/>
        <w:autoSpaceDN w:val="0"/>
        <w:adjustRightInd w:val="0"/>
        <w:jc w:val="both"/>
        <w:rPr>
          <w:bCs/>
        </w:rPr>
      </w:pPr>
      <w:r w:rsidRPr="004D6829">
        <w:rPr>
          <w:bCs/>
        </w:rPr>
        <w:tab/>
      </w:r>
      <w:r w:rsidRPr="004D6829">
        <w:rPr>
          <w:bCs/>
        </w:rPr>
        <w:tab/>
      </w:r>
      <w:r w:rsidRPr="004D6829">
        <w:rPr>
          <w:bCs/>
        </w:rPr>
        <w:tab/>
      </w:r>
      <w:r w:rsidRPr="004D6829">
        <w:rPr>
          <w:bCs/>
        </w:rPr>
        <w:tab/>
      </w:r>
      <w:r w:rsidRPr="004D6829">
        <w:rPr>
          <w:bCs/>
        </w:rPr>
        <w:tab/>
        <w:t>&gt;20.0 Therms</w:t>
      </w:r>
      <w:r w:rsidRPr="004D6829">
        <w:rPr>
          <w:bCs/>
        </w:rPr>
        <w:tab/>
      </w:r>
      <w:r w:rsidRPr="004D6829">
        <w:rPr>
          <w:bCs/>
        </w:rPr>
        <w:tab/>
        <w:t>$0.34456</w:t>
      </w:r>
    </w:p>
    <w:p w14:paraId="76E62887"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CS-SG</w:t>
      </w:r>
      <w:r w:rsidRPr="004D6829">
        <w:rPr>
          <w:bCs/>
        </w:rPr>
        <w:tab/>
      </w:r>
      <w:r w:rsidRPr="004D6829">
        <w:rPr>
          <w:bCs/>
        </w:rPr>
        <w:tab/>
        <w:t>0-40.0 Therms</w:t>
      </w:r>
      <w:r w:rsidRPr="004D6829">
        <w:rPr>
          <w:bCs/>
        </w:rPr>
        <w:tab/>
      </w:r>
      <w:r w:rsidRPr="004D6829">
        <w:rPr>
          <w:bCs/>
        </w:rPr>
        <w:tab/>
        <w:t>$0.00000</w:t>
      </w:r>
    </w:p>
    <w:p w14:paraId="76ADBD8C"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r>
      <w:r w:rsidRPr="004D6829">
        <w:rPr>
          <w:bCs/>
        </w:rPr>
        <w:tab/>
      </w:r>
      <w:r w:rsidRPr="004D6829">
        <w:rPr>
          <w:bCs/>
        </w:rPr>
        <w:tab/>
        <w:t>&gt;40.0 Therms</w:t>
      </w:r>
      <w:r w:rsidRPr="004D6829">
        <w:rPr>
          <w:bCs/>
        </w:rPr>
        <w:tab/>
      </w:r>
      <w:r w:rsidRPr="004D6829">
        <w:rPr>
          <w:bCs/>
        </w:rPr>
        <w:tab/>
        <w:t>$0.52937</w:t>
      </w:r>
    </w:p>
    <w:p w14:paraId="024DA377"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CS-GHP</w:t>
      </w:r>
      <w:r w:rsidRPr="004D6829">
        <w:rPr>
          <w:bCs/>
        </w:rPr>
        <w:tab/>
      </w:r>
      <w:r w:rsidRPr="004D6829">
        <w:rPr>
          <w:bCs/>
        </w:rPr>
        <w:tab/>
      </w:r>
      <w:r w:rsidRPr="004D6829">
        <w:rPr>
          <w:bCs/>
        </w:rPr>
        <w:tab/>
      </w:r>
      <w:r w:rsidRPr="004D6829">
        <w:rPr>
          <w:bCs/>
        </w:rPr>
        <w:tab/>
        <w:t>$0.19605</w:t>
      </w:r>
    </w:p>
    <w:p w14:paraId="7784CC97" w14:textId="77777777" w:rsidR="00F33618" w:rsidRPr="004D6829" w:rsidRDefault="00F33618" w:rsidP="00F33618">
      <w:pPr>
        <w:widowControl w:val="0"/>
        <w:tabs>
          <w:tab w:val="left" w:pos="-1440"/>
        </w:tabs>
        <w:autoSpaceDE w:val="0"/>
        <w:autoSpaceDN w:val="0"/>
        <w:adjustRightInd w:val="0"/>
        <w:ind w:left="2160" w:hanging="720"/>
        <w:jc w:val="both"/>
        <w:rPr>
          <w:bCs/>
        </w:rPr>
      </w:pPr>
      <w:r w:rsidRPr="004D6829">
        <w:rPr>
          <w:bCs/>
        </w:rPr>
        <w:tab/>
        <w:t>WHS</w:t>
      </w:r>
      <w:r w:rsidRPr="004D6829">
        <w:rPr>
          <w:bCs/>
        </w:rPr>
        <w:tab/>
      </w:r>
      <w:r w:rsidRPr="004D6829">
        <w:rPr>
          <w:bCs/>
        </w:rPr>
        <w:tab/>
      </w:r>
      <w:r w:rsidRPr="004D6829">
        <w:rPr>
          <w:bCs/>
        </w:rPr>
        <w:tab/>
      </w:r>
      <w:r w:rsidRPr="004D6829">
        <w:rPr>
          <w:bCs/>
        </w:rPr>
        <w:tab/>
      </w:r>
      <w:r w:rsidRPr="004D6829">
        <w:rPr>
          <w:bCs/>
        </w:rPr>
        <w:tab/>
        <w:t>$0.18413</w:t>
      </w:r>
    </w:p>
    <w:p w14:paraId="3CA9BE2F" w14:textId="77777777" w:rsidR="00F33618" w:rsidRPr="004D6829" w:rsidRDefault="00F33618" w:rsidP="00F33618">
      <w:pPr>
        <w:widowControl w:val="0"/>
        <w:autoSpaceDE w:val="0"/>
        <w:autoSpaceDN w:val="0"/>
        <w:adjustRightInd w:val="0"/>
        <w:ind w:left="1440"/>
        <w:jc w:val="both"/>
        <w:rPr>
          <w:bCs/>
        </w:rPr>
      </w:pPr>
    </w:p>
    <w:p w14:paraId="56F1EF42" w14:textId="77777777" w:rsidR="00F33618" w:rsidRDefault="00F33618" w:rsidP="00B2120B">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1A749D2E" w14:textId="77777777" w:rsidR="00B2120B" w:rsidRDefault="00B2120B" w:rsidP="00B2120B">
      <w:pPr>
        <w:ind w:left="1440" w:hanging="1440"/>
        <w:jc w:val="both"/>
      </w:pPr>
    </w:p>
    <w:p w14:paraId="06BEBE43" w14:textId="77777777" w:rsidR="00F33618" w:rsidRPr="007D7445" w:rsidRDefault="00F33618" w:rsidP="00F33618">
      <w:pPr>
        <w:jc w:val="both"/>
        <w:rPr>
          <w:b/>
        </w:rPr>
      </w:pPr>
      <w:r w:rsidRPr="007D7445">
        <w:rPr>
          <w:b/>
        </w:rPr>
        <w:t>FIPUG:</w:t>
      </w:r>
      <w:r>
        <w:rPr>
          <w:b/>
        </w:rPr>
        <w:tab/>
      </w:r>
      <w:r w:rsidR="00EA3C8D" w:rsidRPr="00EA3C8D">
        <w:t>Less than as PGS proposed.</w:t>
      </w:r>
    </w:p>
    <w:p w14:paraId="5E95CDEE" w14:textId="77777777" w:rsidR="00F33618" w:rsidRPr="00701945" w:rsidRDefault="00F33618" w:rsidP="00F33618">
      <w:pPr>
        <w:jc w:val="both"/>
      </w:pPr>
    </w:p>
    <w:p w14:paraId="340A0924"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000D7037" w14:textId="77777777" w:rsidR="00F33618" w:rsidRPr="00477A10" w:rsidRDefault="00F33618" w:rsidP="00F33618">
      <w:pPr>
        <w:jc w:val="both"/>
        <w:rPr>
          <w:b/>
        </w:rPr>
      </w:pPr>
    </w:p>
    <w:p w14:paraId="1E96A20F" w14:textId="77777777" w:rsidR="00F33618" w:rsidRDefault="00F33618" w:rsidP="00F33618">
      <w:pPr>
        <w:jc w:val="both"/>
        <w:rPr>
          <w:b/>
        </w:rPr>
      </w:pPr>
    </w:p>
    <w:p w14:paraId="13D3D625" w14:textId="77777777" w:rsidR="00F33618" w:rsidRPr="007D7445" w:rsidRDefault="00F33618" w:rsidP="00F33618">
      <w:pPr>
        <w:keepNext/>
        <w:keepLines/>
        <w:ind w:left="1440" w:hanging="1440"/>
        <w:jc w:val="both"/>
        <w:rPr>
          <w:b/>
        </w:rPr>
      </w:pPr>
      <w:r w:rsidRPr="00701945">
        <w:rPr>
          <w:b/>
          <w:bCs/>
          <w:u w:val="single"/>
        </w:rPr>
        <w:t xml:space="preserve">ISSUE </w:t>
      </w:r>
      <w:r>
        <w:rPr>
          <w:b/>
          <w:bCs/>
          <w:u w:val="single"/>
        </w:rPr>
        <w:t>62</w:t>
      </w:r>
      <w:r w:rsidRPr="00701945">
        <w:rPr>
          <w:b/>
          <w:bCs/>
        </w:rPr>
        <w:t>:</w:t>
      </w:r>
      <w:r w:rsidRPr="00701945">
        <w:tab/>
      </w:r>
      <w:r w:rsidRPr="004D6829">
        <w:rPr>
          <w:b/>
        </w:rPr>
        <w:t xml:space="preserve">What are the appropriate miscellaneous service charges (account opening charge, meter turn on charges, meter reconnection charges, trip charge/collection at customer premises, temporary meter turn off charge)? </w:t>
      </w:r>
    </w:p>
    <w:p w14:paraId="40CB0F80" w14:textId="77777777" w:rsidR="00F33618" w:rsidRDefault="00F33618" w:rsidP="00F33618">
      <w:pPr>
        <w:keepNext/>
        <w:keepLines/>
        <w:jc w:val="both"/>
        <w:rPr>
          <w:b/>
          <w:bCs/>
        </w:rPr>
      </w:pPr>
    </w:p>
    <w:p w14:paraId="491E74F8" w14:textId="77777777" w:rsidR="00F33618" w:rsidRPr="004D6829" w:rsidRDefault="00F33618" w:rsidP="00F33618">
      <w:pPr>
        <w:keepNext/>
        <w:keepLines/>
        <w:ind w:left="1440" w:hanging="1440"/>
        <w:jc w:val="both"/>
        <w:rPr>
          <w:bCs/>
        </w:rPr>
      </w:pPr>
      <w:r>
        <w:rPr>
          <w:b/>
          <w:bCs/>
        </w:rPr>
        <w:t>PGS</w:t>
      </w:r>
      <w:r w:rsidRPr="00701945">
        <w:rPr>
          <w:b/>
          <w:bCs/>
        </w:rPr>
        <w:t>:</w:t>
      </w:r>
      <w:r w:rsidRPr="00701945">
        <w:tab/>
      </w:r>
      <w:r w:rsidRPr="004D6829">
        <w:rPr>
          <w:bCs/>
        </w:rPr>
        <w:t>The appropriate Miscellaneous Service Charges are:</w:t>
      </w:r>
    </w:p>
    <w:p w14:paraId="307A3545" w14:textId="77777777" w:rsidR="00F33618" w:rsidRPr="004D6829" w:rsidRDefault="00F33618" w:rsidP="00F33618">
      <w:pPr>
        <w:widowControl w:val="0"/>
        <w:autoSpaceDE w:val="0"/>
        <w:autoSpaceDN w:val="0"/>
        <w:adjustRightInd w:val="0"/>
        <w:ind w:left="1440"/>
        <w:jc w:val="both"/>
        <w:rPr>
          <w:bCs/>
        </w:rPr>
      </w:pPr>
    </w:p>
    <w:p w14:paraId="5B5A767A" w14:textId="77777777" w:rsidR="00F33618" w:rsidRPr="004D6829" w:rsidRDefault="00F33618" w:rsidP="00F33618">
      <w:pPr>
        <w:widowControl w:val="0"/>
        <w:autoSpaceDE w:val="0"/>
        <w:autoSpaceDN w:val="0"/>
        <w:adjustRightInd w:val="0"/>
        <w:ind w:left="1440"/>
        <w:jc w:val="both"/>
        <w:rPr>
          <w:bCs/>
        </w:rPr>
      </w:pPr>
      <w:r w:rsidRPr="004D6829">
        <w:rPr>
          <w:bCs/>
        </w:rPr>
        <w:t>Account Opening Charge</w:t>
      </w:r>
      <w:r w:rsidRPr="004D6829">
        <w:rPr>
          <w:bCs/>
        </w:rPr>
        <w:tab/>
      </w:r>
      <w:r w:rsidRPr="004D6829">
        <w:rPr>
          <w:bCs/>
        </w:rPr>
        <w:tab/>
      </w:r>
      <w:r w:rsidRPr="004D6829">
        <w:rPr>
          <w:bCs/>
        </w:rPr>
        <w:tab/>
      </w:r>
      <w:r w:rsidRPr="004D6829">
        <w:rPr>
          <w:bCs/>
        </w:rPr>
        <w:tab/>
        <w:t>$24.00</w:t>
      </w:r>
    </w:p>
    <w:p w14:paraId="387FFB11" w14:textId="77777777" w:rsidR="00F33618" w:rsidRPr="004D6829" w:rsidRDefault="00F33618" w:rsidP="00F33618">
      <w:pPr>
        <w:widowControl w:val="0"/>
        <w:autoSpaceDE w:val="0"/>
        <w:autoSpaceDN w:val="0"/>
        <w:adjustRightInd w:val="0"/>
        <w:ind w:left="1440"/>
        <w:jc w:val="both"/>
        <w:rPr>
          <w:bCs/>
        </w:rPr>
      </w:pPr>
      <w:r w:rsidRPr="004D6829">
        <w:rPr>
          <w:bCs/>
        </w:rPr>
        <w:tab/>
      </w:r>
    </w:p>
    <w:p w14:paraId="20CF7F5D" w14:textId="77777777" w:rsidR="00F33618" w:rsidRPr="004D6829" w:rsidRDefault="00F33618" w:rsidP="00F33618">
      <w:pPr>
        <w:widowControl w:val="0"/>
        <w:autoSpaceDE w:val="0"/>
        <w:autoSpaceDN w:val="0"/>
        <w:adjustRightInd w:val="0"/>
        <w:ind w:left="1440"/>
        <w:jc w:val="both"/>
        <w:rPr>
          <w:bCs/>
        </w:rPr>
      </w:pPr>
      <w:r w:rsidRPr="004D6829">
        <w:rPr>
          <w:bCs/>
        </w:rPr>
        <w:t>Meter Turn On Charge (Res.)</w:t>
      </w:r>
      <w:r w:rsidRPr="004D6829">
        <w:rPr>
          <w:bCs/>
        </w:rPr>
        <w:tab/>
      </w:r>
      <w:r w:rsidRPr="004D6829">
        <w:rPr>
          <w:bCs/>
        </w:rPr>
        <w:tab/>
      </w:r>
      <w:r w:rsidRPr="004D6829">
        <w:rPr>
          <w:bCs/>
        </w:rPr>
        <w:tab/>
      </w:r>
      <w:r w:rsidRPr="004D6829">
        <w:rPr>
          <w:bCs/>
        </w:rPr>
        <w:tab/>
        <w:t>$63.00 initial</w:t>
      </w:r>
    </w:p>
    <w:p w14:paraId="5355D180" w14:textId="77777777" w:rsidR="00F33618" w:rsidRPr="004D6829" w:rsidRDefault="00F33618" w:rsidP="00F33618">
      <w:pPr>
        <w:widowControl w:val="0"/>
        <w:autoSpaceDE w:val="0"/>
        <w:autoSpaceDN w:val="0"/>
        <w:adjustRightInd w:val="0"/>
        <w:ind w:left="1440"/>
        <w:jc w:val="both"/>
        <w:rPr>
          <w:bCs/>
        </w:rPr>
      </w:pPr>
      <w:r w:rsidRPr="004D6829">
        <w:rPr>
          <w:bCs/>
        </w:rPr>
        <w:lastRenderedPageBreak/>
        <w:t>(or Service Initiation Charge)</w:t>
      </w:r>
      <w:r w:rsidRPr="004D6829">
        <w:rPr>
          <w:bCs/>
        </w:rPr>
        <w:tab/>
      </w:r>
      <w:r w:rsidRPr="004D6829">
        <w:rPr>
          <w:bCs/>
        </w:rPr>
        <w:tab/>
      </w:r>
      <w:r w:rsidRPr="004D6829">
        <w:rPr>
          <w:bCs/>
        </w:rPr>
        <w:tab/>
        <w:t>$29.00 each add’l unit/meter</w:t>
      </w:r>
    </w:p>
    <w:p w14:paraId="1E52F69D" w14:textId="77777777" w:rsidR="00F33618" w:rsidRPr="004D6829" w:rsidRDefault="00F33618" w:rsidP="00F33618">
      <w:pPr>
        <w:widowControl w:val="0"/>
        <w:autoSpaceDE w:val="0"/>
        <w:autoSpaceDN w:val="0"/>
        <w:adjustRightInd w:val="0"/>
        <w:ind w:left="1440"/>
        <w:jc w:val="both"/>
        <w:rPr>
          <w:bCs/>
        </w:rPr>
      </w:pPr>
      <w:r w:rsidRPr="004D6829">
        <w:rPr>
          <w:bCs/>
        </w:rPr>
        <w:tab/>
      </w:r>
    </w:p>
    <w:p w14:paraId="6FCBBA14" w14:textId="77777777" w:rsidR="00F33618" w:rsidRPr="004D6829" w:rsidRDefault="00F33618" w:rsidP="00F33618">
      <w:pPr>
        <w:widowControl w:val="0"/>
        <w:autoSpaceDE w:val="0"/>
        <w:autoSpaceDN w:val="0"/>
        <w:adjustRightInd w:val="0"/>
        <w:ind w:left="1440"/>
        <w:jc w:val="both"/>
        <w:rPr>
          <w:bCs/>
        </w:rPr>
      </w:pPr>
      <w:r w:rsidRPr="004D6829">
        <w:rPr>
          <w:bCs/>
        </w:rPr>
        <w:t>Meter Turn On Charge (Other)</w:t>
      </w:r>
      <w:r w:rsidRPr="004D6829">
        <w:rPr>
          <w:bCs/>
        </w:rPr>
        <w:tab/>
      </w:r>
      <w:r w:rsidRPr="004D6829">
        <w:rPr>
          <w:bCs/>
        </w:rPr>
        <w:tab/>
      </w:r>
      <w:r w:rsidRPr="004D6829">
        <w:rPr>
          <w:bCs/>
        </w:rPr>
        <w:tab/>
        <w:t>$100.00 initial</w:t>
      </w:r>
    </w:p>
    <w:p w14:paraId="75AE7152" w14:textId="77777777" w:rsidR="00F33618" w:rsidRPr="004D6829" w:rsidRDefault="00F33618" w:rsidP="00F33618">
      <w:pPr>
        <w:widowControl w:val="0"/>
        <w:autoSpaceDE w:val="0"/>
        <w:autoSpaceDN w:val="0"/>
        <w:adjustRightInd w:val="0"/>
        <w:ind w:left="1440"/>
        <w:jc w:val="both"/>
        <w:rPr>
          <w:bCs/>
        </w:rPr>
      </w:pPr>
      <w:r w:rsidRPr="004D6829">
        <w:rPr>
          <w:bCs/>
        </w:rPr>
        <w:t>(or Service Initiation Charge)</w:t>
      </w:r>
      <w:r w:rsidRPr="004D6829">
        <w:rPr>
          <w:bCs/>
        </w:rPr>
        <w:tab/>
      </w:r>
      <w:r w:rsidRPr="004D6829">
        <w:rPr>
          <w:bCs/>
        </w:rPr>
        <w:tab/>
      </w:r>
      <w:r w:rsidRPr="004D6829">
        <w:rPr>
          <w:bCs/>
        </w:rPr>
        <w:tab/>
        <w:t>$34.00 each add’l unit/meter</w:t>
      </w:r>
    </w:p>
    <w:p w14:paraId="403E51E6" w14:textId="77777777" w:rsidR="00F33618" w:rsidRPr="004D6829" w:rsidRDefault="00F33618" w:rsidP="00F33618">
      <w:pPr>
        <w:widowControl w:val="0"/>
        <w:autoSpaceDE w:val="0"/>
        <w:autoSpaceDN w:val="0"/>
        <w:adjustRightInd w:val="0"/>
        <w:ind w:left="1440"/>
        <w:jc w:val="both"/>
        <w:rPr>
          <w:bCs/>
        </w:rPr>
      </w:pPr>
    </w:p>
    <w:p w14:paraId="31D8A8D1" w14:textId="77777777" w:rsidR="00F33618" w:rsidRPr="004D6829" w:rsidRDefault="00F33618" w:rsidP="00F33618">
      <w:pPr>
        <w:widowControl w:val="0"/>
        <w:autoSpaceDE w:val="0"/>
        <w:autoSpaceDN w:val="0"/>
        <w:adjustRightInd w:val="0"/>
        <w:ind w:left="1440"/>
        <w:jc w:val="both"/>
        <w:rPr>
          <w:bCs/>
        </w:rPr>
      </w:pPr>
      <w:r w:rsidRPr="004D6829">
        <w:rPr>
          <w:bCs/>
        </w:rPr>
        <w:t>Meter Reconnection Charge (Res.)</w:t>
      </w:r>
      <w:r w:rsidRPr="004D6829">
        <w:rPr>
          <w:bCs/>
        </w:rPr>
        <w:tab/>
      </w:r>
      <w:r w:rsidRPr="004D6829">
        <w:rPr>
          <w:bCs/>
        </w:rPr>
        <w:tab/>
      </w:r>
      <w:r w:rsidRPr="004D6829">
        <w:rPr>
          <w:bCs/>
        </w:rPr>
        <w:tab/>
        <w:t>$87.00 initial</w:t>
      </w:r>
    </w:p>
    <w:p w14:paraId="5FD11F9C" w14:textId="77777777" w:rsidR="00F33618" w:rsidRPr="004D6829" w:rsidRDefault="00F33618" w:rsidP="00F33618">
      <w:pPr>
        <w:widowControl w:val="0"/>
        <w:autoSpaceDE w:val="0"/>
        <w:autoSpaceDN w:val="0"/>
        <w:adjustRightInd w:val="0"/>
        <w:ind w:left="1440"/>
        <w:jc w:val="both"/>
        <w:rPr>
          <w:bCs/>
        </w:rPr>
      </w:pPr>
      <w:r w:rsidRPr="004D6829">
        <w:rPr>
          <w:bCs/>
        </w:rPr>
        <w:t>(or Service Restoration Charge)</w:t>
      </w:r>
      <w:r w:rsidRPr="004D6829">
        <w:rPr>
          <w:bCs/>
        </w:rPr>
        <w:tab/>
      </w:r>
      <w:r w:rsidRPr="004D6829">
        <w:rPr>
          <w:bCs/>
        </w:rPr>
        <w:tab/>
        <w:t>$28.00 each add’l unit/meter</w:t>
      </w:r>
    </w:p>
    <w:p w14:paraId="74B67AA9" w14:textId="77777777" w:rsidR="00F33618" w:rsidRPr="004D6829" w:rsidRDefault="00F33618" w:rsidP="00F33618">
      <w:pPr>
        <w:widowControl w:val="0"/>
        <w:autoSpaceDE w:val="0"/>
        <w:autoSpaceDN w:val="0"/>
        <w:adjustRightInd w:val="0"/>
        <w:ind w:left="1440"/>
        <w:jc w:val="both"/>
        <w:rPr>
          <w:bCs/>
        </w:rPr>
      </w:pPr>
    </w:p>
    <w:p w14:paraId="178CA12E" w14:textId="77777777" w:rsidR="00F33618" w:rsidRPr="004D6829" w:rsidRDefault="00F33618" w:rsidP="00F33618">
      <w:pPr>
        <w:widowControl w:val="0"/>
        <w:autoSpaceDE w:val="0"/>
        <w:autoSpaceDN w:val="0"/>
        <w:adjustRightInd w:val="0"/>
        <w:ind w:left="1440"/>
        <w:jc w:val="both"/>
        <w:rPr>
          <w:bCs/>
        </w:rPr>
      </w:pPr>
      <w:r w:rsidRPr="004D6829">
        <w:rPr>
          <w:bCs/>
        </w:rPr>
        <w:t>Meter Reconnection Charge (Other)</w:t>
      </w:r>
      <w:r w:rsidRPr="004D6829">
        <w:rPr>
          <w:bCs/>
        </w:rPr>
        <w:tab/>
      </w:r>
      <w:r w:rsidRPr="004D6829">
        <w:rPr>
          <w:bCs/>
        </w:rPr>
        <w:tab/>
      </w:r>
      <w:r w:rsidRPr="004D6829">
        <w:rPr>
          <w:bCs/>
        </w:rPr>
        <w:tab/>
        <w:t>$100.00 initial</w:t>
      </w:r>
    </w:p>
    <w:p w14:paraId="091017E3" w14:textId="77777777" w:rsidR="00F33618" w:rsidRPr="004D6829" w:rsidRDefault="00F33618" w:rsidP="00F33618">
      <w:pPr>
        <w:widowControl w:val="0"/>
        <w:autoSpaceDE w:val="0"/>
        <w:autoSpaceDN w:val="0"/>
        <w:adjustRightInd w:val="0"/>
        <w:ind w:left="1440"/>
        <w:jc w:val="both"/>
        <w:rPr>
          <w:bCs/>
        </w:rPr>
      </w:pPr>
      <w:r w:rsidRPr="004D6829">
        <w:rPr>
          <w:bCs/>
        </w:rPr>
        <w:t>(or Service Restoration Charge)</w:t>
      </w:r>
      <w:r w:rsidRPr="004D6829">
        <w:rPr>
          <w:bCs/>
        </w:rPr>
        <w:tab/>
      </w:r>
      <w:r w:rsidRPr="004D6829">
        <w:rPr>
          <w:bCs/>
        </w:rPr>
        <w:tab/>
        <w:t>$32.00 each add’l unit/meter</w:t>
      </w:r>
    </w:p>
    <w:p w14:paraId="49711F74" w14:textId="77777777" w:rsidR="00F33618" w:rsidRPr="004D6829" w:rsidRDefault="00F33618" w:rsidP="00F33618">
      <w:pPr>
        <w:widowControl w:val="0"/>
        <w:autoSpaceDE w:val="0"/>
        <w:autoSpaceDN w:val="0"/>
        <w:adjustRightInd w:val="0"/>
        <w:ind w:left="1440"/>
        <w:jc w:val="both"/>
        <w:rPr>
          <w:bCs/>
        </w:rPr>
      </w:pPr>
    </w:p>
    <w:p w14:paraId="13D083A1" w14:textId="77777777" w:rsidR="00F33618" w:rsidRPr="004D6829" w:rsidRDefault="00F33618" w:rsidP="00F33618">
      <w:pPr>
        <w:widowControl w:val="0"/>
        <w:autoSpaceDE w:val="0"/>
        <w:autoSpaceDN w:val="0"/>
        <w:adjustRightInd w:val="0"/>
        <w:ind w:left="1440"/>
        <w:jc w:val="both"/>
        <w:rPr>
          <w:bCs/>
        </w:rPr>
      </w:pPr>
      <w:r w:rsidRPr="004D6829">
        <w:rPr>
          <w:bCs/>
        </w:rPr>
        <w:t>Trip Charge</w:t>
      </w:r>
      <w:r w:rsidRPr="004D6829">
        <w:rPr>
          <w:bCs/>
        </w:rPr>
        <w:tab/>
      </w:r>
      <w:r w:rsidRPr="004D6829">
        <w:rPr>
          <w:bCs/>
        </w:rPr>
        <w:tab/>
      </w:r>
      <w:r w:rsidRPr="004D6829">
        <w:rPr>
          <w:bCs/>
        </w:rPr>
        <w:tab/>
      </w:r>
      <w:r w:rsidRPr="004D6829">
        <w:rPr>
          <w:bCs/>
        </w:rPr>
        <w:tab/>
      </w:r>
      <w:r w:rsidRPr="004D6829">
        <w:rPr>
          <w:bCs/>
        </w:rPr>
        <w:tab/>
      </w:r>
      <w:r w:rsidRPr="004D6829">
        <w:rPr>
          <w:bCs/>
        </w:rPr>
        <w:tab/>
        <w:t>$25.00</w:t>
      </w:r>
    </w:p>
    <w:p w14:paraId="41566CD6" w14:textId="77777777" w:rsidR="00F33618" w:rsidRPr="004D6829" w:rsidRDefault="00F33618" w:rsidP="00F33618">
      <w:pPr>
        <w:widowControl w:val="0"/>
        <w:autoSpaceDE w:val="0"/>
        <w:autoSpaceDN w:val="0"/>
        <w:adjustRightInd w:val="0"/>
        <w:ind w:left="1440"/>
        <w:jc w:val="both"/>
        <w:rPr>
          <w:bCs/>
        </w:rPr>
      </w:pPr>
      <w:r w:rsidRPr="004D6829">
        <w:rPr>
          <w:bCs/>
        </w:rPr>
        <w:t>(or Collection at Customer Premises)</w:t>
      </w:r>
    </w:p>
    <w:p w14:paraId="2B9A342C" w14:textId="77777777" w:rsidR="00F33618" w:rsidRPr="004D6829" w:rsidRDefault="00F33618" w:rsidP="00F33618">
      <w:pPr>
        <w:widowControl w:val="0"/>
        <w:autoSpaceDE w:val="0"/>
        <w:autoSpaceDN w:val="0"/>
        <w:adjustRightInd w:val="0"/>
        <w:ind w:left="1440"/>
        <w:jc w:val="both"/>
        <w:rPr>
          <w:bCs/>
        </w:rPr>
      </w:pPr>
    </w:p>
    <w:p w14:paraId="55D03B13" w14:textId="77777777" w:rsidR="00F33618" w:rsidRPr="004D6829" w:rsidRDefault="00F33618" w:rsidP="00F33618">
      <w:pPr>
        <w:widowControl w:val="0"/>
        <w:autoSpaceDE w:val="0"/>
        <w:autoSpaceDN w:val="0"/>
        <w:adjustRightInd w:val="0"/>
        <w:ind w:left="1440"/>
        <w:jc w:val="both"/>
        <w:rPr>
          <w:bCs/>
        </w:rPr>
      </w:pPr>
      <w:r w:rsidRPr="004D6829">
        <w:rPr>
          <w:bCs/>
        </w:rPr>
        <w:t>Failed Trip Charge at Customer Premises</w:t>
      </w:r>
      <w:r w:rsidRPr="004D6829">
        <w:rPr>
          <w:bCs/>
        </w:rPr>
        <w:tab/>
      </w:r>
      <w:r w:rsidRPr="004D6829">
        <w:rPr>
          <w:bCs/>
        </w:rPr>
        <w:tab/>
        <w:t>$25.00</w:t>
      </w:r>
    </w:p>
    <w:p w14:paraId="30771F7F" w14:textId="77777777" w:rsidR="00F33618" w:rsidRPr="004D6829" w:rsidRDefault="00F33618" w:rsidP="00F33618">
      <w:pPr>
        <w:widowControl w:val="0"/>
        <w:autoSpaceDE w:val="0"/>
        <w:autoSpaceDN w:val="0"/>
        <w:adjustRightInd w:val="0"/>
        <w:ind w:left="1440"/>
        <w:jc w:val="both"/>
        <w:rPr>
          <w:bCs/>
        </w:rPr>
      </w:pPr>
    </w:p>
    <w:p w14:paraId="65000B93" w14:textId="77777777" w:rsidR="00F33618" w:rsidRPr="004D6829" w:rsidRDefault="00F33618" w:rsidP="00F33618">
      <w:pPr>
        <w:widowControl w:val="0"/>
        <w:autoSpaceDE w:val="0"/>
        <w:autoSpaceDN w:val="0"/>
        <w:adjustRightInd w:val="0"/>
        <w:ind w:left="1440"/>
        <w:jc w:val="both"/>
        <w:rPr>
          <w:bCs/>
        </w:rPr>
      </w:pPr>
      <w:r w:rsidRPr="004D6829">
        <w:rPr>
          <w:bCs/>
        </w:rPr>
        <w:t>Temporary Meter Turn-Off Charge</w:t>
      </w:r>
      <w:r w:rsidRPr="004D6829">
        <w:rPr>
          <w:bCs/>
        </w:rPr>
        <w:tab/>
      </w:r>
      <w:r w:rsidRPr="004D6829">
        <w:rPr>
          <w:bCs/>
        </w:rPr>
        <w:tab/>
      </w:r>
      <w:r w:rsidRPr="004D6829">
        <w:rPr>
          <w:bCs/>
        </w:rPr>
        <w:tab/>
        <w:t>$30.00</w:t>
      </w:r>
    </w:p>
    <w:p w14:paraId="4DC8E855" w14:textId="77777777" w:rsidR="00F33618" w:rsidRPr="004D6829" w:rsidRDefault="00F33618" w:rsidP="00F33618">
      <w:pPr>
        <w:widowControl w:val="0"/>
        <w:autoSpaceDE w:val="0"/>
        <w:autoSpaceDN w:val="0"/>
        <w:adjustRightInd w:val="0"/>
        <w:ind w:left="1440"/>
        <w:jc w:val="both"/>
        <w:rPr>
          <w:bCs/>
        </w:rPr>
      </w:pPr>
    </w:p>
    <w:p w14:paraId="2F85EE3B" w14:textId="77777777" w:rsidR="00F33618" w:rsidRPr="004D6829" w:rsidRDefault="00F33618" w:rsidP="00F33618">
      <w:pPr>
        <w:widowControl w:val="0"/>
        <w:autoSpaceDE w:val="0"/>
        <w:autoSpaceDN w:val="0"/>
        <w:adjustRightInd w:val="0"/>
        <w:ind w:left="1440"/>
        <w:jc w:val="both"/>
        <w:rPr>
          <w:bCs/>
        </w:rPr>
      </w:pPr>
      <w:r w:rsidRPr="004D6829">
        <w:rPr>
          <w:bCs/>
        </w:rPr>
        <w:t>ITS Administration Charge</w:t>
      </w:r>
      <w:r w:rsidRPr="004D6829">
        <w:rPr>
          <w:bCs/>
        </w:rPr>
        <w:tab/>
      </w:r>
      <w:r w:rsidRPr="004D6829">
        <w:rPr>
          <w:bCs/>
        </w:rPr>
        <w:tab/>
      </w:r>
      <w:r w:rsidRPr="004D6829">
        <w:rPr>
          <w:bCs/>
        </w:rPr>
        <w:tab/>
      </w:r>
      <w:r w:rsidRPr="004D6829">
        <w:rPr>
          <w:bCs/>
        </w:rPr>
        <w:tab/>
        <w:t>$216.00 per meter</w:t>
      </w:r>
    </w:p>
    <w:p w14:paraId="40110FBF" w14:textId="77777777" w:rsidR="00F33618" w:rsidRPr="004D6829" w:rsidRDefault="00F33618" w:rsidP="00F33618">
      <w:pPr>
        <w:widowControl w:val="0"/>
        <w:autoSpaceDE w:val="0"/>
        <w:autoSpaceDN w:val="0"/>
        <w:adjustRightInd w:val="0"/>
        <w:ind w:left="1440"/>
        <w:jc w:val="both"/>
        <w:rPr>
          <w:bCs/>
        </w:rPr>
      </w:pPr>
    </w:p>
    <w:p w14:paraId="6995E2B5" w14:textId="77777777" w:rsidR="00F33618" w:rsidRPr="004D6829" w:rsidRDefault="00F33618" w:rsidP="00F33618">
      <w:pPr>
        <w:widowControl w:val="0"/>
        <w:autoSpaceDE w:val="0"/>
        <w:autoSpaceDN w:val="0"/>
        <w:adjustRightInd w:val="0"/>
        <w:ind w:left="1440"/>
        <w:jc w:val="both"/>
        <w:rPr>
          <w:bCs/>
        </w:rPr>
      </w:pPr>
      <w:r w:rsidRPr="004D6829">
        <w:rPr>
          <w:bCs/>
        </w:rPr>
        <w:t>Pool Manager Termination Fee</w:t>
      </w:r>
      <w:r w:rsidRPr="004D6829">
        <w:rPr>
          <w:bCs/>
        </w:rPr>
        <w:tab/>
      </w:r>
      <w:r w:rsidRPr="004D6829">
        <w:rPr>
          <w:bCs/>
        </w:rPr>
        <w:tab/>
      </w:r>
      <w:r w:rsidRPr="004D6829">
        <w:rPr>
          <w:bCs/>
        </w:rPr>
        <w:tab/>
        <w:t>$52.00</w:t>
      </w:r>
    </w:p>
    <w:p w14:paraId="36272F2B" w14:textId="77777777" w:rsidR="00F33618" w:rsidRPr="004D6829" w:rsidRDefault="00F33618" w:rsidP="00F33618">
      <w:pPr>
        <w:widowControl w:val="0"/>
        <w:autoSpaceDE w:val="0"/>
        <w:autoSpaceDN w:val="0"/>
        <w:adjustRightInd w:val="0"/>
        <w:ind w:left="1440"/>
        <w:jc w:val="both"/>
        <w:rPr>
          <w:bCs/>
        </w:rPr>
      </w:pPr>
    </w:p>
    <w:p w14:paraId="1849504D" w14:textId="77777777" w:rsidR="00F33618" w:rsidRPr="004D6829" w:rsidRDefault="00F33618" w:rsidP="00F33618">
      <w:pPr>
        <w:widowControl w:val="0"/>
        <w:autoSpaceDE w:val="0"/>
        <w:autoSpaceDN w:val="0"/>
        <w:adjustRightInd w:val="0"/>
        <w:ind w:left="1440"/>
      </w:pPr>
      <w:r w:rsidRPr="004D6829">
        <w:t>Where gas service is established outside of normal business hours, by special appointment, or same day service the charges set forth above are multiplied by 1.5.</w:t>
      </w:r>
    </w:p>
    <w:p w14:paraId="4F9A5EFB" w14:textId="77777777" w:rsidR="00F33618" w:rsidRPr="00701945" w:rsidRDefault="00F33618" w:rsidP="00F33618">
      <w:pPr>
        <w:jc w:val="both"/>
      </w:pPr>
    </w:p>
    <w:p w14:paraId="703AA82F" w14:textId="77777777" w:rsidR="00F33618" w:rsidRDefault="00F33618" w:rsidP="000F01BB">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15530D96" w14:textId="77777777" w:rsidR="000F01BB" w:rsidRDefault="000F01BB" w:rsidP="000F01BB">
      <w:pPr>
        <w:ind w:left="1440" w:hanging="1440"/>
        <w:jc w:val="both"/>
        <w:rPr>
          <w:b/>
          <w:bCs/>
        </w:rPr>
      </w:pPr>
    </w:p>
    <w:p w14:paraId="2E3CE65F" w14:textId="77777777" w:rsidR="00F33618" w:rsidRDefault="00F33618" w:rsidP="00F33618">
      <w:pPr>
        <w:jc w:val="both"/>
        <w:rPr>
          <w:b/>
          <w:bCs/>
        </w:rPr>
      </w:pPr>
      <w:r>
        <w:rPr>
          <w:b/>
          <w:bCs/>
        </w:rPr>
        <w:t>FIPUG:</w:t>
      </w:r>
      <w:r>
        <w:rPr>
          <w:b/>
          <w:bCs/>
        </w:rPr>
        <w:tab/>
      </w:r>
      <w:r w:rsidR="00FC659C" w:rsidRPr="00FC659C">
        <w:t>The proposed Miscellaneous Service Charges should be reduced</w:t>
      </w:r>
      <w:r w:rsidRPr="00046518">
        <w:t>.</w:t>
      </w:r>
    </w:p>
    <w:p w14:paraId="715E8ACC" w14:textId="77777777" w:rsidR="00F33618" w:rsidRPr="007B326F" w:rsidRDefault="00F33618" w:rsidP="00F33618">
      <w:pPr>
        <w:jc w:val="both"/>
        <w:rPr>
          <w:b/>
          <w:bCs/>
        </w:rPr>
      </w:pPr>
    </w:p>
    <w:p w14:paraId="52FFAE77"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5D4FCE6" w14:textId="77777777" w:rsidR="00F33618" w:rsidRDefault="00F33618" w:rsidP="00F33618">
      <w:pPr>
        <w:jc w:val="both"/>
        <w:rPr>
          <w:b/>
        </w:rPr>
      </w:pPr>
    </w:p>
    <w:p w14:paraId="46F6CC16" w14:textId="77777777" w:rsidR="00F33618" w:rsidRPr="00477A10" w:rsidRDefault="00F33618" w:rsidP="00F33618">
      <w:pPr>
        <w:jc w:val="both"/>
        <w:rPr>
          <w:b/>
        </w:rPr>
      </w:pPr>
    </w:p>
    <w:p w14:paraId="05003B3E" w14:textId="77777777" w:rsidR="00F33618" w:rsidRPr="004D6829" w:rsidRDefault="00F33618" w:rsidP="00F33618">
      <w:pPr>
        <w:ind w:left="1440" w:hanging="1440"/>
        <w:jc w:val="both"/>
        <w:rPr>
          <w:b/>
        </w:rPr>
      </w:pPr>
      <w:r w:rsidRPr="00701945">
        <w:rPr>
          <w:b/>
          <w:bCs/>
          <w:u w:val="single"/>
        </w:rPr>
        <w:t xml:space="preserve">ISSUE </w:t>
      </w:r>
      <w:r>
        <w:rPr>
          <w:b/>
          <w:bCs/>
          <w:u w:val="single"/>
        </w:rPr>
        <w:t>63</w:t>
      </w:r>
      <w:r w:rsidRPr="00701945">
        <w:rPr>
          <w:b/>
          <w:bCs/>
        </w:rPr>
        <w:t>:</w:t>
      </w:r>
      <w:r w:rsidRPr="00701945">
        <w:tab/>
      </w:r>
      <w:r w:rsidRPr="004D6829">
        <w:rPr>
          <w:b/>
        </w:rPr>
        <w:t xml:space="preserve">Is PGS’s proposed revision to its Maximum Allowable Construction Cost from four to 10 times the estimated annual revenue reasonable? </w:t>
      </w:r>
    </w:p>
    <w:p w14:paraId="74ED656E" w14:textId="77777777" w:rsidR="00F33618" w:rsidRDefault="00F33618" w:rsidP="00F33618">
      <w:pPr>
        <w:jc w:val="both"/>
        <w:rPr>
          <w:b/>
          <w:bCs/>
        </w:rPr>
      </w:pPr>
    </w:p>
    <w:p w14:paraId="525917BC" w14:textId="77777777" w:rsidR="00F33618" w:rsidRPr="00701945" w:rsidRDefault="00F33618" w:rsidP="00F33618">
      <w:pPr>
        <w:ind w:left="1440" w:hanging="1440"/>
        <w:jc w:val="both"/>
      </w:pPr>
      <w:r>
        <w:rPr>
          <w:b/>
          <w:bCs/>
        </w:rPr>
        <w:t>PGS</w:t>
      </w:r>
      <w:r w:rsidRPr="00701945">
        <w:rPr>
          <w:b/>
          <w:bCs/>
        </w:rPr>
        <w:t>:</w:t>
      </w:r>
      <w:r w:rsidRPr="00701945">
        <w:tab/>
      </w:r>
      <w:r w:rsidRPr="008C1968">
        <w:rPr>
          <w:bCs/>
        </w:rPr>
        <w:t>Yes, Peoples believes the increase from four to 10 times the estimated annual revenue is reasonable given that it more properly accommodates the construction cost increases that have occurred since the last rate case.</w:t>
      </w:r>
    </w:p>
    <w:p w14:paraId="3EF05AFE" w14:textId="77777777" w:rsidR="00F33618" w:rsidRPr="00701945" w:rsidRDefault="00F33618" w:rsidP="00F33618">
      <w:pPr>
        <w:ind w:left="1440" w:hanging="1440"/>
        <w:jc w:val="both"/>
      </w:pPr>
    </w:p>
    <w:p w14:paraId="25DF97FE" w14:textId="77777777" w:rsidR="00F33618" w:rsidRDefault="00F33618" w:rsidP="00F33618">
      <w:pPr>
        <w:ind w:left="1440" w:hanging="1440"/>
        <w:jc w:val="both"/>
        <w:rPr>
          <w:bCs/>
        </w:rPr>
      </w:pPr>
      <w:r>
        <w:rPr>
          <w:b/>
          <w:bCs/>
        </w:rPr>
        <w:lastRenderedPageBreak/>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0DD6BD53" w14:textId="77777777" w:rsidR="004717EF" w:rsidRDefault="004717EF" w:rsidP="00F33618">
      <w:pPr>
        <w:ind w:left="1440" w:hanging="1440"/>
        <w:jc w:val="both"/>
      </w:pPr>
    </w:p>
    <w:p w14:paraId="0229C8A9" w14:textId="77777777" w:rsidR="00F33618" w:rsidRPr="00E83E96" w:rsidRDefault="00F33618" w:rsidP="00F33618">
      <w:pPr>
        <w:ind w:left="1440" w:hanging="1440"/>
        <w:jc w:val="both"/>
        <w:rPr>
          <w:b/>
        </w:rPr>
      </w:pPr>
      <w:r w:rsidRPr="00E83E96">
        <w:rPr>
          <w:b/>
        </w:rPr>
        <w:t>FIPUG:</w:t>
      </w:r>
      <w:r>
        <w:rPr>
          <w:b/>
        </w:rPr>
        <w:tab/>
      </w:r>
      <w:r w:rsidRPr="00046518">
        <w:t>No.</w:t>
      </w:r>
    </w:p>
    <w:p w14:paraId="1803B504" w14:textId="77777777" w:rsidR="00F33618" w:rsidRPr="007B326F" w:rsidRDefault="00F33618" w:rsidP="00F33618">
      <w:pPr>
        <w:jc w:val="both"/>
        <w:rPr>
          <w:b/>
          <w:bCs/>
        </w:rPr>
      </w:pPr>
    </w:p>
    <w:p w14:paraId="61442814"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0EC27F01" w14:textId="77777777" w:rsidR="00F33618" w:rsidRDefault="00F33618" w:rsidP="00F33618">
      <w:pPr>
        <w:jc w:val="both"/>
        <w:rPr>
          <w:b/>
        </w:rPr>
      </w:pPr>
    </w:p>
    <w:p w14:paraId="568F06E1" w14:textId="77777777" w:rsidR="00F33618" w:rsidRPr="00477A10" w:rsidRDefault="00F33618" w:rsidP="00F33618">
      <w:pPr>
        <w:jc w:val="both"/>
        <w:rPr>
          <w:b/>
        </w:rPr>
      </w:pPr>
    </w:p>
    <w:p w14:paraId="4807C473" w14:textId="77777777" w:rsidR="00F33618" w:rsidRPr="004D6829" w:rsidRDefault="00F33618" w:rsidP="00F33618">
      <w:pPr>
        <w:ind w:left="1440" w:hanging="1440"/>
        <w:jc w:val="both"/>
        <w:rPr>
          <w:b/>
        </w:rPr>
      </w:pPr>
      <w:r w:rsidRPr="00701945">
        <w:rPr>
          <w:b/>
          <w:bCs/>
          <w:u w:val="single"/>
        </w:rPr>
        <w:t xml:space="preserve">ISSUE </w:t>
      </w:r>
      <w:r>
        <w:rPr>
          <w:b/>
          <w:bCs/>
          <w:u w:val="single"/>
        </w:rPr>
        <w:t>64</w:t>
      </w:r>
      <w:r w:rsidRPr="00701945">
        <w:rPr>
          <w:b/>
          <w:bCs/>
        </w:rPr>
        <w:t>:</w:t>
      </w:r>
      <w:r w:rsidRPr="00701945">
        <w:tab/>
      </w:r>
      <w:r w:rsidRPr="004D6829">
        <w:rPr>
          <w:b/>
        </w:rPr>
        <w:t xml:space="preserve">Are PGS’s proposed revisions to its counties and communities tariff maps representative of the company’s service territory? </w:t>
      </w:r>
    </w:p>
    <w:p w14:paraId="6D083A07" w14:textId="77777777" w:rsidR="00F33618" w:rsidRDefault="00F33618" w:rsidP="00F33618">
      <w:pPr>
        <w:jc w:val="both"/>
        <w:rPr>
          <w:b/>
          <w:bCs/>
        </w:rPr>
      </w:pPr>
    </w:p>
    <w:p w14:paraId="6FA71EF8" w14:textId="77777777" w:rsidR="00F33618" w:rsidRPr="00701945" w:rsidRDefault="00F33618" w:rsidP="00F33618">
      <w:pPr>
        <w:ind w:left="1440" w:hanging="1440"/>
        <w:jc w:val="both"/>
      </w:pPr>
      <w:r>
        <w:rPr>
          <w:b/>
          <w:bCs/>
        </w:rPr>
        <w:t>PGS</w:t>
      </w:r>
      <w:r w:rsidRPr="00701945">
        <w:rPr>
          <w:b/>
          <w:bCs/>
        </w:rPr>
        <w:t>:</w:t>
      </w:r>
      <w:r w:rsidRPr="00701945">
        <w:tab/>
      </w:r>
      <w:r>
        <w:rPr>
          <w:bCs/>
        </w:rPr>
        <w:t>Yes. The proposed changes to the counties and communities served is an updated list that reflects the new areas to which Peoples has extended service in response to customer demand.</w:t>
      </w:r>
    </w:p>
    <w:p w14:paraId="795BF6D1" w14:textId="77777777" w:rsidR="00F33618" w:rsidRPr="00701945" w:rsidRDefault="00F33618" w:rsidP="00F33618">
      <w:pPr>
        <w:ind w:left="1440" w:hanging="1440"/>
        <w:jc w:val="both"/>
      </w:pPr>
    </w:p>
    <w:p w14:paraId="5818B153" w14:textId="77777777" w:rsidR="00F33618" w:rsidRDefault="00F33618" w:rsidP="00DF3D4A">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4657B1AA" w14:textId="77777777" w:rsidR="00DF3D4A" w:rsidRDefault="00DF3D4A" w:rsidP="00DF3D4A">
      <w:pPr>
        <w:ind w:left="1440" w:hanging="1440"/>
        <w:jc w:val="both"/>
        <w:rPr>
          <w:b/>
          <w:bCs/>
        </w:rPr>
      </w:pPr>
    </w:p>
    <w:p w14:paraId="2D47B1E8" w14:textId="77777777" w:rsidR="00F33618" w:rsidRDefault="00F33618" w:rsidP="00F33618">
      <w:pPr>
        <w:jc w:val="both"/>
        <w:rPr>
          <w:b/>
          <w:bCs/>
        </w:rPr>
      </w:pPr>
      <w:r>
        <w:rPr>
          <w:b/>
          <w:bCs/>
        </w:rPr>
        <w:t>FIPUG:</w:t>
      </w:r>
      <w:r>
        <w:rPr>
          <w:b/>
          <w:bCs/>
        </w:rPr>
        <w:tab/>
      </w:r>
      <w:r w:rsidRPr="00046518">
        <w:t>No.</w:t>
      </w:r>
    </w:p>
    <w:p w14:paraId="3280E161" w14:textId="77777777" w:rsidR="00F33618" w:rsidRPr="007B326F" w:rsidRDefault="00F33618" w:rsidP="00F33618">
      <w:pPr>
        <w:jc w:val="both"/>
        <w:rPr>
          <w:b/>
          <w:bCs/>
        </w:rPr>
      </w:pPr>
    </w:p>
    <w:p w14:paraId="155326C0"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3202456E" w14:textId="77777777" w:rsidR="00F33618" w:rsidRDefault="00F33618" w:rsidP="00F33618">
      <w:pPr>
        <w:jc w:val="both"/>
        <w:rPr>
          <w:b/>
        </w:rPr>
      </w:pPr>
    </w:p>
    <w:p w14:paraId="1C2E50D9" w14:textId="77777777" w:rsidR="00F33618" w:rsidRDefault="00F33618" w:rsidP="00F33618">
      <w:pPr>
        <w:jc w:val="both"/>
        <w:rPr>
          <w:b/>
        </w:rPr>
      </w:pPr>
    </w:p>
    <w:p w14:paraId="37E05E0A" w14:textId="77777777" w:rsidR="00F33618" w:rsidRPr="00C46AFF" w:rsidRDefault="00F33618" w:rsidP="00F33618">
      <w:pPr>
        <w:widowControl w:val="0"/>
        <w:ind w:left="1440" w:hanging="1440"/>
        <w:jc w:val="both"/>
        <w:rPr>
          <w:b/>
        </w:rPr>
      </w:pPr>
      <w:r w:rsidRPr="00701945">
        <w:rPr>
          <w:b/>
          <w:bCs/>
          <w:u w:val="single"/>
        </w:rPr>
        <w:t xml:space="preserve">ISSUE </w:t>
      </w:r>
      <w:r>
        <w:rPr>
          <w:b/>
          <w:bCs/>
          <w:u w:val="single"/>
        </w:rPr>
        <w:t>65</w:t>
      </w:r>
      <w:r w:rsidRPr="00701945">
        <w:rPr>
          <w:b/>
          <w:bCs/>
        </w:rPr>
        <w:t>:</w:t>
      </w:r>
      <w:r w:rsidRPr="00701945">
        <w:tab/>
      </w:r>
      <w:r w:rsidRPr="00C46AFF">
        <w:rPr>
          <w:b/>
        </w:rPr>
        <w:t xml:space="preserve">Is PGS’s proposed new Virtual Pipeline Natural Gas Service (VPNGS) rate schedule appropriate? </w:t>
      </w:r>
    </w:p>
    <w:p w14:paraId="35846ADE" w14:textId="77777777" w:rsidR="00F33618" w:rsidRDefault="00F33618" w:rsidP="00F33618">
      <w:pPr>
        <w:widowControl w:val="0"/>
        <w:jc w:val="both"/>
        <w:rPr>
          <w:b/>
          <w:bCs/>
        </w:rPr>
      </w:pPr>
    </w:p>
    <w:p w14:paraId="34049A32" w14:textId="77777777" w:rsidR="00F33618" w:rsidRPr="00C46AFF" w:rsidRDefault="00F33618" w:rsidP="001C395F">
      <w:pPr>
        <w:widowControl w:val="0"/>
        <w:tabs>
          <w:tab w:val="left" w:pos="1440"/>
        </w:tabs>
        <w:ind w:left="1440" w:hanging="1440"/>
        <w:jc w:val="both"/>
        <w:rPr>
          <w:bCs/>
        </w:rPr>
      </w:pPr>
      <w:r>
        <w:rPr>
          <w:b/>
          <w:bCs/>
        </w:rPr>
        <w:t>PGS</w:t>
      </w:r>
      <w:r w:rsidRPr="00701945">
        <w:rPr>
          <w:b/>
          <w:bCs/>
        </w:rPr>
        <w:t>:</w:t>
      </w:r>
      <w:r w:rsidRPr="00701945">
        <w:tab/>
      </w:r>
      <w:r w:rsidRPr="00C46AFF">
        <w:rPr>
          <w:bCs/>
        </w:rPr>
        <w:t xml:space="preserve">Yes. </w:t>
      </w:r>
      <w:r w:rsidRPr="00C46AFF">
        <w:t>The VPNGS tariff is designed to serve customers that are interested in natural gas supply that cannot be served via pipeline by the Company due to the customer’s need for gas versus the time it takes to construct the pipeline, the economic feasibility of constructing a pipeline to their location, or due to a customer’s intermittent demand or temporary need for gas service. The VPNGS can be a temporary or interim service that allows Peoples to deliver natural gas to customers until the pipeline system exists to serve directly or can be a longer-term solution when a pipeline option does not exist.</w:t>
      </w:r>
    </w:p>
    <w:p w14:paraId="2F9C37F2" w14:textId="77777777" w:rsidR="00F33618" w:rsidRPr="00C46AFF" w:rsidRDefault="00F33618" w:rsidP="00F33618">
      <w:pPr>
        <w:widowControl w:val="0"/>
        <w:autoSpaceDE w:val="0"/>
        <w:autoSpaceDN w:val="0"/>
        <w:adjustRightInd w:val="0"/>
        <w:ind w:left="2160" w:hanging="720"/>
        <w:jc w:val="both"/>
        <w:rPr>
          <w:bCs/>
        </w:rPr>
      </w:pPr>
    </w:p>
    <w:p w14:paraId="171B1935" w14:textId="77777777" w:rsidR="00F33618" w:rsidRDefault="00F33618" w:rsidP="004723FD">
      <w:pPr>
        <w:ind w:left="1440" w:hanging="1440"/>
        <w:jc w:val="both"/>
        <w:rPr>
          <w:bCs/>
        </w:rPr>
      </w:pPr>
      <w:r>
        <w:rPr>
          <w:b/>
          <w:bCs/>
        </w:rPr>
        <w:t>OPC</w:t>
      </w:r>
      <w:r w:rsidRPr="00701945">
        <w:rPr>
          <w:b/>
          <w:bCs/>
        </w:rPr>
        <w:t>:</w:t>
      </w:r>
      <w:r>
        <w:tab/>
      </w:r>
      <w:r w:rsidRPr="008F64E6">
        <w:rPr>
          <w:bCs/>
        </w:rPr>
        <w:t xml:space="preserve">OPC takes no position on this issue nor does it have the burden of proof related to it. Accordingly, OPC will not oppose the Commission taking action approving a </w:t>
      </w:r>
      <w:r w:rsidRPr="008F64E6">
        <w:rPr>
          <w:bCs/>
        </w:rPr>
        <w:lastRenderedPageBreak/>
        <w:t>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05A2B503" w14:textId="77777777" w:rsidR="004723FD" w:rsidRDefault="004723FD" w:rsidP="004723FD">
      <w:pPr>
        <w:ind w:left="1440" w:hanging="1440"/>
        <w:jc w:val="both"/>
      </w:pPr>
    </w:p>
    <w:p w14:paraId="4E06F4C1" w14:textId="77777777" w:rsidR="00F33618" w:rsidRPr="00E83E96" w:rsidRDefault="00F33618" w:rsidP="00F33618">
      <w:pPr>
        <w:jc w:val="both"/>
        <w:rPr>
          <w:b/>
        </w:rPr>
      </w:pPr>
      <w:r w:rsidRPr="00E83E96">
        <w:rPr>
          <w:b/>
        </w:rPr>
        <w:t>FIPUG:</w:t>
      </w:r>
      <w:r>
        <w:rPr>
          <w:b/>
        </w:rPr>
        <w:tab/>
      </w:r>
      <w:r w:rsidRPr="00046518">
        <w:t>No.</w:t>
      </w:r>
    </w:p>
    <w:p w14:paraId="7BE86095" w14:textId="77777777" w:rsidR="00F33618" w:rsidRPr="00701945" w:rsidRDefault="00F33618" w:rsidP="00F33618">
      <w:pPr>
        <w:jc w:val="both"/>
      </w:pPr>
    </w:p>
    <w:p w14:paraId="1CCE377B"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2E332D32" w14:textId="77777777" w:rsidR="004723FD" w:rsidRDefault="004723FD" w:rsidP="00F33618">
      <w:pPr>
        <w:jc w:val="both"/>
        <w:rPr>
          <w:bCs/>
        </w:rPr>
      </w:pPr>
    </w:p>
    <w:p w14:paraId="7C59A3E3" w14:textId="77777777" w:rsidR="004723FD" w:rsidRPr="00CC259A" w:rsidRDefault="004723FD" w:rsidP="00F33618">
      <w:pPr>
        <w:jc w:val="both"/>
        <w:rPr>
          <w:b/>
          <w:bCs/>
        </w:rPr>
      </w:pPr>
    </w:p>
    <w:p w14:paraId="15F13BAC" w14:textId="77777777" w:rsidR="00F33618" w:rsidRPr="00C46AFF" w:rsidRDefault="00F33618" w:rsidP="00F33618">
      <w:pPr>
        <w:ind w:left="1440" w:hanging="1440"/>
        <w:jc w:val="both"/>
      </w:pPr>
      <w:r w:rsidRPr="00701945">
        <w:rPr>
          <w:b/>
          <w:bCs/>
          <w:u w:val="single"/>
        </w:rPr>
        <w:t xml:space="preserve">ISSUE </w:t>
      </w:r>
      <w:r>
        <w:rPr>
          <w:b/>
          <w:bCs/>
          <w:u w:val="single"/>
        </w:rPr>
        <w:t>66</w:t>
      </w:r>
      <w:r w:rsidRPr="00701945">
        <w:rPr>
          <w:b/>
          <w:bCs/>
        </w:rPr>
        <w:t>:</w:t>
      </w:r>
      <w:r w:rsidRPr="00701945">
        <w:tab/>
      </w:r>
      <w:r w:rsidRPr="00C46AFF">
        <w:rPr>
          <w:b/>
        </w:rPr>
        <w:t>Are PGS’s proposed revisions to its Renewable Natural Gas (RNG) rate schedule appropriate?</w:t>
      </w:r>
    </w:p>
    <w:p w14:paraId="628AE0DE" w14:textId="77777777" w:rsidR="00F33618" w:rsidRDefault="00F33618" w:rsidP="00F33618">
      <w:pPr>
        <w:jc w:val="both"/>
        <w:rPr>
          <w:b/>
          <w:bCs/>
        </w:rPr>
      </w:pPr>
    </w:p>
    <w:p w14:paraId="04E18503" w14:textId="77777777" w:rsidR="00F33618" w:rsidRPr="00701945" w:rsidRDefault="00F33618" w:rsidP="00F33618">
      <w:pPr>
        <w:ind w:left="1440" w:hanging="1440"/>
        <w:jc w:val="both"/>
      </w:pPr>
      <w:r>
        <w:rPr>
          <w:b/>
          <w:bCs/>
        </w:rPr>
        <w:t>PGS</w:t>
      </w:r>
      <w:r w:rsidRPr="00701945">
        <w:rPr>
          <w:b/>
          <w:bCs/>
        </w:rPr>
        <w:t>:</w:t>
      </w:r>
      <w:r w:rsidRPr="00701945">
        <w:tab/>
      </w:r>
      <w:r w:rsidRPr="000A62AC">
        <w:rPr>
          <w:bCs/>
        </w:rPr>
        <w:t xml:space="preserve">Yes. The proposed changes will support the development of RNG in Florida. The modifications will revise and clarify the types of utilized equipment, the capture of renewable natural gas, and the ownership of renewable natural gas. </w:t>
      </w:r>
      <w:r w:rsidRPr="000A62AC">
        <w:t>As the RNG market in Florida begins to grow, there has been a broadening of the types of business structures for RNG projects that were not contemplated when the RNG tariff was originally added. Therefore, the Company seeks to adjust this tariff to make it applicable to the emerging business structures in the RNG arena.</w:t>
      </w:r>
    </w:p>
    <w:p w14:paraId="5AB867D4" w14:textId="77777777" w:rsidR="00F33618" w:rsidRDefault="00F33618" w:rsidP="00F33618">
      <w:pPr>
        <w:ind w:left="1530"/>
        <w:jc w:val="both"/>
      </w:pPr>
    </w:p>
    <w:p w14:paraId="6F742281" w14:textId="77777777" w:rsidR="00F33618" w:rsidRDefault="00F33618" w:rsidP="00DF3D4A">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555C9DAE" w14:textId="77777777" w:rsidR="00DF3D4A" w:rsidRDefault="00DF3D4A" w:rsidP="00DF3D4A">
      <w:pPr>
        <w:ind w:left="1440" w:hanging="1440"/>
        <w:jc w:val="both"/>
      </w:pPr>
    </w:p>
    <w:p w14:paraId="5D1A0EED" w14:textId="77777777" w:rsidR="00F33618" w:rsidRPr="00E83E96" w:rsidRDefault="00F33618" w:rsidP="00F33618">
      <w:pPr>
        <w:jc w:val="both"/>
        <w:rPr>
          <w:b/>
        </w:rPr>
      </w:pPr>
      <w:r w:rsidRPr="00E83E96">
        <w:rPr>
          <w:b/>
        </w:rPr>
        <w:t>FIPUG:</w:t>
      </w:r>
      <w:r>
        <w:rPr>
          <w:b/>
        </w:rPr>
        <w:tab/>
      </w:r>
      <w:r w:rsidRPr="00046518">
        <w:t>No.</w:t>
      </w:r>
    </w:p>
    <w:p w14:paraId="4BBB7775" w14:textId="77777777" w:rsidR="00F33618" w:rsidRPr="00701945" w:rsidRDefault="00F33618" w:rsidP="00F33618">
      <w:pPr>
        <w:jc w:val="both"/>
      </w:pPr>
    </w:p>
    <w:p w14:paraId="71E2A9C7"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1F98352D" w14:textId="77777777" w:rsidR="00F33618" w:rsidRDefault="00F33618" w:rsidP="00F33618">
      <w:pPr>
        <w:jc w:val="both"/>
        <w:rPr>
          <w:b/>
        </w:rPr>
      </w:pPr>
    </w:p>
    <w:p w14:paraId="2D3CB8D2" w14:textId="77777777" w:rsidR="00F33618" w:rsidRPr="00477A10" w:rsidRDefault="00F33618" w:rsidP="00F33618">
      <w:pPr>
        <w:jc w:val="both"/>
        <w:rPr>
          <w:b/>
        </w:rPr>
      </w:pPr>
    </w:p>
    <w:p w14:paraId="0D8B0FFB" w14:textId="77777777" w:rsidR="00F33618" w:rsidRPr="00701945" w:rsidRDefault="00F33618" w:rsidP="001C395F">
      <w:pPr>
        <w:keepNext/>
        <w:keepLines/>
        <w:ind w:left="1440" w:hanging="1440"/>
        <w:jc w:val="both"/>
      </w:pPr>
      <w:r w:rsidRPr="00701945">
        <w:rPr>
          <w:b/>
          <w:bCs/>
          <w:u w:val="single"/>
        </w:rPr>
        <w:t xml:space="preserve">ISSUE </w:t>
      </w:r>
      <w:r>
        <w:rPr>
          <w:b/>
          <w:bCs/>
          <w:u w:val="single"/>
        </w:rPr>
        <w:t>67</w:t>
      </w:r>
      <w:r w:rsidRPr="00701945">
        <w:rPr>
          <w:b/>
          <w:bCs/>
        </w:rPr>
        <w:t>:</w:t>
      </w:r>
      <w:r w:rsidRPr="00701945">
        <w:tab/>
      </w:r>
      <w:r w:rsidRPr="00C46AFF">
        <w:rPr>
          <w:b/>
        </w:rPr>
        <w:t>Is PGS’s proposal to remove its Natural Gas Vehicle Service-1 (NGVS-1) rate schedule appropriate?</w:t>
      </w:r>
    </w:p>
    <w:p w14:paraId="2AF0D2CC" w14:textId="77777777" w:rsidR="00F33618" w:rsidRDefault="00F33618" w:rsidP="001C395F">
      <w:pPr>
        <w:keepNext/>
        <w:keepLines/>
        <w:jc w:val="both"/>
        <w:rPr>
          <w:b/>
          <w:bCs/>
        </w:rPr>
      </w:pPr>
    </w:p>
    <w:p w14:paraId="73D3A1F1" w14:textId="77777777" w:rsidR="00F33618" w:rsidRPr="00701945" w:rsidRDefault="00F33618" w:rsidP="001C395F">
      <w:pPr>
        <w:keepNext/>
        <w:keepLines/>
        <w:ind w:left="1440" w:hanging="1440"/>
        <w:jc w:val="both"/>
      </w:pPr>
      <w:r>
        <w:rPr>
          <w:b/>
          <w:bCs/>
        </w:rPr>
        <w:t>PGS</w:t>
      </w:r>
      <w:r w:rsidRPr="00701945">
        <w:rPr>
          <w:b/>
          <w:bCs/>
        </w:rPr>
        <w:t>:</w:t>
      </w:r>
      <w:r w:rsidRPr="00701945">
        <w:tab/>
      </w:r>
      <w:r>
        <w:rPr>
          <w:bCs/>
        </w:rPr>
        <w:t>Yes. NGVS-1 has been closed to new customers since 2013 and existing customers will be shifted to the otherwise applicable rate schedule upon approval of new tariff rates.</w:t>
      </w:r>
    </w:p>
    <w:p w14:paraId="18F87F7B" w14:textId="77777777" w:rsidR="00F33618" w:rsidRPr="00701945" w:rsidRDefault="00F33618" w:rsidP="00F33618">
      <w:pPr>
        <w:ind w:left="1440" w:hanging="1440"/>
        <w:jc w:val="both"/>
      </w:pPr>
    </w:p>
    <w:p w14:paraId="103F5EF0" w14:textId="77777777" w:rsidR="00F33618" w:rsidRDefault="00F33618" w:rsidP="001C395F">
      <w:pPr>
        <w:ind w:left="1440" w:hanging="1440"/>
        <w:jc w:val="both"/>
        <w:rPr>
          <w:bCs/>
        </w:rPr>
      </w:pPr>
      <w:r>
        <w:rPr>
          <w:b/>
          <w:bCs/>
        </w:rPr>
        <w:t>OPC</w:t>
      </w:r>
      <w:r w:rsidRPr="00701945">
        <w:rPr>
          <w:b/>
          <w:bCs/>
        </w:rPr>
        <w:t>:</w:t>
      </w:r>
      <w:r>
        <w:tab/>
      </w:r>
      <w:r w:rsidRPr="008F64E6">
        <w:rPr>
          <w:bCs/>
        </w:rPr>
        <w:t xml:space="preserve">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w:t>
      </w:r>
      <w:r w:rsidRPr="008F64E6">
        <w:rPr>
          <w:bCs/>
        </w:rPr>
        <w:lastRenderedPageBreak/>
        <w:t>participant in, or party to, such a stipulation either in this docket, in an order of the Commission, or in a representation to a Court.</w:t>
      </w:r>
    </w:p>
    <w:p w14:paraId="6A29DB13" w14:textId="77777777" w:rsidR="001C395F" w:rsidRDefault="001C395F" w:rsidP="001C395F">
      <w:pPr>
        <w:ind w:left="1440" w:hanging="1440"/>
        <w:jc w:val="both"/>
        <w:rPr>
          <w:b/>
          <w:bCs/>
        </w:rPr>
      </w:pPr>
    </w:p>
    <w:p w14:paraId="62C66974" w14:textId="77777777" w:rsidR="00F33618" w:rsidRDefault="00F33618" w:rsidP="00F33618">
      <w:pPr>
        <w:jc w:val="both"/>
        <w:rPr>
          <w:b/>
          <w:bCs/>
        </w:rPr>
      </w:pPr>
      <w:r>
        <w:rPr>
          <w:b/>
          <w:bCs/>
        </w:rPr>
        <w:t>FIPUG:</w:t>
      </w:r>
      <w:r>
        <w:rPr>
          <w:b/>
          <w:bCs/>
        </w:rPr>
        <w:tab/>
      </w:r>
      <w:r w:rsidRPr="00046518">
        <w:t>No position</w:t>
      </w:r>
      <w:r w:rsidR="005C5F1E">
        <w:t>.</w:t>
      </w:r>
    </w:p>
    <w:p w14:paraId="70C86326" w14:textId="77777777" w:rsidR="00F33618" w:rsidRPr="007B326F" w:rsidRDefault="00F33618" w:rsidP="00F33618">
      <w:pPr>
        <w:jc w:val="both"/>
        <w:rPr>
          <w:b/>
          <w:bCs/>
        </w:rPr>
      </w:pPr>
    </w:p>
    <w:p w14:paraId="5290AB1B"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1300FFDB" w14:textId="77777777" w:rsidR="00F33618" w:rsidRDefault="00F33618" w:rsidP="00F33618">
      <w:pPr>
        <w:jc w:val="both"/>
        <w:rPr>
          <w:b/>
        </w:rPr>
      </w:pPr>
    </w:p>
    <w:p w14:paraId="28642E41" w14:textId="77777777" w:rsidR="00F33618" w:rsidRDefault="00F33618" w:rsidP="00F33618">
      <w:pPr>
        <w:jc w:val="both"/>
        <w:rPr>
          <w:b/>
        </w:rPr>
      </w:pPr>
    </w:p>
    <w:p w14:paraId="264F4836" w14:textId="77777777" w:rsidR="00F33618" w:rsidRPr="00C46AFF" w:rsidRDefault="00F33618" w:rsidP="00F33618">
      <w:pPr>
        <w:ind w:left="1440" w:hanging="1440"/>
        <w:jc w:val="both"/>
        <w:rPr>
          <w:b/>
        </w:rPr>
      </w:pPr>
      <w:r w:rsidRPr="00701945">
        <w:rPr>
          <w:b/>
          <w:bCs/>
          <w:u w:val="single"/>
        </w:rPr>
        <w:t xml:space="preserve">ISSUE </w:t>
      </w:r>
      <w:r>
        <w:rPr>
          <w:b/>
          <w:bCs/>
          <w:u w:val="single"/>
        </w:rPr>
        <w:t>68</w:t>
      </w:r>
      <w:r w:rsidRPr="00701945">
        <w:rPr>
          <w:b/>
          <w:bCs/>
        </w:rPr>
        <w:t>:</w:t>
      </w:r>
      <w:r w:rsidRPr="00701945">
        <w:tab/>
      </w:r>
      <w:r w:rsidRPr="00C46AFF">
        <w:rPr>
          <w:b/>
        </w:rPr>
        <w:t xml:space="preserve">Are PGS’s proposed revision to its Natural Gas Vehicle Service-2 (NGVS-2) rate schedule appropriate? </w:t>
      </w:r>
    </w:p>
    <w:p w14:paraId="4A91F5DD" w14:textId="77777777" w:rsidR="00F33618" w:rsidRDefault="00F33618" w:rsidP="00F33618">
      <w:pPr>
        <w:jc w:val="both"/>
        <w:rPr>
          <w:b/>
          <w:bCs/>
        </w:rPr>
      </w:pPr>
    </w:p>
    <w:p w14:paraId="5C920C9B" w14:textId="77777777" w:rsidR="00F33618" w:rsidRPr="00701945" w:rsidRDefault="00F33618" w:rsidP="00F33618">
      <w:pPr>
        <w:ind w:left="1440" w:hanging="1440"/>
        <w:jc w:val="both"/>
      </w:pPr>
      <w:r>
        <w:rPr>
          <w:b/>
          <w:bCs/>
        </w:rPr>
        <w:t>PGS</w:t>
      </w:r>
      <w:r w:rsidRPr="00701945">
        <w:rPr>
          <w:b/>
          <w:bCs/>
        </w:rPr>
        <w:t>:</w:t>
      </w:r>
      <w:r w:rsidRPr="00701945">
        <w:tab/>
      </w:r>
      <w:r>
        <w:rPr>
          <w:bCs/>
        </w:rPr>
        <w:t>Yes. The modification to remove the 1.6 percent factor from the calculation will provide greater flexibility to structure the facility fee based on customer needs and project specific requirements. With this change, the NGVS-2 tariff facility fee will be determined in a manner consistent with the RNG tariff. The tariff change will encourage expanded use of natural gas as a transportation fuel.</w:t>
      </w:r>
    </w:p>
    <w:p w14:paraId="69FA70AB" w14:textId="77777777" w:rsidR="00F33618" w:rsidRPr="00701945" w:rsidRDefault="00F33618" w:rsidP="00F33618">
      <w:pPr>
        <w:jc w:val="both"/>
      </w:pPr>
    </w:p>
    <w:p w14:paraId="47C15292" w14:textId="77777777" w:rsidR="00F33618" w:rsidRDefault="00F33618" w:rsidP="00F33618">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5E898DF1" w14:textId="77777777" w:rsidR="00045C8B" w:rsidRDefault="00045C8B" w:rsidP="00F33618">
      <w:pPr>
        <w:ind w:left="1440" w:hanging="1440"/>
        <w:jc w:val="both"/>
      </w:pPr>
    </w:p>
    <w:p w14:paraId="5E174DC3" w14:textId="77777777" w:rsidR="00F33618" w:rsidRPr="00E83E96" w:rsidRDefault="00F33618" w:rsidP="00F33618">
      <w:pPr>
        <w:ind w:left="1440" w:hanging="1440"/>
        <w:jc w:val="both"/>
        <w:rPr>
          <w:b/>
        </w:rPr>
      </w:pPr>
      <w:r w:rsidRPr="00E83E96">
        <w:rPr>
          <w:b/>
        </w:rPr>
        <w:t>FIPUG:</w:t>
      </w:r>
      <w:r>
        <w:rPr>
          <w:b/>
        </w:rPr>
        <w:tab/>
      </w:r>
      <w:r w:rsidRPr="00046518">
        <w:t>No position.</w:t>
      </w:r>
    </w:p>
    <w:p w14:paraId="3F0F0B4E" w14:textId="77777777" w:rsidR="00F33618" w:rsidRPr="00701945" w:rsidRDefault="00F33618" w:rsidP="00F33618">
      <w:pPr>
        <w:jc w:val="both"/>
      </w:pPr>
    </w:p>
    <w:p w14:paraId="3F318488"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69B61D09" w14:textId="77777777" w:rsidR="00F33618" w:rsidRDefault="00F33618" w:rsidP="00F33618">
      <w:pPr>
        <w:jc w:val="both"/>
        <w:rPr>
          <w:b/>
        </w:rPr>
      </w:pPr>
    </w:p>
    <w:p w14:paraId="0A84D4FD" w14:textId="77777777" w:rsidR="00F33618" w:rsidRDefault="00F33618" w:rsidP="00F33618">
      <w:pPr>
        <w:jc w:val="both"/>
        <w:rPr>
          <w:b/>
        </w:rPr>
      </w:pPr>
    </w:p>
    <w:p w14:paraId="24EBA4E9" w14:textId="77777777" w:rsidR="00F33618" w:rsidRPr="00C46AFF" w:rsidRDefault="00F33618" w:rsidP="00F33618">
      <w:pPr>
        <w:ind w:left="1440" w:hanging="1440"/>
        <w:jc w:val="both"/>
        <w:rPr>
          <w:b/>
        </w:rPr>
      </w:pPr>
      <w:r w:rsidRPr="00701945">
        <w:rPr>
          <w:b/>
          <w:bCs/>
          <w:u w:val="single"/>
        </w:rPr>
        <w:t xml:space="preserve">ISSUE </w:t>
      </w:r>
      <w:r>
        <w:rPr>
          <w:b/>
          <w:bCs/>
          <w:u w:val="single"/>
        </w:rPr>
        <w:t>69</w:t>
      </w:r>
      <w:r w:rsidRPr="00701945">
        <w:rPr>
          <w:b/>
          <w:bCs/>
        </w:rPr>
        <w:t>:</w:t>
      </w:r>
      <w:r w:rsidRPr="00701945">
        <w:tab/>
      </w:r>
      <w:r w:rsidRPr="00C46AFF">
        <w:rPr>
          <w:b/>
        </w:rPr>
        <w:t xml:space="preserve">Are PGS’s proposed revisions to its Individual Transportation Service Rider (Rider ITS) appropriate? </w:t>
      </w:r>
    </w:p>
    <w:p w14:paraId="7F223E8E" w14:textId="77777777" w:rsidR="00F33618" w:rsidRDefault="00F33618" w:rsidP="00F33618">
      <w:pPr>
        <w:jc w:val="both"/>
        <w:rPr>
          <w:b/>
          <w:bCs/>
        </w:rPr>
      </w:pPr>
    </w:p>
    <w:p w14:paraId="5FC6CB77" w14:textId="77777777" w:rsidR="00F33618" w:rsidRPr="00C46AFF" w:rsidRDefault="00F33618" w:rsidP="00F33618">
      <w:pPr>
        <w:ind w:left="1440" w:hanging="1440"/>
        <w:jc w:val="both"/>
        <w:rPr>
          <w:bCs/>
        </w:rPr>
      </w:pPr>
      <w:r>
        <w:rPr>
          <w:b/>
          <w:bCs/>
        </w:rPr>
        <w:t>PGS</w:t>
      </w:r>
      <w:r w:rsidRPr="00701945">
        <w:rPr>
          <w:b/>
          <w:bCs/>
        </w:rPr>
        <w:t>:</w:t>
      </w:r>
      <w:r w:rsidRPr="00701945">
        <w:tab/>
      </w:r>
      <w:r w:rsidRPr="00C46AFF">
        <w:rPr>
          <w:bCs/>
        </w:rPr>
        <w:t xml:space="preserve">Yes. </w:t>
      </w:r>
      <w:r w:rsidRPr="00C46AFF">
        <w:t>Peoples is proposing to make changes to its penalty calculations by changing the references from FTS-2 to FTS-3. Additionally, Peoples is proposing to change its Alert Day tolerance from 6 percent to 4.17 percent to better align with upstream capacity contracts.</w:t>
      </w:r>
    </w:p>
    <w:p w14:paraId="68787410" w14:textId="77777777" w:rsidR="00F33618" w:rsidRPr="00C46AFF" w:rsidRDefault="00F33618" w:rsidP="00F33618">
      <w:pPr>
        <w:widowControl w:val="0"/>
        <w:autoSpaceDE w:val="0"/>
        <w:autoSpaceDN w:val="0"/>
        <w:adjustRightInd w:val="0"/>
        <w:ind w:left="1440" w:hanging="1440"/>
        <w:jc w:val="both"/>
      </w:pPr>
    </w:p>
    <w:p w14:paraId="70096FDD" w14:textId="77777777" w:rsidR="00F33618" w:rsidRDefault="00F33618" w:rsidP="000B48C5">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35155A43" w14:textId="77777777" w:rsidR="000B48C5" w:rsidRDefault="000B48C5" w:rsidP="000B48C5">
      <w:pPr>
        <w:ind w:left="1440" w:hanging="1440"/>
        <w:jc w:val="both"/>
      </w:pPr>
    </w:p>
    <w:p w14:paraId="0F348240" w14:textId="77777777" w:rsidR="00F33618" w:rsidRPr="00AB0842" w:rsidRDefault="00F33618" w:rsidP="00F33618">
      <w:pPr>
        <w:jc w:val="both"/>
        <w:rPr>
          <w:b/>
        </w:rPr>
      </w:pPr>
      <w:r w:rsidRPr="00AB0842">
        <w:rPr>
          <w:b/>
        </w:rPr>
        <w:t>FIPUG:</w:t>
      </w:r>
      <w:r>
        <w:rPr>
          <w:b/>
        </w:rPr>
        <w:tab/>
      </w:r>
      <w:r w:rsidRPr="00046518">
        <w:t>No position.</w:t>
      </w:r>
    </w:p>
    <w:p w14:paraId="76266612" w14:textId="77777777" w:rsidR="00F33618" w:rsidRPr="00CC259A" w:rsidRDefault="00F33618" w:rsidP="00F33618">
      <w:pPr>
        <w:jc w:val="both"/>
        <w:rPr>
          <w:b/>
          <w:bCs/>
        </w:rPr>
      </w:pPr>
      <w:r w:rsidRPr="007B326F">
        <w:rPr>
          <w:b/>
          <w:bCs/>
        </w:rPr>
        <w:lastRenderedPageBreak/>
        <w:t>STAFF</w:t>
      </w:r>
      <w:r w:rsidRPr="00701945">
        <w:rPr>
          <w:b/>
          <w:bCs/>
        </w:rPr>
        <w:t>:</w:t>
      </w:r>
      <w:r>
        <w:rPr>
          <w:b/>
          <w:bCs/>
        </w:rPr>
        <w:tab/>
      </w:r>
      <w:r w:rsidRPr="00CC259A">
        <w:rPr>
          <w:bCs/>
        </w:rPr>
        <w:t>Staff has no posit</w:t>
      </w:r>
      <w:r>
        <w:rPr>
          <w:bCs/>
        </w:rPr>
        <w:t>i</w:t>
      </w:r>
      <w:r w:rsidRPr="00CC259A">
        <w:rPr>
          <w:bCs/>
        </w:rPr>
        <w:t>on pending evidence adduced at the hearing.</w:t>
      </w:r>
    </w:p>
    <w:p w14:paraId="3A26C4A3" w14:textId="77777777" w:rsidR="00F33618" w:rsidRDefault="00F33618" w:rsidP="00F33618">
      <w:pPr>
        <w:jc w:val="both"/>
        <w:rPr>
          <w:b/>
        </w:rPr>
      </w:pPr>
    </w:p>
    <w:p w14:paraId="7C52840B" w14:textId="77777777" w:rsidR="00F33618" w:rsidRPr="00477A10" w:rsidRDefault="00F33618" w:rsidP="00F33618">
      <w:pPr>
        <w:jc w:val="both"/>
        <w:rPr>
          <w:b/>
        </w:rPr>
      </w:pPr>
    </w:p>
    <w:p w14:paraId="04A08A3E" w14:textId="77777777" w:rsidR="00F33618" w:rsidRDefault="00F33618" w:rsidP="00F33618">
      <w:pPr>
        <w:ind w:left="1440" w:hanging="1440"/>
        <w:jc w:val="both"/>
      </w:pPr>
      <w:r w:rsidRPr="00701945">
        <w:rPr>
          <w:b/>
          <w:bCs/>
          <w:u w:val="single"/>
        </w:rPr>
        <w:t xml:space="preserve">ISSUE </w:t>
      </w:r>
      <w:r>
        <w:rPr>
          <w:b/>
          <w:bCs/>
          <w:u w:val="single"/>
        </w:rPr>
        <w:t>70</w:t>
      </w:r>
      <w:r w:rsidRPr="00701945">
        <w:rPr>
          <w:b/>
          <w:bCs/>
        </w:rPr>
        <w:t>:</w:t>
      </w:r>
      <w:r w:rsidRPr="00701945">
        <w:tab/>
      </w:r>
      <w:r w:rsidRPr="00A92CA6">
        <w:t xml:space="preserve">What is the appropriate effective date of PGS’s revised rates and charges? </w:t>
      </w:r>
    </w:p>
    <w:p w14:paraId="1DE423E6" w14:textId="77777777" w:rsidR="00F33618" w:rsidRDefault="00F33618" w:rsidP="00F33618">
      <w:pPr>
        <w:jc w:val="both"/>
        <w:rPr>
          <w:b/>
          <w:bCs/>
        </w:rPr>
      </w:pPr>
    </w:p>
    <w:p w14:paraId="5441EAF2" w14:textId="77777777" w:rsidR="00F33618" w:rsidRPr="00C46AFF" w:rsidRDefault="00F33618" w:rsidP="00F33618">
      <w:pPr>
        <w:ind w:left="1440" w:hanging="1440"/>
        <w:rPr>
          <w:bCs/>
        </w:rPr>
      </w:pPr>
      <w:r>
        <w:rPr>
          <w:b/>
          <w:bCs/>
        </w:rPr>
        <w:t>PGS</w:t>
      </w:r>
      <w:r w:rsidRPr="00701945">
        <w:rPr>
          <w:b/>
          <w:bCs/>
        </w:rPr>
        <w:t>:</w:t>
      </w:r>
      <w:r w:rsidRPr="00701945">
        <w:tab/>
      </w:r>
      <w:r w:rsidRPr="00C46AFF">
        <w:t>Peoples requests its proposed base rates become effective</w:t>
      </w:r>
      <w:r w:rsidRPr="00C46AFF">
        <w:rPr>
          <w:sz w:val="20"/>
          <w:szCs w:val="20"/>
        </w:rPr>
        <w:t xml:space="preserve"> </w:t>
      </w:r>
      <w:r w:rsidRPr="00C46AFF">
        <w:t>January 1, 2021.</w:t>
      </w:r>
    </w:p>
    <w:p w14:paraId="7FDF2F2F" w14:textId="77777777" w:rsidR="00F33618" w:rsidRPr="00C46AFF" w:rsidRDefault="00F33618" w:rsidP="00F33618">
      <w:pPr>
        <w:widowControl w:val="0"/>
        <w:autoSpaceDE w:val="0"/>
        <w:autoSpaceDN w:val="0"/>
        <w:adjustRightInd w:val="0"/>
        <w:ind w:left="1440" w:hanging="1440"/>
        <w:jc w:val="both"/>
      </w:pPr>
    </w:p>
    <w:p w14:paraId="30222625" w14:textId="77777777" w:rsidR="00F33618" w:rsidRDefault="00F33618" w:rsidP="000B48C5">
      <w:pPr>
        <w:ind w:left="1440" w:hanging="1440"/>
        <w:jc w:val="both"/>
        <w:rPr>
          <w:bCs/>
        </w:rPr>
      </w:pPr>
      <w:r>
        <w:rPr>
          <w:b/>
          <w:bCs/>
        </w:rPr>
        <w:t>OPC</w:t>
      </w:r>
      <w:r w:rsidRPr="00701945">
        <w:rPr>
          <w:b/>
          <w:bCs/>
        </w:rPr>
        <w:t>:</w:t>
      </w:r>
      <w:r>
        <w:tab/>
      </w:r>
      <w:r w:rsidRPr="008F64E6">
        <w:rPr>
          <w:bCs/>
        </w:rPr>
        <w:t>OPC takes no position on this issue nor does it have the burden of proof related to it. Accordingly, OPC will not oppose the Commission taking action approving a proposed stipulation between the Company and another party or Staff as a final resolution of the issue.  However, no person is authorized to state that OPC is a participant in, or party to, such a stipulation either in this docket, in an order of the Commission, or in a representation to a Court.</w:t>
      </w:r>
    </w:p>
    <w:p w14:paraId="291E2DE3" w14:textId="77777777" w:rsidR="000B48C5" w:rsidRDefault="000B48C5" w:rsidP="000B48C5">
      <w:pPr>
        <w:ind w:left="1440" w:hanging="1440"/>
        <w:jc w:val="both"/>
      </w:pPr>
    </w:p>
    <w:p w14:paraId="05D32C25" w14:textId="77777777" w:rsidR="00F33618" w:rsidRPr="00E83E96" w:rsidRDefault="00F33618" w:rsidP="00F33618">
      <w:pPr>
        <w:jc w:val="both"/>
        <w:rPr>
          <w:b/>
        </w:rPr>
      </w:pPr>
      <w:r w:rsidRPr="00E83E96">
        <w:rPr>
          <w:b/>
        </w:rPr>
        <w:t>FIPUG:</w:t>
      </w:r>
      <w:r>
        <w:rPr>
          <w:b/>
        </w:rPr>
        <w:tab/>
      </w:r>
      <w:r w:rsidRPr="00046518">
        <w:t>No position.</w:t>
      </w:r>
    </w:p>
    <w:p w14:paraId="11513048" w14:textId="77777777" w:rsidR="00F33618" w:rsidRPr="007B326F" w:rsidRDefault="00F33618" w:rsidP="00F33618">
      <w:pPr>
        <w:jc w:val="both"/>
        <w:rPr>
          <w:b/>
          <w:bCs/>
        </w:rPr>
      </w:pPr>
    </w:p>
    <w:p w14:paraId="72B5ED68" w14:textId="77777777" w:rsidR="00F33618" w:rsidRPr="00CC259A" w:rsidRDefault="00F33618" w:rsidP="00F33618">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486191E9" w14:textId="77777777" w:rsidR="00F33618" w:rsidRDefault="00F33618" w:rsidP="00F33618">
      <w:pPr>
        <w:jc w:val="both"/>
        <w:rPr>
          <w:b/>
        </w:rPr>
      </w:pPr>
    </w:p>
    <w:p w14:paraId="62277D78" w14:textId="77777777" w:rsidR="00F33618" w:rsidRDefault="00F33618" w:rsidP="00F33618">
      <w:pPr>
        <w:jc w:val="center"/>
        <w:rPr>
          <w:b/>
          <w:u w:val="single"/>
        </w:rPr>
      </w:pPr>
      <w:r>
        <w:rPr>
          <w:b/>
          <w:u w:val="single"/>
        </w:rPr>
        <w:t>OTHER ISSUES</w:t>
      </w:r>
    </w:p>
    <w:p w14:paraId="20055F07" w14:textId="77777777" w:rsidR="00F33618" w:rsidRPr="00D35301" w:rsidRDefault="00F33618" w:rsidP="00F33618">
      <w:pPr>
        <w:jc w:val="center"/>
        <w:rPr>
          <w:b/>
          <w:u w:val="single"/>
        </w:rPr>
      </w:pPr>
    </w:p>
    <w:p w14:paraId="091B61BE" w14:textId="77777777" w:rsidR="00F33618" w:rsidRPr="00C46AFF" w:rsidRDefault="00F33618" w:rsidP="00F33618">
      <w:pPr>
        <w:ind w:left="1440" w:hanging="1440"/>
        <w:jc w:val="both"/>
        <w:rPr>
          <w:b/>
        </w:rPr>
      </w:pPr>
      <w:r w:rsidRPr="00701945">
        <w:rPr>
          <w:b/>
          <w:bCs/>
          <w:u w:val="single"/>
        </w:rPr>
        <w:t xml:space="preserve">ISSUE </w:t>
      </w:r>
      <w:r>
        <w:rPr>
          <w:b/>
          <w:bCs/>
          <w:u w:val="single"/>
        </w:rPr>
        <w:t>71</w:t>
      </w:r>
      <w:r w:rsidRPr="00701945">
        <w:rPr>
          <w:b/>
          <w:bCs/>
        </w:rPr>
        <w:t>:</w:t>
      </w:r>
      <w:r w:rsidRPr="00701945">
        <w:tab/>
      </w:r>
      <w:r w:rsidRPr="00C46AFF">
        <w:rPr>
          <w:b/>
        </w:rPr>
        <w:t>Should PGS be required to notify the Commission within 90 days after the date of the final order in this docket, that it has adjusted its books and records for all applicable accounts as a result of the Commission’s findings in this rate case?</w:t>
      </w:r>
    </w:p>
    <w:p w14:paraId="7A817376" w14:textId="77777777" w:rsidR="00F33618" w:rsidRPr="00701945" w:rsidRDefault="00F33618" w:rsidP="00F33618">
      <w:pPr>
        <w:jc w:val="both"/>
      </w:pPr>
    </w:p>
    <w:p w14:paraId="533773F8" w14:textId="77777777" w:rsidR="00F33618" w:rsidRPr="00701945" w:rsidRDefault="00F33618" w:rsidP="00F33618">
      <w:pPr>
        <w:ind w:left="1440" w:hanging="1440"/>
        <w:jc w:val="both"/>
      </w:pPr>
      <w:r>
        <w:rPr>
          <w:b/>
          <w:bCs/>
        </w:rPr>
        <w:t>PGS</w:t>
      </w:r>
      <w:r w:rsidRPr="00701945">
        <w:rPr>
          <w:b/>
          <w:bCs/>
        </w:rPr>
        <w:t>:</w:t>
      </w:r>
      <w:r w:rsidRPr="00701945">
        <w:tab/>
      </w:r>
      <w:r w:rsidRPr="00A92CA6">
        <w:rPr>
          <w:bCs/>
        </w:rPr>
        <w:t>Yes</w:t>
      </w:r>
      <w:r w:rsidRPr="00AA5D0C">
        <w:rPr>
          <w:bCs/>
        </w:rPr>
        <w:t>.</w:t>
      </w:r>
    </w:p>
    <w:p w14:paraId="1168E5E9" w14:textId="77777777" w:rsidR="00F33618" w:rsidRPr="00701945" w:rsidRDefault="00F33618" w:rsidP="00F33618">
      <w:pPr>
        <w:jc w:val="both"/>
      </w:pPr>
    </w:p>
    <w:p w14:paraId="0048D5F1" w14:textId="77777777" w:rsidR="00F33618" w:rsidRPr="00701945" w:rsidRDefault="00F33618" w:rsidP="00F33618">
      <w:pPr>
        <w:ind w:left="1440" w:hanging="1440"/>
        <w:jc w:val="both"/>
      </w:pPr>
      <w:r>
        <w:rPr>
          <w:b/>
          <w:bCs/>
        </w:rPr>
        <w:t>OPC</w:t>
      </w:r>
      <w:r w:rsidRPr="00701945">
        <w:rPr>
          <w:b/>
          <w:bCs/>
        </w:rPr>
        <w:t>:</w:t>
      </w:r>
      <w:r>
        <w:tab/>
      </w:r>
      <w:r w:rsidRPr="00A653BE">
        <w:t>Yes, PGS should be required to notify the Commission within 90 days after the date of the final order in this docket that it has adjusted its books and records for all applicable accounts as a result of the Commission</w:t>
      </w:r>
      <w:r>
        <w:t>’</w:t>
      </w:r>
      <w:r w:rsidRPr="00A653BE">
        <w:t>s findings in this rate case.</w:t>
      </w:r>
    </w:p>
    <w:p w14:paraId="05443E2B" w14:textId="77777777" w:rsidR="00F33618" w:rsidRDefault="00F33618" w:rsidP="00F33618">
      <w:pPr>
        <w:jc w:val="both"/>
        <w:rPr>
          <w:b/>
          <w:bCs/>
        </w:rPr>
      </w:pPr>
    </w:p>
    <w:p w14:paraId="2611B344" w14:textId="77777777" w:rsidR="00F33618" w:rsidRDefault="00F33618" w:rsidP="00F33618">
      <w:pPr>
        <w:jc w:val="both"/>
        <w:rPr>
          <w:b/>
          <w:bCs/>
        </w:rPr>
      </w:pPr>
      <w:r>
        <w:rPr>
          <w:b/>
          <w:bCs/>
        </w:rPr>
        <w:t>FIPUG:</w:t>
      </w:r>
      <w:r>
        <w:rPr>
          <w:b/>
          <w:bCs/>
        </w:rPr>
        <w:tab/>
      </w:r>
      <w:r w:rsidRPr="00046518">
        <w:t>Adopt position of OPC</w:t>
      </w:r>
      <w:r>
        <w:t>.</w:t>
      </w:r>
    </w:p>
    <w:p w14:paraId="10171008" w14:textId="77777777" w:rsidR="00F33618" w:rsidRPr="007B326F" w:rsidRDefault="00F33618" w:rsidP="00F33618">
      <w:pPr>
        <w:jc w:val="both"/>
        <w:rPr>
          <w:b/>
          <w:bCs/>
        </w:rPr>
      </w:pPr>
    </w:p>
    <w:p w14:paraId="5FCECBC6" w14:textId="77777777" w:rsidR="00F33618" w:rsidRDefault="00F33618" w:rsidP="00F33618">
      <w:pPr>
        <w:jc w:val="both"/>
        <w:rPr>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14:paraId="1B6C4A5A" w14:textId="77777777" w:rsidR="00134A53" w:rsidRPr="00CC259A" w:rsidRDefault="00134A53" w:rsidP="00F33618">
      <w:pPr>
        <w:jc w:val="both"/>
        <w:rPr>
          <w:b/>
          <w:bCs/>
        </w:rPr>
      </w:pPr>
    </w:p>
    <w:p w14:paraId="246D3191" w14:textId="77777777" w:rsidR="00F33618" w:rsidRDefault="00F33618" w:rsidP="00F33618">
      <w:pPr>
        <w:jc w:val="both"/>
        <w:rPr>
          <w:b/>
        </w:rPr>
      </w:pPr>
    </w:p>
    <w:p w14:paraId="0C135D79" w14:textId="77777777" w:rsidR="00F33618" w:rsidRPr="00C46AFF" w:rsidRDefault="00F33618" w:rsidP="00F33618">
      <w:pPr>
        <w:ind w:left="1440" w:hanging="1440"/>
        <w:jc w:val="both"/>
        <w:rPr>
          <w:b/>
        </w:rPr>
      </w:pPr>
      <w:r w:rsidRPr="00701945">
        <w:rPr>
          <w:b/>
          <w:bCs/>
          <w:u w:val="single"/>
        </w:rPr>
        <w:t xml:space="preserve">ISSUE </w:t>
      </w:r>
      <w:r>
        <w:rPr>
          <w:b/>
          <w:bCs/>
          <w:u w:val="single"/>
        </w:rPr>
        <w:t>72</w:t>
      </w:r>
      <w:r w:rsidRPr="00701945">
        <w:rPr>
          <w:b/>
          <w:bCs/>
        </w:rPr>
        <w:t>:</w:t>
      </w:r>
      <w:r w:rsidRPr="00701945">
        <w:tab/>
      </w:r>
      <w:r w:rsidRPr="00C46AFF">
        <w:rPr>
          <w:b/>
        </w:rPr>
        <w:t>Should this docket be closed?</w:t>
      </w:r>
    </w:p>
    <w:p w14:paraId="5DF59D9B" w14:textId="77777777" w:rsidR="00F33618" w:rsidRDefault="00F33618" w:rsidP="00F33618">
      <w:pPr>
        <w:jc w:val="both"/>
        <w:rPr>
          <w:b/>
          <w:bCs/>
        </w:rPr>
      </w:pPr>
    </w:p>
    <w:p w14:paraId="32AC3B6B" w14:textId="77777777" w:rsidR="00F33618" w:rsidRPr="00701945" w:rsidRDefault="00F33618" w:rsidP="00F33618">
      <w:pPr>
        <w:ind w:left="1440" w:hanging="1440"/>
        <w:jc w:val="both"/>
      </w:pPr>
      <w:r>
        <w:rPr>
          <w:b/>
          <w:bCs/>
        </w:rPr>
        <w:t>PGS</w:t>
      </w:r>
      <w:r w:rsidRPr="00701945">
        <w:rPr>
          <w:b/>
          <w:bCs/>
        </w:rPr>
        <w:t>:</w:t>
      </w:r>
      <w:r w:rsidRPr="00701945">
        <w:tab/>
      </w:r>
      <w:r w:rsidRPr="0028376D">
        <w:rPr>
          <w:bCs/>
        </w:rPr>
        <w:t>Yes. This docket should be closed after the Commission has issued its final order and the time for filing an appeal has expired.</w:t>
      </w:r>
    </w:p>
    <w:p w14:paraId="1470583B" w14:textId="77777777" w:rsidR="00F33618" w:rsidRPr="00701945" w:rsidRDefault="00F33618" w:rsidP="00F33618">
      <w:pPr>
        <w:ind w:left="1440" w:hanging="1440"/>
        <w:jc w:val="both"/>
      </w:pPr>
    </w:p>
    <w:p w14:paraId="34F5998A" w14:textId="77777777" w:rsidR="00F33618" w:rsidRDefault="00F33618" w:rsidP="00F33618">
      <w:pPr>
        <w:ind w:left="1440" w:hanging="1440"/>
        <w:jc w:val="both"/>
      </w:pPr>
      <w:r>
        <w:rPr>
          <w:b/>
          <w:bCs/>
        </w:rPr>
        <w:t>OPC</w:t>
      </w:r>
      <w:r w:rsidRPr="00701945">
        <w:rPr>
          <w:b/>
          <w:bCs/>
        </w:rPr>
        <w:t>:</w:t>
      </w:r>
      <w:r>
        <w:tab/>
      </w:r>
      <w:r w:rsidRPr="00A653BE">
        <w:t>Not at this time.</w:t>
      </w:r>
    </w:p>
    <w:p w14:paraId="4D100F42" w14:textId="77777777" w:rsidR="00F33618" w:rsidRPr="00701945" w:rsidRDefault="00F33618" w:rsidP="00F33618">
      <w:pPr>
        <w:ind w:left="1440" w:hanging="1440"/>
        <w:jc w:val="both"/>
      </w:pPr>
    </w:p>
    <w:p w14:paraId="7C2645CB" w14:textId="77777777" w:rsidR="00F33618" w:rsidRDefault="00F33618" w:rsidP="00F33618">
      <w:pPr>
        <w:jc w:val="both"/>
        <w:rPr>
          <w:b/>
          <w:bCs/>
        </w:rPr>
      </w:pPr>
      <w:r>
        <w:rPr>
          <w:b/>
          <w:bCs/>
        </w:rPr>
        <w:t>FIPUG:</w:t>
      </w:r>
      <w:r>
        <w:rPr>
          <w:b/>
          <w:bCs/>
        </w:rPr>
        <w:tab/>
      </w:r>
      <w:r w:rsidRPr="005A526D">
        <w:t xml:space="preserve">Adopt position of OPC. </w:t>
      </w:r>
    </w:p>
    <w:p w14:paraId="63506F62" w14:textId="77777777" w:rsidR="00F33618" w:rsidRPr="007B326F" w:rsidRDefault="00F33618" w:rsidP="00F33618">
      <w:pPr>
        <w:jc w:val="both"/>
        <w:rPr>
          <w:b/>
          <w:bCs/>
        </w:rPr>
      </w:pPr>
    </w:p>
    <w:p w14:paraId="1FCDFF82" w14:textId="77777777" w:rsidR="000D0172" w:rsidRDefault="00F33618" w:rsidP="000D0172">
      <w:pPr>
        <w:jc w:val="both"/>
        <w:rPr>
          <w:bCs/>
        </w:rPr>
      </w:pPr>
      <w:r w:rsidRPr="007B326F">
        <w:rPr>
          <w:b/>
          <w:bCs/>
        </w:rPr>
        <w:lastRenderedPageBreak/>
        <w:t>STAFF</w:t>
      </w:r>
      <w:r w:rsidRPr="00701945">
        <w:rPr>
          <w:b/>
          <w:bCs/>
        </w:rPr>
        <w:t>:</w:t>
      </w:r>
      <w:r>
        <w:rPr>
          <w:b/>
          <w:bCs/>
        </w:rPr>
        <w:tab/>
      </w:r>
      <w:r w:rsidRPr="00CC259A">
        <w:rPr>
          <w:bCs/>
        </w:rPr>
        <w:t>Staff has no posit</w:t>
      </w:r>
      <w:r>
        <w:rPr>
          <w:bCs/>
        </w:rPr>
        <w:t>i</w:t>
      </w:r>
      <w:r w:rsidRPr="00CC259A">
        <w:rPr>
          <w:bCs/>
        </w:rPr>
        <w:t>on pending evidence adduced at the hearing.</w:t>
      </w:r>
    </w:p>
    <w:p w14:paraId="3CCFF033" w14:textId="77777777" w:rsidR="000D0172" w:rsidRDefault="000D0172" w:rsidP="000D0172">
      <w:pPr>
        <w:jc w:val="both"/>
        <w:rPr>
          <w:bCs/>
        </w:rPr>
      </w:pPr>
    </w:p>
    <w:p w14:paraId="103EA36E" w14:textId="77777777" w:rsidR="000D0172" w:rsidRDefault="000D0172" w:rsidP="000D0172">
      <w:pPr>
        <w:jc w:val="both"/>
        <w:rPr>
          <w:bCs/>
        </w:rPr>
      </w:pPr>
    </w:p>
    <w:p w14:paraId="4E1070B4" w14:textId="77777777" w:rsidR="00F862D1" w:rsidRPr="00701945" w:rsidRDefault="00F862D1" w:rsidP="00134A53">
      <w:pPr>
        <w:keepNext/>
        <w:keepLines/>
        <w:jc w:val="both"/>
      </w:pPr>
      <w:r w:rsidRPr="00477A10">
        <w:rPr>
          <w:b/>
        </w:rPr>
        <w:t>IX.</w:t>
      </w:r>
      <w:r w:rsidRPr="00477A10">
        <w:rPr>
          <w:b/>
        </w:rPr>
        <w:tab/>
      </w:r>
      <w:r w:rsidRPr="00477A10">
        <w:rPr>
          <w:b/>
          <w:u w:val="single"/>
        </w:rPr>
        <w:t>EXHIBIT LIST</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430"/>
        <w:gridCol w:w="1530"/>
        <w:gridCol w:w="1890"/>
        <w:gridCol w:w="3715"/>
      </w:tblGrid>
      <w:tr w:rsidR="00F862D1" w:rsidRPr="00701945" w14:paraId="7C9ED8DF" w14:textId="77777777" w:rsidTr="004B0A7F">
        <w:trPr>
          <w:cantSplit/>
          <w:trHeight w:val="373"/>
          <w:tblHeader/>
        </w:trPr>
        <w:tc>
          <w:tcPr>
            <w:tcW w:w="2430" w:type="dxa"/>
          </w:tcPr>
          <w:p w14:paraId="67C076A4" w14:textId="77777777" w:rsidR="00F862D1" w:rsidRPr="00701945" w:rsidRDefault="00F862D1" w:rsidP="00134A53">
            <w:pPr>
              <w:keepNext/>
              <w:keepLines/>
              <w:jc w:val="both"/>
            </w:pPr>
            <w:r w:rsidRPr="00701945">
              <w:rPr>
                <w:u w:val="single"/>
              </w:rPr>
              <w:t>Witness</w:t>
            </w:r>
          </w:p>
        </w:tc>
        <w:tc>
          <w:tcPr>
            <w:tcW w:w="1530" w:type="dxa"/>
          </w:tcPr>
          <w:p w14:paraId="5D9455D5" w14:textId="77777777" w:rsidR="00F862D1" w:rsidRPr="00701945" w:rsidRDefault="00F862D1" w:rsidP="00134A53">
            <w:pPr>
              <w:keepNext/>
              <w:keepLines/>
              <w:jc w:val="center"/>
            </w:pPr>
            <w:r w:rsidRPr="00701945">
              <w:rPr>
                <w:u w:val="single"/>
              </w:rPr>
              <w:t>Proffered By</w:t>
            </w:r>
          </w:p>
        </w:tc>
        <w:tc>
          <w:tcPr>
            <w:tcW w:w="1890" w:type="dxa"/>
          </w:tcPr>
          <w:p w14:paraId="1EADA792" w14:textId="77777777" w:rsidR="00F862D1" w:rsidRPr="0053120A" w:rsidRDefault="00794802" w:rsidP="00134A53">
            <w:pPr>
              <w:keepNext/>
              <w:keepLines/>
              <w:rPr>
                <w:u w:val="single"/>
              </w:rPr>
            </w:pPr>
            <w:r w:rsidRPr="0053120A">
              <w:rPr>
                <w:u w:val="single"/>
              </w:rPr>
              <w:t>E</w:t>
            </w:r>
            <w:r w:rsidR="0053120A" w:rsidRPr="0053120A">
              <w:rPr>
                <w:u w:val="single"/>
              </w:rPr>
              <w:t>xhibit No.</w:t>
            </w:r>
          </w:p>
        </w:tc>
        <w:tc>
          <w:tcPr>
            <w:tcW w:w="3715" w:type="dxa"/>
          </w:tcPr>
          <w:p w14:paraId="070241B1" w14:textId="77777777" w:rsidR="00F862D1" w:rsidRPr="00701945" w:rsidRDefault="00F862D1" w:rsidP="00134A53">
            <w:pPr>
              <w:keepNext/>
              <w:keepLines/>
              <w:jc w:val="both"/>
            </w:pPr>
            <w:r w:rsidRPr="00701945">
              <w:rPr>
                <w:u w:val="single"/>
              </w:rPr>
              <w:t>Description</w:t>
            </w:r>
          </w:p>
        </w:tc>
      </w:tr>
      <w:tr w:rsidR="00F862D1" w:rsidRPr="00701945" w14:paraId="44734AE9" w14:textId="77777777" w:rsidTr="004B0A7F">
        <w:trPr>
          <w:cantSplit/>
          <w:trHeight w:val="353"/>
        </w:trPr>
        <w:tc>
          <w:tcPr>
            <w:tcW w:w="2430" w:type="dxa"/>
          </w:tcPr>
          <w:p w14:paraId="74F2DE57" w14:textId="77777777" w:rsidR="00F862D1" w:rsidRPr="0056301C" w:rsidRDefault="00F862D1" w:rsidP="00134A53">
            <w:pPr>
              <w:keepNext/>
              <w:keepLines/>
              <w:jc w:val="both"/>
              <w:rPr>
                <w:b/>
              </w:rPr>
            </w:pPr>
            <w:r w:rsidRPr="00701945">
              <w:tab/>
            </w:r>
            <w:r w:rsidRPr="0056301C">
              <w:rPr>
                <w:b/>
                <w:u w:val="single"/>
              </w:rPr>
              <w:t>Direct</w:t>
            </w:r>
          </w:p>
        </w:tc>
        <w:tc>
          <w:tcPr>
            <w:tcW w:w="1530" w:type="dxa"/>
          </w:tcPr>
          <w:p w14:paraId="2448AF36" w14:textId="77777777" w:rsidR="00F862D1" w:rsidRPr="00701945" w:rsidRDefault="00F862D1" w:rsidP="00134A53">
            <w:pPr>
              <w:keepNext/>
              <w:keepLines/>
              <w:jc w:val="center"/>
            </w:pPr>
          </w:p>
        </w:tc>
        <w:tc>
          <w:tcPr>
            <w:tcW w:w="1890" w:type="dxa"/>
          </w:tcPr>
          <w:p w14:paraId="13766AFC" w14:textId="77777777" w:rsidR="00F862D1" w:rsidRPr="004515FB" w:rsidRDefault="00F862D1" w:rsidP="00134A53">
            <w:pPr>
              <w:keepNext/>
              <w:keepLines/>
              <w:jc w:val="center"/>
            </w:pPr>
          </w:p>
        </w:tc>
        <w:tc>
          <w:tcPr>
            <w:tcW w:w="3715" w:type="dxa"/>
          </w:tcPr>
          <w:p w14:paraId="40F2FA26" w14:textId="77777777" w:rsidR="00F862D1" w:rsidRPr="00701945" w:rsidRDefault="00F862D1" w:rsidP="00134A53">
            <w:pPr>
              <w:keepNext/>
              <w:keepLines/>
            </w:pPr>
          </w:p>
        </w:tc>
      </w:tr>
      <w:tr w:rsidR="00F862D1" w:rsidRPr="00701945" w14:paraId="4364018D" w14:textId="77777777" w:rsidTr="004B0A7F">
        <w:trPr>
          <w:cantSplit/>
          <w:trHeight w:val="353"/>
        </w:trPr>
        <w:tc>
          <w:tcPr>
            <w:tcW w:w="2430" w:type="dxa"/>
          </w:tcPr>
          <w:p w14:paraId="160DB4F3" w14:textId="77777777" w:rsidR="003A06AB" w:rsidRPr="00A92CA6" w:rsidRDefault="003A06AB" w:rsidP="00134A53">
            <w:pPr>
              <w:keepNext/>
              <w:keepLines/>
              <w:tabs>
                <w:tab w:val="left" w:pos="-1440"/>
              </w:tabs>
              <w:jc w:val="both"/>
            </w:pPr>
            <w:r w:rsidRPr="00A92CA6">
              <w:t>Sean P. Hillary</w:t>
            </w:r>
          </w:p>
          <w:p w14:paraId="26E37BC3" w14:textId="77777777" w:rsidR="00F862D1" w:rsidRPr="00701945" w:rsidRDefault="00F862D1" w:rsidP="00134A53">
            <w:pPr>
              <w:keepNext/>
              <w:keepLines/>
              <w:jc w:val="both"/>
            </w:pPr>
          </w:p>
        </w:tc>
        <w:tc>
          <w:tcPr>
            <w:tcW w:w="1530" w:type="dxa"/>
          </w:tcPr>
          <w:p w14:paraId="000FA523" w14:textId="77777777" w:rsidR="00F862D1" w:rsidRPr="00701945" w:rsidRDefault="003A06AB" w:rsidP="00134A53">
            <w:pPr>
              <w:keepNext/>
              <w:keepLines/>
              <w:jc w:val="center"/>
            </w:pPr>
            <w:r>
              <w:t>PGS</w:t>
            </w:r>
          </w:p>
        </w:tc>
        <w:tc>
          <w:tcPr>
            <w:tcW w:w="1890" w:type="dxa"/>
          </w:tcPr>
          <w:p w14:paraId="733ED327" w14:textId="77777777" w:rsidR="00F862D1" w:rsidRPr="004515FB" w:rsidRDefault="003A06AB" w:rsidP="00134A53">
            <w:pPr>
              <w:keepNext/>
              <w:keepLines/>
            </w:pPr>
            <w:r w:rsidRPr="003A06AB">
              <w:t>(SPH-1)</w:t>
            </w:r>
          </w:p>
        </w:tc>
        <w:tc>
          <w:tcPr>
            <w:tcW w:w="3715" w:type="dxa"/>
          </w:tcPr>
          <w:p w14:paraId="4C377C26" w14:textId="77777777" w:rsidR="003A06AB" w:rsidRDefault="0056301C" w:rsidP="00134A53">
            <w:pPr>
              <w:keepNext/>
              <w:keepLines/>
            </w:pPr>
            <w:r>
              <w:t xml:space="preserve">1. </w:t>
            </w:r>
            <w:r w:rsidR="003A06AB">
              <w:t>List of MFR Schedules</w:t>
            </w:r>
          </w:p>
          <w:p w14:paraId="07A2A489" w14:textId="77777777" w:rsidR="003A06AB" w:rsidRDefault="003A06AB" w:rsidP="00134A53">
            <w:pPr>
              <w:keepNext/>
              <w:keepLines/>
            </w:pPr>
            <w:r>
              <w:t>2. Operations &amp; Maintenance Expense Summary</w:t>
            </w:r>
          </w:p>
          <w:p w14:paraId="058ED060" w14:textId="77777777" w:rsidR="003A06AB" w:rsidRDefault="003A06AB" w:rsidP="00134A53">
            <w:pPr>
              <w:keepNext/>
              <w:keepLines/>
            </w:pPr>
            <w:r>
              <w:t>3. Storm Reserve Analysis</w:t>
            </w:r>
          </w:p>
          <w:p w14:paraId="52DC939E" w14:textId="77777777" w:rsidR="003A06AB" w:rsidRDefault="003A06AB" w:rsidP="00134A53">
            <w:pPr>
              <w:keepNext/>
              <w:keepLines/>
            </w:pPr>
            <w:r>
              <w:t>4. Manufactured Gas Plant Regulatory Asset Amortization</w:t>
            </w:r>
          </w:p>
          <w:p w14:paraId="7317FCB2" w14:textId="77777777" w:rsidR="003A06AB" w:rsidRDefault="003A06AB" w:rsidP="00134A53">
            <w:pPr>
              <w:keepNext/>
              <w:keepLines/>
            </w:pPr>
            <w:r>
              <w:t>5. Summary of Other Non-Trended O&amp;M by FERC Account</w:t>
            </w:r>
          </w:p>
          <w:p w14:paraId="7A4632DE" w14:textId="77777777" w:rsidR="003A06AB" w:rsidRDefault="003A06AB" w:rsidP="00134A53">
            <w:pPr>
              <w:keepNext/>
              <w:keepLines/>
            </w:pPr>
            <w:r>
              <w:t>6. 2020 and 2021 Capital Budget</w:t>
            </w:r>
          </w:p>
          <w:p w14:paraId="721A78BD" w14:textId="77777777" w:rsidR="003A06AB" w:rsidRDefault="003A06AB" w:rsidP="00134A53">
            <w:pPr>
              <w:keepNext/>
              <w:keepLines/>
            </w:pPr>
            <w:r>
              <w:t>7. 2021 Test Year Reconciliation of Capital Structure to Rate Base</w:t>
            </w:r>
          </w:p>
          <w:p w14:paraId="7C96E1DE" w14:textId="77777777" w:rsidR="00F862D1" w:rsidRPr="00701945" w:rsidRDefault="00F862D1" w:rsidP="00134A53">
            <w:pPr>
              <w:keepNext/>
              <w:keepLines/>
            </w:pPr>
          </w:p>
        </w:tc>
      </w:tr>
      <w:tr w:rsidR="00F862D1" w:rsidRPr="00701945" w14:paraId="77DA09A7" w14:textId="77777777" w:rsidTr="004B0A7F">
        <w:trPr>
          <w:cantSplit/>
          <w:trHeight w:val="353"/>
        </w:trPr>
        <w:tc>
          <w:tcPr>
            <w:tcW w:w="2430" w:type="dxa"/>
          </w:tcPr>
          <w:p w14:paraId="6E9C5A75" w14:textId="77777777" w:rsidR="00F862D1" w:rsidRPr="00701945" w:rsidRDefault="003A06AB" w:rsidP="004576FB">
            <w:pPr>
              <w:jc w:val="both"/>
            </w:pPr>
            <w:r w:rsidRPr="003A06AB">
              <w:t>Timothy O’Connor</w:t>
            </w:r>
          </w:p>
        </w:tc>
        <w:tc>
          <w:tcPr>
            <w:tcW w:w="1530" w:type="dxa"/>
          </w:tcPr>
          <w:p w14:paraId="7F472B58" w14:textId="77777777" w:rsidR="00F862D1" w:rsidRPr="00701945" w:rsidRDefault="003A06AB" w:rsidP="004576FB">
            <w:pPr>
              <w:jc w:val="center"/>
            </w:pPr>
            <w:r>
              <w:t>PGS</w:t>
            </w:r>
          </w:p>
        </w:tc>
        <w:tc>
          <w:tcPr>
            <w:tcW w:w="1890" w:type="dxa"/>
          </w:tcPr>
          <w:p w14:paraId="6856BE16" w14:textId="77777777" w:rsidR="00F862D1" w:rsidRPr="004515FB" w:rsidRDefault="003A06AB" w:rsidP="009F4888">
            <w:r w:rsidRPr="003A06AB">
              <w:t>(TO-1)</w:t>
            </w:r>
            <w:r w:rsidRPr="003A06AB">
              <w:tab/>
            </w:r>
          </w:p>
        </w:tc>
        <w:tc>
          <w:tcPr>
            <w:tcW w:w="3715" w:type="dxa"/>
          </w:tcPr>
          <w:p w14:paraId="62C73A37" w14:textId="77777777" w:rsidR="003A06AB" w:rsidRDefault="003A06AB" w:rsidP="003A06AB">
            <w:r>
              <w:t xml:space="preserve">1. List of Co-Sponsored MFRs </w:t>
            </w:r>
          </w:p>
          <w:p w14:paraId="10114339" w14:textId="77777777" w:rsidR="003A06AB" w:rsidRDefault="003A06AB" w:rsidP="003A06AB">
            <w:r>
              <w:t>2. Map of Expansion Projects</w:t>
            </w:r>
          </w:p>
          <w:p w14:paraId="014CA320" w14:textId="77777777" w:rsidR="003A06AB" w:rsidRDefault="003A06AB" w:rsidP="003A06AB">
            <w:r>
              <w:t>3. Chart of Developer Agreement Signings since 2008</w:t>
            </w:r>
          </w:p>
          <w:p w14:paraId="741AA5B0" w14:textId="77777777" w:rsidR="003A06AB" w:rsidRDefault="003A06AB" w:rsidP="003A06AB">
            <w:r>
              <w:t>4. Peoples’ Investment Aligns with Expanding Florida Population</w:t>
            </w:r>
          </w:p>
          <w:p w14:paraId="3D535171" w14:textId="77777777" w:rsidR="003A06AB" w:rsidRDefault="003A06AB" w:rsidP="003A06AB">
            <w:r>
              <w:t>5. American Gas Association, Energy Analysis, September 1, 2018</w:t>
            </w:r>
          </w:p>
          <w:p w14:paraId="40682ED9" w14:textId="77777777" w:rsidR="00F862D1" w:rsidRPr="00701945" w:rsidRDefault="00F862D1" w:rsidP="004576FB"/>
        </w:tc>
      </w:tr>
      <w:tr w:rsidR="00F862D1" w:rsidRPr="00701945" w14:paraId="265DC57E" w14:textId="77777777" w:rsidTr="004B0A7F">
        <w:trPr>
          <w:cantSplit/>
          <w:trHeight w:val="353"/>
        </w:trPr>
        <w:tc>
          <w:tcPr>
            <w:tcW w:w="2430" w:type="dxa"/>
          </w:tcPr>
          <w:p w14:paraId="02B14F2C" w14:textId="77777777" w:rsidR="00F862D1" w:rsidRPr="00701945" w:rsidRDefault="003A06AB" w:rsidP="004576FB">
            <w:pPr>
              <w:jc w:val="both"/>
            </w:pPr>
            <w:r w:rsidRPr="003A06AB">
              <w:t>Richard F. Wall</w:t>
            </w:r>
          </w:p>
        </w:tc>
        <w:tc>
          <w:tcPr>
            <w:tcW w:w="1530" w:type="dxa"/>
          </w:tcPr>
          <w:p w14:paraId="6736F611" w14:textId="77777777" w:rsidR="00F862D1" w:rsidRPr="00701945" w:rsidRDefault="003A06AB" w:rsidP="004576FB">
            <w:pPr>
              <w:jc w:val="center"/>
            </w:pPr>
            <w:r>
              <w:t>PGS</w:t>
            </w:r>
          </w:p>
        </w:tc>
        <w:tc>
          <w:tcPr>
            <w:tcW w:w="1890" w:type="dxa"/>
          </w:tcPr>
          <w:p w14:paraId="428AD507" w14:textId="77777777" w:rsidR="00F862D1" w:rsidRPr="004515FB" w:rsidRDefault="003A06AB" w:rsidP="009F4888">
            <w:r w:rsidRPr="00A92CA6">
              <w:t>(RFW-1)</w:t>
            </w:r>
          </w:p>
        </w:tc>
        <w:tc>
          <w:tcPr>
            <w:tcW w:w="3715" w:type="dxa"/>
          </w:tcPr>
          <w:p w14:paraId="631B38C5" w14:textId="77777777" w:rsidR="00F862D1" w:rsidRPr="00701945" w:rsidRDefault="003A06AB" w:rsidP="004576FB">
            <w:r w:rsidRPr="003A06AB">
              <w:t>List of MFRs</w:t>
            </w:r>
            <w:r w:rsidR="004B0A7F">
              <w:t xml:space="preserve"> </w:t>
            </w:r>
            <w:r w:rsidRPr="003A06AB">
              <w:t>- Co-Sponsored</w:t>
            </w:r>
          </w:p>
        </w:tc>
      </w:tr>
      <w:tr w:rsidR="00F862D1" w:rsidRPr="00701945" w14:paraId="5EDEBAF9" w14:textId="77777777" w:rsidTr="004B0A7F">
        <w:trPr>
          <w:cantSplit/>
          <w:trHeight w:val="373"/>
        </w:trPr>
        <w:tc>
          <w:tcPr>
            <w:tcW w:w="2430" w:type="dxa"/>
          </w:tcPr>
          <w:p w14:paraId="766E4A23" w14:textId="77777777" w:rsidR="00F862D1" w:rsidRPr="00701945" w:rsidRDefault="00D76955" w:rsidP="004576FB">
            <w:pPr>
              <w:jc w:val="both"/>
            </w:pPr>
            <w:r w:rsidRPr="00D76955">
              <w:t>T. Mark Whitaker</w:t>
            </w:r>
          </w:p>
        </w:tc>
        <w:tc>
          <w:tcPr>
            <w:tcW w:w="1530" w:type="dxa"/>
          </w:tcPr>
          <w:p w14:paraId="001F18FB" w14:textId="77777777" w:rsidR="00F862D1" w:rsidRPr="00701945" w:rsidRDefault="003A06AB" w:rsidP="004576FB">
            <w:pPr>
              <w:jc w:val="center"/>
            </w:pPr>
            <w:r>
              <w:t>PGS</w:t>
            </w:r>
          </w:p>
        </w:tc>
        <w:tc>
          <w:tcPr>
            <w:tcW w:w="1890" w:type="dxa"/>
          </w:tcPr>
          <w:p w14:paraId="440DF6D4" w14:textId="77777777" w:rsidR="00F862D1" w:rsidRPr="004515FB" w:rsidRDefault="003A06AB" w:rsidP="009F4888">
            <w:r w:rsidRPr="003A06AB">
              <w:t>(TMW-1)</w:t>
            </w:r>
          </w:p>
        </w:tc>
        <w:tc>
          <w:tcPr>
            <w:tcW w:w="3715" w:type="dxa"/>
          </w:tcPr>
          <w:p w14:paraId="66C2EBD8" w14:textId="77777777" w:rsidR="00F862D1" w:rsidRPr="00701945" w:rsidRDefault="003A06AB" w:rsidP="004576FB">
            <w:r w:rsidRPr="003A06AB">
              <w:t>List of MFRs Sponsored</w:t>
            </w:r>
          </w:p>
        </w:tc>
      </w:tr>
      <w:tr w:rsidR="00F862D1" w:rsidRPr="00701945" w14:paraId="3D2157AD" w14:textId="77777777" w:rsidTr="004B0A7F">
        <w:trPr>
          <w:cantSplit/>
          <w:trHeight w:val="353"/>
        </w:trPr>
        <w:tc>
          <w:tcPr>
            <w:tcW w:w="2430" w:type="dxa"/>
          </w:tcPr>
          <w:p w14:paraId="21B7C5D0" w14:textId="77777777" w:rsidR="00F862D1" w:rsidRPr="00701945" w:rsidRDefault="00D76955" w:rsidP="004576FB">
            <w:pPr>
              <w:jc w:val="both"/>
            </w:pPr>
            <w:r w:rsidRPr="00D76955">
              <w:lastRenderedPageBreak/>
              <w:t>Lorraine L. Cifuentes</w:t>
            </w:r>
          </w:p>
        </w:tc>
        <w:tc>
          <w:tcPr>
            <w:tcW w:w="1530" w:type="dxa"/>
          </w:tcPr>
          <w:p w14:paraId="222C90DC" w14:textId="77777777" w:rsidR="00F862D1" w:rsidRPr="00701945" w:rsidRDefault="00D76955" w:rsidP="004576FB">
            <w:pPr>
              <w:jc w:val="center"/>
            </w:pPr>
            <w:r>
              <w:t>PGS</w:t>
            </w:r>
          </w:p>
        </w:tc>
        <w:tc>
          <w:tcPr>
            <w:tcW w:w="1890" w:type="dxa"/>
          </w:tcPr>
          <w:p w14:paraId="22BE08A9" w14:textId="77777777" w:rsidR="00F862D1" w:rsidRPr="004515FB" w:rsidRDefault="00D76955" w:rsidP="009F4888">
            <w:r w:rsidRPr="00D76955">
              <w:t>(LLC-1)</w:t>
            </w:r>
          </w:p>
        </w:tc>
        <w:tc>
          <w:tcPr>
            <w:tcW w:w="3715" w:type="dxa"/>
          </w:tcPr>
          <w:p w14:paraId="6F5F12D5" w14:textId="77777777" w:rsidR="00D76955" w:rsidRDefault="00D76955" w:rsidP="00D76955">
            <w:r>
              <w:t>1. List of MFRs- Sponsored and Co-Sponsored</w:t>
            </w:r>
          </w:p>
          <w:p w14:paraId="2D62749C" w14:textId="77777777" w:rsidR="00D76955" w:rsidRDefault="00D76955" w:rsidP="00D76955">
            <w:r>
              <w:t>2. Residential and Small Commercial Customers</w:t>
            </w:r>
          </w:p>
          <w:p w14:paraId="352048A2" w14:textId="77777777" w:rsidR="00D76955" w:rsidRDefault="00D76955" w:rsidP="00D76955">
            <w:r>
              <w:t>3. Residential and Small Commercial Average Usage</w:t>
            </w:r>
          </w:p>
          <w:p w14:paraId="328F3F07" w14:textId="77777777" w:rsidR="00D76955" w:rsidRDefault="00D76955" w:rsidP="00D76955">
            <w:r>
              <w:t>4. Residential and Small Commercial Therms</w:t>
            </w:r>
          </w:p>
          <w:p w14:paraId="3C71B0A8" w14:textId="77777777" w:rsidR="00D76955" w:rsidRDefault="00D76955" w:rsidP="00D76955">
            <w:r>
              <w:t>5. Historical and Forecasted Service Line Capital Expenditures</w:t>
            </w:r>
          </w:p>
          <w:p w14:paraId="7092F0F3" w14:textId="77777777" w:rsidR="00D76955" w:rsidRDefault="00D76955" w:rsidP="00D76955">
            <w:r>
              <w:t>6. Historical and Forecasted Heating and Cooling Degree-Days</w:t>
            </w:r>
          </w:p>
          <w:p w14:paraId="503284E6" w14:textId="77777777" w:rsidR="00F862D1" w:rsidRPr="00701945" w:rsidRDefault="00D76955" w:rsidP="00D76955">
            <w:r>
              <w:t>7. 2017-2021 Total Customers, Therms, and Base Revenues</w:t>
            </w:r>
          </w:p>
        </w:tc>
      </w:tr>
      <w:tr w:rsidR="00F862D1" w:rsidRPr="00701945" w14:paraId="0C85DAEF" w14:textId="77777777" w:rsidTr="004B0A7F">
        <w:trPr>
          <w:cantSplit/>
          <w:trHeight w:val="373"/>
        </w:trPr>
        <w:tc>
          <w:tcPr>
            <w:tcW w:w="2430" w:type="dxa"/>
          </w:tcPr>
          <w:p w14:paraId="432D65CF" w14:textId="77777777" w:rsidR="00F862D1" w:rsidRPr="00701945" w:rsidRDefault="00D76955" w:rsidP="004576FB">
            <w:pPr>
              <w:jc w:val="both"/>
            </w:pPr>
            <w:r w:rsidRPr="00D76955">
              <w:t>Karen Sparkman</w:t>
            </w:r>
            <w:r w:rsidR="00CE740B">
              <w:t xml:space="preserve"> </w:t>
            </w:r>
          </w:p>
        </w:tc>
        <w:tc>
          <w:tcPr>
            <w:tcW w:w="1530" w:type="dxa"/>
          </w:tcPr>
          <w:p w14:paraId="3FA7877F" w14:textId="77777777" w:rsidR="00F862D1" w:rsidRPr="00701945" w:rsidRDefault="00D76955" w:rsidP="004576FB">
            <w:pPr>
              <w:jc w:val="center"/>
            </w:pPr>
            <w:r>
              <w:t>PGS</w:t>
            </w:r>
          </w:p>
        </w:tc>
        <w:tc>
          <w:tcPr>
            <w:tcW w:w="1890" w:type="dxa"/>
          </w:tcPr>
          <w:p w14:paraId="1905F00D" w14:textId="77777777" w:rsidR="00F862D1" w:rsidRPr="004515FB" w:rsidRDefault="00D76955" w:rsidP="009F4888">
            <w:r w:rsidRPr="00D76955">
              <w:t>(KS-1)</w:t>
            </w:r>
          </w:p>
        </w:tc>
        <w:tc>
          <w:tcPr>
            <w:tcW w:w="3715" w:type="dxa"/>
          </w:tcPr>
          <w:p w14:paraId="13D6DF31" w14:textId="77777777" w:rsidR="00D76955" w:rsidRDefault="00D76955" w:rsidP="00D76955">
            <w:r>
              <w:t>List of MFRs- Co-Sponsored</w:t>
            </w:r>
          </w:p>
          <w:p w14:paraId="353D24AE" w14:textId="77777777" w:rsidR="00D76955" w:rsidRDefault="00D76955" w:rsidP="00D76955">
            <w:r>
              <w:t>2. TECO Peoples Gas J.D. Power Study Highlights</w:t>
            </w:r>
          </w:p>
          <w:p w14:paraId="05B504CD" w14:textId="77777777" w:rsidR="00F862D1" w:rsidRPr="00701945" w:rsidRDefault="00D76955" w:rsidP="00944654">
            <w:r>
              <w:t>3. TECO Peoples Gas Awards</w:t>
            </w:r>
          </w:p>
        </w:tc>
      </w:tr>
      <w:tr w:rsidR="00D33EF2" w:rsidRPr="00701945" w14:paraId="1A27E4D6" w14:textId="77777777" w:rsidTr="004B0A7F">
        <w:trPr>
          <w:cantSplit/>
          <w:trHeight w:val="353"/>
        </w:trPr>
        <w:tc>
          <w:tcPr>
            <w:tcW w:w="2430" w:type="dxa"/>
          </w:tcPr>
          <w:p w14:paraId="062CA79E" w14:textId="77777777" w:rsidR="00D33EF2" w:rsidRPr="00701945" w:rsidRDefault="00D33EF2" w:rsidP="004576FB">
            <w:pPr>
              <w:jc w:val="both"/>
            </w:pPr>
            <w:r w:rsidRPr="00D76955">
              <w:lastRenderedPageBreak/>
              <w:t>Dylan D’Ascendis</w:t>
            </w:r>
          </w:p>
        </w:tc>
        <w:tc>
          <w:tcPr>
            <w:tcW w:w="1530" w:type="dxa"/>
          </w:tcPr>
          <w:p w14:paraId="7A2712FD" w14:textId="77777777" w:rsidR="00D33EF2" w:rsidRPr="00701945" w:rsidRDefault="00D33EF2" w:rsidP="004576FB">
            <w:pPr>
              <w:jc w:val="center"/>
            </w:pPr>
            <w:r>
              <w:t>PGS</w:t>
            </w:r>
          </w:p>
        </w:tc>
        <w:tc>
          <w:tcPr>
            <w:tcW w:w="1890" w:type="dxa"/>
          </w:tcPr>
          <w:p w14:paraId="481075C3" w14:textId="77777777" w:rsidR="00D33EF2" w:rsidRPr="004515FB" w:rsidRDefault="00D33EF2" w:rsidP="009F4888">
            <w:r w:rsidRPr="00D76955">
              <w:t>(RBH-1)</w:t>
            </w:r>
          </w:p>
        </w:tc>
        <w:tc>
          <w:tcPr>
            <w:tcW w:w="3715" w:type="dxa"/>
          </w:tcPr>
          <w:p w14:paraId="3A828B70" w14:textId="77777777" w:rsidR="00D33EF2" w:rsidRDefault="00D33EF2" w:rsidP="004576FB">
            <w:r>
              <w:t>1. Summary of Results</w:t>
            </w:r>
          </w:p>
          <w:p w14:paraId="3D2C1A1C" w14:textId="77777777" w:rsidR="00D33EF2" w:rsidRDefault="00D33EF2" w:rsidP="004576FB">
            <w:r>
              <w:t>2. Constant Growth DCF Results</w:t>
            </w:r>
          </w:p>
          <w:p w14:paraId="5FF27684" w14:textId="77777777" w:rsidR="00D33EF2" w:rsidRDefault="00D33EF2" w:rsidP="004576FB">
            <w:r>
              <w:t>3. Retention Growth Estimates</w:t>
            </w:r>
          </w:p>
          <w:p w14:paraId="73B997B1" w14:textId="77777777" w:rsidR="00D33EF2" w:rsidRDefault="00D33EF2" w:rsidP="004576FB">
            <w:r>
              <w:t>4. Market Risk Premium Estimates</w:t>
            </w:r>
          </w:p>
          <w:p w14:paraId="31FD572A" w14:textId="77777777" w:rsidR="00D33EF2" w:rsidRDefault="00D33EF2" w:rsidP="004576FB">
            <w:r>
              <w:t>5. Beta Coefficient Estimates</w:t>
            </w:r>
          </w:p>
          <w:p w14:paraId="5F05B575" w14:textId="77777777" w:rsidR="00D33EF2" w:rsidRDefault="00D33EF2" w:rsidP="004576FB">
            <w:r>
              <w:t>6. CAPM Results</w:t>
            </w:r>
          </w:p>
          <w:p w14:paraId="790F231D" w14:textId="77777777" w:rsidR="00D33EF2" w:rsidRDefault="00D33EF2" w:rsidP="004576FB">
            <w:r>
              <w:t>7. Bond Yield Plus Risk Premium Analysis</w:t>
            </w:r>
          </w:p>
          <w:p w14:paraId="54C31907" w14:textId="77777777" w:rsidR="00D33EF2" w:rsidRDefault="00D33EF2" w:rsidP="004576FB">
            <w:r>
              <w:t>8. Expected Earnings Results</w:t>
            </w:r>
          </w:p>
          <w:p w14:paraId="5BA4075F" w14:textId="77777777" w:rsidR="00D33EF2" w:rsidRDefault="00D33EF2" w:rsidP="004576FB">
            <w:r>
              <w:t>9. Coefficient of Variation in 30-Year Treasury Yields</w:t>
            </w:r>
          </w:p>
          <w:p w14:paraId="3EBB9B95" w14:textId="77777777" w:rsidR="00D33EF2" w:rsidRDefault="00D33EF2" w:rsidP="004576FB">
            <w:r>
              <w:t>10. Utility Dividend Yields and 30-Year Treasury Yields</w:t>
            </w:r>
          </w:p>
          <w:p w14:paraId="3E4C7553" w14:textId="77777777" w:rsidR="00D33EF2" w:rsidRDefault="00D33EF2" w:rsidP="004576FB">
            <w:r>
              <w:t>11. Utility Sector Dividend Yield vs. S&amp;P 500 Dividend Yield</w:t>
            </w:r>
          </w:p>
          <w:p w14:paraId="163DD4F6" w14:textId="77777777" w:rsidR="00D33EF2" w:rsidRDefault="00D33EF2" w:rsidP="004576FB">
            <w:r>
              <w:t>12. Components of Proxy Group (Two-Year) Beta Coefficients</w:t>
            </w:r>
          </w:p>
          <w:p w14:paraId="5D1F92BE" w14:textId="77777777" w:rsidR="00D33EF2" w:rsidRDefault="00D33EF2" w:rsidP="004576FB">
            <w:r>
              <w:t>13. Proxy Group (Two-Year) Beta Coefficients Over Time</w:t>
            </w:r>
          </w:p>
          <w:p w14:paraId="1F4D77C4" w14:textId="77777777" w:rsidR="00D33EF2" w:rsidRDefault="00D33EF2" w:rsidP="004576FB">
            <w:r>
              <w:t>14. Proxy Group (Five-Year) Beta Coefficients Over Time</w:t>
            </w:r>
          </w:p>
          <w:p w14:paraId="79F84D87" w14:textId="77777777" w:rsidR="00D33EF2" w:rsidRDefault="00D33EF2" w:rsidP="004576FB">
            <w:r>
              <w:t>15. Utility Credit Spreads</w:t>
            </w:r>
          </w:p>
          <w:p w14:paraId="45C31E24" w14:textId="77777777" w:rsidR="00D33EF2" w:rsidRDefault="00D33EF2" w:rsidP="004576FB">
            <w:r>
              <w:t>16. Authorized Returns for Natural Gas Distribution Utilities</w:t>
            </w:r>
          </w:p>
          <w:p w14:paraId="69682CB5" w14:textId="77777777" w:rsidR="00D33EF2" w:rsidRDefault="00D33EF2" w:rsidP="004576FB">
            <w:r>
              <w:t>17. Expected Return and Risk</w:t>
            </w:r>
          </w:p>
          <w:p w14:paraId="5C880F97" w14:textId="77777777" w:rsidR="00D33EF2" w:rsidRDefault="00D33EF2" w:rsidP="004576FB">
            <w:r>
              <w:t>18. Relative Risk</w:t>
            </w:r>
          </w:p>
          <w:p w14:paraId="6ACB0D03" w14:textId="77777777" w:rsidR="00D33EF2" w:rsidRDefault="00D33EF2" w:rsidP="004576FB">
            <w:r>
              <w:t>19. Flotation Costs</w:t>
            </w:r>
          </w:p>
          <w:p w14:paraId="0ABF2148" w14:textId="77777777" w:rsidR="00D33EF2" w:rsidRDefault="00D33EF2" w:rsidP="004576FB">
            <w:r>
              <w:t>20. Projected Capital Expenditures Relative to Net Plant</w:t>
            </w:r>
          </w:p>
          <w:p w14:paraId="616C7DED" w14:textId="77777777" w:rsidR="00D33EF2" w:rsidRPr="00701945" w:rsidRDefault="00D33EF2" w:rsidP="00AA08A0">
            <w:r>
              <w:t>21. Security Market Line</w:t>
            </w:r>
          </w:p>
        </w:tc>
      </w:tr>
      <w:tr w:rsidR="004D1B9E" w:rsidRPr="00701945" w14:paraId="2B06136A" w14:textId="77777777" w:rsidTr="004B0A7F">
        <w:trPr>
          <w:cantSplit/>
          <w:trHeight w:val="353"/>
        </w:trPr>
        <w:tc>
          <w:tcPr>
            <w:tcW w:w="2430" w:type="dxa"/>
          </w:tcPr>
          <w:p w14:paraId="0782A343" w14:textId="77777777" w:rsidR="004D1B9E" w:rsidRPr="00A92CA6" w:rsidRDefault="004D1B9E" w:rsidP="004D1B9E">
            <w:pPr>
              <w:tabs>
                <w:tab w:val="left" w:pos="-1440"/>
              </w:tabs>
              <w:jc w:val="both"/>
            </w:pPr>
            <w:r w:rsidRPr="00A92CA6">
              <w:t>Valerie Strickland</w:t>
            </w:r>
          </w:p>
          <w:p w14:paraId="39BDF9B0" w14:textId="77777777" w:rsidR="004D1B9E" w:rsidRPr="00D76955" w:rsidRDefault="004D1B9E" w:rsidP="004576FB">
            <w:pPr>
              <w:jc w:val="both"/>
            </w:pPr>
          </w:p>
        </w:tc>
        <w:tc>
          <w:tcPr>
            <w:tcW w:w="1530" w:type="dxa"/>
          </w:tcPr>
          <w:p w14:paraId="48209F31" w14:textId="77777777" w:rsidR="004D1B9E" w:rsidRDefault="004D1B9E" w:rsidP="004576FB">
            <w:pPr>
              <w:jc w:val="center"/>
            </w:pPr>
            <w:r>
              <w:t>PGS</w:t>
            </w:r>
          </w:p>
        </w:tc>
        <w:tc>
          <w:tcPr>
            <w:tcW w:w="1890" w:type="dxa"/>
          </w:tcPr>
          <w:p w14:paraId="2687F4DE" w14:textId="77777777" w:rsidR="004D1B9E" w:rsidRPr="00D76955" w:rsidRDefault="004D1B9E" w:rsidP="009F4888">
            <w:r w:rsidRPr="004D1B9E">
              <w:t>(VS-1)</w:t>
            </w:r>
            <w:r w:rsidRPr="004D1B9E">
              <w:tab/>
            </w:r>
          </w:p>
        </w:tc>
        <w:tc>
          <w:tcPr>
            <w:tcW w:w="3715" w:type="dxa"/>
          </w:tcPr>
          <w:p w14:paraId="48C9A8DD" w14:textId="77777777" w:rsidR="004D1B9E" w:rsidRDefault="004D1B9E" w:rsidP="004D1B9E">
            <w:r>
              <w:t>1. List of MFRs</w:t>
            </w:r>
            <w:r w:rsidR="004B0A7F">
              <w:t xml:space="preserve"> </w:t>
            </w:r>
            <w:r>
              <w:t>- Sponsored</w:t>
            </w:r>
          </w:p>
          <w:p w14:paraId="7B5FF34F" w14:textId="77777777" w:rsidR="004D1B9E" w:rsidRDefault="004D1B9E" w:rsidP="004D1B9E">
            <w:r>
              <w:t>2. Calculation of IRC Required Deferred Income Tax Adjustment</w:t>
            </w:r>
          </w:p>
        </w:tc>
      </w:tr>
      <w:tr w:rsidR="004D1B9E" w:rsidRPr="00701945" w14:paraId="18B18855" w14:textId="77777777" w:rsidTr="004B0A7F">
        <w:trPr>
          <w:cantSplit/>
          <w:trHeight w:val="353"/>
        </w:trPr>
        <w:tc>
          <w:tcPr>
            <w:tcW w:w="2430" w:type="dxa"/>
          </w:tcPr>
          <w:p w14:paraId="23238AC6" w14:textId="77777777" w:rsidR="004D1B9E" w:rsidRPr="00A92CA6" w:rsidRDefault="004D1B9E" w:rsidP="004D1B9E">
            <w:pPr>
              <w:tabs>
                <w:tab w:val="left" w:pos="-1440"/>
              </w:tabs>
              <w:jc w:val="both"/>
            </w:pPr>
            <w:r w:rsidRPr="004D1B9E">
              <w:t>Luke A. Buzard</w:t>
            </w:r>
          </w:p>
        </w:tc>
        <w:tc>
          <w:tcPr>
            <w:tcW w:w="1530" w:type="dxa"/>
          </w:tcPr>
          <w:p w14:paraId="258F896D" w14:textId="77777777" w:rsidR="004D1B9E" w:rsidRDefault="004D1B9E" w:rsidP="004576FB">
            <w:pPr>
              <w:jc w:val="center"/>
            </w:pPr>
            <w:r>
              <w:t>PGS</w:t>
            </w:r>
          </w:p>
        </w:tc>
        <w:tc>
          <w:tcPr>
            <w:tcW w:w="1890" w:type="dxa"/>
          </w:tcPr>
          <w:p w14:paraId="0E97D69E" w14:textId="77777777" w:rsidR="004D1B9E" w:rsidRPr="004D1B9E" w:rsidRDefault="004D1B9E" w:rsidP="009F4888">
            <w:r w:rsidRPr="004D1B9E">
              <w:t>(LAB-1)</w:t>
            </w:r>
          </w:p>
        </w:tc>
        <w:tc>
          <w:tcPr>
            <w:tcW w:w="3715" w:type="dxa"/>
          </w:tcPr>
          <w:p w14:paraId="721131D4" w14:textId="77777777" w:rsidR="004D1B9E" w:rsidRDefault="004D1B9E" w:rsidP="004D1B9E">
            <w:r w:rsidRPr="004D1B9E">
              <w:t>List of Sponsored MFRs</w:t>
            </w:r>
          </w:p>
        </w:tc>
      </w:tr>
      <w:tr w:rsidR="004D1B9E" w:rsidRPr="00701945" w14:paraId="7F74EA5D" w14:textId="77777777" w:rsidTr="004B0A7F">
        <w:trPr>
          <w:cantSplit/>
          <w:trHeight w:val="353"/>
        </w:trPr>
        <w:tc>
          <w:tcPr>
            <w:tcW w:w="2430" w:type="dxa"/>
          </w:tcPr>
          <w:p w14:paraId="6DC7D129" w14:textId="77777777" w:rsidR="004D1B9E" w:rsidRPr="00A92CA6" w:rsidRDefault="004D1B9E" w:rsidP="004D1B9E">
            <w:pPr>
              <w:tabs>
                <w:tab w:val="left" w:pos="-1440"/>
              </w:tabs>
              <w:jc w:val="both"/>
            </w:pPr>
            <w:r w:rsidRPr="004D1B9E">
              <w:lastRenderedPageBreak/>
              <w:t>Daniel P. Yardley</w:t>
            </w:r>
          </w:p>
        </w:tc>
        <w:tc>
          <w:tcPr>
            <w:tcW w:w="1530" w:type="dxa"/>
          </w:tcPr>
          <w:p w14:paraId="25AFF926" w14:textId="77777777" w:rsidR="004D1B9E" w:rsidRDefault="00E943A7" w:rsidP="004576FB">
            <w:pPr>
              <w:jc w:val="center"/>
            </w:pPr>
            <w:r>
              <w:t>PGS</w:t>
            </w:r>
          </w:p>
        </w:tc>
        <w:tc>
          <w:tcPr>
            <w:tcW w:w="1890" w:type="dxa"/>
          </w:tcPr>
          <w:p w14:paraId="6AF5E5F8" w14:textId="77777777" w:rsidR="004D1B9E" w:rsidRPr="004D1B9E" w:rsidRDefault="004D1B9E" w:rsidP="009F4888">
            <w:r w:rsidRPr="004D1B9E">
              <w:t>(DPY-1)</w:t>
            </w:r>
          </w:p>
        </w:tc>
        <w:tc>
          <w:tcPr>
            <w:tcW w:w="3715" w:type="dxa"/>
          </w:tcPr>
          <w:p w14:paraId="768439A6" w14:textId="77777777" w:rsidR="004D1B9E" w:rsidRDefault="004D1B9E" w:rsidP="004D1B9E">
            <w:r>
              <w:t>1. List of MFRs Sponsored</w:t>
            </w:r>
          </w:p>
          <w:p w14:paraId="49A49E80" w14:textId="77777777" w:rsidR="004D1B9E" w:rsidRDefault="004D1B9E" w:rsidP="004D1B9E">
            <w:r>
              <w:t>2. Cast Iron/ Bare Steel Rider Revenues Roll-In</w:t>
            </w:r>
          </w:p>
          <w:p w14:paraId="4B615E74" w14:textId="77777777" w:rsidR="004D1B9E" w:rsidRDefault="004D1B9E" w:rsidP="004D1B9E">
            <w:r>
              <w:t>3. Allocation of Proposed Revenue Requirements to Base Rates</w:t>
            </w:r>
          </w:p>
          <w:p w14:paraId="71716CB1" w14:textId="77777777" w:rsidR="004D1B9E" w:rsidRDefault="004D1B9E" w:rsidP="004D1B9E">
            <w:r>
              <w:t>4. Existing and Proposed Base Rates and Revenues</w:t>
            </w:r>
          </w:p>
          <w:p w14:paraId="2763B95D" w14:textId="77777777" w:rsidR="004D1B9E" w:rsidRDefault="004D1B9E" w:rsidP="004D1B9E">
            <w:r>
              <w:t>5. Rate of Return by Class</w:t>
            </w:r>
          </w:p>
          <w:p w14:paraId="37CAF063" w14:textId="77777777" w:rsidR="004D1B9E" w:rsidRDefault="004D1B9E" w:rsidP="004D1B9E">
            <w:r>
              <w:t>6. Comparison of Existing Customer Charges and Customer-Related Costs by Class</w:t>
            </w:r>
          </w:p>
        </w:tc>
      </w:tr>
      <w:tr w:rsidR="004D1B9E" w:rsidRPr="00701945" w14:paraId="2C66B86C" w14:textId="77777777" w:rsidTr="004B0A7F">
        <w:trPr>
          <w:cantSplit/>
          <w:trHeight w:val="353"/>
        </w:trPr>
        <w:tc>
          <w:tcPr>
            <w:tcW w:w="2430" w:type="dxa"/>
          </w:tcPr>
          <w:p w14:paraId="43500146" w14:textId="77777777" w:rsidR="004D1B9E" w:rsidRPr="004D1B9E" w:rsidRDefault="004D1B9E" w:rsidP="004D1B9E">
            <w:pPr>
              <w:tabs>
                <w:tab w:val="left" w:pos="-1440"/>
              </w:tabs>
              <w:jc w:val="both"/>
            </w:pPr>
            <w:r w:rsidRPr="004D1B9E">
              <w:t>Richard K. Harper, PhD.</w:t>
            </w:r>
          </w:p>
        </w:tc>
        <w:tc>
          <w:tcPr>
            <w:tcW w:w="1530" w:type="dxa"/>
          </w:tcPr>
          <w:p w14:paraId="6F4DAE46" w14:textId="77777777" w:rsidR="004D1B9E" w:rsidRDefault="004D1B9E" w:rsidP="004576FB">
            <w:pPr>
              <w:jc w:val="center"/>
            </w:pPr>
            <w:r>
              <w:t>PGS</w:t>
            </w:r>
          </w:p>
        </w:tc>
        <w:tc>
          <w:tcPr>
            <w:tcW w:w="1890" w:type="dxa"/>
          </w:tcPr>
          <w:p w14:paraId="12239716" w14:textId="77777777" w:rsidR="004D1B9E" w:rsidRPr="004D1B9E" w:rsidRDefault="004D1B9E" w:rsidP="009F4888">
            <w:r w:rsidRPr="004D1B9E">
              <w:t>(RKH-1)</w:t>
            </w:r>
          </w:p>
        </w:tc>
        <w:tc>
          <w:tcPr>
            <w:tcW w:w="3715" w:type="dxa"/>
          </w:tcPr>
          <w:p w14:paraId="7A67F0F1" w14:textId="77777777" w:rsidR="004D1B9E" w:rsidRDefault="004D1B9E" w:rsidP="004D1B9E">
            <w:r>
              <w:t>1. Florida Population Change by Decade, 1970-2050</w:t>
            </w:r>
          </w:p>
          <w:p w14:paraId="00935879" w14:textId="77777777" w:rsidR="004D1B9E" w:rsidRDefault="004D1B9E" w:rsidP="004D1B9E">
            <w:r>
              <w:t>2. Total Non-Farm Employment, Jan</w:t>
            </w:r>
            <w:r w:rsidR="008D16DB">
              <w:t xml:space="preserve"> </w:t>
            </w:r>
            <w:r>
              <w:t>00- Dec 19</w:t>
            </w:r>
          </w:p>
          <w:p w14:paraId="2FB5C471" w14:textId="77777777" w:rsidR="004D1B9E" w:rsidRDefault="004D1B9E" w:rsidP="004D1B9E">
            <w:r>
              <w:t>3. Percent Change in Real GDP from a Year Ago, 1998-2018</w:t>
            </w:r>
          </w:p>
          <w:p w14:paraId="6B3DFC84" w14:textId="77777777" w:rsidR="004D1B9E" w:rsidRDefault="004D1B9E" w:rsidP="004D1B9E">
            <w:r>
              <w:t>4. House Prices, Q1 1980 = 100</w:t>
            </w:r>
          </w:p>
          <w:p w14:paraId="440D34A6" w14:textId="77777777" w:rsidR="004D1B9E" w:rsidRDefault="004D1B9E" w:rsidP="004D1B9E">
            <w:r>
              <w:t>5. Six-Month Ahead Predicted GDP Growth Rate Jan 82- Dec 19</w:t>
            </w:r>
          </w:p>
          <w:p w14:paraId="49A99AB2" w14:textId="77777777" w:rsidR="004D1B9E" w:rsidRDefault="004D1B9E" w:rsidP="004D1B9E">
            <w:r>
              <w:t>6. Annual Growth Rates in U.S. Population, 1960-2019</w:t>
            </w:r>
          </w:p>
          <w:p w14:paraId="0AA08911" w14:textId="77777777" w:rsidR="004D1B9E" w:rsidRDefault="004D1B9E" w:rsidP="004D1B9E">
            <w:r>
              <w:t>7. Population Growth Since 2008</w:t>
            </w:r>
          </w:p>
          <w:p w14:paraId="4BB701F4" w14:textId="77777777" w:rsidR="004D1B9E" w:rsidRDefault="004D1B9E" w:rsidP="004D1B9E">
            <w:r>
              <w:t>8. Florida’s Economic and Demographic Snapshot Bay County</w:t>
            </w:r>
          </w:p>
          <w:p w14:paraId="46D2D0FF" w14:textId="77777777" w:rsidR="004D1B9E" w:rsidRDefault="004D1B9E" w:rsidP="004D1B9E">
            <w:r>
              <w:t>9. Florida’s Economic and Demographic Snapshot Broward</w:t>
            </w:r>
          </w:p>
          <w:p w14:paraId="20A89AEF" w14:textId="77777777" w:rsidR="004D1B9E" w:rsidRDefault="004D1B9E" w:rsidP="004D1B9E">
            <w:r>
              <w:t>10. Florida’s Economic and Demographic Snapshot Charlotte</w:t>
            </w:r>
          </w:p>
          <w:p w14:paraId="7F4C838F" w14:textId="77777777" w:rsidR="004D1B9E" w:rsidRDefault="004D1B9E" w:rsidP="004D1B9E">
            <w:r>
              <w:t>11. Florida’s Economic and Demographic Snapshot Collier</w:t>
            </w:r>
          </w:p>
          <w:p w14:paraId="356002C1" w14:textId="77777777" w:rsidR="004D1B9E" w:rsidRDefault="004D1B9E" w:rsidP="004D1B9E">
            <w:r>
              <w:t>12. Florida’s Economic and Demographic Snapshot Duval</w:t>
            </w:r>
          </w:p>
          <w:p w14:paraId="3F567F0E" w14:textId="77777777" w:rsidR="004D1B9E" w:rsidRDefault="004D1B9E" w:rsidP="004D1B9E">
            <w:r>
              <w:t>13. Florida’s Economic and Demographic Snapshot Lee</w:t>
            </w:r>
          </w:p>
          <w:p w14:paraId="745506DD" w14:textId="77777777" w:rsidR="004D1B9E" w:rsidRDefault="004D1B9E" w:rsidP="004D1B9E">
            <w:r>
              <w:t>14. Florida’s Economic and Demographic Snapshot Miami/Dade</w:t>
            </w:r>
          </w:p>
          <w:p w14:paraId="7CF530C3" w14:textId="77777777" w:rsidR="001E072F" w:rsidRDefault="004D1B9E" w:rsidP="004D1B9E">
            <w:r>
              <w:t>15. Citations and Sources</w:t>
            </w:r>
          </w:p>
          <w:p w14:paraId="655C9901" w14:textId="77777777" w:rsidR="004D1B9E" w:rsidRDefault="004D1B9E" w:rsidP="004D1B9E"/>
        </w:tc>
      </w:tr>
      <w:tr w:rsidR="004D1B9E" w:rsidRPr="00701945" w14:paraId="69D0A7C4" w14:textId="77777777" w:rsidTr="004B0A7F">
        <w:trPr>
          <w:cantSplit/>
          <w:trHeight w:val="353"/>
        </w:trPr>
        <w:tc>
          <w:tcPr>
            <w:tcW w:w="2430" w:type="dxa"/>
          </w:tcPr>
          <w:p w14:paraId="7BBDC0C7" w14:textId="77777777" w:rsidR="004D1B9E" w:rsidRPr="004D1B9E" w:rsidRDefault="00D33EF2" w:rsidP="00C253CC">
            <w:pPr>
              <w:tabs>
                <w:tab w:val="left" w:pos="-1440"/>
              </w:tabs>
            </w:pPr>
            <w:r w:rsidRPr="00D33EF2">
              <w:lastRenderedPageBreak/>
              <w:t>Charlene M. McQuaid</w:t>
            </w:r>
          </w:p>
        </w:tc>
        <w:tc>
          <w:tcPr>
            <w:tcW w:w="1530" w:type="dxa"/>
          </w:tcPr>
          <w:p w14:paraId="39997F50" w14:textId="77777777" w:rsidR="004D1B9E" w:rsidRDefault="00D33EF2" w:rsidP="004576FB">
            <w:pPr>
              <w:jc w:val="center"/>
            </w:pPr>
            <w:r>
              <w:t>PGS</w:t>
            </w:r>
          </w:p>
        </w:tc>
        <w:tc>
          <w:tcPr>
            <w:tcW w:w="1890" w:type="dxa"/>
          </w:tcPr>
          <w:p w14:paraId="50B604FD" w14:textId="77777777" w:rsidR="004D1B9E" w:rsidRPr="004D1B9E" w:rsidRDefault="00D33EF2" w:rsidP="009F4888">
            <w:r>
              <w:t>(CM-1)</w:t>
            </w:r>
          </w:p>
        </w:tc>
        <w:tc>
          <w:tcPr>
            <w:tcW w:w="3715" w:type="dxa"/>
          </w:tcPr>
          <w:p w14:paraId="71EA5172" w14:textId="77777777" w:rsidR="00D33EF2" w:rsidRPr="00D33EF2" w:rsidRDefault="00D33EF2" w:rsidP="00D33EF2">
            <w:pPr>
              <w:widowControl w:val="0"/>
              <w:autoSpaceDE w:val="0"/>
              <w:autoSpaceDN w:val="0"/>
              <w:adjustRightInd w:val="0"/>
              <w:jc w:val="both"/>
            </w:pPr>
            <w:r w:rsidRPr="00D33EF2">
              <w:t>1. List of MFRs- Co-Sponsored</w:t>
            </w:r>
          </w:p>
          <w:p w14:paraId="45438610" w14:textId="77777777" w:rsidR="00D33EF2" w:rsidRPr="00D33EF2" w:rsidRDefault="00D33EF2" w:rsidP="00D33EF2">
            <w:pPr>
              <w:widowControl w:val="0"/>
              <w:autoSpaceDE w:val="0"/>
              <w:autoSpaceDN w:val="0"/>
              <w:adjustRightInd w:val="0"/>
              <w:jc w:val="both"/>
            </w:pPr>
            <w:r w:rsidRPr="00D33EF2">
              <w:t>2. Peoples Benefit Package Description</w:t>
            </w:r>
          </w:p>
          <w:p w14:paraId="4A7AF332" w14:textId="77777777" w:rsidR="004D1B9E" w:rsidRDefault="00D33EF2" w:rsidP="00722E0D">
            <w:pPr>
              <w:widowControl w:val="0"/>
              <w:autoSpaceDE w:val="0"/>
              <w:autoSpaceDN w:val="0"/>
              <w:adjustRightInd w:val="0"/>
              <w:jc w:val="both"/>
            </w:pPr>
            <w:r w:rsidRPr="00D33EF2">
              <w:t>3. Mercer- Average Annual Health Benefits Cost Per Employee</w:t>
            </w:r>
          </w:p>
        </w:tc>
      </w:tr>
      <w:tr w:rsidR="004D1B9E" w:rsidRPr="00701945" w14:paraId="525E2987" w14:textId="77777777" w:rsidTr="004B0A7F">
        <w:trPr>
          <w:cantSplit/>
          <w:trHeight w:val="353"/>
        </w:trPr>
        <w:tc>
          <w:tcPr>
            <w:tcW w:w="2430" w:type="dxa"/>
          </w:tcPr>
          <w:p w14:paraId="04C10BE8" w14:textId="77777777" w:rsidR="004D1B9E" w:rsidRPr="004D1B9E" w:rsidRDefault="00D33EF2" w:rsidP="00C253CC">
            <w:pPr>
              <w:tabs>
                <w:tab w:val="left" w:pos="-1440"/>
              </w:tabs>
            </w:pPr>
            <w:r w:rsidRPr="00D33EF2">
              <w:t>Dane Watson</w:t>
            </w:r>
          </w:p>
        </w:tc>
        <w:tc>
          <w:tcPr>
            <w:tcW w:w="1530" w:type="dxa"/>
          </w:tcPr>
          <w:p w14:paraId="7CF286DD" w14:textId="77777777" w:rsidR="004D1B9E" w:rsidRDefault="00D33EF2" w:rsidP="004576FB">
            <w:pPr>
              <w:jc w:val="center"/>
            </w:pPr>
            <w:r>
              <w:t>PGS</w:t>
            </w:r>
          </w:p>
        </w:tc>
        <w:tc>
          <w:tcPr>
            <w:tcW w:w="1890" w:type="dxa"/>
          </w:tcPr>
          <w:p w14:paraId="7F2CC657" w14:textId="77777777" w:rsidR="004D1B9E" w:rsidRPr="004D1B9E" w:rsidRDefault="00D33EF2" w:rsidP="009F4888">
            <w:r w:rsidRPr="00D33EF2">
              <w:t>(DAW-1)</w:t>
            </w:r>
          </w:p>
        </w:tc>
        <w:tc>
          <w:tcPr>
            <w:tcW w:w="3715" w:type="dxa"/>
          </w:tcPr>
          <w:p w14:paraId="73C1F3C2" w14:textId="77777777" w:rsidR="00D33EF2" w:rsidRPr="00D33EF2" w:rsidRDefault="00D33EF2" w:rsidP="00D33EF2">
            <w:pPr>
              <w:widowControl w:val="0"/>
              <w:tabs>
                <w:tab w:val="left" w:pos="720"/>
                <w:tab w:val="left" w:pos="1440"/>
                <w:tab w:val="left" w:pos="2160"/>
                <w:tab w:val="left" w:pos="2880"/>
                <w:tab w:val="left" w:pos="3510"/>
              </w:tabs>
              <w:autoSpaceDE w:val="0"/>
              <w:autoSpaceDN w:val="0"/>
              <w:adjustRightInd w:val="0"/>
              <w:jc w:val="both"/>
            </w:pPr>
            <w:r w:rsidRPr="00D33EF2">
              <w:t>1. List of Proceedings in Which I Have Performed Depreciation</w:t>
            </w:r>
          </w:p>
          <w:p w14:paraId="72B158ED" w14:textId="77777777" w:rsidR="00D33EF2" w:rsidRPr="00D33EF2" w:rsidRDefault="00D33EF2" w:rsidP="00D33EF2">
            <w:pPr>
              <w:widowControl w:val="0"/>
              <w:tabs>
                <w:tab w:val="left" w:pos="720"/>
                <w:tab w:val="left" w:pos="1440"/>
                <w:tab w:val="left" w:pos="2160"/>
                <w:tab w:val="left" w:pos="2880"/>
                <w:tab w:val="left" w:pos="3510"/>
              </w:tabs>
              <w:autoSpaceDE w:val="0"/>
              <w:autoSpaceDN w:val="0"/>
              <w:adjustRightInd w:val="0"/>
              <w:jc w:val="both"/>
            </w:pPr>
            <w:r w:rsidRPr="00D33EF2">
              <w:t>2. Depreciation Study</w:t>
            </w:r>
          </w:p>
          <w:p w14:paraId="18AD7B41" w14:textId="77777777" w:rsidR="004D1B9E" w:rsidRDefault="00D33EF2" w:rsidP="00722E0D">
            <w:pPr>
              <w:widowControl w:val="0"/>
              <w:tabs>
                <w:tab w:val="left" w:pos="720"/>
                <w:tab w:val="left" w:pos="1440"/>
                <w:tab w:val="left" w:pos="2160"/>
                <w:tab w:val="left" w:pos="2880"/>
                <w:tab w:val="left" w:pos="3510"/>
              </w:tabs>
              <w:autoSpaceDE w:val="0"/>
              <w:autoSpaceDN w:val="0"/>
              <w:adjustRightInd w:val="0"/>
              <w:jc w:val="both"/>
            </w:pPr>
            <w:r>
              <w:t>3.</w:t>
            </w:r>
            <w:r w:rsidRPr="00D33EF2">
              <w:t>F</w:t>
            </w:r>
            <w:r>
              <w:t xml:space="preserve">unctional </w:t>
            </w:r>
            <w:r w:rsidRPr="00D33EF2">
              <w:t>Summary Comparison of Depreciation Expense</w:t>
            </w:r>
          </w:p>
        </w:tc>
      </w:tr>
      <w:tr w:rsidR="00791E70" w:rsidRPr="00701945" w14:paraId="08C0B8A9" w14:textId="77777777" w:rsidTr="004B0A7F">
        <w:trPr>
          <w:cantSplit/>
          <w:trHeight w:val="353"/>
        </w:trPr>
        <w:tc>
          <w:tcPr>
            <w:tcW w:w="2430" w:type="dxa"/>
          </w:tcPr>
          <w:p w14:paraId="016C13BD" w14:textId="77777777" w:rsidR="00791E70" w:rsidRPr="00A653BE" w:rsidRDefault="00791E70" w:rsidP="00C253CC">
            <w:pPr>
              <w:tabs>
                <w:tab w:val="left" w:pos="720"/>
              </w:tabs>
              <w:autoSpaceDE w:val="0"/>
              <w:autoSpaceDN w:val="0"/>
              <w:adjustRightInd w:val="0"/>
              <w:rPr>
                <w:bCs/>
                <w:u w:val="single"/>
              </w:rPr>
            </w:pPr>
            <w:r w:rsidRPr="00A653BE">
              <w:rPr>
                <w:bCs/>
              </w:rPr>
              <w:t>Andrea C. Crane</w:t>
            </w:r>
          </w:p>
        </w:tc>
        <w:tc>
          <w:tcPr>
            <w:tcW w:w="1530" w:type="dxa"/>
          </w:tcPr>
          <w:p w14:paraId="2A3DD828"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219A4D9A" w14:textId="77777777" w:rsidR="00791E70" w:rsidRPr="00A653BE" w:rsidRDefault="00791E70" w:rsidP="00791E70">
            <w:pPr>
              <w:tabs>
                <w:tab w:val="left" w:pos="720"/>
              </w:tabs>
              <w:autoSpaceDE w:val="0"/>
              <w:autoSpaceDN w:val="0"/>
              <w:adjustRightInd w:val="0"/>
              <w:rPr>
                <w:bCs/>
              </w:rPr>
            </w:pPr>
            <w:r w:rsidRPr="00A653BE">
              <w:rPr>
                <w:bCs/>
              </w:rPr>
              <w:t>Exhibit ACC-1</w:t>
            </w:r>
          </w:p>
        </w:tc>
        <w:tc>
          <w:tcPr>
            <w:tcW w:w="3715" w:type="dxa"/>
          </w:tcPr>
          <w:p w14:paraId="379FCE79" w14:textId="77777777" w:rsidR="00791E70" w:rsidRPr="00A653BE" w:rsidRDefault="00791E70" w:rsidP="00791E70">
            <w:pPr>
              <w:tabs>
                <w:tab w:val="left" w:pos="720"/>
              </w:tabs>
              <w:autoSpaceDE w:val="0"/>
              <w:autoSpaceDN w:val="0"/>
              <w:adjustRightInd w:val="0"/>
              <w:rPr>
                <w:bCs/>
              </w:rPr>
            </w:pPr>
            <w:r w:rsidRPr="00A653BE">
              <w:rPr>
                <w:bCs/>
              </w:rPr>
              <w:t>List of Prior Testimonies</w:t>
            </w:r>
          </w:p>
        </w:tc>
      </w:tr>
      <w:tr w:rsidR="00791E70" w:rsidRPr="00701945" w14:paraId="1142E412" w14:textId="77777777" w:rsidTr="004B0A7F">
        <w:trPr>
          <w:cantSplit/>
          <w:trHeight w:val="353"/>
        </w:trPr>
        <w:tc>
          <w:tcPr>
            <w:tcW w:w="2430" w:type="dxa"/>
          </w:tcPr>
          <w:p w14:paraId="6478EC21"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0E07ABCC"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5756639C" w14:textId="77777777" w:rsidR="00791E70" w:rsidRPr="00A653BE" w:rsidRDefault="00791E70" w:rsidP="00791E70">
            <w:pPr>
              <w:tabs>
                <w:tab w:val="left" w:pos="720"/>
              </w:tabs>
              <w:autoSpaceDE w:val="0"/>
              <w:autoSpaceDN w:val="0"/>
              <w:adjustRightInd w:val="0"/>
              <w:rPr>
                <w:bCs/>
              </w:rPr>
            </w:pPr>
            <w:r w:rsidRPr="00A653BE">
              <w:rPr>
                <w:bCs/>
              </w:rPr>
              <w:t>Exhibit ACC-2</w:t>
            </w:r>
          </w:p>
        </w:tc>
        <w:tc>
          <w:tcPr>
            <w:tcW w:w="3715" w:type="dxa"/>
          </w:tcPr>
          <w:p w14:paraId="283841D9" w14:textId="77777777" w:rsidR="00791E70" w:rsidRPr="00A653BE" w:rsidRDefault="00791E70" w:rsidP="00791E70">
            <w:pPr>
              <w:tabs>
                <w:tab w:val="left" w:pos="720"/>
              </w:tabs>
              <w:autoSpaceDE w:val="0"/>
              <w:autoSpaceDN w:val="0"/>
              <w:adjustRightInd w:val="0"/>
              <w:rPr>
                <w:bCs/>
              </w:rPr>
            </w:pPr>
            <w:r w:rsidRPr="00A653BE">
              <w:rPr>
                <w:bCs/>
              </w:rPr>
              <w:t>Supporting Schedules</w:t>
            </w:r>
          </w:p>
        </w:tc>
      </w:tr>
      <w:tr w:rsidR="00791E70" w:rsidRPr="00701945" w14:paraId="2E44EFB6" w14:textId="77777777" w:rsidTr="004B0A7F">
        <w:trPr>
          <w:cantSplit/>
          <w:trHeight w:val="353"/>
        </w:trPr>
        <w:tc>
          <w:tcPr>
            <w:tcW w:w="2430" w:type="dxa"/>
          </w:tcPr>
          <w:p w14:paraId="4E344FE5"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47E9D75D"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70F7D616" w14:textId="77777777" w:rsidR="00791E70" w:rsidRPr="00A653BE" w:rsidRDefault="00791E70" w:rsidP="00791E70">
            <w:pPr>
              <w:tabs>
                <w:tab w:val="left" w:pos="720"/>
              </w:tabs>
              <w:autoSpaceDE w:val="0"/>
              <w:autoSpaceDN w:val="0"/>
              <w:adjustRightInd w:val="0"/>
              <w:rPr>
                <w:bCs/>
              </w:rPr>
            </w:pPr>
            <w:r w:rsidRPr="00A653BE">
              <w:rPr>
                <w:bCs/>
              </w:rPr>
              <w:t>Exhibit ACC-2</w:t>
            </w:r>
            <w:r w:rsidR="001240DF">
              <w:rPr>
                <w:bCs/>
              </w:rPr>
              <w:t xml:space="preserve"> </w:t>
            </w:r>
            <w:r w:rsidRPr="00A653BE">
              <w:rPr>
                <w:bCs/>
              </w:rPr>
              <w:t>Schedule 1</w:t>
            </w:r>
          </w:p>
        </w:tc>
        <w:tc>
          <w:tcPr>
            <w:tcW w:w="3715" w:type="dxa"/>
          </w:tcPr>
          <w:p w14:paraId="6EDCF8E2" w14:textId="77777777" w:rsidR="00791E70" w:rsidRPr="00A653BE" w:rsidRDefault="00791E70" w:rsidP="00791E70">
            <w:pPr>
              <w:tabs>
                <w:tab w:val="left" w:pos="720"/>
              </w:tabs>
              <w:autoSpaceDE w:val="0"/>
              <w:autoSpaceDN w:val="0"/>
              <w:adjustRightInd w:val="0"/>
              <w:rPr>
                <w:bCs/>
              </w:rPr>
            </w:pPr>
            <w:r w:rsidRPr="00A653BE">
              <w:rPr>
                <w:bCs/>
              </w:rPr>
              <w:t>Revenue Requirement Summary</w:t>
            </w:r>
          </w:p>
        </w:tc>
      </w:tr>
      <w:tr w:rsidR="00791E70" w:rsidRPr="00701945" w14:paraId="3295FAB1" w14:textId="77777777" w:rsidTr="004B0A7F">
        <w:trPr>
          <w:cantSplit/>
          <w:trHeight w:val="353"/>
        </w:trPr>
        <w:tc>
          <w:tcPr>
            <w:tcW w:w="2430" w:type="dxa"/>
          </w:tcPr>
          <w:p w14:paraId="25ACEB77"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75D1FF9B"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1447D32C" w14:textId="77777777" w:rsidR="00791E70" w:rsidRPr="00A653BE" w:rsidRDefault="00791E70" w:rsidP="001240DF">
            <w:pPr>
              <w:tabs>
                <w:tab w:val="left" w:pos="720"/>
              </w:tabs>
              <w:autoSpaceDE w:val="0"/>
              <w:autoSpaceDN w:val="0"/>
              <w:adjustRightInd w:val="0"/>
              <w:rPr>
                <w:bCs/>
              </w:rPr>
            </w:pPr>
            <w:r w:rsidRPr="00A653BE">
              <w:rPr>
                <w:bCs/>
              </w:rPr>
              <w:t>Exhibit ACC-2</w:t>
            </w:r>
            <w:r w:rsidR="001240DF">
              <w:rPr>
                <w:bCs/>
              </w:rPr>
              <w:t xml:space="preserve"> </w:t>
            </w:r>
            <w:r w:rsidRPr="00A653BE">
              <w:rPr>
                <w:bCs/>
              </w:rPr>
              <w:t>Schedule 2</w:t>
            </w:r>
          </w:p>
        </w:tc>
        <w:tc>
          <w:tcPr>
            <w:tcW w:w="3715" w:type="dxa"/>
          </w:tcPr>
          <w:p w14:paraId="227D0E30" w14:textId="77777777" w:rsidR="00791E70" w:rsidRPr="00A653BE" w:rsidRDefault="00791E70" w:rsidP="00791E70">
            <w:pPr>
              <w:tabs>
                <w:tab w:val="left" w:pos="720"/>
              </w:tabs>
              <w:autoSpaceDE w:val="0"/>
              <w:autoSpaceDN w:val="0"/>
              <w:adjustRightInd w:val="0"/>
              <w:rPr>
                <w:bCs/>
              </w:rPr>
            </w:pPr>
            <w:r w:rsidRPr="00A653BE">
              <w:rPr>
                <w:bCs/>
              </w:rPr>
              <w:t>Required Cost of Capital</w:t>
            </w:r>
          </w:p>
        </w:tc>
      </w:tr>
      <w:tr w:rsidR="00791E70" w:rsidRPr="00701945" w14:paraId="72524EEA" w14:textId="77777777" w:rsidTr="004B0A7F">
        <w:trPr>
          <w:cantSplit/>
          <w:trHeight w:val="353"/>
        </w:trPr>
        <w:tc>
          <w:tcPr>
            <w:tcW w:w="2430" w:type="dxa"/>
          </w:tcPr>
          <w:p w14:paraId="3EBF1511"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439812EE"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3C1B0190" w14:textId="77777777" w:rsidR="00791E70" w:rsidRPr="00A653BE" w:rsidRDefault="00791E70" w:rsidP="001240DF">
            <w:pPr>
              <w:tabs>
                <w:tab w:val="left" w:pos="720"/>
              </w:tabs>
              <w:autoSpaceDE w:val="0"/>
              <w:autoSpaceDN w:val="0"/>
              <w:adjustRightInd w:val="0"/>
              <w:rPr>
                <w:bCs/>
              </w:rPr>
            </w:pPr>
            <w:r w:rsidRPr="00A653BE">
              <w:rPr>
                <w:bCs/>
              </w:rPr>
              <w:t>Exhibit ACC-2</w:t>
            </w:r>
            <w:r w:rsidR="001240DF">
              <w:rPr>
                <w:bCs/>
              </w:rPr>
              <w:t xml:space="preserve"> </w:t>
            </w:r>
            <w:r w:rsidRPr="00A653BE">
              <w:rPr>
                <w:bCs/>
              </w:rPr>
              <w:t>Schedule 3</w:t>
            </w:r>
          </w:p>
        </w:tc>
        <w:tc>
          <w:tcPr>
            <w:tcW w:w="3715" w:type="dxa"/>
          </w:tcPr>
          <w:p w14:paraId="7317C7A1" w14:textId="77777777" w:rsidR="00791E70" w:rsidRPr="00A653BE" w:rsidRDefault="00791E70" w:rsidP="00791E70">
            <w:pPr>
              <w:tabs>
                <w:tab w:val="left" w:pos="720"/>
              </w:tabs>
              <w:autoSpaceDE w:val="0"/>
              <w:autoSpaceDN w:val="0"/>
              <w:adjustRightInd w:val="0"/>
              <w:rPr>
                <w:bCs/>
              </w:rPr>
            </w:pPr>
            <w:r w:rsidRPr="00A653BE">
              <w:rPr>
                <w:bCs/>
              </w:rPr>
              <w:t>Rate Base Summary</w:t>
            </w:r>
          </w:p>
        </w:tc>
      </w:tr>
      <w:tr w:rsidR="00791E70" w:rsidRPr="00701945" w14:paraId="4E966F5E" w14:textId="77777777" w:rsidTr="004B0A7F">
        <w:trPr>
          <w:cantSplit/>
          <w:trHeight w:val="353"/>
        </w:trPr>
        <w:tc>
          <w:tcPr>
            <w:tcW w:w="2430" w:type="dxa"/>
          </w:tcPr>
          <w:p w14:paraId="5AAA68B5"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567FD1C7"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009F99F6" w14:textId="77777777" w:rsidR="00791E70" w:rsidRPr="00A653BE" w:rsidRDefault="00791E70" w:rsidP="001240DF">
            <w:pPr>
              <w:tabs>
                <w:tab w:val="left" w:pos="720"/>
              </w:tabs>
              <w:autoSpaceDE w:val="0"/>
              <w:autoSpaceDN w:val="0"/>
              <w:adjustRightInd w:val="0"/>
              <w:rPr>
                <w:bCs/>
              </w:rPr>
            </w:pPr>
            <w:r w:rsidRPr="00A653BE">
              <w:rPr>
                <w:bCs/>
              </w:rPr>
              <w:t>Exhibit ACC-2</w:t>
            </w:r>
            <w:r w:rsidR="001240DF">
              <w:rPr>
                <w:bCs/>
              </w:rPr>
              <w:t xml:space="preserve"> </w:t>
            </w:r>
            <w:r w:rsidRPr="00A653BE">
              <w:rPr>
                <w:bCs/>
              </w:rPr>
              <w:t>Schedule 4</w:t>
            </w:r>
          </w:p>
        </w:tc>
        <w:tc>
          <w:tcPr>
            <w:tcW w:w="3715" w:type="dxa"/>
          </w:tcPr>
          <w:p w14:paraId="05E21D9B" w14:textId="77777777" w:rsidR="00791E70" w:rsidRPr="00A653BE" w:rsidRDefault="00791E70" w:rsidP="00791E70">
            <w:pPr>
              <w:tabs>
                <w:tab w:val="left" w:pos="720"/>
              </w:tabs>
              <w:autoSpaceDE w:val="0"/>
              <w:autoSpaceDN w:val="0"/>
              <w:adjustRightInd w:val="0"/>
              <w:rPr>
                <w:bCs/>
              </w:rPr>
            </w:pPr>
            <w:r w:rsidRPr="00A653BE">
              <w:rPr>
                <w:bCs/>
              </w:rPr>
              <w:t>Gross Utility Plant-in-Service</w:t>
            </w:r>
          </w:p>
        </w:tc>
      </w:tr>
      <w:tr w:rsidR="00791E70" w:rsidRPr="00701945" w14:paraId="36049818" w14:textId="77777777" w:rsidTr="004B0A7F">
        <w:trPr>
          <w:cantSplit/>
          <w:trHeight w:val="353"/>
        </w:trPr>
        <w:tc>
          <w:tcPr>
            <w:tcW w:w="2430" w:type="dxa"/>
          </w:tcPr>
          <w:p w14:paraId="7C3B46FD"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091F50B3"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11678F03" w14:textId="77777777" w:rsidR="00791E70" w:rsidRPr="00A653BE" w:rsidRDefault="00791E70" w:rsidP="001240DF">
            <w:pPr>
              <w:tabs>
                <w:tab w:val="left" w:pos="720"/>
              </w:tabs>
              <w:autoSpaceDE w:val="0"/>
              <w:autoSpaceDN w:val="0"/>
              <w:adjustRightInd w:val="0"/>
              <w:rPr>
                <w:bCs/>
              </w:rPr>
            </w:pPr>
            <w:r w:rsidRPr="00A653BE">
              <w:rPr>
                <w:bCs/>
              </w:rPr>
              <w:t>Exhibit ACC-2</w:t>
            </w:r>
            <w:r w:rsidR="001240DF">
              <w:rPr>
                <w:bCs/>
              </w:rPr>
              <w:t xml:space="preserve"> </w:t>
            </w:r>
            <w:r w:rsidRPr="00A653BE">
              <w:rPr>
                <w:bCs/>
              </w:rPr>
              <w:t>Schedule 5</w:t>
            </w:r>
          </w:p>
        </w:tc>
        <w:tc>
          <w:tcPr>
            <w:tcW w:w="3715" w:type="dxa"/>
          </w:tcPr>
          <w:p w14:paraId="4CE63178" w14:textId="77777777" w:rsidR="00791E70" w:rsidRPr="00A653BE" w:rsidRDefault="00791E70" w:rsidP="00791E70">
            <w:pPr>
              <w:tabs>
                <w:tab w:val="left" w:pos="720"/>
              </w:tabs>
              <w:autoSpaceDE w:val="0"/>
              <w:autoSpaceDN w:val="0"/>
              <w:adjustRightInd w:val="0"/>
              <w:rPr>
                <w:bCs/>
              </w:rPr>
            </w:pPr>
            <w:r w:rsidRPr="00A653BE">
              <w:rPr>
                <w:bCs/>
              </w:rPr>
              <w:t>Construction Work in Progress</w:t>
            </w:r>
          </w:p>
        </w:tc>
      </w:tr>
      <w:tr w:rsidR="00791E70" w:rsidRPr="00701945" w14:paraId="5641C8AD" w14:textId="77777777" w:rsidTr="004B0A7F">
        <w:trPr>
          <w:cantSplit/>
          <w:trHeight w:val="353"/>
        </w:trPr>
        <w:tc>
          <w:tcPr>
            <w:tcW w:w="2430" w:type="dxa"/>
          </w:tcPr>
          <w:p w14:paraId="694B9FD7"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153FF41E"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5184E3C9" w14:textId="77777777" w:rsidR="00791E70" w:rsidRPr="00A653BE" w:rsidRDefault="00791E70" w:rsidP="001240DF">
            <w:pPr>
              <w:tabs>
                <w:tab w:val="left" w:pos="720"/>
              </w:tabs>
              <w:autoSpaceDE w:val="0"/>
              <w:autoSpaceDN w:val="0"/>
              <w:adjustRightInd w:val="0"/>
              <w:rPr>
                <w:bCs/>
              </w:rPr>
            </w:pPr>
            <w:r w:rsidRPr="00A653BE">
              <w:rPr>
                <w:bCs/>
              </w:rPr>
              <w:t>Exhibit ACC-2</w:t>
            </w:r>
            <w:r w:rsidR="001240DF">
              <w:rPr>
                <w:bCs/>
              </w:rPr>
              <w:t xml:space="preserve"> </w:t>
            </w:r>
            <w:r w:rsidRPr="00A653BE">
              <w:rPr>
                <w:bCs/>
              </w:rPr>
              <w:t>Schedule 6</w:t>
            </w:r>
          </w:p>
        </w:tc>
        <w:tc>
          <w:tcPr>
            <w:tcW w:w="3715" w:type="dxa"/>
          </w:tcPr>
          <w:p w14:paraId="72237B65" w14:textId="77777777" w:rsidR="00791E70" w:rsidRPr="00A653BE" w:rsidRDefault="00791E70" w:rsidP="00791E70">
            <w:pPr>
              <w:tabs>
                <w:tab w:val="left" w:pos="720"/>
              </w:tabs>
              <w:autoSpaceDE w:val="0"/>
              <w:autoSpaceDN w:val="0"/>
              <w:adjustRightInd w:val="0"/>
              <w:rPr>
                <w:bCs/>
              </w:rPr>
            </w:pPr>
            <w:r w:rsidRPr="00A653BE">
              <w:rPr>
                <w:bCs/>
              </w:rPr>
              <w:t>Accumulated Depreciation</w:t>
            </w:r>
          </w:p>
        </w:tc>
      </w:tr>
      <w:tr w:rsidR="00791E70" w:rsidRPr="00701945" w14:paraId="13F34C85" w14:textId="77777777" w:rsidTr="004B0A7F">
        <w:trPr>
          <w:cantSplit/>
          <w:trHeight w:val="353"/>
        </w:trPr>
        <w:tc>
          <w:tcPr>
            <w:tcW w:w="2430" w:type="dxa"/>
          </w:tcPr>
          <w:p w14:paraId="34BC7FC5"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3E7E8A20"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1785B423" w14:textId="77777777" w:rsidR="00791E70" w:rsidRPr="00A653BE" w:rsidRDefault="00791E70" w:rsidP="001240DF">
            <w:pPr>
              <w:tabs>
                <w:tab w:val="left" w:pos="720"/>
              </w:tabs>
              <w:autoSpaceDE w:val="0"/>
              <w:autoSpaceDN w:val="0"/>
              <w:adjustRightInd w:val="0"/>
              <w:rPr>
                <w:bCs/>
              </w:rPr>
            </w:pPr>
            <w:r w:rsidRPr="00A653BE">
              <w:rPr>
                <w:bCs/>
              </w:rPr>
              <w:t>Exhibit ACC-2</w:t>
            </w:r>
            <w:r w:rsidR="001240DF">
              <w:rPr>
                <w:bCs/>
              </w:rPr>
              <w:t xml:space="preserve"> </w:t>
            </w:r>
            <w:r w:rsidRPr="00A653BE">
              <w:rPr>
                <w:bCs/>
              </w:rPr>
              <w:t>Schedule 7</w:t>
            </w:r>
          </w:p>
        </w:tc>
        <w:tc>
          <w:tcPr>
            <w:tcW w:w="3715" w:type="dxa"/>
          </w:tcPr>
          <w:p w14:paraId="7F5C5344" w14:textId="77777777" w:rsidR="00791E70" w:rsidRPr="00A653BE" w:rsidRDefault="00791E70" w:rsidP="00791E70">
            <w:pPr>
              <w:tabs>
                <w:tab w:val="left" w:pos="720"/>
              </w:tabs>
              <w:autoSpaceDE w:val="0"/>
              <w:autoSpaceDN w:val="0"/>
              <w:adjustRightInd w:val="0"/>
              <w:rPr>
                <w:bCs/>
              </w:rPr>
            </w:pPr>
            <w:r w:rsidRPr="00A653BE">
              <w:rPr>
                <w:bCs/>
              </w:rPr>
              <w:t>Operating Income Summary</w:t>
            </w:r>
          </w:p>
        </w:tc>
      </w:tr>
      <w:tr w:rsidR="00791E70" w:rsidRPr="00701945" w14:paraId="1858A829" w14:textId="77777777" w:rsidTr="004B0A7F">
        <w:trPr>
          <w:cantSplit/>
          <w:trHeight w:val="353"/>
        </w:trPr>
        <w:tc>
          <w:tcPr>
            <w:tcW w:w="2430" w:type="dxa"/>
          </w:tcPr>
          <w:p w14:paraId="77CB44AF"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4C16DA85"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23C9FE5A" w14:textId="77777777" w:rsidR="00791E70" w:rsidRPr="00A653BE" w:rsidRDefault="00791E70" w:rsidP="001240DF">
            <w:pPr>
              <w:tabs>
                <w:tab w:val="left" w:pos="720"/>
              </w:tabs>
              <w:autoSpaceDE w:val="0"/>
              <w:autoSpaceDN w:val="0"/>
              <w:adjustRightInd w:val="0"/>
              <w:rPr>
                <w:bCs/>
              </w:rPr>
            </w:pPr>
            <w:r w:rsidRPr="00A653BE">
              <w:rPr>
                <w:bCs/>
              </w:rPr>
              <w:t>Exhibit ACC-2</w:t>
            </w:r>
            <w:r w:rsidR="001240DF">
              <w:rPr>
                <w:bCs/>
              </w:rPr>
              <w:t xml:space="preserve"> </w:t>
            </w:r>
            <w:r w:rsidRPr="00A653BE">
              <w:rPr>
                <w:bCs/>
              </w:rPr>
              <w:t>Schedule 8</w:t>
            </w:r>
          </w:p>
        </w:tc>
        <w:tc>
          <w:tcPr>
            <w:tcW w:w="3715" w:type="dxa"/>
          </w:tcPr>
          <w:p w14:paraId="172F9AF7" w14:textId="77777777" w:rsidR="00791E70" w:rsidRPr="00A653BE" w:rsidRDefault="00791E70" w:rsidP="00791E70">
            <w:pPr>
              <w:tabs>
                <w:tab w:val="left" w:pos="720"/>
              </w:tabs>
              <w:autoSpaceDE w:val="0"/>
              <w:autoSpaceDN w:val="0"/>
              <w:adjustRightInd w:val="0"/>
              <w:rPr>
                <w:bCs/>
              </w:rPr>
            </w:pPr>
            <w:r w:rsidRPr="00A653BE">
              <w:rPr>
                <w:bCs/>
              </w:rPr>
              <w:t>Additional Employees Expense</w:t>
            </w:r>
          </w:p>
        </w:tc>
      </w:tr>
      <w:tr w:rsidR="00791E70" w:rsidRPr="00701945" w14:paraId="7F5D1C41" w14:textId="77777777" w:rsidTr="004B0A7F">
        <w:trPr>
          <w:cantSplit/>
          <w:trHeight w:val="353"/>
        </w:trPr>
        <w:tc>
          <w:tcPr>
            <w:tcW w:w="2430" w:type="dxa"/>
          </w:tcPr>
          <w:p w14:paraId="1C37E9BD"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280EBE05"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589C8ECC" w14:textId="77777777" w:rsidR="00791E70" w:rsidRPr="00A653BE" w:rsidRDefault="00791E70" w:rsidP="00791E70">
            <w:pPr>
              <w:tabs>
                <w:tab w:val="left" w:pos="720"/>
              </w:tabs>
              <w:autoSpaceDE w:val="0"/>
              <w:autoSpaceDN w:val="0"/>
              <w:adjustRightInd w:val="0"/>
              <w:rPr>
                <w:bCs/>
              </w:rPr>
            </w:pPr>
            <w:r w:rsidRPr="00A653BE">
              <w:rPr>
                <w:bCs/>
              </w:rPr>
              <w:t>Exhibit ACC-2</w:t>
            </w:r>
          </w:p>
          <w:p w14:paraId="091EFECE" w14:textId="77777777" w:rsidR="00791E70" w:rsidRPr="00A653BE" w:rsidRDefault="00791E70" w:rsidP="00791E70">
            <w:pPr>
              <w:tabs>
                <w:tab w:val="left" w:pos="720"/>
              </w:tabs>
              <w:autoSpaceDE w:val="0"/>
              <w:autoSpaceDN w:val="0"/>
              <w:adjustRightInd w:val="0"/>
              <w:rPr>
                <w:bCs/>
              </w:rPr>
            </w:pPr>
            <w:r w:rsidRPr="00A653BE">
              <w:rPr>
                <w:bCs/>
              </w:rPr>
              <w:t>Schedule 9</w:t>
            </w:r>
          </w:p>
        </w:tc>
        <w:tc>
          <w:tcPr>
            <w:tcW w:w="3715" w:type="dxa"/>
          </w:tcPr>
          <w:p w14:paraId="0521DE63" w14:textId="77777777" w:rsidR="00791E70" w:rsidRPr="00A653BE" w:rsidRDefault="00791E70" w:rsidP="00791E70">
            <w:pPr>
              <w:tabs>
                <w:tab w:val="left" w:pos="720"/>
              </w:tabs>
              <w:autoSpaceDE w:val="0"/>
              <w:autoSpaceDN w:val="0"/>
              <w:adjustRightInd w:val="0"/>
              <w:rPr>
                <w:bCs/>
              </w:rPr>
            </w:pPr>
            <w:r w:rsidRPr="00A653BE">
              <w:rPr>
                <w:bCs/>
              </w:rPr>
              <w:t>Incentive Compensation Award Expense</w:t>
            </w:r>
          </w:p>
        </w:tc>
      </w:tr>
      <w:tr w:rsidR="00791E70" w:rsidRPr="00701945" w14:paraId="593BD542" w14:textId="77777777" w:rsidTr="004B0A7F">
        <w:trPr>
          <w:cantSplit/>
          <w:trHeight w:val="353"/>
        </w:trPr>
        <w:tc>
          <w:tcPr>
            <w:tcW w:w="2430" w:type="dxa"/>
          </w:tcPr>
          <w:p w14:paraId="3211F4D5"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75EA55BC"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39E7FCA4" w14:textId="77777777" w:rsidR="00791E70" w:rsidRPr="00A653BE" w:rsidRDefault="00791E70" w:rsidP="00791E70">
            <w:pPr>
              <w:tabs>
                <w:tab w:val="left" w:pos="720"/>
              </w:tabs>
              <w:autoSpaceDE w:val="0"/>
              <w:autoSpaceDN w:val="0"/>
              <w:adjustRightInd w:val="0"/>
              <w:rPr>
                <w:bCs/>
              </w:rPr>
            </w:pPr>
            <w:r w:rsidRPr="00A653BE">
              <w:rPr>
                <w:bCs/>
              </w:rPr>
              <w:t>Exhibit ACC-2</w:t>
            </w:r>
          </w:p>
          <w:p w14:paraId="13D3F66C" w14:textId="77777777" w:rsidR="00791E70" w:rsidRPr="00A653BE" w:rsidRDefault="00791E70" w:rsidP="00791E70">
            <w:pPr>
              <w:tabs>
                <w:tab w:val="left" w:pos="720"/>
              </w:tabs>
              <w:autoSpaceDE w:val="0"/>
              <w:autoSpaceDN w:val="0"/>
              <w:adjustRightInd w:val="0"/>
              <w:rPr>
                <w:bCs/>
              </w:rPr>
            </w:pPr>
            <w:r w:rsidRPr="00A653BE">
              <w:rPr>
                <w:bCs/>
              </w:rPr>
              <w:t>Schedule 10</w:t>
            </w:r>
          </w:p>
        </w:tc>
        <w:tc>
          <w:tcPr>
            <w:tcW w:w="3715" w:type="dxa"/>
          </w:tcPr>
          <w:p w14:paraId="45A154B7" w14:textId="77777777" w:rsidR="00791E70" w:rsidRPr="00A653BE" w:rsidRDefault="00791E70" w:rsidP="00791E70">
            <w:pPr>
              <w:tabs>
                <w:tab w:val="left" w:pos="720"/>
              </w:tabs>
              <w:autoSpaceDE w:val="0"/>
              <w:autoSpaceDN w:val="0"/>
              <w:adjustRightInd w:val="0"/>
              <w:rPr>
                <w:bCs/>
              </w:rPr>
            </w:pPr>
            <w:r w:rsidRPr="00A653BE">
              <w:rPr>
                <w:bCs/>
              </w:rPr>
              <w:t>Payroll Tax Expense</w:t>
            </w:r>
          </w:p>
        </w:tc>
      </w:tr>
      <w:tr w:rsidR="00791E70" w:rsidRPr="00701945" w14:paraId="7A08D4BB" w14:textId="77777777" w:rsidTr="004B0A7F">
        <w:trPr>
          <w:cantSplit/>
          <w:trHeight w:val="353"/>
        </w:trPr>
        <w:tc>
          <w:tcPr>
            <w:tcW w:w="2430" w:type="dxa"/>
          </w:tcPr>
          <w:p w14:paraId="67712A94"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7B7B554A"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4583FCCE" w14:textId="77777777" w:rsidR="00791E70" w:rsidRPr="00A653BE" w:rsidRDefault="00791E70" w:rsidP="00791E70">
            <w:pPr>
              <w:tabs>
                <w:tab w:val="left" w:pos="720"/>
              </w:tabs>
              <w:autoSpaceDE w:val="0"/>
              <w:autoSpaceDN w:val="0"/>
              <w:adjustRightInd w:val="0"/>
              <w:rPr>
                <w:bCs/>
              </w:rPr>
            </w:pPr>
            <w:r w:rsidRPr="00A653BE">
              <w:rPr>
                <w:bCs/>
              </w:rPr>
              <w:t>Exhibit ACC-2</w:t>
            </w:r>
          </w:p>
          <w:p w14:paraId="73864DAA" w14:textId="77777777" w:rsidR="00791E70" w:rsidRPr="00A653BE" w:rsidRDefault="00791E70" w:rsidP="00791E70">
            <w:pPr>
              <w:tabs>
                <w:tab w:val="left" w:pos="720"/>
              </w:tabs>
              <w:autoSpaceDE w:val="0"/>
              <w:autoSpaceDN w:val="0"/>
              <w:adjustRightInd w:val="0"/>
              <w:rPr>
                <w:bCs/>
              </w:rPr>
            </w:pPr>
            <w:r w:rsidRPr="00A653BE">
              <w:rPr>
                <w:bCs/>
              </w:rPr>
              <w:t>Schedule 11</w:t>
            </w:r>
          </w:p>
        </w:tc>
        <w:tc>
          <w:tcPr>
            <w:tcW w:w="3715" w:type="dxa"/>
          </w:tcPr>
          <w:p w14:paraId="025E6301" w14:textId="77777777" w:rsidR="00791E70" w:rsidRPr="00A653BE" w:rsidRDefault="00791E70" w:rsidP="00791E70">
            <w:pPr>
              <w:tabs>
                <w:tab w:val="left" w:pos="720"/>
              </w:tabs>
              <w:autoSpaceDE w:val="0"/>
              <w:autoSpaceDN w:val="0"/>
              <w:adjustRightInd w:val="0"/>
              <w:rPr>
                <w:bCs/>
              </w:rPr>
            </w:pPr>
            <w:r w:rsidRPr="00A653BE">
              <w:rPr>
                <w:bCs/>
              </w:rPr>
              <w:t>401K Expense</w:t>
            </w:r>
          </w:p>
        </w:tc>
      </w:tr>
      <w:tr w:rsidR="00791E70" w:rsidRPr="00701945" w14:paraId="0DCE22CD" w14:textId="77777777" w:rsidTr="004B0A7F">
        <w:trPr>
          <w:cantSplit/>
          <w:trHeight w:val="353"/>
        </w:trPr>
        <w:tc>
          <w:tcPr>
            <w:tcW w:w="2430" w:type="dxa"/>
          </w:tcPr>
          <w:p w14:paraId="3FD6130E" w14:textId="77777777" w:rsidR="00791E70" w:rsidRPr="00A653BE" w:rsidRDefault="00791E70" w:rsidP="00C253CC">
            <w:pPr>
              <w:tabs>
                <w:tab w:val="left" w:pos="720"/>
              </w:tabs>
              <w:autoSpaceDE w:val="0"/>
              <w:autoSpaceDN w:val="0"/>
              <w:adjustRightInd w:val="0"/>
              <w:rPr>
                <w:bCs/>
              </w:rPr>
            </w:pPr>
            <w:r w:rsidRPr="00A653BE">
              <w:rPr>
                <w:bCs/>
              </w:rPr>
              <w:lastRenderedPageBreak/>
              <w:t>Andrea C. Crane</w:t>
            </w:r>
          </w:p>
        </w:tc>
        <w:tc>
          <w:tcPr>
            <w:tcW w:w="1530" w:type="dxa"/>
          </w:tcPr>
          <w:p w14:paraId="12A5DA14"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7FABEA82" w14:textId="77777777" w:rsidR="00791E70" w:rsidRPr="00A653BE" w:rsidRDefault="00791E70" w:rsidP="00791E70">
            <w:pPr>
              <w:tabs>
                <w:tab w:val="left" w:pos="720"/>
              </w:tabs>
              <w:autoSpaceDE w:val="0"/>
              <w:autoSpaceDN w:val="0"/>
              <w:adjustRightInd w:val="0"/>
              <w:rPr>
                <w:bCs/>
              </w:rPr>
            </w:pPr>
            <w:r w:rsidRPr="00A653BE">
              <w:rPr>
                <w:bCs/>
              </w:rPr>
              <w:t>Exhibit ACC-2</w:t>
            </w:r>
          </w:p>
          <w:p w14:paraId="015074BE" w14:textId="77777777" w:rsidR="00791E70" w:rsidRPr="00A653BE" w:rsidRDefault="00791E70" w:rsidP="00791E70">
            <w:pPr>
              <w:tabs>
                <w:tab w:val="left" w:pos="720"/>
              </w:tabs>
              <w:autoSpaceDE w:val="0"/>
              <w:autoSpaceDN w:val="0"/>
              <w:adjustRightInd w:val="0"/>
              <w:rPr>
                <w:bCs/>
              </w:rPr>
            </w:pPr>
            <w:r w:rsidRPr="00A653BE">
              <w:rPr>
                <w:bCs/>
              </w:rPr>
              <w:t>Schedule 12</w:t>
            </w:r>
          </w:p>
        </w:tc>
        <w:tc>
          <w:tcPr>
            <w:tcW w:w="3715" w:type="dxa"/>
          </w:tcPr>
          <w:p w14:paraId="069B45B7" w14:textId="77777777" w:rsidR="00791E70" w:rsidRPr="00A653BE" w:rsidRDefault="00791E70" w:rsidP="00791E70">
            <w:pPr>
              <w:tabs>
                <w:tab w:val="left" w:pos="720"/>
              </w:tabs>
              <w:autoSpaceDE w:val="0"/>
              <w:autoSpaceDN w:val="0"/>
              <w:adjustRightInd w:val="0"/>
              <w:rPr>
                <w:bCs/>
              </w:rPr>
            </w:pPr>
            <w:r w:rsidRPr="00A653BE">
              <w:rPr>
                <w:bCs/>
              </w:rPr>
              <w:t>Other Employee Related Expense</w:t>
            </w:r>
          </w:p>
        </w:tc>
      </w:tr>
      <w:tr w:rsidR="00791E70" w:rsidRPr="00701945" w14:paraId="3FBBDE73" w14:textId="77777777" w:rsidTr="004B0A7F">
        <w:trPr>
          <w:cantSplit/>
          <w:trHeight w:val="353"/>
        </w:trPr>
        <w:tc>
          <w:tcPr>
            <w:tcW w:w="2430" w:type="dxa"/>
          </w:tcPr>
          <w:p w14:paraId="3819BC9E"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4E65BF10"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305FA7AC" w14:textId="77777777" w:rsidR="00791E70" w:rsidRPr="00A653BE" w:rsidRDefault="00791E70" w:rsidP="00791E70">
            <w:pPr>
              <w:tabs>
                <w:tab w:val="left" w:pos="720"/>
              </w:tabs>
              <w:autoSpaceDE w:val="0"/>
              <w:autoSpaceDN w:val="0"/>
              <w:adjustRightInd w:val="0"/>
              <w:rPr>
                <w:bCs/>
              </w:rPr>
            </w:pPr>
            <w:r w:rsidRPr="00A653BE">
              <w:rPr>
                <w:bCs/>
              </w:rPr>
              <w:t>Exhibit ACC-2</w:t>
            </w:r>
          </w:p>
          <w:p w14:paraId="60B049AC" w14:textId="77777777" w:rsidR="00791E70" w:rsidRPr="00A653BE" w:rsidRDefault="00791E70" w:rsidP="00791E70">
            <w:pPr>
              <w:tabs>
                <w:tab w:val="left" w:pos="720"/>
              </w:tabs>
              <w:autoSpaceDE w:val="0"/>
              <w:autoSpaceDN w:val="0"/>
              <w:adjustRightInd w:val="0"/>
              <w:rPr>
                <w:bCs/>
              </w:rPr>
            </w:pPr>
            <w:r w:rsidRPr="00A653BE">
              <w:rPr>
                <w:bCs/>
              </w:rPr>
              <w:t>Schedule 13</w:t>
            </w:r>
          </w:p>
        </w:tc>
        <w:tc>
          <w:tcPr>
            <w:tcW w:w="3715" w:type="dxa"/>
          </w:tcPr>
          <w:p w14:paraId="660743AB" w14:textId="77777777" w:rsidR="00791E70" w:rsidRPr="00A653BE" w:rsidRDefault="00791E70" w:rsidP="00791E70">
            <w:pPr>
              <w:tabs>
                <w:tab w:val="left" w:pos="720"/>
              </w:tabs>
              <w:autoSpaceDE w:val="0"/>
              <w:autoSpaceDN w:val="0"/>
              <w:adjustRightInd w:val="0"/>
              <w:rPr>
                <w:bCs/>
              </w:rPr>
            </w:pPr>
            <w:r w:rsidRPr="00A653BE">
              <w:rPr>
                <w:bCs/>
              </w:rPr>
              <w:t>Other (Non Labor) Trended Expense</w:t>
            </w:r>
          </w:p>
        </w:tc>
      </w:tr>
      <w:tr w:rsidR="00791E70" w:rsidRPr="00701945" w14:paraId="21576C13" w14:textId="77777777" w:rsidTr="004B0A7F">
        <w:trPr>
          <w:cantSplit/>
          <w:trHeight w:val="353"/>
        </w:trPr>
        <w:tc>
          <w:tcPr>
            <w:tcW w:w="2430" w:type="dxa"/>
          </w:tcPr>
          <w:p w14:paraId="2551A7C3"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489DB057"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6482E4E7" w14:textId="77777777" w:rsidR="00791E70" w:rsidRPr="00A653BE" w:rsidRDefault="00791E70" w:rsidP="00791E70">
            <w:pPr>
              <w:tabs>
                <w:tab w:val="left" w:pos="720"/>
              </w:tabs>
              <w:autoSpaceDE w:val="0"/>
              <w:autoSpaceDN w:val="0"/>
              <w:adjustRightInd w:val="0"/>
              <w:rPr>
                <w:bCs/>
              </w:rPr>
            </w:pPr>
            <w:r w:rsidRPr="00A653BE">
              <w:rPr>
                <w:bCs/>
              </w:rPr>
              <w:t>Exhibit ACC-2</w:t>
            </w:r>
          </w:p>
          <w:p w14:paraId="0C944FF5" w14:textId="77777777" w:rsidR="00791E70" w:rsidRPr="00A653BE" w:rsidRDefault="00791E70" w:rsidP="00791E70">
            <w:pPr>
              <w:tabs>
                <w:tab w:val="left" w:pos="720"/>
              </w:tabs>
              <w:autoSpaceDE w:val="0"/>
              <w:autoSpaceDN w:val="0"/>
              <w:adjustRightInd w:val="0"/>
              <w:rPr>
                <w:bCs/>
              </w:rPr>
            </w:pPr>
            <w:r w:rsidRPr="00A653BE">
              <w:rPr>
                <w:bCs/>
              </w:rPr>
              <w:t>Schedule 14</w:t>
            </w:r>
          </w:p>
        </w:tc>
        <w:tc>
          <w:tcPr>
            <w:tcW w:w="3715" w:type="dxa"/>
          </w:tcPr>
          <w:p w14:paraId="30CC1BE8" w14:textId="77777777" w:rsidR="00791E70" w:rsidRPr="00A653BE" w:rsidRDefault="00791E70" w:rsidP="00791E70">
            <w:pPr>
              <w:tabs>
                <w:tab w:val="left" w:pos="720"/>
              </w:tabs>
              <w:autoSpaceDE w:val="0"/>
              <w:autoSpaceDN w:val="0"/>
              <w:adjustRightInd w:val="0"/>
              <w:rPr>
                <w:bCs/>
              </w:rPr>
            </w:pPr>
            <w:r w:rsidRPr="00A653BE">
              <w:rPr>
                <w:bCs/>
              </w:rPr>
              <w:t>Membership Dues Expense</w:t>
            </w:r>
          </w:p>
        </w:tc>
      </w:tr>
      <w:tr w:rsidR="00791E70" w:rsidRPr="00701945" w14:paraId="1FFE6994" w14:textId="77777777" w:rsidTr="004B0A7F">
        <w:trPr>
          <w:cantSplit/>
          <w:trHeight w:val="353"/>
        </w:trPr>
        <w:tc>
          <w:tcPr>
            <w:tcW w:w="2430" w:type="dxa"/>
          </w:tcPr>
          <w:p w14:paraId="31D9D1BF"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0C5052BF"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0083325F" w14:textId="77777777" w:rsidR="00791E70" w:rsidRPr="00A653BE" w:rsidRDefault="00791E70" w:rsidP="00791E70">
            <w:pPr>
              <w:tabs>
                <w:tab w:val="left" w:pos="720"/>
              </w:tabs>
              <w:autoSpaceDE w:val="0"/>
              <w:autoSpaceDN w:val="0"/>
              <w:adjustRightInd w:val="0"/>
              <w:rPr>
                <w:bCs/>
              </w:rPr>
            </w:pPr>
            <w:r w:rsidRPr="00A653BE">
              <w:rPr>
                <w:bCs/>
              </w:rPr>
              <w:t>Exhibit ACC-2</w:t>
            </w:r>
          </w:p>
          <w:p w14:paraId="443016D7" w14:textId="77777777" w:rsidR="00791E70" w:rsidRPr="00A653BE" w:rsidRDefault="00791E70" w:rsidP="00791E70">
            <w:pPr>
              <w:tabs>
                <w:tab w:val="left" w:pos="720"/>
              </w:tabs>
              <w:autoSpaceDE w:val="0"/>
              <w:autoSpaceDN w:val="0"/>
              <w:adjustRightInd w:val="0"/>
              <w:rPr>
                <w:bCs/>
              </w:rPr>
            </w:pPr>
            <w:r w:rsidRPr="00A653BE">
              <w:rPr>
                <w:bCs/>
              </w:rPr>
              <w:t>Schedule 15</w:t>
            </w:r>
          </w:p>
        </w:tc>
        <w:tc>
          <w:tcPr>
            <w:tcW w:w="3715" w:type="dxa"/>
          </w:tcPr>
          <w:p w14:paraId="03E91605" w14:textId="77777777" w:rsidR="00791E70" w:rsidRPr="00A653BE" w:rsidRDefault="00791E70" w:rsidP="00791E70">
            <w:pPr>
              <w:tabs>
                <w:tab w:val="left" w:pos="720"/>
              </w:tabs>
              <w:autoSpaceDE w:val="0"/>
              <w:autoSpaceDN w:val="0"/>
              <w:adjustRightInd w:val="0"/>
              <w:rPr>
                <w:bCs/>
              </w:rPr>
            </w:pPr>
            <w:r w:rsidRPr="00A653BE">
              <w:rPr>
                <w:bCs/>
              </w:rPr>
              <w:t>LNG and Economic Develop Expense</w:t>
            </w:r>
          </w:p>
        </w:tc>
      </w:tr>
      <w:tr w:rsidR="00791E70" w:rsidRPr="00701945" w14:paraId="1735C2F6" w14:textId="77777777" w:rsidTr="004B0A7F">
        <w:trPr>
          <w:cantSplit/>
          <w:trHeight w:val="353"/>
        </w:trPr>
        <w:tc>
          <w:tcPr>
            <w:tcW w:w="2430" w:type="dxa"/>
          </w:tcPr>
          <w:p w14:paraId="7E25093C"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6DE04505"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4FC4C554" w14:textId="77777777" w:rsidR="00791E70" w:rsidRPr="00A653BE" w:rsidRDefault="00791E70" w:rsidP="00791E70">
            <w:pPr>
              <w:tabs>
                <w:tab w:val="left" w:pos="720"/>
              </w:tabs>
              <w:autoSpaceDE w:val="0"/>
              <w:autoSpaceDN w:val="0"/>
              <w:adjustRightInd w:val="0"/>
              <w:rPr>
                <w:bCs/>
              </w:rPr>
            </w:pPr>
            <w:r w:rsidRPr="00A653BE">
              <w:rPr>
                <w:bCs/>
              </w:rPr>
              <w:t>Exhibit ACC-2</w:t>
            </w:r>
          </w:p>
          <w:p w14:paraId="4AD312BD" w14:textId="77777777" w:rsidR="00791E70" w:rsidRPr="00A653BE" w:rsidRDefault="00791E70" w:rsidP="00791E70">
            <w:pPr>
              <w:tabs>
                <w:tab w:val="left" w:pos="720"/>
              </w:tabs>
              <w:autoSpaceDE w:val="0"/>
              <w:autoSpaceDN w:val="0"/>
              <w:adjustRightInd w:val="0"/>
              <w:rPr>
                <w:bCs/>
              </w:rPr>
            </w:pPr>
            <w:r w:rsidRPr="00A653BE">
              <w:rPr>
                <w:bCs/>
              </w:rPr>
              <w:t>Schedule 16</w:t>
            </w:r>
          </w:p>
        </w:tc>
        <w:tc>
          <w:tcPr>
            <w:tcW w:w="3715" w:type="dxa"/>
          </w:tcPr>
          <w:p w14:paraId="1E82B3BB" w14:textId="77777777" w:rsidR="00791E70" w:rsidRPr="00A653BE" w:rsidRDefault="00791E70" w:rsidP="00791E70">
            <w:pPr>
              <w:tabs>
                <w:tab w:val="left" w:pos="720"/>
              </w:tabs>
              <w:autoSpaceDE w:val="0"/>
              <w:autoSpaceDN w:val="0"/>
              <w:adjustRightInd w:val="0"/>
              <w:rPr>
                <w:bCs/>
              </w:rPr>
            </w:pPr>
            <w:r w:rsidRPr="00A653BE">
              <w:rPr>
                <w:bCs/>
              </w:rPr>
              <w:t>Advertising and Marketing Expense</w:t>
            </w:r>
          </w:p>
        </w:tc>
      </w:tr>
      <w:tr w:rsidR="00791E70" w:rsidRPr="00701945" w14:paraId="74437B88" w14:textId="77777777" w:rsidTr="004B0A7F">
        <w:trPr>
          <w:cantSplit/>
          <w:trHeight w:val="353"/>
        </w:trPr>
        <w:tc>
          <w:tcPr>
            <w:tcW w:w="2430" w:type="dxa"/>
          </w:tcPr>
          <w:p w14:paraId="0485096C"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7EC73498"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3B39AC8C" w14:textId="77777777" w:rsidR="00791E70" w:rsidRPr="00A653BE" w:rsidRDefault="00791E70" w:rsidP="00791E70">
            <w:pPr>
              <w:tabs>
                <w:tab w:val="left" w:pos="720"/>
              </w:tabs>
              <w:autoSpaceDE w:val="0"/>
              <w:autoSpaceDN w:val="0"/>
              <w:adjustRightInd w:val="0"/>
              <w:rPr>
                <w:bCs/>
              </w:rPr>
            </w:pPr>
            <w:r w:rsidRPr="00A653BE">
              <w:rPr>
                <w:bCs/>
              </w:rPr>
              <w:t>Exhibit ACC-2</w:t>
            </w:r>
          </w:p>
          <w:p w14:paraId="2E9D3E1E" w14:textId="77777777" w:rsidR="00791E70" w:rsidRPr="00A653BE" w:rsidRDefault="00791E70" w:rsidP="00791E70">
            <w:pPr>
              <w:tabs>
                <w:tab w:val="left" w:pos="720"/>
              </w:tabs>
              <w:autoSpaceDE w:val="0"/>
              <w:autoSpaceDN w:val="0"/>
              <w:adjustRightInd w:val="0"/>
              <w:rPr>
                <w:bCs/>
              </w:rPr>
            </w:pPr>
            <w:r w:rsidRPr="00A653BE">
              <w:rPr>
                <w:bCs/>
              </w:rPr>
              <w:t>Schedule 17</w:t>
            </w:r>
          </w:p>
        </w:tc>
        <w:tc>
          <w:tcPr>
            <w:tcW w:w="3715" w:type="dxa"/>
          </w:tcPr>
          <w:p w14:paraId="6164D4C5" w14:textId="77777777" w:rsidR="00791E70" w:rsidRPr="00A653BE" w:rsidRDefault="00791E70" w:rsidP="00791E70">
            <w:pPr>
              <w:tabs>
                <w:tab w:val="left" w:pos="720"/>
              </w:tabs>
              <w:autoSpaceDE w:val="0"/>
              <w:autoSpaceDN w:val="0"/>
              <w:adjustRightInd w:val="0"/>
              <w:rPr>
                <w:bCs/>
              </w:rPr>
            </w:pPr>
            <w:r w:rsidRPr="00A653BE">
              <w:rPr>
                <w:bCs/>
              </w:rPr>
              <w:t>Rate Case Expense</w:t>
            </w:r>
          </w:p>
        </w:tc>
      </w:tr>
      <w:tr w:rsidR="00791E70" w:rsidRPr="00701945" w14:paraId="1C4DEF24" w14:textId="77777777" w:rsidTr="004B0A7F">
        <w:trPr>
          <w:cantSplit/>
          <w:trHeight w:val="353"/>
        </w:trPr>
        <w:tc>
          <w:tcPr>
            <w:tcW w:w="2430" w:type="dxa"/>
          </w:tcPr>
          <w:p w14:paraId="5BE6F4CF"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464A9253"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35DC4DEC" w14:textId="77777777" w:rsidR="00791E70" w:rsidRPr="00A653BE" w:rsidRDefault="00791E70" w:rsidP="00791E70">
            <w:pPr>
              <w:tabs>
                <w:tab w:val="left" w:pos="720"/>
              </w:tabs>
              <w:autoSpaceDE w:val="0"/>
              <w:autoSpaceDN w:val="0"/>
              <w:adjustRightInd w:val="0"/>
              <w:rPr>
                <w:bCs/>
              </w:rPr>
            </w:pPr>
            <w:r w:rsidRPr="00A653BE">
              <w:rPr>
                <w:bCs/>
              </w:rPr>
              <w:t>Exhibit ACC-2</w:t>
            </w:r>
          </w:p>
          <w:p w14:paraId="5FA6336B" w14:textId="77777777" w:rsidR="00791E70" w:rsidRPr="00A653BE" w:rsidRDefault="00791E70" w:rsidP="00791E70">
            <w:pPr>
              <w:tabs>
                <w:tab w:val="left" w:pos="720"/>
              </w:tabs>
              <w:autoSpaceDE w:val="0"/>
              <w:autoSpaceDN w:val="0"/>
              <w:adjustRightInd w:val="0"/>
              <w:rPr>
                <w:bCs/>
              </w:rPr>
            </w:pPr>
            <w:r w:rsidRPr="00A653BE">
              <w:rPr>
                <w:bCs/>
              </w:rPr>
              <w:t>Schedule 18</w:t>
            </w:r>
          </w:p>
        </w:tc>
        <w:tc>
          <w:tcPr>
            <w:tcW w:w="3715" w:type="dxa"/>
          </w:tcPr>
          <w:p w14:paraId="060F842A" w14:textId="77777777" w:rsidR="00791E70" w:rsidRPr="00A653BE" w:rsidRDefault="00791E70" w:rsidP="00791E70">
            <w:pPr>
              <w:tabs>
                <w:tab w:val="left" w:pos="720"/>
              </w:tabs>
              <w:autoSpaceDE w:val="0"/>
              <w:autoSpaceDN w:val="0"/>
              <w:adjustRightInd w:val="0"/>
              <w:rPr>
                <w:bCs/>
              </w:rPr>
            </w:pPr>
            <w:r w:rsidRPr="00A653BE">
              <w:rPr>
                <w:bCs/>
              </w:rPr>
              <w:t>TIMP Pipeline Reassess. &amp; Risk Analysis Expense</w:t>
            </w:r>
          </w:p>
        </w:tc>
      </w:tr>
      <w:tr w:rsidR="00791E70" w:rsidRPr="00701945" w14:paraId="1FBCC565" w14:textId="77777777" w:rsidTr="004B0A7F">
        <w:trPr>
          <w:cantSplit/>
          <w:trHeight w:val="353"/>
        </w:trPr>
        <w:tc>
          <w:tcPr>
            <w:tcW w:w="2430" w:type="dxa"/>
          </w:tcPr>
          <w:p w14:paraId="74DBEE2C"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344D13BB"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0BFACF9E" w14:textId="77777777" w:rsidR="00791E70" w:rsidRPr="00A653BE" w:rsidRDefault="00791E70" w:rsidP="00791E70">
            <w:pPr>
              <w:tabs>
                <w:tab w:val="left" w:pos="720"/>
              </w:tabs>
              <w:autoSpaceDE w:val="0"/>
              <w:autoSpaceDN w:val="0"/>
              <w:adjustRightInd w:val="0"/>
              <w:rPr>
                <w:bCs/>
              </w:rPr>
            </w:pPr>
            <w:r w:rsidRPr="00A653BE">
              <w:rPr>
                <w:bCs/>
              </w:rPr>
              <w:t>Exhibit ACC-2</w:t>
            </w:r>
          </w:p>
          <w:p w14:paraId="2FFB9C58" w14:textId="77777777" w:rsidR="00791E70" w:rsidRPr="00A653BE" w:rsidRDefault="00791E70" w:rsidP="00791E70">
            <w:pPr>
              <w:tabs>
                <w:tab w:val="left" w:pos="720"/>
              </w:tabs>
              <w:autoSpaceDE w:val="0"/>
              <w:autoSpaceDN w:val="0"/>
              <w:adjustRightInd w:val="0"/>
              <w:rPr>
                <w:bCs/>
              </w:rPr>
            </w:pPr>
            <w:r w:rsidRPr="00A653BE">
              <w:rPr>
                <w:bCs/>
              </w:rPr>
              <w:t>Schedule 19</w:t>
            </w:r>
          </w:p>
        </w:tc>
        <w:tc>
          <w:tcPr>
            <w:tcW w:w="3715" w:type="dxa"/>
          </w:tcPr>
          <w:p w14:paraId="62A99B6E" w14:textId="77777777" w:rsidR="00791E70" w:rsidRPr="00A653BE" w:rsidRDefault="00791E70" w:rsidP="00791E70">
            <w:pPr>
              <w:tabs>
                <w:tab w:val="left" w:pos="720"/>
              </w:tabs>
              <w:autoSpaceDE w:val="0"/>
              <w:autoSpaceDN w:val="0"/>
              <w:adjustRightInd w:val="0"/>
              <w:rPr>
                <w:bCs/>
              </w:rPr>
            </w:pPr>
            <w:r w:rsidRPr="00A653BE">
              <w:rPr>
                <w:bCs/>
              </w:rPr>
              <w:t>Other (Non Labor) Not Trended Expense</w:t>
            </w:r>
          </w:p>
        </w:tc>
      </w:tr>
      <w:tr w:rsidR="00791E70" w:rsidRPr="00701945" w14:paraId="29E93388" w14:textId="77777777" w:rsidTr="004B0A7F">
        <w:trPr>
          <w:cantSplit/>
          <w:trHeight w:val="353"/>
        </w:trPr>
        <w:tc>
          <w:tcPr>
            <w:tcW w:w="2430" w:type="dxa"/>
          </w:tcPr>
          <w:p w14:paraId="27ED85E4"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5E363945"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613FE3CE" w14:textId="77777777" w:rsidR="00791E70" w:rsidRPr="00A653BE" w:rsidRDefault="00791E70" w:rsidP="00791E70">
            <w:pPr>
              <w:tabs>
                <w:tab w:val="left" w:pos="720"/>
              </w:tabs>
              <w:autoSpaceDE w:val="0"/>
              <w:autoSpaceDN w:val="0"/>
              <w:adjustRightInd w:val="0"/>
              <w:rPr>
                <w:bCs/>
              </w:rPr>
            </w:pPr>
            <w:r w:rsidRPr="00A653BE">
              <w:rPr>
                <w:bCs/>
              </w:rPr>
              <w:t>Exhibit ACC-2</w:t>
            </w:r>
          </w:p>
          <w:p w14:paraId="6B134A92" w14:textId="77777777" w:rsidR="00791E70" w:rsidRPr="00A653BE" w:rsidRDefault="00791E70" w:rsidP="00791E70">
            <w:pPr>
              <w:tabs>
                <w:tab w:val="left" w:pos="720"/>
              </w:tabs>
              <w:autoSpaceDE w:val="0"/>
              <w:autoSpaceDN w:val="0"/>
              <w:adjustRightInd w:val="0"/>
              <w:rPr>
                <w:bCs/>
              </w:rPr>
            </w:pPr>
            <w:r w:rsidRPr="00A653BE">
              <w:rPr>
                <w:bCs/>
              </w:rPr>
              <w:t>Schedule 20</w:t>
            </w:r>
          </w:p>
        </w:tc>
        <w:tc>
          <w:tcPr>
            <w:tcW w:w="3715" w:type="dxa"/>
          </w:tcPr>
          <w:p w14:paraId="5E20C317" w14:textId="77777777" w:rsidR="00791E70" w:rsidRPr="00A653BE" w:rsidRDefault="00791E70" w:rsidP="00791E70">
            <w:pPr>
              <w:tabs>
                <w:tab w:val="left" w:pos="720"/>
              </w:tabs>
              <w:autoSpaceDE w:val="0"/>
              <w:autoSpaceDN w:val="0"/>
              <w:adjustRightInd w:val="0"/>
              <w:rPr>
                <w:bCs/>
              </w:rPr>
            </w:pPr>
            <w:r w:rsidRPr="00A653BE">
              <w:rPr>
                <w:bCs/>
              </w:rPr>
              <w:t>Depreciation Expense—Plant</w:t>
            </w:r>
          </w:p>
        </w:tc>
      </w:tr>
      <w:tr w:rsidR="00791E70" w:rsidRPr="00701945" w14:paraId="25DCB62A" w14:textId="77777777" w:rsidTr="004B0A7F">
        <w:trPr>
          <w:cantSplit/>
          <w:trHeight w:val="353"/>
        </w:trPr>
        <w:tc>
          <w:tcPr>
            <w:tcW w:w="2430" w:type="dxa"/>
          </w:tcPr>
          <w:p w14:paraId="726AAAA4"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0121454D"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746C47DA" w14:textId="77777777" w:rsidR="00791E70" w:rsidRPr="00A653BE" w:rsidRDefault="00791E70" w:rsidP="00791E70">
            <w:pPr>
              <w:tabs>
                <w:tab w:val="left" w:pos="720"/>
              </w:tabs>
              <w:autoSpaceDE w:val="0"/>
              <w:autoSpaceDN w:val="0"/>
              <w:adjustRightInd w:val="0"/>
              <w:rPr>
                <w:bCs/>
              </w:rPr>
            </w:pPr>
            <w:r w:rsidRPr="00A653BE">
              <w:rPr>
                <w:bCs/>
              </w:rPr>
              <w:t>Exhibit ACC-2</w:t>
            </w:r>
          </w:p>
          <w:p w14:paraId="790D6ED4" w14:textId="77777777" w:rsidR="00791E70" w:rsidRPr="00A653BE" w:rsidRDefault="00791E70" w:rsidP="00791E70">
            <w:pPr>
              <w:tabs>
                <w:tab w:val="left" w:pos="720"/>
              </w:tabs>
              <w:autoSpaceDE w:val="0"/>
              <w:autoSpaceDN w:val="0"/>
              <w:adjustRightInd w:val="0"/>
              <w:rPr>
                <w:bCs/>
              </w:rPr>
            </w:pPr>
            <w:r w:rsidRPr="00A653BE">
              <w:rPr>
                <w:bCs/>
              </w:rPr>
              <w:t>Schedule 21</w:t>
            </w:r>
          </w:p>
        </w:tc>
        <w:tc>
          <w:tcPr>
            <w:tcW w:w="3715" w:type="dxa"/>
          </w:tcPr>
          <w:p w14:paraId="1361B155" w14:textId="77777777" w:rsidR="00791E70" w:rsidRPr="00A653BE" w:rsidRDefault="00791E70" w:rsidP="00791E70">
            <w:pPr>
              <w:tabs>
                <w:tab w:val="left" w:pos="720"/>
              </w:tabs>
              <w:autoSpaceDE w:val="0"/>
              <w:autoSpaceDN w:val="0"/>
              <w:adjustRightInd w:val="0"/>
              <w:rPr>
                <w:bCs/>
              </w:rPr>
            </w:pPr>
            <w:r w:rsidRPr="00A653BE">
              <w:rPr>
                <w:bCs/>
              </w:rPr>
              <w:t>Depreciation Expense—Rates</w:t>
            </w:r>
          </w:p>
        </w:tc>
      </w:tr>
      <w:tr w:rsidR="00791E70" w:rsidRPr="00701945" w14:paraId="74BA674D" w14:textId="77777777" w:rsidTr="004B0A7F">
        <w:trPr>
          <w:cantSplit/>
          <w:trHeight w:val="353"/>
        </w:trPr>
        <w:tc>
          <w:tcPr>
            <w:tcW w:w="2430" w:type="dxa"/>
          </w:tcPr>
          <w:p w14:paraId="1F452A26"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3B6EB2D2"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20CEF2EA" w14:textId="77777777" w:rsidR="00791E70" w:rsidRPr="00A653BE" w:rsidRDefault="00791E70" w:rsidP="00791E70">
            <w:pPr>
              <w:tabs>
                <w:tab w:val="left" w:pos="720"/>
              </w:tabs>
              <w:autoSpaceDE w:val="0"/>
              <w:autoSpaceDN w:val="0"/>
              <w:adjustRightInd w:val="0"/>
              <w:rPr>
                <w:bCs/>
              </w:rPr>
            </w:pPr>
            <w:r w:rsidRPr="00A653BE">
              <w:rPr>
                <w:bCs/>
              </w:rPr>
              <w:t>Exhibit ACC-2</w:t>
            </w:r>
          </w:p>
          <w:p w14:paraId="3E49BF91" w14:textId="77777777" w:rsidR="00791E70" w:rsidRPr="00A653BE" w:rsidRDefault="00791E70" w:rsidP="00791E70">
            <w:pPr>
              <w:tabs>
                <w:tab w:val="left" w:pos="720"/>
              </w:tabs>
              <w:autoSpaceDE w:val="0"/>
              <w:autoSpaceDN w:val="0"/>
              <w:adjustRightInd w:val="0"/>
              <w:rPr>
                <w:bCs/>
              </w:rPr>
            </w:pPr>
            <w:r w:rsidRPr="00A653BE">
              <w:rPr>
                <w:bCs/>
              </w:rPr>
              <w:t>Schedule 22</w:t>
            </w:r>
          </w:p>
        </w:tc>
        <w:tc>
          <w:tcPr>
            <w:tcW w:w="3715" w:type="dxa"/>
          </w:tcPr>
          <w:p w14:paraId="2E46FF3C" w14:textId="77777777" w:rsidR="00791E70" w:rsidRPr="00A653BE" w:rsidRDefault="00791E70" w:rsidP="00791E70">
            <w:pPr>
              <w:tabs>
                <w:tab w:val="left" w:pos="720"/>
              </w:tabs>
              <w:autoSpaceDE w:val="0"/>
              <w:autoSpaceDN w:val="0"/>
              <w:adjustRightInd w:val="0"/>
              <w:rPr>
                <w:bCs/>
              </w:rPr>
            </w:pPr>
            <w:r w:rsidRPr="00A653BE">
              <w:rPr>
                <w:bCs/>
              </w:rPr>
              <w:t>Property Tax Expense</w:t>
            </w:r>
          </w:p>
        </w:tc>
      </w:tr>
      <w:tr w:rsidR="00791E70" w:rsidRPr="00701945" w14:paraId="2572CA51" w14:textId="77777777" w:rsidTr="004B0A7F">
        <w:trPr>
          <w:cantSplit/>
          <w:trHeight w:val="353"/>
        </w:trPr>
        <w:tc>
          <w:tcPr>
            <w:tcW w:w="2430" w:type="dxa"/>
          </w:tcPr>
          <w:p w14:paraId="2E19F241"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346F7610"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33112479" w14:textId="77777777" w:rsidR="00791E70" w:rsidRPr="00A653BE" w:rsidRDefault="00791E70" w:rsidP="00791E70">
            <w:pPr>
              <w:tabs>
                <w:tab w:val="left" w:pos="720"/>
              </w:tabs>
              <w:autoSpaceDE w:val="0"/>
              <w:autoSpaceDN w:val="0"/>
              <w:adjustRightInd w:val="0"/>
              <w:rPr>
                <w:bCs/>
              </w:rPr>
            </w:pPr>
            <w:r w:rsidRPr="00A653BE">
              <w:rPr>
                <w:bCs/>
              </w:rPr>
              <w:t>Exhibit ACC-2</w:t>
            </w:r>
          </w:p>
          <w:p w14:paraId="33B0F592" w14:textId="77777777" w:rsidR="00791E70" w:rsidRPr="00A653BE" w:rsidRDefault="00791E70" w:rsidP="00791E70">
            <w:pPr>
              <w:tabs>
                <w:tab w:val="left" w:pos="720"/>
              </w:tabs>
              <w:autoSpaceDE w:val="0"/>
              <w:autoSpaceDN w:val="0"/>
              <w:adjustRightInd w:val="0"/>
              <w:rPr>
                <w:bCs/>
              </w:rPr>
            </w:pPr>
            <w:r w:rsidRPr="00A653BE">
              <w:rPr>
                <w:bCs/>
              </w:rPr>
              <w:t>Schedule 23</w:t>
            </w:r>
          </w:p>
        </w:tc>
        <w:tc>
          <w:tcPr>
            <w:tcW w:w="3715" w:type="dxa"/>
          </w:tcPr>
          <w:p w14:paraId="26C9C40C" w14:textId="77777777" w:rsidR="00791E70" w:rsidRPr="00A653BE" w:rsidRDefault="00791E70" w:rsidP="00791E70">
            <w:pPr>
              <w:tabs>
                <w:tab w:val="left" w:pos="720"/>
              </w:tabs>
              <w:autoSpaceDE w:val="0"/>
              <w:autoSpaceDN w:val="0"/>
              <w:adjustRightInd w:val="0"/>
              <w:rPr>
                <w:bCs/>
              </w:rPr>
            </w:pPr>
            <w:r w:rsidRPr="00A653BE">
              <w:rPr>
                <w:bCs/>
              </w:rPr>
              <w:t>Interest Synchronization</w:t>
            </w:r>
          </w:p>
        </w:tc>
      </w:tr>
      <w:tr w:rsidR="00791E70" w:rsidRPr="00701945" w14:paraId="3A5B72B2" w14:textId="77777777" w:rsidTr="004B0A7F">
        <w:trPr>
          <w:cantSplit/>
          <w:trHeight w:val="353"/>
        </w:trPr>
        <w:tc>
          <w:tcPr>
            <w:tcW w:w="2430" w:type="dxa"/>
          </w:tcPr>
          <w:p w14:paraId="3FC8439E"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00D6D51A"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4CB9EB9C" w14:textId="77777777" w:rsidR="00791E70" w:rsidRPr="00A653BE" w:rsidRDefault="00791E70" w:rsidP="00791E70">
            <w:pPr>
              <w:tabs>
                <w:tab w:val="left" w:pos="720"/>
              </w:tabs>
              <w:autoSpaceDE w:val="0"/>
              <w:autoSpaceDN w:val="0"/>
              <w:adjustRightInd w:val="0"/>
              <w:rPr>
                <w:bCs/>
              </w:rPr>
            </w:pPr>
            <w:r w:rsidRPr="00A653BE">
              <w:rPr>
                <w:bCs/>
              </w:rPr>
              <w:t>Exhibit ACC-2</w:t>
            </w:r>
          </w:p>
          <w:p w14:paraId="13909D1D" w14:textId="77777777" w:rsidR="00791E70" w:rsidRPr="00A653BE" w:rsidRDefault="00791E70" w:rsidP="00791E70">
            <w:pPr>
              <w:tabs>
                <w:tab w:val="left" w:pos="720"/>
              </w:tabs>
              <w:autoSpaceDE w:val="0"/>
              <w:autoSpaceDN w:val="0"/>
              <w:adjustRightInd w:val="0"/>
              <w:rPr>
                <w:bCs/>
              </w:rPr>
            </w:pPr>
            <w:r w:rsidRPr="00A653BE">
              <w:rPr>
                <w:bCs/>
              </w:rPr>
              <w:t>Schedule 24</w:t>
            </w:r>
          </w:p>
        </w:tc>
        <w:tc>
          <w:tcPr>
            <w:tcW w:w="3715" w:type="dxa"/>
          </w:tcPr>
          <w:p w14:paraId="2DE80D85" w14:textId="77777777" w:rsidR="00791E70" w:rsidRPr="00A653BE" w:rsidRDefault="00791E70" w:rsidP="00791E70">
            <w:pPr>
              <w:tabs>
                <w:tab w:val="left" w:pos="720"/>
              </w:tabs>
              <w:autoSpaceDE w:val="0"/>
              <w:autoSpaceDN w:val="0"/>
              <w:adjustRightInd w:val="0"/>
              <w:rPr>
                <w:bCs/>
              </w:rPr>
            </w:pPr>
            <w:r w:rsidRPr="00A653BE">
              <w:rPr>
                <w:bCs/>
              </w:rPr>
              <w:t>Composite Income Tax Rate</w:t>
            </w:r>
          </w:p>
        </w:tc>
      </w:tr>
      <w:tr w:rsidR="00791E70" w:rsidRPr="00701945" w14:paraId="66D64757" w14:textId="77777777" w:rsidTr="004B0A7F">
        <w:trPr>
          <w:cantSplit/>
          <w:trHeight w:val="353"/>
        </w:trPr>
        <w:tc>
          <w:tcPr>
            <w:tcW w:w="2430" w:type="dxa"/>
          </w:tcPr>
          <w:p w14:paraId="614BE629"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37C9A862"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4E4D8A3F" w14:textId="77777777" w:rsidR="00791E70" w:rsidRPr="00A653BE" w:rsidRDefault="00791E70" w:rsidP="00791E70">
            <w:pPr>
              <w:tabs>
                <w:tab w:val="left" w:pos="720"/>
              </w:tabs>
              <w:autoSpaceDE w:val="0"/>
              <w:autoSpaceDN w:val="0"/>
              <w:adjustRightInd w:val="0"/>
              <w:rPr>
                <w:bCs/>
              </w:rPr>
            </w:pPr>
            <w:r w:rsidRPr="00A653BE">
              <w:rPr>
                <w:bCs/>
              </w:rPr>
              <w:t>Exhibit ACC-2</w:t>
            </w:r>
          </w:p>
          <w:p w14:paraId="0FBD7A24" w14:textId="77777777" w:rsidR="00791E70" w:rsidRPr="00A653BE" w:rsidRDefault="00791E70" w:rsidP="00791E70">
            <w:pPr>
              <w:tabs>
                <w:tab w:val="left" w:pos="720"/>
              </w:tabs>
              <w:autoSpaceDE w:val="0"/>
              <w:autoSpaceDN w:val="0"/>
              <w:adjustRightInd w:val="0"/>
              <w:rPr>
                <w:bCs/>
              </w:rPr>
            </w:pPr>
            <w:r w:rsidRPr="00A653BE">
              <w:rPr>
                <w:bCs/>
              </w:rPr>
              <w:t>Schedule 25</w:t>
            </w:r>
          </w:p>
        </w:tc>
        <w:tc>
          <w:tcPr>
            <w:tcW w:w="3715" w:type="dxa"/>
          </w:tcPr>
          <w:p w14:paraId="73037617" w14:textId="77777777" w:rsidR="00791E70" w:rsidRPr="00A653BE" w:rsidRDefault="00791E70" w:rsidP="00791E70">
            <w:pPr>
              <w:tabs>
                <w:tab w:val="left" w:pos="720"/>
              </w:tabs>
              <w:autoSpaceDE w:val="0"/>
              <w:autoSpaceDN w:val="0"/>
              <w:adjustRightInd w:val="0"/>
              <w:rPr>
                <w:bCs/>
              </w:rPr>
            </w:pPr>
            <w:r w:rsidRPr="00A653BE">
              <w:rPr>
                <w:bCs/>
              </w:rPr>
              <w:t>Revenue Multiplier</w:t>
            </w:r>
          </w:p>
        </w:tc>
      </w:tr>
      <w:tr w:rsidR="00791E70" w:rsidRPr="00701945" w14:paraId="0387C337" w14:textId="77777777" w:rsidTr="004B0A7F">
        <w:trPr>
          <w:cantSplit/>
          <w:trHeight w:val="353"/>
        </w:trPr>
        <w:tc>
          <w:tcPr>
            <w:tcW w:w="2430" w:type="dxa"/>
          </w:tcPr>
          <w:p w14:paraId="457BBF87" w14:textId="77777777" w:rsidR="00791E70" w:rsidRPr="00A653BE" w:rsidRDefault="00791E70" w:rsidP="00C253CC">
            <w:pPr>
              <w:tabs>
                <w:tab w:val="left" w:pos="720"/>
              </w:tabs>
              <w:autoSpaceDE w:val="0"/>
              <w:autoSpaceDN w:val="0"/>
              <w:adjustRightInd w:val="0"/>
              <w:rPr>
                <w:bCs/>
              </w:rPr>
            </w:pPr>
            <w:r w:rsidRPr="00A653BE">
              <w:rPr>
                <w:bCs/>
              </w:rPr>
              <w:t>Andrea C. Crane</w:t>
            </w:r>
          </w:p>
        </w:tc>
        <w:tc>
          <w:tcPr>
            <w:tcW w:w="1530" w:type="dxa"/>
          </w:tcPr>
          <w:p w14:paraId="376F7F9A"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4B7EFD74" w14:textId="77777777" w:rsidR="00791E70" w:rsidRPr="00A653BE" w:rsidRDefault="00791E70" w:rsidP="00791E70">
            <w:pPr>
              <w:tabs>
                <w:tab w:val="left" w:pos="720"/>
              </w:tabs>
              <w:autoSpaceDE w:val="0"/>
              <w:autoSpaceDN w:val="0"/>
              <w:adjustRightInd w:val="0"/>
              <w:rPr>
                <w:bCs/>
              </w:rPr>
            </w:pPr>
            <w:r w:rsidRPr="00A653BE">
              <w:rPr>
                <w:bCs/>
              </w:rPr>
              <w:t>Exhibit ACC-2</w:t>
            </w:r>
          </w:p>
          <w:p w14:paraId="61CE220E" w14:textId="77777777" w:rsidR="00791E70" w:rsidRPr="00A653BE" w:rsidRDefault="00791E70" w:rsidP="00791E70">
            <w:pPr>
              <w:tabs>
                <w:tab w:val="left" w:pos="720"/>
              </w:tabs>
              <w:autoSpaceDE w:val="0"/>
              <w:autoSpaceDN w:val="0"/>
              <w:adjustRightInd w:val="0"/>
              <w:rPr>
                <w:bCs/>
              </w:rPr>
            </w:pPr>
            <w:r w:rsidRPr="00A653BE">
              <w:rPr>
                <w:bCs/>
              </w:rPr>
              <w:t>Schedule 26</w:t>
            </w:r>
          </w:p>
        </w:tc>
        <w:tc>
          <w:tcPr>
            <w:tcW w:w="3715" w:type="dxa"/>
          </w:tcPr>
          <w:p w14:paraId="3BFD67E6" w14:textId="77777777" w:rsidR="00791E70" w:rsidRPr="00A653BE" w:rsidRDefault="00791E70" w:rsidP="00791E70">
            <w:pPr>
              <w:tabs>
                <w:tab w:val="left" w:pos="720"/>
              </w:tabs>
              <w:autoSpaceDE w:val="0"/>
              <w:autoSpaceDN w:val="0"/>
              <w:adjustRightInd w:val="0"/>
              <w:rPr>
                <w:bCs/>
              </w:rPr>
            </w:pPr>
            <w:r w:rsidRPr="00A653BE">
              <w:rPr>
                <w:bCs/>
              </w:rPr>
              <w:t>Revenue Requirement Impact of Adjustments</w:t>
            </w:r>
          </w:p>
        </w:tc>
      </w:tr>
      <w:tr w:rsidR="00791E70" w:rsidRPr="00701945" w14:paraId="3E5F52FF" w14:textId="77777777" w:rsidTr="004B0A7F">
        <w:trPr>
          <w:cantSplit/>
          <w:trHeight w:val="353"/>
        </w:trPr>
        <w:tc>
          <w:tcPr>
            <w:tcW w:w="2430" w:type="dxa"/>
          </w:tcPr>
          <w:p w14:paraId="0A58D499"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0CE0AD3A" w14:textId="77777777" w:rsidR="00791E70" w:rsidRPr="00A653BE" w:rsidRDefault="00791E70" w:rsidP="00791E70">
            <w:pPr>
              <w:tabs>
                <w:tab w:val="left" w:pos="720"/>
              </w:tabs>
              <w:autoSpaceDE w:val="0"/>
              <w:autoSpaceDN w:val="0"/>
              <w:adjustRightInd w:val="0"/>
              <w:jc w:val="center"/>
              <w:rPr>
                <w:bCs/>
              </w:rPr>
            </w:pPr>
            <w:r w:rsidRPr="00A653BE">
              <w:rPr>
                <w:bCs/>
              </w:rPr>
              <w:t>OPC</w:t>
            </w:r>
          </w:p>
        </w:tc>
        <w:tc>
          <w:tcPr>
            <w:tcW w:w="1890" w:type="dxa"/>
          </w:tcPr>
          <w:p w14:paraId="22625407" w14:textId="77777777" w:rsidR="00791E70" w:rsidRPr="00A653BE" w:rsidRDefault="00791E70" w:rsidP="00791E70">
            <w:pPr>
              <w:tabs>
                <w:tab w:val="left" w:pos="720"/>
              </w:tabs>
              <w:autoSpaceDE w:val="0"/>
              <w:autoSpaceDN w:val="0"/>
              <w:adjustRightInd w:val="0"/>
              <w:rPr>
                <w:bCs/>
              </w:rPr>
            </w:pPr>
            <w:r w:rsidRPr="00A653BE">
              <w:rPr>
                <w:bCs/>
              </w:rPr>
              <w:t>Exhibit DJG-1</w:t>
            </w:r>
          </w:p>
        </w:tc>
        <w:tc>
          <w:tcPr>
            <w:tcW w:w="3715" w:type="dxa"/>
          </w:tcPr>
          <w:p w14:paraId="313E4EBC" w14:textId="77777777" w:rsidR="00791E70" w:rsidRPr="00A653BE" w:rsidRDefault="00791E70" w:rsidP="00791E70">
            <w:pPr>
              <w:tabs>
                <w:tab w:val="left" w:pos="720"/>
              </w:tabs>
              <w:autoSpaceDE w:val="0"/>
              <w:autoSpaceDN w:val="0"/>
              <w:adjustRightInd w:val="0"/>
              <w:rPr>
                <w:bCs/>
              </w:rPr>
            </w:pPr>
            <w:r>
              <w:rPr>
                <w:bCs/>
              </w:rPr>
              <w:t>Curriculu</w:t>
            </w:r>
            <w:r w:rsidRPr="00A653BE">
              <w:rPr>
                <w:bCs/>
              </w:rPr>
              <w:t>m Vitae</w:t>
            </w:r>
          </w:p>
        </w:tc>
      </w:tr>
      <w:tr w:rsidR="00791E70" w:rsidRPr="00701945" w14:paraId="255C12D3" w14:textId="77777777" w:rsidTr="004B0A7F">
        <w:trPr>
          <w:cantSplit/>
          <w:trHeight w:val="353"/>
        </w:trPr>
        <w:tc>
          <w:tcPr>
            <w:tcW w:w="2430" w:type="dxa"/>
          </w:tcPr>
          <w:p w14:paraId="69FFCC2A"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154844B2"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1080278D" w14:textId="77777777" w:rsidR="00791E70" w:rsidRPr="00A653BE" w:rsidRDefault="00791E70" w:rsidP="00791E70">
            <w:pPr>
              <w:tabs>
                <w:tab w:val="left" w:pos="720"/>
              </w:tabs>
              <w:autoSpaceDE w:val="0"/>
              <w:autoSpaceDN w:val="0"/>
              <w:adjustRightInd w:val="0"/>
              <w:rPr>
                <w:bCs/>
              </w:rPr>
            </w:pPr>
            <w:r w:rsidRPr="00A653BE">
              <w:rPr>
                <w:bCs/>
              </w:rPr>
              <w:t>Exhibit DJG-2</w:t>
            </w:r>
          </w:p>
        </w:tc>
        <w:tc>
          <w:tcPr>
            <w:tcW w:w="3715" w:type="dxa"/>
          </w:tcPr>
          <w:p w14:paraId="1F79F942" w14:textId="77777777" w:rsidR="00791E70" w:rsidRPr="00A653BE" w:rsidRDefault="00791E70" w:rsidP="00791E70">
            <w:pPr>
              <w:tabs>
                <w:tab w:val="left" w:pos="720"/>
              </w:tabs>
              <w:autoSpaceDE w:val="0"/>
              <w:autoSpaceDN w:val="0"/>
              <w:adjustRightInd w:val="0"/>
              <w:rPr>
                <w:bCs/>
              </w:rPr>
            </w:pPr>
            <w:r w:rsidRPr="00A653BE">
              <w:rPr>
                <w:bCs/>
              </w:rPr>
              <w:t>Proxy Group Summary</w:t>
            </w:r>
          </w:p>
        </w:tc>
      </w:tr>
      <w:tr w:rsidR="00791E70" w:rsidRPr="00701945" w14:paraId="0184E372" w14:textId="77777777" w:rsidTr="004B0A7F">
        <w:trPr>
          <w:cantSplit/>
          <w:trHeight w:val="353"/>
        </w:trPr>
        <w:tc>
          <w:tcPr>
            <w:tcW w:w="2430" w:type="dxa"/>
          </w:tcPr>
          <w:p w14:paraId="584AE4D2" w14:textId="77777777" w:rsidR="00791E70" w:rsidRPr="00A653BE" w:rsidRDefault="00791E70" w:rsidP="00C253CC">
            <w:pPr>
              <w:tabs>
                <w:tab w:val="left" w:pos="720"/>
              </w:tabs>
              <w:autoSpaceDE w:val="0"/>
              <w:autoSpaceDN w:val="0"/>
              <w:adjustRightInd w:val="0"/>
              <w:rPr>
                <w:bCs/>
              </w:rPr>
            </w:pPr>
            <w:r w:rsidRPr="00A653BE">
              <w:rPr>
                <w:bCs/>
              </w:rPr>
              <w:lastRenderedPageBreak/>
              <w:t>David Garrett</w:t>
            </w:r>
          </w:p>
        </w:tc>
        <w:tc>
          <w:tcPr>
            <w:tcW w:w="1530" w:type="dxa"/>
          </w:tcPr>
          <w:p w14:paraId="4C3920A8"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46A6BB1A" w14:textId="77777777" w:rsidR="00791E70" w:rsidRPr="00A653BE" w:rsidRDefault="00791E70" w:rsidP="00791E70">
            <w:pPr>
              <w:tabs>
                <w:tab w:val="left" w:pos="720"/>
              </w:tabs>
              <w:autoSpaceDE w:val="0"/>
              <w:autoSpaceDN w:val="0"/>
              <w:adjustRightInd w:val="0"/>
              <w:rPr>
                <w:bCs/>
              </w:rPr>
            </w:pPr>
            <w:r w:rsidRPr="00A653BE">
              <w:rPr>
                <w:bCs/>
              </w:rPr>
              <w:t>Exhibit DJG-3</w:t>
            </w:r>
          </w:p>
        </w:tc>
        <w:tc>
          <w:tcPr>
            <w:tcW w:w="3715" w:type="dxa"/>
          </w:tcPr>
          <w:p w14:paraId="0564A7C5" w14:textId="77777777" w:rsidR="00791E70" w:rsidRPr="00A653BE" w:rsidRDefault="00791E70" w:rsidP="00791E70">
            <w:pPr>
              <w:tabs>
                <w:tab w:val="left" w:pos="720"/>
              </w:tabs>
              <w:autoSpaceDE w:val="0"/>
              <w:autoSpaceDN w:val="0"/>
              <w:adjustRightInd w:val="0"/>
              <w:rPr>
                <w:bCs/>
              </w:rPr>
            </w:pPr>
            <w:r w:rsidRPr="00A653BE">
              <w:rPr>
                <w:bCs/>
              </w:rPr>
              <w:t>DCF Stock Prices</w:t>
            </w:r>
          </w:p>
        </w:tc>
      </w:tr>
      <w:tr w:rsidR="00791E70" w:rsidRPr="00701945" w14:paraId="4C385935" w14:textId="77777777" w:rsidTr="004B0A7F">
        <w:trPr>
          <w:cantSplit/>
          <w:trHeight w:val="353"/>
        </w:trPr>
        <w:tc>
          <w:tcPr>
            <w:tcW w:w="2430" w:type="dxa"/>
          </w:tcPr>
          <w:p w14:paraId="62164CB3"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0C896964"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0E9CD1A9" w14:textId="77777777" w:rsidR="00791E70" w:rsidRPr="00A653BE" w:rsidRDefault="00791E70" w:rsidP="00791E70">
            <w:pPr>
              <w:tabs>
                <w:tab w:val="left" w:pos="720"/>
              </w:tabs>
              <w:autoSpaceDE w:val="0"/>
              <w:autoSpaceDN w:val="0"/>
              <w:adjustRightInd w:val="0"/>
              <w:rPr>
                <w:bCs/>
              </w:rPr>
            </w:pPr>
            <w:r w:rsidRPr="00A653BE">
              <w:rPr>
                <w:bCs/>
              </w:rPr>
              <w:t>Exhibit DJG-4</w:t>
            </w:r>
          </w:p>
        </w:tc>
        <w:tc>
          <w:tcPr>
            <w:tcW w:w="3715" w:type="dxa"/>
          </w:tcPr>
          <w:p w14:paraId="3123F9F1" w14:textId="77777777" w:rsidR="00791E70" w:rsidRPr="00A653BE" w:rsidRDefault="00791E70" w:rsidP="00791E70">
            <w:pPr>
              <w:tabs>
                <w:tab w:val="left" w:pos="720"/>
              </w:tabs>
              <w:autoSpaceDE w:val="0"/>
              <w:autoSpaceDN w:val="0"/>
              <w:adjustRightInd w:val="0"/>
              <w:rPr>
                <w:bCs/>
              </w:rPr>
            </w:pPr>
            <w:r w:rsidRPr="00A653BE">
              <w:rPr>
                <w:bCs/>
              </w:rPr>
              <w:t>DCF Dividend Yields</w:t>
            </w:r>
          </w:p>
        </w:tc>
      </w:tr>
      <w:tr w:rsidR="00791E70" w:rsidRPr="00701945" w14:paraId="06E6D58A" w14:textId="77777777" w:rsidTr="004B0A7F">
        <w:trPr>
          <w:cantSplit/>
          <w:trHeight w:val="353"/>
        </w:trPr>
        <w:tc>
          <w:tcPr>
            <w:tcW w:w="2430" w:type="dxa"/>
          </w:tcPr>
          <w:p w14:paraId="28C32B1C"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62599761"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221145A6" w14:textId="77777777" w:rsidR="00791E70" w:rsidRPr="00A653BE" w:rsidRDefault="00791E70" w:rsidP="00791E70">
            <w:pPr>
              <w:tabs>
                <w:tab w:val="left" w:pos="720"/>
              </w:tabs>
              <w:autoSpaceDE w:val="0"/>
              <w:autoSpaceDN w:val="0"/>
              <w:adjustRightInd w:val="0"/>
              <w:rPr>
                <w:bCs/>
              </w:rPr>
            </w:pPr>
            <w:r w:rsidRPr="00A653BE">
              <w:rPr>
                <w:bCs/>
              </w:rPr>
              <w:t>Exhibit DJG-5</w:t>
            </w:r>
          </w:p>
        </w:tc>
        <w:tc>
          <w:tcPr>
            <w:tcW w:w="3715" w:type="dxa"/>
          </w:tcPr>
          <w:p w14:paraId="0BA9A9E1" w14:textId="77777777" w:rsidR="00791E70" w:rsidRPr="00A653BE" w:rsidRDefault="00791E70" w:rsidP="00791E70">
            <w:pPr>
              <w:tabs>
                <w:tab w:val="left" w:pos="720"/>
              </w:tabs>
              <w:autoSpaceDE w:val="0"/>
              <w:autoSpaceDN w:val="0"/>
              <w:adjustRightInd w:val="0"/>
              <w:rPr>
                <w:bCs/>
              </w:rPr>
            </w:pPr>
            <w:r w:rsidRPr="00A653BE">
              <w:rPr>
                <w:bCs/>
              </w:rPr>
              <w:t>DCF Terminal Growth Determinants</w:t>
            </w:r>
          </w:p>
        </w:tc>
      </w:tr>
      <w:tr w:rsidR="00791E70" w:rsidRPr="00701945" w14:paraId="52B1AA47" w14:textId="77777777" w:rsidTr="004B0A7F">
        <w:trPr>
          <w:cantSplit/>
          <w:trHeight w:val="353"/>
        </w:trPr>
        <w:tc>
          <w:tcPr>
            <w:tcW w:w="2430" w:type="dxa"/>
          </w:tcPr>
          <w:p w14:paraId="609AB678"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2A57014C"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66D98312" w14:textId="77777777" w:rsidR="00791E70" w:rsidRPr="00A653BE" w:rsidRDefault="00791E70" w:rsidP="00791E70">
            <w:pPr>
              <w:tabs>
                <w:tab w:val="left" w:pos="720"/>
              </w:tabs>
              <w:autoSpaceDE w:val="0"/>
              <w:autoSpaceDN w:val="0"/>
              <w:adjustRightInd w:val="0"/>
              <w:rPr>
                <w:bCs/>
              </w:rPr>
            </w:pPr>
            <w:r w:rsidRPr="00A653BE">
              <w:rPr>
                <w:bCs/>
              </w:rPr>
              <w:t>Exhibit DJG-6</w:t>
            </w:r>
          </w:p>
        </w:tc>
        <w:tc>
          <w:tcPr>
            <w:tcW w:w="3715" w:type="dxa"/>
          </w:tcPr>
          <w:p w14:paraId="418627CD" w14:textId="77777777" w:rsidR="00791E70" w:rsidRPr="00A653BE" w:rsidRDefault="00791E70" w:rsidP="00791E70">
            <w:pPr>
              <w:tabs>
                <w:tab w:val="left" w:pos="720"/>
              </w:tabs>
              <w:autoSpaceDE w:val="0"/>
              <w:autoSpaceDN w:val="0"/>
              <w:adjustRightInd w:val="0"/>
              <w:rPr>
                <w:bCs/>
              </w:rPr>
            </w:pPr>
            <w:r w:rsidRPr="00A653BE">
              <w:rPr>
                <w:bCs/>
              </w:rPr>
              <w:t>DCF Final Results</w:t>
            </w:r>
          </w:p>
        </w:tc>
      </w:tr>
      <w:tr w:rsidR="00791E70" w:rsidRPr="00701945" w14:paraId="19D895D5" w14:textId="77777777" w:rsidTr="004B0A7F">
        <w:trPr>
          <w:cantSplit/>
          <w:trHeight w:val="353"/>
        </w:trPr>
        <w:tc>
          <w:tcPr>
            <w:tcW w:w="2430" w:type="dxa"/>
          </w:tcPr>
          <w:p w14:paraId="04DE5896"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60F93075"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52C4DAA9" w14:textId="77777777" w:rsidR="00791E70" w:rsidRPr="00A653BE" w:rsidRDefault="00791E70" w:rsidP="00791E70">
            <w:pPr>
              <w:tabs>
                <w:tab w:val="left" w:pos="720"/>
              </w:tabs>
              <w:autoSpaceDE w:val="0"/>
              <w:autoSpaceDN w:val="0"/>
              <w:adjustRightInd w:val="0"/>
              <w:rPr>
                <w:bCs/>
              </w:rPr>
            </w:pPr>
            <w:r w:rsidRPr="00A653BE">
              <w:rPr>
                <w:bCs/>
              </w:rPr>
              <w:t>Exhibit DJG-7</w:t>
            </w:r>
          </w:p>
        </w:tc>
        <w:tc>
          <w:tcPr>
            <w:tcW w:w="3715" w:type="dxa"/>
          </w:tcPr>
          <w:p w14:paraId="65055D49" w14:textId="77777777" w:rsidR="00791E70" w:rsidRPr="00A653BE" w:rsidRDefault="00791E70" w:rsidP="00791E70">
            <w:pPr>
              <w:tabs>
                <w:tab w:val="left" w:pos="720"/>
              </w:tabs>
              <w:autoSpaceDE w:val="0"/>
              <w:autoSpaceDN w:val="0"/>
              <w:adjustRightInd w:val="0"/>
              <w:rPr>
                <w:bCs/>
              </w:rPr>
            </w:pPr>
            <w:r w:rsidRPr="00A653BE">
              <w:rPr>
                <w:bCs/>
              </w:rPr>
              <w:t>CAPM Risk-Free Rate</w:t>
            </w:r>
          </w:p>
        </w:tc>
      </w:tr>
      <w:tr w:rsidR="00791E70" w:rsidRPr="00701945" w14:paraId="30CD70F6" w14:textId="77777777" w:rsidTr="004B0A7F">
        <w:trPr>
          <w:cantSplit/>
          <w:trHeight w:val="353"/>
        </w:trPr>
        <w:tc>
          <w:tcPr>
            <w:tcW w:w="2430" w:type="dxa"/>
          </w:tcPr>
          <w:p w14:paraId="24F8DDD4"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7A62D27F"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3C325317" w14:textId="77777777" w:rsidR="00791E70" w:rsidRPr="00A653BE" w:rsidRDefault="00791E70" w:rsidP="00791E70">
            <w:pPr>
              <w:tabs>
                <w:tab w:val="left" w:pos="720"/>
              </w:tabs>
              <w:autoSpaceDE w:val="0"/>
              <w:autoSpaceDN w:val="0"/>
              <w:adjustRightInd w:val="0"/>
              <w:rPr>
                <w:bCs/>
              </w:rPr>
            </w:pPr>
            <w:r w:rsidRPr="00A653BE">
              <w:rPr>
                <w:bCs/>
              </w:rPr>
              <w:t>Exhibit DJG-8</w:t>
            </w:r>
          </w:p>
        </w:tc>
        <w:tc>
          <w:tcPr>
            <w:tcW w:w="3715" w:type="dxa"/>
          </w:tcPr>
          <w:p w14:paraId="71AA640E" w14:textId="77777777" w:rsidR="00791E70" w:rsidRPr="00A653BE" w:rsidRDefault="00791E70" w:rsidP="00791E70">
            <w:pPr>
              <w:tabs>
                <w:tab w:val="left" w:pos="720"/>
              </w:tabs>
              <w:autoSpaceDE w:val="0"/>
              <w:autoSpaceDN w:val="0"/>
              <w:adjustRightInd w:val="0"/>
              <w:rPr>
                <w:bCs/>
              </w:rPr>
            </w:pPr>
            <w:r w:rsidRPr="00A653BE">
              <w:rPr>
                <w:bCs/>
              </w:rPr>
              <w:t>CAPM Betas</w:t>
            </w:r>
          </w:p>
        </w:tc>
      </w:tr>
      <w:tr w:rsidR="00791E70" w:rsidRPr="00701945" w14:paraId="55AB48ED" w14:textId="77777777" w:rsidTr="004B0A7F">
        <w:trPr>
          <w:cantSplit/>
          <w:trHeight w:val="353"/>
        </w:trPr>
        <w:tc>
          <w:tcPr>
            <w:tcW w:w="2430" w:type="dxa"/>
          </w:tcPr>
          <w:p w14:paraId="54735B37"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687F429E"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752B87FA" w14:textId="77777777" w:rsidR="00791E70" w:rsidRPr="00A653BE" w:rsidRDefault="00791E70" w:rsidP="00791E70">
            <w:pPr>
              <w:tabs>
                <w:tab w:val="left" w:pos="720"/>
              </w:tabs>
              <w:autoSpaceDE w:val="0"/>
              <w:autoSpaceDN w:val="0"/>
              <w:adjustRightInd w:val="0"/>
              <w:rPr>
                <w:bCs/>
              </w:rPr>
            </w:pPr>
            <w:r w:rsidRPr="00A653BE">
              <w:rPr>
                <w:bCs/>
              </w:rPr>
              <w:t>Exhibit DJG-9</w:t>
            </w:r>
          </w:p>
        </w:tc>
        <w:tc>
          <w:tcPr>
            <w:tcW w:w="3715" w:type="dxa"/>
          </w:tcPr>
          <w:p w14:paraId="220C8732" w14:textId="77777777" w:rsidR="00791E70" w:rsidRPr="00A653BE" w:rsidRDefault="00791E70" w:rsidP="00791E70">
            <w:pPr>
              <w:tabs>
                <w:tab w:val="left" w:pos="720"/>
              </w:tabs>
              <w:autoSpaceDE w:val="0"/>
              <w:autoSpaceDN w:val="0"/>
              <w:adjustRightInd w:val="0"/>
              <w:rPr>
                <w:bCs/>
              </w:rPr>
            </w:pPr>
            <w:r w:rsidRPr="00A653BE">
              <w:rPr>
                <w:bCs/>
              </w:rPr>
              <w:t>CAPM Implied Equity Risk Premium Calculation</w:t>
            </w:r>
          </w:p>
        </w:tc>
      </w:tr>
      <w:tr w:rsidR="00791E70" w:rsidRPr="00701945" w14:paraId="2A66657E" w14:textId="77777777" w:rsidTr="004B0A7F">
        <w:trPr>
          <w:cantSplit/>
          <w:trHeight w:val="353"/>
        </w:trPr>
        <w:tc>
          <w:tcPr>
            <w:tcW w:w="2430" w:type="dxa"/>
          </w:tcPr>
          <w:p w14:paraId="27199C0B"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1C8413B6"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11F4EC0F" w14:textId="77777777" w:rsidR="00791E70" w:rsidRPr="00A653BE" w:rsidRDefault="00791E70" w:rsidP="00791E70">
            <w:pPr>
              <w:tabs>
                <w:tab w:val="left" w:pos="720"/>
              </w:tabs>
              <w:autoSpaceDE w:val="0"/>
              <w:autoSpaceDN w:val="0"/>
              <w:adjustRightInd w:val="0"/>
              <w:rPr>
                <w:bCs/>
              </w:rPr>
            </w:pPr>
            <w:r w:rsidRPr="00A653BE">
              <w:rPr>
                <w:bCs/>
              </w:rPr>
              <w:t>Exhibit DJG-10</w:t>
            </w:r>
          </w:p>
        </w:tc>
        <w:tc>
          <w:tcPr>
            <w:tcW w:w="3715" w:type="dxa"/>
          </w:tcPr>
          <w:p w14:paraId="7C10C51A" w14:textId="77777777" w:rsidR="00791E70" w:rsidRPr="00A653BE" w:rsidRDefault="00791E70" w:rsidP="00791E70">
            <w:pPr>
              <w:tabs>
                <w:tab w:val="left" w:pos="720"/>
              </w:tabs>
              <w:autoSpaceDE w:val="0"/>
              <w:autoSpaceDN w:val="0"/>
              <w:adjustRightInd w:val="0"/>
              <w:rPr>
                <w:bCs/>
              </w:rPr>
            </w:pPr>
            <w:r w:rsidRPr="00A653BE">
              <w:rPr>
                <w:bCs/>
              </w:rPr>
              <w:t>CAPM Equity Risk Premium Results</w:t>
            </w:r>
          </w:p>
        </w:tc>
      </w:tr>
      <w:tr w:rsidR="00791E70" w:rsidRPr="00701945" w14:paraId="71F589D8" w14:textId="77777777" w:rsidTr="004B0A7F">
        <w:trPr>
          <w:cantSplit/>
          <w:trHeight w:val="353"/>
        </w:trPr>
        <w:tc>
          <w:tcPr>
            <w:tcW w:w="2430" w:type="dxa"/>
          </w:tcPr>
          <w:p w14:paraId="35504DBE"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64C349FD"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32FA5231" w14:textId="77777777" w:rsidR="00791E70" w:rsidRPr="00A653BE" w:rsidRDefault="00791E70" w:rsidP="00791E70">
            <w:pPr>
              <w:tabs>
                <w:tab w:val="left" w:pos="720"/>
              </w:tabs>
              <w:autoSpaceDE w:val="0"/>
              <w:autoSpaceDN w:val="0"/>
              <w:adjustRightInd w:val="0"/>
              <w:rPr>
                <w:bCs/>
              </w:rPr>
            </w:pPr>
            <w:r w:rsidRPr="00A653BE">
              <w:rPr>
                <w:bCs/>
              </w:rPr>
              <w:t>Exhibit DJG-11</w:t>
            </w:r>
          </w:p>
        </w:tc>
        <w:tc>
          <w:tcPr>
            <w:tcW w:w="3715" w:type="dxa"/>
          </w:tcPr>
          <w:p w14:paraId="482FEF20" w14:textId="77777777" w:rsidR="00791E70" w:rsidRPr="00A653BE" w:rsidRDefault="00791E70" w:rsidP="00791E70">
            <w:pPr>
              <w:tabs>
                <w:tab w:val="left" w:pos="720"/>
              </w:tabs>
              <w:autoSpaceDE w:val="0"/>
              <w:autoSpaceDN w:val="0"/>
              <w:adjustRightInd w:val="0"/>
              <w:rPr>
                <w:bCs/>
              </w:rPr>
            </w:pPr>
            <w:r w:rsidRPr="00A653BE">
              <w:rPr>
                <w:bCs/>
              </w:rPr>
              <w:t>CAPM Final Results</w:t>
            </w:r>
          </w:p>
        </w:tc>
      </w:tr>
      <w:tr w:rsidR="00791E70" w:rsidRPr="00701945" w14:paraId="4B818BC3" w14:textId="77777777" w:rsidTr="004B0A7F">
        <w:trPr>
          <w:cantSplit/>
          <w:trHeight w:val="353"/>
        </w:trPr>
        <w:tc>
          <w:tcPr>
            <w:tcW w:w="2430" w:type="dxa"/>
          </w:tcPr>
          <w:p w14:paraId="73B620E5"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2D18F418"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3158FCC9" w14:textId="77777777" w:rsidR="00791E70" w:rsidRPr="00A653BE" w:rsidRDefault="00791E70" w:rsidP="00791E70">
            <w:pPr>
              <w:tabs>
                <w:tab w:val="left" w:pos="720"/>
              </w:tabs>
              <w:autoSpaceDE w:val="0"/>
              <w:autoSpaceDN w:val="0"/>
              <w:adjustRightInd w:val="0"/>
              <w:rPr>
                <w:bCs/>
              </w:rPr>
            </w:pPr>
            <w:r w:rsidRPr="00A653BE">
              <w:rPr>
                <w:bCs/>
              </w:rPr>
              <w:t>Exhibit DJG-12</w:t>
            </w:r>
          </w:p>
        </w:tc>
        <w:tc>
          <w:tcPr>
            <w:tcW w:w="3715" w:type="dxa"/>
          </w:tcPr>
          <w:p w14:paraId="3DE66A1C" w14:textId="77777777" w:rsidR="00791E70" w:rsidRPr="00A653BE" w:rsidRDefault="00791E70" w:rsidP="00791E70">
            <w:pPr>
              <w:tabs>
                <w:tab w:val="left" w:pos="720"/>
              </w:tabs>
              <w:autoSpaceDE w:val="0"/>
              <w:autoSpaceDN w:val="0"/>
              <w:adjustRightInd w:val="0"/>
              <w:rPr>
                <w:bCs/>
              </w:rPr>
            </w:pPr>
            <w:r w:rsidRPr="00A653BE">
              <w:rPr>
                <w:bCs/>
              </w:rPr>
              <w:t>Cost of Equity Summary</w:t>
            </w:r>
          </w:p>
        </w:tc>
      </w:tr>
      <w:tr w:rsidR="00791E70" w:rsidRPr="00701945" w14:paraId="35A4CA97" w14:textId="77777777" w:rsidTr="004B0A7F">
        <w:trPr>
          <w:cantSplit/>
          <w:trHeight w:val="353"/>
        </w:trPr>
        <w:tc>
          <w:tcPr>
            <w:tcW w:w="2430" w:type="dxa"/>
          </w:tcPr>
          <w:p w14:paraId="43DB9EA4"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5B61DB82"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542EF393" w14:textId="77777777" w:rsidR="00791E70" w:rsidRPr="00A653BE" w:rsidRDefault="00791E70" w:rsidP="00791E70">
            <w:pPr>
              <w:tabs>
                <w:tab w:val="left" w:pos="720"/>
              </w:tabs>
              <w:autoSpaceDE w:val="0"/>
              <w:autoSpaceDN w:val="0"/>
              <w:adjustRightInd w:val="0"/>
              <w:rPr>
                <w:bCs/>
              </w:rPr>
            </w:pPr>
            <w:r w:rsidRPr="00A653BE">
              <w:rPr>
                <w:bCs/>
              </w:rPr>
              <w:t>Exhibit DJG-13</w:t>
            </w:r>
          </w:p>
        </w:tc>
        <w:tc>
          <w:tcPr>
            <w:tcW w:w="3715" w:type="dxa"/>
          </w:tcPr>
          <w:p w14:paraId="28433714" w14:textId="77777777" w:rsidR="00791E70" w:rsidRPr="00A653BE" w:rsidRDefault="00791E70" w:rsidP="00791E70">
            <w:pPr>
              <w:tabs>
                <w:tab w:val="left" w:pos="720"/>
              </w:tabs>
              <w:autoSpaceDE w:val="0"/>
              <w:autoSpaceDN w:val="0"/>
              <w:adjustRightInd w:val="0"/>
              <w:rPr>
                <w:bCs/>
              </w:rPr>
            </w:pPr>
            <w:r w:rsidRPr="00A653BE">
              <w:rPr>
                <w:bCs/>
              </w:rPr>
              <w:t>Market Cost of Equity</w:t>
            </w:r>
          </w:p>
        </w:tc>
      </w:tr>
      <w:tr w:rsidR="00791E70" w:rsidRPr="00701945" w14:paraId="2D56F4E2" w14:textId="77777777" w:rsidTr="004B0A7F">
        <w:trPr>
          <w:cantSplit/>
          <w:trHeight w:val="353"/>
        </w:trPr>
        <w:tc>
          <w:tcPr>
            <w:tcW w:w="2430" w:type="dxa"/>
          </w:tcPr>
          <w:p w14:paraId="0DFCD1E8"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370D7CF6"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1B7FAE61" w14:textId="77777777" w:rsidR="00791E70" w:rsidRPr="00A653BE" w:rsidRDefault="00791E70" w:rsidP="00791E70">
            <w:pPr>
              <w:tabs>
                <w:tab w:val="left" w:pos="720"/>
              </w:tabs>
              <w:autoSpaceDE w:val="0"/>
              <w:autoSpaceDN w:val="0"/>
              <w:adjustRightInd w:val="0"/>
              <w:rPr>
                <w:bCs/>
              </w:rPr>
            </w:pPr>
            <w:r w:rsidRPr="00A653BE">
              <w:rPr>
                <w:bCs/>
              </w:rPr>
              <w:t>Exhibit DJG-14</w:t>
            </w:r>
          </w:p>
        </w:tc>
        <w:tc>
          <w:tcPr>
            <w:tcW w:w="3715" w:type="dxa"/>
          </w:tcPr>
          <w:p w14:paraId="0C517DE2" w14:textId="77777777" w:rsidR="00791E70" w:rsidRPr="00A653BE" w:rsidRDefault="00791E70" w:rsidP="00791E70">
            <w:pPr>
              <w:tabs>
                <w:tab w:val="left" w:pos="720"/>
              </w:tabs>
              <w:autoSpaceDE w:val="0"/>
              <w:autoSpaceDN w:val="0"/>
              <w:adjustRightInd w:val="0"/>
              <w:rPr>
                <w:bCs/>
              </w:rPr>
            </w:pPr>
            <w:r w:rsidRPr="00A653BE">
              <w:rPr>
                <w:bCs/>
              </w:rPr>
              <w:t>Utility Awarded Returns vs. Market Cost of Equity</w:t>
            </w:r>
          </w:p>
        </w:tc>
      </w:tr>
      <w:tr w:rsidR="00791E70" w:rsidRPr="00701945" w14:paraId="0B692D06" w14:textId="77777777" w:rsidTr="004B0A7F">
        <w:trPr>
          <w:cantSplit/>
          <w:trHeight w:val="353"/>
        </w:trPr>
        <w:tc>
          <w:tcPr>
            <w:tcW w:w="2430" w:type="dxa"/>
          </w:tcPr>
          <w:p w14:paraId="7BFD5B43"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41A31F63"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29F7F128" w14:textId="77777777" w:rsidR="00791E70" w:rsidRPr="00A653BE" w:rsidRDefault="00791E70" w:rsidP="00791E70">
            <w:pPr>
              <w:tabs>
                <w:tab w:val="left" w:pos="720"/>
              </w:tabs>
              <w:autoSpaceDE w:val="0"/>
              <w:autoSpaceDN w:val="0"/>
              <w:adjustRightInd w:val="0"/>
              <w:rPr>
                <w:bCs/>
              </w:rPr>
            </w:pPr>
            <w:r w:rsidRPr="00A653BE">
              <w:rPr>
                <w:bCs/>
              </w:rPr>
              <w:t>Exhibit DJG-15</w:t>
            </w:r>
          </w:p>
        </w:tc>
        <w:tc>
          <w:tcPr>
            <w:tcW w:w="3715" w:type="dxa"/>
          </w:tcPr>
          <w:p w14:paraId="27EB5D5B" w14:textId="77777777" w:rsidR="00791E70" w:rsidRPr="00A653BE" w:rsidRDefault="00791E70" w:rsidP="00791E70">
            <w:pPr>
              <w:tabs>
                <w:tab w:val="left" w:pos="720"/>
              </w:tabs>
              <w:autoSpaceDE w:val="0"/>
              <w:autoSpaceDN w:val="0"/>
              <w:adjustRightInd w:val="0"/>
              <w:rPr>
                <w:bCs/>
              </w:rPr>
            </w:pPr>
            <w:r w:rsidRPr="00A653BE">
              <w:rPr>
                <w:bCs/>
              </w:rPr>
              <w:t>Summary Accrual Adjustment</w:t>
            </w:r>
          </w:p>
        </w:tc>
      </w:tr>
      <w:tr w:rsidR="00791E70" w:rsidRPr="00701945" w14:paraId="40DBCE12" w14:textId="77777777" w:rsidTr="004B0A7F">
        <w:trPr>
          <w:cantSplit/>
          <w:trHeight w:val="353"/>
        </w:trPr>
        <w:tc>
          <w:tcPr>
            <w:tcW w:w="2430" w:type="dxa"/>
          </w:tcPr>
          <w:p w14:paraId="5CF10529"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255FE8C3"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6B7145C6" w14:textId="77777777" w:rsidR="00791E70" w:rsidRPr="00A653BE" w:rsidRDefault="00791E70" w:rsidP="00791E70">
            <w:pPr>
              <w:tabs>
                <w:tab w:val="left" w:pos="720"/>
              </w:tabs>
              <w:autoSpaceDE w:val="0"/>
              <w:autoSpaceDN w:val="0"/>
              <w:adjustRightInd w:val="0"/>
              <w:rPr>
                <w:bCs/>
              </w:rPr>
            </w:pPr>
            <w:r w:rsidRPr="00A653BE">
              <w:rPr>
                <w:bCs/>
              </w:rPr>
              <w:t>Exhibit DJG-16</w:t>
            </w:r>
          </w:p>
        </w:tc>
        <w:tc>
          <w:tcPr>
            <w:tcW w:w="3715" w:type="dxa"/>
          </w:tcPr>
          <w:p w14:paraId="738E9AF6" w14:textId="77777777" w:rsidR="00791E70" w:rsidRPr="00A653BE" w:rsidRDefault="00791E70" w:rsidP="00791E70">
            <w:pPr>
              <w:tabs>
                <w:tab w:val="left" w:pos="720"/>
              </w:tabs>
              <w:autoSpaceDE w:val="0"/>
              <w:autoSpaceDN w:val="0"/>
              <w:adjustRightInd w:val="0"/>
              <w:rPr>
                <w:bCs/>
              </w:rPr>
            </w:pPr>
            <w:r w:rsidRPr="00A653BE">
              <w:rPr>
                <w:bCs/>
              </w:rPr>
              <w:t>Depreciation Parameter Comparison</w:t>
            </w:r>
          </w:p>
        </w:tc>
      </w:tr>
      <w:tr w:rsidR="00791E70" w:rsidRPr="00701945" w14:paraId="5B29F468" w14:textId="77777777" w:rsidTr="004B0A7F">
        <w:trPr>
          <w:cantSplit/>
          <w:trHeight w:val="353"/>
        </w:trPr>
        <w:tc>
          <w:tcPr>
            <w:tcW w:w="2430" w:type="dxa"/>
          </w:tcPr>
          <w:p w14:paraId="4B7D685F"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2519EA91"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6E487F49" w14:textId="77777777" w:rsidR="00791E70" w:rsidRPr="00A653BE" w:rsidRDefault="00791E70" w:rsidP="00791E70">
            <w:pPr>
              <w:tabs>
                <w:tab w:val="left" w:pos="720"/>
              </w:tabs>
              <w:autoSpaceDE w:val="0"/>
              <w:autoSpaceDN w:val="0"/>
              <w:adjustRightInd w:val="0"/>
              <w:rPr>
                <w:bCs/>
              </w:rPr>
            </w:pPr>
            <w:r w:rsidRPr="00A653BE">
              <w:rPr>
                <w:bCs/>
              </w:rPr>
              <w:t>Exhibit DJG-17</w:t>
            </w:r>
          </w:p>
        </w:tc>
        <w:tc>
          <w:tcPr>
            <w:tcW w:w="3715" w:type="dxa"/>
          </w:tcPr>
          <w:p w14:paraId="6E47FFB7" w14:textId="77777777" w:rsidR="00791E70" w:rsidRPr="00A653BE" w:rsidRDefault="00791E70" w:rsidP="00791E70">
            <w:pPr>
              <w:tabs>
                <w:tab w:val="left" w:pos="720"/>
              </w:tabs>
              <w:autoSpaceDE w:val="0"/>
              <w:autoSpaceDN w:val="0"/>
              <w:adjustRightInd w:val="0"/>
              <w:rPr>
                <w:bCs/>
              </w:rPr>
            </w:pPr>
            <w:r w:rsidRPr="00A653BE">
              <w:rPr>
                <w:bCs/>
              </w:rPr>
              <w:t>Detailed Rate Comparison</w:t>
            </w:r>
          </w:p>
        </w:tc>
      </w:tr>
      <w:tr w:rsidR="00791E70" w:rsidRPr="00701945" w14:paraId="30898739" w14:textId="77777777" w:rsidTr="004B0A7F">
        <w:trPr>
          <w:cantSplit/>
          <w:trHeight w:val="353"/>
        </w:trPr>
        <w:tc>
          <w:tcPr>
            <w:tcW w:w="2430" w:type="dxa"/>
          </w:tcPr>
          <w:p w14:paraId="73922D65"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49E45FF2"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5941A240" w14:textId="77777777" w:rsidR="00791E70" w:rsidRPr="00A653BE" w:rsidRDefault="00791E70" w:rsidP="00791E70">
            <w:pPr>
              <w:tabs>
                <w:tab w:val="left" w:pos="720"/>
              </w:tabs>
              <w:autoSpaceDE w:val="0"/>
              <w:autoSpaceDN w:val="0"/>
              <w:adjustRightInd w:val="0"/>
              <w:rPr>
                <w:bCs/>
              </w:rPr>
            </w:pPr>
            <w:r w:rsidRPr="00A653BE">
              <w:rPr>
                <w:bCs/>
              </w:rPr>
              <w:t>Exhibit DJG-18</w:t>
            </w:r>
            <w:r w:rsidRPr="00A653BE">
              <w:rPr>
                <w:bCs/>
              </w:rPr>
              <w:tab/>
            </w:r>
          </w:p>
        </w:tc>
        <w:tc>
          <w:tcPr>
            <w:tcW w:w="3715" w:type="dxa"/>
          </w:tcPr>
          <w:p w14:paraId="45FA5B33" w14:textId="77777777" w:rsidR="00791E70" w:rsidRPr="00A653BE" w:rsidRDefault="00791E70" w:rsidP="00791E70">
            <w:pPr>
              <w:tabs>
                <w:tab w:val="left" w:pos="720"/>
              </w:tabs>
              <w:autoSpaceDE w:val="0"/>
              <w:autoSpaceDN w:val="0"/>
              <w:adjustRightInd w:val="0"/>
              <w:rPr>
                <w:bCs/>
              </w:rPr>
            </w:pPr>
            <w:r w:rsidRPr="00A653BE">
              <w:rPr>
                <w:bCs/>
              </w:rPr>
              <w:t>Depreciation Rate Development</w:t>
            </w:r>
          </w:p>
        </w:tc>
      </w:tr>
      <w:tr w:rsidR="00791E70" w:rsidRPr="00701945" w14:paraId="13AD2E72" w14:textId="77777777" w:rsidTr="004B0A7F">
        <w:trPr>
          <w:cantSplit/>
          <w:trHeight w:val="353"/>
        </w:trPr>
        <w:tc>
          <w:tcPr>
            <w:tcW w:w="2430" w:type="dxa"/>
          </w:tcPr>
          <w:p w14:paraId="27156B6D"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7BC706A4"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1D56BDD0" w14:textId="77777777" w:rsidR="00791E70" w:rsidRPr="00A653BE" w:rsidRDefault="00791E70" w:rsidP="00791E70">
            <w:pPr>
              <w:tabs>
                <w:tab w:val="left" w:pos="720"/>
              </w:tabs>
              <w:autoSpaceDE w:val="0"/>
              <w:autoSpaceDN w:val="0"/>
              <w:adjustRightInd w:val="0"/>
              <w:rPr>
                <w:bCs/>
              </w:rPr>
            </w:pPr>
            <w:r w:rsidRPr="00A653BE">
              <w:rPr>
                <w:bCs/>
              </w:rPr>
              <w:t>Exhibit DJG-19</w:t>
            </w:r>
            <w:r w:rsidRPr="00A653BE">
              <w:rPr>
                <w:bCs/>
              </w:rPr>
              <w:tab/>
            </w:r>
          </w:p>
        </w:tc>
        <w:tc>
          <w:tcPr>
            <w:tcW w:w="3715" w:type="dxa"/>
          </w:tcPr>
          <w:p w14:paraId="23BC8E56" w14:textId="77777777" w:rsidR="00791E70" w:rsidRPr="00A653BE" w:rsidRDefault="00791E70" w:rsidP="00791E70">
            <w:pPr>
              <w:tabs>
                <w:tab w:val="left" w:pos="720"/>
              </w:tabs>
              <w:autoSpaceDE w:val="0"/>
              <w:autoSpaceDN w:val="0"/>
              <w:adjustRightInd w:val="0"/>
              <w:rPr>
                <w:bCs/>
              </w:rPr>
            </w:pPr>
            <w:r w:rsidRPr="00A653BE">
              <w:rPr>
                <w:bCs/>
              </w:rPr>
              <w:t>Account 378 Iowa Curve Fitting</w:t>
            </w:r>
          </w:p>
        </w:tc>
      </w:tr>
      <w:tr w:rsidR="00791E70" w:rsidRPr="00701945" w14:paraId="5FC589A9" w14:textId="77777777" w:rsidTr="004B0A7F">
        <w:trPr>
          <w:cantSplit/>
          <w:trHeight w:val="353"/>
        </w:trPr>
        <w:tc>
          <w:tcPr>
            <w:tcW w:w="2430" w:type="dxa"/>
          </w:tcPr>
          <w:p w14:paraId="75DB7D8A"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006C04D5"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4B020FDB" w14:textId="77777777" w:rsidR="00791E70" w:rsidRPr="00A653BE" w:rsidRDefault="00791E70" w:rsidP="00791E70">
            <w:pPr>
              <w:tabs>
                <w:tab w:val="left" w:pos="720"/>
              </w:tabs>
              <w:autoSpaceDE w:val="0"/>
              <w:autoSpaceDN w:val="0"/>
              <w:adjustRightInd w:val="0"/>
              <w:rPr>
                <w:bCs/>
              </w:rPr>
            </w:pPr>
            <w:r w:rsidRPr="00A653BE">
              <w:rPr>
                <w:bCs/>
              </w:rPr>
              <w:t>Exhibit DJG-20</w:t>
            </w:r>
            <w:r w:rsidRPr="00A653BE">
              <w:rPr>
                <w:bCs/>
              </w:rPr>
              <w:tab/>
            </w:r>
          </w:p>
        </w:tc>
        <w:tc>
          <w:tcPr>
            <w:tcW w:w="3715" w:type="dxa"/>
          </w:tcPr>
          <w:p w14:paraId="29273268" w14:textId="77777777" w:rsidR="00791E70" w:rsidRPr="00A653BE" w:rsidRDefault="00791E70" w:rsidP="00791E70">
            <w:pPr>
              <w:tabs>
                <w:tab w:val="left" w:pos="720"/>
              </w:tabs>
              <w:autoSpaceDE w:val="0"/>
              <w:autoSpaceDN w:val="0"/>
              <w:adjustRightInd w:val="0"/>
              <w:rPr>
                <w:bCs/>
              </w:rPr>
            </w:pPr>
            <w:r w:rsidRPr="00A653BE">
              <w:rPr>
                <w:bCs/>
              </w:rPr>
              <w:t>Account 380 Iowa Curve Fitting</w:t>
            </w:r>
          </w:p>
        </w:tc>
      </w:tr>
      <w:tr w:rsidR="00791E70" w:rsidRPr="00701945" w14:paraId="30184622" w14:textId="77777777" w:rsidTr="004B0A7F">
        <w:trPr>
          <w:cantSplit/>
          <w:trHeight w:val="353"/>
        </w:trPr>
        <w:tc>
          <w:tcPr>
            <w:tcW w:w="2430" w:type="dxa"/>
          </w:tcPr>
          <w:p w14:paraId="383EF5FB"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626F7300"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689BB884" w14:textId="77777777" w:rsidR="00791E70" w:rsidRPr="00A653BE" w:rsidRDefault="00791E70" w:rsidP="00791E70">
            <w:pPr>
              <w:tabs>
                <w:tab w:val="left" w:pos="720"/>
              </w:tabs>
              <w:autoSpaceDE w:val="0"/>
              <w:autoSpaceDN w:val="0"/>
              <w:adjustRightInd w:val="0"/>
              <w:rPr>
                <w:bCs/>
              </w:rPr>
            </w:pPr>
            <w:r w:rsidRPr="00A653BE">
              <w:rPr>
                <w:bCs/>
              </w:rPr>
              <w:t>Exhibit DJG-21</w:t>
            </w:r>
            <w:r w:rsidRPr="00A653BE">
              <w:rPr>
                <w:bCs/>
              </w:rPr>
              <w:tab/>
            </w:r>
          </w:p>
        </w:tc>
        <w:tc>
          <w:tcPr>
            <w:tcW w:w="3715" w:type="dxa"/>
          </w:tcPr>
          <w:p w14:paraId="390280E9" w14:textId="77777777" w:rsidR="00791E70" w:rsidRPr="00A653BE" w:rsidRDefault="00791E70" w:rsidP="00791E70">
            <w:pPr>
              <w:tabs>
                <w:tab w:val="left" w:pos="720"/>
              </w:tabs>
              <w:autoSpaceDE w:val="0"/>
              <w:autoSpaceDN w:val="0"/>
              <w:adjustRightInd w:val="0"/>
              <w:rPr>
                <w:bCs/>
              </w:rPr>
            </w:pPr>
            <w:r w:rsidRPr="00A653BE">
              <w:rPr>
                <w:bCs/>
              </w:rPr>
              <w:t>Account 380.02 Iowa Curve Fitting</w:t>
            </w:r>
          </w:p>
        </w:tc>
      </w:tr>
      <w:tr w:rsidR="00791E70" w:rsidRPr="00701945" w14:paraId="773042BE" w14:textId="77777777" w:rsidTr="004B0A7F">
        <w:trPr>
          <w:cantSplit/>
          <w:trHeight w:val="353"/>
        </w:trPr>
        <w:tc>
          <w:tcPr>
            <w:tcW w:w="2430" w:type="dxa"/>
          </w:tcPr>
          <w:p w14:paraId="2E4757E0" w14:textId="77777777" w:rsidR="00791E70" w:rsidRPr="00A653BE" w:rsidRDefault="00791E70" w:rsidP="00C253CC">
            <w:pPr>
              <w:tabs>
                <w:tab w:val="left" w:pos="720"/>
              </w:tabs>
              <w:autoSpaceDE w:val="0"/>
              <w:autoSpaceDN w:val="0"/>
              <w:adjustRightInd w:val="0"/>
              <w:rPr>
                <w:bCs/>
              </w:rPr>
            </w:pPr>
            <w:r w:rsidRPr="00A653BE">
              <w:rPr>
                <w:bCs/>
              </w:rPr>
              <w:lastRenderedPageBreak/>
              <w:t>David Garrett</w:t>
            </w:r>
          </w:p>
        </w:tc>
        <w:tc>
          <w:tcPr>
            <w:tcW w:w="1530" w:type="dxa"/>
          </w:tcPr>
          <w:p w14:paraId="0202F7D5"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46EA567C" w14:textId="77777777" w:rsidR="00791E70" w:rsidRPr="00A653BE" w:rsidRDefault="00791E70" w:rsidP="00791E70">
            <w:pPr>
              <w:tabs>
                <w:tab w:val="left" w:pos="720"/>
              </w:tabs>
              <w:autoSpaceDE w:val="0"/>
              <w:autoSpaceDN w:val="0"/>
              <w:adjustRightInd w:val="0"/>
              <w:rPr>
                <w:bCs/>
              </w:rPr>
            </w:pPr>
            <w:r w:rsidRPr="00A653BE">
              <w:rPr>
                <w:bCs/>
              </w:rPr>
              <w:t>Exhibit DJG-22</w:t>
            </w:r>
            <w:r w:rsidRPr="00A653BE">
              <w:rPr>
                <w:bCs/>
              </w:rPr>
              <w:tab/>
            </w:r>
          </w:p>
        </w:tc>
        <w:tc>
          <w:tcPr>
            <w:tcW w:w="3715" w:type="dxa"/>
          </w:tcPr>
          <w:p w14:paraId="27049E0E" w14:textId="77777777" w:rsidR="00791E70" w:rsidRPr="00A653BE" w:rsidRDefault="00791E70" w:rsidP="00791E70">
            <w:pPr>
              <w:tabs>
                <w:tab w:val="left" w:pos="720"/>
              </w:tabs>
              <w:autoSpaceDE w:val="0"/>
              <w:autoSpaceDN w:val="0"/>
              <w:adjustRightInd w:val="0"/>
              <w:rPr>
                <w:bCs/>
              </w:rPr>
            </w:pPr>
            <w:r w:rsidRPr="00A653BE">
              <w:rPr>
                <w:bCs/>
              </w:rPr>
              <w:t>Account 385 Iowa Curve Fitting</w:t>
            </w:r>
          </w:p>
        </w:tc>
      </w:tr>
      <w:tr w:rsidR="00791E70" w:rsidRPr="00701945" w14:paraId="24DD9884" w14:textId="77777777" w:rsidTr="004B0A7F">
        <w:trPr>
          <w:cantSplit/>
          <w:trHeight w:val="353"/>
        </w:trPr>
        <w:tc>
          <w:tcPr>
            <w:tcW w:w="2430" w:type="dxa"/>
          </w:tcPr>
          <w:p w14:paraId="117D740E"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14D9E879"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06B823F5" w14:textId="77777777" w:rsidR="00791E70" w:rsidRPr="00A653BE" w:rsidRDefault="00791E70" w:rsidP="00791E70">
            <w:pPr>
              <w:tabs>
                <w:tab w:val="left" w:pos="720"/>
              </w:tabs>
              <w:autoSpaceDE w:val="0"/>
              <w:autoSpaceDN w:val="0"/>
              <w:adjustRightInd w:val="0"/>
              <w:rPr>
                <w:bCs/>
              </w:rPr>
            </w:pPr>
            <w:r w:rsidRPr="00A653BE">
              <w:rPr>
                <w:bCs/>
              </w:rPr>
              <w:t>Exhibit DJG-23</w:t>
            </w:r>
            <w:r w:rsidRPr="00A653BE">
              <w:rPr>
                <w:bCs/>
              </w:rPr>
              <w:tab/>
            </w:r>
          </w:p>
        </w:tc>
        <w:tc>
          <w:tcPr>
            <w:tcW w:w="3715" w:type="dxa"/>
          </w:tcPr>
          <w:p w14:paraId="614811BE" w14:textId="77777777" w:rsidR="00791E70" w:rsidRPr="00A653BE" w:rsidRDefault="00791E70" w:rsidP="00791E70">
            <w:pPr>
              <w:tabs>
                <w:tab w:val="left" w:pos="720"/>
              </w:tabs>
              <w:autoSpaceDE w:val="0"/>
              <w:autoSpaceDN w:val="0"/>
              <w:adjustRightInd w:val="0"/>
              <w:rPr>
                <w:bCs/>
              </w:rPr>
            </w:pPr>
            <w:r w:rsidRPr="00A653BE">
              <w:rPr>
                <w:bCs/>
              </w:rPr>
              <w:t>Observed Life Tables and Iowa Curve Charts</w:t>
            </w:r>
          </w:p>
        </w:tc>
      </w:tr>
      <w:tr w:rsidR="00791E70" w:rsidRPr="00701945" w14:paraId="38F39CD2" w14:textId="77777777" w:rsidTr="004B0A7F">
        <w:trPr>
          <w:cantSplit/>
          <w:trHeight w:val="353"/>
        </w:trPr>
        <w:tc>
          <w:tcPr>
            <w:tcW w:w="2430" w:type="dxa"/>
          </w:tcPr>
          <w:p w14:paraId="6430C868"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3E85306C"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169F75A1" w14:textId="77777777" w:rsidR="00791E70" w:rsidRPr="00A653BE" w:rsidRDefault="00791E70" w:rsidP="00791E70">
            <w:pPr>
              <w:tabs>
                <w:tab w:val="left" w:pos="720"/>
              </w:tabs>
              <w:autoSpaceDE w:val="0"/>
              <w:autoSpaceDN w:val="0"/>
              <w:adjustRightInd w:val="0"/>
              <w:rPr>
                <w:bCs/>
              </w:rPr>
            </w:pPr>
            <w:r w:rsidRPr="00A653BE">
              <w:rPr>
                <w:bCs/>
              </w:rPr>
              <w:t>Exhibit DJG-24</w:t>
            </w:r>
            <w:r w:rsidRPr="00A653BE">
              <w:rPr>
                <w:bCs/>
              </w:rPr>
              <w:tab/>
            </w:r>
          </w:p>
        </w:tc>
        <w:tc>
          <w:tcPr>
            <w:tcW w:w="3715" w:type="dxa"/>
          </w:tcPr>
          <w:p w14:paraId="7E706585" w14:textId="77777777" w:rsidR="00791E70" w:rsidRPr="00A653BE" w:rsidRDefault="00791E70" w:rsidP="00791E70">
            <w:pPr>
              <w:tabs>
                <w:tab w:val="left" w:pos="720"/>
              </w:tabs>
              <w:autoSpaceDE w:val="0"/>
              <w:autoSpaceDN w:val="0"/>
              <w:adjustRightInd w:val="0"/>
              <w:rPr>
                <w:bCs/>
              </w:rPr>
            </w:pPr>
            <w:r w:rsidRPr="00A653BE">
              <w:rPr>
                <w:bCs/>
              </w:rPr>
              <w:t>Remaining Life Development</w:t>
            </w:r>
          </w:p>
        </w:tc>
      </w:tr>
      <w:tr w:rsidR="00791E70" w:rsidRPr="00701945" w14:paraId="663E91CD" w14:textId="77777777" w:rsidTr="004B0A7F">
        <w:trPr>
          <w:cantSplit/>
          <w:trHeight w:val="353"/>
        </w:trPr>
        <w:tc>
          <w:tcPr>
            <w:tcW w:w="2430" w:type="dxa"/>
          </w:tcPr>
          <w:p w14:paraId="74D407B7"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0538F91C"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75B963F0" w14:textId="77777777" w:rsidR="00791E70" w:rsidRPr="00A653BE" w:rsidRDefault="00791E70" w:rsidP="00791E70">
            <w:pPr>
              <w:tabs>
                <w:tab w:val="left" w:pos="720"/>
              </w:tabs>
              <w:autoSpaceDE w:val="0"/>
              <w:autoSpaceDN w:val="0"/>
              <w:adjustRightInd w:val="0"/>
              <w:rPr>
                <w:bCs/>
              </w:rPr>
            </w:pPr>
            <w:r w:rsidRPr="00A653BE">
              <w:rPr>
                <w:bCs/>
              </w:rPr>
              <w:t>Exhibit DJG-25</w:t>
            </w:r>
            <w:r w:rsidRPr="00A653BE">
              <w:rPr>
                <w:bCs/>
              </w:rPr>
              <w:tab/>
            </w:r>
          </w:p>
        </w:tc>
        <w:tc>
          <w:tcPr>
            <w:tcW w:w="3715" w:type="dxa"/>
          </w:tcPr>
          <w:p w14:paraId="643BD3F0" w14:textId="77777777" w:rsidR="00791E70" w:rsidRPr="00A653BE" w:rsidRDefault="00791E70" w:rsidP="00791E70">
            <w:pPr>
              <w:tabs>
                <w:tab w:val="left" w:pos="720"/>
              </w:tabs>
              <w:autoSpaceDE w:val="0"/>
              <w:autoSpaceDN w:val="0"/>
              <w:adjustRightInd w:val="0"/>
              <w:rPr>
                <w:bCs/>
              </w:rPr>
            </w:pPr>
            <w:r w:rsidRPr="00A653BE">
              <w:rPr>
                <w:bCs/>
              </w:rPr>
              <w:t>Appendices</w:t>
            </w:r>
          </w:p>
        </w:tc>
      </w:tr>
      <w:tr w:rsidR="00791E70" w:rsidRPr="00701945" w14:paraId="0A821F4E" w14:textId="77777777" w:rsidTr="004B0A7F">
        <w:trPr>
          <w:cantSplit/>
          <w:trHeight w:val="353"/>
        </w:trPr>
        <w:tc>
          <w:tcPr>
            <w:tcW w:w="2430" w:type="dxa"/>
          </w:tcPr>
          <w:p w14:paraId="096C49BB"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1A553FC3"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537BD17D" w14:textId="77777777" w:rsidR="00791E70" w:rsidRPr="00A653BE" w:rsidRDefault="00791E70" w:rsidP="00791E70">
            <w:pPr>
              <w:tabs>
                <w:tab w:val="left" w:pos="720"/>
              </w:tabs>
              <w:autoSpaceDE w:val="0"/>
              <w:autoSpaceDN w:val="0"/>
              <w:adjustRightInd w:val="0"/>
              <w:rPr>
                <w:bCs/>
              </w:rPr>
            </w:pPr>
            <w:r>
              <w:rPr>
                <w:bCs/>
              </w:rPr>
              <w:t xml:space="preserve">Exhibit DJG-25 </w:t>
            </w:r>
            <w:r w:rsidRPr="00A653BE">
              <w:rPr>
                <w:bCs/>
              </w:rPr>
              <w:t>Appendix A</w:t>
            </w:r>
          </w:p>
        </w:tc>
        <w:tc>
          <w:tcPr>
            <w:tcW w:w="3715" w:type="dxa"/>
          </w:tcPr>
          <w:p w14:paraId="50208459" w14:textId="77777777" w:rsidR="00791E70" w:rsidRPr="00A653BE" w:rsidRDefault="00791E70" w:rsidP="00791E70">
            <w:pPr>
              <w:tabs>
                <w:tab w:val="left" w:pos="720"/>
              </w:tabs>
              <w:autoSpaceDE w:val="0"/>
              <w:autoSpaceDN w:val="0"/>
              <w:adjustRightInd w:val="0"/>
              <w:rPr>
                <w:bCs/>
              </w:rPr>
            </w:pPr>
            <w:r w:rsidRPr="00A653BE">
              <w:rPr>
                <w:bCs/>
              </w:rPr>
              <w:t>Discounted Cash Flow Model Theory</w:t>
            </w:r>
          </w:p>
        </w:tc>
      </w:tr>
      <w:tr w:rsidR="00791E70" w:rsidRPr="00701945" w14:paraId="0A58C4D3" w14:textId="77777777" w:rsidTr="004B0A7F">
        <w:trPr>
          <w:cantSplit/>
          <w:trHeight w:val="353"/>
        </w:trPr>
        <w:tc>
          <w:tcPr>
            <w:tcW w:w="2430" w:type="dxa"/>
          </w:tcPr>
          <w:p w14:paraId="3CF7A610"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03AA8C88"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40DDF348" w14:textId="77777777" w:rsidR="00791E70" w:rsidRPr="00A653BE" w:rsidRDefault="00791E70" w:rsidP="00791E70">
            <w:pPr>
              <w:tabs>
                <w:tab w:val="left" w:pos="720"/>
              </w:tabs>
              <w:autoSpaceDE w:val="0"/>
              <w:autoSpaceDN w:val="0"/>
              <w:adjustRightInd w:val="0"/>
              <w:rPr>
                <w:bCs/>
              </w:rPr>
            </w:pPr>
            <w:r>
              <w:rPr>
                <w:bCs/>
              </w:rPr>
              <w:t xml:space="preserve">Exhibit DJG-25 </w:t>
            </w:r>
            <w:r w:rsidRPr="00A653BE">
              <w:rPr>
                <w:bCs/>
              </w:rPr>
              <w:t>Appendix B</w:t>
            </w:r>
          </w:p>
        </w:tc>
        <w:tc>
          <w:tcPr>
            <w:tcW w:w="3715" w:type="dxa"/>
          </w:tcPr>
          <w:p w14:paraId="1DCADBA3" w14:textId="77777777" w:rsidR="00791E70" w:rsidRPr="00A653BE" w:rsidRDefault="00791E70" w:rsidP="00791E70">
            <w:pPr>
              <w:tabs>
                <w:tab w:val="left" w:pos="720"/>
              </w:tabs>
              <w:autoSpaceDE w:val="0"/>
              <w:autoSpaceDN w:val="0"/>
              <w:adjustRightInd w:val="0"/>
              <w:rPr>
                <w:bCs/>
              </w:rPr>
            </w:pPr>
            <w:r w:rsidRPr="00A653BE">
              <w:rPr>
                <w:bCs/>
              </w:rPr>
              <w:t>Capital Asset Pricing Model Theory</w:t>
            </w:r>
          </w:p>
        </w:tc>
      </w:tr>
      <w:tr w:rsidR="00791E70" w:rsidRPr="00701945" w14:paraId="2E760B3A" w14:textId="77777777" w:rsidTr="004B0A7F">
        <w:trPr>
          <w:cantSplit/>
          <w:trHeight w:val="353"/>
        </w:trPr>
        <w:tc>
          <w:tcPr>
            <w:tcW w:w="2430" w:type="dxa"/>
          </w:tcPr>
          <w:p w14:paraId="0A838682"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72CBD103"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101E4B3E" w14:textId="77777777" w:rsidR="00791E70" w:rsidRPr="00A653BE" w:rsidRDefault="00791E70" w:rsidP="00791E70">
            <w:pPr>
              <w:tabs>
                <w:tab w:val="left" w:pos="720"/>
              </w:tabs>
              <w:autoSpaceDE w:val="0"/>
              <w:autoSpaceDN w:val="0"/>
              <w:adjustRightInd w:val="0"/>
              <w:rPr>
                <w:bCs/>
              </w:rPr>
            </w:pPr>
            <w:r>
              <w:rPr>
                <w:bCs/>
              </w:rPr>
              <w:t xml:space="preserve">Exhibit DJG-25 </w:t>
            </w:r>
            <w:r w:rsidRPr="00A653BE">
              <w:rPr>
                <w:bCs/>
              </w:rPr>
              <w:t>Appendix C</w:t>
            </w:r>
          </w:p>
        </w:tc>
        <w:tc>
          <w:tcPr>
            <w:tcW w:w="3715" w:type="dxa"/>
          </w:tcPr>
          <w:p w14:paraId="75393368" w14:textId="77777777" w:rsidR="00791E70" w:rsidRPr="00A653BE" w:rsidRDefault="00791E70" w:rsidP="00791E70">
            <w:pPr>
              <w:tabs>
                <w:tab w:val="left" w:pos="720"/>
              </w:tabs>
              <w:autoSpaceDE w:val="0"/>
              <w:autoSpaceDN w:val="0"/>
              <w:adjustRightInd w:val="0"/>
              <w:rPr>
                <w:bCs/>
              </w:rPr>
            </w:pPr>
            <w:r w:rsidRPr="00A653BE">
              <w:rPr>
                <w:bCs/>
              </w:rPr>
              <w:t>The Depreciation System</w:t>
            </w:r>
          </w:p>
        </w:tc>
      </w:tr>
      <w:tr w:rsidR="00791E70" w:rsidRPr="00701945" w14:paraId="5599242B" w14:textId="77777777" w:rsidTr="004B0A7F">
        <w:trPr>
          <w:cantSplit/>
          <w:trHeight w:val="353"/>
        </w:trPr>
        <w:tc>
          <w:tcPr>
            <w:tcW w:w="2430" w:type="dxa"/>
          </w:tcPr>
          <w:p w14:paraId="01998006"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78D11262"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07BB4041" w14:textId="77777777" w:rsidR="00791E70" w:rsidRPr="00A653BE" w:rsidRDefault="00791E70" w:rsidP="00791E70">
            <w:pPr>
              <w:tabs>
                <w:tab w:val="left" w:pos="720"/>
              </w:tabs>
              <w:autoSpaceDE w:val="0"/>
              <w:autoSpaceDN w:val="0"/>
              <w:adjustRightInd w:val="0"/>
              <w:rPr>
                <w:bCs/>
              </w:rPr>
            </w:pPr>
            <w:r>
              <w:rPr>
                <w:bCs/>
              </w:rPr>
              <w:t xml:space="preserve">Exhibit DJG-25 </w:t>
            </w:r>
            <w:r w:rsidRPr="00A653BE">
              <w:rPr>
                <w:bCs/>
              </w:rPr>
              <w:t>Appendix D</w:t>
            </w:r>
          </w:p>
        </w:tc>
        <w:tc>
          <w:tcPr>
            <w:tcW w:w="3715" w:type="dxa"/>
          </w:tcPr>
          <w:p w14:paraId="359CA600" w14:textId="77777777" w:rsidR="00791E70" w:rsidRPr="00A653BE" w:rsidRDefault="00791E70" w:rsidP="00791E70">
            <w:pPr>
              <w:tabs>
                <w:tab w:val="left" w:pos="720"/>
              </w:tabs>
              <w:autoSpaceDE w:val="0"/>
              <w:autoSpaceDN w:val="0"/>
              <w:adjustRightInd w:val="0"/>
              <w:rPr>
                <w:bCs/>
              </w:rPr>
            </w:pPr>
            <w:r w:rsidRPr="00A653BE">
              <w:rPr>
                <w:bCs/>
              </w:rPr>
              <w:t>Iowa Curves</w:t>
            </w:r>
          </w:p>
        </w:tc>
      </w:tr>
      <w:tr w:rsidR="00791E70" w:rsidRPr="00701945" w14:paraId="64F9CC93" w14:textId="77777777" w:rsidTr="004B0A7F">
        <w:trPr>
          <w:cantSplit/>
          <w:trHeight w:val="353"/>
        </w:trPr>
        <w:tc>
          <w:tcPr>
            <w:tcW w:w="2430" w:type="dxa"/>
          </w:tcPr>
          <w:p w14:paraId="6F0D5B1D" w14:textId="77777777" w:rsidR="00791E70" w:rsidRPr="00A653BE" w:rsidRDefault="00791E70" w:rsidP="00C253CC">
            <w:pPr>
              <w:tabs>
                <w:tab w:val="left" w:pos="720"/>
              </w:tabs>
              <w:autoSpaceDE w:val="0"/>
              <w:autoSpaceDN w:val="0"/>
              <w:adjustRightInd w:val="0"/>
              <w:rPr>
                <w:bCs/>
              </w:rPr>
            </w:pPr>
            <w:r w:rsidRPr="00A653BE">
              <w:rPr>
                <w:bCs/>
              </w:rPr>
              <w:t>David Garrett</w:t>
            </w:r>
          </w:p>
        </w:tc>
        <w:tc>
          <w:tcPr>
            <w:tcW w:w="1530" w:type="dxa"/>
          </w:tcPr>
          <w:p w14:paraId="6E6D4B0A" w14:textId="77777777" w:rsidR="00791E70" w:rsidRPr="00A653BE" w:rsidRDefault="00791E70" w:rsidP="00791E70">
            <w:pPr>
              <w:tabs>
                <w:tab w:val="left" w:pos="720"/>
              </w:tabs>
              <w:autoSpaceDE w:val="0"/>
              <w:autoSpaceDN w:val="0"/>
              <w:adjustRightInd w:val="0"/>
              <w:jc w:val="center"/>
              <w:rPr>
                <w:bCs/>
              </w:rPr>
            </w:pPr>
            <w:r w:rsidRPr="00396863">
              <w:rPr>
                <w:bCs/>
              </w:rPr>
              <w:t>OPC</w:t>
            </w:r>
          </w:p>
        </w:tc>
        <w:tc>
          <w:tcPr>
            <w:tcW w:w="1890" w:type="dxa"/>
          </w:tcPr>
          <w:p w14:paraId="71E4A0DC" w14:textId="77777777" w:rsidR="00791E70" w:rsidRPr="00A653BE" w:rsidRDefault="00791E70" w:rsidP="00791E70">
            <w:pPr>
              <w:tabs>
                <w:tab w:val="left" w:pos="720"/>
              </w:tabs>
              <w:autoSpaceDE w:val="0"/>
              <w:autoSpaceDN w:val="0"/>
              <w:adjustRightInd w:val="0"/>
              <w:rPr>
                <w:bCs/>
              </w:rPr>
            </w:pPr>
            <w:r>
              <w:rPr>
                <w:bCs/>
              </w:rPr>
              <w:t xml:space="preserve">Exhibit DJG-25 </w:t>
            </w:r>
            <w:r w:rsidRPr="00A653BE">
              <w:rPr>
                <w:bCs/>
              </w:rPr>
              <w:t>Appendix E</w:t>
            </w:r>
          </w:p>
        </w:tc>
        <w:tc>
          <w:tcPr>
            <w:tcW w:w="3715" w:type="dxa"/>
          </w:tcPr>
          <w:p w14:paraId="6AFC1D38" w14:textId="77777777" w:rsidR="00791E70" w:rsidRPr="00A653BE" w:rsidRDefault="00791E70" w:rsidP="00791E70">
            <w:pPr>
              <w:tabs>
                <w:tab w:val="left" w:pos="720"/>
              </w:tabs>
              <w:autoSpaceDE w:val="0"/>
              <w:autoSpaceDN w:val="0"/>
              <w:adjustRightInd w:val="0"/>
              <w:rPr>
                <w:bCs/>
              </w:rPr>
            </w:pPr>
            <w:r w:rsidRPr="00A653BE">
              <w:rPr>
                <w:bCs/>
              </w:rPr>
              <w:t>Actuarial Analysis</w:t>
            </w:r>
          </w:p>
        </w:tc>
      </w:tr>
      <w:tr w:rsidR="00F071BD" w:rsidRPr="00701945" w14:paraId="7B358825" w14:textId="77777777" w:rsidTr="004B0A7F">
        <w:trPr>
          <w:cantSplit/>
          <w:trHeight w:val="353"/>
        </w:trPr>
        <w:tc>
          <w:tcPr>
            <w:tcW w:w="2430" w:type="dxa"/>
          </w:tcPr>
          <w:p w14:paraId="5E2A1E82" w14:textId="77777777" w:rsidR="00F071BD" w:rsidRPr="00300F05" w:rsidRDefault="00F071BD" w:rsidP="00C253CC">
            <w:r w:rsidRPr="00D712D8">
              <w:t>Intesar Terkawi</w:t>
            </w:r>
          </w:p>
        </w:tc>
        <w:tc>
          <w:tcPr>
            <w:tcW w:w="1530" w:type="dxa"/>
          </w:tcPr>
          <w:p w14:paraId="10E14BC7" w14:textId="77777777" w:rsidR="00F071BD" w:rsidRPr="00300F05" w:rsidRDefault="00F071BD" w:rsidP="00871A38">
            <w:pPr>
              <w:jc w:val="center"/>
            </w:pPr>
            <w:r>
              <w:t>Commission Staff</w:t>
            </w:r>
          </w:p>
        </w:tc>
        <w:tc>
          <w:tcPr>
            <w:tcW w:w="1890" w:type="dxa"/>
          </w:tcPr>
          <w:p w14:paraId="2E24D002" w14:textId="77777777" w:rsidR="00F071BD" w:rsidRPr="00300F05" w:rsidRDefault="00F071BD" w:rsidP="00722E0D">
            <w:r w:rsidRPr="002779EA">
              <w:t>IT-1</w:t>
            </w:r>
          </w:p>
        </w:tc>
        <w:tc>
          <w:tcPr>
            <w:tcW w:w="3715" w:type="dxa"/>
          </w:tcPr>
          <w:p w14:paraId="554CB7D7" w14:textId="77777777" w:rsidR="00F071BD" w:rsidRPr="00300F05" w:rsidRDefault="00F071BD" w:rsidP="005D1C31">
            <w:r w:rsidRPr="00053C13">
              <w:t>Auditor's Report - Rate Case</w:t>
            </w:r>
          </w:p>
        </w:tc>
      </w:tr>
      <w:tr w:rsidR="00F071BD" w:rsidRPr="00701945" w14:paraId="6CFACF2D" w14:textId="77777777" w:rsidTr="004B0A7F">
        <w:trPr>
          <w:cantSplit/>
          <w:trHeight w:val="353"/>
        </w:trPr>
        <w:tc>
          <w:tcPr>
            <w:tcW w:w="2430" w:type="dxa"/>
          </w:tcPr>
          <w:p w14:paraId="4FB4F9DD" w14:textId="77777777" w:rsidR="00F071BD" w:rsidRPr="00300F05" w:rsidRDefault="00F071BD" w:rsidP="00C253CC">
            <w:r w:rsidRPr="00D712D8">
              <w:t>Rhonda L. Hicks</w:t>
            </w:r>
          </w:p>
        </w:tc>
        <w:tc>
          <w:tcPr>
            <w:tcW w:w="1530" w:type="dxa"/>
          </w:tcPr>
          <w:p w14:paraId="6CE26807" w14:textId="77777777" w:rsidR="00F071BD" w:rsidRPr="00300F05" w:rsidRDefault="00F071BD" w:rsidP="00871A38">
            <w:pPr>
              <w:jc w:val="center"/>
            </w:pPr>
            <w:r>
              <w:t>Commission Staff</w:t>
            </w:r>
          </w:p>
        </w:tc>
        <w:tc>
          <w:tcPr>
            <w:tcW w:w="1890" w:type="dxa"/>
          </w:tcPr>
          <w:p w14:paraId="44BDBF17" w14:textId="77777777" w:rsidR="00F071BD" w:rsidRPr="00300F05" w:rsidRDefault="00F071BD" w:rsidP="00722E0D">
            <w:r w:rsidRPr="00055B35">
              <w:t>RLH-1</w:t>
            </w:r>
          </w:p>
        </w:tc>
        <w:tc>
          <w:tcPr>
            <w:tcW w:w="3715" w:type="dxa"/>
          </w:tcPr>
          <w:p w14:paraId="3E58BA96" w14:textId="77777777" w:rsidR="00F071BD" w:rsidRPr="00300F05" w:rsidRDefault="00F071BD" w:rsidP="005D1C31">
            <w:r w:rsidRPr="007D1DDB">
              <w:t>List of Service Complaints</w:t>
            </w:r>
          </w:p>
        </w:tc>
      </w:tr>
      <w:tr w:rsidR="00F071BD" w:rsidRPr="00701945" w14:paraId="33B395B3" w14:textId="77777777" w:rsidTr="004B0A7F">
        <w:trPr>
          <w:cantSplit/>
          <w:trHeight w:val="353"/>
        </w:trPr>
        <w:tc>
          <w:tcPr>
            <w:tcW w:w="2430" w:type="dxa"/>
          </w:tcPr>
          <w:p w14:paraId="6CEAE483" w14:textId="77777777" w:rsidR="00F071BD" w:rsidRPr="00300F05" w:rsidRDefault="00F071BD" w:rsidP="00C253CC">
            <w:r w:rsidRPr="00D712D8">
              <w:t>Rhonda L. Hicks</w:t>
            </w:r>
          </w:p>
        </w:tc>
        <w:tc>
          <w:tcPr>
            <w:tcW w:w="1530" w:type="dxa"/>
          </w:tcPr>
          <w:p w14:paraId="0A4D567A" w14:textId="77777777" w:rsidR="00F071BD" w:rsidRPr="00300F05" w:rsidRDefault="00F071BD" w:rsidP="00871A38">
            <w:pPr>
              <w:jc w:val="center"/>
            </w:pPr>
            <w:r>
              <w:t>Commission Staff</w:t>
            </w:r>
          </w:p>
        </w:tc>
        <w:tc>
          <w:tcPr>
            <w:tcW w:w="1890" w:type="dxa"/>
          </w:tcPr>
          <w:p w14:paraId="53FB348D" w14:textId="77777777" w:rsidR="00F071BD" w:rsidRPr="00300F05" w:rsidRDefault="00F071BD" w:rsidP="00722E0D">
            <w:r w:rsidRPr="00055B35">
              <w:t>RLH-</w:t>
            </w:r>
            <w:r>
              <w:t>2</w:t>
            </w:r>
          </w:p>
        </w:tc>
        <w:tc>
          <w:tcPr>
            <w:tcW w:w="3715" w:type="dxa"/>
          </w:tcPr>
          <w:p w14:paraId="671BE1D5" w14:textId="77777777" w:rsidR="00F071BD" w:rsidRPr="00300F05" w:rsidRDefault="00F071BD" w:rsidP="005D1C31">
            <w:r w:rsidRPr="00C12847">
              <w:t>List of Billing Complaints</w:t>
            </w:r>
          </w:p>
        </w:tc>
      </w:tr>
      <w:tr w:rsidR="00F071BD" w:rsidRPr="00701945" w14:paraId="50189686" w14:textId="77777777" w:rsidTr="004B0A7F">
        <w:trPr>
          <w:cantSplit/>
          <w:trHeight w:val="353"/>
        </w:trPr>
        <w:tc>
          <w:tcPr>
            <w:tcW w:w="2430" w:type="dxa"/>
          </w:tcPr>
          <w:p w14:paraId="0B82CE65" w14:textId="77777777" w:rsidR="00F071BD" w:rsidRPr="00300F05" w:rsidRDefault="00F071BD" w:rsidP="00C253CC">
            <w:r w:rsidRPr="00D712D8">
              <w:t>Rhonda L. Hicks</w:t>
            </w:r>
          </w:p>
        </w:tc>
        <w:tc>
          <w:tcPr>
            <w:tcW w:w="1530" w:type="dxa"/>
          </w:tcPr>
          <w:p w14:paraId="3434AE6B" w14:textId="77777777" w:rsidR="00F071BD" w:rsidRPr="00300F05" w:rsidRDefault="00F071BD" w:rsidP="00871A38">
            <w:pPr>
              <w:jc w:val="center"/>
            </w:pPr>
            <w:r>
              <w:t>Commission Staff</w:t>
            </w:r>
          </w:p>
        </w:tc>
        <w:tc>
          <w:tcPr>
            <w:tcW w:w="1890" w:type="dxa"/>
          </w:tcPr>
          <w:p w14:paraId="6413FB69" w14:textId="77777777" w:rsidR="00F071BD" w:rsidRPr="00300F05" w:rsidRDefault="00F071BD" w:rsidP="00722E0D">
            <w:r w:rsidRPr="00055B35">
              <w:t>RLH-</w:t>
            </w:r>
            <w:r>
              <w:t>3</w:t>
            </w:r>
          </w:p>
        </w:tc>
        <w:tc>
          <w:tcPr>
            <w:tcW w:w="3715" w:type="dxa"/>
          </w:tcPr>
          <w:p w14:paraId="6DA0E25A" w14:textId="77777777" w:rsidR="00F071BD" w:rsidRPr="00300F05" w:rsidRDefault="00F071BD" w:rsidP="005D1C31">
            <w:r w:rsidRPr="00C12847">
              <w:t>List of Warm Transfer Complaints</w:t>
            </w:r>
          </w:p>
        </w:tc>
      </w:tr>
    </w:tbl>
    <w:p w14:paraId="5A536806" w14:textId="77777777" w:rsidR="004B0A7F" w:rsidRDefault="004B0A7F">
      <w:r>
        <w:br w:type="page"/>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430"/>
        <w:gridCol w:w="1530"/>
        <w:gridCol w:w="1890"/>
        <w:gridCol w:w="3715"/>
      </w:tblGrid>
      <w:tr w:rsidR="004B0A7F" w:rsidRPr="008C0335" w14:paraId="4FB769BF" w14:textId="77777777" w:rsidTr="004B0A7F">
        <w:trPr>
          <w:cantSplit/>
          <w:trHeight w:val="353"/>
          <w:tblHeader/>
        </w:trPr>
        <w:tc>
          <w:tcPr>
            <w:tcW w:w="2430" w:type="dxa"/>
          </w:tcPr>
          <w:p w14:paraId="4CCA83BF" w14:textId="77777777" w:rsidR="004B0A7F" w:rsidRPr="008C0335" w:rsidRDefault="004B0A7F" w:rsidP="004B0A7F">
            <w:pPr>
              <w:rPr>
                <w:u w:val="single"/>
              </w:rPr>
            </w:pPr>
            <w:r w:rsidRPr="008C0335">
              <w:rPr>
                <w:u w:val="single"/>
              </w:rPr>
              <w:lastRenderedPageBreak/>
              <w:t>Witness</w:t>
            </w:r>
          </w:p>
        </w:tc>
        <w:tc>
          <w:tcPr>
            <w:tcW w:w="1530" w:type="dxa"/>
          </w:tcPr>
          <w:p w14:paraId="102D20DD" w14:textId="77777777" w:rsidR="004B0A7F" w:rsidRPr="008C0335" w:rsidRDefault="004B0A7F" w:rsidP="004B0A7F">
            <w:pPr>
              <w:jc w:val="center"/>
              <w:rPr>
                <w:u w:val="single"/>
              </w:rPr>
            </w:pPr>
            <w:r w:rsidRPr="008C0335">
              <w:rPr>
                <w:u w:val="single"/>
              </w:rPr>
              <w:t>Proffered By</w:t>
            </w:r>
          </w:p>
        </w:tc>
        <w:tc>
          <w:tcPr>
            <w:tcW w:w="1890" w:type="dxa"/>
          </w:tcPr>
          <w:p w14:paraId="2E527609" w14:textId="77777777" w:rsidR="004B0A7F" w:rsidRPr="008C0335" w:rsidRDefault="004B0A7F" w:rsidP="004B0A7F">
            <w:pPr>
              <w:rPr>
                <w:u w:val="single"/>
              </w:rPr>
            </w:pPr>
            <w:r w:rsidRPr="008C0335">
              <w:rPr>
                <w:u w:val="single"/>
              </w:rPr>
              <w:t>Exhibit No.</w:t>
            </w:r>
          </w:p>
        </w:tc>
        <w:tc>
          <w:tcPr>
            <w:tcW w:w="3715" w:type="dxa"/>
          </w:tcPr>
          <w:p w14:paraId="2C86F024" w14:textId="77777777" w:rsidR="004B0A7F" w:rsidRPr="008C0335" w:rsidRDefault="004B0A7F" w:rsidP="004B0A7F">
            <w:pPr>
              <w:rPr>
                <w:u w:val="single"/>
              </w:rPr>
            </w:pPr>
            <w:r w:rsidRPr="008C0335">
              <w:rPr>
                <w:u w:val="single"/>
              </w:rPr>
              <w:t>Description</w:t>
            </w:r>
          </w:p>
        </w:tc>
      </w:tr>
      <w:tr w:rsidR="00EF48A3" w:rsidRPr="00701945" w14:paraId="6ACF0FE3" w14:textId="77777777" w:rsidTr="004B0A7F">
        <w:trPr>
          <w:cantSplit/>
          <w:trHeight w:val="353"/>
          <w:tblHeader/>
        </w:trPr>
        <w:tc>
          <w:tcPr>
            <w:tcW w:w="2430" w:type="dxa"/>
          </w:tcPr>
          <w:p w14:paraId="4A60A7F7" w14:textId="77777777" w:rsidR="00EF48A3" w:rsidRPr="004B0A7F" w:rsidRDefault="00EF48A3" w:rsidP="00EF48A3">
            <w:pPr>
              <w:rPr>
                <w:b/>
                <w:u w:val="single"/>
              </w:rPr>
            </w:pPr>
            <w:r w:rsidRPr="00701945">
              <w:tab/>
            </w:r>
            <w:r w:rsidRPr="004B0A7F">
              <w:rPr>
                <w:b/>
                <w:u w:val="single"/>
              </w:rPr>
              <w:t>Rebuttal</w:t>
            </w:r>
          </w:p>
        </w:tc>
        <w:tc>
          <w:tcPr>
            <w:tcW w:w="1530" w:type="dxa"/>
          </w:tcPr>
          <w:p w14:paraId="791897ED" w14:textId="77777777" w:rsidR="00EF48A3" w:rsidRDefault="00EF48A3" w:rsidP="00EF48A3">
            <w:pPr>
              <w:jc w:val="center"/>
            </w:pPr>
          </w:p>
        </w:tc>
        <w:tc>
          <w:tcPr>
            <w:tcW w:w="1890" w:type="dxa"/>
          </w:tcPr>
          <w:p w14:paraId="3F896033" w14:textId="77777777" w:rsidR="00EF48A3" w:rsidRPr="00D76955" w:rsidRDefault="00EF48A3" w:rsidP="00EF48A3"/>
        </w:tc>
        <w:tc>
          <w:tcPr>
            <w:tcW w:w="3715" w:type="dxa"/>
          </w:tcPr>
          <w:p w14:paraId="143C5D2C" w14:textId="77777777" w:rsidR="00EF48A3" w:rsidRDefault="00EF48A3" w:rsidP="00EF48A3"/>
        </w:tc>
      </w:tr>
      <w:tr w:rsidR="00642E55" w:rsidRPr="00701945" w14:paraId="72D38B24" w14:textId="77777777" w:rsidTr="004B0A7F">
        <w:trPr>
          <w:cantSplit/>
          <w:trHeight w:val="353"/>
          <w:tblHeader/>
        </w:trPr>
        <w:tc>
          <w:tcPr>
            <w:tcW w:w="2430" w:type="dxa"/>
          </w:tcPr>
          <w:p w14:paraId="24A16C6E" w14:textId="77777777" w:rsidR="00642E55" w:rsidRPr="00D712D8" w:rsidRDefault="00642E55" w:rsidP="00642E55">
            <w:r w:rsidRPr="00D76955">
              <w:t>Dylan D’Ascendis</w:t>
            </w:r>
          </w:p>
        </w:tc>
        <w:tc>
          <w:tcPr>
            <w:tcW w:w="1530" w:type="dxa"/>
          </w:tcPr>
          <w:p w14:paraId="5FC98044" w14:textId="77777777" w:rsidR="00642E55" w:rsidRDefault="00642E55" w:rsidP="00642E55">
            <w:pPr>
              <w:jc w:val="center"/>
            </w:pPr>
            <w:r>
              <w:t>PGS</w:t>
            </w:r>
          </w:p>
        </w:tc>
        <w:tc>
          <w:tcPr>
            <w:tcW w:w="1890" w:type="dxa"/>
          </w:tcPr>
          <w:p w14:paraId="504A9568" w14:textId="77777777" w:rsidR="00642E55" w:rsidRPr="00055B35" w:rsidRDefault="00642E55" w:rsidP="00642E55">
            <w:r w:rsidRPr="00D76955">
              <w:t>(DWD-1)</w:t>
            </w:r>
          </w:p>
        </w:tc>
        <w:tc>
          <w:tcPr>
            <w:tcW w:w="3715" w:type="dxa"/>
          </w:tcPr>
          <w:p w14:paraId="5852956A" w14:textId="77777777" w:rsidR="00642E55" w:rsidRDefault="00642E55" w:rsidP="00642E55">
            <w:r>
              <w:t>1. Summary of Results</w:t>
            </w:r>
          </w:p>
          <w:p w14:paraId="733AED27" w14:textId="77777777" w:rsidR="00642E55" w:rsidRDefault="00642E55" w:rsidP="00642E55">
            <w:r>
              <w:t>2. Constant Growth DCF Results</w:t>
            </w:r>
          </w:p>
          <w:p w14:paraId="36A8F5B8" w14:textId="77777777" w:rsidR="00642E55" w:rsidRDefault="00642E55" w:rsidP="00642E55">
            <w:r>
              <w:t>3. Retention Growth Estimates</w:t>
            </w:r>
          </w:p>
          <w:p w14:paraId="0AE753C3" w14:textId="77777777" w:rsidR="00642E55" w:rsidRDefault="00642E55" w:rsidP="00642E55">
            <w:r>
              <w:t>4. Market Risk Premium Estimates</w:t>
            </w:r>
          </w:p>
          <w:p w14:paraId="678510FE" w14:textId="77777777" w:rsidR="00642E55" w:rsidRDefault="00642E55" w:rsidP="00642E55">
            <w:r>
              <w:t>5. Beta Coefficient Estimates</w:t>
            </w:r>
          </w:p>
          <w:p w14:paraId="76E9C01B" w14:textId="77777777" w:rsidR="00642E55" w:rsidRDefault="00642E55" w:rsidP="00642E55">
            <w:r>
              <w:t>6. CAPM Results</w:t>
            </w:r>
          </w:p>
          <w:p w14:paraId="007BB1DD" w14:textId="77777777" w:rsidR="00642E55" w:rsidRDefault="00642E55" w:rsidP="00642E55">
            <w:r>
              <w:t>7. Bond Yield Plus Risk Premium Analysis</w:t>
            </w:r>
          </w:p>
          <w:p w14:paraId="24632E0C" w14:textId="77777777" w:rsidR="00642E55" w:rsidRDefault="00642E55" w:rsidP="00642E55">
            <w:r>
              <w:t>8. Expected Earnings Results</w:t>
            </w:r>
          </w:p>
          <w:p w14:paraId="0BEA5622" w14:textId="77777777" w:rsidR="00642E55" w:rsidRDefault="00642E55" w:rsidP="00642E55">
            <w:r>
              <w:t>9. Annualized Volatility and Returns of Utility Groups</w:t>
            </w:r>
          </w:p>
          <w:p w14:paraId="37F7182D" w14:textId="77777777" w:rsidR="00642E55" w:rsidRDefault="00642E55" w:rsidP="00642E55">
            <w:r>
              <w:t>10. Calculation of Correlation Coefficients for Utility Groups</w:t>
            </w:r>
          </w:p>
          <w:p w14:paraId="1D6752ED" w14:textId="77777777" w:rsidR="00642E55" w:rsidRDefault="00642E55" w:rsidP="00642E55">
            <w:r>
              <w:t>11. Calculation of Correlation Coefficients for Utility Groups</w:t>
            </w:r>
          </w:p>
          <w:p w14:paraId="1FE4FE5B" w14:textId="77777777" w:rsidR="00642E55" w:rsidRDefault="00642E55" w:rsidP="00642E55">
            <w:r>
              <w:t>12. Relationship between Investor-Required Return</w:t>
            </w:r>
          </w:p>
          <w:p w14:paraId="2EFE9BA3" w14:textId="77777777" w:rsidR="00642E55" w:rsidRDefault="00642E55" w:rsidP="00642E55">
            <w:r>
              <w:t>13. Gross Domestic Product by Industry</w:t>
            </w:r>
          </w:p>
          <w:p w14:paraId="78A586FD" w14:textId="77777777" w:rsidR="00642E55" w:rsidRDefault="00642E55" w:rsidP="00642E55">
            <w:r>
              <w:t>14. Coefficient of Variation (CoV)</w:t>
            </w:r>
          </w:p>
          <w:p w14:paraId="0138A2C2" w14:textId="77777777" w:rsidR="00642E55" w:rsidRDefault="00642E55" w:rsidP="00642E55">
            <w:r>
              <w:t>15. S&amp;P 500 Market Return vs. Graham-Harvey Survey</w:t>
            </w:r>
          </w:p>
          <w:p w14:paraId="74C88FEA" w14:textId="77777777" w:rsidR="00642E55" w:rsidRDefault="00642E55" w:rsidP="00642E55">
            <w:r>
              <w:t>16. Witness Garrett’s Implied Equity Risk Analysis</w:t>
            </w:r>
          </w:p>
          <w:p w14:paraId="4D4600FD" w14:textId="77777777" w:rsidR="00642E55" w:rsidRDefault="00642E55" w:rsidP="00642E55">
            <w:r>
              <w:t>17. Hypothetical Example: Floatation Cost Recovery</w:t>
            </w:r>
          </w:p>
          <w:p w14:paraId="11A0CE64" w14:textId="77777777" w:rsidR="00642E55" w:rsidRDefault="00642E55" w:rsidP="00642E55">
            <w:r>
              <w:t>18. Frequency Distribution of Market Risk Premium, 1926-2019</w:t>
            </w:r>
          </w:p>
          <w:p w14:paraId="611A9C0E" w14:textId="77777777" w:rsidR="00642E55" w:rsidRDefault="00642E55" w:rsidP="00642E55">
            <w:r>
              <w:t>19. Calculation of Alternative Expected Market Risk Premiums</w:t>
            </w:r>
          </w:p>
          <w:p w14:paraId="54E1BB19" w14:textId="77777777" w:rsidR="00642E55" w:rsidRPr="00C12847" w:rsidRDefault="00642E55" w:rsidP="00642E55">
            <w:r>
              <w:t>20. Indicated ROE Derived by the Predictive Risk Premium Model</w:t>
            </w:r>
          </w:p>
        </w:tc>
      </w:tr>
      <w:tr w:rsidR="00642E55" w:rsidRPr="00701945" w14:paraId="208AE068" w14:textId="77777777" w:rsidTr="004B0A7F">
        <w:trPr>
          <w:cantSplit/>
          <w:trHeight w:val="353"/>
          <w:tblHeader/>
        </w:trPr>
        <w:tc>
          <w:tcPr>
            <w:tcW w:w="2430" w:type="dxa"/>
          </w:tcPr>
          <w:p w14:paraId="388DD4D9" w14:textId="77777777" w:rsidR="00642E55" w:rsidRPr="00D712D8" w:rsidRDefault="00642E55" w:rsidP="00642E55">
            <w:r w:rsidRPr="003A06AB">
              <w:t>Sean P. Hillary</w:t>
            </w:r>
          </w:p>
        </w:tc>
        <w:tc>
          <w:tcPr>
            <w:tcW w:w="1530" w:type="dxa"/>
          </w:tcPr>
          <w:p w14:paraId="342B4A8C" w14:textId="77777777" w:rsidR="00642E55" w:rsidRDefault="00642E55" w:rsidP="00642E55">
            <w:pPr>
              <w:jc w:val="center"/>
            </w:pPr>
            <w:r>
              <w:t>PGS</w:t>
            </w:r>
          </w:p>
        </w:tc>
        <w:tc>
          <w:tcPr>
            <w:tcW w:w="1890" w:type="dxa"/>
          </w:tcPr>
          <w:p w14:paraId="7BD79BCC" w14:textId="77777777" w:rsidR="00642E55" w:rsidRPr="00055B35" w:rsidRDefault="00642E55" w:rsidP="00642E55">
            <w:r w:rsidRPr="003A06AB">
              <w:t>(SPH-2)</w:t>
            </w:r>
          </w:p>
        </w:tc>
        <w:tc>
          <w:tcPr>
            <w:tcW w:w="3715" w:type="dxa"/>
          </w:tcPr>
          <w:p w14:paraId="1980D121" w14:textId="77777777" w:rsidR="00642E55" w:rsidRDefault="00642E55" w:rsidP="00642E55">
            <w:r>
              <w:t>1. Moody’s Updated Inflation Forecast</w:t>
            </w:r>
          </w:p>
          <w:p w14:paraId="7DE3A7BD" w14:textId="77777777" w:rsidR="00642E55" w:rsidRDefault="00642E55" w:rsidP="00642E55">
            <w:r>
              <w:t>2. Customer Growth- Customer Count July 2020 vs July 2020</w:t>
            </w:r>
          </w:p>
          <w:p w14:paraId="21A70C2D" w14:textId="77777777" w:rsidR="00642E55" w:rsidRPr="00C12847" w:rsidRDefault="00642E55" w:rsidP="00642E55"/>
        </w:tc>
      </w:tr>
    </w:tbl>
    <w:p w14:paraId="0ACFC941" w14:textId="77777777" w:rsidR="004B0A7F" w:rsidRDefault="004B0A7F">
      <w:r>
        <w:br w:type="page"/>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430"/>
        <w:gridCol w:w="1530"/>
        <w:gridCol w:w="1890"/>
        <w:gridCol w:w="3715"/>
      </w:tblGrid>
      <w:tr w:rsidR="004B0A7F" w:rsidRPr="008C0335" w14:paraId="6F55B827" w14:textId="77777777" w:rsidTr="008C0335">
        <w:trPr>
          <w:cantSplit/>
          <w:trHeight w:val="353"/>
          <w:tblHeader/>
        </w:trPr>
        <w:tc>
          <w:tcPr>
            <w:tcW w:w="2430" w:type="dxa"/>
          </w:tcPr>
          <w:p w14:paraId="6068836D" w14:textId="77777777" w:rsidR="004B0A7F" w:rsidRPr="008C0335" w:rsidRDefault="004B0A7F" w:rsidP="006D6BB0">
            <w:pPr>
              <w:rPr>
                <w:u w:val="single"/>
              </w:rPr>
            </w:pPr>
            <w:r w:rsidRPr="008C0335">
              <w:rPr>
                <w:u w:val="single"/>
              </w:rPr>
              <w:lastRenderedPageBreak/>
              <w:t>Witness</w:t>
            </w:r>
          </w:p>
        </w:tc>
        <w:tc>
          <w:tcPr>
            <w:tcW w:w="1530" w:type="dxa"/>
          </w:tcPr>
          <w:p w14:paraId="2486CB02" w14:textId="77777777" w:rsidR="004B0A7F" w:rsidRPr="008C0335" w:rsidRDefault="004B0A7F" w:rsidP="006D6BB0">
            <w:pPr>
              <w:jc w:val="center"/>
              <w:rPr>
                <w:u w:val="single"/>
              </w:rPr>
            </w:pPr>
            <w:r w:rsidRPr="008C0335">
              <w:rPr>
                <w:u w:val="single"/>
              </w:rPr>
              <w:t>Proffered By</w:t>
            </w:r>
          </w:p>
        </w:tc>
        <w:tc>
          <w:tcPr>
            <w:tcW w:w="1890" w:type="dxa"/>
          </w:tcPr>
          <w:p w14:paraId="6226E078" w14:textId="77777777" w:rsidR="004B0A7F" w:rsidRPr="008C0335" w:rsidRDefault="004B0A7F" w:rsidP="006D6BB0">
            <w:pPr>
              <w:rPr>
                <w:u w:val="single"/>
              </w:rPr>
            </w:pPr>
            <w:r w:rsidRPr="008C0335">
              <w:rPr>
                <w:u w:val="single"/>
              </w:rPr>
              <w:t>Exhibit No.</w:t>
            </w:r>
          </w:p>
        </w:tc>
        <w:tc>
          <w:tcPr>
            <w:tcW w:w="3715" w:type="dxa"/>
          </w:tcPr>
          <w:p w14:paraId="087E4625" w14:textId="77777777" w:rsidR="004B0A7F" w:rsidRPr="008C0335" w:rsidRDefault="004B0A7F" w:rsidP="006D6BB0">
            <w:pPr>
              <w:rPr>
                <w:u w:val="single"/>
              </w:rPr>
            </w:pPr>
            <w:r w:rsidRPr="008C0335">
              <w:rPr>
                <w:u w:val="single"/>
              </w:rPr>
              <w:t>Description</w:t>
            </w:r>
          </w:p>
        </w:tc>
      </w:tr>
      <w:tr w:rsidR="00642E55" w:rsidRPr="00701945" w14:paraId="7DD4CD2B" w14:textId="77777777" w:rsidTr="008C0335">
        <w:trPr>
          <w:cantSplit/>
          <w:trHeight w:val="353"/>
          <w:tblHeader/>
        </w:trPr>
        <w:tc>
          <w:tcPr>
            <w:tcW w:w="2430" w:type="dxa"/>
          </w:tcPr>
          <w:p w14:paraId="4686B1A5" w14:textId="77777777" w:rsidR="00642E55" w:rsidRPr="00D712D8" w:rsidRDefault="00642E55" w:rsidP="00642E55">
            <w:r w:rsidRPr="00D33EF2">
              <w:t>Dane Watson</w:t>
            </w:r>
          </w:p>
        </w:tc>
        <w:tc>
          <w:tcPr>
            <w:tcW w:w="1530" w:type="dxa"/>
          </w:tcPr>
          <w:p w14:paraId="3859DBFC" w14:textId="77777777" w:rsidR="00642E55" w:rsidRDefault="00642E55" w:rsidP="00642E55">
            <w:pPr>
              <w:jc w:val="center"/>
            </w:pPr>
            <w:r>
              <w:t>PGS</w:t>
            </w:r>
          </w:p>
        </w:tc>
        <w:tc>
          <w:tcPr>
            <w:tcW w:w="1890" w:type="dxa"/>
          </w:tcPr>
          <w:p w14:paraId="6A59329A" w14:textId="77777777" w:rsidR="00642E55" w:rsidRPr="00055B35" w:rsidRDefault="00642E55" w:rsidP="00642E55">
            <w:r w:rsidRPr="00D33EF2">
              <w:t>(DAW-2)</w:t>
            </w:r>
          </w:p>
        </w:tc>
        <w:tc>
          <w:tcPr>
            <w:tcW w:w="3715" w:type="dxa"/>
          </w:tcPr>
          <w:p w14:paraId="7AF738E6" w14:textId="77777777" w:rsidR="00642E55" w:rsidRDefault="00642E55" w:rsidP="00642E55">
            <w:pPr>
              <w:widowControl w:val="0"/>
              <w:tabs>
                <w:tab w:val="left" w:pos="720"/>
                <w:tab w:val="left" w:pos="1440"/>
                <w:tab w:val="left" w:pos="2160"/>
                <w:tab w:val="left" w:pos="2880"/>
                <w:tab w:val="left" w:pos="3510"/>
              </w:tabs>
              <w:autoSpaceDE w:val="0"/>
              <w:autoSpaceDN w:val="0"/>
              <w:adjustRightInd w:val="0"/>
              <w:jc w:val="both"/>
            </w:pPr>
            <w:r>
              <w:t>1. Email response to discovery questions sent from OPC</w:t>
            </w:r>
          </w:p>
          <w:p w14:paraId="794ED287" w14:textId="77777777" w:rsidR="00642E55" w:rsidRDefault="00642E55" w:rsidP="00642E55">
            <w:pPr>
              <w:widowControl w:val="0"/>
              <w:tabs>
                <w:tab w:val="left" w:pos="720"/>
                <w:tab w:val="left" w:pos="1440"/>
                <w:tab w:val="left" w:pos="2160"/>
                <w:tab w:val="left" w:pos="2880"/>
                <w:tab w:val="left" w:pos="3510"/>
              </w:tabs>
              <w:autoSpaceDE w:val="0"/>
              <w:autoSpaceDN w:val="0"/>
              <w:adjustRightInd w:val="0"/>
              <w:jc w:val="both"/>
            </w:pPr>
            <w:r>
              <w:t>2. Comparison of Account 380- Steel Services Observed Life</w:t>
            </w:r>
          </w:p>
          <w:p w14:paraId="5FEF725D" w14:textId="77777777" w:rsidR="00642E55" w:rsidRDefault="00642E55" w:rsidP="00642E55">
            <w:pPr>
              <w:widowControl w:val="0"/>
              <w:tabs>
                <w:tab w:val="left" w:pos="720"/>
                <w:tab w:val="left" w:pos="1440"/>
                <w:tab w:val="left" w:pos="2160"/>
                <w:tab w:val="left" w:pos="2880"/>
                <w:tab w:val="left" w:pos="3510"/>
              </w:tabs>
              <w:autoSpaceDE w:val="0"/>
              <w:autoSpaceDN w:val="0"/>
              <w:adjustRightInd w:val="0"/>
              <w:jc w:val="both"/>
            </w:pPr>
            <w:r>
              <w:t>3. RTU Detail for Accounts</w:t>
            </w:r>
          </w:p>
          <w:p w14:paraId="0003343A" w14:textId="77777777" w:rsidR="00642E55" w:rsidRDefault="00642E55" w:rsidP="00642E55">
            <w:pPr>
              <w:widowControl w:val="0"/>
              <w:tabs>
                <w:tab w:val="left" w:pos="720"/>
                <w:tab w:val="left" w:pos="1440"/>
                <w:tab w:val="left" w:pos="2160"/>
                <w:tab w:val="left" w:pos="2880"/>
                <w:tab w:val="left" w:pos="3510"/>
              </w:tabs>
              <w:autoSpaceDE w:val="0"/>
              <w:autoSpaceDN w:val="0"/>
              <w:adjustRightInd w:val="0"/>
              <w:jc w:val="both"/>
            </w:pPr>
            <w:r>
              <w:t>4. Account 378-M&amp;R Stations Sum of Squared Differences</w:t>
            </w:r>
          </w:p>
          <w:p w14:paraId="15F751C4" w14:textId="77777777" w:rsidR="00642E55" w:rsidRDefault="00642E55" w:rsidP="00642E55">
            <w:pPr>
              <w:widowControl w:val="0"/>
              <w:tabs>
                <w:tab w:val="left" w:pos="720"/>
                <w:tab w:val="left" w:pos="1440"/>
                <w:tab w:val="left" w:pos="2160"/>
                <w:tab w:val="left" w:pos="2880"/>
                <w:tab w:val="left" w:pos="3510"/>
              </w:tabs>
              <w:autoSpaceDE w:val="0"/>
              <w:autoSpaceDN w:val="0"/>
              <w:adjustRightInd w:val="0"/>
              <w:jc w:val="both"/>
            </w:pPr>
            <w:r>
              <w:t>5. Account 380- Steel Services Sum of Squared Differences</w:t>
            </w:r>
          </w:p>
          <w:p w14:paraId="4C0884A0" w14:textId="77777777" w:rsidR="00642E55" w:rsidRPr="00C12847" w:rsidRDefault="00642E55" w:rsidP="00642E55">
            <w:r w:rsidRPr="00D33EF2">
              <w:t>6. Account 385- Industrial M&amp;R Stations Sum of Squared</w:t>
            </w:r>
          </w:p>
        </w:tc>
      </w:tr>
    </w:tbl>
    <w:p w14:paraId="67CFE773" w14:textId="77777777" w:rsidR="00CA565A" w:rsidRDefault="00CA565A" w:rsidP="00F862D1">
      <w:pPr>
        <w:jc w:val="both"/>
      </w:pPr>
    </w:p>
    <w:p w14:paraId="2DEF184C" w14:textId="77777777" w:rsidR="00F862D1" w:rsidRPr="00701945" w:rsidRDefault="00F862D1" w:rsidP="00F862D1">
      <w:pPr>
        <w:jc w:val="both"/>
      </w:pPr>
      <w:r w:rsidRPr="00701945">
        <w:tab/>
        <w:t>Parties and Staff reserve the right to identify additional exhibits for the purpose of cross-examination.</w:t>
      </w:r>
    </w:p>
    <w:p w14:paraId="4883D634" w14:textId="77777777" w:rsidR="00F862D1" w:rsidRDefault="00F862D1" w:rsidP="00F862D1">
      <w:pPr>
        <w:jc w:val="both"/>
      </w:pPr>
    </w:p>
    <w:p w14:paraId="04BD6462" w14:textId="77777777" w:rsidR="001D7A44" w:rsidRPr="00701945" w:rsidRDefault="001D7A44" w:rsidP="00F862D1">
      <w:pPr>
        <w:jc w:val="both"/>
      </w:pPr>
    </w:p>
    <w:p w14:paraId="70C0AEC2" w14:textId="77777777" w:rsidR="00F862D1" w:rsidRPr="00477A10" w:rsidRDefault="00F862D1" w:rsidP="00F862D1">
      <w:pPr>
        <w:jc w:val="both"/>
        <w:rPr>
          <w:b/>
        </w:rPr>
      </w:pPr>
      <w:r w:rsidRPr="00477A10">
        <w:rPr>
          <w:b/>
        </w:rPr>
        <w:t>X.</w:t>
      </w:r>
      <w:r w:rsidRPr="00477A10">
        <w:rPr>
          <w:b/>
        </w:rPr>
        <w:tab/>
      </w:r>
      <w:r w:rsidRPr="00477A10">
        <w:rPr>
          <w:b/>
          <w:u w:val="single"/>
        </w:rPr>
        <w:t>PROPOSED STIPULATIONS</w:t>
      </w:r>
    </w:p>
    <w:p w14:paraId="2AFD3A4B" w14:textId="77777777" w:rsidR="00F862D1" w:rsidRDefault="00F862D1" w:rsidP="00F862D1">
      <w:pPr>
        <w:jc w:val="both"/>
      </w:pPr>
    </w:p>
    <w:p w14:paraId="4FB225CA" w14:textId="77777777" w:rsidR="00F862D1" w:rsidRDefault="00F862D1" w:rsidP="00F862D1">
      <w:pPr>
        <w:ind w:firstLine="720"/>
        <w:jc w:val="both"/>
      </w:pPr>
      <w:r w:rsidRPr="00C46AFF">
        <w:t>There are no proposed stipulations at this time.</w:t>
      </w:r>
    </w:p>
    <w:p w14:paraId="0060885C" w14:textId="77777777" w:rsidR="00C46AFF" w:rsidRDefault="00C46AFF" w:rsidP="00F862D1">
      <w:pPr>
        <w:ind w:firstLine="720"/>
        <w:jc w:val="both"/>
      </w:pPr>
    </w:p>
    <w:p w14:paraId="125BD9F6" w14:textId="77777777" w:rsidR="001D7A44" w:rsidRPr="00C46AFF" w:rsidRDefault="001D7A44" w:rsidP="00F862D1">
      <w:pPr>
        <w:ind w:firstLine="720"/>
        <w:jc w:val="both"/>
      </w:pPr>
    </w:p>
    <w:p w14:paraId="68C5701B" w14:textId="77777777" w:rsidR="00F862D1" w:rsidRPr="00477A10" w:rsidRDefault="00F862D1" w:rsidP="00F862D1">
      <w:pPr>
        <w:jc w:val="both"/>
        <w:rPr>
          <w:b/>
        </w:rPr>
      </w:pPr>
      <w:r w:rsidRPr="00477A10">
        <w:rPr>
          <w:b/>
        </w:rPr>
        <w:t>XI.</w:t>
      </w:r>
      <w:r w:rsidRPr="00477A10">
        <w:rPr>
          <w:b/>
        </w:rPr>
        <w:tab/>
      </w:r>
      <w:r w:rsidRPr="00477A10">
        <w:rPr>
          <w:b/>
          <w:u w:val="single"/>
        </w:rPr>
        <w:t>PENDING MOTIONS</w:t>
      </w:r>
    </w:p>
    <w:p w14:paraId="796ABDCA" w14:textId="77777777" w:rsidR="00F862D1" w:rsidRDefault="00F862D1" w:rsidP="00F862D1">
      <w:pPr>
        <w:jc w:val="both"/>
      </w:pPr>
    </w:p>
    <w:p w14:paraId="0EFFD5B6" w14:textId="77777777" w:rsidR="00544FC7" w:rsidRPr="00544FC7" w:rsidRDefault="00544FC7" w:rsidP="00F862D1">
      <w:pPr>
        <w:jc w:val="both"/>
      </w:pPr>
      <w:r>
        <w:tab/>
        <w:t>There are no pending motions at this time.</w:t>
      </w:r>
    </w:p>
    <w:p w14:paraId="07B66D2E" w14:textId="77777777" w:rsidR="00C46AFF" w:rsidRDefault="00C46AFF" w:rsidP="00C46AFF">
      <w:pPr>
        <w:widowControl w:val="0"/>
        <w:autoSpaceDE w:val="0"/>
        <w:autoSpaceDN w:val="0"/>
        <w:adjustRightInd w:val="0"/>
        <w:jc w:val="both"/>
      </w:pPr>
    </w:p>
    <w:p w14:paraId="7C872AD0" w14:textId="77777777" w:rsidR="001D7A44" w:rsidRPr="00C46AFF" w:rsidRDefault="001D7A44" w:rsidP="00C46AFF">
      <w:pPr>
        <w:widowControl w:val="0"/>
        <w:autoSpaceDE w:val="0"/>
        <w:autoSpaceDN w:val="0"/>
        <w:adjustRightInd w:val="0"/>
        <w:jc w:val="both"/>
      </w:pPr>
    </w:p>
    <w:p w14:paraId="68827B1A" w14:textId="77777777" w:rsidR="00F862D1" w:rsidRPr="00477A10" w:rsidRDefault="00F862D1" w:rsidP="00F862D1">
      <w:pPr>
        <w:jc w:val="both"/>
        <w:rPr>
          <w:b/>
        </w:rPr>
      </w:pPr>
      <w:r w:rsidRPr="00477A10">
        <w:rPr>
          <w:b/>
        </w:rPr>
        <w:t>XII.</w:t>
      </w:r>
      <w:r w:rsidRPr="00477A10">
        <w:rPr>
          <w:b/>
        </w:rPr>
        <w:tab/>
      </w:r>
      <w:r w:rsidRPr="00477A10">
        <w:rPr>
          <w:b/>
          <w:u w:val="single"/>
        </w:rPr>
        <w:t>PENDING CONFIDENTIALITY MATTERS</w:t>
      </w:r>
    </w:p>
    <w:p w14:paraId="70B972ED" w14:textId="77777777" w:rsidR="00F862D1" w:rsidRDefault="00F862D1" w:rsidP="00F862D1">
      <w:pPr>
        <w:jc w:val="both"/>
      </w:pPr>
    </w:p>
    <w:p w14:paraId="157AF02D" w14:textId="77777777" w:rsidR="00544FC7" w:rsidRDefault="00544FC7" w:rsidP="00544FC7">
      <w:pPr>
        <w:ind w:firstLine="720"/>
        <w:jc w:val="both"/>
      </w:pPr>
      <w:r>
        <w:t>PGS has pending the following requests for confidential treatment of information:</w:t>
      </w:r>
    </w:p>
    <w:p w14:paraId="285CAE6A" w14:textId="77777777" w:rsidR="00544FC7" w:rsidRDefault="00544FC7" w:rsidP="00544FC7">
      <w:pPr>
        <w:ind w:firstLine="720"/>
        <w:jc w:val="both"/>
      </w:pPr>
    </w:p>
    <w:p w14:paraId="0DDD3B22" w14:textId="052C2238" w:rsidR="00F3510F" w:rsidRDefault="00544FC7" w:rsidP="00244A39">
      <w:pPr>
        <w:ind w:firstLine="720"/>
        <w:jc w:val="both"/>
      </w:pPr>
      <w:r>
        <w:t>Document No.</w:t>
      </w:r>
      <w:r>
        <w:tab/>
      </w:r>
      <w:r>
        <w:tab/>
        <w:t>Date</w:t>
      </w:r>
      <w:r>
        <w:tab/>
      </w:r>
      <w:r>
        <w:tab/>
        <w:t>Description</w:t>
      </w:r>
    </w:p>
    <w:p w14:paraId="529A1695" w14:textId="77777777" w:rsidR="00F3510F" w:rsidRDefault="00F3510F" w:rsidP="006F08A8">
      <w:pPr>
        <w:tabs>
          <w:tab w:val="left" w:pos="2889"/>
        </w:tabs>
        <w:ind w:left="4320" w:hanging="3600"/>
        <w:jc w:val="both"/>
      </w:pPr>
    </w:p>
    <w:p w14:paraId="1C71146E" w14:textId="77777777" w:rsidR="003A7D3F" w:rsidRDefault="003A7D3F" w:rsidP="003A7D3F">
      <w:pPr>
        <w:tabs>
          <w:tab w:val="left" w:pos="2889"/>
        </w:tabs>
        <w:ind w:left="4320" w:hanging="3600"/>
        <w:jc w:val="both"/>
      </w:pPr>
      <w:r>
        <w:t xml:space="preserve">DN </w:t>
      </w:r>
      <w:r w:rsidRPr="00E75E93">
        <w:t>11205-2020</w:t>
      </w:r>
      <w:r>
        <w:tab/>
        <w:t>10/15/2020</w:t>
      </w:r>
      <w:r>
        <w:tab/>
        <w:t>Request for confidential classification of portions of the direct testimony of Andrea C. Crane (</w:t>
      </w:r>
      <w:r w:rsidRPr="00F54527">
        <w:t>replac</w:t>
      </w:r>
      <w:r>
        <w:t>ing and withdrawing the pending requests submitted in</w:t>
      </w:r>
      <w:r w:rsidRPr="00F54527">
        <w:t xml:space="preserve"> Document</w:t>
      </w:r>
      <w:r>
        <w:t xml:space="preserve"> Nos.</w:t>
      </w:r>
      <w:r w:rsidRPr="00F54527">
        <w:t xml:space="preserve"> 07381-2020 </w:t>
      </w:r>
      <w:r>
        <w:t>and</w:t>
      </w:r>
      <w:r w:rsidRPr="00F54527">
        <w:t xml:space="preserve"> 05582-2020</w:t>
      </w:r>
      <w:r>
        <w:t>)</w:t>
      </w:r>
    </w:p>
    <w:p w14:paraId="5EF7FE72" w14:textId="77777777" w:rsidR="003A7D3F" w:rsidRDefault="003A7D3F" w:rsidP="003A7D3F">
      <w:pPr>
        <w:tabs>
          <w:tab w:val="left" w:pos="2889"/>
        </w:tabs>
        <w:ind w:left="4320" w:hanging="3600"/>
        <w:jc w:val="both"/>
      </w:pPr>
    </w:p>
    <w:p w14:paraId="23D289AA" w14:textId="77777777" w:rsidR="003A7D3F" w:rsidRDefault="003A7D3F" w:rsidP="003A7D3F">
      <w:pPr>
        <w:tabs>
          <w:tab w:val="left" w:pos="2889"/>
        </w:tabs>
        <w:ind w:left="4320" w:hanging="3600"/>
        <w:jc w:val="both"/>
      </w:pPr>
      <w:r>
        <w:t xml:space="preserve">DN </w:t>
      </w:r>
      <w:r w:rsidRPr="00DF5DA6">
        <w:t>112</w:t>
      </w:r>
      <w:r>
        <w:t>46</w:t>
      </w:r>
      <w:r w:rsidRPr="00DF5DA6">
        <w:t>-2020</w:t>
      </w:r>
      <w:r>
        <w:tab/>
        <w:t>10/16/2020</w:t>
      </w:r>
      <w:r>
        <w:tab/>
        <w:t xml:space="preserve">Second Amended Request for Confidential Treatment of certain portions of Peoples' Response to Staff's Seventh Request for Production of Documents No. 15 </w:t>
      </w:r>
      <w:r w:rsidRPr="00CB500C">
        <w:t>(replacing and withdrawing the pending request submitted in Document No</w:t>
      </w:r>
      <w:r>
        <w:t xml:space="preserve">. </w:t>
      </w:r>
      <w:r w:rsidRPr="00DF5DA6">
        <w:t>09442-2020</w:t>
      </w:r>
      <w:r w:rsidRPr="00CB500C">
        <w:t>)</w:t>
      </w:r>
    </w:p>
    <w:p w14:paraId="774EE7D2" w14:textId="77777777" w:rsidR="003A7D3F" w:rsidRDefault="003A7D3F" w:rsidP="003A7D3F">
      <w:pPr>
        <w:tabs>
          <w:tab w:val="left" w:pos="2889"/>
        </w:tabs>
        <w:ind w:left="4320" w:hanging="3600"/>
        <w:jc w:val="both"/>
      </w:pPr>
      <w:r>
        <w:lastRenderedPageBreak/>
        <w:t>DN 11255-2020</w:t>
      </w:r>
      <w:r>
        <w:tab/>
        <w:t>10/16/2020</w:t>
      </w:r>
      <w:r>
        <w:tab/>
        <w:t>Request for Confidential Treatment of certain portions of Peoples' Response to Interrogatory Nos. 148 and 156 of OPC's Fifth Set of Interrogatories.</w:t>
      </w:r>
    </w:p>
    <w:p w14:paraId="292056D5" w14:textId="77777777" w:rsidR="003A7D3F" w:rsidRDefault="003A7D3F" w:rsidP="003A7D3F">
      <w:pPr>
        <w:tabs>
          <w:tab w:val="left" w:pos="2889"/>
        </w:tabs>
        <w:ind w:left="4320" w:hanging="3600"/>
        <w:jc w:val="both"/>
      </w:pPr>
    </w:p>
    <w:p w14:paraId="3B32A609" w14:textId="77777777" w:rsidR="003A7D3F" w:rsidRDefault="003A7D3F" w:rsidP="003A7D3F">
      <w:pPr>
        <w:tabs>
          <w:tab w:val="left" w:pos="2889"/>
        </w:tabs>
        <w:ind w:left="4320" w:hanging="3600"/>
        <w:jc w:val="both"/>
      </w:pPr>
      <w:r>
        <w:t>DN 11271-2020</w:t>
      </w:r>
      <w:r>
        <w:tab/>
        <w:t>10/16/2020</w:t>
      </w:r>
      <w:r>
        <w:tab/>
        <w:t>Request for Confidential Treatment of certain portions of Peoples' Response to the OPC's First Request to Produce Documents No. 39 (BS 12674-12683).</w:t>
      </w:r>
    </w:p>
    <w:p w14:paraId="2B7178C3" w14:textId="77777777" w:rsidR="003A7D3F" w:rsidRDefault="003A7D3F" w:rsidP="003A7D3F">
      <w:pPr>
        <w:tabs>
          <w:tab w:val="left" w:pos="2889"/>
        </w:tabs>
        <w:ind w:left="4320" w:hanging="3600"/>
        <w:jc w:val="both"/>
      </w:pPr>
    </w:p>
    <w:p w14:paraId="2B138516" w14:textId="77777777" w:rsidR="003A7D3F" w:rsidRDefault="003A7D3F" w:rsidP="003A7D3F">
      <w:pPr>
        <w:tabs>
          <w:tab w:val="left" w:pos="2889"/>
        </w:tabs>
        <w:ind w:left="4320" w:hanging="3600"/>
        <w:jc w:val="both"/>
      </w:pPr>
      <w:r>
        <w:t>DN 11275-2020</w:t>
      </w:r>
      <w:r>
        <w:tab/>
        <w:t>10/16/2020</w:t>
      </w:r>
      <w:r>
        <w:tab/>
        <w:t>Request for Confidential Treatment of certain portions of Peoples' Response to Interrogatory No. 88 of Staff's Ninth Set of Interrogatories.</w:t>
      </w:r>
    </w:p>
    <w:p w14:paraId="26E5799B" w14:textId="77777777" w:rsidR="003A7D3F" w:rsidRDefault="003A7D3F" w:rsidP="003A7D3F">
      <w:pPr>
        <w:tabs>
          <w:tab w:val="left" w:pos="2889"/>
        </w:tabs>
        <w:ind w:left="4320" w:hanging="3600"/>
        <w:jc w:val="both"/>
      </w:pPr>
    </w:p>
    <w:p w14:paraId="5AC49E74" w14:textId="77777777" w:rsidR="003A7D3F" w:rsidRDefault="003A7D3F" w:rsidP="003A7D3F">
      <w:pPr>
        <w:tabs>
          <w:tab w:val="left" w:pos="2889"/>
        </w:tabs>
        <w:ind w:left="4320" w:hanging="3600"/>
        <w:jc w:val="both"/>
      </w:pPr>
      <w:r>
        <w:t>DN 11276-2020</w:t>
      </w:r>
      <w:r>
        <w:tab/>
        <w:t>10/16/2020</w:t>
      </w:r>
      <w:r>
        <w:tab/>
        <w:t>Confidential Treatment of certain portions of Peoples' Response to the OPC's Fourth Request to Produce Documents No. 55 (BS 17104-17111)</w:t>
      </w:r>
      <w:r w:rsidRPr="0046239C">
        <w:t>.</w:t>
      </w:r>
    </w:p>
    <w:p w14:paraId="762E3598" w14:textId="77777777" w:rsidR="003A7D3F" w:rsidRDefault="003A7D3F" w:rsidP="003A7D3F">
      <w:pPr>
        <w:tabs>
          <w:tab w:val="left" w:pos="2889"/>
        </w:tabs>
        <w:ind w:left="4320" w:hanging="3600"/>
        <w:jc w:val="both"/>
      </w:pPr>
    </w:p>
    <w:p w14:paraId="71D10535" w14:textId="77777777" w:rsidR="003A7D3F" w:rsidRDefault="003A7D3F" w:rsidP="003A7D3F">
      <w:pPr>
        <w:tabs>
          <w:tab w:val="left" w:pos="2889"/>
        </w:tabs>
        <w:ind w:left="4320" w:hanging="3600"/>
        <w:jc w:val="both"/>
      </w:pPr>
      <w:r>
        <w:t>DN 11277-2020</w:t>
      </w:r>
      <w:r>
        <w:tab/>
        <w:t>10/16/2020</w:t>
      </w:r>
      <w:r>
        <w:tab/>
        <w:t>Request for Confidential Treatment of certain portions of Peoples' Response to Interrogatory Nos. 90 and 91 of Staff’s Tenth Set of Interrogatories.</w:t>
      </w:r>
    </w:p>
    <w:p w14:paraId="7AC1C1A1" w14:textId="77777777" w:rsidR="003A7D3F" w:rsidRDefault="003A7D3F" w:rsidP="003A7D3F">
      <w:pPr>
        <w:tabs>
          <w:tab w:val="left" w:pos="2889"/>
        </w:tabs>
        <w:ind w:left="4320" w:hanging="3600"/>
        <w:jc w:val="both"/>
      </w:pPr>
    </w:p>
    <w:p w14:paraId="3A0BDD9A" w14:textId="77777777" w:rsidR="003A7D3F" w:rsidRDefault="003A7D3F" w:rsidP="003A7D3F">
      <w:pPr>
        <w:tabs>
          <w:tab w:val="left" w:pos="2889"/>
        </w:tabs>
        <w:ind w:left="4320" w:hanging="3600"/>
        <w:jc w:val="both"/>
      </w:pPr>
      <w:r>
        <w:t>DN 11278-2020</w:t>
      </w:r>
      <w:r>
        <w:tab/>
        <w:t>10/16/2020</w:t>
      </w:r>
      <w:r>
        <w:tab/>
        <w:t>Request for Confidential Treatment of certain portions of Peoples' Response to Interrogatory No. 136 of Staff’s Eleventh Set of Interrogatories.</w:t>
      </w:r>
    </w:p>
    <w:p w14:paraId="58AFE04D" w14:textId="77777777" w:rsidR="003A7D3F" w:rsidRDefault="003A7D3F" w:rsidP="003A7D3F">
      <w:pPr>
        <w:tabs>
          <w:tab w:val="left" w:pos="2889"/>
        </w:tabs>
        <w:ind w:left="4320" w:hanging="3600"/>
        <w:jc w:val="both"/>
      </w:pPr>
    </w:p>
    <w:p w14:paraId="198FFB9F" w14:textId="77777777" w:rsidR="003A7D3F" w:rsidRDefault="003A7D3F" w:rsidP="003A7D3F">
      <w:pPr>
        <w:keepNext/>
        <w:keepLines/>
        <w:tabs>
          <w:tab w:val="left" w:pos="2889"/>
        </w:tabs>
        <w:ind w:left="4320" w:hanging="3600"/>
        <w:jc w:val="both"/>
      </w:pPr>
      <w:r>
        <w:t>DN 11279-2020</w:t>
      </w:r>
      <w:r>
        <w:tab/>
        <w:t>10/16/2020</w:t>
      </w:r>
      <w:r>
        <w:tab/>
        <w:t>Request for Confidential Treatment of certain portions of Peoples' Response to Interrogatory Nos. 139, 140, 141, 142, 146, and 148 of Staff’s Twelfth Set of Interrogatories</w:t>
      </w:r>
      <w:r w:rsidRPr="004923A4">
        <w:t>.</w:t>
      </w:r>
    </w:p>
    <w:p w14:paraId="033EC173" w14:textId="77777777" w:rsidR="003A7D3F" w:rsidRDefault="003A7D3F" w:rsidP="003A7D3F">
      <w:pPr>
        <w:tabs>
          <w:tab w:val="left" w:pos="2889"/>
        </w:tabs>
        <w:ind w:left="4320" w:hanging="3600"/>
        <w:jc w:val="both"/>
      </w:pPr>
    </w:p>
    <w:p w14:paraId="09696C30" w14:textId="77777777" w:rsidR="003A7D3F" w:rsidRDefault="003A7D3F" w:rsidP="003A7D3F">
      <w:pPr>
        <w:tabs>
          <w:tab w:val="left" w:pos="2889"/>
        </w:tabs>
        <w:ind w:left="4320" w:hanging="3600"/>
        <w:jc w:val="both"/>
      </w:pPr>
      <w:r>
        <w:t>DN 11280-2020</w:t>
      </w:r>
      <w:r>
        <w:tab/>
        <w:t>10/16/2020</w:t>
      </w:r>
      <w:r>
        <w:tab/>
      </w:r>
      <w:r w:rsidRPr="00DD7D00">
        <w:t xml:space="preserve">Request for </w:t>
      </w:r>
      <w:r>
        <w:t>C</w:t>
      </w:r>
      <w:r w:rsidRPr="00DD7D00">
        <w:t xml:space="preserve">onfidential </w:t>
      </w:r>
      <w:r>
        <w:t>T</w:t>
      </w:r>
      <w:r w:rsidRPr="00DD7D00">
        <w:t xml:space="preserve">reatment </w:t>
      </w:r>
      <w:r>
        <w:t>of certain portions of Peoples' Responses to Nos. 30 and 33 of Staff’s Tenth Request for Production of Documents.</w:t>
      </w:r>
    </w:p>
    <w:p w14:paraId="747F82AA" w14:textId="77777777" w:rsidR="003A7D3F" w:rsidRDefault="003A7D3F" w:rsidP="006F08A8">
      <w:pPr>
        <w:tabs>
          <w:tab w:val="left" w:pos="2889"/>
        </w:tabs>
        <w:ind w:left="4320" w:hanging="3600"/>
        <w:jc w:val="both"/>
      </w:pPr>
    </w:p>
    <w:p w14:paraId="04FA41CD" w14:textId="7B324550" w:rsidR="00DD7D00" w:rsidRDefault="00DD7D00" w:rsidP="006F08A8">
      <w:pPr>
        <w:tabs>
          <w:tab w:val="left" w:pos="2889"/>
        </w:tabs>
        <w:ind w:left="4320" w:hanging="3600"/>
        <w:jc w:val="both"/>
      </w:pPr>
      <w:r>
        <w:t>DN 11291-2020</w:t>
      </w:r>
      <w:r>
        <w:tab/>
        <w:t>10/16/2020</w:t>
      </w:r>
      <w:r>
        <w:tab/>
      </w:r>
      <w:r w:rsidR="00BC2B9E" w:rsidRPr="00BC2B9E">
        <w:t xml:space="preserve">Request for </w:t>
      </w:r>
      <w:r w:rsidR="006F08A8">
        <w:t>Confidential Treatment of certain portions of Peoples' Responses to Nos. 23, 25, 28 and 29 of Staff's Ninth Request for Production of Documents</w:t>
      </w:r>
      <w:r w:rsidR="00BC2B9E" w:rsidRPr="00BC2B9E">
        <w:t>.</w:t>
      </w:r>
    </w:p>
    <w:p w14:paraId="143970A0" w14:textId="77777777" w:rsidR="00DD7D00" w:rsidRDefault="00DD7D00" w:rsidP="00C464CF">
      <w:pPr>
        <w:tabs>
          <w:tab w:val="left" w:pos="2889"/>
        </w:tabs>
        <w:ind w:left="4320" w:hanging="3600"/>
        <w:jc w:val="both"/>
      </w:pPr>
    </w:p>
    <w:p w14:paraId="6E474785" w14:textId="77777777" w:rsidR="004923A4" w:rsidRDefault="004923A4" w:rsidP="00C464CF">
      <w:pPr>
        <w:tabs>
          <w:tab w:val="left" w:pos="2889"/>
        </w:tabs>
        <w:ind w:left="4320" w:hanging="3600"/>
        <w:jc w:val="both"/>
      </w:pPr>
    </w:p>
    <w:p w14:paraId="25208DB3" w14:textId="77777777" w:rsidR="00EC0DDA" w:rsidRDefault="00EC0DDA" w:rsidP="00C464CF">
      <w:pPr>
        <w:tabs>
          <w:tab w:val="left" w:pos="2889"/>
        </w:tabs>
        <w:ind w:left="4320" w:hanging="3600"/>
        <w:jc w:val="both"/>
      </w:pPr>
    </w:p>
    <w:p w14:paraId="1DAAC2D2" w14:textId="77777777" w:rsidR="00405778" w:rsidRDefault="00405778" w:rsidP="00C464CF">
      <w:pPr>
        <w:tabs>
          <w:tab w:val="left" w:pos="2889"/>
        </w:tabs>
        <w:ind w:left="4320" w:hanging="3600"/>
        <w:jc w:val="both"/>
      </w:pPr>
    </w:p>
    <w:p w14:paraId="746CA299" w14:textId="77777777" w:rsidR="006C407F" w:rsidRDefault="006C407F" w:rsidP="00C464CF">
      <w:pPr>
        <w:tabs>
          <w:tab w:val="left" w:pos="2889"/>
        </w:tabs>
        <w:ind w:left="4320" w:hanging="3600"/>
        <w:jc w:val="both"/>
      </w:pPr>
    </w:p>
    <w:p w14:paraId="1E7DA6F4" w14:textId="77777777" w:rsidR="00282A97" w:rsidRDefault="00282A97" w:rsidP="00602EDD">
      <w:pPr>
        <w:tabs>
          <w:tab w:val="left" w:pos="2889"/>
        </w:tabs>
        <w:ind w:left="4320" w:hanging="3600"/>
        <w:jc w:val="both"/>
      </w:pPr>
    </w:p>
    <w:p w14:paraId="5C9A3FAB" w14:textId="77777777" w:rsidR="006D0CDE" w:rsidRPr="00112C0B" w:rsidRDefault="006D0CDE" w:rsidP="000B681E">
      <w:pPr>
        <w:tabs>
          <w:tab w:val="left" w:pos="2871"/>
        </w:tabs>
        <w:jc w:val="both"/>
      </w:pPr>
    </w:p>
    <w:p w14:paraId="4874B05C" w14:textId="77777777" w:rsidR="00F862D1" w:rsidRPr="00477A10" w:rsidRDefault="00F862D1" w:rsidP="005E10C6">
      <w:pPr>
        <w:keepNext/>
        <w:keepLines/>
        <w:jc w:val="both"/>
        <w:rPr>
          <w:b/>
        </w:rPr>
      </w:pPr>
      <w:r w:rsidRPr="00477A10">
        <w:rPr>
          <w:b/>
        </w:rPr>
        <w:lastRenderedPageBreak/>
        <w:t>XIII.</w:t>
      </w:r>
      <w:r w:rsidRPr="00477A10">
        <w:rPr>
          <w:b/>
        </w:rPr>
        <w:tab/>
      </w:r>
      <w:r w:rsidRPr="00477A10">
        <w:rPr>
          <w:b/>
          <w:u w:val="single"/>
        </w:rPr>
        <w:t>POST-HEARING PROCEDURES</w:t>
      </w:r>
    </w:p>
    <w:p w14:paraId="3F9EA7F1" w14:textId="77777777" w:rsidR="00F862D1" w:rsidRPr="00477A10" w:rsidRDefault="00F862D1" w:rsidP="005E10C6">
      <w:pPr>
        <w:keepNext/>
        <w:keepLines/>
        <w:jc w:val="both"/>
        <w:rPr>
          <w:b/>
        </w:rPr>
      </w:pPr>
    </w:p>
    <w:p w14:paraId="449D9F51" w14:textId="51B23A8A" w:rsidR="00F862D1" w:rsidRPr="00701945" w:rsidRDefault="00F862D1" w:rsidP="005E10C6">
      <w:pPr>
        <w:keepNext/>
        <w:keepLines/>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rder, the post-hearing statement may simply restate the prehearing position</w:t>
      </w:r>
      <w:r w:rsidR="00BA1444">
        <w:t xml:space="preserve">. </w:t>
      </w:r>
      <w:r w:rsidRPr="00701945">
        <w:t>If a party fails to file a post-hearing statement, that party shall have waived all issues and may be dismissed from the proceeding.</w:t>
      </w:r>
    </w:p>
    <w:p w14:paraId="6DF5CD4D" w14:textId="77777777" w:rsidR="00F862D1" w:rsidRPr="00701945" w:rsidRDefault="00F862D1" w:rsidP="00F862D1">
      <w:pPr>
        <w:jc w:val="both"/>
      </w:pPr>
    </w:p>
    <w:p w14:paraId="09D1EBE0" w14:textId="77777777" w:rsidR="00F862D1" w:rsidRDefault="00F862D1" w:rsidP="00F862D1">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14:paraId="5552AF3D" w14:textId="77777777" w:rsidR="007C0E52" w:rsidRDefault="007C0E52" w:rsidP="00F862D1">
      <w:pPr>
        <w:jc w:val="both"/>
      </w:pPr>
    </w:p>
    <w:p w14:paraId="6019A035" w14:textId="77777777" w:rsidR="00F862D1" w:rsidRDefault="00F862D1" w:rsidP="00F862D1">
      <w:pPr>
        <w:jc w:val="both"/>
      </w:pPr>
    </w:p>
    <w:p w14:paraId="5224046B" w14:textId="77777777" w:rsidR="00F862D1" w:rsidRPr="007E0517" w:rsidRDefault="00F862D1" w:rsidP="00F862D1">
      <w:pPr>
        <w:jc w:val="both"/>
        <w:rPr>
          <w:b/>
        </w:rPr>
      </w:pPr>
      <w:r w:rsidRPr="007E0517">
        <w:rPr>
          <w:b/>
        </w:rPr>
        <w:t>XIV.</w:t>
      </w:r>
      <w:r w:rsidRPr="007E0517">
        <w:rPr>
          <w:b/>
        </w:rPr>
        <w:tab/>
      </w:r>
      <w:r w:rsidRPr="007E0517">
        <w:rPr>
          <w:b/>
          <w:u w:val="single"/>
        </w:rPr>
        <w:t>RULINGS</w:t>
      </w:r>
    </w:p>
    <w:p w14:paraId="4ACA5DAE" w14:textId="77777777" w:rsidR="00F862D1" w:rsidRPr="007E0517" w:rsidRDefault="00F862D1" w:rsidP="00F862D1">
      <w:pPr>
        <w:jc w:val="both"/>
        <w:rPr>
          <w:b/>
        </w:rPr>
      </w:pPr>
    </w:p>
    <w:p w14:paraId="5078A9C3" w14:textId="4B25DC64" w:rsidR="00902AEB" w:rsidRPr="007E0517" w:rsidRDefault="00F862D1" w:rsidP="00F862D1">
      <w:pPr>
        <w:ind w:firstLine="720"/>
        <w:jc w:val="both"/>
      </w:pPr>
      <w:r w:rsidRPr="007E0517">
        <w:t>Opening statements, if any, shall not exceed five</w:t>
      </w:r>
      <w:r w:rsidR="00B81702" w:rsidRPr="007E0517">
        <w:t xml:space="preserve"> (5)</w:t>
      </w:r>
      <w:r w:rsidRPr="007E0517">
        <w:t xml:space="preserve"> minutes per party.</w:t>
      </w:r>
    </w:p>
    <w:p w14:paraId="4015779B" w14:textId="77777777" w:rsidR="00902AEB" w:rsidRPr="007E0517" w:rsidRDefault="00902AEB" w:rsidP="00F862D1">
      <w:pPr>
        <w:ind w:firstLine="720"/>
        <w:jc w:val="both"/>
      </w:pPr>
    </w:p>
    <w:p w14:paraId="129A4004" w14:textId="77777777" w:rsidR="00902AEB" w:rsidRPr="007E0517" w:rsidRDefault="00902AEB" w:rsidP="00902AEB">
      <w:pPr>
        <w:ind w:firstLine="720"/>
        <w:jc w:val="both"/>
      </w:pPr>
      <w:r w:rsidRPr="007E0517">
        <w:t xml:space="preserve">The parties shall provide cross-examination exhibits, including impeachment exhibits, to the Commission Clerk by the close of business on </w:t>
      </w:r>
      <w:r w:rsidR="00400E92" w:rsidRPr="007E0517">
        <w:t>October 20</w:t>
      </w:r>
      <w:r w:rsidRPr="007E0517">
        <w:t xml:space="preserve">, 2020, following the procedures set forth in Attachment A.  The exhibits that are pre-filed and designated as cross-examination or impeachment exhibits </w:t>
      </w:r>
      <w:r w:rsidR="00844CB9" w:rsidRPr="007E0517">
        <w:t>shall</w:t>
      </w:r>
      <w:r w:rsidRPr="007E0517">
        <w:t xml:space="preserve"> not be viewed by opposing witnesses or opposing counsel or otherwise have their contents or identity communicated to such witnesses or counsel.</w:t>
      </w:r>
    </w:p>
    <w:p w14:paraId="4296909A" w14:textId="77777777" w:rsidR="00573FF1" w:rsidRPr="007E0517" w:rsidRDefault="00573FF1" w:rsidP="00902AEB">
      <w:pPr>
        <w:ind w:firstLine="720"/>
        <w:jc w:val="both"/>
      </w:pPr>
    </w:p>
    <w:p w14:paraId="253631CC" w14:textId="6E7DE5F7" w:rsidR="00573FF1" w:rsidRPr="007E0517" w:rsidRDefault="00573FF1" w:rsidP="00573FF1">
      <w:pPr>
        <w:ind w:firstLine="720"/>
        <w:jc w:val="both"/>
      </w:pPr>
      <w:r w:rsidRPr="007E0517">
        <w:t>To give all parties adequate due process in the unique circumstances of this case, the issue proposed in OPC’s prehearing statement</w:t>
      </w:r>
      <w:r w:rsidR="00B81702" w:rsidRPr="007E0517">
        <w:t>,</w:t>
      </w:r>
      <w:r w:rsidRPr="007E0517">
        <w:t xml:space="preserve"> dated September 28, 2020, shall </w:t>
      </w:r>
      <w:r w:rsidR="00B81702" w:rsidRPr="007E0517">
        <w:t xml:space="preserve">herein </w:t>
      </w:r>
      <w:r w:rsidRPr="007E0517">
        <w:t xml:space="preserve">be included in </w:t>
      </w:r>
      <w:r w:rsidR="00B81702" w:rsidRPr="007E0517">
        <w:t xml:space="preserve">Section VIII, Issues and Positions, </w:t>
      </w:r>
      <w:r w:rsidRPr="007E0517">
        <w:t>as Issue 17A</w:t>
      </w:r>
      <w:r w:rsidR="00B81702" w:rsidRPr="007E0517">
        <w:t>, which is provided above</w:t>
      </w:r>
      <w:r w:rsidRPr="007E0517">
        <w:t xml:space="preserve">. </w:t>
      </w:r>
    </w:p>
    <w:p w14:paraId="2B212E63" w14:textId="77777777" w:rsidR="00573FF1" w:rsidRPr="007E0517" w:rsidRDefault="00573FF1" w:rsidP="00902AEB">
      <w:pPr>
        <w:ind w:firstLine="720"/>
        <w:jc w:val="both"/>
      </w:pPr>
    </w:p>
    <w:p w14:paraId="32FD462F" w14:textId="2DC5BE5D" w:rsidR="00573FF1" w:rsidRDefault="001A71BF" w:rsidP="00902AEB">
      <w:pPr>
        <w:ind w:firstLine="720"/>
        <w:jc w:val="both"/>
      </w:pPr>
      <w:r w:rsidRPr="007E0517">
        <w:t>Except for witness David J. Garrett, a</w:t>
      </w:r>
      <w:r w:rsidR="00573FF1" w:rsidRPr="007E0517">
        <w:t>ll witness</w:t>
      </w:r>
      <w:r w:rsidR="00810062" w:rsidRPr="007E0517">
        <w:t xml:space="preserve"> testimony</w:t>
      </w:r>
      <w:r w:rsidR="00573FF1" w:rsidRPr="007E0517">
        <w:t xml:space="preserve"> summar</w:t>
      </w:r>
      <w:r w:rsidR="00810062" w:rsidRPr="007E0517">
        <w:t>ies</w:t>
      </w:r>
      <w:r w:rsidR="00573FF1" w:rsidRPr="007E0517">
        <w:t xml:space="preserve"> </w:t>
      </w:r>
      <w:r w:rsidRPr="007E0517">
        <w:t>shall be limited to five</w:t>
      </w:r>
      <w:r w:rsidR="00B81702" w:rsidRPr="007E0517">
        <w:t xml:space="preserve"> (5) </w:t>
      </w:r>
      <w:r w:rsidRPr="007E0517">
        <w:t xml:space="preserve">minutes. </w:t>
      </w:r>
      <w:r w:rsidR="00573FF1" w:rsidRPr="007E0517">
        <w:t>David J. Garrett shall have eight</w:t>
      </w:r>
      <w:r w:rsidR="00B81702" w:rsidRPr="007E0517">
        <w:t xml:space="preserve"> (8) </w:t>
      </w:r>
      <w:r w:rsidR="00573FF1" w:rsidRPr="007E0517">
        <w:t xml:space="preserve">minutes for </w:t>
      </w:r>
      <w:r w:rsidR="00424DCD" w:rsidRPr="007E0517">
        <w:t xml:space="preserve">his </w:t>
      </w:r>
      <w:r w:rsidR="00810062" w:rsidRPr="007E0517">
        <w:t>testimony</w:t>
      </w:r>
      <w:r w:rsidR="00573FF1" w:rsidRPr="007E0517">
        <w:t xml:space="preserve"> summary.</w:t>
      </w:r>
      <w:r w:rsidRPr="007E0517">
        <w:t xml:space="preserve"> </w:t>
      </w:r>
      <w:r w:rsidR="00317D6B" w:rsidRPr="007E0517">
        <w:t xml:space="preserve"> </w:t>
      </w:r>
      <w:r w:rsidR="0011059D" w:rsidRPr="007E0517">
        <w:t xml:space="preserve">Witnesses are encouraged to not utilize all of their allotted time unless </w:t>
      </w:r>
      <w:r w:rsidR="00E3068E" w:rsidRPr="007E0517">
        <w:t xml:space="preserve">it is </w:t>
      </w:r>
      <w:r w:rsidR="00860A53" w:rsidRPr="007E0517">
        <w:t>particularly</w:t>
      </w:r>
      <w:r w:rsidR="00E3068E" w:rsidRPr="007E0517">
        <w:t xml:space="preserve"> </w:t>
      </w:r>
      <w:r w:rsidR="0011059D" w:rsidRPr="007E0517">
        <w:t xml:space="preserve">needed </w:t>
      </w:r>
      <w:r w:rsidR="00E3068E" w:rsidRPr="007E0517">
        <w:t>to properly summarize their testimony.</w:t>
      </w:r>
    </w:p>
    <w:p w14:paraId="397A5816" w14:textId="77777777" w:rsidR="008C0335" w:rsidRDefault="00F862D1" w:rsidP="00F862D1">
      <w:pPr>
        <w:jc w:val="both"/>
      </w:pPr>
      <w:r w:rsidRPr="00701945">
        <w:tab/>
      </w:r>
    </w:p>
    <w:p w14:paraId="6DA6F30E" w14:textId="77777777" w:rsidR="00F862D1" w:rsidRPr="00701945" w:rsidRDefault="00F862D1" w:rsidP="008C0335">
      <w:pPr>
        <w:ind w:firstLine="720"/>
        <w:jc w:val="both"/>
      </w:pPr>
      <w:r w:rsidRPr="00701945">
        <w:t>It is therefore,</w:t>
      </w:r>
    </w:p>
    <w:p w14:paraId="38C74829" w14:textId="77777777" w:rsidR="00F862D1" w:rsidRPr="00701945" w:rsidRDefault="00F862D1" w:rsidP="00F862D1">
      <w:pPr>
        <w:jc w:val="both"/>
      </w:pPr>
    </w:p>
    <w:p w14:paraId="50283246" w14:textId="77777777" w:rsidR="00F862D1" w:rsidRPr="00701945" w:rsidRDefault="00F862D1" w:rsidP="00F862D1">
      <w:pPr>
        <w:jc w:val="both"/>
      </w:pPr>
      <w:r w:rsidRPr="00701945">
        <w:tab/>
        <w:t>ORDERED by Commissioner</w:t>
      </w:r>
      <w:r w:rsidR="00B93597">
        <w:t xml:space="preserve"> Julie I. Brown</w:t>
      </w:r>
      <w:r w:rsidRPr="00701945">
        <w:t>, as Prehearing Officer, that this Prehearing Order shall govern the conduct of these proceedings as set forth above unless modified by the Commission.</w:t>
      </w:r>
    </w:p>
    <w:p w14:paraId="311D780E" w14:textId="77777777" w:rsidR="00F862D1" w:rsidRDefault="00F862D1" w:rsidP="00F862D1">
      <w:pPr>
        <w:jc w:val="both"/>
      </w:pPr>
    </w:p>
    <w:p w14:paraId="7E151C7F" w14:textId="5DE4BBF7" w:rsidR="00B93597" w:rsidRDefault="00B93597" w:rsidP="00B93597">
      <w:pPr>
        <w:keepNext/>
        <w:keepLines/>
        <w:jc w:val="both"/>
      </w:pPr>
      <w:r w:rsidRPr="00B93597">
        <w:lastRenderedPageBreak/>
        <w:tab/>
        <w:t xml:space="preserve">By ORDER of Commissioner Julie I. Brown, as Prehearing Officer, this </w:t>
      </w:r>
      <w:bookmarkStart w:id="8" w:name="replaceDate"/>
      <w:bookmarkEnd w:id="8"/>
      <w:r w:rsidR="00173BFC">
        <w:rPr>
          <w:u w:val="single"/>
        </w:rPr>
        <w:t>20th</w:t>
      </w:r>
      <w:r w:rsidR="00173BFC">
        <w:t xml:space="preserve"> day of </w:t>
      </w:r>
      <w:r w:rsidR="00173BFC">
        <w:rPr>
          <w:u w:val="single"/>
        </w:rPr>
        <w:t>October</w:t>
      </w:r>
      <w:r w:rsidR="00173BFC">
        <w:t xml:space="preserve">, </w:t>
      </w:r>
      <w:r w:rsidR="00173BFC">
        <w:rPr>
          <w:u w:val="single"/>
        </w:rPr>
        <w:t>2020</w:t>
      </w:r>
      <w:r w:rsidR="00173BFC">
        <w:t>.</w:t>
      </w:r>
    </w:p>
    <w:p w14:paraId="2B0BD5CA" w14:textId="2E3E2AD1" w:rsidR="00173BFC" w:rsidRDefault="00173BFC" w:rsidP="00B93597">
      <w:pPr>
        <w:keepNext/>
        <w:keepLines/>
        <w:jc w:val="both"/>
      </w:pPr>
    </w:p>
    <w:p w14:paraId="21FD67FF" w14:textId="77777777" w:rsidR="0033454E" w:rsidRPr="00173BFC" w:rsidRDefault="0033454E" w:rsidP="00B9359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93597" w:rsidRPr="00B93597" w14:paraId="54A6B70E" w14:textId="77777777" w:rsidTr="0033454E">
        <w:tc>
          <w:tcPr>
            <w:tcW w:w="686" w:type="dxa"/>
            <w:shd w:val="clear" w:color="auto" w:fill="auto"/>
          </w:tcPr>
          <w:p w14:paraId="60E3CEE0" w14:textId="77777777" w:rsidR="00B93597" w:rsidRPr="00B93597" w:rsidRDefault="00B93597" w:rsidP="00B93597">
            <w:pPr>
              <w:keepNext/>
              <w:keepLines/>
              <w:jc w:val="both"/>
            </w:pPr>
            <w:bookmarkStart w:id="9" w:name="bkmrkSignature" w:colFirst="0" w:colLast="0"/>
          </w:p>
        </w:tc>
        <w:tc>
          <w:tcPr>
            <w:tcW w:w="4034" w:type="dxa"/>
            <w:tcBorders>
              <w:bottom w:val="single" w:sz="4" w:space="0" w:color="auto"/>
            </w:tcBorders>
            <w:shd w:val="clear" w:color="auto" w:fill="auto"/>
          </w:tcPr>
          <w:p w14:paraId="1E844DBB" w14:textId="5E1AA422" w:rsidR="00B93597" w:rsidRPr="00B93597" w:rsidRDefault="00063038" w:rsidP="00B93597">
            <w:pPr>
              <w:keepNext/>
              <w:keepLines/>
              <w:jc w:val="both"/>
            </w:pPr>
            <w:r>
              <w:t>/s/ Julie I. Brown</w:t>
            </w:r>
            <w:bookmarkStart w:id="10" w:name="_GoBack"/>
            <w:bookmarkEnd w:id="10"/>
          </w:p>
        </w:tc>
      </w:tr>
      <w:bookmarkEnd w:id="9"/>
      <w:tr w:rsidR="00B93597" w:rsidRPr="00B93597" w14:paraId="42C85E4C" w14:textId="77777777" w:rsidTr="0033454E">
        <w:tc>
          <w:tcPr>
            <w:tcW w:w="686" w:type="dxa"/>
            <w:shd w:val="clear" w:color="auto" w:fill="auto"/>
          </w:tcPr>
          <w:p w14:paraId="1AC96FCD" w14:textId="77777777" w:rsidR="00B93597" w:rsidRPr="00B93597" w:rsidRDefault="00B93597" w:rsidP="00B93597">
            <w:pPr>
              <w:keepNext/>
              <w:keepLines/>
              <w:jc w:val="both"/>
            </w:pPr>
          </w:p>
        </w:tc>
        <w:tc>
          <w:tcPr>
            <w:tcW w:w="4034" w:type="dxa"/>
            <w:tcBorders>
              <w:top w:val="single" w:sz="4" w:space="0" w:color="auto"/>
            </w:tcBorders>
            <w:shd w:val="clear" w:color="auto" w:fill="auto"/>
          </w:tcPr>
          <w:p w14:paraId="3CD2CB89" w14:textId="77777777" w:rsidR="00B93597" w:rsidRPr="00B93597" w:rsidRDefault="00B93597" w:rsidP="00B93597">
            <w:pPr>
              <w:keepNext/>
              <w:keepLines/>
              <w:jc w:val="both"/>
            </w:pPr>
            <w:r w:rsidRPr="00B93597">
              <w:t>JULIE I. BROWN</w:t>
            </w:r>
          </w:p>
          <w:p w14:paraId="7DD72C38" w14:textId="77777777" w:rsidR="00B93597" w:rsidRPr="00B93597" w:rsidRDefault="00B93597" w:rsidP="00B93597">
            <w:pPr>
              <w:keepNext/>
              <w:keepLines/>
              <w:jc w:val="both"/>
            </w:pPr>
            <w:r w:rsidRPr="00B93597">
              <w:t>Commissioner and Prehearing Officer</w:t>
            </w:r>
          </w:p>
        </w:tc>
      </w:tr>
    </w:tbl>
    <w:p w14:paraId="1BD6707D" w14:textId="77777777" w:rsidR="00B93597" w:rsidRPr="00B93597" w:rsidRDefault="00B93597" w:rsidP="00B93597">
      <w:pPr>
        <w:pStyle w:val="OrderSigInfo"/>
        <w:keepNext/>
        <w:keepLines/>
      </w:pPr>
      <w:r w:rsidRPr="00B93597">
        <w:t>Florida Public Service Commission</w:t>
      </w:r>
    </w:p>
    <w:p w14:paraId="0CA62DF3" w14:textId="77777777" w:rsidR="00B93597" w:rsidRPr="00B93597" w:rsidRDefault="00B93597" w:rsidP="00B93597">
      <w:pPr>
        <w:pStyle w:val="OrderSigInfo"/>
        <w:keepNext/>
        <w:keepLines/>
      </w:pPr>
      <w:r w:rsidRPr="00B93597">
        <w:t>2540 Shumard Oak Boulevard</w:t>
      </w:r>
    </w:p>
    <w:p w14:paraId="5E3D8224" w14:textId="77777777" w:rsidR="00B93597" w:rsidRPr="00B93597" w:rsidRDefault="00B93597" w:rsidP="00B93597">
      <w:pPr>
        <w:pStyle w:val="OrderSigInfo"/>
        <w:keepNext/>
        <w:keepLines/>
      </w:pPr>
      <w:r w:rsidRPr="00B93597">
        <w:t>Tallahassee, Florida 32399</w:t>
      </w:r>
    </w:p>
    <w:p w14:paraId="78B68820" w14:textId="77777777" w:rsidR="00B93597" w:rsidRPr="00B93597" w:rsidRDefault="00B93597" w:rsidP="00B93597">
      <w:pPr>
        <w:pStyle w:val="OrderSigInfo"/>
        <w:keepNext/>
        <w:keepLines/>
      </w:pPr>
      <w:r w:rsidRPr="00B93597">
        <w:t>(850) 413</w:t>
      </w:r>
      <w:r w:rsidRPr="00B93597">
        <w:noBreakHyphen/>
        <w:t>6770</w:t>
      </w:r>
    </w:p>
    <w:p w14:paraId="0D9126CB" w14:textId="77777777" w:rsidR="00B93597" w:rsidRPr="00B93597" w:rsidRDefault="00B93597" w:rsidP="00B93597">
      <w:pPr>
        <w:pStyle w:val="OrderSigInfo"/>
        <w:keepNext/>
        <w:keepLines/>
      </w:pPr>
      <w:r w:rsidRPr="00B93597">
        <w:t>www.floridapsc.com</w:t>
      </w:r>
    </w:p>
    <w:p w14:paraId="1489F445" w14:textId="77777777" w:rsidR="00B93597" w:rsidRPr="00B93597" w:rsidRDefault="00B93597" w:rsidP="00B93597">
      <w:pPr>
        <w:pStyle w:val="OrderSigInfo"/>
        <w:keepNext/>
        <w:keepLines/>
      </w:pPr>
    </w:p>
    <w:p w14:paraId="0B6CA93A" w14:textId="77777777" w:rsidR="00B93597" w:rsidRDefault="00B93597" w:rsidP="00B93597">
      <w:pPr>
        <w:pStyle w:val="OrderSigInfo"/>
        <w:keepNext/>
        <w:keepLines/>
      </w:pPr>
      <w:r w:rsidRPr="00B93597">
        <w:t>Copies furnished:  A copy of this document is provided to the parties of record at the time of issuance and, if applicable, interested persons.</w:t>
      </w:r>
    </w:p>
    <w:p w14:paraId="612455D0" w14:textId="77777777" w:rsidR="00317D6B" w:rsidRDefault="00317D6B" w:rsidP="00317D6B">
      <w:pPr>
        <w:pStyle w:val="OrderBody"/>
      </w:pPr>
    </w:p>
    <w:p w14:paraId="49FCF6F6" w14:textId="77777777" w:rsidR="00317D6B" w:rsidRPr="00317D6B" w:rsidRDefault="00317D6B" w:rsidP="00317D6B">
      <w:pPr>
        <w:pStyle w:val="OrderBody"/>
      </w:pPr>
    </w:p>
    <w:p w14:paraId="62A4C559" w14:textId="77777777" w:rsidR="00B93597" w:rsidRDefault="00B93597" w:rsidP="00B93597">
      <w:pPr>
        <w:keepNext/>
        <w:keepLines/>
        <w:jc w:val="both"/>
      </w:pPr>
      <w:r>
        <w:t>KMS</w:t>
      </w:r>
    </w:p>
    <w:p w14:paraId="6633D8C5" w14:textId="77777777" w:rsidR="00B93597" w:rsidRPr="00B93597" w:rsidRDefault="00B93597" w:rsidP="00B93597">
      <w:pPr>
        <w:keepNext/>
        <w:keepLines/>
        <w:jc w:val="both"/>
      </w:pPr>
    </w:p>
    <w:p w14:paraId="768CFFFA" w14:textId="77777777" w:rsidR="00B93597" w:rsidRDefault="00B93597" w:rsidP="00F862D1">
      <w:pPr>
        <w:jc w:val="center"/>
        <w:rPr>
          <w:u w:val="single"/>
        </w:rPr>
      </w:pPr>
    </w:p>
    <w:p w14:paraId="1A451155" w14:textId="77777777" w:rsidR="00F862D1" w:rsidRPr="00594F7A" w:rsidRDefault="00F862D1" w:rsidP="00F862D1">
      <w:pPr>
        <w:jc w:val="center"/>
        <w:rPr>
          <w:u w:val="single"/>
        </w:rPr>
      </w:pPr>
      <w:r w:rsidRPr="00594F7A">
        <w:rPr>
          <w:u w:val="single"/>
        </w:rPr>
        <w:t>NOTICE OF FURTHER PROCEEDINGS OR JUDICIAL REVIEW</w:t>
      </w:r>
    </w:p>
    <w:p w14:paraId="66B6B8ED" w14:textId="77777777" w:rsidR="00F862D1" w:rsidRPr="00594F7A" w:rsidRDefault="00F862D1" w:rsidP="00F862D1">
      <w:pPr>
        <w:jc w:val="center"/>
        <w:rPr>
          <w:u w:val="single"/>
        </w:rPr>
      </w:pPr>
    </w:p>
    <w:p w14:paraId="0AE14E24" w14:textId="77777777" w:rsidR="00F862D1" w:rsidRPr="00594F7A" w:rsidRDefault="00F862D1" w:rsidP="00F862D1">
      <w:pPr>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07F8017" w14:textId="77777777" w:rsidR="00F862D1" w:rsidRPr="00594F7A" w:rsidRDefault="00F862D1" w:rsidP="00F862D1">
      <w:pPr>
        <w:jc w:val="both"/>
      </w:pPr>
    </w:p>
    <w:p w14:paraId="3661B0FF" w14:textId="77777777" w:rsidR="00F862D1" w:rsidRPr="00594F7A" w:rsidRDefault="00F862D1" w:rsidP="00F862D1">
      <w:pPr>
        <w:jc w:val="both"/>
      </w:pPr>
      <w:r w:rsidRPr="00594F7A">
        <w:tab/>
        <w:t>Mediation may be available on a case-by-case basis.  If mediation is conducted, it does not affect a substantially interested person's right to a hearing.</w:t>
      </w:r>
    </w:p>
    <w:p w14:paraId="5CCFFAC8" w14:textId="77777777" w:rsidR="00F862D1" w:rsidRPr="00594F7A" w:rsidRDefault="00F862D1" w:rsidP="00F862D1">
      <w:pPr>
        <w:jc w:val="both"/>
      </w:pPr>
    </w:p>
    <w:p w14:paraId="47555B2F" w14:textId="5538FC9F" w:rsidR="00045CF9" w:rsidRDefault="00F862D1" w:rsidP="0033454E">
      <w:pPr>
        <w:jc w:val="both"/>
      </w:pPr>
      <w:r w:rsidRPr="00594F7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33454E">
        <w:t xml:space="preserve"> </w:t>
      </w:r>
      <w:r w:rsidR="00045CF9">
        <w:br w:type="page"/>
      </w:r>
    </w:p>
    <w:p w14:paraId="309807D8" w14:textId="77777777" w:rsidR="00045CF9" w:rsidRPr="002F0E60" w:rsidRDefault="00045CF9" w:rsidP="00045CF9">
      <w:pPr>
        <w:jc w:val="center"/>
        <w:rPr>
          <w:b/>
          <w:u w:val="single"/>
        </w:rPr>
      </w:pPr>
      <w:r w:rsidRPr="002F0E60">
        <w:rPr>
          <w:b/>
          <w:u w:val="single"/>
        </w:rPr>
        <w:lastRenderedPageBreak/>
        <w:t>ATTACHMENT A</w:t>
      </w:r>
    </w:p>
    <w:p w14:paraId="5371C747" w14:textId="77777777" w:rsidR="00045CF9" w:rsidRPr="002F0E60" w:rsidRDefault="00045CF9" w:rsidP="00045CF9">
      <w:pPr>
        <w:jc w:val="center"/>
      </w:pPr>
    </w:p>
    <w:p w14:paraId="4EF6D884" w14:textId="77777777" w:rsidR="00045CF9" w:rsidRDefault="00045CF9" w:rsidP="00045CF9">
      <w:pPr>
        <w:pStyle w:val="OrderBody"/>
        <w:rPr>
          <w:b/>
          <w:u w:val="single"/>
        </w:rPr>
      </w:pPr>
      <w:r>
        <w:rPr>
          <w:b/>
          <w:u w:val="single"/>
        </w:rPr>
        <w:t>Requirements related to providing Cross-Examination Exhibits prior to Hearing</w:t>
      </w:r>
    </w:p>
    <w:p w14:paraId="6EDD251B" w14:textId="77777777" w:rsidR="00045CF9" w:rsidRDefault="00045CF9" w:rsidP="00045CF9">
      <w:pPr>
        <w:pStyle w:val="OrderBody"/>
        <w:rPr>
          <w:b/>
          <w:u w:val="single"/>
        </w:rPr>
      </w:pPr>
    </w:p>
    <w:p w14:paraId="34E55EE4" w14:textId="77777777" w:rsidR="00045CF9" w:rsidRDefault="00045CF9" w:rsidP="00045CF9">
      <w:pPr>
        <w:pStyle w:val="OrderBody"/>
      </w:pPr>
      <w:r>
        <w:rPr>
          <w:b/>
        </w:rPr>
        <w:tab/>
      </w:r>
      <w:r>
        <w:t xml:space="preserve">By October 20, 2020, each party must provide the Commission Clerk an electronic copy of all cross-examination exhibits, including impeachment exhibits, the party plans to use during the hearing.  </w:t>
      </w:r>
      <w:r w:rsidRPr="00A652F7">
        <w:t>All cross-examination exhibits</w:t>
      </w:r>
      <w:r>
        <w:t xml:space="preserve">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t>
      </w:r>
      <w:r w:rsidRPr="007F7D2E">
        <w:t>will</w:t>
      </w:r>
      <w:r>
        <w:t xml:space="preserve">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14:paraId="5E7621D3" w14:textId="77777777" w:rsidR="00045CF9" w:rsidRDefault="00045CF9" w:rsidP="00045CF9">
      <w:pPr>
        <w:pStyle w:val="OrderBody"/>
      </w:pPr>
    </w:p>
    <w:p w14:paraId="74FC830D" w14:textId="77777777" w:rsidR="00045CF9" w:rsidRDefault="00045CF9" w:rsidP="00045CF9">
      <w:pPr>
        <w:pStyle w:val="OrderBody"/>
        <w:ind w:firstLine="720"/>
      </w:pPr>
      <w:r>
        <w:t xml:space="preserve">Each party must also provide to the Clerk by October 20, 2020, </w:t>
      </w:r>
      <w:r w:rsidRPr="00524E51">
        <w:t>a table listing the exhibit number</w:t>
      </w:r>
      <w:r>
        <w:t>s</w:t>
      </w:r>
      <w:r w:rsidRPr="00524E51">
        <w:t xml:space="preserve"> and short title</w:t>
      </w:r>
      <w:r>
        <w:t>s of each cross-examination exhibit provided to the Clerk</w:t>
      </w:r>
      <w:r w:rsidRPr="00524E51">
        <w:t>.</w:t>
      </w:r>
      <w:r>
        <w:t xml:space="preserve"> Pursuant to Rule 25-22.006(3), F.A.C., a notice of intent to request confidential classification must be filed for all confidential information.</w:t>
      </w:r>
    </w:p>
    <w:p w14:paraId="163C7D0A" w14:textId="77777777" w:rsidR="00045CF9" w:rsidRDefault="00045CF9" w:rsidP="00045CF9">
      <w:pPr>
        <w:pStyle w:val="OrderBody"/>
      </w:pPr>
    </w:p>
    <w:p w14:paraId="2995B117" w14:textId="77777777" w:rsidR="00045CF9" w:rsidRDefault="00045CF9" w:rsidP="00045CF9">
      <w:pPr>
        <w:pStyle w:val="OrderBody"/>
      </w:pPr>
      <w:r>
        <w:tab/>
        <w:t xml:space="preserve">Each party must pre-number each exhibit with the following sequential numbering system that clearly denotes confidential exhibits.  For example, </w:t>
      </w:r>
      <w:r w:rsidR="008D7958">
        <w:t>PGS</w:t>
      </w:r>
      <w:r>
        <w:t xml:space="preserve"> will pre-identify its cross-examination exhibits </w:t>
      </w:r>
      <w:r w:rsidR="008D7958">
        <w:t>PGS</w:t>
      </w:r>
      <w:r>
        <w:t xml:space="preserve">-1, </w:t>
      </w:r>
      <w:r w:rsidR="008D7958">
        <w:t>PGS</w:t>
      </w:r>
      <w:r>
        <w:t xml:space="preserve">-2, </w:t>
      </w:r>
      <w:r w:rsidR="008D7958">
        <w:t>PGS</w:t>
      </w:r>
      <w:r>
        <w:t xml:space="preserve">-3, etc.  All confidential exhibits must include the letter “C” placed after the number.  Thus, if </w:t>
      </w:r>
      <w:r w:rsidR="008D7958">
        <w:t>PGS</w:t>
      </w:r>
      <w:r>
        <w:t xml:space="preserve">’s third exhibit is confidential, it will be labeled </w:t>
      </w:r>
      <w:r w:rsidR="008D7958">
        <w:t>PGS</w:t>
      </w:r>
      <w:r>
        <w:t>-3C.</w:t>
      </w:r>
    </w:p>
    <w:p w14:paraId="6EB78BA1" w14:textId="77777777" w:rsidR="00045CF9" w:rsidRDefault="00045CF9" w:rsidP="00045CF9">
      <w:pPr>
        <w:pStyle w:val="OrderBody"/>
      </w:pPr>
    </w:p>
    <w:p w14:paraId="12749C3F" w14:textId="77777777" w:rsidR="00045CF9" w:rsidRDefault="00045CF9" w:rsidP="00045CF9">
      <w:pPr>
        <w:pStyle w:val="OrderBody"/>
      </w:pPr>
      <w:r>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14:paraId="1E9AE100" w14:textId="77777777" w:rsidR="00045CF9" w:rsidRDefault="00045CF9" w:rsidP="00045CF9">
      <w:pPr>
        <w:pStyle w:val="OrderBody"/>
      </w:pPr>
    </w:p>
    <w:p w14:paraId="36B674BF" w14:textId="77777777" w:rsidR="00045CF9" w:rsidRDefault="00045CF9" w:rsidP="00045CF9">
      <w:pPr>
        <w:pStyle w:val="OrderBody"/>
      </w:pPr>
      <w:r>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Pr>
          <w:rStyle w:val="FootnoteReference"/>
        </w:rPr>
        <w:footnoteReference w:id="2"/>
      </w:r>
      <w:r>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 </w:t>
      </w:r>
      <w:r w:rsidR="00862C2A">
        <w:t>October 20</w:t>
      </w:r>
      <w:r>
        <w:t>, 2020, parties must provide the Commission Clerk with the list of names of those persons who should be given a user name and password to access confidential information.</w:t>
      </w:r>
    </w:p>
    <w:p w14:paraId="10A9A2A0" w14:textId="77777777" w:rsidR="00D57E57" w:rsidRDefault="00D57E57" w:rsidP="006B5A02">
      <w:pPr>
        <w:jc w:val="both"/>
      </w:pPr>
    </w:p>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60D94" w14:textId="77777777" w:rsidR="0073196B" w:rsidRDefault="0073196B">
      <w:r>
        <w:separator/>
      </w:r>
    </w:p>
  </w:endnote>
  <w:endnote w:type="continuationSeparator" w:id="0">
    <w:p w14:paraId="6D46157E" w14:textId="77777777" w:rsidR="0073196B" w:rsidRDefault="0073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57D30" w14:textId="77777777" w:rsidR="0073196B" w:rsidRDefault="0073196B">
    <w:pPr>
      <w:pStyle w:val="Footer"/>
    </w:pPr>
  </w:p>
  <w:p w14:paraId="0C009A0B" w14:textId="77777777" w:rsidR="0073196B" w:rsidRDefault="0073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06195" w14:textId="77777777" w:rsidR="0073196B" w:rsidRDefault="0073196B">
      <w:r>
        <w:separator/>
      </w:r>
    </w:p>
  </w:footnote>
  <w:footnote w:type="continuationSeparator" w:id="0">
    <w:p w14:paraId="1DF1D9D9" w14:textId="77777777" w:rsidR="0073196B" w:rsidRDefault="0073196B">
      <w:r>
        <w:continuationSeparator/>
      </w:r>
    </w:p>
  </w:footnote>
  <w:footnote w:id="1">
    <w:p w14:paraId="04104913" w14:textId="77777777" w:rsidR="0073196B" w:rsidRPr="00350714" w:rsidRDefault="0073196B" w:rsidP="00C861CE">
      <w:pPr>
        <w:pStyle w:val="FootnoteText"/>
        <w:rPr>
          <w:sz w:val="24"/>
          <w:szCs w:val="24"/>
        </w:rPr>
      </w:pPr>
      <w:r>
        <w:rPr>
          <w:rStyle w:val="FootnoteReference"/>
        </w:rPr>
        <w:footnoteRef/>
      </w:r>
      <w:r>
        <w:t xml:space="preserve"> </w:t>
      </w:r>
      <w:r>
        <w:rPr>
          <w:sz w:val="24"/>
          <w:szCs w:val="24"/>
        </w:rPr>
        <w:t>This amount is adjusted to $19.252 million based on corrections discussed below.</w:t>
      </w:r>
    </w:p>
  </w:footnote>
  <w:footnote w:id="2">
    <w:p w14:paraId="7FD01FD6" w14:textId="77777777" w:rsidR="0073196B" w:rsidRDefault="0073196B" w:rsidP="00045CF9">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A2FA" w14:textId="701EEB52" w:rsidR="0073196B" w:rsidRDefault="0073196B">
    <w:pPr>
      <w:pStyle w:val="OrderHeader"/>
    </w:pPr>
    <w:r>
      <w:t xml:space="preserve">ORDER NO. </w:t>
    </w:r>
    <w:r w:rsidR="00063038">
      <w:fldChar w:fldCharType="begin"/>
    </w:r>
    <w:r w:rsidR="00063038">
      <w:instrText xml:space="preserve"> REF OrderNo0394 </w:instrText>
    </w:r>
    <w:r w:rsidR="00063038">
      <w:fldChar w:fldCharType="separate"/>
    </w:r>
    <w:r w:rsidR="0055636A">
      <w:t>PSC-2020-0394-PHO-GU</w:t>
    </w:r>
    <w:r w:rsidR="00063038">
      <w:fldChar w:fldCharType="end"/>
    </w:r>
  </w:p>
  <w:p w14:paraId="34FB27F7" w14:textId="77777777" w:rsidR="0073196B" w:rsidRDefault="0073196B">
    <w:pPr>
      <w:pStyle w:val="OrderHeader"/>
    </w:pPr>
    <w:bookmarkStart w:id="11" w:name="HeaderDocketNo"/>
    <w:bookmarkEnd w:id="11"/>
    <w:r>
      <w:t>DOCKET NOS. 20200051-GU, 20200166-GU</w:t>
    </w:r>
  </w:p>
  <w:p w14:paraId="2238EBB9" w14:textId="08DF8CBD" w:rsidR="0073196B" w:rsidRDefault="0073196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3038">
      <w:rPr>
        <w:rStyle w:val="PageNumber"/>
        <w:noProof/>
      </w:rPr>
      <w:t>59</w:t>
    </w:r>
    <w:r>
      <w:rPr>
        <w:rStyle w:val="PageNumber"/>
      </w:rPr>
      <w:fldChar w:fldCharType="end"/>
    </w:r>
  </w:p>
  <w:p w14:paraId="7CB7EC7F" w14:textId="77777777" w:rsidR="0073196B" w:rsidRDefault="0073196B">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3C7D461C"/>
    <w:multiLevelType w:val="hybridMultilevel"/>
    <w:tmpl w:val="A85082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FC35E57"/>
    <w:multiLevelType w:val="hybridMultilevel"/>
    <w:tmpl w:val="D72AF6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C5E4D2C"/>
    <w:multiLevelType w:val="hybridMultilevel"/>
    <w:tmpl w:val="97E80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9F912BF"/>
    <w:multiLevelType w:val="hybridMultilevel"/>
    <w:tmpl w:val="9558D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F862D1"/>
    <w:rsid w:val="000022B8"/>
    <w:rsid w:val="000127CD"/>
    <w:rsid w:val="00012D1E"/>
    <w:rsid w:val="000175EE"/>
    <w:rsid w:val="0002039E"/>
    <w:rsid w:val="00024CB5"/>
    <w:rsid w:val="00025C9D"/>
    <w:rsid w:val="000337EB"/>
    <w:rsid w:val="0003433F"/>
    <w:rsid w:val="00035A8C"/>
    <w:rsid w:val="00036BDD"/>
    <w:rsid w:val="00042183"/>
    <w:rsid w:val="00043531"/>
    <w:rsid w:val="00045C8B"/>
    <w:rsid w:val="00045CF9"/>
    <w:rsid w:val="00053AB9"/>
    <w:rsid w:val="00056229"/>
    <w:rsid w:val="000576BD"/>
    <w:rsid w:val="00057AF1"/>
    <w:rsid w:val="00063038"/>
    <w:rsid w:val="00065FC2"/>
    <w:rsid w:val="00067685"/>
    <w:rsid w:val="00067B07"/>
    <w:rsid w:val="000730D7"/>
    <w:rsid w:val="00076E6B"/>
    <w:rsid w:val="0007722A"/>
    <w:rsid w:val="00081AE4"/>
    <w:rsid w:val="0008247D"/>
    <w:rsid w:val="00085105"/>
    <w:rsid w:val="00090AFC"/>
    <w:rsid w:val="00093EDE"/>
    <w:rsid w:val="000949AE"/>
    <w:rsid w:val="00096507"/>
    <w:rsid w:val="000977CE"/>
    <w:rsid w:val="000A5375"/>
    <w:rsid w:val="000B48C5"/>
    <w:rsid w:val="000B681E"/>
    <w:rsid w:val="000B783E"/>
    <w:rsid w:val="000B7D46"/>
    <w:rsid w:val="000B7D81"/>
    <w:rsid w:val="000C1920"/>
    <w:rsid w:val="000C1994"/>
    <w:rsid w:val="000C6926"/>
    <w:rsid w:val="000D0172"/>
    <w:rsid w:val="000D02B8"/>
    <w:rsid w:val="000D06E8"/>
    <w:rsid w:val="000D5547"/>
    <w:rsid w:val="000D58FD"/>
    <w:rsid w:val="000D78FB"/>
    <w:rsid w:val="000E050C"/>
    <w:rsid w:val="000E20F0"/>
    <w:rsid w:val="000E344D"/>
    <w:rsid w:val="000E3F6D"/>
    <w:rsid w:val="000E6D5F"/>
    <w:rsid w:val="000F01BB"/>
    <w:rsid w:val="000F359F"/>
    <w:rsid w:val="000F388E"/>
    <w:rsid w:val="000F3B2C"/>
    <w:rsid w:val="000F3F6C"/>
    <w:rsid w:val="000F63EB"/>
    <w:rsid w:val="000F648A"/>
    <w:rsid w:val="000F7BE3"/>
    <w:rsid w:val="001013A0"/>
    <w:rsid w:val="0010328B"/>
    <w:rsid w:val="001033FF"/>
    <w:rsid w:val="00103902"/>
    <w:rsid w:val="001052BA"/>
    <w:rsid w:val="0011059D"/>
    <w:rsid w:val="001107B3"/>
    <w:rsid w:val="001114B1"/>
    <w:rsid w:val="00112C0B"/>
    <w:rsid w:val="001139D8"/>
    <w:rsid w:val="00116AD3"/>
    <w:rsid w:val="00121957"/>
    <w:rsid w:val="00121B3B"/>
    <w:rsid w:val="0012387E"/>
    <w:rsid w:val="001240DF"/>
    <w:rsid w:val="00126593"/>
    <w:rsid w:val="001337C1"/>
    <w:rsid w:val="00134A53"/>
    <w:rsid w:val="00136087"/>
    <w:rsid w:val="00142A96"/>
    <w:rsid w:val="00147714"/>
    <w:rsid w:val="001513DE"/>
    <w:rsid w:val="00151F72"/>
    <w:rsid w:val="00154112"/>
    <w:rsid w:val="00154A71"/>
    <w:rsid w:val="001655D4"/>
    <w:rsid w:val="0017209A"/>
    <w:rsid w:val="00173BFC"/>
    <w:rsid w:val="00175FA3"/>
    <w:rsid w:val="00176E88"/>
    <w:rsid w:val="00187E32"/>
    <w:rsid w:val="00190CC6"/>
    <w:rsid w:val="00194A97"/>
    <w:rsid w:val="00194E81"/>
    <w:rsid w:val="001A1485"/>
    <w:rsid w:val="001A15E7"/>
    <w:rsid w:val="001A33C9"/>
    <w:rsid w:val="001A58F3"/>
    <w:rsid w:val="001A6073"/>
    <w:rsid w:val="001A71BF"/>
    <w:rsid w:val="001B034E"/>
    <w:rsid w:val="001C19C0"/>
    <w:rsid w:val="001C2847"/>
    <w:rsid w:val="001C395F"/>
    <w:rsid w:val="001C3BB5"/>
    <w:rsid w:val="001C3D98"/>
    <w:rsid w:val="001C3F8C"/>
    <w:rsid w:val="001C6097"/>
    <w:rsid w:val="001C7126"/>
    <w:rsid w:val="001D008A"/>
    <w:rsid w:val="001D7A44"/>
    <w:rsid w:val="001E0152"/>
    <w:rsid w:val="001E072F"/>
    <w:rsid w:val="001E0FF5"/>
    <w:rsid w:val="001F4CA3"/>
    <w:rsid w:val="001F6EDF"/>
    <w:rsid w:val="001F748D"/>
    <w:rsid w:val="002002ED"/>
    <w:rsid w:val="00204075"/>
    <w:rsid w:val="0021147C"/>
    <w:rsid w:val="002151C2"/>
    <w:rsid w:val="002170E5"/>
    <w:rsid w:val="00220D57"/>
    <w:rsid w:val="00221DDC"/>
    <w:rsid w:val="00226671"/>
    <w:rsid w:val="0022721A"/>
    <w:rsid w:val="00230BB9"/>
    <w:rsid w:val="00241CEF"/>
    <w:rsid w:val="00243ED6"/>
    <w:rsid w:val="00244897"/>
    <w:rsid w:val="00244A39"/>
    <w:rsid w:val="0025124E"/>
    <w:rsid w:val="00252B0C"/>
    <w:rsid w:val="00252B30"/>
    <w:rsid w:val="002572D8"/>
    <w:rsid w:val="002613E4"/>
    <w:rsid w:val="00264F01"/>
    <w:rsid w:val="0026544B"/>
    <w:rsid w:val="002654F3"/>
    <w:rsid w:val="0027559C"/>
    <w:rsid w:val="00276CDC"/>
    <w:rsid w:val="00277655"/>
    <w:rsid w:val="002824B7"/>
    <w:rsid w:val="00282A97"/>
    <w:rsid w:val="00282AC4"/>
    <w:rsid w:val="00293DC9"/>
    <w:rsid w:val="00294146"/>
    <w:rsid w:val="002A11AC"/>
    <w:rsid w:val="002A6F30"/>
    <w:rsid w:val="002B05F5"/>
    <w:rsid w:val="002B3111"/>
    <w:rsid w:val="002B5182"/>
    <w:rsid w:val="002C2096"/>
    <w:rsid w:val="002C3B49"/>
    <w:rsid w:val="002C3E31"/>
    <w:rsid w:val="002C5FA9"/>
    <w:rsid w:val="002C6E24"/>
    <w:rsid w:val="002C7908"/>
    <w:rsid w:val="002D1898"/>
    <w:rsid w:val="002D391B"/>
    <w:rsid w:val="002D39F2"/>
    <w:rsid w:val="002D4B1F"/>
    <w:rsid w:val="002D4D27"/>
    <w:rsid w:val="002D7D15"/>
    <w:rsid w:val="002E1085"/>
    <w:rsid w:val="002E1B2E"/>
    <w:rsid w:val="002E27EB"/>
    <w:rsid w:val="002F2A9D"/>
    <w:rsid w:val="002F31C2"/>
    <w:rsid w:val="002F7BF6"/>
    <w:rsid w:val="00303FDE"/>
    <w:rsid w:val="003133CB"/>
    <w:rsid w:val="00313C0F"/>
    <w:rsid w:val="00313C5B"/>
    <w:rsid w:val="003140E8"/>
    <w:rsid w:val="003169BF"/>
    <w:rsid w:val="00316F9A"/>
    <w:rsid w:val="00317D6B"/>
    <w:rsid w:val="003231C7"/>
    <w:rsid w:val="00323839"/>
    <w:rsid w:val="003270C4"/>
    <w:rsid w:val="00331ED0"/>
    <w:rsid w:val="00332B0A"/>
    <w:rsid w:val="00333A41"/>
    <w:rsid w:val="0033454E"/>
    <w:rsid w:val="00345434"/>
    <w:rsid w:val="00351B75"/>
    <w:rsid w:val="0035495B"/>
    <w:rsid w:val="00355A93"/>
    <w:rsid w:val="00361522"/>
    <w:rsid w:val="0037196E"/>
    <w:rsid w:val="003744F5"/>
    <w:rsid w:val="00374623"/>
    <w:rsid w:val="00376A12"/>
    <w:rsid w:val="003811BB"/>
    <w:rsid w:val="003829B4"/>
    <w:rsid w:val="003875A9"/>
    <w:rsid w:val="00387BDE"/>
    <w:rsid w:val="00390576"/>
    <w:rsid w:val="00390DD8"/>
    <w:rsid w:val="00394DC6"/>
    <w:rsid w:val="00397C3E"/>
    <w:rsid w:val="003A06AB"/>
    <w:rsid w:val="003A7D3F"/>
    <w:rsid w:val="003B18C2"/>
    <w:rsid w:val="003B1A09"/>
    <w:rsid w:val="003C7AFD"/>
    <w:rsid w:val="003D18E7"/>
    <w:rsid w:val="003D4CCA"/>
    <w:rsid w:val="003D52A6"/>
    <w:rsid w:val="003D6416"/>
    <w:rsid w:val="003E04B2"/>
    <w:rsid w:val="003E1D48"/>
    <w:rsid w:val="003E711F"/>
    <w:rsid w:val="003E77D8"/>
    <w:rsid w:val="003F1D2B"/>
    <w:rsid w:val="004008C7"/>
    <w:rsid w:val="00400E92"/>
    <w:rsid w:val="00403516"/>
    <w:rsid w:val="00405778"/>
    <w:rsid w:val="00411DF2"/>
    <w:rsid w:val="00411E8F"/>
    <w:rsid w:val="00416FBB"/>
    <w:rsid w:val="00420B0E"/>
    <w:rsid w:val="004247F5"/>
    <w:rsid w:val="00424DC1"/>
    <w:rsid w:val="00424DCD"/>
    <w:rsid w:val="0042527B"/>
    <w:rsid w:val="00427EAC"/>
    <w:rsid w:val="004305B0"/>
    <w:rsid w:val="004361A8"/>
    <w:rsid w:val="004431B4"/>
    <w:rsid w:val="0045305E"/>
    <w:rsid w:val="0045537F"/>
    <w:rsid w:val="00455CCE"/>
    <w:rsid w:val="00455F77"/>
    <w:rsid w:val="004576FB"/>
    <w:rsid w:val="00457DC7"/>
    <w:rsid w:val="0046239C"/>
    <w:rsid w:val="004640B3"/>
    <w:rsid w:val="00464651"/>
    <w:rsid w:val="00464FDE"/>
    <w:rsid w:val="004717EF"/>
    <w:rsid w:val="00471EBE"/>
    <w:rsid w:val="004723FD"/>
    <w:rsid w:val="00472BCC"/>
    <w:rsid w:val="004923A4"/>
    <w:rsid w:val="0049569B"/>
    <w:rsid w:val="004A25CD"/>
    <w:rsid w:val="004A26CC"/>
    <w:rsid w:val="004A35FC"/>
    <w:rsid w:val="004A4D9D"/>
    <w:rsid w:val="004B0A7F"/>
    <w:rsid w:val="004B2108"/>
    <w:rsid w:val="004B3A2B"/>
    <w:rsid w:val="004B45A2"/>
    <w:rsid w:val="004B5435"/>
    <w:rsid w:val="004B70D3"/>
    <w:rsid w:val="004C312D"/>
    <w:rsid w:val="004D1B9E"/>
    <w:rsid w:val="004D2D1B"/>
    <w:rsid w:val="004D350D"/>
    <w:rsid w:val="004D5067"/>
    <w:rsid w:val="004D6829"/>
    <w:rsid w:val="004D6838"/>
    <w:rsid w:val="004D6F92"/>
    <w:rsid w:val="004D72BC"/>
    <w:rsid w:val="004E11FC"/>
    <w:rsid w:val="004E469D"/>
    <w:rsid w:val="004E5CBE"/>
    <w:rsid w:val="004E7F4F"/>
    <w:rsid w:val="004F2DDE"/>
    <w:rsid w:val="004F35D8"/>
    <w:rsid w:val="004F4857"/>
    <w:rsid w:val="004F7826"/>
    <w:rsid w:val="0050097F"/>
    <w:rsid w:val="00511404"/>
    <w:rsid w:val="00514B1F"/>
    <w:rsid w:val="00515AC7"/>
    <w:rsid w:val="00516A7D"/>
    <w:rsid w:val="00523C5C"/>
    <w:rsid w:val="00525E93"/>
    <w:rsid w:val="0052671D"/>
    <w:rsid w:val="005300C0"/>
    <w:rsid w:val="0053120A"/>
    <w:rsid w:val="00540E6B"/>
    <w:rsid w:val="00544F13"/>
    <w:rsid w:val="00544FC7"/>
    <w:rsid w:val="00550139"/>
    <w:rsid w:val="00550A6F"/>
    <w:rsid w:val="0055595D"/>
    <w:rsid w:val="0055636A"/>
    <w:rsid w:val="00556A10"/>
    <w:rsid w:val="00557F50"/>
    <w:rsid w:val="0056301C"/>
    <w:rsid w:val="00571D3D"/>
    <w:rsid w:val="00572A37"/>
    <w:rsid w:val="005738B7"/>
    <w:rsid w:val="00573FF1"/>
    <w:rsid w:val="0058264B"/>
    <w:rsid w:val="005868AA"/>
    <w:rsid w:val="00590845"/>
    <w:rsid w:val="00590D52"/>
    <w:rsid w:val="005963C2"/>
    <w:rsid w:val="005A0D69"/>
    <w:rsid w:val="005A31F4"/>
    <w:rsid w:val="005A526D"/>
    <w:rsid w:val="005A73EA"/>
    <w:rsid w:val="005B3DEF"/>
    <w:rsid w:val="005B407E"/>
    <w:rsid w:val="005B45F7"/>
    <w:rsid w:val="005B4A9B"/>
    <w:rsid w:val="005B63EA"/>
    <w:rsid w:val="005C1A88"/>
    <w:rsid w:val="005C1FA4"/>
    <w:rsid w:val="005C5033"/>
    <w:rsid w:val="005C53A8"/>
    <w:rsid w:val="005C5F1E"/>
    <w:rsid w:val="005C6A7E"/>
    <w:rsid w:val="005D1807"/>
    <w:rsid w:val="005D1C31"/>
    <w:rsid w:val="005E10C6"/>
    <w:rsid w:val="005E751B"/>
    <w:rsid w:val="005F0E6C"/>
    <w:rsid w:val="005F3354"/>
    <w:rsid w:val="005F544B"/>
    <w:rsid w:val="005F5D22"/>
    <w:rsid w:val="0060005E"/>
    <w:rsid w:val="0060095B"/>
    <w:rsid w:val="00601266"/>
    <w:rsid w:val="00602EDD"/>
    <w:rsid w:val="006053CE"/>
    <w:rsid w:val="00607C77"/>
    <w:rsid w:val="00610221"/>
    <w:rsid w:val="00610E73"/>
    <w:rsid w:val="0061688A"/>
    <w:rsid w:val="00616DF2"/>
    <w:rsid w:val="00624780"/>
    <w:rsid w:val="00630823"/>
    <w:rsid w:val="0063168D"/>
    <w:rsid w:val="0063357D"/>
    <w:rsid w:val="00642E55"/>
    <w:rsid w:val="00643EA7"/>
    <w:rsid w:val="00647025"/>
    <w:rsid w:val="0064730A"/>
    <w:rsid w:val="006531A4"/>
    <w:rsid w:val="00660774"/>
    <w:rsid w:val="0066389A"/>
    <w:rsid w:val="0066495C"/>
    <w:rsid w:val="00665CC7"/>
    <w:rsid w:val="0066765A"/>
    <w:rsid w:val="00672612"/>
    <w:rsid w:val="006756D5"/>
    <w:rsid w:val="00677F18"/>
    <w:rsid w:val="00682D8E"/>
    <w:rsid w:val="00693483"/>
    <w:rsid w:val="00697399"/>
    <w:rsid w:val="006A0BF3"/>
    <w:rsid w:val="006A1E0A"/>
    <w:rsid w:val="006B0036"/>
    <w:rsid w:val="006B0DA6"/>
    <w:rsid w:val="006B5A02"/>
    <w:rsid w:val="006C407F"/>
    <w:rsid w:val="006C547E"/>
    <w:rsid w:val="006C79E9"/>
    <w:rsid w:val="006D0CDE"/>
    <w:rsid w:val="006D2B51"/>
    <w:rsid w:val="006D5027"/>
    <w:rsid w:val="006D5289"/>
    <w:rsid w:val="006D5575"/>
    <w:rsid w:val="006D5BB6"/>
    <w:rsid w:val="006D6BB0"/>
    <w:rsid w:val="006D7191"/>
    <w:rsid w:val="006E42BE"/>
    <w:rsid w:val="006E5D4D"/>
    <w:rsid w:val="006E6D16"/>
    <w:rsid w:val="006F08A8"/>
    <w:rsid w:val="006F3420"/>
    <w:rsid w:val="00703F2A"/>
    <w:rsid w:val="007047EF"/>
    <w:rsid w:val="00704C5D"/>
    <w:rsid w:val="00705BAA"/>
    <w:rsid w:val="007072BC"/>
    <w:rsid w:val="00715275"/>
    <w:rsid w:val="00717D59"/>
    <w:rsid w:val="00721B44"/>
    <w:rsid w:val="00722DA1"/>
    <w:rsid w:val="00722E0D"/>
    <w:rsid w:val="007232A2"/>
    <w:rsid w:val="00726366"/>
    <w:rsid w:val="0073196B"/>
    <w:rsid w:val="00733B6B"/>
    <w:rsid w:val="00734568"/>
    <w:rsid w:val="00740808"/>
    <w:rsid w:val="007467C4"/>
    <w:rsid w:val="00746BFB"/>
    <w:rsid w:val="0076170F"/>
    <w:rsid w:val="0076669C"/>
    <w:rsid w:val="00766E46"/>
    <w:rsid w:val="00770A43"/>
    <w:rsid w:val="00772857"/>
    <w:rsid w:val="0077426C"/>
    <w:rsid w:val="00777206"/>
    <w:rsid w:val="00777417"/>
    <w:rsid w:val="00777727"/>
    <w:rsid w:val="007809A5"/>
    <w:rsid w:val="0078166A"/>
    <w:rsid w:val="00782B79"/>
    <w:rsid w:val="00783811"/>
    <w:rsid w:val="00783FF3"/>
    <w:rsid w:val="0078401F"/>
    <w:rsid w:val="007865E9"/>
    <w:rsid w:val="00790139"/>
    <w:rsid w:val="00791E70"/>
    <w:rsid w:val="0079237D"/>
    <w:rsid w:val="00792383"/>
    <w:rsid w:val="0079398E"/>
    <w:rsid w:val="00794802"/>
    <w:rsid w:val="00794D5A"/>
    <w:rsid w:val="00794DD9"/>
    <w:rsid w:val="007A060F"/>
    <w:rsid w:val="007A3489"/>
    <w:rsid w:val="007A57A4"/>
    <w:rsid w:val="007B350E"/>
    <w:rsid w:val="007B417C"/>
    <w:rsid w:val="007B4E92"/>
    <w:rsid w:val="007B5D54"/>
    <w:rsid w:val="007B6B87"/>
    <w:rsid w:val="007C0E52"/>
    <w:rsid w:val="007C0FBC"/>
    <w:rsid w:val="007C36E3"/>
    <w:rsid w:val="007C5A91"/>
    <w:rsid w:val="007C7134"/>
    <w:rsid w:val="007D3661"/>
    <w:rsid w:val="007D3D20"/>
    <w:rsid w:val="007D42AD"/>
    <w:rsid w:val="007D5B91"/>
    <w:rsid w:val="007D742E"/>
    <w:rsid w:val="007D7445"/>
    <w:rsid w:val="007E0517"/>
    <w:rsid w:val="007E29C0"/>
    <w:rsid w:val="007E3AFD"/>
    <w:rsid w:val="007E3E9B"/>
    <w:rsid w:val="007E752F"/>
    <w:rsid w:val="00801DAD"/>
    <w:rsid w:val="00803189"/>
    <w:rsid w:val="008048B7"/>
    <w:rsid w:val="00804E7A"/>
    <w:rsid w:val="00805FBB"/>
    <w:rsid w:val="00810062"/>
    <w:rsid w:val="008169A4"/>
    <w:rsid w:val="008278FE"/>
    <w:rsid w:val="00832598"/>
    <w:rsid w:val="0083397E"/>
    <w:rsid w:val="0083534B"/>
    <w:rsid w:val="00842035"/>
    <w:rsid w:val="00842602"/>
    <w:rsid w:val="008449F0"/>
    <w:rsid w:val="00844CB9"/>
    <w:rsid w:val="00845974"/>
    <w:rsid w:val="008469E8"/>
    <w:rsid w:val="00847B45"/>
    <w:rsid w:val="00851C30"/>
    <w:rsid w:val="00856CC1"/>
    <w:rsid w:val="00860A53"/>
    <w:rsid w:val="00862C2A"/>
    <w:rsid w:val="00863A66"/>
    <w:rsid w:val="00864D3E"/>
    <w:rsid w:val="008703D7"/>
    <w:rsid w:val="00871A38"/>
    <w:rsid w:val="00874429"/>
    <w:rsid w:val="00875D22"/>
    <w:rsid w:val="00883D9A"/>
    <w:rsid w:val="00884D61"/>
    <w:rsid w:val="00891704"/>
    <w:rsid w:val="008919EF"/>
    <w:rsid w:val="00892B20"/>
    <w:rsid w:val="008931BC"/>
    <w:rsid w:val="0089695B"/>
    <w:rsid w:val="008A12EC"/>
    <w:rsid w:val="008A7867"/>
    <w:rsid w:val="008B19A6"/>
    <w:rsid w:val="008B353A"/>
    <w:rsid w:val="008B4EFB"/>
    <w:rsid w:val="008B5218"/>
    <w:rsid w:val="008C0335"/>
    <w:rsid w:val="008C21C8"/>
    <w:rsid w:val="008C429E"/>
    <w:rsid w:val="008C6375"/>
    <w:rsid w:val="008C6A5B"/>
    <w:rsid w:val="008C724B"/>
    <w:rsid w:val="008D0F45"/>
    <w:rsid w:val="008D16DB"/>
    <w:rsid w:val="008D43F4"/>
    <w:rsid w:val="008D498D"/>
    <w:rsid w:val="008D4A8B"/>
    <w:rsid w:val="008D6D36"/>
    <w:rsid w:val="008D7958"/>
    <w:rsid w:val="008E0693"/>
    <w:rsid w:val="008E26A5"/>
    <w:rsid w:val="008E42D2"/>
    <w:rsid w:val="008E5197"/>
    <w:rsid w:val="008E6328"/>
    <w:rsid w:val="008E6D67"/>
    <w:rsid w:val="008E764F"/>
    <w:rsid w:val="008F578F"/>
    <w:rsid w:val="00902AEB"/>
    <w:rsid w:val="009040EE"/>
    <w:rsid w:val="009050DF"/>
    <w:rsid w:val="009050EF"/>
    <w:rsid w:val="009057FD"/>
    <w:rsid w:val="00906FBA"/>
    <w:rsid w:val="009140E2"/>
    <w:rsid w:val="00914FFB"/>
    <w:rsid w:val="009163E8"/>
    <w:rsid w:val="009228C7"/>
    <w:rsid w:val="00922A7F"/>
    <w:rsid w:val="00923A5E"/>
    <w:rsid w:val="00924FE7"/>
    <w:rsid w:val="00926E27"/>
    <w:rsid w:val="00927A48"/>
    <w:rsid w:val="00931C8C"/>
    <w:rsid w:val="009420E0"/>
    <w:rsid w:val="00943365"/>
    <w:rsid w:val="00943D21"/>
    <w:rsid w:val="00944654"/>
    <w:rsid w:val="0094504B"/>
    <w:rsid w:val="009458D2"/>
    <w:rsid w:val="00950DC8"/>
    <w:rsid w:val="009517A9"/>
    <w:rsid w:val="0095582E"/>
    <w:rsid w:val="00964A38"/>
    <w:rsid w:val="0096680E"/>
    <w:rsid w:val="00966A9D"/>
    <w:rsid w:val="0096742B"/>
    <w:rsid w:val="009718C5"/>
    <w:rsid w:val="00987C2E"/>
    <w:rsid w:val="0099241E"/>
    <w:rsid w:val="009924CF"/>
    <w:rsid w:val="00992F19"/>
    <w:rsid w:val="00994100"/>
    <w:rsid w:val="00994813"/>
    <w:rsid w:val="00996F9C"/>
    <w:rsid w:val="0099721F"/>
    <w:rsid w:val="009A6B17"/>
    <w:rsid w:val="009B0163"/>
    <w:rsid w:val="009B1D66"/>
    <w:rsid w:val="009B3DD9"/>
    <w:rsid w:val="009B4364"/>
    <w:rsid w:val="009D0050"/>
    <w:rsid w:val="009D4C29"/>
    <w:rsid w:val="009E32F6"/>
    <w:rsid w:val="009F3B8B"/>
    <w:rsid w:val="009F4888"/>
    <w:rsid w:val="009F5D86"/>
    <w:rsid w:val="009F6AD2"/>
    <w:rsid w:val="00A00D8D"/>
    <w:rsid w:val="00A01BB6"/>
    <w:rsid w:val="00A102D3"/>
    <w:rsid w:val="00A310FA"/>
    <w:rsid w:val="00A4303C"/>
    <w:rsid w:val="00A46CAF"/>
    <w:rsid w:val="00A470FD"/>
    <w:rsid w:val="00A50B5E"/>
    <w:rsid w:val="00A6250A"/>
    <w:rsid w:val="00A628DD"/>
    <w:rsid w:val="00A62DAB"/>
    <w:rsid w:val="00A65B10"/>
    <w:rsid w:val="00A6757A"/>
    <w:rsid w:val="00A726A6"/>
    <w:rsid w:val="00A74842"/>
    <w:rsid w:val="00A9524E"/>
    <w:rsid w:val="00A97535"/>
    <w:rsid w:val="00AA08A0"/>
    <w:rsid w:val="00AA2BAA"/>
    <w:rsid w:val="00AA6516"/>
    <w:rsid w:val="00AA73F1"/>
    <w:rsid w:val="00AB001B"/>
    <w:rsid w:val="00AB0842"/>
    <w:rsid w:val="00AB0E1A"/>
    <w:rsid w:val="00AB1A30"/>
    <w:rsid w:val="00AB1E62"/>
    <w:rsid w:val="00AB3C36"/>
    <w:rsid w:val="00AB3D30"/>
    <w:rsid w:val="00AB47F4"/>
    <w:rsid w:val="00AD10EB"/>
    <w:rsid w:val="00AD1ED3"/>
    <w:rsid w:val="00AD282C"/>
    <w:rsid w:val="00AD4E20"/>
    <w:rsid w:val="00AD7DE6"/>
    <w:rsid w:val="00AE4517"/>
    <w:rsid w:val="00AF5F6E"/>
    <w:rsid w:val="00AF67DE"/>
    <w:rsid w:val="00B00333"/>
    <w:rsid w:val="00B019C1"/>
    <w:rsid w:val="00B02001"/>
    <w:rsid w:val="00B03C50"/>
    <w:rsid w:val="00B0777D"/>
    <w:rsid w:val="00B11576"/>
    <w:rsid w:val="00B1195F"/>
    <w:rsid w:val="00B14D10"/>
    <w:rsid w:val="00B209C7"/>
    <w:rsid w:val="00B2120B"/>
    <w:rsid w:val="00B23A58"/>
    <w:rsid w:val="00B3644F"/>
    <w:rsid w:val="00B40453"/>
    <w:rsid w:val="00B4057A"/>
    <w:rsid w:val="00B40894"/>
    <w:rsid w:val="00B41039"/>
    <w:rsid w:val="00B42987"/>
    <w:rsid w:val="00B42FCA"/>
    <w:rsid w:val="00B43952"/>
    <w:rsid w:val="00B444AE"/>
    <w:rsid w:val="00B45E75"/>
    <w:rsid w:val="00B50248"/>
    <w:rsid w:val="00B50876"/>
    <w:rsid w:val="00B51074"/>
    <w:rsid w:val="00B54DAA"/>
    <w:rsid w:val="00B54FC2"/>
    <w:rsid w:val="00B552E0"/>
    <w:rsid w:val="00B55405"/>
    <w:rsid w:val="00B55AB0"/>
    <w:rsid w:val="00B55EE5"/>
    <w:rsid w:val="00B60F51"/>
    <w:rsid w:val="00B67A43"/>
    <w:rsid w:val="00B71D1F"/>
    <w:rsid w:val="00B72CFF"/>
    <w:rsid w:val="00B73DE6"/>
    <w:rsid w:val="00B761CD"/>
    <w:rsid w:val="00B80C77"/>
    <w:rsid w:val="00B81702"/>
    <w:rsid w:val="00B86EF0"/>
    <w:rsid w:val="00B93597"/>
    <w:rsid w:val="00B94FA7"/>
    <w:rsid w:val="00B953CD"/>
    <w:rsid w:val="00B96969"/>
    <w:rsid w:val="00B97900"/>
    <w:rsid w:val="00BA1229"/>
    <w:rsid w:val="00BA1444"/>
    <w:rsid w:val="00BA44A8"/>
    <w:rsid w:val="00BA49C5"/>
    <w:rsid w:val="00BB4655"/>
    <w:rsid w:val="00BB6A5D"/>
    <w:rsid w:val="00BC2B9E"/>
    <w:rsid w:val="00BC3A2A"/>
    <w:rsid w:val="00BC5130"/>
    <w:rsid w:val="00BC6615"/>
    <w:rsid w:val="00BC786E"/>
    <w:rsid w:val="00BD5C92"/>
    <w:rsid w:val="00BE50E6"/>
    <w:rsid w:val="00BE65F4"/>
    <w:rsid w:val="00BE7A0C"/>
    <w:rsid w:val="00BF5587"/>
    <w:rsid w:val="00BF6691"/>
    <w:rsid w:val="00BF6C88"/>
    <w:rsid w:val="00C028FC"/>
    <w:rsid w:val="00C037F2"/>
    <w:rsid w:val="00C0386D"/>
    <w:rsid w:val="00C05B6C"/>
    <w:rsid w:val="00C065A1"/>
    <w:rsid w:val="00C10ED5"/>
    <w:rsid w:val="00C1144F"/>
    <w:rsid w:val="00C128D8"/>
    <w:rsid w:val="00C151A6"/>
    <w:rsid w:val="00C24098"/>
    <w:rsid w:val="00C253CC"/>
    <w:rsid w:val="00C26A1E"/>
    <w:rsid w:val="00C27C70"/>
    <w:rsid w:val="00C30A4E"/>
    <w:rsid w:val="00C34EC5"/>
    <w:rsid w:val="00C411F3"/>
    <w:rsid w:val="00C43280"/>
    <w:rsid w:val="00C44105"/>
    <w:rsid w:val="00C464CF"/>
    <w:rsid w:val="00C46AFF"/>
    <w:rsid w:val="00C508A0"/>
    <w:rsid w:val="00C508A3"/>
    <w:rsid w:val="00C512D3"/>
    <w:rsid w:val="00C52A9B"/>
    <w:rsid w:val="00C55A33"/>
    <w:rsid w:val="00C57908"/>
    <w:rsid w:val="00C66692"/>
    <w:rsid w:val="00C673B5"/>
    <w:rsid w:val="00C7063D"/>
    <w:rsid w:val="00C71392"/>
    <w:rsid w:val="00C830BC"/>
    <w:rsid w:val="00C8524D"/>
    <w:rsid w:val="00C861CE"/>
    <w:rsid w:val="00C9074B"/>
    <w:rsid w:val="00C90904"/>
    <w:rsid w:val="00C91123"/>
    <w:rsid w:val="00CA349D"/>
    <w:rsid w:val="00CA565A"/>
    <w:rsid w:val="00CA61E6"/>
    <w:rsid w:val="00CA71FF"/>
    <w:rsid w:val="00CB0A50"/>
    <w:rsid w:val="00CB0A57"/>
    <w:rsid w:val="00CB500C"/>
    <w:rsid w:val="00CB5276"/>
    <w:rsid w:val="00CB5B7B"/>
    <w:rsid w:val="00CB5BFC"/>
    <w:rsid w:val="00CB68D7"/>
    <w:rsid w:val="00CB785B"/>
    <w:rsid w:val="00CC7E68"/>
    <w:rsid w:val="00CD4CBF"/>
    <w:rsid w:val="00CD7132"/>
    <w:rsid w:val="00CE02C8"/>
    <w:rsid w:val="00CE0E6F"/>
    <w:rsid w:val="00CE3A8B"/>
    <w:rsid w:val="00CE3B21"/>
    <w:rsid w:val="00CE56FC"/>
    <w:rsid w:val="00CE5C2C"/>
    <w:rsid w:val="00CE72FD"/>
    <w:rsid w:val="00CE740B"/>
    <w:rsid w:val="00CE7A4D"/>
    <w:rsid w:val="00CF0105"/>
    <w:rsid w:val="00CF32D2"/>
    <w:rsid w:val="00CF4CFE"/>
    <w:rsid w:val="00D01DAA"/>
    <w:rsid w:val="00D02E0F"/>
    <w:rsid w:val="00D03EE8"/>
    <w:rsid w:val="00D05E64"/>
    <w:rsid w:val="00D05E97"/>
    <w:rsid w:val="00D13535"/>
    <w:rsid w:val="00D15497"/>
    <w:rsid w:val="00D17B79"/>
    <w:rsid w:val="00D23FEA"/>
    <w:rsid w:val="00D25390"/>
    <w:rsid w:val="00D269CA"/>
    <w:rsid w:val="00D30272"/>
    <w:rsid w:val="00D30A86"/>
    <w:rsid w:val="00D30B48"/>
    <w:rsid w:val="00D3168A"/>
    <w:rsid w:val="00D33EF2"/>
    <w:rsid w:val="00D35301"/>
    <w:rsid w:val="00D43174"/>
    <w:rsid w:val="00D46556"/>
    <w:rsid w:val="00D46FAA"/>
    <w:rsid w:val="00D47A40"/>
    <w:rsid w:val="00D5132D"/>
    <w:rsid w:val="00D51D33"/>
    <w:rsid w:val="00D56235"/>
    <w:rsid w:val="00D56C28"/>
    <w:rsid w:val="00D57BB2"/>
    <w:rsid w:val="00D57E57"/>
    <w:rsid w:val="00D63866"/>
    <w:rsid w:val="00D65CEA"/>
    <w:rsid w:val="00D700AC"/>
    <w:rsid w:val="00D70752"/>
    <w:rsid w:val="00D74615"/>
    <w:rsid w:val="00D76955"/>
    <w:rsid w:val="00D80E2D"/>
    <w:rsid w:val="00D8303C"/>
    <w:rsid w:val="00D84D5E"/>
    <w:rsid w:val="00D8560E"/>
    <w:rsid w:val="00D8758F"/>
    <w:rsid w:val="00D953A4"/>
    <w:rsid w:val="00D95C40"/>
    <w:rsid w:val="00DA0C9F"/>
    <w:rsid w:val="00DA10D1"/>
    <w:rsid w:val="00DA4EDD"/>
    <w:rsid w:val="00DA6B78"/>
    <w:rsid w:val="00DA7592"/>
    <w:rsid w:val="00DB4C9A"/>
    <w:rsid w:val="00DB72CF"/>
    <w:rsid w:val="00DC1D94"/>
    <w:rsid w:val="00DC42CF"/>
    <w:rsid w:val="00DC7859"/>
    <w:rsid w:val="00DD06AE"/>
    <w:rsid w:val="00DD15B1"/>
    <w:rsid w:val="00DD7ADA"/>
    <w:rsid w:val="00DD7D00"/>
    <w:rsid w:val="00DE057F"/>
    <w:rsid w:val="00DE2082"/>
    <w:rsid w:val="00DE2289"/>
    <w:rsid w:val="00DE667A"/>
    <w:rsid w:val="00DE7105"/>
    <w:rsid w:val="00DF09A7"/>
    <w:rsid w:val="00DF2B51"/>
    <w:rsid w:val="00DF3D4A"/>
    <w:rsid w:val="00DF5DA6"/>
    <w:rsid w:val="00E001D6"/>
    <w:rsid w:val="00E03A76"/>
    <w:rsid w:val="00E04410"/>
    <w:rsid w:val="00E07484"/>
    <w:rsid w:val="00E11351"/>
    <w:rsid w:val="00E129DC"/>
    <w:rsid w:val="00E12FB7"/>
    <w:rsid w:val="00E21889"/>
    <w:rsid w:val="00E3068E"/>
    <w:rsid w:val="00E4225C"/>
    <w:rsid w:val="00E43965"/>
    <w:rsid w:val="00E44879"/>
    <w:rsid w:val="00E52FB1"/>
    <w:rsid w:val="00E5349E"/>
    <w:rsid w:val="00E53633"/>
    <w:rsid w:val="00E54F14"/>
    <w:rsid w:val="00E56E4B"/>
    <w:rsid w:val="00E72914"/>
    <w:rsid w:val="00E74E87"/>
    <w:rsid w:val="00E75AE0"/>
    <w:rsid w:val="00E75E93"/>
    <w:rsid w:val="00E77800"/>
    <w:rsid w:val="00E827DB"/>
    <w:rsid w:val="00E83C1F"/>
    <w:rsid w:val="00E83E96"/>
    <w:rsid w:val="00E847B2"/>
    <w:rsid w:val="00E85684"/>
    <w:rsid w:val="00E8794B"/>
    <w:rsid w:val="00E943A7"/>
    <w:rsid w:val="00E97656"/>
    <w:rsid w:val="00EA172C"/>
    <w:rsid w:val="00EA259B"/>
    <w:rsid w:val="00EA35A3"/>
    <w:rsid w:val="00EA3C8D"/>
    <w:rsid w:val="00EA3E6A"/>
    <w:rsid w:val="00EB18EF"/>
    <w:rsid w:val="00EB7951"/>
    <w:rsid w:val="00EC0970"/>
    <w:rsid w:val="00EC0DDA"/>
    <w:rsid w:val="00ED0941"/>
    <w:rsid w:val="00ED2BDB"/>
    <w:rsid w:val="00ED6A79"/>
    <w:rsid w:val="00EE17DF"/>
    <w:rsid w:val="00EE6E36"/>
    <w:rsid w:val="00EF1482"/>
    <w:rsid w:val="00EF4621"/>
    <w:rsid w:val="00EF48A3"/>
    <w:rsid w:val="00EF4D52"/>
    <w:rsid w:val="00EF4E9B"/>
    <w:rsid w:val="00EF6312"/>
    <w:rsid w:val="00EF6B5E"/>
    <w:rsid w:val="00F038B0"/>
    <w:rsid w:val="00F05916"/>
    <w:rsid w:val="00F05F34"/>
    <w:rsid w:val="00F071BD"/>
    <w:rsid w:val="00F14E5E"/>
    <w:rsid w:val="00F16F5E"/>
    <w:rsid w:val="00F22B27"/>
    <w:rsid w:val="00F234A7"/>
    <w:rsid w:val="00F23C71"/>
    <w:rsid w:val="00F277B6"/>
    <w:rsid w:val="00F27DA5"/>
    <w:rsid w:val="00F33618"/>
    <w:rsid w:val="00F33C17"/>
    <w:rsid w:val="00F3510F"/>
    <w:rsid w:val="00F367C4"/>
    <w:rsid w:val="00F37E07"/>
    <w:rsid w:val="00F4182A"/>
    <w:rsid w:val="00F437B6"/>
    <w:rsid w:val="00F4617F"/>
    <w:rsid w:val="00F51162"/>
    <w:rsid w:val="00F51A33"/>
    <w:rsid w:val="00F54380"/>
    <w:rsid w:val="00F543E1"/>
    <w:rsid w:val="00F54527"/>
    <w:rsid w:val="00F54B47"/>
    <w:rsid w:val="00F57D52"/>
    <w:rsid w:val="00F608AB"/>
    <w:rsid w:val="00F61247"/>
    <w:rsid w:val="00F63191"/>
    <w:rsid w:val="00F63FD3"/>
    <w:rsid w:val="00F6702E"/>
    <w:rsid w:val="00F70B41"/>
    <w:rsid w:val="00F70E84"/>
    <w:rsid w:val="00F862D1"/>
    <w:rsid w:val="00F877F7"/>
    <w:rsid w:val="00F94DFE"/>
    <w:rsid w:val="00F95596"/>
    <w:rsid w:val="00FA092B"/>
    <w:rsid w:val="00FA4F6C"/>
    <w:rsid w:val="00FA50A8"/>
    <w:rsid w:val="00FA6EFD"/>
    <w:rsid w:val="00FB3791"/>
    <w:rsid w:val="00FB6780"/>
    <w:rsid w:val="00FB74EA"/>
    <w:rsid w:val="00FB7F35"/>
    <w:rsid w:val="00FC659C"/>
    <w:rsid w:val="00FD2C9E"/>
    <w:rsid w:val="00FD4786"/>
    <w:rsid w:val="00FD616C"/>
    <w:rsid w:val="00FE3E25"/>
    <w:rsid w:val="00FE53F2"/>
    <w:rsid w:val="00FF0A00"/>
    <w:rsid w:val="00FF1C57"/>
    <w:rsid w:val="00FF2581"/>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4F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862D1"/>
    <w:pPr>
      <w:autoSpaceDE w:val="0"/>
      <w:autoSpaceDN w:val="0"/>
      <w:adjustRightInd w:val="0"/>
      <w:ind w:left="1440"/>
    </w:pPr>
    <w:rPr>
      <w:sz w:val="24"/>
      <w:szCs w:val="24"/>
    </w:rPr>
  </w:style>
  <w:style w:type="paragraph" w:styleId="BalloonText">
    <w:name w:val="Balloon Text"/>
    <w:basedOn w:val="Normal"/>
    <w:link w:val="BalloonTextChar"/>
    <w:semiHidden/>
    <w:unhideWhenUsed/>
    <w:rsid w:val="00AF5F6E"/>
    <w:rPr>
      <w:rFonts w:ascii="Tahoma" w:hAnsi="Tahoma" w:cs="Tahoma"/>
      <w:sz w:val="16"/>
      <w:szCs w:val="16"/>
    </w:rPr>
  </w:style>
  <w:style w:type="character" w:customStyle="1" w:styleId="BalloonTextChar">
    <w:name w:val="Balloon Text Char"/>
    <w:basedOn w:val="DefaultParagraphFont"/>
    <w:link w:val="BalloonText"/>
    <w:semiHidden/>
    <w:rsid w:val="00AF5F6E"/>
    <w:rPr>
      <w:rFonts w:ascii="Tahoma" w:hAnsi="Tahoma" w:cs="Tahoma"/>
      <w:sz w:val="16"/>
      <w:szCs w:val="16"/>
    </w:rPr>
  </w:style>
  <w:style w:type="paragraph" w:styleId="ListParagraph">
    <w:name w:val="List Paragraph"/>
    <w:basedOn w:val="Normal"/>
    <w:uiPriority w:val="34"/>
    <w:qFormat/>
    <w:rsid w:val="00313C0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129DC"/>
    <w:rPr>
      <w:sz w:val="16"/>
      <w:szCs w:val="16"/>
    </w:rPr>
  </w:style>
  <w:style w:type="paragraph" w:styleId="CommentText">
    <w:name w:val="annotation text"/>
    <w:basedOn w:val="Normal"/>
    <w:link w:val="CommentTextChar"/>
    <w:unhideWhenUsed/>
    <w:rsid w:val="00E129DC"/>
    <w:rPr>
      <w:sz w:val="20"/>
      <w:szCs w:val="20"/>
    </w:rPr>
  </w:style>
  <w:style w:type="character" w:customStyle="1" w:styleId="CommentTextChar">
    <w:name w:val="Comment Text Char"/>
    <w:basedOn w:val="DefaultParagraphFont"/>
    <w:link w:val="CommentText"/>
    <w:rsid w:val="00E129DC"/>
  </w:style>
  <w:style w:type="paragraph" w:styleId="CommentSubject">
    <w:name w:val="annotation subject"/>
    <w:basedOn w:val="CommentText"/>
    <w:next w:val="CommentText"/>
    <w:link w:val="CommentSubjectChar"/>
    <w:semiHidden/>
    <w:unhideWhenUsed/>
    <w:rsid w:val="00E129DC"/>
    <w:rPr>
      <w:b/>
      <w:bCs/>
    </w:rPr>
  </w:style>
  <w:style w:type="character" w:customStyle="1" w:styleId="CommentSubjectChar">
    <w:name w:val="Comment Subject Char"/>
    <w:basedOn w:val="CommentTextChar"/>
    <w:link w:val="CommentSubject"/>
    <w:semiHidden/>
    <w:rsid w:val="00E129DC"/>
    <w:rPr>
      <w:b/>
      <w:bCs/>
    </w:rPr>
  </w:style>
  <w:style w:type="character" w:customStyle="1" w:styleId="FootnoteTextChar">
    <w:name w:val="Footnote Text Char"/>
    <w:basedOn w:val="DefaultParagraphFont"/>
    <w:link w:val="FootnoteText"/>
    <w:uiPriority w:val="99"/>
    <w:rsid w:val="00045CF9"/>
  </w:style>
  <w:style w:type="paragraph" w:styleId="Revision">
    <w:name w:val="Revision"/>
    <w:hidden/>
    <w:uiPriority w:val="99"/>
    <w:semiHidden/>
    <w:rsid w:val="008469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438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D7D62-301B-46CA-8774-38D41473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59</Pages>
  <Words>16618</Words>
  <Characters>94727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2020-10-20T17:21:00Z</dcterms:created>
  <dcterms:modified xsi:type="dcterms:W3CDTF">2020-10-20T19:13:00Z</dcterms:modified>
</cp:coreProperties>
</file>