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996104">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996104" w:rsidRDefault="007C0528" w:rsidP="00532DFB">
            <w:pPr>
              <w:pStyle w:val="MastHeadState"/>
            </w:pPr>
            <w:bookmarkStart w:id="0" w:name="_GoBack"/>
            <w:bookmarkEnd w:id="0"/>
            <w:r w:rsidRPr="00996104">
              <w:t>State of Florida</w:t>
            </w:r>
          </w:p>
          <w:p w:rsidR="007C0528" w:rsidRPr="00996104" w:rsidRDefault="00072CCA">
            <w:pPr>
              <w:jc w:val="center"/>
            </w:pPr>
            <w:r w:rsidRPr="00996104">
              <w:rPr>
                <w:noProof/>
              </w:rPr>
              <w:drawing>
                <wp:inline distT="0" distB="0" distL="0" distR="0" wp14:anchorId="78911318" wp14:editId="7096817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996104" w:rsidRDefault="007C0528"/>
        </w:tc>
        <w:tc>
          <w:tcPr>
            <w:tcW w:w="7273" w:type="dxa"/>
            <w:gridSpan w:val="2"/>
            <w:tcBorders>
              <w:top w:val="nil"/>
              <w:left w:val="nil"/>
              <w:bottom w:val="single" w:sz="24" w:space="0" w:color="auto"/>
              <w:right w:val="nil"/>
            </w:tcBorders>
            <w:shd w:val="clear" w:color="auto" w:fill="auto"/>
            <w:vAlign w:val="bottom"/>
          </w:tcPr>
          <w:p w:rsidR="007C0528" w:rsidRPr="00996104" w:rsidRDefault="007C0528">
            <w:pPr>
              <w:pStyle w:val="MastHeadPSC"/>
            </w:pPr>
            <w:r w:rsidRPr="00996104">
              <w:t>Public Service Commission</w:t>
            </w:r>
          </w:p>
          <w:p w:rsidR="007C0528" w:rsidRPr="00996104" w:rsidRDefault="007C0528">
            <w:pPr>
              <w:pStyle w:val="MastHeadAddress"/>
            </w:pPr>
            <w:r w:rsidRPr="00996104">
              <w:t>Capital Circle Office Center ● 2540 Shumard Oak Boulevard</w:t>
            </w:r>
            <w:r w:rsidRPr="00996104">
              <w:br/>
              <w:t>Tallahassee, Florida 32399-0850</w:t>
            </w:r>
          </w:p>
          <w:p w:rsidR="007C0528" w:rsidRPr="00996104" w:rsidRDefault="007C0528">
            <w:pPr>
              <w:pStyle w:val="MastHeadMemorandum"/>
            </w:pPr>
            <w:r w:rsidRPr="00996104">
              <w:t>-M-E-M-O-R-A-N-D-U-M-</w:t>
            </w:r>
          </w:p>
          <w:p w:rsidR="007C0528" w:rsidRPr="00996104" w:rsidRDefault="007C0528">
            <w:pPr>
              <w:pStyle w:val="MemoHeading"/>
            </w:pPr>
          </w:p>
        </w:tc>
      </w:tr>
      <w:tr w:rsidR="007C0528" w:rsidRPr="00996104">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996104" w:rsidRDefault="007C0528" w:rsidP="00506C03">
            <w:pPr>
              <w:pStyle w:val="MemoHeadingLabel"/>
            </w:pPr>
            <w:r w:rsidRPr="00996104">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996104" w:rsidRDefault="00D94872">
            <w:pPr>
              <w:pStyle w:val="MemoHeading"/>
            </w:pPr>
            <w:bookmarkStart w:id="1" w:name="FilingDate"/>
            <w:r w:rsidRPr="00996104">
              <w:t>November 17, 2020</w:t>
            </w:r>
            <w:bookmarkEnd w:id="1"/>
          </w:p>
        </w:tc>
      </w:tr>
      <w:tr w:rsidR="007C0528" w:rsidRPr="00996104">
        <w:tc>
          <w:tcPr>
            <w:tcW w:w="1254" w:type="dxa"/>
            <w:tcBorders>
              <w:top w:val="nil"/>
              <w:left w:val="nil"/>
              <w:bottom w:val="nil"/>
              <w:right w:val="nil"/>
            </w:tcBorders>
            <w:shd w:val="clear" w:color="auto" w:fill="auto"/>
            <w:tcMar>
              <w:top w:w="288" w:type="dxa"/>
              <w:bottom w:w="0" w:type="dxa"/>
              <w:right w:w="0" w:type="dxa"/>
            </w:tcMar>
          </w:tcPr>
          <w:p w:rsidR="007C0528" w:rsidRPr="00996104" w:rsidRDefault="007C0528" w:rsidP="00506C03">
            <w:pPr>
              <w:pStyle w:val="MemoHeadingLabel"/>
            </w:pPr>
            <w:r w:rsidRPr="00996104">
              <w:t>TO:</w:t>
            </w:r>
          </w:p>
        </w:tc>
        <w:tc>
          <w:tcPr>
            <w:tcW w:w="8221" w:type="dxa"/>
            <w:gridSpan w:val="3"/>
            <w:tcBorders>
              <w:top w:val="nil"/>
              <w:left w:val="nil"/>
              <w:bottom w:val="nil"/>
              <w:right w:val="nil"/>
            </w:tcBorders>
            <w:shd w:val="clear" w:color="auto" w:fill="auto"/>
            <w:tcMar>
              <w:top w:w="288" w:type="dxa"/>
              <w:bottom w:w="0" w:type="dxa"/>
            </w:tcMar>
          </w:tcPr>
          <w:p w:rsidR="007C0528" w:rsidRPr="00996104" w:rsidRDefault="007C0528" w:rsidP="0093658B">
            <w:pPr>
              <w:pStyle w:val="MemoHeading"/>
            </w:pPr>
            <w:r w:rsidRPr="00996104">
              <w:t>Office of Commission Clerk (</w:t>
            </w:r>
            <w:r w:rsidR="004E69B5" w:rsidRPr="00996104">
              <w:t>Teitzman</w:t>
            </w:r>
            <w:r w:rsidRPr="00996104">
              <w:t>)</w:t>
            </w:r>
          </w:p>
        </w:tc>
      </w:tr>
      <w:tr w:rsidR="007C0528" w:rsidRPr="00996104">
        <w:tc>
          <w:tcPr>
            <w:tcW w:w="1254" w:type="dxa"/>
            <w:tcBorders>
              <w:top w:val="nil"/>
              <w:left w:val="nil"/>
              <w:bottom w:val="nil"/>
              <w:right w:val="nil"/>
            </w:tcBorders>
            <w:shd w:val="clear" w:color="auto" w:fill="auto"/>
            <w:tcMar>
              <w:top w:w="288" w:type="dxa"/>
              <w:right w:w="0" w:type="dxa"/>
            </w:tcMar>
          </w:tcPr>
          <w:p w:rsidR="007C0528" w:rsidRPr="00996104" w:rsidRDefault="007C0528" w:rsidP="00506C03">
            <w:pPr>
              <w:pStyle w:val="MemoHeadingLabel"/>
            </w:pPr>
            <w:r w:rsidRPr="00996104">
              <w:t>FROM:</w:t>
            </w:r>
          </w:p>
        </w:tc>
        <w:tc>
          <w:tcPr>
            <w:tcW w:w="8221" w:type="dxa"/>
            <w:gridSpan w:val="3"/>
            <w:tcBorders>
              <w:top w:val="nil"/>
              <w:left w:val="nil"/>
              <w:bottom w:val="nil"/>
              <w:right w:val="nil"/>
            </w:tcBorders>
            <w:shd w:val="clear" w:color="auto" w:fill="auto"/>
            <w:tcMar>
              <w:top w:w="288" w:type="dxa"/>
              <w:bottom w:w="0" w:type="dxa"/>
            </w:tcMar>
          </w:tcPr>
          <w:p w:rsidR="00D94872" w:rsidRPr="00996104" w:rsidRDefault="00D94872">
            <w:pPr>
              <w:pStyle w:val="MemoHeading"/>
            </w:pPr>
            <w:bookmarkStart w:id="2" w:name="From"/>
            <w:r w:rsidRPr="00996104">
              <w:t>Division of Economics (Ward, Coston)</w:t>
            </w:r>
          </w:p>
          <w:p w:rsidR="007C0528" w:rsidRPr="00996104" w:rsidRDefault="00D94872">
            <w:pPr>
              <w:pStyle w:val="MemoHeading"/>
            </w:pPr>
            <w:r w:rsidRPr="00996104">
              <w:t>Office of the General Counsel (Osborn</w:t>
            </w:r>
            <w:r w:rsidR="004230C1">
              <w:t>, Crawford</w:t>
            </w:r>
            <w:r w:rsidRPr="00996104">
              <w:t>)</w:t>
            </w:r>
            <w:bookmarkEnd w:id="2"/>
          </w:p>
        </w:tc>
      </w:tr>
      <w:tr w:rsidR="007C0528" w:rsidRPr="00996104">
        <w:tc>
          <w:tcPr>
            <w:tcW w:w="1254" w:type="dxa"/>
            <w:tcBorders>
              <w:top w:val="nil"/>
              <w:left w:val="nil"/>
              <w:bottom w:val="nil"/>
              <w:right w:val="nil"/>
            </w:tcBorders>
            <w:shd w:val="clear" w:color="auto" w:fill="auto"/>
            <w:tcMar>
              <w:top w:w="288" w:type="dxa"/>
              <w:right w:w="0" w:type="dxa"/>
            </w:tcMar>
          </w:tcPr>
          <w:p w:rsidR="007C0528" w:rsidRPr="00996104" w:rsidRDefault="007C0528" w:rsidP="00506C03">
            <w:pPr>
              <w:pStyle w:val="MemoHeadingLabel"/>
            </w:pPr>
            <w:r w:rsidRPr="00996104">
              <w:t>RE:</w:t>
            </w:r>
          </w:p>
        </w:tc>
        <w:tc>
          <w:tcPr>
            <w:tcW w:w="8221" w:type="dxa"/>
            <w:gridSpan w:val="3"/>
            <w:tcBorders>
              <w:top w:val="nil"/>
              <w:left w:val="nil"/>
              <w:bottom w:val="nil"/>
              <w:right w:val="nil"/>
            </w:tcBorders>
            <w:shd w:val="clear" w:color="auto" w:fill="auto"/>
            <w:tcMar>
              <w:top w:w="288" w:type="dxa"/>
            </w:tcMar>
          </w:tcPr>
          <w:p w:rsidR="007C0528" w:rsidRPr="00996104" w:rsidRDefault="00D94872">
            <w:pPr>
              <w:pStyle w:val="MemoHeadingRe"/>
            </w:pPr>
            <w:bookmarkStart w:id="3" w:name="Re"/>
            <w:r w:rsidRPr="00996104">
              <w:t>Docket No. 20200206-GU – Petition for approval of 2019 true-up, projected 2020 true-up, and 2021 revenue requirements and surcharges associated with cast iron/bare steel pipe replacement rider, by Peoples Gas System.</w:t>
            </w:r>
            <w:bookmarkEnd w:id="3"/>
          </w:p>
        </w:tc>
      </w:tr>
      <w:tr w:rsidR="007C0528" w:rsidRPr="00996104">
        <w:tc>
          <w:tcPr>
            <w:tcW w:w="1254" w:type="dxa"/>
            <w:tcBorders>
              <w:top w:val="nil"/>
              <w:left w:val="nil"/>
              <w:bottom w:val="nil"/>
              <w:right w:val="nil"/>
            </w:tcBorders>
            <w:shd w:val="clear" w:color="auto" w:fill="auto"/>
            <w:tcMar>
              <w:top w:w="288" w:type="dxa"/>
              <w:bottom w:w="0" w:type="dxa"/>
              <w:right w:w="0" w:type="dxa"/>
            </w:tcMar>
          </w:tcPr>
          <w:p w:rsidR="007C0528" w:rsidRPr="00996104" w:rsidRDefault="007C0528" w:rsidP="00506C03">
            <w:pPr>
              <w:pStyle w:val="MemoHeadingLabel"/>
            </w:pPr>
            <w:r w:rsidRPr="00996104">
              <w:t>AGENDA:</w:t>
            </w:r>
          </w:p>
        </w:tc>
        <w:tc>
          <w:tcPr>
            <w:tcW w:w="8221" w:type="dxa"/>
            <w:gridSpan w:val="3"/>
            <w:tcBorders>
              <w:top w:val="nil"/>
              <w:left w:val="nil"/>
              <w:bottom w:val="nil"/>
              <w:right w:val="nil"/>
            </w:tcBorders>
            <w:shd w:val="clear" w:color="auto" w:fill="auto"/>
            <w:tcMar>
              <w:top w:w="288" w:type="dxa"/>
            </w:tcMar>
          </w:tcPr>
          <w:p w:rsidR="007C0528" w:rsidRPr="00996104" w:rsidRDefault="00D94872">
            <w:pPr>
              <w:pStyle w:val="MemoHeading"/>
            </w:pPr>
            <w:bookmarkStart w:id="4" w:name="AgendaDate"/>
            <w:r w:rsidRPr="00996104">
              <w:t>12/01/20</w:t>
            </w:r>
            <w:bookmarkEnd w:id="4"/>
            <w:r w:rsidR="007C0528" w:rsidRPr="00996104">
              <w:t xml:space="preserve"> – </w:t>
            </w:r>
            <w:bookmarkStart w:id="5" w:name="PermittedStatus"/>
            <w:r w:rsidRPr="00996104">
              <w:t>Regular Agenda –</w:t>
            </w:r>
            <w:r w:rsidR="005134AC" w:rsidRPr="00996104">
              <w:t xml:space="preserve"> Tariff Filing –</w:t>
            </w:r>
            <w:r w:rsidRPr="00996104">
              <w:t xml:space="preserve"> Interested Persons May Participate</w:t>
            </w:r>
            <w:bookmarkEnd w:id="5"/>
          </w:p>
        </w:tc>
      </w:tr>
      <w:tr w:rsidR="007C0528" w:rsidRPr="00996104">
        <w:tc>
          <w:tcPr>
            <w:tcW w:w="3690" w:type="dxa"/>
            <w:gridSpan w:val="3"/>
            <w:tcBorders>
              <w:top w:val="nil"/>
              <w:left w:val="nil"/>
              <w:bottom w:val="nil"/>
              <w:right w:val="nil"/>
            </w:tcBorders>
            <w:shd w:val="clear" w:color="auto" w:fill="auto"/>
            <w:tcMar>
              <w:top w:w="288" w:type="dxa"/>
              <w:bottom w:w="0" w:type="dxa"/>
              <w:right w:w="0" w:type="dxa"/>
            </w:tcMar>
          </w:tcPr>
          <w:p w:rsidR="007C0528" w:rsidRPr="00996104" w:rsidRDefault="007C0528" w:rsidP="00506C03">
            <w:pPr>
              <w:pStyle w:val="MemoHeadingLabel"/>
            </w:pPr>
            <w:r w:rsidRPr="00996104">
              <w:t>COMMISSIONERS ASSIGNED:</w:t>
            </w:r>
          </w:p>
        </w:tc>
        <w:tc>
          <w:tcPr>
            <w:tcW w:w="5785" w:type="dxa"/>
            <w:tcBorders>
              <w:top w:val="nil"/>
              <w:left w:val="nil"/>
              <w:bottom w:val="nil"/>
              <w:right w:val="nil"/>
            </w:tcBorders>
            <w:shd w:val="clear" w:color="auto" w:fill="auto"/>
          </w:tcPr>
          <w:p w:rsidR="007C0528" w:rsidRPr="00996104" w:rsidRDefault="00D94872">
            <w:pPr>
              <w:pStyle w:val="MemoHeading"/>
            </w:pPr>
            <w:bookmarkStart w:id="6" w:name="CommissionersAssigned"/>
            <w:r w:rsidRPr="00996104">
              <w:t>All Commissioners</w:t>
            </w:r>
            <w:bookmarkEnd w:id="6"/>
          </w:p>
        </w:tc>
      </w:tr>
      <w:tr w:rsidR="007C0528" w:rsidRPr="00996104">
        <w:tc>
          <w:tcPr>
            <w:tcW w:w="3690" w:type="dxa"/>
            <w:gridSpan w:val="3"/>
            <w:tcBorders>
              <w:top w:val="nil"/>
              <w:left w:val="nil"/>
              <w:bottom w:val="nil"/>
              <w:right w:val="nil"/>
            </w:tcBorders>
            <w:shd w:val="clear" w:color="auto" w:fill="auto"/>
            <w:tcMar>
              <w:top w:w="288" w:type="dxa"/>
              <w:bottom w:w="0" w:type="dxa"/>
              <w:right w:w="0" w:type="dxa"/>
            </w:tcMar>
          </w:tcPr>
          <w:p w:rsidR="007C0528" w:rsidRPr="00996104" w:rsidRDefault="007C0528" w:rsidP="00506C03">
            <w:pPr>
              <w:pStyle w:val="MemoHeadingLabel"/>
            </w:pPr>
            <w:r w:rsidRPr="00996104">
              <w:t>PREHEARING OFFICER:</w:t>
            </w:r>
          </w:p>
        </w:tc>
        <w:tc>
          <w:tcPr>
            <w:tcW w:w="5785" w:type="dxa"/>
            <w:tcBorders>
              <w:top w:val="nil"/>
              <w:left w:val="nil"/>
              <w:bottom w:val="nil"/>
              <w:right w:val="nil"/>
            </w:tcBorders>
            <w:shd w:val="clear" w:color="auto" w:fill="auto"/>
          </w:tcPr>
          <w:p w:rsidR="007C0528" w:rsidRPr="00996104" w:rsidRDefault="00D94872">
            <w:pPr>
              <w:pStyle w:val="MemoHeading"/>
            </w:pPr>
            <w:bookmarkStart w:id="7" w:name="PrehearingOfficer"/>
            <w:r w:rsidRPr="00996104">
              <w:t>Administrative</w:t>
            </w:r>
            <w:bookmarkEnd w:id="7"/>
          </w:p>
        </w:tc>
      </w:tr>
      <w:tr w:rsidR="007C0528" w:rsidRPr="00996104"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996104" w:rsidRDefault="007C0528" w:rsidP="00506C03">
            <w:pPr>
              <w:pStyle w:val="MemoHeadingLabel"/>
            </w:pPr>
            <w:bookmarkStart w:id="8" w:name="CriticalDatesLabel"/>
            <w:r w:rsidRPr="00996104">
              <w:t>CRITICAL DATES:</w:t>
            </w:r>
            <w:bookmarkEnd w:id="8"/>
          </w:p>
        </w:tc>
        <w:tc>
          <w:tcPr>
            <w:tcW w:w="5785" w:type="dxa"/>
            <w:tcBorders>
              <w:top w:val="nil"/>
              <w:left w:val="nil"/>
              <w:bottom w:val="nil"/>
              <w:right w:val="nil"/>
            </w:tcBorders>
            <w:shd w:val="clear" w:color="auto" w:fill="auto"/>
          </w:tcPr>
          <w:p w:rsidR="007C0528" w:rsidRPr="00996104" w:rsidRDefault="00D94872">
            <w:pPr>
              <w:pStyle w:val="MemoHeading"/>
            </w:pPr>
            <w:bookmarkStart w:id="9" w:name="CriticalDates"/>
            <w:r w:rsidRPr="00996104">
              <w:t>04/01/21 (8-Month Effective Date)</w:t>
            </w:r>
            <w:bookmarkEnd w:id="9"/>
          </w:p>
        </w:tc>
      </w:tr>
      <w:tr w:rsidR="007C0528" w:rsidRPr="00996104"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996104" w:rsidRDefault="007C0528" w:rsidP="00506C03">
            <w:pPr>
              <w:pStyle w:val="MemoHeadingLabel"/>
            </w:pPr>
            <w:r w:rsidRPr="00996104">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996104" w:rsidRDefault="00D94872">
            <w:pPr>
              <w:pStyle w:val="MemoHeading"/>
            </w:pPr>
            <w:bookmarkStart w:id="10" w:name="SpecialInstructions"/>
            <w:r w:rsidRPr="00996104">
              <w:t>None</w:t>
            </w:r>
            <w:bookmarkEnd w:id="10"/>
          </w:p>
        </w:tc>
      </w:tr>
    </w:tbl>
    <w:p w:rsidR="007C0528" w:rsidRPr="00996104" w:rsidRDefault="007C0528">
      <w:pPr>
        <w:pStyle w:val="BodyText"/>
      </w:pPr>
    </w:p>
    <w:p w:rsidR="007C0528" w:rsidRPr="00996104" w:rsidRDefault="007C0528">
      <w:pPr>
        <w:pStyle w:val="RecommendationMajorSectionHeading"/>
      </w:pPr>
      <w:bookmarkStart w:id="11" w:name="RecToC"/>
      <w:bookmarkEnd w:id="11"/>
      <w:r w:rsidRPr="00996104">
        <w:t xml:space="preserve"> </w:t>
      </w:r>
      <w:bookmarkStart w:id="12" w:name="CaseBackground"/>
      <w:r w:rsidRPr="00996104">
        <w:t>Case Background</w:t>
      </w:r>
      <w:r w:rsidRPr="00996104">
        <w:fldChar w:fldCharType="begin"/>
      </w:r>
      <w:r w:rsidRPr="00996104">
        <w:instrText xml:space="preserve"> TC  "</w:instrText>
      </w:r>
      <w:r w:rsidRPr="00996104">
        <w:tab/>
      </w:r>
      <w:bookmarkStart w:id="13" w:name="_Toc94516455"/>
      <w:r w:rsidRPr="00996104">
        <w:instrText>Case Background</w:instrText>
      </w:r>
      <w:bookmarkEnd w:id="13"/>
      <w:r w:rsidRPr="00996104">
        <w:instrText xml:space="preserve">" \l 1 </w:instrText>
      </w:r>
      <w:r w:rsidRPr="00996104">
        <w:fldChar w:fldCharType="end"/>
      </w:r>
    </w:p>
    <w:p w:rsidR="0068481F" w:rsidRPr="00996104" w:rsidRDefault="00B832F1" w:rsidP="00A15BDD">
      <w:pPr>
        <w:pStyle w:val="BodyText"/>
      </w:pPr>
      <w:r w:rsidRPr="00996104">
        <w:t>On</w:t>
      </w:r>
      <w:r w:rsidR="0082436E" w:rsidRPr="00996104">
        <w:t xml:space="preserve"> September 1, 2020</w:t>
      </w:r>
      <w:r w:rsidR="00CB7DB1" w:rsidRPr="00996104">
        <w:t>, Peoples Gas System (PGS</w:t>
      </w:r>
      <w:r w:rsidRPr="00996104">
        <w:t>) filed a petition for approval of its final 2019 true-up, projected 2020 true-up, and 2021 revenue requirement and surcharges associated with the cast iron/bare</w:t>
      </w:r>
      <w:r w:rsidR="00CB7DB1" w:rsidRPr="00996104">
        <w:t xml:space="preserve"> steel replacement rider (</w:t>
      </w:r>
      <w:r w:rsidRPr="00996104">
        <w:t xml:space="preserve">CI/BSR </w:t>
      </w:r>
      <w:r w:rsidR="00CB7DB1" w:rsidRPr="00996104">
        <w:t xml:space="preserve">Rider </w:t>
      </w:r>
      <w:r w:rsidRPr="00996104">
        <w:t>or rider). The rider was originally approved in Order No. PSC-12-0476-TRF-GU (2012 order) to recover the cost of accelerating the replacement of cast iron and bare steel pipes through a surcharge on customers’ bills.</w:t>
      </w:r>
      <w:r w:rsidRPr="00996104">
        <w:rPr>
          <w:rStyle w:val="FootnoteReference"/>
        </w:rPr>
        <w:footnoteReference w:id="1"/>
      </w:r>
      <w:r w:rsidR="00CB7DB1" w:rsidRPr="00996104">
        <w:t xml:space="preserve"> PGS</w:t>
      </w:r>
      <w:r w:rsidRPr="00996104">
        <w:t>’</w:t>
      </w:r>
      <w:r w:rsidR="002360F8" w:rsidRPr="00996104">
        <w:t>s</w:t>
      </w:r>
      <w:r w:rsidRPr="00996104">
        <w:t xml:space="preserve"> current surcharges were approved in Order No. PSC-2019-0549-TRF-GU.</w:t>
      </w:r>
      <w:r w:rsidRPr="00996104">
        <w:rPr>
          <w:rStyle w:val="FootnoteReference"/>
        </w:rPr>
        <w:footnoteReference w:id="2"/>
      </w:r>
      <w:r w:rsidR="00A15BDD" w:rsidRPr="00996104">
        <w:t xml:space="preserve"> In the 2012 order, the Commission found that “replacement of these types of pipelines is in the public</w:t>
      </w:r>
      <w:r w:rsidR="00531408" w:rsidRPr="00996104">
        <w:t xml:space="preserve"> </w:t>
      </w:r>
      <w:r w:rsidR="00A15BDD" w:rsidRPr="00996104">
        <w:t xml:space="preserve">interest to </w:t>
      </w:r>
      <w:r w:rsidR="00A15BDD" w:rsidRPr="00996104">
        <w:lastRenderedPageBreak/>
        <w:t>improve the safety of Florida's natural gas infrastructure, and reduce the possibility of loss of life and destruction of property should an incident occur."</w:t>
      </w:r>
    </w:p>
    <w:p w:rsidR="00A15BDD" w:rsidRPr="00996104" w:rsidRDefault="00A15BDD" w:rsidP="00A15BDD">
      <w:pPr>
        <w:pStyle w:val="BodyText"/>
      </w:pPr>
      <w:r w:rsidRPr="00996104">
        <w:t>In Order No. PSC-17-0066-AS-GU</w:t>
      </w:r>
      <w:r w:rsidR="002360F8" w:rsidRPr="00996104">
        <w:t>,</w:t>
      </w:r>
      <w:r w:rsidRPr="00996104">
        <w:t xml:space="preserve"> the Commission approved a comprehensive sett</w:t>
      </w:r>
      <w:r w:rsidR="00CB7DB1" w:rsidRPr="00996104">
        <w:t>lement agreement between PGS</w:t>
      </w:r>
      <w:r w:rsidRPr="00996104">
        <w:t xml:space="preserve"> and the Office of Public Counsel (OPC).</w:t>
      </w:r>
      <w:r w:rsidRPr="00996104">
        <w:rPr>
          <w:rStyle w:val="FootnoteReference"/>
        </w:rPr>
        <w:footnoteReference w:id="3"/>
      </w:r>
      <w:r w:rsidRPr="00996104">
        <w:t xml:space="preserve"> The settlement agreement, in part, added problematic plastic pipe (PPP) installed in the company's distribution system to eligible replacements under the rider. PPP was manufactured before 1983 and has significant safety concerns. In certain areas, the PPP is interspersed with, or connected to, the cast iron/bare steel pipe that is being replaced under the rider. As provided for in the settlement agreement, PPP replacements are included in the calculation of the 2021 rider surcharges.</w:t>
      </w:r>
    </w:p>
    <w:p w:rsidR="005E63E2" w:rsidRPr="00996104" w:rsidRDefault="00D15643" w:rsidP="00A15BDD">
      <w:pPr>
        <w:pStyle w:val="BodyText"/>
      </w:pPr>
      <w:r w:rsidRPr="00996104">
        <w:t>On J</w:t>
      </w:r>
      <w:r w:rsidR="00CB7DB1" w:rsidRPr="00996104">
        <w:t>une 8, 2020, PGS</w:t>
      </w:r>
      <w:r w:rsidRPr="00996104">
        <w:t xml:space="preserve"> filed</w:t>
      </w:r>
      <w:r w:rsidR="00BD4AA7" w:rsidRPr="00996104">
        <w:t xml:space="preserve"> a</w:t>
      </w:r>
      <w:r w:rsidRPr="00996104">
        <w:t xml:space="preserve"> petition for a </w:t>
      </w:r>
      <w:r w:rsidR="00CB7DB1" w:rsidRPr="00996104">
        <w:t>base rate increase</w:t>
      </w:r>
      <w:r w:rsidRPr="00996104">
        <w:t xml:space="preserve"> in Docket No. 20200051-GU. </w:t>
      </w:r>
      <w:r w:rsidR="000C1891" w:rsidRPr="00996104">
        <w:t>As part of the rate case</w:t>
      </w:r>
      <w:r w:rsidR="00CB7DB1" w:rsidRPr="00996104">
        <w:t>,</w:t>
      </w:r>
      <w:r w:rsidR="000C1891" w:rsidRPr="00996104">
        <w:t xml:space="preserve"> </w:t>
      </w:r>
      <w:r w:rsidR="002360F8" w:rsidRPr="00996104">
        <w:t>PGS</w:t>
      </w:r>
      <w:r w:rsidR="000C1891" w:rsidRPr="00996104">
        <w:t xml:space="preserve"> requested to </w:t>
      </w:r>
      <w:r w:rsidR="00C373D7" w:rsidRPr="00996104">
        <w:t xml:space="preserve">start billing the </w:t>
      </w:r>
      <w:r w:rsidR="003E6C5F" w:rsidRPr="00996104">
        <w:t>i</w:t>
      </w:r>
      <w:r w:rsidR="00C373D7" w:rsidRPr="00996104">
        <w:t xml:space="preserve">nterruptible </w:t>
      </w:r>
      <w:r w:rsidR="003E6C5F" w:rsidRPr="00996104">
        <w:t>s</w:t>
      </w:r>
      <w:r w:rsidR="00C373D7" w:rsidRPr="00996104">
        <w:t xml:space="preserve">ervice rate classes (SIS, IS, and ISLV) the </w:t>
      </w:r>
      <w:r w:rsidR="000C1891" w:rsidRPr="00996104">
        <w:t xml:space="preserve">CI/BSR </w:t>
      </w:r>
      <w:r w:rsidR="00CB7DB1" w:rsidRPr="00996104">
        <w:t xml:space="preserve">Rider </w:t>
      </w:r>
      <w:r w:rsidR="00C373D7" w:rsidRPr="00996104">
        <w:t>surcharges effective January 1, 2021</w:t>
      </w:r>
      <w:r w:rsidR="000C1891" w:rsidRPr="00996104">
        <w:t>.</w:t>
      </w:r>
      <w:r w:rsidR="00C373D7" w:rsidRPr="00996104">
        <w:t xml:space="preserve"> Currently, </w:t>
      </w:r>
      <w:r w:rsidR="003E6C5F" w:rsidRPr="00996104">
        <w:t>i</w:t>
      </w:r>
      <w:r w:rsidR="00C373D7" w:rsidRPr="00996104">
        <w:t xml:space="preserve">nterruptible </w:t>
      </w:r>
      <w:r w:rsidR="003E6C5F" w:rsidRPr="00996104">
        <w:t>s</w:t>
      </w:r>
      <w:r w:rsidR="00025743" w:rsidRPr="00996104">
        <w:t xml:space="preserve">ervice customers are not paying a CI/BSR surcharge. </w:t>
      </w:r>
      <w:r w:rsidR="000C1891" w:rsidRPr="00996104">
        <w:t xml:space="preserve"> </w:t>
      </w:r>
      <w:r w:rsidR="00CB7DB1" w:rsidRPr="00996104">
        <w:t xml:space="preserve">After discussion with staff, </w:t>
      </w:r>
      <w:r w:rsidR="000C1891" w:rsidRPr="00996104">
        <w:t>P</w:t>
      </w:r>
      <w:r w:rsidR="00CB7DB1" w:rsidRPr="00996104">
        <w:t>GS</w:t>
      </w:r>
      <w:r w:rsidR="00D04956" w:rsidRPr="00996104">
        <w:t xml:space="preserve"> decided to</w:t>
      </w:r>
      <w:r w:rsidR="00995D95" w:rsidRPr="00996104">
        <w:t xml:space="preserve"> remove the request </w:t>
      </w:r>
      <w:r w:rsidR="00025743" w:rsidRPr="00996104">
        <w:t>with regard</w:t>
      </w:r>
      <w:r w:rsidR="00025743" w:rsidRPr="00996104">
        <w:rPr>
          <w:strike/>
        </w:rPr>
        <w:t>s</w:t>
      </w:r>
      <w:r w:rsidR="00025743" w:rsidRPr="00996104">
        <w:t xml:space="preserve"> to the </w:t>
      </w:r>
      <w:r w:rsidR="003E6C5F" w:rsidRPr="00996104">
        <w:t>i</w:t>
      </w:r>
      <w:r w:rsidR="00025743" w:rsidRPr="00996104">
        <w:t xml:space="preserve">nterruptible </w:t>
      </w:r>
      <w:r w:rsidR="003E6C5F" w:rsidRPr="00996104">
        <w:t>s</w:t>
      </w:r>
      <w:r w:rsidR="00025743" w:rsidRPr="00996104">
        <w:t xml:space="preserve">ervice rate classes </w:t>
      </w:r>
      <w:r w:rsidR="00995D95" w:rsidRPr="00996104">
        <w:t>from Docket No</w:t>
      </w:r>
      <w:r w:rsidR="005F4C07" w:rsidRPr="00996104">
        <w:t>.</w:t>
      </w:r>
      <w:r w:rsidR="00995D95" w:rsidRPr="00996104">
        <w:t xml:space="preserve"> 20200051-GU and request consideration in the instant docket.</w:t>
      </w:r>
      <w:r w:rsidR="00CB7DB1" w:rsidRPr="00996104">
        <w:t xml:space="preserve"> </w:t>
      </w:r>
    </w:p>
    <w:p w:rsidR="005E63E2" w:rsidRPr="00996104" w:rsidRDefault="00E376E6" w:rsidP="005E63E2">
      <w:pPr>
        <w:pStyle w:val="BodyText"/>
      </w:pPr>
      <w:r w:rsidRPr="00996104">
        <w:t>On October 22, 2020, PGS filed a Joint Motion for Approval of Settlement Agreement in the rate case docket.</w:t>
      </w:r>
      <w:r w:rsidRPr="00996104">
        <w:rPr>
          <w:rStyle w:val="FootnoteReference"/>
        </w:rPr>
        <w:footnoteReference w:id="4"/>
      </w:r>
      <w:r w:rsidRPr="00996104">
        <w:t xml:space="preserve"> Included in the Settlement Agreement is a provision to move $23.6 million of the 2021 CI/BSR revenue requirement related to PGS’s CI/BSR investments made through December 31, 2020 ($200.7 million) from recovery through the CI/BSR surcharge</w:t>
      </w:r>
      <w:r w:rsidR="004071DC" w:rsidRPr="00996104">
        <w:t>s</w:t>
      </w:r>
      <w:r w:rsidRPr="00996104">
        <w:t xml:space="preserve"> to recovery through base rates</w:t>
      </w:r>
      <w:r w:rsidR="00F15FFC" w:rsidRPr="00996104">
        <w:t xml:space="preserve"> effective January 1, 2021</w:t>
      </w:r>
      <w:r w:rsidRPr="00996104">
        <w:t>.</w:t>
      </w:r>
      <w:r w:rsidR="00F15FFC" w:rsidRPr="00996104">
        <w:t xml:space="preserve"> The instant petition reflects this provision of the Settlement Agreement and excludes the $23.6 million </w:t>
      </w:r>
      <w:r w:rsidR="002360F8" w:rsidRPr="00996104">
        <w:t>from</w:t>
      </w:r>
      <w:r w:rsidR="00F15FFC" w:rsidRPr="00996104">
        <w:t xml:space="preserve"> the calculation of the 2021 CI/BSR surcharges.</w:t>
      </w:r>
      <w:r w:rsidRPr="00996104">
        <w:t xml:space="preserve"> </w:t>
      </w:r>
      <w:bookmarkStart w:id="14" w:name="DiscussionOfIssues"/>
      <w:bookmarkEnd w:id="12"/>
    </w:p>
    <w:p w:rsidR="006C146B" w:rsidRPr="00996104" w:rsidRDefault="005E63E2" w:rsidP="005E63E2">
      <w:pPr>
        <w:pStyle w:val="BodyText"/>
        <w:sectPr w:rsidR="006C146B" w:rsidRPr="00996104" w:rsidSect="005971D5">
          <w:headerReference w:type="default" r:id="rId9"/>
          <w:footerReference w:type="default" r:id="rId10"/>
          <w:pgSz w:w="12240" w:h="15840" w:code="1"/>
          <w:pgMar w:top="1584" w:right="1440" w:bottom="1440" w:left="1440" w:header="720" w:footer="720" w:gutter="0"/>
          <w:cols w:space="720"/>
          <w:formProt w:val="0"/>
          <w:titlePg/>
          <w:docGrid w:linePitch="360"/>
        </w:sectPr>
      </w:pPr>
      <w:r w:rsidRPr="00996104">
        <w:t>In its petition, PGS waived the 60-day file-and-suspend provision of Section 366.06(3), Florida Statutes (F.S.). The Commission has jurisdiction over this matter pursuant to Sections 366.03, 366.04, 366.05, and 366.06, F.S.</w:t>
      </w:r>
    </w:p>
    <w:p w:rsidR="007C0528" w:rsidRPr="00996104" w:rsidRDefault="007C0528">
      <w:pPr>
        <w:pStyle w:val="RecommendationMajorSectionHeading"/>
      </w:pPr>
      <w:r w:rsidRPr="00996104">
        <w:lastRenderedPageBreak/>
        <w:t>Discussion of Issues</w:t>
      </w:r>
    </w:p>
    <w:bookmarkEnd w:id="14"/>
    <w:p w:rsidR="005134AC" w:rsidRPr="00996104" w:rsidRDefault="005134AC">
      <w:pPr>
        <w:pStyle w:val="IssueHeading"/>
        <w:rPr>
          <w:vanish/>
          <w:specVanish/>
        </w:rPr>
      </w:pPr>
      <w:r w:rsidRPr="00996104">
        <w:t xml:space="preserve">Issue </w:t>
      </w:r>
      <w:r w:rsidR="00CE3873" w:rsidRPr="00996104">
        <w:rPr>
          <w:noProof/>
        </w:rPr>
        <w:fldChar w:fldCharType="begin"/>
      </w:r>
      <w:r w:rsidR="00CE3873" w:rsidRPr="00996104">
        <w:rPr>
          <w:noProof/>
        </w:rPr>
        <w:instrText xml:space="preserve"> SEQ Issue \* MERGEFORMAT </w:instrText>
      </w:r>
      <w:r w:rsidR="00CE3873" w:rsidRPr="00996104">
        <w:rPr>
          <w:noProof/>
        </w:rPr>
        <w:fldChar w:fldCharType="separate"/>
      </w:r>
      <w:r w:rsidR="003A520C">
        <w:rPr>
          <w:noProof/>
        </w:rPr>
        <w:t>1</w:t>
      </w:r>
      <w:r w:rsidR="00CE3873" w:rsidRPr="00996104">
        <w:rPr>
          <w:noProof/>
        </w:rPr>
        <w:fldChar w:fldCharType="end"/>
      </w:r>
      <w:r w:rsidRPr="00996104">
        <w:t>:</w:t>
      </w:r>
      <w:r w:rsidRPr="00996104">
        <w:fldChar w:fldCharType="begin"/>
      </w:r>
      <w:r w:rsidRPr="00996104">
        <w:instrText xml:space="preserve"> TC "</w:instrText>
      </w:r>
      <w:r w:rsidRPr="00996104">
        <w:fldChar w:fldCharType="begin"/>
      </w:r>
      <w:r w:rsidRPr="00996104">
        <w:instrText xml:space="preserve"> SEQ issue \c </w:instrText>
      </w:r>
      <w:r w:rsidRPr="00996104">
        <w:fldChar w:fldCharType="separate"/>
      </w:r>
      <w:r w:rsidR="003A520C">
        <w:rPr>
          <w:noProof/>
        </w:rPr>
        <w:instrText>1</w:instrText>
      </w:r>
      <w:r w:rsidRPr="00996104">
        <w:fldChar w:fldCharType="end"/>
      </w:r>
      <w:r w:rsidRPr="00996104">
        <w:tab/>
        <w:instrText xml:space="preserve">(Ward)" \l 1 </w:instrText>
      </w:r>
      <w:r w:rsidRPr="00996104">
        <w:fldChar w:fldCharType="end"/>
      </w:r>
      <w:r w:rsidRPr="00996104">
        <w:t> </w:t>
      </w:r>
    </w:p>
    <w:p w:rsidR="005134AC" w:rsidRPr="00996104" w:rsidRDefault="00A50169">
      <w:pPr>
        <w:pStyle w:val="BodyText"/>
      </w:pPr>
      <w:r w:rsidRPr="00996104">
        <w:t> Shou</w:t>
      </w:r>
      <w:r w:rsidR="00DC744F" w:rsidRPr="00996104">
        <w:t>ld the Commission approve PGS’</w:t>
      </w:r>
      <w:r w:rsidR="002360F8" w:rsidRPr="00996104">
        <w:t>s</w:t>
      </w:r>
      <w:r w:rsidRPr="00996104">
        <w:t xml:space="preserve"> request to apply the CI/BSR surcharge to </w:t>
      </w:r>
      <w:r w:rsidR="002371CA" w:rsidRPr="00996104">
        <w:t>the</w:t>
      </w:r>
      <w:r w:rsidRPr="00996104">
        <w:t xml:space="preserve"> </w:t>
      </w:r>
      <w:r w:rsidR="003E6C5F" w:rsidRPr="00996104">
        <w:t xml:space="preserve">interruptible service </w:t>
      </w:r>
      <w:r w:rsidRPr="00996104">
        <w:t>rate classes?</w:t>
      </w:r>
    </w:p>
    <w:p w:rsidR="005134AC" w:rsidRPr="00996104" w:rsidRDefault="005134AC">
      <w:pPr>
        <w:pStyle w:val="IssueSubsectionHeading"/>
        <w:rPr>
          <w:vanish/>
          <w:specVanish/>
        </w:rPr>
      </w:pPr>
      <w:r w:rsidRPr="00996104">
        <w:t>Recommendation: </w:t>
      </w:r>
    </w:p>
    <w:p w:rsidR="005134AC" w:rsidRPr="00996104" w:rsidRDefault="00A50169">
      <w:pPr>
        <w:pStyle w:val="BodyText"/>
      </w:pPr>
      <w:r w:rsidRPr="00996104">
        <w:t> Yes, the C</w:t>
      </w:r>
      <w:r w:rsidR="00DC744F" w:rsidRPr="00996104">
        <w:t xml:space="preserve">ommission should approve </w:t>
      </w:r>
      <w:r w:rsidR="00625402" w:rsidRPr="00996104">
        <w:t>PGS’</w:t>
      </w:r>
      <w:r w:rsidR="002360F8" w:rsidRPr="00996104">
        <w:t>s</w:t>
      </w:r>
      <w:r w:rsidR="00625402" w:rsidRPr="00996104">
        <w:t xml:space="preserve"> </w:t>
      </w:r>
      <w:r w:rsidR="00995D95" w:rsidRPr="00996104">
        <w:t xml:space="preserve">request to apply the CI/BSR surcharge to </w:t>
      </w:r>
      <w:r w:rsidR="002371CA" w:rsidRPr="00996104">
        <w:t xml:space="preserve">the </w:t>
      </w:r>
      <w:r w:rsidR="003E6C5F" w:rsidRPr="00996104">
        <w:t xml:space="preserve">interruptible service </w:t>
      </w:r>
      <w:r w:rsidR="00995D95" w:rsidRPr="00996104">
        <w:t>rate classes</w:t>
      </w:r>
      <w:r w:rsidR="006F5104" w:rsidRPr="00996104">
        <w:t xml:space="preserve"> </w:t>
      </w:r>
      <w:r w:rsidR="002371CA" w:rsidRPr="00996104">
        <w:t>effective January 1, 2021</w:t>
      </w:r>
      <w:r w:rsidRPr="00996104">
        <w:t>.</w:t>
      </w:r>
      <w:r w:rsidR="002371CA" w:rsidRPr="00996104">
        <w:t xml:space="preserve"> This </w:t>
      </w:r>
      <w:r w:rsidR="005F4C07" w:rsidRPr="00996104">
        <w:t xml:space="preserve">ensures </w:t>
      </w:r>
      <w:r w:rsidR="002371CA" w:rsidRPr="00996104">
        <w:t>that all customers are contributing towards the CI/BSR replacement cost</w:t>
      </w:r>
      <w:r w:rsidR="00C373D7" w:rsidRPr="00996104">
        <w:t>s.</w:t>
      </w:r>
      <w:r w:rsidR="002371CA" w:rsidRPr="00996104">
        <w:t xml:space="preserve"> </w:t>
      </w:r>
      <w:r w:rsidRPr="00996104">
        <w:t>(Ward)</w:t>
      </w:r>
    </w:p>
    <w:p w:rsidR="005134AC" w:rsidRPr="00996104" w:rsidRDefault="005134AC">
      <w:pPr>
        <w:pStyle w:val="IssueSubsectionHeading"/>
        <w:rPr>
          <w:vanish/>
          <w:specVanish/>
        </w:rPr>
      </w:pPr>
      <w:r w:rsidRPr="00996104">
        <w:t>Staff Analysis: </w:t>
      </w:r>
    </w:p>
    <w:p w:rsidR="00995D95" w:rsidRPr="00996104" w:rsidRDefault="00F75051" w:rsidP="00A50169">
      <w:pPr>
        <w:pStyle w:val="BodyText"/>
      </w:pPr>
      <w:r w:rsidRPr="00996104">
        <w:t> </w:t>
      </w:r>
      <w:r w:rsidR="00A50169" w:rsidRPr="00996104">
        <w:t>The CI/BSR Rider charges have been in effect since January 2013</w:t>
      </w:r>
      <w:r w:rsidR="00DC744F" w:rsidRPr="00996104">
        <w:t>. In PGS</w:t>
      </w:r>
      <w:r w:rsidR="00A50169" w:rsidRPr="00996104">
        <w:t>’</w:t>
      </w:r>
      <w:r w:rsidR="002360F8" w:rsidRPr="00996104">
        <w:t>s</w:t>
      </w:r>
      <w:r w:rsidR="00A50169" w:rsidRPr="00996104">
        <w:t xml:space="preserve"> original petition</w:t>
      </w:r>
      <w:r w:rsidR="008D2D93" w:rsidRPr="00996104">
        <w:t>,</w:t>
      </w:r>
      <w:r w:rsidR="00A50169" w:rsidRPr="00996104">
        <w:t xml:space="preserve"> the </w:t>
      </w:r>
      <w:r w:rsidR="000731E7" w:rsidRPr="00996104">
        <w:t>utility</w:t>
      </w:r>
      <w:r w:rsidR="00A50169" w:rsidRPr="00996104">
        <w:t xml:space="preserve"> excluded </w:t>
      </w:r>
      <w:r w:rsidR="00995D95" w:rsidRPr="00996104">
        <w:t xml:space="preserve">its </w:t>
      </w:r>
      <w:r w:rsidR="00A50169" w:rsidRPr="00996104">
        <w:t xml:space="preserve">interruptible service customers from the CI/BSR Rider surcharge. Interruptible </w:t>
      </w:r>
      <w:r w:rsidR="003E6C5F" w:rsidRPr="00996104">
        <w:t xml:space="preserve">service </w:t>
      </w:r>
      <w:r w:rsidR="00A50169" w:rsidRPr="00996104">
        <w:t>customers include</w:t>
      </w:r>
      <w:r w:rsidR="00995D95" w:rsidRPr="00996104">
        <w:t xml:space="preserve"> the following rate classes:</w:t>
      </w:r>
      <w:r w:rsidR="00A50169" w:rsidRPr="00996104">
        <w:t xml:space="preserve"> </w:t>
      </w:r>
      <w:r w:rsidR="006F5104" w:rsidRPr="00996104">
        <w:t xml:space="preserve"> </w:t>
      </w:r>
      <w:r w:rsidR="00A50169" w:rsidRPr="00996104">
        <w:t>Small Interruptible Service (SIS), Interruptible Service (IS), and Interruptible Service – Large Volume (ISLV).</w:t>
      </w:r>
      <w:r w:rsidR="00B7188A" w:rsidRPr="00996104">
        <w:t xml:space="preserve"> </w:t>
      </w:r>
      <w:r w:rsidR="00A50169" w:rsidRPr="00996104">
        <w:t>In response t</w:t>
      </w:r>
      <w:r w:rsidR="00DC744F" w:rsidRPr="00996104">
        <w:t>o staff’s first data request</w:t>
      </w:r>
      <w:r w:rsidR="008D2D93" w:rsidRPr="00996104">
        <w:t xml:space="preserve">, </w:t>
      </w:r>
      <w:r w:rsidR="00DC744F" w:rsidRPr="00996104">
        <w:t>PGS</w:t>
      </w:r>
      <w:r w:rsidR="00A50169" w:rsidRPr="00996104">
        <w:t xml:space="preserve"> stated that at the time of the original petition</w:t>
      </w:r>
      <w:r w:rsidR="00995D95" w:rsidRPr="00996104">
        <w:t>,</w:t>
      </w:r>
      <w:r w:rsidR="00A50169" w:rsidRPr="00996104">
        <w:t xml:space="preserve"> a majority of interruptible service customers were direct</w:t>
      </w:r>
      <w:r w:rsidR="003E6C5F" w:rsidRPr="00996104">
        <w:t>ly</w:t>
      </w:r>
      <w:r w:rsidR="00A50169" w:rsidRPr="00996104">
        <w:t xml:space="preserve"> connect</w:t>
      </w:r>
      <w:r w:rsidR="005F4C07" w:rsidRPr="00996104">
        <w:t>ed</w:t>
      </w:r>
      <w:r w:rsidR="00A50169" w:rsidRPr="00996104">
        <w:t xml:space="preserve"> </w:t>
      </w:r>
      <w:r w:rsidR="003E6C5F" w:rsidRPr="00996104">
        <w:t xml:space="preserve">to an interstate pipeline </w:t>
      </w:r>
      <w:r w:rsidR="00A50169" w:rsidRPr="00996104">
        <w:t>and did no</w:t>
      </w:r>
      <w:r w:rsidR="00DC744F" w:rsidRPr="00996104">
        <w:t>t use a large portion of PGS’</w:t>
      </w:r>
      <w:r w:rsidR="002360F8" w:rsidRPr="00996104">
        <w:t>s</w:t>
      </w:r>
      <w:r w:rsidR="00A50169" w:rsidRPr="00996104">
        <w:t xml:space="preserve"> </w:t>
      </w:r>
      <w:r w:rsidR="00B7188A" w:rsidRPr="00996104">
        <w:t xml:space="preserve">distribution system. </w:t>
      </w:r>
    </w:p>
    <w:p w:rsidR="00D03805" w:rsidRPr="00996104" w:rsidRDefault="00625402" w:rsidP="00995D95">
      <w:pPr>
        <w:pStyle w:val="BodyText"/>
      </w:pPr>
      <w:r w:rsidRPr="00996104">
        <w:t>After further consideration, the utility believes that all customers benefit from the replacement of aging infrastructure</w:t>
      </w:r>
      <w:r w:rsidR="005C78D8" w:rsidRPr="00996104">
        <w:t>,</w:t>
      </w:r>
      <w:r w:rsidRPr="00996104">
        <w:t xml:space="preserve"> w</w:t>
      </w:r>
      <w:r w:rsidR="005C78D8" w:rsidRPr="00996104">
        <w:t>h</w:t>
      </w:r>
      <w:r w:rsidRPr="00996104">
        <w:t xml:space="preserve">ich allows the utility to </w:t>
      </w:r>
      <w:r w:rsidR="00995D95" w:rsidRPr="00996104">
        <w:t>maintain a safe, reliable system</w:t>
      </w:r>
      <w:r w:rsidR="005C78D8" w:rsidRPr="00996104">
        <w:t>.</w:t>
      </w:r>
      <w:r w:rsidRPr="00996104">
        <w:t xml:space="preserve"> Therefore, the utility </w:t>
      </w:r>
      <w:r w:rsidR="005C78D8" w:rsidRPr="00996104">
        <w:t>believes</w:t>
      </w:r>
      <w:r w:rsidRPr="00996104">
        <w:t xml:space="preserve"> that it is “</w:t>
      </w:r>
      <w:r w:rsidR="00995D95" w:rsidRPr="00996104">
        <w:t xml:space="preserve">fair and reasonable for customers in these rate classes to contribute </w:t>
      </w:r>
      <w:r w:rsidRPr="00996104">
        <w:t>a proportional</w:t>
      </w:r>
      <w:r w:rsidR="00995D95" w:rsidRPr="00996104">
        <w:t xml:space="preserve"> cost of the program.”</w:t>
      </w:r>
      <w:r w:rsidR="00995D95" w:rsidRPr="00996104">
        <w:rPr>
          <w:rStyle w:val="FootnoteReference"/>
        </w:rPr>
        <w:footnoteReference w:id="5"/>
      </w:r>
      <w:r w:rsidRPr="00996104">
        <w:t xml:space="preserve">  The proposed 2021 factors for these rate classes are </w:t>
      </w:r>
      <w:r w:rsidR="005C78D8" w:rsidRPr="00996104">
        <w:t>included in Tariff Sheet No. 7.806 (Attachment B).</w:t>
      </w:r>
    </w:p>
    <w:p w:rsidR="003E6C5F" w:rsidRPr="00996104" w:rsidRDefault="003E6C5F" w:rsidP="00995D95">
      <w:pPr>
        <w:pStyle w:val="BodyText"/>
      </w:pPr>
      <w:r w:rsidRPr="00996104">
        <w:t>In Exhibit D of its petition, PGS provide</w:t>
      </w:r>
      <w:r w:rsidR="00CD1A24" w:rsidRPr="00996104">
        <w:t>d</w:t>
      </w:r>
      <w:r w:rsidRPr="00996104">
        <w:t xml:space="preserve"> CI/BSR factor calculations for all rate classes with and without the interruptible rate classes. </w:t>
      </w:r>
      <w:r w:rsidR="00056291" w:rsidRPr="00996104">
        <w:t>The non-interruptible rate classes benefit from PGS’s proposal by receiving a minor reduction in their CI/BSR factor. Staff notes that since the allocation of the CI/BSR costs to the rate classes is based on the percent of total plant allocated to the rate classes in PGS’s last rate case, the interruptible service classes only receive a small percent allocation of the total CI/BSR costs.</w:t>
      </w:r>
      <w:r w:rsidR="00056291" w:rsidRPr="00996104">
        <w:rPr>
          <w:rStyle w:val="FootnoteReference"/>
        </w:rPr>
        <w:footnoteReference w:id="6"/>
      </w:r>
      <w:r w:rsidR="00056291" w:rsidRPr="00996104">
        <w:t xml:space="preserve"> Based on the average </w:t>
      </w:r>
      <w:proofErr w:type="spellStart"/>
      <w:r w:rsidR="00056291" w:rsidRPr="00996104">
        <w:t>therm</w:t>
      </w:r>
      <w:proofErr w:type="spellEnd"/>
      <w:r w:rsidR="00056291" w:rsidRPr="00996104">
        <w:t xml:space="preserve"> usage for interruptible customers provided by PGS in its </w:t>
      </w:r>
      <w:r w:rsidR="00CD1A24" w:rsidRPr="00996104">
        <w:t xml:space="preserve">2020 </w:t>
      </w:r>
      <w:r w:rsidR="00056291" w:rsidRPr="00996104">
        <w:t xml:space="preserve">rate case filing, </w:t>
      </w:r>
      <w:r w:rsidR="00CD1A24" w:rsidRPr="00996104">
        <w:t>staff calculated the monthly bill impact of the proposed CI/BSR surcharges for an SIS customer to be $117, for an IS customer to be $182, and for an ISLV customer to be $50.</w:t>
      </w:r>
      <w:r w:rsidR="006C146B" w:rsidRPr="00996104">
        <w:rPr>
          <w:rStyle w:val="FootnoteReference"/>
        </w:rPr>
        <w:footnoteReference w:id="7"/>
      </w:r>
      <w:r w:rsidR="002360F8" w:rsidRPr="00996104">
        <w:t xml:space="preserve">  </w:t>
      </w:r>
    </w:p>
    <w:p w:rsidR="00A50169" w:rsidRPr="00996104" w:rsidRDefault="00A50169" w:rsidP="00A50169">
      <w:pPr>
        <w:pStyle w:val="First-LevelSubheading"/>
      </w:pPr>
      <w:r w:rsidRPr="00996104">
        <w:t>Conclusion</w:t>
      </w:r>
    </w:p>
    <w:p w:rsidR="00A50169" w:rsidRPr="00996104" w:rsidRDefault="00DC744F" w:rsidP="00A50169">
      <w:pPr>
        <w:pStyle w:val="BodyText"/>
      </w:pPr>
      <w:r w:rsidRPr="00996104">
        <w:t>Staff has reviewed PGS’</w:t>
      </w:r>
      <w:r w:rsidR="002360F8" w:rsidRPr="00996104">
        <w:t>s</w:t>
      </w:r>
      <w:r w:rsidRPr="00996104">
        <w:t xml:space="preserve"> filings and supporting documentation and believes that </w:t>
      </w:r>
      <w:r w:rsidR="00CD1A24" w:rsidRPr="00996104">
        <w:t xml:space="preserve">interruptible service </w:t>
      </w:r>
      <w:r w:rsidR="00625402" w:rsidRPr="00996104">
        <w:t xml:space="preserve">customers benefit from the replacement of </w:t>
      </w:r>
      <w:r w:rsidR="006F5104" w:rsidRPr="00996104">
        <w:t>the utility’s</w:t>
      </w:r>
      <w:r w:rsidR="00625402" w:rsidRPr="00996104">
        <w:t xml:space="preserve"> aging infrastructure under this rider.</w:t>
      </w:r>
      <w:r w:rsidRPr="00996104">
        <w:t xml:space="preserve"> Therefore, </w:t>
      </w:r>
      <w:r w:rsidR="00CD1A24" w:rsidRPr="00996104">
        <w:t>the Commission should approve PGS’</w:t>
      </w:r>
      <w:r w:rsidR="002360F8" w:rsidRPr="00996104">
        <w:t>s</w:t>
      </w:r>
      <w:r w:rsidR="00CD1A24" w:rsidRPr="00996104">
        <w:t xml:space="preserve"> request to apply the CI/BSR surcharge to the interruptible service rate classes effective January 1, 2021. This </w:t>
      </w:r>
      <w:r w:rsidR="002134C3" w:rsidRPr="00996104">
        <w:t xml:space="preserve">ensures </w:t>
      </w:r>
      <w:r w:rsidR="00CD1A24" w:rsidRPr="00996104">
        <w:t>that all customers are contributing towards the CI/BSR replacement costs.</w:t>
      </w:r>
    </w:p>
    <w:p w:rsidR="005134AC" w:rsidRPr="00996104" w:rsidRDefault="005134AC">
      <w:pPr>
        <w:pStyle w:val="IssueHeading"/>
        <w:rPr>
          <w:vanish/>
          <w:specVanish/>
        </w:rPr>
      </w:pPr>
      <w:r w:rsidRPr="00996104">
        <w:rPr>
          <w:b w:val="0"/>
          <w:i w:val="0"/>
        </w:rPr>
        <w:br w:type="page"/>
      </w:r>
      <w:r w:rsidRPr="00996104">
        <w:lastRenderedPageBreak/>
        <w:t xml:space="preserve">Issue </w:t>
      </w:r>
      <w:r w:rsidR="00CE3873" w:rsidRPr="00996104">
        <w:rPr>
          <w:noProof/>
        </w:rPr>
        <w:fldChar w:fldCharType="begin"/>
      </w:r>
      <w:r w:rsidR="00CE3873" w:rsidRPr="00996104">
        <w:rPr>
          <w:noProof/>
        </w:rPr>
        <w:instrText xml:space="preserve"> SEQ Issue \* MERGEFORMAT </w:instrText>
      </w:r>
      <w:r w:rsidR="00CE3873" w:rsidRPr="00996104">
        <w:rPr>
          <w:noProof/>
        </w:rPr>
        <w:fldChar w:fldCharType="separate"/>
      </w:r>
      <w:r w:rsidR="003A520C">
        <w:rPr>
          <w:noProof/>
        </w:rPr>
        <w:t>2</w:t>
      </w:r>
      <w:r w:rsidR="00CE3873" w:rsidRPr="00996104">
        <w:rPr>
          <w:noProof/>
        </w:rPr>
        <w:fldChar w:fldCharType="end"/>
      </w:r>
      <w:r w:rsidRPr="00996104">
        <w:t>:</w:t>
      </w:r>
      <w:r w:rsidRPr="00996104">
        <w:fldChar w:fldCharType="begin"/>
      </w:r>
      <w:r w:rsidRPr="00996104">
        <w:instrText xml:space="preserve"> TC "</w:instrText>
      </w:r>
      <w:r w:rsidRPr="00996104">
        <w:fldChar w:fldCharType="begin"/>
      </w:r>
      <w:r w:rsidRPr="00996104">
        <w:instrText xml:space="preserve"> SEQ issue \c </w:instrText>
      </w:r>
      <w:r w:rsidRPr="00996104">
        <w:fldChar w:fldCharType="separate"/>
      </w:r>
      <w:r w:rsidR="003A520C">
        <w:rPr>
          <w:noProof/>
        </w:rPr>
        <w:instrText>2</w:instrText>
      </w:r>
      <w:r w:rsidRPr="00996104">
        <w:fldChar w:fldCharType="end"/>
      </w:r>
      <w:r w:rsidRPr="00996104">
        <w:tab/>
        <w:instrText xml:space="preserve">(Ward)" \l 1 </w:instrText>
      </w:r>
      <w:r w:rsidRPr="00996104">
        <w:fldChar w:fldCharType="end"/>
      </w:r>
      <w:r w:rsidRPr="00996104">
        <w:t> </w:t>
      </w:r>
    </w:p>
    <w:p w:rsidR="005134AC" w:rsidRPr="00996104" w:rsidRDefault="005134AC">
      <w:pPr>
        <w:pStyle w:val="BodyText"/>
      </w:pPr>
      <w:r w:rsidRPr="00996104">
        <w:t> Should the Commission appro</w:t>
      </w:r>
      <w:r w:rsidR="00DC744F" w:rsidRPr="00996104">
        <w:t>ve PGS’</w:t>
      </w:r>
      <w:r w:rsidR="002360F8" w:rsidRPr="00996104">
        <w:t>s</w:t>
      </w:r>
      <w:r w:rsidR="00A50169" w:rsidRPr="00996104">
        <w:t xml:space="preserve"> proposed </w:t>
      </w:r>
      <w:r w:rsidRPr="00996104">
        <w:t>CI/BS</w:t>
      </w:r>
      <w:r w:rsidR="00FA5D87" w:rsidRPr="00996104">
        <w:t>R</w:t>
      </w:r>
      <w:r w:rsidR="00A50169" w:rsidRPr="00996104">
        <w:t xml:space="preserve"> Rider</w:t>
      </w:r>
      <w:r w:rsidR="00A701E4" w:rsidRPr="00996104">
        <w:t xml:space="preserve"> surcharge</w:t>
      </w:r>
      <w:r w:rsidR="00A50169" w:rsidRPr="00996104">
        <w:t>s for the period January through December 2021</w:t>
      </w:r>
      <w:r w:rsidRPr="00996104">
        <w:t>?</w:t>
      </w:r>
    </w:p>
    <w:p w:rsidR="005134AC" w:rsidRPr="00996104" w:rsidRDefault="005134AC">
      <w:pPr>
        <w:pStyle w:val="IssueSubsectionHeading"/>
        <w:rPr>
          <w:vanish/>
          <w:specVanish/>
        </w:rPr>
      </w:pPr>
      <w:r w:rsidRPr="00996104">
        <w:t>Recommendation: </w:t>
      </w:r>
    </w:p>
    <w:p w:rsidR="005134AC" w:rsidRPr="00996104" w:rsidRDefault="005134AC">
      <w:pPr>
        <w:pStyle w:val="BodyText"/>
      </w:pPr>
      <w:r w:rsidRPr="00996104">
        <w:t> Yes, the C</w:t>
      </w:r>
      <w:r w:rsidR="00DC744F" w:rsidRPr="00996104">
        <w:t>ommission should approve PGS’</w:t>
      </w:r>
      <w:r w:rsidR="002360F8" w:rsidRPr="00996104">
        <w:t>s</w:t>
      </w:r>
      <w:r w:rsidR="00A50169" w:rsidRPr="00996104">
        <w:t xml:space="preserve"> proposed CI/BSR Rider surcharges for the period January through December 2021.</w:t>
      </w:r>
      <w:r w:rsidRPr="00996104">
        <w:t xml:space="preserve"> (Ward)</w:t>
      </w:r>
    </w:p>
    <w:p w:rsidR="005134AC" w:rsidRPr="00996104" w:rsidRDefault="005134AC">
      <w:pPr>
        <w:pStyle w:val="IssueSubsectionHeading"/>
        <w:rPr>
          <w:vanish/>
          <w:specVanish/>
        </w:rPr>
      </w:pPr>
      <w:r w:rsidRPr="00996104">
        <w:t>Staff Analysis: </w:t>
      </w:r>
    </w:p>
    <w:p w:rsidR="00A50169" w:rsidRPr="00996104" w:rsidRDefault="00886395" w:rsidP="00A50169">
      <w:pPr>
        <w:spacing w:after="240"/>
        <w:jc w:val="both"/>
      </w:pPr>
      <w:r w:rsidRPr="00996104">
        <w:t> </w:t>
      </w:r>
      <w:r w:rsidR="00A50169" w:rsidRPr="00996104">
        <w:t xml:space="preserve">The CI/BSR Rider charges have been in effect since January 2013. Rider PPP charges have been in effect since 2017. In 2020, </w:t>
      </w:r>
      <w:r w:rsidR="002360F8" w:rsidRPr="00996104">
        <w:t>PGS’s</w:t>
      </w:r>
      <w:r w:rsidR="00A50169" w:rsidRPr="00996104">
        <w:t xml:space="preserve"> cast iron and bare steel replacement activity focused in the areas of Miami, Tampa, St. Pete</w:t>
      </w:r>
      <w:r w:rsidR="002360F8" w:rsidRPr="00996104">
        <w:t>rsburg</w:t>
      </w:r>
      <w:r w:rsidR="00A50169" w:rsidRPr="00996104">
        <w:t xml:space="preserve">, Orlando, Jacksonville, Eustis, Daytona, and Ocala. In 2021, </w:t>
      </w:r>
      <w:r w:rsidR="002360F8" w:rsidRPr="00996104">
        <w:t>PGS</w:t>
      </w:r>
      <w:r w:rsidR="00A50169" w:rsidRPr="00996104">
        <w:t xml:space="preserve"> states it will focus on replacement projects in Miami, Tampa, St. Pete</w:t>
      </w:r>
      <w:r w:rsidR="002360F8" w:rsidRPr="00996104">
        <w:t>rsburg</w:t>
      </w:r>
      <w:r w:rsidR="00A50169" w:rsidRPr="00996104">
        <w:t>, Orlando, Jacksonville, Avon Park, Daytona, and Ocala. The projected completion date for the CI/BSR replacement program is 2022 for mains and services. The replacement of PPP is expected to continue until 2028.</w:t>
      </w:r>
    </w:p>
    <w:p w:rsidR="00A50169" w:rsidRPr="00996104" w:rsidRDefault="00A50169" w:rsidP="00A50169">
      <w:pPr>
        <w:spacing w:after="240"/>
        <w:jc w:val="both"/>
      </w:pPr>
      <w:r w:rsidRPr="00996104">
        <w:t>Attachment A to this recommendation contains tables which display the replacement progress and for</w:t>
      </w:r>
      <w:r w:rsidR="0097559C" w:rsidRPr="00996104">
        <w:t>ecasts for CI/BSR (Table 2) and for PPP (Table 3</w:t>
      </w:r>
      <w:r w:rsidRPr="00996104">
        <w:t>). Additi</w:t>
      </w:r>
      <w:r w:rsidR="00DC744F" w:rsidRPr="00996104">
        <w:t>onally, PGS</w:t>
      </w:r>
      <w:r w:rsidR="0097559C" w:rsidRPr="00996104">
        <w:t xml:space="preserve"> provided Table 1</w:t>
      </w:r>
      <w:r w:rsidRPr="00996104">
        <w:t xml:space="preserve"> which consolidates</w:t>
      </w:r>
      <w:r w:rsidR="000C5994">
        <w:t xml:space="preserve"> the</w:t>
      </w:r>
      <w:r w:rsidRPr="00996104">
        <w:t xml:space="preserve"> actual and projected CI/BSR and PPP miles replaced investment</w:t>
      </w:r>
      <w:r w:rsidR="000C5994">
        <w:t xml:space="preserve"> for each year of the program and the corresponding</w:t>
      </w:r>
      <w:r w:rsidRPr="00996104">
        <w:t xml:space="preserve"> revenue requirements.</w:t>
      </w:r>
    </w:p>
    <w:p w:rsidR="00A50169" w:rsidRPr="00996104" w:rsidRDefault="00A50169" w:rsidP="00A50169">
      <w:pPr>
        <w:jc w:val="both"/>
        <w:outlineLvl w:val="2"/>
        <w:rPr>
          <w:rFonts w:ascii="Arial" w:hAnsi="Arial" w:cs="Arial"/>
          <w:b/>
          <w:bCs/>
          <w:iCs/>
          <w:szCs w:val="28"/>
        </w:rPr>
      </w:pPr>
      <w:r w:rsidRPr="00996104">
        <w:rPr>
          <w:rFonts w:ascii="Arial" w:hAnsi="Arial" w:cs="Arial"/>
          <w:b/>
          <w:bCs/>
          <w:iCs/>
          <w:szCs w:val="28"/>
        </w:rPr>
        <w:t>True-ups by Year</w:t>
      </w:r>
    </w:p>
    <w:p w:rsidR="00A50169" w:rsidRPr="00996104" w:rsidRDefault="00DC744F" w:rsidP="00A50169">
      <w:pPr>
        <w:spacing w:after="240"/>
        <w:jc w:val="both"/>
      </w:pPr>
      <w:r w:rsidRPr="00996104">
        <w:t>PGS</w:t>
      </w:r>
      <w:r w:rsidR="00A50169" w:rsidRPr="00996104">
        <w:t>'</w:t>
      </w:r>
      <w:r w:rsidR="002360F8" w:rsidRPr="00996104">
        <w:t>s</w:t>
      </w:r>
      <w:r w:rsidR="00A50169" w:rsidRPr="00996104">
        <w:t xml:space="preserve"> calculation for the 202</w:t>
      </w:r>
      <w:r w:rsidR="007241F7">
        <w:t>1</w:t>
      </w:r>
      <w:r w:rsidR="00A50169" w:rsidRPr="00996104">
        <w:t xml:space="preserve"> revenue requirement and surcharges includes a final true-up for 201</w:t>
      </w:r>
      <w:r w:rsidR="007241F7">
        <w:t>9</w:t>
      </w:r>
      <w:r w:rsidR="00A50169" w:rsidRPr="00996104">
        <w:t>, an actual/estimated true-up for 20</w:t>
      </w:r>
      <w:r w:rsidR="007241F7">
        <w:t>20</w:t>
      </w:r>
      <w:r w:rsidR="00A50169" w:rsidRPr="00996104">
        <w:t>, and projected costs for 202</w:t>
      </w:r>
      <w:r w:rsidR="007241F7">
        <w:t>1</w:t>
      </w:r>
      <w:r w:rsidR="00A50169" w:rsidRPr="00996104">
        <w:t>. Pursuant to the 2012 order, the capital expenditures for 2017 through 2019 exclude the first $1 million of facility replacements each year because that amo</w:t>
      </w:r>
      <w:r w:rsidRPr="00996104">
        <w:t>unt is included in rate base. PGS</w:t>
      </w:r>
      <w:r w:rsidR="00A50169" w:rsidRPr="00996104">
        <w:t xml:space="preserve"> has included depreciation expense savings as discussed in the 2012 order; however, the utility has not identified any operations and maintenance savings.</w:t>
      </w:r>
      <w:r w:rsidR="006C146B" w:rsidRPr="00996104">
        <w:rPr>
          <w:rStyle w:val="FootnoteReference"/>
        </w:rPr>
        <w:footnoteReference w:id="8"/>
      </w:r>
    </w:p>
    <w:p w:rsidR="00A50169" w:rsidRPr="00996104" w:rsidRDefault="00A50169" w:rsidP="00A50169">
      <w:pPr>
        <w:ind w:left="720"/>
        <w:jc w:val="both"/>
        <w:outlineLvl w:val="3"/>
        <w:rPr>
          <w:rFonts w:ascii="Arial" w:hAnsi="Arial" w:cs="Arial"/>
          <w:b/>
          <w:bCs/>
          <w:i/>
          <w:iCs/>
          <w:szCs w:val="28"/>
        </w:rPr>
      </w:pPr>
      <w:r w:rsidRPr="00996104">
        <w:rPr>
          <w:rFonts w:ascii="Arial" w:hAnsi="Arial" w:cs="Arial"/>
          <w:b/>
          <w:bCs/>
          <w:i/>
          <w:iCs/>
          <w:szCs w:val="28"/>
        </w:rPr>
        <w:t>Final True-up for 2019</w:t>
      </w:r>
    </w:p>
    <w:p w:rsidR="00A50169" w:rsidRPr="00996104" w:rsidRDefault="00A50169" w:rsidP="00A50169">
      <w:pPr>
        <w:spacing w:after="240"/>
        <w:jc w:val="both"/>
      </w:pPr>
      <w:r w:rsidRPr="00996104">
        <w:t>Exhibit A of the petition shows that the revenues collected for 2019 were $10,398,531 compared to a revenue requirement of $13,781,390, resulting in an under-recovery of $3,382,859. The final 2018 over-recovery of $15,885, 2019 under-recovery of $3,382,859, and interest of $15,576 associated with any over- and under-recoveries results in a final 2019 under-recovery of $3,382,5</w:t>
      </w:r>
      <w:r w:rsidR="00C10123" w:rsidRPr="00996104">
        <w:t>49</w:t>
      </w:r>
      <w:r w:rsidRPr="00996104">
        <w:t>.</w:t>
      </w:r>
    </w:p>
    <w:p w:rsidR="00A50169" w:rsidRPr="00996104" w:rsidRDefault="00A50169" w:rsidP="00A50169">
      <w:pPr>
        <w:ind w:left="720"/>
        <w:jc w:val="both"/>
        <w:outlineLvl w:val="3"/>
        <w:rPr>
          <w:rFonts w:ascii="Arial" w:hAnsi="Arial" w:cs="Arial"/>
          <w:b/>
          <w:bCs/>
          <w:i/>
          <w:iCs/>
          <w:szCs w:val="28"/>
        </w:rPr>
      </w:pPr>
      <w:r w:rsidRPr="00996104">
        <w:rPr>
          <w:rFonts w:ascii="Arial" w:hAnsi="Arial" w:cs="Arial"/>
          <w:b/>
          <w:bCs/>
          <w:i/>
          <w:iCs/>
          <w:szCs w:val="28"/>
        </w:rPr>
        <w:t>Actual/Estimated 2020 True-up</w:t>
      </w:r>
    </w:p>
    <w:p w:rsidR="00A50169" w:rsidRPr="00996104" w:rsidRDefault="00A50169" w:rsidP="00A50169">
      <w:pPr>
        <w:spacing w:after="240"/>
        <w:jc w:val="both"/>
      </w:pPr>
      <w:r w:rsidRPr="00996104">
        <w:t>In Ex</w:t>
      </w:r>
      <w:r w:rsidR="00DC744F" w:rsidRPr="00996104">
        <w:t>hibit B of the petition, PGS</w:t>
      </w:r>
      <w:r w:rsidRPr="00996104">
        <w:t xml:space="preserve"> provided actual revenues for January through July and forecast revenues for August through December of 2020, totaling $18,660,466, compared to an actual/estimated revenue requirement of $19,287,435, resulting in an under-recovery of $626,969. The final 2019 under-recovery of $3,382,</w:t>
      </w:r>
      <w:r w:rsidR="006C146B" w:rsidRPr="00996104">
        <w:t>549</w:t>
      </w:r>
      <w:r w:rsidRPr="00996104">
        <w:t>, 2020 under-recovery of $626,969, and interest of $14,824 associated with any over- and under- recoveries results in a total 2020 under-recovery of $4,024,34</w:t>
      </w:r>
      <w:r w:rsidR="00C10123" w:rsidRPr="00996104">
        <w:t>1</w:t>
      </w:r>
      <w:r w:rsidRPr="00996104">
        <w:t>.</w:t>
      </w:r>
    </w:p>
    <w:p w:rsidR="006C146B" w:rsidRPr="00996104" w:rsidRDefault="006C146B" w:rsidP="00A50169">
      <w:pPr>
        <w:spacing w:after="240"/>
        <w:jc w:val="both"/>
      </w:pPr>
    </w:p>
    <w:p w:rsidR="00A50169" w:rsidRPr="00996104" w:rsidRDefault="00A50169" w:rsidP="00A50169">
      <w:pPr>
        <w:ind w:left="720"/>
        <w:jc w:val="both"/>
        <w:outlineLvl w:val="3"/>
        <w:rPr>
          <w:rFonts w:ascii="Arial" w:hAnsi="Arial" w:cs="Arial"/>
          <w:b/>
          <w:bCs/>
          <w:i/>
          <w:iCs/>
          <w:szCs w:val="28"/>
        </w:rPr>
      </w:pPr>
      <w:r w:rsidRPr="00996104">
        <w:rPr>
          <w:rFonts w:ascii="Arial" w:hAnsi="Arial" w:cs="Arial"/>
          <w:b/>
          <w:bCs/>
          <w:i/>
          <w:iCs/>
          <w:szCs w:val="28"/>
        </w:rPr>
        <w:lastRenderedPageBreak/>
        <w:t>Projected 2021 Costs</w:t>
      </w:r>
    </w:p>
    <w:p w:rsidR="00A50169" w:rsidRPr="00996104" w:rsidRDefault="00A50169" w:rsidP="00A50169">
      <w:pPr>
        <w:spacing w:after="240"/>
        <w:jc w:val="both"/>
      </w:pPr>
      <w:r w:rsidRPr="00996104">
        <w:t>Exhibit</w:t>
      </w:r>
      <w:r w:rsidR="00DC744F" w:rsidRPr="00996104">
        <w:t xml:space="preserve"> C of the petition shows PGS</w:t>
      </w:r>
      <w:r w:rsidRPr="00996104">
        <w:t xml:space="preserve"> projects investment or capital expenditures of $35,475,247 for the replacement of cast iron/bare steel infrastructure and PPP in 2021. As </w:t>
      </w:r>
      <w:r w:rsidR="0097559C" w:rsidRPr="00996104">
        <w:t>shown in Table 1</w:t>
      </w:r>
      <w:r w:rsidRPr="00996104">
        <w:t xml:space="preserve"> of Attachment A of the recommendation, this consists of the CI/BSR infrastructure investment of $16,171,113 and the PPP investment of $19,304,134. The return on investment (which includes federal income taxes, regulatory assessment fees, and bad debt), depreciation expense (less savings), and property tax expense associated with that investment </w:t>
      </w:r>
      <w:r w:rsidR="002360F8" w:rsidRPr="00996104">
        <w:t>is</w:t>
      </w:r>
      <w:r w:rsidRPr="00996104">
        <w:t xml:space="preserve"> $1,427,069. After adding the total 2020 under-recovery of $4,024,</w:t>
      </w:r>
      <w:r w:rsidR="006C146B" w:rsidRPr="00996104">
        <w:t>341</w:t>
      </w:r>
      <w:r w:rsidRPr="00996104">
        <w:t>, the total 2021 revenue requirement is $5,451,41</w:t>
      </w:r>
      <w:r w:rsidR="000D0D06" w:rsidRPr="00996104">
        <w:t>1</w:t>
      </w:r>
      <w:r w:rsidRPr="00996104">
        <w:t xml:space="preserve">. Table </w:t>
      </w:r>
      <w:r w:rsidR="002360F8" w:rsidRPr="00996104">
        <w:t>2</w:t>
      </w:r>
      <w:r w:rsidRPr="00996104">
        <w:t>-1 displays the 2021 revenue requirement calculation.</w:t>
      </w:r>
    </w:p>
    <w:p w:rsidR="00A50169" w:rsidRPr="00996104" w:rsidRDefault="00A50169" w:rsidP="00A50169">
      <w:pPr>
        <w:keepNext/>
        <w:spacing w:before="480"/>
        <w:jc w:val="center"/>
        <w:rPr>
          <w:rFonts w:ascii="Arial" w:hAnsi="Arial"/>
          <w:b/>
        </w:rPr>
      </w:pPr>
      <w:r w:rsidRPr="00996104">
        <w:rPr>
          <w:rFonts w:ascii="Arial" w:hAnsi="Arial"/>
          <w:b/>
        </w:rPr>
        <w:t xml:space="preserve">Table </w:t>
      </w:r>
      <w:r w:rsidRPr="00996104">
        <w:rPr>
          <w:rFonts w:ascii="Arial" w:hAnsi="Arial"/>
          <w:b/>
          <w:noProof/>
        </w:rPr>
        <w:fldChar w:fldCharType="begin"/>
      </w:r>
      <w:r w:rsidRPr="00996104">
        <w:rPr>
          <w:rFonts w:ascii="Arial" w:hAnsi="Arial"/>
          <w:b/>
          <w:noProof/>
        </w:rPr>
        <w:instrText xml:space="preserve"> SEQ Issue \c </w:instrText>
      </w:r>
      <w:r w:rsidRPr="00996104">
        <w:rPr>
          <w:rFonts w:ascii="Arial" w:hAnsi="Arial"/>
          <w:b/>
          <w:noProof/>
        </w:rPr>
        <w:fldChar w:fldCharType="separate"/>
      </w:r>
      <w:r w:rsidR="003A520C">
        <w:rPr>
          <w:rFonts w:ascii="Arial" w:hAnsi="Arial"/>
          <w:b/>
          <w:noProof/>
        </w:rPr>
        <w:t>2</w:t>
      </w:r>
      <w:r w:rsidRPr="00996104">
        <w:rPr>
          <w:rFonts w:ascii="Arial" w:hAnsi="Arial"/>
          <w:b/>
          <w:noProof/>
        </w:rPr>
        <w:fldChar w:fldCharType="end"/>
      </w:r>
      <w:r w:rsidRPr="00996104">
        <w:rPr>
          <w:rFonts w:ascii="Arial" w:hAnsi="Arial"/>
          <w:b/>
        </w:rPr>
        <w:t>-1</w:t>
      </w:r>
    </w:p>
    <w:p w:rsidR="00A50169" w:rsidRPr="00996104" w:rsidRDefault="00A50169" w:rsidP="00A50169">
      <w:pPr>
        <w:keepNext/>
        <w:jc w:val="center"/>
        <w:rPr>
          <w:rFonts w:ascii="Arial" w:hAnsi="Arial"/>
          <w:b/>
        </w:rPr>
      </w:pPr>
      <w:r w:rsidRPr="00996104">
        <w:rPr>
          <w:rFonts w:ascii="Arial" w:hAnsi="Arial"/>
          <w:b/>
        </w:rPr>
        <w:t>2021 Revenue Requirement</w:t>
      </w:r>
    </w:p>
    <w:tbl>
      <w:tblPr>
        <w:tblStyle w:val="TableGrid"/>
        <w:tblW w:w="0" w:type="auto"/>
        <w:tblLook w:val="04A0" w:firstRow="1" w:lastRow="0" w:firstColumn="1" w:lastColumn="0" w:noHBand="0" w:noVBand="1"/>
      </w:tblPr>
      <w:tblGrid>
        <w:gridCol w:w="4788"/>
        <w:gridCol w:w="4788"/>
      </w:tblGrid>
      <w:tr w:rsidR="00A50169" w:rsidRPr="00996104" w:rsidTr="00BC3025">
        <w:tc>
          <w:tcPr>
            <w:tcW w:w="4788" w:type="dxa"/>
            <w:tcBorders>
              <w:bottom w:val="single" w:sz="4" w:space="0" w:color="auto"/>
              <w:right w:val="nil"/>
            </w:tcBorders>
            <w:vAlign w:val="center"/>
          </w:tcPr>
          <w:p w:rsidR="00A50169" w:rsidRPr="00996104" w:rsidRDefault="00A50169" w:rsidP="00A50169">
            <w:r w:rsidRPr="00996104">
              <w:t>2021 Projected Expenditures</w:t>
            </w:r>
          </w:p>
        </w:tc>
        <w:tc>
          <w:tcPr>
            <w:tcW w:w="4788" w:type="dxa"/>
            <w:tcBorders>
              <w:left w:val="nil"/>
              <w:bottom w:val="single" w:sz="4" w:space="0" w:color="auto"/>
            </w:tcBorders>
            <w:vAlign w:val="center"/>
          </w:tcPr>
          <w:p w:rsidR="00A50169" w:rsidRPr="00996104" w:rsidRDefault="00A50169" w:rsidP="00A50169">
            <w:pPr>
              <w:jc w:val="right"/>
            </w:pPr>
            <w:r w:rsidRPr="00996104">
              <w:t>$35,475,247</w:t>
            </w:r>
          </w:p>
        </w:tc>
      </w:tr>
      <w:tr w:rsidR="00A50169" w:rsidRPr="00996104" w:rsidTr="00BC3025">
        <w:tc>
          <w:tcPr>
            <w:tcW w:w="4788" w:type="dxa"/>
            <w:tcBorders>
              <w:bottom w:val="nil"/>
              <w:right w:val="nil"/>
            </w:tcBorders>
            <w:vAlign w:val="center"/>
          </w:tcPr>
          <w:p w:rsidR="00A50169" w:rsidRPr="00996104" w:rsidRDefault="00A50169" w:rsidP="00A50169">
            <w:r w:rsidRPr="00996104">
              <w:t>Return on Investment</w:t>
            </w:r>
          </w:p>
        </w:tc>
        <w:tc>
          <w:tcPr>
            <w:tcW w:w="4788" w:type="dxa"/>
            <w:tcBorders>
              <w:left w:val="nil"/>
              <w:bottom w:val="nil"/>
            </w:tcBorders>
            <w:vAlign w:val="center"/>
          </w:tcPr>
          <w:p w:rsidR="00A50169" w:rsidRPr="00996104" w:rsidRDefault="00A50169" w:rsidP="00A50169">
            <w:pPr>
              <w:jc w:val="right"/>
            </w:pPr>
            <w:r w:rsidRPr="00996104">
              <w:t>$1,295,164</w:t>
            </w:r>
          </w:p>
        </w:tc>
      </w:tr>
      <w:tr w:rsidR="00A50169" w:rsidRPr="00996104" w:rsidTr="00BC3025">
        <w:tc>
          <w:tcPr>
            <w:tcW w:w="4788" w:type="dxa"/>
            <w:tcBorders>
              <w:top w:val="nil"/>
              <w:bottom w:val="nil"/>
              <w:right w:val="nil"/>
            </w:tcBorders>
            <w:vAlign w:val="center"/>
          </w:tcPr>
          <w:p w:rsidR="00A50169" w:rsidRPr="00996104" w:rsidRDefault="00A50169" w:rsidP="00A50169">
            <w:r w:rsidRPr="00996104">
              <w:t>Depreciation Expense (less savings)</w:t>
            </w:r>
          </w:p>
        </w:tc>
        <w:tc>
          <w:tcPr>
            <w:tcW w:w="4788" w:type="dxa"/>
            <w:tcBorders>
              <w:top w:val="nil"/>
              <w:left w:val="nil"/>
              <w:bottom w:val="nil"/>
            </w:tcBorders>
            <w:vAlign w:val="center"/>
          </w:tcPr>
          <w:p w:rsidR="00A50169" w:rsidRPr="00996104" w:rsidRDefault="00A50169" w:rsidP="00A50169">
            <w:pPr>
              <w:jc w:val="right"/>
            </w:pPr>
            <w:r w:rsidRPr="00996104">
              <w:t>170,926</w:t>
            </w:r>
          </w:p>
        </w:tc>
      </w:tr>
      <w:tr w:rsidR="00A50169" w:rsidRPr="00996104" w:rsidTr="00BC3025">
        <w:tc>
          <w:tcPr>
            <w:tcW w:w="4788" w:type="dxa"/>
            <w:tcBorders>
              <w:top w:val="nil"/>
              <w:bottom w:val="nil"/>
              <w:right w:val="nil"/>
            </w:tcBorders>
            <w:vAlign w:val="center"/>
          </w:tcPr>
          <w:p w:rsidR="00A50169" w:rsidRPr="00996104" w:rsidRDefault="00A50169" w:rsidP="00A50169">
            <w:r w:rsidRPr="00996104">
              <w:t>Property Tax Expense</w:t>
            </w:r>
          </w:p>
        </w:tc>
        <w:tc>
          <w:tcPr>
            <w:tcW w:w="4788" w:type="dxa"/>
            <w:tcBorders>
              <w:top w:val="nil"/>
              <w:left w:val="nil"/>
              <w:bottom w:val="nil"/>
            </w:tcBorders>
            <w:vAlign w:val="center"/>
          </w:tcPr>
          <w:p w:rsidR="00A50169" w:rsidRPr="00996104" w:rsidRDefault="00A50169">
            <w:pPr>
              <w:jc w:val="right"/>
              <w:rPr>
                <w:u w:val="single"/>
              </w:rPr>
            </w:pPr>
            <w:r w:rsidRPr="00996104">
              <w:rPr>
                <w:u w:val="single"/>
              </w:rPr>
              <w:t>(39,021</w:t>
            </w:r>
            <w:r w:rsidR="003B36DF" w:rsidRPr="00996104">
              <w:rPr>
                <w:rStyle w:val="FootnoteReference"/>
                <w:u w:val="single"/>
              </w:rPr>
              <w:footnoteReference w:id="9"/>
            </w:r>
            <w:r w:rsidRPr="00996104">
              <w:rPr>
                <w:u w:val="single"/>
              </w:rPr>
              <w:t>)</w:t>
            </w:r>
          </w:p>
        </w:tc>
      </w:tr>
      <w:tr w:rsidR="00A50169" w:rsidRPr="00996104" w:rsidTr="00BC3025">
        <w:tc>
          <w:tcPr>
            <w:tcW w:w="4788" w:type="dxa"/>
            <w:tcBorders>
              <w:top w:val="nil"/>
              <w:bottom w:val="nil"/>
              <w:right w:val="nil"/>
            </w:tcBorders>
            <w:vAlign w:val="center"/>
          </w:tcPr>
          <w:p w:rsidR="00A50169" w:rsidRPr="00996104" w:rsidRDefault="00A50169" w:rsidP="00A50169">
            <w:r w:rsidRPr="00996104">
              <w:t>2021 Revenue Requirement</w:t>
            </w:r>
          </w:p>
        </w:tc>
        <w:tc>
          <w:tcPr>
            <w:tcW w:w="4788" w:type="dxa"/>
            <w:tcBorders>
              <w:top w:val="nil"/>
              <w:left w:val="nil"/>
              <w:bottom w:val="nil"/>
            </w:tcBorders>
            <w:vAlign w:val="center"/>
          </w:tcPr>
          <w:p w:rsidR="00A50169" w:rsidRPr="00996104" w:rsidRDefault="00A50169" w:rsidP="00A50169">
            <w:pPr>
              <w:jc w:val="right"/>
            </w:pPr>
            <w:r w:rsidRPr="00996104">
              <w:t>$1,427,069</w:t>
            </w:r>
          </w:p>
        </w:tc>
      </w:tr>
      <w:tr w:rsidR="00A50169" w:rsidRPr="00996104" w:rsidTr="00BC3025">
        <w:tc>
          <w:tcPr>
            <w:tcW w:w="4788" w:type="dxa"/>
            <w:tcBorders>
              <w:top w:val="nil"/>
              <w:bottom w:val="nil"/>
              <w:right w:val="nil"/>
            </w:tcBorders>
            <w:vAlign w:val="center"/>
          </w:tcPr>
          <w:p w:rsidR="00A50169" w:rsidRPr="00996104" w:rsidRDefault="00A50169" w:rsidP="00A50169">
            <w:r w:rsidRPr="00996104">
              <w:t>Plus 2020 Under-recovery</w:t>
            </w:r>
          </w:p>
        </w:tc>
        <w:tc>
          <w:tcPr>
            <w:tcW w:w="4788" w:type="dxa"/>
            <w:tcBorders>
              <w:top w:val="nil"/>
              <w:left w:val="nil"/>
              <w:bottom w:val="nil"/>
            </w:tcBorders>
            <w:vAlign w:val="center"/>
          </w:tcPr>
          <w:p w:rsidR="00A50169" w:rsidRPr="00996104" w:rsidRDefault="00A50169" w:rsidP="006C146B">
            <w:pPr>
              <w:jc w:val="right"/>
              <w:rPr>
                <w:u w:val="single"/>
              </w:rPr>
            </w:pPr>
            <w:r w:rsidRPr="00996104">
              <w:rPr>
                <w:u w:val="single"/>
              </w:rPr>
              <w:t>4,024,</w:t>
            </w:r>
            <w:r w:rsidR="006C146B" w:rsidRPr="00996104">
              <w:rPr>
                <w:u w:val="single"/>
              </w:rPr>
              <w:t>341</w:t>
            </w:r>
          </w:p>
        </w:tc>
      </w:tr>
      <w:tr w:rsidR="00A50169" w:rsidRPr="00996104" w:rsidTr="00BC3025">
        <w:trPr>
          <w:trHeight w:val="89"/>
        </w:trPr>
        <w:tc>
          <w:tcPr>
            <w:tcW w:w="4788" w:type="dxa"/>
            <w:tcBorders>
              <w:top w:val="nil"/>
              <w:right w:val="nil"/>
            </w:tcBorders>
            <w:vAlign w:val="center"/>
          </w:tcPr>
          <w:p w:rsidR="00A50169" w:rsidRPr="00996104" w:rsidRDefault="00A50169" w:rsidP="00A50169">
            <w:r w:rsidRPr="00996104">
              <w:t>Total 2021 Requirement</w:t>
            </w:r>
          </w:p>
        </w:tc>
        <w:tc>
          <w:tcPr>
            <w:tcW w:w="4788" w:type="dxa"/>
            <w:tcBorders>
              <w:top w:val="nil"/>
              <w:left w:val="nil"/>
            </w:tcBorders>
            <w:vAlign w:val="center"/>
          </w:tcPr>
          <w:p w:rsidR="00A50169" w:rsidRPr="00996104" w:rsidRDefault="00A50169" w:rsidP="00A50169">
            <w:pPr>
              <w:jc w:val="right"/>
            </w:pPr>
            <w:r w:rsidRPr="00996104">
              <w:t>$5,451,411</w:t>
            </w:r>
          </w:p>
        </w:tc>
      </w:tr>
    </w:tbl>
    <w:p w:rsidR="00A50169" w:rsidRPr="00996104" w:rsidRDefault="00A50169" w:rsidP="00A50169">
      <w:pPr>
        <w:spacing w:after="480"/>
        <w:jc w:val="both"/>
      </w:pPr>
      <w:r w:rsidRPr="00996104">
        <w:t>Source: Page 1 of 3 in Exhibit C in petition (Docket No. 20200206-GU).</w:t>
      </w:r>
    </w:p>
    <w:p w:rsidR="00A50169" w:rsidRPr="00996104" w:rsidRDefault="00A50169" w:rsidP="00A50169">
      <w:pPr>
        <w:jc w:val="both"/>
        <w:outlineLvl w:val="2"/>
        <w:rPr>
          <w:rFonts w:ascii="Arial" w:hAnsi="Arial" w:cs="Arial"/>
          <w:b/>
          <w:bCs/>
          <w:iCs/>
          <w:szCs w:val="28"/>
        </w:rPr>
      </w:pPr>
      <w:r w:rsidRPr="00996104">
        <w:rPr>
          <w:rFonts w:ascii="Arial" w:hAnsi="Arial" w:cs="Arial"/>
          <w:b/>
          <w:bCs/>
          <w:iCs/>
          <w:szCs w:val="28"/>
        </w:rPr>
        <w:t>Proposed Surcharges</w:t>
      </w:r>
    </w:p>
    <w:p w:rsidR="00A50169" w:rsidRPr="00996104" w:rsidRDefault="00A50169" w:rsidP="00A50169">
      <w:pPr>
        <w:spacing w:after="240"/>
        <w:jc w:val="both"/>
      </w:pPr>
      <w:r w:rsidRPr="00996104">
        <w:t xml:space="preserve">As established in the 2012 order, the total 2021 revenue requirement is allocated to rate classes using the same methodology that was used for the allocation of mains and services in the cost </w:t>
      </w:r>
      <w:r w:rsidR="00DC744F" w:rsidRPr="00996104">
        <w:t>of service study used in PGS</w:t>
      </w:r>
      <w:r w:rsidRPr="00996104">
        <w:t>'</w:t>
      </w:r>
      <w:r w:rsidR="002360F8" w:rsidRPr="00996104">
        <w:t>s</w:t>
      </w:r>
      <w:r w:rsidRPr="00996104">
        <w:t xml:space="preserve"> most recent rate case. After calculating the percentage of total plant costs attributed to each rate class, the respective percentages were multiplied by the 2021 revenue requirement resulting in the revenue requirement by rate class. Dividing each rate class's revenue requirement by projected </w:t>
      </w:r>
      <w:proofErr w:type="spellStart"/>
      <w:r w:rsidRPr="00996104">
        <w:t>therm</w:t>
      </w:r>
      <w:proofErr w:type="spellEnd"/>
      <w:r w:rsidRPr="00996104">
        <w:t xml:space="preserve"> sales provides the rider surcharge for each rate class.</w:t>
      </w:r>
      <w:r w:rsidR="00EF4E78" w:rsidRPr="00996104">
        <w:t xml:space="preserve"> In the instant petition</w:t>
      </w:r>
      <w:r w:rsidR="00531408" w:rsidRPr="00996104">
        <w:t>,</w:t>
      </w:r>
      <w:r w:rsidR="00EF4E78" w:rsidRPr="00996104">
        <w:t xml:space="preserve"> PGS has requested to alter the allocation methodology to include interruptible service customers in the CI/BSR surcharge. </w:t>
      </w:r>
    </w:p>
    <w:p w:rsidR="00A50169" w:rsidRDefault="00A50169" w:rsidP="00A50169">
      <w:pPr>
        <w:spacing w:after="240"/>
        <w:jc w:val="both"/>
      </w:pPr>
      <w:r w:rsidRPr="00996104">
        <w:t>If the Commission approves Issue 1,</w:t>
      </w:r>
      <w:r w:rsidR="00EF4E78" w:rsidRPr="00996104">
        <w:t xml:space="preserve"> </w:t>
      </w:r>
      <w:r w:rsidRPr="00996104">
        <w:t xml:space="preserve">the proposed 2021 rider surcharge for residential customers </w:t>
      </w:r>
      <w:r w:rsidR="00103AA9" w:rsidRPr="00996104">
        <w:t>would be</w:t>
      </w:r>
      <w:r w:rsidRPr="00996104">
        <w:t xml:space="preserve"> $.02</w:t>
      </w:r>
      <w:r w:rsidR="000D0D06" w:rsidRPr="00996104">
        <w:t>188</w:t>
      </w:r>
      <w:r w:rsidRPr="00996104">
        <w:t xml:space="preserve"> per </w:t>
      </w:r>
      <w:proofErr w:type="spellStart"/>
      <w:r w:rsidRPr="00996104">
        <w:t>therm</w:t>
      </w:r>
      <w:proofErr w:type="spellEnd"/>
      <w:r w:rsidRPr="00996104">
        <w:t xml:space="preserve"> (compared to the current surcharge of $.09203). The 2021 monthly bill impact will be $.44 for a residential customer who uses 20 </w:t>
      </w:r>
      <w:proofErr w:type="spellStart"/>
      <w:r w:rsidRPr="00996104">
        <w:t>therms</w:t>
      </w:r>
      <w:proofErr w:type="spellEnd"/>
      <w:r w:rsidRPr="00996104">
        <w:t xml:space="preserve">. </w:t>
      </w:r>
      <w:r w:rsidR="005C0F4B" w:rsidRPr="00996104">
        <w:t xml:space="preserve">The reduction in the surcharges is the result of </w:t>
      </w:r>
      <w:r w:rsidR="002360F8" w:rsidRPr="00996104">
        <w:t xml:space="preserve">a </w:t>
      </w:r>
      <w:r w:rsidR="005C0F4B" w:rsidRPr="00996104">
        <w:t xml:space="preserve">Settlement Agreement filed in the rate case docket, as discussed in the case background, which moves $23.6 million of the 2021 revenue </w:t>
      </w:r>
      <w:r w:rsidR="006C146B" w:rsidRPr="00996104">
        <w:t>requirement to</w:t>
      </w:r>
      <w:r w:rsidR="005C0F4B" w:rsidRPr="00996104">
        <w:t xml:space="preserve"> recovery through base rates effective January 1, 2021. </w:t>
      </w:r>
      <w:r w:rsidRPr="00996104">
        <w:t xml:space="preserve">The proposed </w:t>
      </w:r>
      <w:r w:rsidR="006F5104" w:rsidRPr="00996104">
        <w:t>T</w:t>
      </w:r>
      <w:r w:rsidRPr="00996104">
        <w:t xml:space="preserve">ariff </w:t>
      </w:r>
      <w:r w:rsidR="006F5104" w:rsidRPr="00996104">
        <w:t>Sheet No. 7.806</w:t>
      </w:r>
      <w:r w:rsidRPr="00996104">
        <w:t xml:space="preserve"> is Attachment B to this recommendation. </w:t>
      </w:r>
    </w:p>
    <w:p w:rsidR="00943ABB" w:rsidRDefault="00943ABB" w:rsidP="00A50169">
      <w:pPr>
        <w:spacing w:after="240"/>
        <w:jc w:val="both"/>
      </w:pPr>
    </w:p>
    <w:p w:rsidR="00943ABB" w:rsidRPr="00996104" w:rsidRDefault="00943ABB" w:rsidP="00A50169">
      <w:pPr>
        <w:spacing w:after="240"/>
        <w:jc w:val="both"/>
      </w:pPr>
    </w:p>
    <w:p w:rsidR="00A50169" w:rsidRPr="00996104" w:rsidRDefault="00A50169" w:rsidP="00A50169">
      <w:pPr>
        <w:jc w:val="both"/>
        <w:outlineLvl w:val="2"/>
        <w:rPr>
          <w:rFonts w:ascii="Arial" w:hAnsi="Arial" w:cs="Arial"/>
          <w:b/>
          <w:bCs/>
          <w:iCs/>
          <w:szCs w:val="28"/>
        </w:rPr>
      </w:pPr>
      <w:r w:rsidRPr="00996104">
        <w:rPr>
          <w:rFonts w:ascii="Arial" w:hAnsi="Arial" w:cs="Arial"/>
          <w:b/>
          <w:bCs/>
          <w:iCs/>
          <w:szCs w:val="28"/>
        </w:rPr>
        <w:lastRenderedPageBreak/>
        <w:t>Conclusion</w:t>
      </w:r>
    </w:p>
    <w:p w:rsidR="00A50169" w:rsidRPr="00996104" w:rsidRDefault="00DC744F" w:rsidP="0009779B">
      <w:pPr>
        <w:pStyle w:val="BodyText"/>
        <w:rPr>
          <w:rFonts w:asciiTheme="minorHAnsi" w:eastAsiaTheme="minorHAnsi" w:hAnsiTheme="minorHAnsi" w:cstheme="minorBidi"/>
          <w:sz w:val="22"/>
          <w:szCs w:val="22"/>
        </w:rPr>
      </w:pPr>
      <w:r w:rsidRPr="00996104">
        <w:t>Staff reviewed PGS</w:t>
      </w:r>
      <w:r w:rsidR="00A50169" w:rsidRPr="00996104">
        <w:t>’</w:t>
      </w:r>
      <w:r w:rsidR="002360F8" w:rsidRPr="00996104">
        <w:t>s</w:t>
      </w:r>
      <w:r w:rsidR="00A50169" w:rsidRPr="00996104">
        <w:t xml:space="preserve"> filings and supporting documentation and believes that the calculations are consistent with the methodology approved in the 2012 order and are reasonable and accurate. Therefore, staff recommends approval of </w:t>
      </w:r>
      <w:r w:rsidR="002360F8" w:rsidRPr="00996104">
        <w:t>PGS’s</w:t>
      </w:r>
      <w:r w:rsidR="00A50169" w:rsidRPr="00996104">
        <w:t xml:space="preserve"> proposed 2021 CI/BSR </w:t>
      </w:r>
      <w:r w:rsidR="007241F7">
        <w:t xml:space="preserve">Rider </w:t>
      </w:r>
      <w:r w:rsidR="00A50169" w:rsidRPr="00996104">
        <w:t>surcharges to be effective for the period January through December 2021.</w:t>
      </w:r>
    </w:p>
    <w:p w:rsidR="00E13345" w:rsidRPr="00996104" w:rsidRDefault="00A50169">
      <w:pPr>
        <w:pStyle w:val="BodyText"/>
      </w:pPr>
      <w:r w:rsidRPr="00996104">
        <w:t xml:space="preserve"> </w:t>
      </w:r>
      <w:r w:rsidR="00E13345" w:rsidRPr="00996104">
        <w:t xml:space="preserve"> </w:t>
      </w:r>
    </w:p>
    <w:p w:rsidR="005134AC" w:rsidRPr="00996104" w:rsidRDefault="005134AC">
      <w:pPr>
        <w:pStyle w:val="IssueHeading"/>
        <w:rPr>
          <w:vanish/>
          <w:specVanish/>
        </w:rPr>
      </w:pPr>
      <w:r w:rsidRPr="00996104">
        <w:rPr>
          <w:b w:val="0"/>
          <w:i w:val="0"/>
        </w:rPr>
        <w:br w:type="page"/>
      </w:r>
      <w:r w:rsidRPr="00996104">
        <w:lastRenderedPageBreak/>
        <w:t xml:space="preserve">Issue </w:t>
      </w:r>
      <w:r w:rsidR="00CE3873" w:rsidRPr="00996104">
        <w:rPr>
          <w:noProof/>
        </w:rPr>
        <w:fldChar w:fldCharType="begin"/>
      </w:r>
      <w:r w:rsidR="00CE3873" w:rsidRPr="00996104">
        <w:rPr>
          <w:noProof/>
        </w:rPr>
        <w:instrText xml:space="preserve"> SEQ Issue \* MERGEFORMAT </w:instrText>
      </w:r>
      <w:r w:rsidR="00CE3873" w:rsidRPr="00996104">
        <w:rPr>
          <w:noProof/>
        </w:rPr>
        <w:fldChar w:fldCharType="separate"/>
      </w:r>
      <w:r w:rsidR="003A520C">
        <w:rPr>
          <w:noProof/>
        </w:rPr>
        <w:t>3</w:t>
      </w:r>
      <w:r w:rsidR="00CE3873" w:rsidRPr="00996104">
        <w:rPr>
          <w:noProof/>
        </w:rPr>
        <w:fldChar w:fldCharType="end"/>
      </w:r>
      <w:r w:rsidRPr="00996104">
        <w:t>:</w:t>
      </w:r>
      <w:r w:rsidRPr="00996104">
        <w:fldChar w:fldCharType="begin"/>
      </w:r>
      <w:r w:rsidRPr="00996104">
        <w:instrText xml:space="preserve"> TC "</w:instrText>
      </w:r>
      <w:r w:rsidRPr="00996104">
        <w:fldChar w:fldCharType="begin"/>
      </w:r>
      <w:r w:rsidRPr="00996104">
        <w:instrText xml:space="preserve"> SEQ issue \c </w:instrText>
      </w:r>
      <w:r w:rsidRPr="00996104">
        <w:fldChar w:fldCharType="separate"/>
      </w:r>
      <w:r w:rsidR="003A520C">
        <w:rPr>
          <w:noProof/>
        </w:rPr>
        <w:instrText>3</w:instrText>
      </w:r>
      <w:r w:rsidRPr="00996104">
        <w:fldChar w:fldCharType="end"/>
      </w:r>
      <w:r w:rsidRPr="00996104">
        <w:tab/>
        <w:instrText xml:space="preserve">" \l 1 </w:instrText>
      </w:r>
      <w:r w:rsidRPr="00996104">
        <w:fldChar w:fldCharType="end"/>
      </w:r>
      <w:r w:rsidRPr="00996104">
        <w:t> </w:t>
      </w:r>
    </w:p>
    <w:p w:rsidR="005134AC" w:rsidRPr="00996104" w:rsidRDefault="005134AC">
      <w:pPr>
        <w:pStyle w:val="BodyText"/>
      </w:pPr>
      <w:r w:rsidRPr="00996104">
        <w:t> Should this docket be closed?</w:t>
      </w:r>
    </w:p>
    <w:p w:rsidR="005134AC" w:rsidRPr="00996104" w:rsidRDefault="005134AC">
      <w:pPr>
        <w:pStyle w:val="IssueSubsectionHeading"/>
        <w:rPr>
          <w:vanish/>
          <w:specVanish/>
        </w:rPr>
      </w:pPr>
      <w:r w:rsidRPr="00996104">
        <w:t>Recommendation: </w:t>
      </w:r>
    </w:p>
    <w:p w:rsidR="005134AC" w:rsidRPr="00996104" w:rsidRDefault="00FD492D">
      <w:pPr>
        <w:pStyle w:val="BodyText"/>
      </w:pPr>
      <w:r w:rsidRPr="00996104">
        <w:t> </w:t>
      </w:r>
      <w:r w:rsidR="005134AC" w:rsidRPr="00996104">
        <w:t xml:space="preserve"> </w:t>
      </w:r>
      <w:r w:rsidRPr="00996104">
        <w:t>Yes. If Issues 1 and 2 are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rsidR="0047725F" w:rsidRPr="00996104">
        <w:t xml:space="preserve"> (Osborn</w:t>
      </w:r>
      <w:r w:rsidR="004230C1">
        <w:t>, Crawford</w:t>
      </w:r>
      <w:r w:rsidR="0047725F" w:rsidRPr="00996104">
        <w:t>)</w:t>
      </w:r>
    </w:p>
    <w:p w:rsidR="005134AC" w:rsidRPr="00996104" w:rsidRDefault="005134AC">
      <w:pPr>
        <w:pStyle w:val="IssueSubsectionHeading"/>
        <w:rPr>
          <w:vanish/>
          <w:specVanish/>
        </w:rPr>
      </w:pPr>
      <w:r w:rsidRPr="00996104">
        <w:t>Staff Analysis: </w:t>
      </w:r>
    </w:p>
    <w:p w:rsidR="005134AC" w:rsidRPr="00996104" w:rsidRDefault="0047725F">
      <w:pPr>
        <w:pStyle w:val="BodyText"/>
      </w:pPr>
      <w:r w:rsidRPr="00996104">
        <w:t> If Issues 1 and 2 are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300631" w:rsidRPr="00996104" w:rsidRDefault="00300631" w:rsidP="00E275D8">
      <w:pPr>
        <w:pStyle w:val="BodyText"/>
        <w:sectPr w:rsidR="00300631" w:rsidRPr="00996104" w:rsidSect="006C146B">
          <w:headerReference w:type="default" r:id="rId11"/>
          <w:type w:val="continuous"/>
          <w:pgSz w:w="12240" w:h="15840" w:code="1"/>
          <w:pgMar w:top="1584" w:right="1440" w:bottom="1440" w:left="1440" w:header="720" w:footer="720" w:gutter="0"/>
          <w:cols w:space="720"/>
          <w:formProt w:val="0"/>
          <w:docGrid w:linePitch="360"/>
        </w:sectPr>
      </w:pPr>
    </w:p>
    <w:p w:rsidR="00A50169" w:rsidRPr="00996104" w:rsidRDefault="00C178CA" w:rsidP="00C178CA">
      <w:pPr>
        <w:pStyle w:val="TableNumber"/>
        <w:keepNext/>
      </w:pPr>
      <w:r w:rsidRPr="00996104">
        <w:lastRenderedPageBreak/>
        <w:t xml:space="preserve">Table </w:t>
      </w:r>
      <w:r w:rsidR="0097559C" w:rsidRPr="00996104">
        <w:t>1</w:t>
      </w:r>
    </w:p>
    <w:p w:rsidR="00C178CA" w:rsidRPr="00996104" w:rsidRDefault="00C178CA" w:rsidP="00C178CA">
      <w:pPr>
        <w:pStyle w:val="TableTitle"/>
        <w:keepNext/>
      </w:pPr>
      <w:r w:rsidRPr="00996104">
        <w:t>P</w:t>
      </w:r>
      <w:r w:rsidR="002360F8" w:rsidRPr="00996104">
        <w:t>GS’s</w:t>
      </w:r>
      <w:r w:rsidRPr="00996104">
        <w:t>’ CI/BSR Replacement Program Progress</w:t>
      </w:r>
    </w:p>
    <w:tbl>
      <w:tblPr>
        <w:tblStyle w:val="TableGrid"/>
        <w:tblW w:w="0" w:type="auto"/>
        <w:tblLook w:val="04A0" w:firstRow="1" w:lastRow="0" w:firstColumn="1" w:lastColumn="0" w:noHBand="0" w:noVBand="1"/>
      </w:tblPr>
      <w:tblGrid>
        <w:gridCol w:w="1128"/>
        <w:gridCol w:w="1295"/>
        <w:gridCol w:w="1295"/>
        <w:gridCol w:w="1366"/>
        <w:gridCol w:w="1366"/>
        <w:gridCol w:w="1563"/>
        <w:gridCol w:w="1563"/>
      </w:tblGrid>
      <w:tr w:rsidR="00C178CA" w:rsidRPr="00996104" w:rsidTr="00BC3025">
        <w:tc>
          <w:tcPr>
            <w:tcW w:w="1368" w:type="dxa"/>
          </w:tcPr>
          <w:p w:rsidR="00C178CA" w:rsidRPr="00996104" w:rsidRDefault="00C178CA" w:rsidP="00BC3025">
            <w:pPr>
              <w:jc w:val="center"/>
            </w:pPr>
          </w:p>
        </w:tc>
        <w:tc>
          <w:tcPr>
            <w:tcW w:w="1368" w:type="dxa"/>
          </w:tcPr>
          <w:p w:rsidR="00C178CA" w:rsidRPr="00996104" w:rsidRDefault="00C178CA" w:rsidP="00BC3025">
            <w:pPr>
              <w:jc w:val="center"/>
              <w:rPr>
                <w:b/>
              </w:rPr>
            </w:pPr>
            <w:r w:rsidRPr="00996104">
              <w:rPr>
                <w:b/>
              </w:rPr>
              <w:t>CI/BS Miles Replaced</w:t>
            </w:r>
          </w:p>
        </w:tc>
        <w:tc>
          <w:tcPr>
            <w:tcW w:w="1368" w:type="dxa"/>
          </w:tcPr>
          <w:p w:rsidR="00C178CA" w:rsidRPr="00996104" w:rsidRDefault="00C178CA" w:rsidP="00BC3025">
            <w:pPr>
              <w:jc w:val="center"/>
              <w:rPr>
                <w:b/>
              </w:rPr>
            </w:pPr>
            <w:r w:rsidRPr="00996104">
              <w:rPr>
                <w:b/>
              </w:rPr>
              <w:t>PPP Miles Replaced</w:t>
            </w:r>
          </w:p>
        </w:tc>
        <w:tc>
          <w:tcPr>
            <w:tcW w:w="1368" w:type="dxa"/>
          </w:tcPr>
          <w:p w:rsidR="00C178CA" w:rsidRPr="00996104" w:rsidRDefault="00C178CA" w:rsidP="00BC3025">
            <w:pPr>
              <w:jc w:val="center"/>
              <w:rPr>
                <w:b/>
              </w:rPr>
            </w:pPr>
            <w:r w:rsidRPr="00996104">
              <w:rPr>
                <w:b/>
              </w:rPr>
              <w:t>CI/BS Investment</w:t>
            </w:r>
            <w:r w:rsidR="00BC3025" w:rsidRPr="00996104">
              <w:rPr>
                <w:b/>
              </w:rPr>
              <w:t xml:space="preserve"> $</w:t>
            </w:r>
          </w:p>
        </w:tc>
        <w:tc>
          <w:tcPr>
            <w:tcW w:w="1368" w:type="dxa"/>
          </w:tcPr>
          <w:p w:rsidR="00C178CA" w:rsidRPr="00996104" w:rsidRDefault="00C178CA" w:rsidP="00BC3025">
            <w:pPr>
              <w:jc w:val="center"/>
              <w:rPr>
                <w:b/>
              </w:rPr>
            </w:pPr>
            <w:r w:rsidRPr="00996104">
              <w:rPr>
                <w:b/>
              </w:rPr>
              <w:t>PPP Investment</w:t>
            </w:r>
            <w:r w:rsidR="00BC3025" w:rsidRPr="00996104">
              <w:rPr>
                <w:b/>
              </w:rPr>
              <w:t xml:space="preserve"> $</w:t>
            </w:r>
          </w:p>
        </w:tc>
        <w:tc>
          <w:tcPr>
            <w:tcW w:w="1368" w:type="dxa"/>
          </w:tcPr>
          <w:p w:rsidR="00C178CA" w:rsidRPr="00996104" w:rsidRDefault="00C178CA" w:rsidP="00BC3025">
            <w:pPr>
              <w:jc w:val="center"/>
              <w:rPr>
                <w:b/>
              </w:rPr>
            </w:pPr>
            <w:r w:rsidRPr="00996104">
              <w:rPr>
                <w:b/>
              </w:rPr>
              <w:t>CI/BS Revenue Requirement</w:t>
            </w:r>
            <w:r w:rsidR="00BC3025" w:rsidRPr="00996104">
              <w:rPr>
                <w:b/>
              </w:rPr>
              <w:t xml:space="preserve"> $</w:t>
            </w:r>
          </w:p>
        </w:tc>
        <w:tc>
          <w:tcPr>
            <w:tcW w:w="1368" w:type="dxa"/>
          </w:tcPr>
          <w:p w:rsidR="00C178CA" w:rsidRPr="00996104" w:rsidRDefault="00C178CA" w:rsidP="00BC3025">
            <w:pPr>
              <w:jc w:val="center"/>
              <w:rPr>
                <w:b/>
              </w:rPr>
            </w:pPr>
            <w:r w:rsidRPr="00996104">
              <w:rPr>
                <w:b/>
              </w:rPr>
              <w:t>PPP Revenue Requirement</w:t>
            </w:r>
            <w:r w:rsidR="00BC3025" w:rsidRPr="00996104">
              <w:rPr>
                <w:b/>
              </w:rPr>
              <w:t xml:space="preserve"> $</w:t>
            </w:r>
          </w:p>
        </w:tc>
      </w:tr>
      <w:tr w:rsidR="00C178CA" w:rsidRPr="00996104" w:rsidTr="00BC3025">
        <w:tc>
          <w:tcPr>
            <w:tcW w:w="1368" w:type="dxa"/>
          </w:tcPr>
          <w:p w:rsidR="00C178CA" w:rsidRPr="00996104" w:rsidRDefault="00C178CA" w:rsidP="00BC3025">
            <w:pPr>
              <w:jc w:val="center"/>
            </w:pPr>
            <w:r w:rsidRPr="00996104">
              <w:t>2017</w:t>
            </w:r>
          </w:p>
        </w:tc>
        <w:tc>
          <w:tcPr>
            <w:tcW w:w="1368" w:type="dxa"/>
          </w:tcPr>
          <w:p w:rsidR="00C178CA" w:rsidRPr="00996104" w:rsidRDefault="00C178CA" w:rsidP="006C146B">
            <w:pPr>
              <w:jc w:val="right"/>
            </w:pPr>
            <w:r w:rsidRPr="00996104">
              <w:t>51</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17,588,366</w:t>
            </w:r>
          </w:p>
        </w:tc>
        <w:tc>
          <w:tcPr>
            <w:tcW w:w="1368" w:type="dxa"/>
          </w:tcPr>
          <w:p w:rsidR="00C178CA" w:rsidRPr="00996104" w:rsidRDefault="00C178CA" w:rsidP="006C146B">
            <w:pPr>
              <w:jc w:val="right"/>
            </w:pPr>
            <w:r w:rsidRPr="00996104">
              <w:t>2,915,802</w:t>
            </w:r>
          </w:p>
        </w:tc>
        <w:tc>
          <w:tcPr>
            <w:tcW w:w="1368" w:type="dxa"/>
          </w:tcPr>
          <w:p w:rsidR="00C178CA" w:rsidRPr="00996104" w:rsidRDefault="00633572" w:rsidP="006C146B">
            <w:pPr>
              <w:jc w:val="right"/>
            </w:pPr>
            <w:r w:rsidRPr="00996104">
              <w:t>6</w:t>
            </w:r>
            <w:r w:rsidR="00C178CA" w:rsidRPr="00996104">
              <w:t>,</w:t>
            </w:r>
            <w:r w:rsidRPr="00996104">
              <w:t>868</w:t>
            </w:r>
            <w:r w:rsidR="00C178CA" w:rsidRPr="00996104">
              <w:t>,</w:t>
            </w:r>
            <w:r w:rsidRPr="00996104">
              <w:t>302</w:t>
            </w:r>
          </w:p>
        </w:tc>
        <w:tc>
          <w:tcPr>
            <w:tcW w:w="1368" w:type="dxa"/>
          </w:tcPr>
          <w:p w:rsidR="00C178CA" w:rsidRPr="00996104" w:rsidRDefault="00633572" w:rsidP="006C146B">
            <w:pPr>
              <w:jc w:val="right"/>
            </w:pPr>
            <w:r w:rsidRPr="00996104">
              <w:t>74</w:t>
            </w:r>
            <w:r w:rsidR="00C178CA" w:rsidRPr="00996104">
              <w:t>,</w:t>
            </w:r>
            <w:r w:rsidRPr="00996104">
              <w:t>021</w:t>
            </w:r>
          </w:p>
        </w:tc>
      </w:tr>
      <w:tr w:rsidR="00C178CA" w:rsidRPr="00996104" w:rsidTr="00BC3025">
        <w:tc>
          <w:tcPr>
            <w:tcW w:w="1368" w:type="dxa"/>
          </w:tcPr>
          <w:p w:rsidR="00C178CA" w:rsidRPr="00996104" w:rsidRDefault="00C178CA" w:rsidP="00BC3025">
            <w:pPr>
              <w:jc w:val="center"/>
            </w:pPr>
            <w:r w:rsidRPr="00996104">
              <w:t>2018</w:t>
            </w:r>
          </w:p>
        </w:tc>
        <w:tc>
          <w:tcPr>
            <w:tcW w:w="1368" w:type="dxa"/>
          </w:tcPr>
          <w:p w:rsidR="00C178CA" w:rsidRPr="00996104" w:rsidRDefault="00C178CA" w:rsidP="006C146B">
            <w:pPr>
              <w:jc w:val="right"/>
            </w:pPr>
            <w:r w:rsidRPr="00996104">
              <w:t>62</w:t>
            </w:r>
          </w:p>
        </w:tc>
        <w:tc>
          <w:tcPr>
            <w:tcW w:w="1368" w:type="dxa"/>
          </w:tcPr>
          <w:p w:rsidR="00C178CA" w:rsidRPr="00996104" w:rsidRDefault="00C178CA" w:rsidP="006C146B">
            <w:pPr>
              <w:jc w:val="right"/>
            </w:pPr>
            <w:r w:rsidRPr="00996104">
              <w:t>56</w:t>
            </w:r>
          </w:p>
        </w:tc>
        <w:tc>
          <w:tcPr>
            <w:tcW w:w="1368" w:type="dxa"/>
          </w:tcPr>
          <w:p w:rsidR="00C178CA" w:rsidRPr="00996104" w:rsidRDefault="00C178CA" w:rsidP="006C146B">
            <w:pPr>
              <w:jc w:val="right"/>
            </w:pPr>
            <w:r w:rsidRPr="00996104">
              <w:t>27,035,678</w:t>
            </w:r>
          </w:p>
        </w:tc>
        <w:tc>
          <w:tcPr>
            <w:tcW w:w="1368" w:type="dxa"/>
          </w:tcPr>
          <w:p w:rsidR="00C178CA" w:rsidRPr="00996104" w:rsidRDefault="00C178CA" w:rsidP="006C146B">
            <w:pPr>
              <w:jc w:val="right"/>
            </w:pPr>
            <w:r w:rsidRPr="00996104">
              <w:t>15,890,424</w:t>
            </w:r>
          </w:p>
        </w:tc>
        <w:tc>
          <w:tcPr>
            <w:tcW w:w="1368" w:type="dxa"/>
          </w:tcPr>
          <w:p w:rsidR="00C178CA" w:rsidRPr="00996104" w:rsidRDefault="00633572" w:rsidP="006C146B">
            <w:pPr>
              <w:jc w:val="right"/>
            </w:pPr>
            <w:r w:rsidRPr="00996104">
              <w:t>8</w:t>
            </w:r>
            <w:r w:rsidR="00C178CA" w:rsidRPr="00996104">
              <w:t>,</w:t>
            </w:r>
            <w:r w:rsidRPr="00996104">
              <w:t>510</w:t>
            </w:r>
            <w:r w:rsidR="00C178CA" w:rsidRPr="00996104">
              <w:t>,</w:t>
            </w:r>
            <w:r w:rsidRPr="00996104">
              <w:t>823</w:t>
            </w:r>
          </w:p>
        </w:tc>
        <w:tc>
          <w:tcPr>
            <w:tcW w:w="1368" w:type="dxa"/>
          </w:tcPr>
          <w:p w:rsidR="00C178CA" w:rsidRPr="00996104" w:rsidRDefault="00633572" w:rsidP="006C146B">
            <w:pPr>
              <w:jc w:val="right"/>
            </w:pPr>
            <w:r w:rsidRPr="00996104">
              <w:t>848</w:t>
            </w:r>
            <w:r w:rsidR="00C178CA" w:rsidRPr="00996104">
              <w:t>,</w:t>
            </w:r>
            <w:r w:rsidRPr="00996104">
              <w:t>201</w:t>
            </w:r>
          </w:p>
        </w:tc>
      </w:tr>
      <w:tr w:rsidR="00C178CA" w:rsidRPr="00996104" w:rsidTr="00BC3025">
        <w:tc>
          <w:tcPr>
            <w:tcW w:w="1368" w:type="dxa"/>
          </w:tcPr>
          <w:p w:rsidR="00C178CA" w:rsidRPr="00996104" w:rsidRDefault="00C178CA" w:rsidP="00BC3025">
            <w:pPr>
              <w:jc w:val="center"/>
            </w:pPr>
            <w:r w:rsidRPr="00996104">
              <w:t>2019</w:t>
            </w:r>
          </w:p>
        </w:tc>
        <w:tc>
          <w:tcPr>
            <w:tcW w:w="1368" w:type="dxa"/>
          </w:tcPr>
          <w:p w:rsidR="00C178CA" w:rsidRPr="00996104" w:rsidRDefault="00C178CA" w:rsidP="006C146B">
            <w:pPr>
              <w:jc w:val="right"/>
            </w:pPr>
            <w:r w:rsidRPr="00996104">
              <w:t>52</w:t>
            </w:r>
          </w:p>
        </w:tc>
        <w:tc>
          <w:tcPr>
            <w:tcW w:w="1368" w:type="dxa"/>
          </w:tcPr>
          <w:p w:rsidR="00C178CA" w:rsidRPr="00996104" w:rsidRDefault="00C178CA" w:rsidP="006C146B">
            <w:pPr>
              <w:jc w:val="right"/>
            </w:pPr>
            <w:r w:rsidRPr="00996104">
              <w:t>42</w:t>
            </w:r>
          </w:p>
        </w:tc>
        <w:tc>
          <w:tcPr>
            <w:tcW w:w="1368" w:type="dxa"/>
          </w:tcPr>
          <w:p w:rsidR="00C178CA" w:rsidRPr="00996104" w:rsidRDefault="00C178CA" w:rsidP="006C146B">
            <w:pPr>
              <w:jc w:val="right"/>
            </w:pPr>
            <w:r w:rsidRPr="00996104">
              <w:t>35,821,371</w:t>
            </w:r>
          </w:p>
        </w:tc>
        <w:tc>
          <w:tcPr>
            <w:tcW w:w="1368" w:type="dxa"/>
          </w:tcPr>
          <w:p w:rsidR="00C178CA" w:rsidRPr="00996104" w:rsidRDefault="00C178CA" w:rsidP="006C146B">
            <w:pPr>
              <w:jc w:val="right"/>
            </w:pPr>
            <w:r w:rsidRPr="00996104">
              <w:t>17,425,589</w:t>
            </w:r>
          </w:p>
        </w:tc>
        <w:tc>
          <w:tcPr>
            <w:tcW w:w="1368" w:type="dxa"/>
          </w:tcPr>
          <w:p w:rsidR="00C178CA" w:rsidRPr="00996104" w:rsidRDefault="00C178CA" w:rsidP="006C146B">
            <w:pPr>
              <w:jc w:val="right"/>
            </w:pPr>
            <w:r w:rsidRPr="00996104">
              <w:t>11,075,229</w:t>
            </w:r>
          </w:p>
        </w:tc>
        <w:tc>
          <w:tcPr>
            <w:tcW w:w="1368" w:type="dxa"/>
          </w:tcPr>
          <w:p w:rsidR="00C178CA" w:rsidRPr="00996104" w:rsidRDefault="00633572" w:rsidP="006C146B">
            <w:pPr>
              <w:jc w:val="right"/>
            </w:pPr>
            <w:r w:rsidRPr="00996104">
              <w:t>2</w:t>
            </w:r>
            <w:r w:rsidR="00C178CA" w:rsidRPr="00996104">
              <w:t>,</w:t>
            </w:r>
            <w:r w:rsidRPr="00996104">
              <w:t>706</w:t>
            </w:r>
            <w:r w:rsidR="00C178CA" w:rsidRPr="00996104">
              <w:t>,</w:t>
            </w:r>
            <w:r w:rsidRPr="00996104">
              <w:t>161</w:t>
            </w:r>
          </w:p>
        </w:tc>
      </w:tr>
      <w:tr w:rsidR="00C178CA" w:rsidRPr="00996104" w:rsidTr="00BC3025">
        <w:tc>
          <w:tcPr>
            <w:tcW w:w="1368" w:type="dxa"/>
          </w:tcPr>
          <w:p w:rsidR="00C178CA" w:rsidRPr="00996104" w:rsidRDefault="00C178CA" w:rsidP="00BC3025">
            <w:pPr>
              <w:jc w:val="center"/>
            </w:pPr>
            <w:r w:rsidRPr="00996104">
              <w:t>2020</w:t>
            </w:r>
          </w:p>
        </w:tc>
        <w:tc>
          <w:tcPr>
            <w:tcW w:w="1368" w:type="dxa"/>
          </w:tcPr>
          <w:p w:rsidR="00C178CA" w:rsidRPr="00996104" w:rsidRDefault="00C178CA" w:rsidP="006C146B">
            <w:pPr>
              <w:jc w:val="right"/>
            </w:pPr>
            <w:r w:rsidRPr="00996104">
              <w:t>51</w:t>
            </w:r>
          </w:p>
        </w:tc>
        <w:tc>
          <w:tcPr>
            <w:tcW w:w="1368" w:type="dxa"/>
          </w:tcPr>
          <w:p w:rsidR="00C178CA" w:rsidRPr="00996104" w:rsidRDefault="00C178CA" w:rsidP="006C146B">
            <w:pPr>
              <w:jc w:val="right"/>
            </w:pPr>
            <w:r w:rsidRPr="00996104">
              <w:t>50</w:t>
            </w:r>
          </w:p>
        </w:tc>
        <w:tc>
          <w:tcPr>
            <w:tcW w:w="1368" w:type="dxa"/>
          </w:tcPr>
          <w:p w:rsidR="00C178CA" w:rsidRPr="00996104" w:rsidRDefault="00C178CA" w:rsidP="006C146B">
            <w:pPr>
              <w:jc w:val="right"/>
            </w:pPr>
            <w:r w:rsidRPr="00996104">
              <w:t>33,672,240</w:t>
            </w:r>
          </w:p>
        </w:tc>
        <w:tc>
          <w:tcPr>
            <w:tcW w:w="1368" w:type="dxa"/>
          </w:tcPr>
          <w:p w:rsidR="00C178CA" w:rsidRPr="00996104" w:rsidRDefault="00C178CA" w:rsidP="006C146B">
            <w:pPr>
              <w:jc w:val="right"/>
            </w:pPr>
            <w:r w:rsidRPr="00996104">
              <w:t>12,523,353</w:t>
            </w:r>
          </w:p>
        </w:tc>
        <w:tc>
          <w:tcPr>
            <w:tcW w:w="1368" w:type="dxa"/>
          </w:tcPr>
          <w:p w:rsidR="00C178CA" w:rsidRPr="00996104" w:rsidRDefault="00C178CA" w:rsidP="006C146B">
            <w:pPr>
              <w:jc w:val="right"/>
            </w:pPr>
            <w:r w:rsidRPr="00996104">
              <w:t>14,872,709</w:t>
            </w:r>
          </w:p>
        </w:tc>
        <w:tc>
          <w:tcPr>
            <w:tcW w:w="1368" w:type="dxa"/>
          </w:tcPr>
          <w:p w:rsidR="00C178CA" w:rsidRPr="00996104" w:rsidRDefault="00633572" w:rsidP="006C146B">
            <w:pPr>
              <w:jc w:val="right"/>
            </w:pPr>
            <w:r w:rsidRPr="00996104">
              <w:t>4</w:t>
            </w:r>
            <w:r w:rsidR="00C178CA" w:rsidRPr="00996104">
              <w:t>,</w:t>
            </w:r>
            <w:r w:rsidRPr="00996104">
              <w:t>414</w:t>
            </w:r>
            <w:r w:rsidR="00C178CA" w:rsidRPr="00996104">
              <w:t>,</w:t>
            </w:r>
            <w:r w:rsidRPr="00996104">
              <w:t>726</w:t>
            </w:r>
          </w:p>
        </w:tc>
      </w:tr>
      <w:tr w:rsidR="00C178CA" w:rsidRPr="00996104" w:rsidTr="00BC3025">
        <w:tc>
          <w:tcPr>
            <w:tcW w:w="1368" w:type="dxa"/>
          </w:tcPr>
          <w:p w:rsidR="00C178CA" w:rsidRPr="00996104" w:rsidRDefault="00C178CA" w:rsidP="00BC3025">
            <w:pPr>
              <w:jc w:val="center"/>
            </w:pPr>
            <w:r w:rsidRPr="00996104">
              <w:t>2021</w:t>
            </w:r>
          </w:p>
        </w:tc>
        <w:tc>
          <w:tcPr>
            <w:tcW w:w="1368" w:type="dxa"/>
          </w:tcPr>
          <w:p w:rsidR="00C178CA" w:rsidRPr="00996104" w:rsidRDefault="00C178CA" w:rsidP="006C146B">
            <w:pPr>
              <w:jc w:val="right"/>
            </w:pPr>
            <w:r w:rsidRPr="00996104">
              <w:t>30</w:t>
            </w:r>
          </w:p>
        </w:tc>
        <w:tc>
          <w:tcPr>
            <w:tcW w:w="1368" w:type="dxa"/>
          </w:tcPr>
          <w:p w:rsidR="00C178CA" w:rsidRPr="00996104" w:rsidRDefault="00C178CA" w:rsidP="006C146B">
            <w:pPr>
              <w:jc w:val="right"/>
            </w:pPr>
            <w:r w:rsidRPr="00996104">
              <w:t>50</w:t>
            </w:r>
          </w:p>
        </w:tc>
        <w:tc>
          <w:tcPr>
            <w:tcW w:w="1368" w:type="dxa"/>
          </w:tcPr>
          <w:p w:rsidR="00C178CA" w:rsidRPr="00996104" w:rsidRDefault="00C178CA" w:rsidP="006C146B">
            <w:pPr>
              <w:jc w:val="right"/>
            </w:pPr>
            <w:r w:rsidRPr="00996104">
              <w:t>16,171,113</w:t>
            </w:r>
          </w:p>
        </w:tc>
        <w:tc>
          <w:tcPr>
            <w:tcW w:w="1368" w:type="dxa"/>
          </w:tcPr>
          <w:p w:rsidR="00C178CA" w:rsidRPr="00996104" w:rsidRDefault="00C178CA" w:rsidP="006C146B">
            <w:pPr>
              <w:jc w:val="right"/>
            </w:pPr>
            <w:r w:rsidRPr="00996104">
              <w:t>19,304,134</w:t>
            </w:r>
          </w:p>
        </w:tc>
        <w:tc>
          <w:tcPr>
            <w:tcW w:w="1368" w:type="dxa"/>
          </w:tcPr>
          <w:p w:rsidR="00C178CA" w:rsidRPr="00996104" w:rsidRDefault="00C178CA" w:rsidP="006C146B">
            <w:pPr>
              <w:jc w:val="right"/>
            </w:pPr>
            <w:r w:rsidRPr="00996104">
              <w:t>1,206,157</w:t>
            </w:r>
          </w:p>
        </w:tc>
        <w:tc>
          <w:tcPr>
            <w:tcW w:w="1368" w:type="dxa"/>
          </w:tcPr>
          <w:p w:rsidR="00C178CA" w:rsidRPr="00996104" w:rsidRDefault="00633572" w:rsidP="006C146B">
            <w:pPr>
              <w:jc w:val="right"/>
            </w:pPr>
            <w:r w:rsidRPr="00996104">
              <w:t>220</w:t>
            </w:r>
            <w:r w:rsidR="00C178CA" w:rsidRPr="00996104">
              <w:t>,</w:t>
            </w:r>
            <w:r w:rsidRPr="00996104">
              <w:t>912</w:t>
            </w:r>
          </w:p>
        </w:tc>
      </w:tr>
      <w:tr w:rsidR="00C178CA" w:rsidRPr="00996104" w:rsidTr="00BC3025">
        <w:tc>
          <w:tcPr>
            <w:tcW w:w="1368" w:type="dxa"/>
          </w:tcPr>
          <w:p w:rsidR="00C178CA" w:rsidRPr="00996104" w:rsidRDefault="00C178CA" w:rsidP="00BC3025">
            <w:pPr>
              <w:jc w:val="center"/>
            </w:pPr>
            <w:r w:rsidRPr="00996104">
              <w:t>2022</w:t>
            </w:r>
          </w:p>
        </w:tc>
        <w:tc>
          <w:tcPr>
            <w:tcW w:w="1368" w:type="dxa"/>
          </w:tcPr>
          <w:p w:rsidR="00C178CA" w:rsidRPr="00996104" w:rsidRDefault="00C178CA" w:rsidP="006C146B">
            <w:pPr>
              <w:jc w:val="right"/>
            </w:pPr>
            <w:r w:rsidRPr="00996104">
              <w:t>5</w:t>
            </w:r>
          </w:p>
        </w:tc>
        <w:tc>
          <w:tcPr>
            <w:tcW w:w="1368" w:type="dxa"/>
          </w:tcPr>
          <w:p w:rsidR="00C178CA" w:rsidRPr="00996104" w:rsidRDefault="00C178CA" w:rsidP="006C146B">
            <w:pPr>
              <w:jc w:val="right"/>
            </w:pPr>
            <w:r w:rsidRPr="00996104">
              <w:t>50</w:t>
            </w:r>
          </w:p>
        </w:tc>
        <w:tc>
          <w:tcPr>
            <w:tcW w:w="1368" w:type="dxa"/>
          </w:tcPr>
          <w:p w:rsidR="00C178CA" w:rsidRPr="00996104" w:rsidRDefault="00C178CA" w:rsidP="006C146B">
            <w:pPr>
              <w:jc w:val="right"/>
            </w:pPr>
            <w:r w:rsidRPr="00996104">
              <w:t>3,306,701</w:t>
            </w:r>
          </w:p>
        </w:tc>
        <w:tc>
          <w:tcPr>
            <w:tcW w:w="1368" w:type="dxa"/>
          </w:tcPr>
          <w:p w:rsidR="00C178CA" w:rsidRPr="00996104" w:rsidRDefault="00C178CA" w:rsidP="006C146B">
            <w:pPr>
              <w:jc w:val="right"/>
            </w:pPr>
            <w:r w:rsidRPr="00996104">
              <w:t>18,282,717</w:t>
            </w:r>
          </w:p>
        </w:tc>
        <w:tc>
          <w:tcPr>
            <w:tcW w:w="1368" w:type="dxa"/>
          </w:tcPr>
          <w:p w:rsidR="00C178CA" w:rsidRPr="00996104" w:rsidRDefault="00C178CA" w:rsidP="006C146B">
            <w:pPr>
              <w:jc w:val="right"/>
            </w:pPr>
            <w:r w:rsidRPr="00996104">
              <w:t>2,643,484</w:t>
            </w:r>
          </w:p>
        </w:tc>
        <w:tc>
          <w:tcPr>
            <w:tcW w:w="1368" w:type="dxa"/>
          </w:tcPr>
          <w:p w:rsidR="00C178CA" w:rsidRPr="00996104" w:rsidRDefault="00633572" w:rsidP="006C146B">
            <w:pPr>
              <w:jc w:val="right"/>
            </w:pPr>
            <w:r w:rsidRPr="00996104">
              <w:t>2</w:t>
            </w:r>
            <w:r w:rsidR="00C178CA" w:rsidRPr="00996104">
              <w:t>,</w:t>
            </w:r>
            <w:r w:rsidRPr="00996104">
              <w:t>506</w:t>
            </w:r>
            <w:r w:rsidR="00C178CA" w:rsidRPr="00996104">
              <w:t>,</w:t>
            </w:r>
            <w:r w:rsidRPr="00996104">
              <w:t>862</w:t>
            </w:r>
          </w:p>
        </w:tc>
      </w:tr>
      <w:tr w:rsidR="00C178CA" w:rsidRPr="00996104" w:rsidTr="00BC3025">
        <w:tc>
          <w:tcPr>
            <w:tcW w:w="1368" w:type="dxa"/>
          </w:tcPr>
          <w:p w:rsidR="00C178CA" w:rsidRPr="00996104" w:rsidRDefault="00C178CA" w:rsidP="00BC3025">
            <w:pPr>
              <w:jc w:val="center"/>
            </w:pPr>
            <w:r w:rsidRPr="00996104">
              <w:t>2023</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50</w:t>
            </w:r>
          </w:p>
        </w:tc>
        <w:tc>
          <w:tcPr>
            <w:tcW w:w="1368" w:type="dxa"/>
          </w:tcPr>
          <w:p w:rsidR="00C178CA" w:rsidRPr="00996104" w:rsidRDefault="00C178CA" w:rsidP="006C146B">
            <w:pPr>
              <w:jc w:val="right"/>
            </w:pPr>
            <w:r w:rsidRPr="00996104">
              <w:t>0</w:t>
            </w:r>
          </w:p>
        </w:tc>
        <w:tc>
          <w:tcPr>
            <w:tcW w:w="1368" w:type="dxa"/>
          </w:tcPr>
          <w:p w:rsidR="00C178CA" w:rsidRPr="00996104" w:rsidRDefault="00C178CA" w:rsidP="006C146B">
            <w:pPr>
              <w:jc w:val="right"/>
            </w:pPr>
            <w:r w:rsidRPr="00996104">
              <w:t>18,739,785</w:t>
            </w:r>
          </w:p>
        </w:tc>
        <w:tc>
          <w:tcPr>
            <w:tcW w:w="1368" w:type="dxa"/>
          </w:tcPr>
          <w:p w:rsidR="00C178CA" w:rsidRPr="00996104" w:rsidRDefault="00C178CA" w:rsidP="006C146B">
            <w:pPr>
              <w:jc w:val="right"/>
            </w:pPr>
            <w:r w:rsidRPr="00996104">
              <w:t>2,864,957</w:t>
            </w:r>
          </w:p>
        </w:tc>
        <w:tc>
          <w:tcPr>
            <w:tcW w:w="1368" w:type="dxa"/>
          </w:tcPr>
          <w:p w:rsidR="00C178CA" w:rsidRPr="00996104" w:rsidRDefault="00633572" w:rsidP="006C146B">
            <w:pPr>
              <w:jc w:val="right"/>
            </w:pPr>
            <w:r w:rsidRPr="00996104">
              <w:t>4</w:t>
            </w:r>
            <w:r w:rsidR="00C178CA" w:rsidRPr="00996104">
              <w:t>,</w:t>
            </w:r>
            <w:r w:rsidRPr="00996104">
              <w:t>636</w:t>
            </w:r>
            <w:r w:rsidR="00C178CA" w:rsidRPr="00996104">
              <w:t>,</w:t>
            </w:r>
            <w:r w:rsidRPr="00996104">
              <w:t>325</w:t>
            </w:r>
          </w:p>
        </w:tc>
      </w:tr>
      <w:tr w:rsidR="00C178CA" w:rsidRPr="00996104" w:rsidTr="00BC3025">
        <w:tc>
          <w:tcPr>
            <w:tcW w:w="1368" w:type="dxa"/>
          </w:tcPr>
          <w:p w:rsidR="00C178CA" w:rsidRPr="00996104" w:rsidRDefault="00C178CA" w:rsidP="00BC3025">
            <w:pPr>
              <w:jc w:val="center"/>
            </w:pPr>
            <w:r w:rsidRPr="00996104">
              <w:t>2024</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50</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19,208,280</w:t>
            </w:r>
          </w:p>
        </w:tc>
        <w:tc>
          <w:tcPr>
            <w:tcW w:w="1368" w:type="dxa"/>
          </w:tcPr>
          <w:p w:rsidR="00C178CA" w:rsidRPr="00996104" w:rsidRDefault="00C178CA" w:rsidP="006C146B">
            <w:pPr>
              <w:jc w:val="right"/>
            </w:pPr>
            <w:r w:rsidRPr="00996104">
              <w:t>2,830,125</w:t>
            </w:r>
          </w:p>
        </w:tc>
        <w:tc>
          <w:tcPr>
            <w:tcW w:w="1368" w:type="dxa"/>
          </w:tcPr>
          <w:p w:rsidR="00C178CA" w:rsidRPr="00996104" w:rsidRDefault="00633572" w:rsidP="006C146B">
            <w:pPr>
              <w:jc w:val="right"/>
            </w:pPr>
            <w:r w:rsidRPr="00996104">
              <w:t>6</w:t>
            </w:r>
            <w:r w:rsidR="00C178CA" w:rsidRPr="00996104">
              <w:t>,</w:t>
            </w:r>
            <w:r w:rsidRPr="00996104">
              <w:t>783</w:t>
            </w:r>
            <w:r w:rsidR="00C178CA" w:rsidRPr="00996104">
              <w:t>,</w:t>
            </w:r>
            <w:r w:rsidRPr="00996104">
              <w:t>015</w:t>
            </w:r>
          </w:p>
        </w:tc>
      </w:tr>
      <w:tr w:rsidR="00C178CA" w:rsidRPr="00996104" w:rsidTr="00BC3025">
        <w:tc>
          <w:tcPr>
            <w:tcW w:w="1368" w:type="dxa"/>
          </w:tcPr>
          <w:p w:rsidR="00C178CA" w:rsidRPr="00996104" w:rsidRDefault="00C178CA" w:rsidP="00BC3025">
            <w:pPr>
              <w:jc w:val="center"/>
            </w:pPr>
            <w:r w:rsidRPr="00996104">
              <w:t>2025</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50</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19,688,487</w:t>
            </w:r>
          </w:p>
        </w:tc>
        <w:tc>
          <w:tcPr>
            <w:tcW w:w="1368" w:type="dxa"/>
          </w:tcPr>
          <w:p w:rsidR="00C178CA" w:rsidRPr="00996104" w:rsidRDefault="00C178CA" w:rsidP="006C146B">
            <w:pPr>
              <w:jc w:val="right"/>
            </w:pPr>
            <w:r w:rsidRPr="00996104">
              <w:t>2,788,208</w:t>
            </w:r>
          </w:p>
        </w:tc>
        <w:tc>
          <w:tcPr>
            <w:tcW w:w="1368" w:type="dxa"/>
          </w:tcPr>
          <w:p w:rsidR="00C178CA" w:rsidRPr="00996104" w:rsidRDefault="00633572" w:rsidP="006C146B">
            <w:pPr>
              <w:jc w:val="right"/>
            </w:pPr>
            <w:r w:rsidRPr="00996104">
              <w:t>8</w:t>
            </w:r>
            <w:r w:rsidR="00C178CA" w:rsidRPr="00996104">
              <w:t>,</w:t>
            </w:r>
            <w:r w:rsidRPr="00996104">
              <w:t>954</w:t>
            </w:r>
            <w:r w:rsidR="00C178CA" w:rsidRPr="00996104">
              <w:t>,</w:t>
            </w:r>
            <w:r w:rsidRPr="00996104">
              <w:t>706</w:t>
            </w:r>
          </w:p>
        </w:tc>
      </w:tr>
      <w:tr w:rsidR="00C178CA" w:rsidRPr="00996104" w:rsidTr="00BC3025">
        <w:tc>
          <w:tcPr>
            <w:tcW w:w="1368" w:type="dxa"/>
          </w:tcPr>
          <w:p w:rsidR="00C178CA" w:rsidRPr="00996104" w:rsidRDefault="00C178CA" w:rsidP="00BC3025">
            <w:pPr>
              <w:jc w:val="center"/>
            </w:pPr>
            <w:r w:rsidRPr="00996104">
              <w:t>2026</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45</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18,327,034</w:t>
            </w:r>
          </w:p>
        </w:tc>
        <w:tc>
          <w:tcPr>
            <w:tcW w:w="1368" w:type="dxa"/>
          </w:tcPr>
          <w:p w:rsidR="00C178CA" w:rsidRPr="00996104" w:rsidRDefault="00C178CA" w:rsidP="006C146B">
            <w:pPr>
              <w:jc w:val="right"/>
            </w:pPr>
            <w:r w:rsidRPr="00996104">
              <w:t>2,746,064</w:t>
            </w:r>
          </w:p>
        </w:tc>
        <w:tc>
          <w:tcPr>
            <w:tcW w:w="1368" w:type="dxa"/>
          </w:tcPr>
          <w:p w:rsidR="00C178CA" w:rsidRPr="00996104" w:rsidRDefault="00633572" w:rsidP="006C146B">
            <w:pPr>
              <w:jc w:val="right"/>
            </w:pPr>
            <w:r w:rsidRPr="00996104">
              <w:t>11</w:t>
            </w:r>
            <w:r w:rsidR="00C178CA" w:rsidRPr="00996104">
              <w:t>,</w:t>
            </w:r>
            <w:r w:rsidRPr="00996104">
              <w:t>070</w:t>
            </w:r>
            <w:r w:rsidR="00C178CA" w:rsidRPr="00996104">
              <w:t>,</w:t>
            </w:r>
            <w:r w:rsidRPr="00996104">
              <w:t>133</w:t>
            </w:r>
          </w:p>
        </w:tc>
      </w:tr>
      <w:tr w:rsidR="00C178CA" w:rsidRPr="00996104" w:rsidTr="00BC3025">
        <w:tc>
          <w:tcPr>
            <w:tcW w:w="1368" w:type="dxa"/>
          </w:tcPr>
          <w:p w:rsidR="00C178CA" w:rsidRPr="00996104" w:rsidRDefault="00C178CA" w:rsidP="00BC3025">
            <w:pPr>
              <w:jc w:val="center"/>
            </w:pPr>
            <w:r w:rsidRPr="00996104">
              <w:t>2027</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45</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18,616,695</w:t>
            </w:r>
          </w:p>
        </w:tc>
        <w:tc>
          <w:tcPr>
            <w:tcW w:w="1368" w:type="dxa"/>
          </w:tcPr>
          <w:p w:rsidR="00C178CA" w:rsidRPr="00996104" w:rsidRDefault="00C178CA" w:rsidP="006C146B">
            <w:pPr>
              <w:jc w:val="right"/>
            </w:pPr>
            <w:r w:rsidRPr="00996104">
              <w:t>2,703,903</w:t>
            </w:r>
          </w:p>
        </w:tc>
        <w:tc>
          <w:tcPr>
            <w:tcW w:w="1368" w:type="dxa"/>
          </w:tcPr>
          <w:p w:rsidR="00C178CA" w:rsidRPr="00996104" w:rsidRDefault="00633572" w:rsidP="006C146B">
            <w:pPr>
              <w:jc w:val="right"/>
            </w:pPr>
            <w:r w:rsidRPr="00996104">
              <w:t>13</w:t>
            </w:r>
            <w:r w:rsidR="00C178CA" w:rsidRPr="00996104">
              <w:t>,</w:t>
            </w:r>
            <w:r w:rsidRPr="00996104">
              <w:t>083</w:t>
            </w:r>
            <w:r w:rsidR="00C178CA" w:rsidRPr="00996104">
              <w:t>,</w:t>
            </w:r>
            <w:r w:rsidRPr="00996104">
              <w:t>051</w:t>
            </w:r>
          </w:p>
        </w:tc>
      </w:tr>
      <w:tr w:rsidR="00C178CA" w:rsidRPr="00996104" w:rsidTr="00BC3025">
        <w:tc>
          <w:tcPr>
            <w:tcW w:w="1368" w:type="dxa"/>
          </w:tcPr>
          <w:p w:rsidR="00C178CA" w:rsidRPr="00996104" w:rsidRDefault="00C178CA" w:rsidP="00BC3025">
            <w:pPr>
              <w:jc w:val="center"/>
            </w:pPr>
            <w:r w:rsidRPr="00996104">
              <w:t>2028</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28</w:t>
            </w:r>
          </w:p>
        </w:tc>
        <w:tc>
          <w:tcPr>
            <w:tcW w:w="1368" w:type="dxa"/>
          </w:tcPr>
          <w:p w:rsidR="00C178CA" w:rsidRPr="00996104" w:rsidRDefault="00C178CA" w:rsidP="006C146B">
            <w:pPr>
              <w:jc w:val="right"/>
            </w:pPr>
          </w:p>
        </w:tc>
        <w:tc>
          <w:tcPr>
            <w:tcW w:w="1368" w:type="dxa"/>
          </w:tcPr>
          <w:p w:rsidR="00C178CA" w:rsidRPr="00996104" w:rsidRDefault="00C178CA" w:rsidP="006C146B">
            <w:pPr>
              <w:jc w:val="right"/>
            </w:pPr>
            <w:r w:rsidRPr="00996104">
              <w:t>13,452,047</w:t>
            </w:r>
          </w:p>
        </w:tc>
        <w:tc>
          <w:tcPr>
            <w:tcW w:w="1368" w:type="dxa"/>
          </w:tcPr>
          <w:p w:rsidR="00C178CA" w:rsidRPr="00996104" w:rsidRDefault="00C178CA" w:rsidP="006C146B">
            <w:pPr>
              <w:jc w:val="right"/>
            </w:pPr>
            <w:r w:rsidRPr="00996104">
              <w:t>2,661,753</w:t>
            </w:r>
          </w:p>
        </w:tc>
        <w:tc>
          <w:tcPr>
            <w:tcW w:w="1368" w:type="dxa"/>
          </w:tcPr>
          <w:p w:rsidR="00C178CA" w:rsidRPr="00996104" w:rsidRDefault="00633572" w:rsidP="006C146B">
            <w:pPr>
              <w:jc w:val="right"/>
            </w:pPr>
            <w:r w:rsidRPr="00996104">
              <w:t>14</w:t>
            </w:r>
            <w:r w:rsidR="00C178CA" w:rsidRPr="00996104">
              <w:t>,</w:t>
            </w:r>
            <w:r w:rsidRPr="00996104">
              <w:t>831</w:t>
            </w:r>
            <w:r w:rsidR="00C178CA" w:rsidRPr="00996104">
              <w:t>,</w:t>
            </w:r>
            <w:r w:rsidRPr="00996104">
              <w:t>134</w:t>
            </w:r>
          </w:p>
        </w:tc>
      </w:tr>
    </w:tbl>
    <w:p w:rsidR="00C178CA" w:rsidRPr="00996104" w:rsidRDefault="00633572" w:rsidP="00E275D8">
      <w:pPr>
        <w:pStyle w:val="BodyText"/>
        <w:sectPr w:rsidR="00C178CA" w:rsidRPr="00996104" w:rsidSect="0068481F">
          <w:headerReference w:type="default" r:id="rId12"/>
          <w:pgSz w:w="12240" w:h="15840" w:code="1"/>
          <w:pgMar w:top="1584" w:right="1440" w:bottom="1440" w:left="1440" w:header="720" w:footer="720" w:gutter="0"/>
          <w:cols w:space="720"/>
          <w:formProt w:val="0"/>
          <w:docGrid w:linePitch="360"/>
        </w:sectPr>
      </w:pPr>
      <w:r w:rsidRPr="00996104">
        <w:t>Source: Response to staff’s first data request.</w:t>
      </w:r>
    </w:p>
    <w:p w:rsidR="00C178CA" w:rsidRPr="00996104" w:rsidRDefault="00633572" w:rsidP="00633572">
      <w:pPr>
        <w:pStyle w:val="TableNumber"/>
        <w:keepNext/>
      </w:pPr>
      <w:r w:rsidRPr="00996104">
        <w:lastRenderedPageBreak/>
        <w:t xml:space="preserve">Table </w:t>
      </w:r>
      <w:r w:rsidR="0097559C" w:rsidRPr="00996104">
        <w:t>2</w:t>
      </w:r>
    </w:p>
    <w:p w:rsidR="00633572" w:rsidRPr="00996104" w:rsidRDefault="00BC3025" w:rsidP="00633572">
      <w:pPr>
        <w:pStyle w:val="TableTitle"/>
        <w:keepNext/>
      </w:pPr>
      <w:r w:rsidRPr="00996104">
        <w:t>P</w:t>
      </w:r>
      <w:r w:rsidR="002360F8" w:rsidRPr="00996104">
        <w:t>GS’s</w:t>
      </w:r>
      <w:r w:rsidRPr="00996104">
        <w:t xml:space="preserve"> CI/BSR Replacement Progress</w:t>
      </w:r>
    </w:p>
    <w:tbl>
      <w:tblPr>
        <w:tblStyle w:val="TableGrid"/>
        <w:tblW w:w="0" w:type="auto"/>
        <w:tblLook w:val="04A0" w:firstRow="1" w:lastRow="0" w:firstColumn="1" w:lastColumn="0" w:noHBand="0" w:noVBand="1"/>
      </w:tblPr>
      <w:tblGrid>
        <w:gridCol w:w="736"/>
        <w:gridCol w:w="1164"/>
        <w:gridCol w:w="1164"/>
        <w:gridCol w:w="1337"/>
        <w:gridCol w:w="1337"/>
        <w:gridCol w:w="1337"/>
        <w:gridCol w:w="1164"/>
        <w:gridCol w:w="1337"/>
      </w:tblGrid>
      <w:tr w:rsidR="00633572" w:rsidRPr="00996104" w:rsidTr="0097559C">
        <w:tc>
          <w:tcPr>
            <w:tcW w:w="1197" w:type="dxa"/>
          </w:tcPr>
          <w:p w:rsidR="00633572" w:rsidRPr="00996104" w:rsidRDefault="00633572" w:rsidP="0097559C">
            <w:pPr>
              <w:jc w:val="center"/>
              <w:rPr>
                <w:b/>
              </w:rPr>
            </w:pPr>
            <w:r w:rsidRPr="00996104">
              <w:rPr>
                <w:b/>
              </w:rPr>
              <w:t>Year</w:t>
            </w:r>
          </w:p>
        </w:tc>
        <w:tc>
          <w:tcPr>
            <w:tcW w:w="5985" w:type="dxa"/>
            <w:gridSpan w:val="5"/>
          </w:tcPr>
          <w:p w:rsidR="00633572" w:rsidRPr="00996104" w:rsidRDefault="00633572" w:rsidP="0097559C">
            <w:pPr>
              <w:jc w:val="center"/>
              <w:rPr>
                <w:b/>
              </w:rPr>
            </w:pPr>
            <w:r w:rsidRPr="00996104">
              <w:rPr>
                <w:b/>
              </w:rPr>
              <w:t>Main Replacements</w:t>
            </w:r>
          </w:p>
        </w:tc>
        <w:tc>
          <w:tcPr>
            <w:tcW w:w="2394" w:type="dxa"/>
            <w:gridSpan w:val="2"/>
          </w:tcPr>
          <w:p w:rsidR="00633572" w:rsidRPr="00996104" w:rsidRDefault="00633572" w:rsidP="0097559C">
            <w:pPr>
              <w:jc w:val="center"/>
              <w:rPr>
                <w:b/>
              </w:rPr>
            </w:pPr>
            <w:r w:rsidRPr="00996104">
              <w:rPr>
                <w:b/>
              </w:rPr>
              <w:t>Service Replacements</w:t>
            </w:r>
          </w:p>
        </w:tc>
      </w:tr>
      <w:tr w:rsidR="00633572" w:rsidRPr="00996104" w:rsidTr="0097559C">
        <w:tc>
          <w:tcPr>
            <w:tcW w:w="1197" w:type="dxa"/>
          </w:tcPr>
          <w:p w:rsidR="00633572" w:rsidRPr="00996104" w:rsidRDefault="00633572" w:rsidP="0097559C">
            <w:pPr>
              <w:jc w:val="center"/>
              <w:rPr>
                <w:b/>
              </w:rPr>
            </w:pPr>
          </w:p>
        </w:tc>
        <w:tc>
          <w:tcPr>
            <w:tcW w:w="1197" w:type="dxa"/>
          </w:tcPr>
          <w:p w:rsidR="00633572" w:rsidRPr="00996104" w:rsidRDefault="00633572" w:rsidP="0097559C">
            <w:pPr>
              <w:jc w:val="center"/>
              <w:rPr>
                <w:b/>
              </w:rPr>
            </w:pPr>
            <w:r w:rsidRPr="00996104">
              <w:rPr>
                <w:b/>
              </w:rPr>
              <w:t>Replaced Cast Iron (miles)</w:t>
            </w:r>
          </w:p>
        </w:tc>
        <w:tc>
          <w:tcPr>
            <w:tcW w:w="1197" w:type="dxa"/>
          </w:tcPr>
          <w:p w:rsidR="00633572" w:rsidRPr="00996104" w:rsidRDefault="00633572" w:rsidP="0097559C">
            <w:pPr>
              <w:jc w:val="center"/>
              <w:rPr>
                <w:b/>
              </w:rPr>
            </w:pPr>
            <w:r w:rsidRPr="00996104">
              <w:rPr>
                <w:b/>
              </w:rPr>
              <w:t>Replaced Bare Steel (miles)</w:t>
            </w:r>
          </w:p>
        </w:tc>
        <w:tc>
          <w:tcPr>
            <w:tcW w:w="1197" w:type="dxa"/>
          </w:tcPr>
          <w:p w:rsidR="00633572" w:rsidRPr="00996104" w:rsidRDefault="00633572" w:rsidP="0097559C">
            <w:pPr>
              <w:jc w:val="center"/>
              <w:rPr>
                <w:b/>
              </w:rPr>
            </w:pPr>
            <w:r w:rsidRPr="00996104">
              <w:rPr>
                <w:b/>
              </w:rPr>
              <w:t>Remaining Cast Iron at Year End (miles)</w:t>
            </w:r>
          </w:p>
        </w:tc>
        <w:tc>
          <w:tcPr>
            <w:tcW w:w="1197" w:type="dxa"/>
          </w:tcPr>
          <w:p w:rsidR="00633572" w:rsidRPr="00996104" w:rsidRDefault="00633572" w:rsidP="0097559C">
            <w:pPr>
              <w:jc w:val="center"/>
              <w:rPr>
                <w:b/>
              </w:rPr>
            </w:pPr>
            <w:r w:rsidRPr="00996104">
              <w:rPr>
                <w:b/>
              </w:rPr>
              <w:t>Remaining Bare Steel at Year End (miles)</w:t>
            </w:r>
          </w:p>
        </w:tc>
        <w:tc>
          <w:tcPr>
            <w:tcW w:w="1197" w:type="dxa"/>
          </w:tcPr>
          <w:p w:rsidR="00633572" w:rsidRPr="00996104" w:rsidRDefault="00633572" w:rsidP="0097559C">
            <w:pPr>
              <w:jc w:val="center"/>
              <w:rPr>
                <w:b/>
              </w:rPr>
            </w:pPr>
            <w:r w:rsidRPr="00996104">
              <w:rPr>
                <w:b/>
              </w:rPr>
              <w:t>Total Miles Remaining of CI/BS Mains</w:t>
            </w:r>
          </w:p>
        </w:tc>
        <w:tc>
          <w:tcPr>
            <w:tcW w:w="1197" w:type="dxa"/>
          </w:tcPr>
          <w:p w:rsidR="00633572" w:rsidRPr="00996104" w:rsidRDefault="00633572" w:rsidP="0097559C">
            <w:pPr>
              <w:jc w:val="center"/>
              <w:rPr>
                <w:b/>
              </w:rPr>
            </w:pPr>
            <w:r w:rsidRPr="00996104">
              <w:rPr>
                <w:b/>
              </w:rPr>
              <w:t>Replaced Number of Bare Steel Services</w:t>
            </w:r>
          </w:p>
        </w:tc>
        <w:tc>
          <w:tcPr>
            <w:tcW w:w="1197" w:type="dxa"/>
          </w:tcPr>
          <w:p w:rsidR="00633572" w:rsidRPr="00996104" w:rsidRDefault="00633572" w:rsidP="0097559C">
            <w:pPr>
              <w:jc w:val="center"/>
              <w:rPr>
                <w:b/>
              </w:rPr>
            </w:pPr>
            <w:r w:rsidRPr="00996104">
              <w:rPr>
                <w:b/>
              </w:rPr>
              <w:t>Total Number of Remaining Bare Steel Services</w:t>
            </w:r>
          </w:p>
        </w:tc>
      </w:tr>
      <w:tr w:rsidR="00633572" w:rsidRPr="00996104" w:rsidTr="0097559C">
        <w:tc>
          <w:tcPr>
            <w:tcW w:w="1197" w:type="dxa"/>
          </w:tcPr>
          <w:p w:rsidR="00633572" w:rsidRPr="00996104" w:rsidRDefault="00633572" w:rsidP="0097559C">
            <w:pPr>
              <w:jc w:val="center"/>
            </w:pPr>
            <w:r w:rsidRPr="00996104">
              <w:t>2012</w:t>
            </w:r>
          </w:p>
        </w:tc>
        <w:tc>
          <w:tcPr>
            <w:tcW w:w="1197" w:type="dxa"/>
          </w:tcPr>
          <w:p w:rsidR="00633572" w:rsidRPr="00996104" w:rsidRDefault="00633572" w:rsidP="006C146B">
            <w:pPr>
              <w:jc w:val="right"/>
            </w:pPr>
          </w:p>
        </w:tc>
        <w:tc>
          <w:tcPr>
            <w:tcW w:w="1197" w:type="dxa"/>
          </w:tcPr>
          <w:p w:rsidR="00633572" w:rsidRPr="00996104" w:rsidRDefault="00633572" w:rsidP="006C146B">
            <w:pPr>
              <w:jc w:val="right"/>
            </w:pPr>
          </w:p>
        </w:tc>
        <w:tc>
          <w:tcPr>
            <w:tcW w:w="1197" w:type="dxa"/>
          </w:tcPr>
          <w:p w:rsidR="00633572" w:rsidRPr="00996104" w:rsidRDefault="00633572" w:rsidP="006C146B">
            <w:pPr>
              <w:jc w:val="right"/>
            </w:pPr>
            <w:r w:rsidRPr="00996104">
              <w:t>100</w:t>
            </w:r>
          </w:p>
        </w:tc>
        <w:tc>
          <w:tcPr>
            <w:tcW w:w="1197" w:type="dxa"/>
          </w:tcPr>
          <w:p w:rsidR="00633572" w:rsidRPr="00996104" w:rsidRDefault="00BC3025" w:rsidP="006C146B">
            <w:pPr>
              <w:jc w:val="right"/>
            </w:pPr>
            <w:r w:rsidRPr="00996104">
              <w:t>354</w:t>
            </w:r>
          </w:p>
        </w:tc>
        <w:tc>
          <w:tcPr>
            <w:tcW w:w="1197" w:type="dxa"/>
          </w:tcPr>
          <w:p w:rsidR="00633572" w:rsidRPr="00996104" w:rsidRDefault="00BC3025" w:rsidP="006C146B">
            <w:pPr>
              <w:jc w:val="right"/>
            </w:pPr>
            <w:r w:rsidRPr="00996104">
              <w:t>454</w:t>
            </w:r>
          </w:p>
        </w:tc>
        <w:tc>
          <w:tcPr>
            <w:tcW w:w="1197" w:type="dxa"/>
          </w:tcPr>
          <w:p w:rsidR="00633572" w:rsidRPr="00996104" w:rsidRDefault="00633572" w:rsidP="006C146B">
            <w:pPr>
              <w:jc w:val="right"/>
            </w:pPr>
          </w:p>
        </w:tc>
        <w:tc>
          <w:tcPr>
            <w:tcW w:w="1197" w:type="dxa"/>
          </w:tcPr>
          <w:p w:rsidR="00633572" w:rsidRPr="00996104" w:rsidRDefault="00BC3025" w:rsidP="006C146B">
            <w:pPr>
              <w:jc w:val="right"/>
            </w:pPr>
            <w:r w:rsidRPr="00996104">
              <w:t>14</w:t>
            </w:r>
            <w:r w:rsidR="002360F8" w:rsidRPr="00996104">
              <w:t>,</w:t>
            </w:r>
            <w:r w:rsidRPr="00996104">
              <w:t>978</w:t>
            </w:r>
          </w:p>
        </w:tc>
      </w:tr>
      <w:tr w:rsidR="00633572" w:rsidRPr="00996104" w:rsidTr="0097559C">
        <w:tc>
          <w:tcPr>
            <w:tcW w:w="1197" w:type="dxa"/>
          </w:tcPr>
          <w:p w:rsidR="00633572" w:rsidRPr="00996104" w:rsidRDefault="00633572" w:rsidP="0097559C">
            <w:pPr>
              <w:jc w:val="center"/>
            </w:pPr>
            <w:r w:rsidRPr="00996104">
              <w:t>2013</w:t>
            </w:r>
          </w:p>
        </w:tc>
        <w:tc>
          <w:tcPr>
            <w:tcW w:w="1197" w:type="dxa"/>
          </w:tcPr>
          <w:p w:rsidR="00633572" w:rsidRPr="00996104" w:rsidRDefault="00BC3025" w:rsidP="006C146B">
            <w:pPr>
              <w:jc w:val="right"/>
            </w:pPr>
            <w:r w:rsidRPr="00996104">
              <w:t>13</w:t>
            </w:r>
          </w:p>
        </w:tc>
        <w:tc>
          <w:tcPr>
            <w:tcW w:w="1197" w:type="dxa"/>
          </w:tcPr>
          <w:p w:rsidR="00633572" w:rsidRPr="00996104" w:rsidRDefault="00BC3025" w:rsidP="006C146B">
            <w:pPr>
              <w:jc w:val="right"/>
            </w:pPr>
            <w:r w:rsidRPr="00996104">
              <w:t>38</w:t>
            </w:r>
          </w:p>
        </w:tc>
        <w:tc>
          <w:tcPr>
            <w:tcW w:w="1197" w:type="dxa"/>
          </w:tcPr>
          <w:p w:rsidR="00633572" w:rsidRPr="00996104" w:rsidRDefault="00BC3025" w:rsidP="006C146B">
            <w:pPr>
              <w:jc w:val="right"/>
            </w:pPr>
            <w:r w:rsidRPr="00996104">
              <w:t>87</w:t>
            </w:r>
          </w:p>
        </w:tc>
        <w:tc>
          <w:tcPr>
            <w:tcW w:w="1197" w:type="dxa"/>
          </w:tcPr>
          <w:p w:rsidR="00633572" w:rsidRPr="00996104" w:rsidRDefault="00BC3025" w:rsidP="006C146B">
            <w:pPr>
              <w:jc w:val="right"/>
            </w:pPr>
            <w:r w:rsidRPr="00996104">
              <w:t>316</w:t>
            </w:r>
          </w:p>
        </w:tc>
        <w:tc>
          <w:tcPr>
            <w:tcW w:w="1197" w:type="dxa"/>
          </w:tcPr>
          <w:p w:rsidR="00633572" w:rsidRPr="00996104" w:rsidRDefault="00BC3025" w:rsidP="006C146B">
            <w:pPr>
              <w:jc w:val="right"/>
            </w:pPr>
            <w:r w:rsidRPr="00996104">
              <w:t>403</w:t>
            </w:r>
          </w:p>
        </w:tc>
        <w:tc>
          <w:tcPr>
            <w:tcW w:w="1197" w:type="dxa"/>
          </w:tcPr>
          <w:p w:rsidR="00633572" w:rsidRPr="00996104" w:rsidRDefault="00BC3025" w:rsidP="006C146B">
            <w:pPr>
              <w:jc w:val="right"/>
            </w:pPr>
            <w:r w:rsidRPr="00996104">
              <w:t>907</w:t>
            </w:r>
          </w:p>
        </w:tc>
        <w:tc>
          <w:tcPr>
            <w:tcW w:w="1197" w:type="dxa"/>
          </w:tcPr>
          <w:p w:rsidR="00633572" w:rsidRPr="00996104" w:rsidRDefault="00BC3025" w:rsidP="006C146B">
            <w:pPr>
              <w:jc w:val="right"/>
            </w:pPr>
            <w:r w:rsidRPr="00996104">
              <w:t>14</w:t>
            </w:r>
            <w:r w:rsidR="002360F8" w:rsidRPr="00996104">
              <w:t>,</w:t>
            </w:r>
            <w:r w:rsidRPr="00996104">
              <w:t>071</w:t>
            </w:r>
          </w:p>
        </w:tc>
      </w:tr>
      <w:tr w:rsidR="00633572" w:rsidRPr="00996104" w:rsidTr="0097559C">
        <w:tc>
          <w:tcPr>
            <w:tcW w:w="1197" w:type="dxa"/>
          </w:tcPr>
          <w:p w:rsidR="00633572" w:rsidRPr="00996104" w:rsidRDefault="00633572" w:rsidP="0097559C">
            <w:pPr>
              <w:jc w:val="center"/>
            </w:pPr>
            <w:r w:rsidRPr="00996104">
              <w:t>2014</w:t>
            </w:r>
          </w:p>
        </w:tc>
        <w:tc>
          <w:tcPr>
            <w:tcW w:w="1197" w:type="dxa"/>
          </w:tcPr>
          <w:p w:rsidR="00633572" w:rsidRPr="00996104" w:rsidRDefault="00BC3025" w:rsidP="006C146B">
            <w:pPr>
              <w:jc w:val="right"/>
            </w:pPr>
            <w:r w:rsidRPr="00996104">
              <w:t>2</w:t>
            </w:r>
          </w:p>
        </w:tc>
        <w:tc>
          <w:tcPr>
            <w:tcW w:w="1197" w:type="dxa"/>
          </w:tcPr>
          <w:p w:rsidR="00633572" w:rsidRPr="00996104" w:rsidRDefault="00BC3025" w:rsidP="006C146B">
            <w:pPr>
              <w:jc w:val="right"/>
            </w:pPr>
            <w:r w:rsidRPr="00996104">
              <w:t>18</w:t>
            </w:r>
          </w:p>
        </w:tc>
        <w:tc>
          <w:tcPr>
            <w:tcW w:w="1197" w:type="dxa"/>
          </w:tcPr>
          <w:p w:rsidR="00633572" w:rsidRPr="00996104" w:rsidRDefault="00BC3025" w:rsidP="006C146B">
            <w:pPr>
              <w:jc w:val="right"/>
            </w:pPr>
            <w:r w:rsidRPr="00996104">
              <w:t>85</w:t>
            </w:r>
          </w:p>
        </w:tc>
        <w:tc>
          <w:tcPr>
            <w:tcW w:w="1197" w:type="dxa"/>
          </w:tcPr>
          <w:p w:rsidR="00633572" w:rsidRPr="00996104" w:rsidRDefault="00BC3025" w:rsidP="006C146B">
            <w:pPr>
              <w:jc w:val="right"/>
            </w:pPr>
            <w:r w:rsidRPr="00996104">
              <w:t>298</w:t>
            </w:r>
          </w:p>
        </w:tc>
        <w:tc>
          <w:tcPr>
            <w:tcW w:w="1197" w:type="dxa"/>
          </w:tcPr>
          <w:p w:rsidR="00633572" w:rsidRPr="00996104" w:rsidRDefault="00BC3025" w:rsidP="006C146B">
            <w:pPr>
              <w:jc w:val="right"/>
            </w:pPr>
            <w:r w:rsidRPr="00996104">
              <w:t>383</w:t>
            </w:r>
          </w:p>
        </w:tc>
        <w:tc>
          <w:tcPr>
            <w:tcW w:w="1197" w:type="dxa"/>
          </w:tcPr>
          <w:p w:rsidR="00633572" w:rsidRPr="00996104" w:rsidRDefault="00BC3025" w:rsidP="006C146B">
            <w:pPr>
              <w:jc w:val="right"/>
            </w:pPr>
            <w:r w:rsidRPr="00996104">
              <w:t>7</w:t>
            </w:r>
            <w:r w:rsidR="002360F8" w:rsidRPr="00996104">
              <w:t>,</w:t>
            </w:r>
            <w:r w:rsidRPr="00996104">
              <w:t>964</w:t>
            </w:r>
          </w:p>
        </w:tc>
        <w:tc>
          <w:tcPr>
            <w:tcW w:w="1197" w:type="dxa"/>
          </w:tcPr>
          <w:p w:rsidR="00633572" w:rsidRPr="00996104" w:rsidRDefault="00BC3025" w:rsidP="006C146B">
            <w:pPr>
              <w:jc w:val="right"/>
            </w:pPr>
            <w:r w:rsidRPr="00996104">
              <w:t>6</w:t>
            </w:r>
            <w:r w:rsidR="002360F8" w:rsidRPr="00996104">
              <w:t>,</w:t>
            </w:r>
            <w:r w:rsidRPr="00996104">
              <w:t>107</w:t>
            </w:r>
          </w:p>
        </w:tc>
      </w:tr>
      <w:tr w:rsidR="00633572" w:rsidRPr="00996104" w:rsidTr="0097559C">
        <w:tc>
          <w:tcPr>
            <w:tcW w:w="1197" w:type="dxa"/>
          </w:tcPr>
          <w:p w:rsidR="00633572" w:rsidRPr="00996104" w:rsidRDefault="00633572" w:rsidP="0097559C">
            <w:pPr>
              <w:jc w:val="center"/>
            </w:pPr>
            <w:r w:rsidRPr="00996104">
              <w:t>2015</w:t>
            </w:r>
          </w:p>
        </w:tc>
        <w:tc>
          <w:tcPr>
            <w:tcW w:w="1197" w:type="dxa"/>
          </w:tcPr>
          <w:p w:rsidR="00633572" w:rsidRPr="00996104" w:rsidRDefault="00BC3025" w:rsidP="006C146B">
            <w:pPr>
              <w:jc w:val="right"/>
            </w:pPr>
            <w:r w:rsidRPr="00996104">
              <w:t>26</w:t>
            </w:r>
          </w:p>
        </w:tc>
        <w:tc>
          <w:tcPr>
            <w:tcW w:w="1197" w:type="dxa"/>
          </w:tcPr>
          <w:p w:rsidR="00633572" w:rsidRPr="00996104" w:rsidRDefault="00BC3025" w:rsidP="006C146B">
            <w:pPr>
              <w:jc w:val="right"/>
            </w:pPr>
            <w:r w:rsidRPr="00996104">
              <w:t>60</w:t>
            </w:r>
          </w:p>
        </w:tc>
        <w:tc>
          <w:tcPr>
            <w:tcW w:w="1197" w:type="dxa"/>
          </w:tcPr>
          <w:p w:rsidR="00633572" w:rsidRPr="00996104" w:rsidRDefault="00BC3025" w:rsidP="006C146B">
            <w:pPr>
              <w:jc w:val="right"/>
            </w:pPr>
            <w:r w:rsidRPr="00996104">
              <w:t>59</w:t>
            </w:r>
          </w:p>
        </w:tc>
        <w:tc>
          <w:tcPr>
            <w:tcW w:w="1197" w:type="dxa"/>
          </w:tcPr>
          <w:p w:rsidR="00633572" w:rsidRPr="00996104" w:rsidRDefault="00BC3025" w:rsidP="006C146B">
            <w:pPr>
              <w:jc w:val="right"/>
            </w:pPr>
            <w:r w:rsidRPr="00996104">
              <w:t>238</w:t>
            </w:r>
          </w:p>
        </w:tc>
        <w:tc>
          <w:tcPr>
            <w:tcW w:w="1197" w:type="dxa"/>
          </w:tcPr>
          <w:p w:rsidR="00633572" w:rsidRPr="00996104" w:rsidRDefault="00BC3025" w:rsidP="006C146B">
            <w:pPr>
              <w:jc w:val="right"/>
            </w:pPr>
            <w:r w:rsidRPr="00996104">
              <w:t>297</w:t>
            </w:r>
          </w:p>
        </w:tc>
        <w:tc>
          <w:tcPr>
            <w:tcW w:w="1197" w:type="dxa"/>
          </w:tcPr>
          <w:p w:rsidR="00633572" w:rsidRPr="00996104" w:rsidRDefault="00BC3025" w:rsidP="006C146B">
            <w:pPr>
              <w:jc w:val="right"/>
            </w:pPr>
            <w:r w:rsidRPr="00996104">
              <w:t>1</w:t>
            </w:r>
            <w:r w:rsidR="002360F8" w:rsidRPr="00996104">
              <w:t>,</w:t>
            </w:r>
            <w:r w:rsidRPr="00996104">
              <w:t>019</w:t>
            </w:r>
          </w:p>
        </w:tc>
        <w:tc>
          <w:tcPr>
            <w:tcW w:w="1197" w:type="dxa"/>
          </w:tcPr>
          <w:p w:rsidR="00633572" w:rsidRPr="00996104" w:rsidRDefault="00BC3025" w:rsidP="006C146B">
            <w:pPr>
              <w:jc w:val="right"/>
            </w:pPr>
            <w:r w:rsidRPr="00996104">
              <w:t>5</w:t>
            </w:r>
            <w:r w:rsidR="002360F8" w:rsidRPr="00996104">
              <w:t>,</w:t>
            </w:r>
            <w:r w:rsidRPr="00996104">
              <w:t>088</w:t>
            </w:r>
          </w:p>
        </w:tc>
      </w:tr>
      <w:tr w:rsidR="00633572" w:rsidRPr="00996104" w:rsidTr="0097559C">
        <w:tc>
          <w:tcPr>
            <w:tcW w:w="1197" w:type="dxa"/>
          </w:tcPr>
          <w:p w:rsidR="00633572" w:rsidRPr="00996104" w:rsidRDefault="00633572" w:rsidP="0097559C">
            <w:pPr>
              <w:jc w:val="center"/>
            </w:pPr>
            <w:r w:rsidRPr="00996104">
              <w:t>2016</w:t>
            </w:r>
          </w:p>
        </w:tc>
        <w:tc>
          <w:tcPr>
            <w:tcW w:w="1197" w:type="dxa"/>
          </w:tcPr>
          <w:p w:rsidR="00633572" w:rsidRPr="00996104" w:rsidRDefault="00BC3025" w:rsidP="006C146B">
            <w:pPr>
              <w:jc w:val="right"/>
            </w:pPr>
            <w:r w:rsidRPr="00996104">
              <w:t>15</w:t>
            </w:r>
          </w:p>
        </w:tc>
        <w:tc>
          <w:tcPr>
            <w:tcW w:w="1197" w:type="dxa"/>
          </w:tcPr>
          <w:p w:rsidR="00633572" w:rsidRPr="00996104" w:rsidRDefault="00BC3025" w:rsidP="006C146B">
            <w:pPr>
              <w:jc w:val="right"/>
            </w:pPr>
            <w:r w:rsidRPr="00996104">
              <w:t>35</w:t>
            </w:r>
          </w:p>
        </w:tc>
        <w:tc>
          <w:tcPr>
            <w:tcW w:w="1197" w:type="dxa"/>
          </w:tcPr>
          <w:p w:rsidR="00633572" w:rsidRPr="00996104" w:rsidRDefault="00BC3025" w:rsidP="006C146B">
            <w:pPr>
              <w:jc w:val="right"/>
            </w:pPr>
            <w:r w:rsidRPr="00996104">
              <w:t>44</w:t>
            </w:r>
          </w:p>
        </w:tc>
        <w:tc>
          <w:tcPr>
            <w:tcW w:w="1197" w:type="dxa"/>
          </w:tcPr>
          <w:p w:rsidR="00633572" w:rsidRPr="00996104" w:rsidRDefault="00BC3025" w:rsidP="006C146B">
            <w:pPr>
              <w:jc w:val="right"/>
            </w:pPr>
            <w:r w:rsidRPr="00996104">
              <w:t>203</w:t>
            </w:r>
          </w:p>
        </w:tc>
        <w:tc>
          <w:tcPr>
            <w:tcW w:w="1197" w:type="dxa"/>
          </w:tcPr>
          <w:p w:rsidR="00633572" w:rsidRPr="00996104" w:rsidRDefault="00BC3025" w:rsidP="006C146B">
            <w:pPr>
              <w:jc w:val="right"/>
            </w:pPr>
            <w:r w:rsidRPr="00996104">
              <w:t>247</w:t>
            </w:r>
          </w:p>
        </w:tc>
        <w:tc>
          <w:tcPr>
            <w:tcW w:w="1197" w:type="dxa"/>
          </w:tcPr>
          <w:p w:rsidR="00633572" w:rsidRPr="00996104" w:rsidRDefault="00BC3025" w:rsidP="006C146B">
            <w:pPr>
              <w:jc w:val="right"/>
            </w:pPr>
            <w:r w:rsidRPr="00996104">
              <w:t>1</w:t>
            </w:r>
            <w:r w:rsidR="002360F8" w:rsidRPr="00996104">
              <w:t>,</w:t>
            </w:r>
            <w:r w:rsidRPr="00996104">
              <w:t>050</w:t>
            </w:r>
          </w:p>
        </w:tc>
        <w:tc>
          <w:tcPr>
            <w:tcW w:w="1197" w:type="dxa"/>
          </w:tcPr>
          <w:p w:rsidR="00633572" w:rsidRPr="00996104" w:rsidRDefault="00BC3025" w:rsidP="006C146B">
            <w:pPr>
              <w:jc w:val="right"/>
            </w:pPr>
            <w:r w:rsidRPr="00996104">
              <w:t>6</w:t>
            </w:r>
            <w:r w:rsidR="002360F8" w:rsidRPr="00996104">
              <w:t>,</w:t>
            </w:r>
            <w:r w:rsidRPr="00996104">
              <w:t>963</w:t>
            </w:r>
          </w:p>
        </w:tc>
      </w:tr>
      <w:tr w:rsidR="00633572" w:rsidRPr="00996104" w:rsidTr="0097559C">
        <w:tc>
          <w:tcPr>
            <w:tcW w:w="1197" w:type="dxa"/>
          </w:tcPr>
          <w:p w:rsidR="00633572" w:rsidRPr="00996104" w:rsidRDefault="00633572" w:rsidP="0097559C">
            <w:pPr>
              <w:jc w:val="center"/>
            </w:pPr>
            <w:r w:rsidRPr="00996104">
              <w:t>2017</w:t>
            </w:r>
          </w:p>
        </w:tc>
        <w:tc>
          <w:tcPr>
            <w:tcW w:w="1197" w:type="dxa"/>
          </w:tcPr>
          <w:p w:rsidR="00633572" w:rsidRPr="00996104" w:rsidRDefault="00BC3025" w:rsidP="006C146B">
            <w:pPr>
              <w:jc w:val="right"/>
            </w:pPr>
            <w:r w:rsidRPr="00996104">
              <w:t>15</w:t>
            </w:r>
          </w:p>
        </w:tc>
        <w:tc>
          <w:tcPr>
            <w:tcW w:w="1197" w:type="dxa"/>
          </w:tcPr>
          <w:p w:rsidR="00633572" w:rsidRPr="00996104" w:rsidRDefault="00BC3025" w:rsidP="006C146B">
            <w:pPr>
              <w:jc w:val="right"/>
            </w:pPr>
            <w:r w:rsidRPr="00996104">
              <w:t>36</w:t>
            </w:r>
          </w:p>
        </w:tc>
        <w:tc>
          <w:tcPr>
            <w:tcW w:w="1197" w:type="dxa"/>
          </w:tcPr>
          <w:p w:rsidR="00633572" w:rsidRPr="00996104" w:rsidRDefault="00BC3025" w:rsidP="006C146B">
            <w:pPr>
              <w:jc w:val="right"/>
            </w:pPr>
            <w:r w:rsidRPr="00996104">
              <w:t>29</w:t>
            </w:r>
          </w:p>
        </w:tc>
        <w:tc>
          <w:tcPr>
            <w:tcW w:w="1197" w:type="dxa"/>
          </w:tcPr>
          <w:p w:rsidR="00633572" w:rsidRPr="00996104" w:rsidRDefault="00BC3025" w:rsidP="006C146B">
            <w:pPr>
              <w:jc w:val="right"/>
            </w:pPr>
            <w:r w:rsidRPr="00996104">
              <w:t>178</w:t>
            </w:r>
          </w:p>
        </w:tc>
        <w:tc>
          <w:tcPr>
            <w:tcW w:w="1197" w:type="dxa"/>
          </w:tcPr>
          <w:p w:rsidR="00633572" w:rsidRPr="00996104" w:rsidRDefault="00BC3025" w:rsidP="006C146B">
            <w:pPr>
              <w:jc w:val="right"/>
            </w:pPr>
            <w:r w:rsidRPr="00996104">
              <w:t>207</w:t>
            </w:r>
          </w:p>
        </w:tc>
        <w:tc>
          <w:tcPr>
            <w:tcW w:w="1197" w:type="dxa"/>
          </w:tcPr>
          <w:p w:rsidR="00633572" w:rsidRPr="00996104" w:rsidRDefault="00BC3025" w:rsidP="006C146B">
            <w:pPr>
              <w:jc w:val="right"/>
            </w:pPr>
            <w:r w:rsidRPr="00996104">
              <w:t>1</w:t>
            </w:r>
            <w:r w:rsidR="002360F8" w:rsidRPr="00996104">
              <w:t>,</w:t>
            </w:r>
            <w:r w:rsidRPr="00996104">
              <w:t>135</w:t>
            </w:r>
          </w:p>
        </w:tc>
        <w:tc>
          <w:tcPr>
            <w:tcW w:w="1197" w:type="dxa"/>
          </w:tcPr>
          <w:p w:rsidR="00633572" w:rsidRPr="00996104" w:rsidRDefault="00BC3025" w:rsidP="006C146B">
            <w:pPr>
              <w:jc w:val="right"/>
            </w:pPr>
            <w:r w:rsidRPr="00996104">
              <w:t>4</w:t>
            </w:r>
            <w:r w:rsidR="002360F8" w:rsidRPr="00996104">
              <w:t>,</w:t>
            </w:r>
            <w:r w:rsidRPr="00996104">
              <w:t>279</w:t>
            </w:r>
          </w:p>
        </w:tc>
      </w:tr>
      <w:tr w:rsidR="00633572" w:rsidRPr="00996104" w:rsidTr="0097559C">
        <w:tc>
          <w:tcPr>
            <w:tcW w:w="1197" w:type="dxa"/>
          </w:tcPr>
          <w:p w:rsidR="00633572" w:rsidRPr="00996104" w:rsidRDefault="00633572" w:rsidP="0097559C">
            <w:pPr>
              <w:jc w:val="center"/>
            </w:pPr>
            <w:r w:rsidRPr="00996104">
              <w:t>2018</w:t>
            </w:r>
          </w:p>
        </w:tc>
        <w:tc>
          <w:tcPr>
            <w:tcW w:w="1197" w:type="dxa"/>
          </w:tcPr>
          <w:p w:rsidR="00633572" w:rsidRPr="00996104" w:rsidRDefault="00BC3025" w:rsidP="006C146B">
            <w:pPr>
              <w:jc w:val="right"/>
            </w:pPr>
            <w:r w:rsidRPr="00996104">
              <w:t>10</w:t>
            </w:r>
          </w:p>
        </w:tc>
        <w:tc>
          <w:tcPr>
            <w:tcW w:w="1197" w:type="dxa"/>
          </w:tcPr>
          <w:p w:rsidR="00633572" w:rsidRPr="00996104" w:rsidRDefault="00BC3025" w:rsidP="006C146B">
            <w:pPr>
              <w:jc w:val="right"/>
            </w:pPr>
            <w:r w:rsidRPr="00996104">
              <w:t>52</w:t>
            </w:r>
          </w:p>
        </w:tc>
        <w:tc>
          <w:tcPr>
            <w:tcW w:w="1197" w:type="dxa"/>
          </w:tcPr>
          <w:p w:rsidR="00633572" w:rsidRPr="00996104" w:rsidRDefault="00BC3025" w:rsidP="006C146B">
            <w:pPr>
              <w:jc w:val="right"/>
            </w:pPr>
            <w:r w:rsidRPr="00996104">
              <w:t>18</w:t>
            </w:r>
          </w:p>
        </w:tc>
        <w:tc>
          <w:tcPr>
            <w:tcW w:w="1197" w:type="dxa"/>
          </w:tcPr>
          <w:p w:rsidR="00633572" w:rsidRPr="00996104" w:rsidRDefault="00BC3025" w:rsidP="006C146B">
            <w:pPr>
              <w:jc w:val="right"/>
            </w:pPr>
            <w:r w:rsidRPr="00996104">
              <w:t>126</w:t>
            </w:r>
          </w:p>
        </w:tc>
        <w:tc>
          <w:tcPr>
            <w:tcW w:w="1197" w:type="dxa"/>
          </w:tcPr>
          <w:p w:rsidR="00633572" w:rsidRPr="00996104" w:rsidRDefault="00BC3025" w:rsidP="006C146B">
            <w:pPr>
              <w:jc w:val="right"/>
            </w:pPr>
            <w:r w:rsidRPr="00996104">
              <w:t>144</w:t>
            </w:r>
          </w:p>
        </w:tc>
        <w:tc>
          <w:tcPr>
            <w:tcW w:w="1197" w:type="dxa"/>
          </w:tcPr>
          <w:p w:rsidR="00633572" w:rsidRPr="00996104" w:rsidRDefault="00BC3025" w:rsidP="006C146B">
            <w:pPr>
              <w:jc w:val="right"/>
            </w:pPr>
            <w:r w:rsidRPr="00996104">
              <w:t>1</w:t>
            </w:r>
            <w:r w:rsidR="002360F8" w:rsidRPr="00996104">
              <w:t>,</w:t>
            </w:r>
            <w:r w:rsidRPr="00996104">
              <w:t>970</w:t>
            </w:r>
          </w:p>
        </w:tc>
        <w:tc>
          <w:tcPr>
            <w:tcW w:w="1197" w:type="dxa"/>
          </w:tcPr>
          <w:p w:rsidR="00633572" w:rsidRPr="00996104" w:rsidRDefault="00BC3025" w:rsidP="006C146B">
            <w:pPr>
              <w:jc w:val="right"/>
            </w:pPr>
            <w:r w:rsidRPr="00996104">
              <w:t>2</w:t>
            </w:r>
            <w:r w:rsidR="002360F8" w:rsidRPr="00996104">
              <w:t>,</w:t>
            </w:r>
            <w:r w:rsidRPr="00996104">
              <w:t>309</w:t>
            </w:r>
          </w:p>
        </w:tc>
      </w:tr>
      <w:tr w:rsidR="00633572" w:rsidRPr="00996104" w:rsidTr="0097559C">
        <w:tc>
          <w:tcPr>
            <w:tcW w:w="1197" w:type="dxa"/>
          </w:tcPr>
          <w:p w:rsidR="00633572" w:rsidRPr="00996104" w:rsidRDefault="00633572" w:rsidP="0097559C">
            <w:pPr>
              <w:jc w:val="center"/>
            </w:pPr>
            <w:r w:rsidRPr="00996104">
              <w:t>2019</w:t>
            </w:r>
          </w:p>
        </w:tc>
        <w:tc>
          <w:tcPr>
            <w:tcW w:w="1197" w:type="dxa"/>
          </w:tcPr>
          <w:p w:rsidR="00633572" w:rsidRPr="00996104" w:rsidRDefault="00BC3025" w:rsidP="006C146B">
            <w:pPr>
              <w:jc w:val="right"/>
            </w:pPr>
            <w:r w:rsidRPr="00996104">
              <w:t>8</w:t>
            </w:r>
          </w:p>
        </w:tc>
        <w:tc>
          <w:tcPr>
            <w:tcW w:w="1197" w:type="dxa"/>
          </w:tcPr>
          <w:p w:rsidR="00633572" w:rsidRPr="00996104" w:rsidRDefault="00BC3025" w:rsidP="006C146B">
            <w:pPr>
              <w:jc w:val="right"/>
            </w:pPr>
            <w:r w:rsidRPr="00996104">
              <w:t>44</w:t>
            </w:r>
          </w:p>
        </w:tc>
        <w:tc>
          <w:tcPr>
            <w:tcW w:w="1197" w:type="dxa"/>
          </w:tcPr>
          <w:p w:rsidR="00633572" w:rsidRPr="00996104" w:rsidRDefault="00BC3025" w:rsidP="006C146B">
            <w:pPr>
              <w:jc w:val="right"/>
            </w:pPr>
            <w:r w:rsidRPr="00996104">
              <w:t>10</w:t>
            </w:r>
          </w:p>
        </w:tc>
        <w:tc>
          <w:tcPr>
            <w:tcW w:w="1197" w:type="dxa"/>
          </w:tcPr>
          <w:p w:rsidR="00633572" w:rsidRPr="00996104" w:rsidRDefault="00BC3025" w:rsidP="006C146B">
            <w:pPr>
              <w:jc w:val="right"/>
            </w:pPr>
            <w:r w:rsidRPr="00996104">
              <w:t>76</w:t>
            </w:r>
          </w:p>
        </w:tc>
        <w:tc>
          <w:tcPr>
            <w:tcW w:w="1197" w:type="dxa"/>
          </w:tcPr>
          <w:p w:rsidR="00633572" w:rsidRPr="00996104" w:rsidRDefault="00BC3025" w:rsidP="006C146B">
            <w:pPr>
              <w:jc w:val="right"/>
            </w:pPr>
            <w:r w:rsidRPr="00996104">
              <w:t>86</w:t>
            </w:r>
          </w:p>
        </w:tc>
        <w:tc>
          <w:tcPr>
            <w:tcW w:w="1197" w:type="dxa"/>
          </w:tcPr>
          <w:p w:rsidR="00633572" w:rsidRPr="00996104" w:rsidRDefault="00BC3025" w:rsidP="006C146B">
            <w:pPr>
              <w:jc w:val="right"/>
            </w:pPr>
            <w:r w:rsidRPr="00996104">
              <w:t>649</w:t>
            </w:r>
          </w:p>
        </w:tc>
        <w:tc>
          <w:tcPr>
            <w:tcW w:w="1197" w:type="dxa"/>
          </w:tcPr>
          <w:p w:rsidR="00633572" w:rsidRPr="00996104" w:rsidRDefault="00BC3025" w:rsidP="006C146B">
            <w:pPr>
              <w:jc w:val="right"/>
            </w:pPr>
            <w:r w:rsidRPr="00996104">
              <w:t>1</w:t>
            </w:r>
            <w:r w:rsidR="002360F8" w:rsidRPr="00996104">
              <w:t>,</w:t>
            </w:r>
            <w:r w:rsidRPr="00996104">
              <w:t>660</w:t>
            </w:r>
          </w:p>
        </w:tc>
      </w:tr>
      <w:tr w:rsidR="00633572" w:rsidRPr="00996104" w:rsidTr="0097559C">
        <w:tc>
          <w:tcPr>
            <w:tcW w:w="1197" w:type="dxa"/>
          </w:tcPr>
          <w:p w:rsidR="00633572" w:rsidRPr="00996104" w:rsidRDefault="00633572" w:rsidP="0097559C">
            <w:pPr>
              <w:jc w:val="center"/>
            </w:pPr>
            <w:r w:rsidRPr="00996104">
              <w:t>2020</w:t>
            </w:r>
          </w:p>
        </w:tc>
        <w:tc>
          <w:tcPr>
            <w:tcW w:w="1197" w:type="dxa"/>
          </w:tcPr>
          <w:p w:rsidR="00633572" w:rsidRPr="00996104" w:rsidRDefault="00BC3025" w:rsidP="006C146B">
            <w:pPr>
              <w:jc w:val="right"/>
            </w:pPr>
            <w:r w:rsidRPr="00996104">
              <w:t>4</w:t>
            </w:r>
          </w:p>
        </w:tc>
        <w:tc>
          <w:tcPr>
            <w:tcW w:w="1197" w:type="dxa"/>
          </w:tcPr>
          <w:p w:rsidR="00633572" w:rsidRPr="00996104" w:rsidRDefault="00BC3025" w:rsidP="006C146B">
            <w:pPr>
              <w:jc w:val="right"/>
            </w:pPr>
            <w:r w:rsidRPr="00996104">
              <w:t>47</w:t>
            </w:r>
          </w:p>
        </w:tc>
        <w:tc>
          <w:tcPr>
            <w:tcW w:w="1197" w:type="dxa"/>
          </w:tcPr>
          <w:p w:rsidR="00633572" w:rsidRPr="00996104" w:rsidRDefault="00BC3025" w:rsidP="006C146B">
            <w:pPr>
              <w:jc w:val="right"/>
            </w:pPr>
            <w:r w:rsidRPr="00996104">
              <w:t>6</w:t>
            </w:r>
          </w:p>
        </w:tc>
        <w:tc>
          <w:tcPr>
            <w:tcW w:w="1197" w:type="dxa"/>
          </w:tcPr>
          <w:p w:rsidR="00633572" w:rsidRPr="00996104" w:rsidRDefault="00BC3025" w:rsidP="006C146B">
            <w:pPr>
              <w:jc w:val="right"/>
            </w:pPr>
            <w:r w:rsidRPr="00996104">
              <w:t>29</w:t>
            </w:r>
          </w:p>
        </w:tc>
        <w:tc>
          <w:tcPr>
            <w:tcW w:w="1197" w:type="dxa"/>
          </w:tcPr>
          <w:p w:rsidR="00633572" w:rsidRPr="00996104" w:rsidRDefault="00BC3025" w:rsidP="006C146B">
            <w:pPr>
              <w:jc w:val="right"/>
            </w:pPr>
            <w:r w:rsidRPr="00996104">
              <w:t>35</w:t>
            </w:r>
          </w:p>
        </w:tc>
        <w:tc>
          <w:tcPr>
            <w:tcW w:w="1197" w:type="dxa"/>
          </w:tcPr>
          <w:p w:rsidR="00633572" w:rsidRPr="00996104" w:rsidRDefault="00BC3025" w:rsidP="006C146B">
            <w:pPr>
              <w:jc w:val="right"/>
            </w:pPr>
            <w:r w:rsidRPr="00996104">
              <w:t>1</w:t>
            </w:r>
            <w:r w:rsidR="002360F8" w:rsidRPr="00996104">
              <w:t>,</w:t>
            </w:r>
            <w:r w:rsidRPr="00996104">
              <w:t>000</w:t>
            </w:r>
          </w:p>
        </w:tc>
        <w:tc>
          <w:tcPr>
            <w:tcW w:w="1197" w:type="dxa"/>
          </w:tcPr>
          <w:p w:rsidR="00633572" w:rsidRPr="00996104" w:rsidRDefault="00BC3025" w:rsidP="006C146B">
            <w:pPr>
              <w:jc w:val="right"/>
            </w:pPr>
            <w:r w:rsidRPr="00996104">
              <w:t>660</w:t>
            </w:r>
          </w:p>
        </w:tc>
      </w:tr>
      <w:tr w:rsidR="00633572" w:rsidRPr="00996104" w:rsidTr="0097559C">
        <w:tc>
          <w:tcPr>
            <w:tcW w:w="1197" w:type="dxa"/>
          </w:tcPr>
          <w:p w:rsidR="00633572" w:rsidRPr="00996104" w:rsidRDefault="00633572" w:rsidP="0097559C">
            <w:pPr>
              <w:jc w:val="center"/>
            </w:pPr>
            <w:r w:rsidRPr="00996104">
              <w:t>2021</w:t>
            </w:r>
          </w:p>
        </w:tc>
        <w:tc>
          <w:tcPr>
            <w:tcW w:w="1197" w:type="dxa"/>
          </w:tcPr>
          <w:p w:rsidR="00633572" w:rsidRPr="00996104" w:rsidRDefault="00BC3025" w:rsidP="006C146B">
            <w:pPr>
              <w:jc w:val="right"/>
            </w:pPr>
            <w:r w:rsidRPr="00996104">
              <w:t>5</w:t>
            </w:r>
          </w:p>
        </w:tc>
        <w:tc>
          <w:tcPr>
            <w:tcW w:w="1197" w:type="dxa"/>
          </w:tcPr>
          <w:p w:rsidR="00633572" w:rsidRPr="00996104" w:rsidRDefault="00BC3025" w:rsidP="006C146B">
            <w:pPr>
              <w:jc w:val="right"/>
            </w:pPr>
            <w:r w:rsidRPr="00996104">
              <w:t>25</w:t>
            </w:r>
          </w:p>
        </w:tc>
        <w:tc>
          <w:tcPr>
            <w:tcW w:w="1197" w:type="dxa"/>
          </w:tcPr>
          <w:p w:rsidR="00633572" w:rsidRPr="00996104" w:rsidRDefault="00BC3025" w:rsidP="006C146B">
            <w:pPr>
              <w:jc w:val="right"/>
            </w:pPr>
            <w:r w:rsidRPr="00996104">
              <w:t>1</w:t>
            </w:r>
          </w:p>
        </w:tc>
        <w:tc>
          <w:tcPr>
            <w:tcW w:w="1197" w:type="dxa"/>
          </w:tcPr>
          <w:p w:rsidR="00633572" w:rsidRPr="00996104" w:rsidRDefault="00BC3025" w:rsidP="006C146B">
            <w:pPr>
              <w:jc w:val="right"/>
            </w:pPr>
            <w:r w:rsidRPr="00996104">
              <w:t>4</w:t>
            </w:r>
          </w:p>
        </w:tc>
        <w:tc>
          <w:tcPr>
            <w:tcW w:w="1197" w:type="dxa"/>
          </w:tcPr>
          <w:p w:rsidR="00633572" w:rsidRPr="00996104" w:rsidRDefault="00BC3025" w:rsidP="006C146B">
            <w:pPr>
              <w:jc w:val="right"/>
            </w:pPr>
            <w:r w:rsidRPr="00996104">
              <w:t>5</w:t>
            </w:r>
          </w:p>
        </w:tc>
        <w:tc>
          <w:tcPr>
            <w:tcW w:w="1197" w:type="dxa"/>
          </w:tcPr>
          <w:p w:rsidR="00633572" w:rsidRPr="00996104" w:rsidRDefault="00BC3025" w:rsidP="006C146B">
            <w:pPr>
              <w:jc w:val="right"/>
            </w:pPr>
            <w:r w:rsidRPr="00996104">
              <w:t>660</w:t>
            </w:r>
          </w:p>
        </w:tc>
        <w:tc>
          <w:tcPr>
            <w:tcW w:w="1197" w:type="dxa"/>
          </w:tcPr>
          <w:p w:rsidR="00633572" w:rsidRPr="00996104" w:rsidRDefault="00BC3025" w:rsidP="006C146B">
            <w:pPr>
              <w:jc w:val="right"/>
            </w:pPr>
            <w:r w:rsidRPr="00996104">
              <w:t>0</w:t>
            </w:r>
          </w:p>
        </w:tc>
      </w:tr>
      <w:tr w:rsidR="00633572" w:rsidRPr="00996104" w:rsidTr="0097559C">
        <w:tc>
          <w:tcPr>
            <w:tcW w:w="1197" w:type="dxa"/>
          </w:tcPr>
          <w:p w:rsidR="00633572" w:rsidRPr="00996104" w:rsidRDefault="00633572" w:rsidP="0097559C">
            <w:pPr>
              <w:jc w:val="center"/>
            </w:pPr>
            <w:r w:rsidRPr="00996104">
              <w:t>2022</w:t>
            </w:r>
          </w:p>
        </w:tc>
        <w:tc>
          <w:tcPr>
            <w:tcW w:w="1197" w:type="dxa"/>
          </w:tcPr>
          <w:p w:rsidR="00633572" w:rsidRPr="00996104" w:rsidRDefault="00BC3025" w:rsidP="006C146B">
            <w:pPr>
              <w:jc w:val="right"/>
            </w:pPr>
            <w:r w:rsidRPr="00996104">
              <w:t>1</w:t>
            </w:r>
          </w:p>
        </w:tc>
        <w:tc>
          <w:tcPr>
            <w:tcW w:w="1197" w:type="dxa"/>
          </w:tcPr>
          <w:p w:rsidR="00633572" w:rsidRPr="00996104" w:rsidRDefault="00BC3025" w:rsidP="006C146B">
            <w:pPr>
              <w:jc w:val="right"/>
            </w:pPr>
            <w:r w:rsidRPr="00996104">
              <w:t>4</w:t>
            </w:r>
          </w:p>
        </w:tc>
        <w:tc>
          <w:tcPr>
            <w:tcW w:w="1197" w:type="dxa"/>
          </w:tcPr>
          <w:p w:rsidR="00633572" w:rsidRPr="00996104" w:rsidRDefault="00BC3025" w:rsidP="006C146B">
            <w:pPr>
              <w:jc w:val="right"/>
            </w:pPr>
            <w:r w:rsidRPr="00996104">
              <w:t>0</w:t>
            </w:r>
          </w:p>
        </w:tc>
        <w:tc>
          <w:tcPr>
            <w:tcW w:w="1197" w:type="dxa"/>
          </w:tcPr>
          <w:p w:rsidR="00633572" w:rsidRPr="00996104" w:rsidRDefault="00BC3025" w:rsidP="006C146B">
            <w:pPr>
              <w:jc w:val="right"/>
            </w:pPr>
            <w:r w:rsidRPr="00996104">
              <w:t>0</w:t>
            </w:r>
          </w:p>
        </w:tc>
        <w:tc>
          <w:tcPr>
            <w:tcW w:w="1197" w:type="dxa"/>
          </w:tcPr>
          <w:p w:rsidR="00633572" w:rsidRPr="00996104" w:rsidRDefault="00BC3025" w:rsidP="006C146B">
            <w:pPr>
              <w:jc w:val="right"/>
            </w:pPr>
            <w:r w:rsidRPr="00996104">
              <w:t>0</w:t>
            </w:r>
          </w:p>
        </w:tc>
        <w:tc>
          <w:tcPr>
            <w:tcW w:w="1197" w:type="dxa"/>
          </w:tcPr>
          <w:p w:rsidR="00633572" w:rsidRPr="00996104" w:rsidRDefault="00BC3025" w:rsidP="006C146B">
            <w:pPr>
              <w:jc w:val="right"/>
            </w:pPr>
            <w:r w:rsidRPr="00996104">
              <w:t>0</w:t>
            </w:r>
          </w:p>
        </w:tc>
        <w:tc>
          <w:tcPr>
            <w:tcW w:w="1197" w:type="dxa"/>
          </w:tcPr>
          <w:p w:rsidR="00633572" w:rsidRPr="00996104" w:rsidRDefault="00BC3025" w:rsidP="006C146B">
            <w:pPr>
              <w:jc w:val="right"/>
            </w:pPr>
            <w:r w:rsidRPr="00996104">
              <w:t>0</w:t>
            </w:r>
          </w:p>
        </w:tc>
      </w:tr>
    </w:tbl>
    <w:p w:rsidR="00633572" w:rsidRPr="00996104" w:rsidRDefault="00BC3025" w:rsidP="00E275D8">
      <w:pPr>
        <w:pStyle w:val="BodyText"/>
        <w:sectPr w:rsidR="00633572" w:rsidRPr="00996104" w:rsidSect="0068481F">
          <w:headerReference w:type="default" r:id="rId13"/>
          <w:pgSz w:w="12240" w:h="15840" w:code="1"/>
          <w:pgMar w:top="1584" w:right="1440" w:bottom="1440" w:left="1440" w:header="720" w:footer="720" w:gutter="0"/>
          <w:cols w:space="720"/>
          <w:formProt w:val="0"/>
          <w:docGrid w:linePitch="360"/>
        </w:sectPr>
      </w:pPr>
      <w:r w:rsidRPr="00996104">
        <w:t>Source: Response to staff’s first data request.</w:t>
      </w:r>
    </w:p>
    <w:p w:rsidR="00633572" w:rsidRPr="00996104" w:rsidRDefault="0097559C" w:rsidP="00BC3025">
      <w:pPr>
        <w:pStyle w:val="TableNumber"/>
        <w:keepNext/>
      </w:pPr>
      <w:r w:rsidRPr="00996104">
        <w:lastRenderedPageBreak/>
        <w:t>Table 3</w:t>
      </w:r>
    </w:p>
    <w:p w:rsidR="00BC3025" w:rsidRPr="00996104" w:rsidRDefault="00BC3025" w:rsidP="00BC3025">
      <w:pPr>
        <w:pStyle w:val="TableTitle"/>
        <w:keepNext/>
      </w:pPr>
      <w:r w:rsidRPr="00996104">
        <w:t>P</w:t>
      </w:r>
      <w:r w:rsidR="002360F8" w:rsidRPr="00996104">
        <w:t>GS’s</w:t>
      </w:r>
      <w:r w:rsidRPr="00996104">
        <w:t xml:space="preserve"> PPP Replacement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BC3025" w:rsidRPr="00996104" w:rsidTr="0097559C">
        <w:tc>
          <w:tcPr>
            <w:tcW w:w="1915" w:type="dxa"/>
          </w:tcPr>
          <w:p w:rsidR="00BC3025" w:rsidRPr="00996104" w:rsidRDefault="00BC3025" w:rsidP="0097559C">
            <w:pPr>
              <w:jc w:val="center"/>
            </w:pPr>
          </w:p>
        </w:tc>
        <w:tc>
          <w:tcPr>
            <w:tcW w:w="1915" w:type="dxa"/>
          </w:tcPr>
          <w:p w:rsidR="00BC3025" w:rsidRPr="00996104" w:rsidRDefault="00BC3025" w:rsidP="0097559C">
            <w:pPr>
              <w:jc w:val="center"/>
              <w:rPr>
                <w:b/>
              </w:rPr>
            </w:pPr>
            <w:r w:rsidRPr="00996104">
              <w:rPr>
                <w:b/>
              </w:rPr>
              <w:t>PPP (miles)</w:t>
            </w:r>
          </w:p>
        </w:tc>
        <w:tc>
          <w:tcPr>
            <w:tcW w:w="1915" w:type="dxa"/>
          </w:tcPr>
          <w:p w:rsidR="00BC3025" w:rsidRPr="00996104" w:rsidRDefault="00BC3025" w:rsidP="0097559C">
            <w:pPr>
              <w:jc w:val="center"/>
              <w:rPr>
                <w:b/>
              </w:rPr>
            </w:pPr>
            <w:r w:rsidRPr="00996104">
              <w:rPr>
                <w:b/>
              </w:rPr>
              <w:t>Total Remaining PPP Mains (miles)</w:t>
            </w:r>
          </w:p>
        </w:tc>
        <w:tc>
          <w:tcPr>
            <w:tcW w:w="1915" w:type="dxa"/>
          </w:tcPr>
          <w:p w:rsidR="00BC3025" w:rsidRPr="00996104" w:rsidRDefault="00BC3025" w:rsidP="0097559C">
            <w:pPr>
              <w:jc w:val="center"/>
              <w:rPr>
                <w:b/>
              </w:rPr>
            </w:pPr>
            <w:r w:rsidRPr="00996104">
              <w:rPr>
                <w:b/>
              </w:rPr>
              <w:t>Replaced Number of PPP Services</w:t>
            </w:r>
          </w:p>
        </w:tc>
        <w:tc>
          <w:tcPr>
            <w:tcW w:w="1916" w:type="dxa"/>
          </w:tcPr>
          <w:p w:rsidR="00BC3025" w:rsidRPr="00996104" w:rsidRDefault="00BC3025" w:rsidP="0097559C">
            <w:pPr>
              <w:jc w:val="center"/>
              <w:rPr>
                <w:b/>
              </w:rPr>
            </w:pPr>
            <w:r w:rsidRPr="00996104">
              <w:rPr>
                <w:b/>
              </w:rPr>
              <w:t>Total Number of Remaining PPP Services</w:t>
            </w:r>
          </w:p>
        </w:tc>
      </w:tr>
      <w:tr w:rsidR="00BC3025" w:rsidRPr="00996104" w:rsidTr="0097559C">
        <w:tc>
          <w:tcPr>
            <w:tcW w:w="1915" w:type="dxa"/>
          </w:tcPr>
          <w:p w:rsidR="00BC3025" w:rsidRPr="00996104" w:rsidRDefault="00BC3025" w:rsidP="0097559C">
            <w:pPr>
              <w:jc w:val="center"/>
            </w:pPr>
            <w:r w:rsidRPr="00996104">
              <w:t>2016</w:t>
            </w:r>
          </w:p>
        </w:tc>
        <w:tc>
          <w:tcPr>
            <w:tcW w:w="1915" w:type="dxa"/>
          </w:tcPr>
          <w:p w:rsidR="00BC3025" w:rsidRPr="00996104" w:rsidRDefault="00BC3025" w:rsidP="006C146B">
            <w:pPr>
              <w:jc w:val="right"/>
            </w:pPr>
            <w:r w:rsidRPr="00996104">
              <w:t>0</w:t>
            </w:r>
          </w:p>
        </w:tc>
        <w:tc>
          <w:tcPr>
            <w:tcW w:w="1915" w:type="dxa"/>
          </w:tcPr>
          <w:p w:rsidR="00BC3025" w:rsidRPr="00996104" w:rsidRDefault="00BC3025" w:rsidP="006C146B">
            <w:pPr>
              <w:jc w:val="right"/>
            </w:pPr>
            <w:r w:rsidRPr="00996104">
              <w:t>551</w:t>
            </w:r>
          </w:p>
        </w:tc>
        <w:tc>
          <w:tcPr>
            <w:tcW w:w="1915" w:type="dxa"/>
          </w:tcPr>
          <w:p w:rsidR="00BC3025" w:rsidRPr="00996104" w:rsidRDefault="00BC3025" w:rsidP="006C146B">
            <w:pPr>
              <w:jc w:val="right"/>
            </w:pPr>
            <w:r w:rsidRPr="00996104">
              <w:t>0</w:t>
            </w:r>
          </w:p>
        </w:tc>
        <w:tc>
          <w:tcPr>
            <w:tcW w:w="1916" w:type="dxa"/>
          </w:tcPr>
          <w:p w:rsidR="00BC3025" w:rsidRPr="00996104" w:rsidRDefault="00BC3025" w:rsidP="006C146B">
            <w:pPr>
              <w:jc w:val="right"/>
            </w:pPr>
            <w:r w:rsidRPr="00996104">
              <w:t>-</w:t>
            </w:r>
          </w:p>
        </w:tc>
      </w:tr>
      <w:tr w:rsidR="00BC3025" w:rsidRPr="00996104" w:rsidTr="0097559C">
        <w:tc>
          <w:tcPr>
            <w:tcW w:w="1915" w:type="dxa"/>
          </w:tcPr>
          <w:p w:rsidR="00BC3025" w:rsidRPr="00996104" w:rsidRDefault="00BC3025" w:rsidP="0097559C">
            <w:pPr>
              <w:jc w:val="center"/>
            </w:pPr>
            <w:r w:rsidRPr="00996104">
              <w:t>2017</w:t>
            </w:r>
          </w:p>
        </w:tc>
        <w:tc>
          <w:tcPr>
            <w:tcW w:w="1915" w:type="dxa"/>
          </w:tcPr>
          <w:p w:rsidR="00BC3025" w:rsidRPr="00996104" w:rsidRDefault="00BC3025" w:rsidP="006C146B">
            <w:pPr>
              <w:jc w:val="right"/>
            </w:pPr>
            <w:r w:rsidRPr="00996104">
              <w:t>**</w:t>
            </w:r>
          </w:p>
        </w:tc>
        <w:tc>
          <w:tcPr>
            <w:tcW w:w="1915" w:type="dxa"/>
          </w:tcPr>
          <w:p w:rsidR="00BC3025" w:rsidRPr="00996104" w:rsidRDefault="00BC3025" w:rsidP="006C146B">
            <w:pPr>
              <w:jc w:val="right"/>
            </w:pPr>
            <w:r w:rsidRPr="00996104">
              <w:t>509</w:t>
            </w:r>
          </w:p>
        </w:tc>
        <w:tc>
          <w:tcPr>
            <w:tcW w:w="1915" w:type="dxa"/>
          </w:tcPr>
          <w:p w:rsidR="00BC3025" w:rsidRPr="00996104" w:rsidRDefault="00BC3025" w:rsidP="006C146B">
            <w:pPr>
              <w:jc w:val="right"/>
            </w:pPr>
            <w:r w:rsidRPr="00996104">
              <w:t>1,396</w:t>
            </w:r>
          </w:p>
        </w:tc>
        <w:tc>
          <w:tcPr>
            <w:tcW w:w="1916" w:type="dxa"/>
          </w:tcPr>
          <w:p w:rsidR="00BC3025" w:rsidRPr="00996104" w:rsidRDefault="00BC3025" w:rsidP="006C146B">
            <w:pPr>
              <w:jc w:val="right"/>
            </w:pPr>
            <w:r w:rsidRPr="00996104">
              <w:t>26,841</w:t>
            </w:r>
          </w:p>
        </w:tc>
      </w:tr>
      <w:tr w:rsidR="00BC3025" w:rsidRPr="00996104" w:rsidTr="0097559C">
        <w:tc>
          <w:tcPr>
            <w:tcW w:w="1915" w:type="dxa"/>
          </w:tcPr>
          <w:p w:rsidR="00BC3025" w:rsidRPr="00996104" w:rsidRDefault="00BC3025" w:rsidP="0097559C">
            <w:pPr>
              <w:jc w:val="center"/>
            </w:pPr>
            <w:r w:rsidRPr="00996104">
              <w:t>2018</w:t>
            </w:r>
          </w:p>
        </w:tc>
        <w:tc>
          <w:tcPr>
            <w:tcW w:w="1915" w:type="dxa"/>
          </w:tcPr>
          <w:p w:rsidR="00BC3025" w:rsidRPr="00996104" w:rsidRDefault="00BC3025" w:rsidP="006C146B">
            <w:pPr>
              <w:jc w:val="right"/>
            </w:pPr>
            <w:r w:rsidRPr="00996104">
              <w:t>56</w:t>
            </w:r>
          </w:p>
        </w:tc>
        <w:tc>
          <w:tcPr>
            <w:tcW w:w="1915" w:type="dxa"/>
          </w:tcPr>
          <w:p w:rsidR="00BC3025" w:rsidRPr="00996104" w:rsidRDefault="00BC3025" w:rsidP="006C146B">
            <w:pPr>
              <w:jc w:val="right"/>
            </w:pPr>
            <w:r w:rsidRPr="00996104">
              <w:t>461</w:t>
            </w:r>
          </w:p>
        </w:tc>
        <w:tc>
          <w:tcPr>
            <w:tcW w:w="1915" w:type="dxa"/>
          </w:tcPr>
          <w:p w:rsidR="00BC3025" w:rsidRPr="00996104" w:rsidRDefault="00BC3025" w:rsidP="006C146B">
            <w:pPr>
              <w:jc w:val="right"/>
            </w:pPr>
            <w:r w:rsidRPr="00996104">
              <w:t>3,941</w:t>
            </w:r>
          </w:p>
        </w:tc>
        <w:tc>
          <w:tcPr>
            <w:tcW w:w="1916" w:type="dxa"/>
          </w:tcPr>
          <w:p w:rsidR="00BC3025" w:rsidRPr="00996104" w:rsidRDefault="00BC3025" w:rsidP="006C146B">
            <w:pPr>
              <w:jc w:val="right"/>
            </w:pPr>
            <w:r w:rsidRPr="00996104">
              <w:t>24,741</w:t>
            </w:r>
          </w:p>
        </w:tc>
      </w:tr>
      <w:tr w:rsidR="00BC3025" w:rsidRPr="00996104" w:rsidTr="0097559C">
        <w:tc>
          <w:tcPr>
            <w:tcW w:w="1915" w:type="dxa"/>
          </w:tcPr>
          <w:p w:rsidR="00BC3025" w:rsidRPr="00996104" w:rsidRDefault="00BC3025" w:rsidP="0097559C">
            <w:pPr>
              <w:jc w:val="center"/>
            </w:pPr>
            <w:r w:rsidRPr="00996104">
              <w:t>2019</w:t>
            </w:r>
          </w:p>
        </w:tc>
        <w:tc>
          <w:tcPr>
            <w:tcW w:w="1915" w:type="dxa"/>
          </w:tcPr>
          <w:p w:rsidR="00BC3025" w:rsidRPr="00996104" w:rsidRDefault="00BC3025" w:rsidP="006C146B">
            <w:pPr>
              <w:jc w:val="right"/>
            </w:pPr>
            <w:r w:rsidRPr="00996104">
              <w:t>42</w:t>
            </w:r>
          </w:p>
        </w:tc>
        <w:tc>
          <w:tcPr>
            <w:tcW w:w="1915" w:type="dxa"/>
          </w:tcPr>
          <w:p w:rsidR="00BC3025" w:rsidRPr="00996104" w:rsidRDefault="00BC3025" w:rsidP="006C146B">
            <w:pPr>
              <w:jc w:val="right"/>
            </w:pPr>
            <w:r w:rsidRPr="00996104">
              <w:t>418</w:t>
            </w:r>
          </w:p>
        </w:tc>
        <w:tc>
          <w:tcPr>
            <w:tcW w:w="1915" w:type="dxa"/>
          </w:tcPr>
          <w:p w:rsidR="00BC3025" w:rsidRPr="00996104" w:rsidRDefault="00BC3025" w:rsidP="006C146B">
            <w:pPr>
              <w:jc w:val="right"/>
            </w:pPr>
            <w:r w:rsidRPr="00996104">
              <w:t>2,349</w:t>
            </w:r>
          </w:p>
        </w:tc>
        <w:tc>
          <w:tcPr>
            <w:tcW w:w="1916" w:type="dxa"/>
          </w:tcPr>
          <w:p w:rsidR="00BC3025" w:rsidRPr="00996104" w:rsidRDefault="00BC3025" w:rsidP="006C146B">
            <w:pPr>
              <w:jc w:val="right"/>
            </w:pPr>
            <w:r w:rsidRPr="00996104">
              <w:t>20,420</w:t>
            </w:r>
          </w:p>
        </w:tc>
      </w:tr>
      <w:tr w:rsidR="00BC3025" w:rsidRPr="00996104" w:rsidTr="0097559C">
        <w:tc>
          <w:tcPr>
            <w:tcW w:w="1915" w:type="dxa"/>
          </w:tcPr>
          <w:p w:rsidR="00BC3025" w:rsidRPr="00996104" w:rsidRDefault="00BC3025" w:rsidP="0097559C">
            <w:pPr>
              <w:jc w:val="center"/>
            </w:pPr>
            <w:r w:rsidRPr="00996104">
              <w:t>2020</w:t>
            </w:r>
          </w:p>
        </w:tc>
        <w:tc>
          <w:tcPr>
            <w:tcW w:w="1915" w:type="dxa"/>
          </w:tcPr>
          <w:p w:rsidR="00BC3025" w:rsidRPr="00996104" w:rsidRDefault="00BC3025" w:rsidP="006C146B">
            <w:pPr>
              <w:jc w:val="right"/>
            </w:pPr>
            <w:r w:rsidRPr="00996104">
              <w:t>50</w:t>
            </w:r>
          </w:p>
        </w:tc>
        <w:tc>
          <w:tcPr>
            <w:tcW w:w="1915" w:type="dxa"/>
          </w:tcPr>
          <w:p w:rsidR="00BC3025" w:rsidRPr="00996104" w:rsidRDefault="00BC3025" w:rsidP="006C146B">
            <w:pPr>
              <w:jc w:val="right"/>
            </w:pPr>
            <w:r w:rsidRPr="00996104">
              <w:t>368</w:t>
            </w:r>
          </w:p>
        </w:tc>
        <w:tc>
          <w:tcPr>
            <w:tcW w:w="1915" w:type="dxa"/>
          </w:tcPr>
          <w:p w:rsidR="00BC3025" w:rsidRPr="00996104" w:rsidRDefault="00BC3025" w:rsidP="0097559C">
            <w:pPr>
              <w:jc w:val="center"/>
            </w:pPr>
            <w:r w:rsidRPr="00996104">
              <w:t>Not yet Determined</w:t>
            </w:r>
          </w:p>
        </w:tc>
        <w:tc>
          <w:tcPr>
            <w:tcW w:w="1916" w:type="dxa"/>
          </w:tcPr>
          <w:p w:rsidR="00BC3025" w:rsidRPr="00996104" w:rsidRDefault="00BC3025" w:rsidP="0097559C">
            <w:pPr>
              <w:jc w:val="center"/>
            </w:pPr>
            <w:r w:rsidRPr="00996104">
              <w:t>-</w:t>
            </w:r>
          </w:p>
        </w:tc>
      </w:tr>
      <w:tr w:rsidR="00BC3025" w:rsidRPr="00996104" w:rsidTr="0097559C">
        <w:tc>
          <w:tcPr>
            <w:tcW w:w="1915" w:type="dxa"/>
          </w:tcPr>
          <w:p w:rsidR="00BC3025" w:rsidRPr="00996104" w:rsidRDefault="00BC3025" w:rsidP="0097559C">
            <w:pPr>
              <w:jc w:val="center"/>
            </w:pPr>
            <w:r w:rsidRPr="00996104">
              <w:t>2021</w:t>
            </w:r>
          </w:p>
        </w:tc>
        <w:tc>
          <w:tcPr>
            <w:tcW w:w="1915" w:type="dxa"/>
          </w:tcPr>
          <w:p w:rsidR="00BC3025" w:rsidRPr="00996104" w:rsidRDefault="00BC3025" w:rsidP="006C146B">
            <w:pPr>
              <w:jc w:val="right"/>
            </w:pPr>
            <w:r w:rsidRPr="00996104">
              <w:t>50</w:t>
            </w:r>
          </w:p>
        </w:tc>
        <w:tc>
          <w:tcPr>
            <w:tcW w:w="1915" w:type="dxa"/>
          </w:tcPr>
          <w:p w:rsidR="00BC3025" w:rsidRPr="00996104" w:rsidRDefault="00BC3025" w:rsidP="006C146B">
            <w:pPr>
              <w:jc w:val="right"/>
            </w:pPr>
            <w:r w:rsidRPr="00996104">
              <w:t>318</w:t>
            </w:r>
          </w:p>
        </w:tc>
        <w:tc>
          <w:tcPr>
            <w:tcW w:w="1915" w:type="dxa"/>
          </w:tcPr>
          <w:p w:rsidR="00BC3025" w:rsidRPr="00996104" w:rsidRDefault="00BC3025" w:rsidP="0097559C">
            <w:pPr>
              <w:jc w:val="center"/>
            </w:pPr>
            <w:r w:rsidRPr="00996104">
              <w:t>Not yet Determined</w:t>
            </w:r>
          </w:p>
        </w:tc>
        <w:tc>
          <w:tcPr>
            <w:tcW w:w="1916" w:type="dxa"/>
          </w:tcPr>
          <w:p w:rsidR="00BC3025" w:rsidRPr="00996104" w:rsidRDefault="00BC3025" w:rsidP="0097559C">
            <w:pPr>
              <w:jc w:val="center"/>
            </w:pPr>
            <w:r w:rsidRPr="00996104">
              <w:t>-</w:t>
            </w:r>
          </w:p>
        </w:tc>
      </w:tr>
      <w:tr w:rsidR="00BC3025" w:rsidRPr="00996104" w:rsidTr="0097559C">
        <w:tc>
          <w:tcPr>
            <w:tcW w:w="1915" w:type="dxa"/>
          </w:tcPr>
          <w:p w:rsidR="00BC3025" w:rsidRPr="00996104" w:rsidRDefault="00BC3025" w:rsidP="0097559C">
            <w:pPr>
              <w:jc w:val="center"/>
            </w:pPr>
            <w:r w:rsidRPr="00996104">
              <w:t>2022</w:t>
            </w:r>
          </w:p>
        </w:tc>
        <w:tc>
          <w:tcPr>
            <w:tcW w:w="1915" w:type="dxa"/>
          </w:tcPr>
          <w:p w:rsidR="00BC3025" w:rsidRPr="00996104" w:rsidRDefault="00BC3025" w:rsidP="006C146B">
            <w:pPr>
              <w:jc w:val="right"/>
            </w:pPr>
            <w:r w:rsidRPr="00996104">
              <w:t>50</w:t>
            </w:r>
          </w:p>
        </w:tc>
        <w:tc>
          <w:tcPr>
            <w:tcW w:w="1915" w:type="dxa"/>
          </w:tcPr>
          <w:p w:rsidR="00BC3025" w:rsidRPr="00996104" w:rsidRDefault="00BC3025" w:rsidP="006C146B">
            <w:pPr>
              <w:jc w:val="right"/>
            </w:pPr>
            <w:r w:rsidRPr="00996104">
              <w:t>268</w:t>
            </w:r>
          </w:p>
        </w:tc>
        <w:tc>
          <w:tcPr>
            <w:tcW w:w="1915" w:type="dxa"/>
          </w:tcPr>
          <w:p w:rsidR="00BC3025" w:rsidRPr="00996104" w:rsidRDefault="00BC3025" w:rsidP="0097559C">
            <w:pPr>
              <w:jc w:val="center"/>
            </w:pPr>
            <w:r w:rsidRPr="00996104">
              <w:t>Not yet Determined</w:t>
            </w:r>
          </w:p>
        </w:tc>
        <w:tc>
          <w:tcPr>
            <w:tcW w:w="1916" w:type="dxa"/>
          </w:tcPr>
          <w:p w:rsidR="00BC3025" w:rsidRPr="00996104" w:rsidRDefault="00BC3025" w:rsidP="0097559C">
            <w:pPr>
              <w:jc w:val="center"/>
            </w:pPr>
            <w:r w:rsidRPr="00996104">
              <w:t>-</w:t>
            </w:r>
          </w:p>
        </w:tc>
      </w:tr>
      <w:tr w:rsidR="00BC3025" w:rsidRPr="00996104" w:rsidTr="0097559C">
        <w:tc>
          <w:tcPr>
            <w:tcW w:w="1915" w:type="dxa"/>
          </w:tcPr>
          <w:p w:rsidR="00BC3025" w:rsidRPr="00996104" w:rsidRDefault="00BC3025" w:rsidP="0097559C">
            <w:pPr>
              <w:jc w:val="center"/>
            </w:pPr>
            <w:r w:rsidRPr="00996104">
              <w:t>2023</w:t>
            </w:r>
          </w:p>
        </w:tc>
        <w:tc>
          <w:tcPr>
            <w:tcW w:w="1915" w:type="dxa"/>
          </w:tcPr>
          <w:p w:rsidR="00BC3025" w:rsidRPr="00996104" w:rsidRDefault="00BC3025" w:rsidP="006C146B">
            <w:pPr>
              <w:jc w:val="right"/>
            </w:pPr>
            <w:r w:rsidRPr="00996104">
              <w:t>50</w:t>
            </w:r>
          </w:p>
        </w:tc>
        <w:tc>
          <w:tcPr>
            <w:tcW w:w="1915" w:type="dxa"/>
          </w:tcPr>
          <w:p w:rsidR="00BC3025" w:rsidRPr="00996104" w:rsidRDefault="00BC3025" w:rsidP="006C146B">
            <w:pPr>
              <w:jc w:val="right"/>
            </w:pPr>
            <w:r w:rsidRPr="00996104">
              <w:t>218</w:t>
            </w:r>
          </w:p>
        </w:tc>
        <w:tc>
          <w:tcPr>
            <w:tcW w:w="1915" w:type="dxa"/>
          </w:tcPr>
          <w:p w:rsidR="00BC3025" w:rsidRPr="00996104" w:rsidRDefault="00BC3025" w:rsidP="0097559C">
            <w:pPr>
              <w:jc w:val="center"/>
            </w:pPr>
            <w:r w:rsidRPr="00996104">
              <w:t>Not yet Determined</w:t>
            </w:r>
          </w:p>
        </w:tc>
        <w:tc>
          <w:tcPr>
            <w:tcW w:w="1916" w:type="dxa"/>
          </w:tcPr>
          <w:p w:rsidR="00BC3025" w:rsidRPr="00996104" w:rsidRDefault="00BC3025" w:rsidP="0097559C">
            <w:pPr>
              <w:jc w:val="center"/>
            </w:pPr>
            <w:r w:rsidRPr="00996104">
              <w:t>-</w:t>
            </w:r>
          </w:p>
        </w:tc>
      </w:tr>
      <w:tr w:rsidR="00BC3025" w:rsidRPr="00996104" w:rsidTr="0097559C">
        <w:tc>
          <w:tcPr>
            <w:tcW w:w="1915" w:type="dxa"/>
          </w:tcPr>
          <w:p w:rsidR="00BC3025" w:rsidRPr="00996104" w:rsidRDefault="00BC3025" w:rsidP="0097559C">
            <w:pPr>
              <w:jc w:val="center"/>
            </w:pPr>
            <w:r w:rsidRPr="00996104">
              <w:t>2024</w:t>
            </w:r>
          </w:p>
        </w:tc>
        <w:tc>
          <w:tcPr>
            <w:tcW w:w="1915" w:type="dxa"/>
          </w:tcPr>
          <w:p w:rsidR="00BC3025" w:rsidRPr="00996104" w:rsidRDefault="00BC3025" w:rsidP="006C146B">
            <w:pPr>
              <w:jc w:val="right"/>
            </w:pPr>
            <w:r w:rsidRPr="00996104">
              <w:t>50</w:t>
            </w:r>
          </w:p>
        </w:tc>
        <w:tc>
          <w:tcPr>
            <w:tcW w:w="1915" w:type="dxa"/>
          </w:tcPr>
          <w:p w:rsidR="00BC3025" w:rsidRPr="00996104" w:rsidRDefault="00BC3025" w:rsidP="006C146B">
            <w:pPr>
              <w:jc w:val="right"/>
            </w:pPr>
            <w:r w:rsidRPr="00996104">
              <w:t>168</w:t>
            </w:r>
          </w:p>
        </w:tc>
        <w:tc>
          <w:tcPr>
            <w:tcW w:w="1915" w:type="dxa"/>
          </w:tcPr>
          <w:p w:rsidR="00BC3025" w:rsidRPr="00996104" w:rsidRDefault="00BC3025" w:rsidP="0097559C">
            <w:pPr>
              <w:jc w:val="center"/>
            </w:pPr>
            <w:r w:rsidRPr="00996104">
              <w:t>Not yet Determined</w:t>
            </w:r>
          </w:p>
        </w:tc>
        <w:tc>
          <w:tcPr>
            <w:tcW w:w="1916" w:type="dxa"/>
          </w:tcPr>
          <w:p w:rsidR="00BC3025" w:rsidRPr="00996104" w:rsidRDefault="00BC3025" w:rsidP="0097559C">
            <w:pPr>
              <w:jc w:val="center"/>
            </w:pPr>
            <w:r w:rsidRPr="00996104">
              <w:t>-</w:t>
            </w:r>
          </w:p>
        </w:tc>
      </w:tr>
      <w:tr w:rsidR="00BC3025" w:rsidRPr="00996104" w:rsidTr="0097559C">
        <w:tc>
          <w:tcPr>
            <w:tcW w:w="1915" w:type="dxa"/>
          </w:tcPr>
          <w:p w:rsidR="00BC3025" w:rsidRPr="00996104" w:rsidRDefault="00BC3025" w:rsidP="0097559C">
            <w:pPr>
              <w:jc w:val="center"/>
            </w:pPr>
            <w:r w:rsidRPr="00996104">
              <w:t>2025</w:t>
            </w:r>
          </w:p>
        </w:tc>
        <w:tc>
          <w:tcPr>
            <w:tcW w:w="1915" w:type="dxa"/>
          </w:tcPr>
          <w:p w:rsidR="00BC3025" w:rsidRPr="00996104" w:rsidRDefault="00BC3025" w:rsidP="006C146B">
            <w:pPr>
              <w:jc w:val="right"/>
            </w:pPr>
            <w:r w:rsidRPr="00996104">
              <w:t>50</w:t>
            </w:r>
          </w:p>
        </w:tc>
        <w:tc>
          <w:tcPr>
            <w:tcW w:w="1915" w:type="dxa"/>
          </w:tcPr>
          <w:p w:rsidR="00BC3025" w:rsidRPr="00996104" w:rsidRDefault="00BC3025" w:rsidP="006C146B">
            <w:pPr>
              <w:jc w:val="right"/>
            </w:pPr>
            <w:r w:rsidRPr="00996104">
              <w:t>118</w:t>
            </w:r>
          </w:p>
        </w:tc>
        <w:tc>
          <w:tcPr>
            <w:tcW w:w="1915" w:type="dxa"/>
          </w:tcPr>
          <w:p w:rsidR="00BC3025" w:rsidRPr="00996104" w:rsidRDefault="00BC3025" w:rsidP="0097559C">
            <w:pPr>
              <w:jc w:val="center"/>
            </w:pPr>
            <w:r w:rsidRPr="00996104">
              <w:t>Not yet Determined</w:t>
            </w:r>
          </w:p>
        </w:tc>
        <w:tc>
          <w:tcPr>
            <w:tcW w:w="1916" w:type="dxa"/>
          </w:tcPr>
          <w:p w:rsidR="00BC3025" w:rsidRPr="00996104" w:rsidRDefault="00BC3025" w:rsidP="0097559C">
            <w:pPr>
              <w:jc w:val="center"/>
            </w:pPr>
            <w:r w:rsidRPr="00996104">
              <w:t>-</w:t>
            </w:r>
          </w:p>
        </w:tc>
      </w:tr>
      <w:tr w:rsidR="00BC3025" w:rsidRPr="00996104" w:rsidTr="0097559C">
        <w:tc>
          <w:tcPr>
            <w:tcW w:w="1915" w:type="dxa"/>
          </w:tcPr>
          <w:p w:rsidR="00BC3025" w:rsidRPr="00996104" w:rsidRDefault="00BC3025" w:rsidP="0097559C">
            <w:pPr>
              <w:jc w:val="center"/>
            </w:pPr>
            <w:r w:rsidRPr="00996104">
              <w:t>2026</w:t>
            </w:r>
          </w:p>
        </w:tc>
        <w:tc>
          <w:tcPr>
            <w:tcW w:w="1915" w:type="dxa"/>
          </w:tcPr>
          <w:p w:rsidR="00BC3025" w:rsidRPr="00996104" w:rsidRDefault="00BC3025" w:rsidP="006C146B">
            <w:pPr>
              <w:jc w:val="right"/>
            </w:pPr>
            <w:r w:rsidRPr="00996104">
              <w:t>45</w:t>
            </w:r>
          </w:p>
        </w:tc>
        <w:tc>
          <w:tcPr>
            <w:tcW w:w="1915" w:type="dxa"/>
          </w:tcPr>
          <w:p w:rsidR="00BC3025" w:rsidRPr="00996104" w:rsidRDefault="00BC3025" w:rsidP="006C146B">
            <w:pPr>
              <w:jc w:val="right"/>
            </w:pPr>
            <w:r w:rsidRPr="00996104">
              <w:t>73</w:t>
            </w:r>
          </w:p>
        </w:tc>
        <w:tc>
          <w:tcPr>
            <w:tcW w:w="1915" w:type="dxa"/>
          </w:tcPr>
          <w:p w:rsidR="00BC3025" w:rsidRPr="00996104" w:rsidRDefault="00BC3025" w:rsidP="0097559C">
            <w:pPr>
              <w:jc w:val="center"/>
            </w:pPr>
            <w:r w:rsidRPr="00996104">
              <w:t>Not yet Determined</w:t>
            </w:r>
          </w:p>
        </w:tc>
        <w:tc>
          <w:tcPr>
            <w:tcW w:w="1916" w:type="dxa"/>
          </w:tcPr>
          <w:p w:rsidR="00BC3025" w:rsidRPr="00996104" w:rsidRDefault="00BC3025" w:rsidP="0097559C">
            <w:pPr>
              <w:jc w:val="center"/>
            </w:pPr>
            <w:r w:rsidRPr="00996104">
              <w:t>-</w:t>
            </w:r>
          </w:p>
        </w:tc>
      </w:tr>
      <w:tr w:rsidR="00BC3025" w:rsidRPr="00996104" w:rsidTr="0097559C">
        <w:tc>
          <w:tcPr>
            <w:tcW w:w="1915" w:type="dxa"/>
          </w:tcPr>
          <w:p w:rsidR="00BC3025" w:rsidRPr="00996104" w:rsidRDefault="00BC3025" w:rsidP="0097559C">
            <w:pPr>
              <w:jc w:val="center"/>
            </w:pPr>
            <w:r w:rsidRPr="00996104">
              <w:t>2027</w:t>
            </w:r>
          </w:p>
        </w:tc>
        <w:tc>
          <w:tcPr>
            <w:tcW w:w="1915" w:type="dxa"/>
          </w:tcPr>
          <w:p w:rsidR="00BC3025" w:rsidRPr="00996104" w:rsidRDefault="00BC3025" w:rsidP="006C146B">
            <w:pPr>
              <w:jc w:val="right"/>
            </w:pPr>
            <w:r w:rsidRPr="00996104">
              <w:t>45</w:t>
            </w:r>
          </w:p>
        </w:tc>
        <w:tc>
          <w:tcPr>
            <w:tcW w:w="1915" w:type="dxa"/>
          </w:tcPr>
          <w:p w:rsidR="00BC3025" w:rsidRPr="00996104" w:rsidRDefault="00BC3025" w:rsidP="006C146B">
            <w:pPr>
              <w:jc w:val="right"/>
            </w:pPr>
            <w:r w:rsidRPr="00996104">
              <w:t>28</w:t>
            </w:r>
          </w:p>
        </w:tc>
        <w:tc>
          <w:tcPr>
            <w:tcW w:w="1915" w:type="dxa"/>
          </w:tcPr>
          <w:p w:rsidR="00BC3025" w:rsidRPr="00996104" w:rsidRDefault="00BC3025" w:rsidP="0097559C">
            <w:pPr>
              <w:jc w:val="center"/>
            </w:pPr>
            <w:r w:rsidRPr="00996104">
              <w:t>Not yet Determined</w:t>
            </w:r>
          </w:p>
        </w:tc>
        <w:tc>
          <w:tcPr>
            <w:tcW w:w="1916" w:type="dxa"/>
          </w:tcPr>
          <w:p w:rsidR="00BC3025" w:rsidRPr="00996104" w:rsidRDefault="00BC3025" w:rsidP="0097559C">
            <w:pPr>
              <w:jc w:val="center"/>
            </w:pPr>
            <w:r w:rsidRPr="00996104">
              <w:t>-</w:t>
            </w:r>
          </w:p>
        </w:tc>
      </w:tr>
      <w:tr w:rsidR="00BC3025" w:rsidRPr="00996104" w:rsidTr="0097559C">
        <w:tc>
          <w:tcPr>
            <w:tcW w:w="1915" w:type="dxa"/>
          </w:tcPr>
          <w:p w:rsidR="00BC3025" w:rsidRPr="00996104" w:rsidRDefault="00BC3025" w:rsidP="0097559C">
            <w:pPr>
              <w:jc w:val="center"/>
            </w:pPr>
            <w:r w:rsidRPr="00996104">
              <w:t>2028</w:t>
            </w:r>
          </w:p>
        </w:tc>
        <w:tc>
          <w:tcPr>
            <w:tcW w:w="1915" w:type="dxa"/>
          </w:tcPr>
          <w:p w:rsidR="00BC3025" w:rsidRPr="00996104" w:rsidRDefault="00BC3025" w:rsidP="006C146B">
            <w:pPr>
              <w:jc w:val="right"/>
            </w:pPr>
            <w:r w:rsidRPr="00996104">
              <w:t>28</w:t>
            </w:r>
          </w:p>
        </w:tc>
        <w:tc>
          <w:tcPr>
            <w:tcW w:w="1915" w:type="dxa"/>
          </w:tcPr>
          <w:p w:rsidR="00BC3025" w:rsidRPr="00996104" w:rsidRDefault="00BC3025" w:rsidP="006C146B">
            <w:pPr>
              <w:jc w:val="right"/>
            </w:pPr>
            <w:r w:rsidRPr="00996104">
              <w:t>0</w:t>
            </w:r>
          </w:p>
        </w:tc>
        <w:tc>
          <w:tcPr>
            <w:tcW w:w="1915" w:type="dxa"/>
          </w:tcPr>
          <w:p w:rsidR="00BC3025" w:rsidRPr="00996104" w:rsidRDefault="00BC3025" w:rsidP="0097559C">
            <w:pPr>
              <w:jc w:val="center"/>
            </w:pPr>
            <w:r w:rsidRPr="00996104">
              <w:t>Not yet Determined</w:t>
            </w:r>
          </w:p>
        </w:tc>
        <w:tc>
          <w:tcPr>
            <w:tcW w:w="1916" w:type="dxa"/>
          </w:tcPr>
          <w:p w:rsidR="00BC3025" w:rsidRPr="00996104" w:rsidRDefault="00BC3025" w:rsidP="0097559C">
            <w:pPr>
              <w:jc w:val="center"/>
            </w:pPr>
            <w:r w:rsidRPr="00996104">
              <w:t>-</w:t>
            </w:r>
          </w:p>
        </w:tc>
      </w:tr>
    </w:tbl>
    <w:p w:rsidR="00BC3025" w:rsidRPr="00996104" w:rsidRDefault="00BC3025" w:rsidP="00BC3025">
      <w:pPr>
        <w:pStyle w:val="TableSource"/>
      </w:pPr>
      <w:r w:rsidRPr="00996104">
        <w:t>Source: Response to staff’s first data request.</w:t>
      </w:r>
    </w:p>
    <w:p w:rsidR="0097559C" w:rsidRPr="00996104" w:rsidRDefault="0097559C" w:rsidP="00E275D8">
      <w:pPr>
        <w:pStyle w:val="BodyText"/>
        <w:sectPr w:rsidR="0097559C" w:rsidRPr="00996104" w:rsidSect="0068481F">
          <w:headerReference w:type="default" r:id="rId14"/>
          <w:pgSz w:w="12240" w:h="15840" w:code="1"/>
          <w:pgMar w:top="1584" w:right="1440" w:bottom="1440" w:left="1440" w:header="720" w:footer="720" w:gutter="0"/>
          <w:cols w:space="720"/>
          <w:formProt w:val="0"/>
          <w:docGrid w:linePitch="360"/>
        </w:sectPr>
      </w:pPr>
    </w:p>
    <w:p w:rsidR="00BC3025" w:rsidRDefault="0097559C" w:rsidP="00E275D8">
      <w:pPr>
        <w:pStyle w:val="BodyText"/>
      </w:pPr>
      <w:r w:rsidRPr="00996104">
        <w:rPr>
          <w:noProof/>
        </w:rPr>
        <w:lastRenderedPageBreak/>
        <w:drawing>
          <wp:inline distT="0" distB="0" distL="0" distR="0" wp14:anchorId="58F2AFB0" wp14:editId="714AE8F2">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ment B 20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BC3025"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781" w:rsidRDefault="00782781">
      <w:r>
        <w:separator/>
      </w:r>
    </w:p>
  </w:endnote>
  <w:endnote w:type="continuationSeparator" w:id="0">
    <w:p w:rsidR="00782781" w:rsidRDefault="0078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2B" w:rsidRDefault="006A652B" w:rsidP="006A652B">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C4DAB">
      <w:rPr>
        <w:rStyle w:val="PageNumber"/>
        <w:noProof/>
      </w:rPr>
      <w:t>11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781" w:rsidRDefault="00782781">
      <w:r>
        <w:separator/>
      </w:r>
    </w:p>
  </w:footnote>
  <w:footnote w:type="continuationSeparator" w:id="0">
    <w:p w:rsidR="00782781" w:rsidRDefault="00782781">
      <w:r>
        <w:continuationSeparator/>
      </w:r>
    </w:p>
  </w:footnote>
  <w:footnote w:id="1">
    <w:p w:rsidR="00C373D7" w:rsidRPr="00B832F1" w:rsidRDefault="00C373D7" w:rsidP="00B832F1">
      <w:pPr>
        <w:pStyle w:val="FootnoteText"/>
        <w:rPr>
          <w:i/>
        </w:rPr>
      </w:pPr>
      <w:r>
        <w:rPr>
          <w:rStyle w:val="FootnoteReference"/>
        </w:rPr>
        <w:footnoteRef/>
      </w:r>
      <w:r>
        <w:t xml:space="preserve"> Order No. PSC-12-0476-TRF-GU, issued September 18, 2012, in Docket No. 20110320-GU, </w:t>
      </w:r>
      <w:r w:rsidRPr="00B832F1">
        <w:rPr>
          <w:i/>
        </w:rPr>
        <w:t>In re: Petition for</w:t>
      </w:r>
    </w:p>
    <w:p w:rsidR="00C373D7" w:rsidRDefault="00C373D7" w:rsidP="00B832F1">
      <w:pPr>
        <w:pStyle w:val="FootnoteText"/>
      </w:pPr>
      <w:proofErr w:type="gramStart"/>
      <w:r w:rsidRPr="00B832F1">
        <w:rPr>
          <w:i/>
        </w:rPr>
        <w:t>approval</w:t>
      </w:r>
      <w:proofErr w:type="gramEnd"/>
      <w:r w:rsidRPr="00B832F1">
        <w:rPr>
          <w:i/>
        </w:rPr>
        <w:t xml:space="preserve"> of Cast Iron/Bare Steel Pipe Replacement Rider (Rider CI/BSR), by Peoples Gas System.</w:t>
      </w:r>
    </w:p>
  </w:footnote>
  <w:footnote w:id="2">
    <w:p w:rsidR="00C373D7" w:rsidRDefault="00C373D7">
      <w:pPr>
        <w:pStyle w:val="FootnoteText"/>
      </w:pPr>
      <w:r>
        <w:rPr>
          <w:rStyle w:val="FootnoteReference"/>
        </w:rPr>
        <w:footnoteRef/>
      </w:r>
      <w:r>
        <w:t xml:space="preserve"> Order No. PSC-2019-0549-TRF-GU, issued December 30, 2019, in Docket No. 20190171-GU, </w:t>
      </w:r>
      <w:r w:rsidRPr="00A15BDD">
        <w:rPr>
          <w:i/>
        </w:rPr>
        <w:t>In re: Petition for approval of 2018 true-up, projected 2019 true-up; and 2020 revenue requirements and surcharges associated with cast iron/bare steel pipe replacement rider.</w:t>
      </w:r>
    </w:p>
  </w:footnote>
  <w:footnote w:id="3">
    <w:p w:rsidR="00C373D7" w:rsidRPr="005F4C07" w:rsidRDefault="00C373D7" w:rsidP="00A15BDD">
      <w:pPr>
        <w:pStyle w:val="FootnoteText"/>
        <w:rPr>
          <w:i/>
        </w:rPr>
      </w:pPr>
      <w:r>
        <w:rPr>
          <w:rStyle w:val="FootnoteReference"/>
        </w:rPr>
        <w:footnoteRef/>
      </w:r>
      <w:r>
        <w:t xml:space="preserve"> Order No. PSC-17-0066-AS-GU, issued February 28, 2017, in Docket No. 20160159-GU, </w:t>
      </w:r>
      <w:r w:rsidRPr="00A15BDD">
        <w:rPr>
          <w:i/>
        </w:rPr>
        <w:t>In re: Petition for</w:t>
      </w:r>
      <w:r w:rsidR="005F4C07">
        <w:rPr>
          <w:i/>
        </w:rPr>
        <w:t xml:space="preserve"> </w:t>
      </w:r>
      <w:r w:rsidRPr="00A15BDD">
        <w:rPr>
          <w:i/>
        </w:rPr>
        <w:t>approval of settlement agreement pertaining to Peoples Gas System's 2016 depreciation study, environmental</w:t>
      </w:r>
      <w:r w:rsidR="005F4C07">
        <w:rPr>
          <w:i/>
        </w:rPr>
        <w:t xml:space="preserve"> </w:t>
      </w:r>
      <w:r w:rsidRPr="00A15BDD">
        <w:rPr>
          <w:i/>
        </w:rPr>
        <w:t>reserve account, problematic plastic pipe replacement, and authorized ROE.</w:t>
      </w:r>
    </w:p>
  </w:footnote>
  <w:footnote w:id="4">
    <w:p w:rsidR="00E376E6" w:rsidRDefault="00E376E6">
      <w:pPr>
        <w:pStyle w:val="FootnoteText"/>
      </w:pPr>
      <w:r>
        <w:rPr>
          <w:rStyle w:val="FootnoteReference"/>
        </w:rPr>
        <w:footnoteRef/>
      </w:r>
      <w:r>
        <w:t xml:space="preserve"> Document No. 11470-2020, in Docket No. 20200051-GU.</w:t>
      </w:r>
      <w:r w:rsidR="0034130E">
        <w:t xml:space="preserve">  A Commission hearing is scheduled for November 19, 2020</w:t>
      </w:r>
      <w:r w:rsidR="002360F8">
        <w:t>,</w:t>
      </w:r>
      <w:r w:rsidR="0034130E">
        <w:t xml:space="preserve"> to consider a settlement in this docket.</w:t>
      </w:r>
    </w:p>
  </w:footnote>
  <w:footnote w:id="5">
    <w:p w:rsidR="00C373D7" w:rsidRDefault="00C373D7">
      <w:pPr>
        <w:pStyle w:val="FootnoteText"/>
      </w:pPr>
      <w:r>
        <w:rPr>
          <w:rStyle w:val="FootnoteReference"/>
        </w:rPr>
        <w:footnoteRef/>
      </w:r>
      <w:r>
        <w:t xml:space="preserve"> PGS’s response to Staff’s First Data Request, Question 5.</w:t>
      </w:r>
    </w:p>
  </w:footnote>
  <w:footnote w:id="6">
    <w:p w:rsidR="00056291" w:rsidRDefault="00056291">
      <w:pPr>
        <w:pStyle w:val="FootnoteText"/>
      </w:pPr>
      <w:r>
        <w:rPr>
          <w:rStyle w:val="FootnoteReference"/>
        </w:rPr>
        <w:footnoteRef/>
      </w:r>
      <w:r>
        <w:t xml:space="preserve"> The SIS rate class is allocated 2.47 percent, the IS class 1.97 percent, and the ISLV rate class 0.04 percent of the total CI/BSR costs. </w:t>
      </w:r>
    </w:p>
  </w:footnote>
  <w:footnote w:id="7">
    <w:p w:rsidR="006C146B" w:rsidRDefault="006C146B">
      <w:pPr>
        <w:pStyle w:val="FootnoteText"/>
      </w:pPr>
      <w:r>
        <w:rPr>
          <w:rStyle w:val="FootnoteReference"/>
        </w:rPr>
        <w:footnoteRef/>
      </w:r>
      <w:r>
        <w:t xml:space="preserve"> Under current rates, without fuel, the avera</w:t>
      </w:r>
      <w:r w:rsidR="00E92276">
        <w:t xml:space="preserve">ge </w:t>
      </w:r>
      <w:r w:rsidR="007241F7">
        <w:t xml:space="preserve">monthly </w:t>
      </w:r>
      <w:r w:rsidR="00E92276">
        <w:t>bill is $10,450 for an SIS, $</w:t>
      </w:r>
      <w:r>
        <w:t>27,851 for an IS customer, and $</w:t>
      </w:r>
      <w:r w:rsidR="00E92276">
        <w:t>4</w:t>
      </w:r>
      <w:r>
        <w:t xml:space="preserve">8,000 for an </w:t>
      </w:r>
      <w:r w:rsidR="007241F7">
        <w:t>ISLV</w:t>
      </w:r>
      <w:r>
        <w:t xml:space="preserve"> customer. </w:t>
      </w:r>
    </w:p>
  </w:footnote>
  <w:footnote w:id="8">
    <w:p w:rsidR="006C146B" w:rsidRDefault="006C146B">
      <w:pPr>
        <w:pStyle w:val="FootnoteText"/>
      </w:pPr>
      <w:r>
        <w:rPr>
          <w:rStyle w:val="FootnoteReference"/>
        </w:rPr>
        <w:footnoteRef/>
      </w:r>
      <w:r>
        <w:t xml:space="preserve"> Order No. PSC-12-0476-TRF-GU, issued September 18, 2012, required PGS to</w:t>
      </w:r>
      <w:r w:rsidRPr="006C146B">
        <w:t xml:space="preserve"> identify and report any O&amp;M</w:t>
      </w:r>
      <w:r>
        <w:t xml:space="preserve"> </w:t>
      </w:r>
      <w:r w:rsidRPr="006C146B">
        <w:t>and depreciation expense savings in its annual petitions for recovery of the</w:t>
      </w:r>
      <w:r>
        <w:t xml:space="preserve"> CI/B</w:t>
      </w:r>
      <w:r w:rsidR="007241F7">
        <w:t>S</w:t>
      </w:r>
      <w:r>
        <w:t>R</w:t>
      </w:r>
      <w:r w:rsidRPr="006C146B">
        <w:t xml:space="preserve"> Rider surcharge.</w:t>
      </w:r>
    </w:p>
  </w:footnote>
  <w:footnote w:id="9">
    <w:p w:rsidR="003B36DF" w:rsidRDefault="003B36DF">
      <w:pPr>
        <w:pStyle w:val="FootnoteText"/>
      </w:pPr>
      <w:r>
        <w:rPr>
          <w:rStyle w:val="FootnoteReference"/>
        </w:rPr>
        <w:footnoteRef/>
      </w:r>
      <w:r>
        <w:t xml:space="preserve"> As a result of the proposed transfer of the current CI/BSR assets into base rates in Docket No. 20200051-GU, the </w:t>
      </w:r>
      <w:r w:rsidR="006C146B">
        <w:t>CI/CBR R</w:t>
      </w:r>
      <w:r>
        <w:t xml:space="preserve">ider will receive an offsetting property tax credit in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D7" w:rsidRDefault="005971D5" w:rsidP="00220732">
    <w:pPr>
      <w:pStyle w:val="Header"/>
      <w:tabs>
        <w:tab w:val="clear" w:pos="4320"/>
        <w:tab w:val="clear" w:pos="8640"/>
        <w:tab w:val="right" w:pos="9360"/>
      </w:tabs>
    </w:pPr>
    <w:r w:rsidRPr="005971D5">
      <w:t>Docket No. 20200206-GU</w:t>
    </w:r>
    <w:r w:rsidR="00C373D7">
      <w:tab/>
    </w:r>
  </w:p>
  <w:p w:rsidR="00C373D7" w:rsidRDefault="00C373D7">
    <w:pPr>
      <w:pStyle w:val="Header"/>
    </w:pPr>
    <w:r>
      <w:t xml:space="preserve">Date: </w:t>
    </w:r>
    <w:fldSimple w:instr=" REF FilingDate ">
      <w:r w:rsidR="003A520C" w:rsidRPr="00996104">
        <w:t>November 17, 2020</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46B" w:rsidRDefault="00885644" w:rsidP="00220732">
    <w:pPr>
      <w:pStyle w:val="Header"/>
      <w:tabs>
        <w:tab w:val="clear" w:pos="4320"/>
        <w:tab w:val="clear" w:pos="8640"/>
        <w:tab w:val="right" w:pos="9360"/>
      </w:tabs>
    </w:pPr>
    <w:r w:rsidRPr="00885644">
      <w:t>Docket No. 20200206-GU</w:t>
    </w:r>
    <w:r w:rsidR="006C146B">
      <w:tab/>
      <w:t xml:space="preserve">Issue </w:t>
    </w:r>
    <w:r w:rsidR="006C146B">
      <w:rPr>
        <w:noProof/>
      </w:rPr>
      <w:fldChar w:fldCharType="begin"/>
    </w:r>
    <w:r w:rsidR="006C146B">
      <w:rPr>
        <w:noProof/>
      </w:rPr>
      <w:instrText xml:space="preserve"> Seq Issue \c \* Arabic </w:instrText>
    </w:r>
    <w:r w:rsidR="006C146B">
      <w:rPr>
        <w:noProof/>
      </w:rPr>
      <w:fldChar w:fldCharType="separate"/>
    </w:r>
    <w:r w:rsidR="00AC4DAB">
      <w:rPr>
        <w:noProof/>
      </w:rPr>
      <w:t>3</w:t>
    </w:r>
    <w:r w:rsidR="006C146B">
      <w:rPr>
        <w:noProof/>
      </w:rPr>
      <w:fldChar w:fldCharType="end"/>
    </w:r>
  </w:p>
  <w:p w:rsidR="006C146B" w:rsidRDefault="006C146B">
    <w:pPr>
      <w:pStyle w:val="Header"/>
    </w:pPr>
    <w:r>
      <w:t xml:space="preserve">Date: </w:t>
    </w:r>
    <w:fldSimple w:instr=" REF FilingDate ">
      <w:r w:rsidR="003A520C" w:rsidRPr="00996104">
        <w:t>November 17, 2020</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D7" w:rsidRDefault="00521D97" w:rsidP="00220732">
    <w:pPr>
      <w:pStyle w:val="Header"/>
      <w:tabs>
        <w:tab w:val="clear" w:pos="4320"/>
        <w:tab w:val="clear" w:pos="8640"/>
        <w:tab w:val="right" w:pos="9360"/>
      </w:tabs>
    </w:pPr>
    <w:r w:rsidRPr="00521D97">
      <w:t>Docket No. 20200206-GU</w:t>
    </w:r>
    <w:r w:rsidR="00C373D7">
      <w:tab/>
      <w:t>Attachment A</w:t>
    </w:r>
  </w:p>
  <w:p w:rsidR="00C373D7" w:rsidRDefault="00C373D7" w:rsidP="00A50169">
    <w:pPr>
      <w:pStyle w:val="Header"/>
      <w:tabs>
        <w:tab w:val="clear" w:pos="4320"/>
        <w:tab w:val="clear" w:pos="8640"/>
        <w:tab w:val="right" w:pos="9360"/>
      </w:tabs>
    </w:pPr>
    <w:r>
      <w:t xml:space="preserve">Date: </w:t>
    </w:r>
    <w:fldSimple w:instr=" REF FilingDate ">
      <w:r w:rsidR="003A520C" w:rsidRPr="00996104">
        <w:t>November 17, 2020</w:t>
      </w:r>
    </w:fldSimple>
    <w:r>
      <w:tab/>
      <w:t>Page 1 of 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D7" w:rsidRDefault="00521D97" w:rsidP="00220732">
    <w:pPr>
      <w:pStyle w:val="Header"/>
      <w:tabs>
        <w:tab w:val="clear" w:pos="4320"/>
        <w:tab w:val="clear" w:pos="8640"/>
        <w:tab w:val="right" w:pos="9360"/>
      </w:tabs>
    </w:pPr>
    <w:r w:rsidRPr="00521D97">
      <w:t>Docket No. 20200206-GU</w:t>
    </w:r>
    <w:r w:rsidR="00C373D7">
      <w:tab/>
      <w:t>Attachment A</w:t>
    </w:r>
  </w:p>
  <w:p w:rsidR="00C373D7" w:rsidRDefault="00C373D7" w:rsidP="00A50169">
    <w:pPr>
      <w:pStyle w:val="Header"/>
      <w:tabs>
        <w:tab w:val="clear" w:pos="4320"/>
        <w:tab w:val="clear" w:pos="8640"/>
        <w:tab w:val="right" w:pos="9360"/>
      </w:tabs>
    </w:pPr>
    <w:r>
      <w:t xml:space="preserve">Date: </w:t>
    </w:r>
    <w:fldSimple w:instr=" REF FilingDate ">
      <w:r w:rsidR="003A520C" w:rsidRPr="00996104">
        <w:t>November 17, 2020</w:t>
      </w:r>
    </w:fldSimple>
    <w:r>
      <w:tab/>
      <w:t>Page 2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D7" w:rsidRDefault="00521D97" w:rsidP="00220732">
    <w:pPr>
      <w:pStyle w:val="Header"/>
      <w:tabs>
        <w:tab w:val="clear" w:pos="4320"/>
        <w:tab w:val="clear" w:pos="8640"/>
        <w:tab w:val="right" w:pos="9360"/>
      </w:tabs>
    </w:pPr>
    <w:r w:rsidRPr="00521D97">
      <w:t>Docket No. 20200206-GU</w:t>
    </w:r>
    <w:r w:rsidR="00C373D7">
      <w:tab/>
      <w:t>Attachment A</w:t>
    </w:r>
  </w:p>
  <w:p w:rsidR="00C373D7" w:rsidRDefault="00C373D7" w:rsidP="00A50169">
    <w:pPr>
      <w:pStyle w:val="Header"/>
      <w:tabs>
        <w:tab w:val="clear" w:pos="4320"/>
        <w:tab w:val="clear" w:pos="8640"/>
        <w:tab w:val="right" w:pos="9360"/>
      </w:tabs>
    </w:pPr>
    <w:r>
      <w:t xml:space="preserve">Date: </w:t>
    </w:r>
    <w:fldSimple w:instr=" REF FilingDate ">
      <w:r w:rsidR="003A520C" w:rsidRPr="00996104">
        <w:t>November 17, 2020</w:t>
      </w:r>
    </w:fldSimple>
    <w:r>
      <w:tab/>
      <w:t>Page 3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D7" w:rsidRDefault="00521D97" w:rsidP="00220732">
    <w:pPr>
      <w:pStyle w:val="Header"/>
      <w:tabs>
        <w:tab w:val="clear" w:pos="4320"/>
        <w:tab w:val="clear" w:pos="8640"/>
        <w:tab w:val="right" w:pos="9360"/>
      </w:tabs>
    </w:pPr>
    <w:r w:rsidRPr="00521D97">
      <w:t>Docket No. 20200206-GU</w:t>
    </w:r>
    <w:r w:rsidR="00C373D7">
      <w:tab/>
      <w:t>Attachment B</w:t>
    </w:r>
  </w:p>
  <w:p w:rsidR="00C373D7" w:rsidRDefault="00C373D7" w:rsidP="00A50169">
    <w:pPr>
      <w:pStyle w:val="Header"/>
      <w:tabs>
        <w:tab w:val="clear" w:pos="4320"/>
        <w:tab w:val="clear" w:pos="8640"/>
        <w:tab w:val="right" w:pos="9360"/>
      </w:tabs>
    </w:pPr>
    <w:r>
      <w:t xml:space="preserve">Date: </w:t>
    </w:r>
    <w:fldSimple w:instr=" REF FilingDate ">
      <w:r w:rsidR="003A520C" w:rsidRPr="00996104">
        <w:t>November 17, 2020</w:t>
      </w:r>
    </w:fldSimple>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94872"/>
    <w:rsid w:val="000043D5"/>
    <w:rsid w:val="00006170"/>
    <w:rsid w:val="00010E37"/>
    <w:rsid w:val="000172DA"/>
    <w:rsid w:val="000247C5"/>
    <w:rsid w:val="00025743"/>
    <w:rsid w:val="000277C2"/>
    <w:rsid w:val="0003194B"/>
    <w:rsid w:val="00035B48"/>
    <w:rsid w:val="00036CE2"/>
    <w:rsid w:val="000437FE"/>
    <w:rsid w:val="000513BE"/>
    <w:rsid w:val="00056291"/>
    <w:rsid w:val="00065A06"/>
    <w:rsid w:val="000666F3"/>
    <w:rsid w:val="00067BBC"/>
    <w:rsid w:val="00070DCB"/>
    <w:rsid w:val="00072CCA"/>
    <w:rsid w:val="00073120"/>
    <w:rsid w:val="000731E7"/>
    <w:rsid w:val="000764D0"/>
    <w:rsid w:val="000828D3"/>
    <w:rsid w:val="0009779B"/>
    <w:rsid w:val="000A2B57"/>
    <w:rsid w:val="000A418B"/>
    <w:rsid w:val="000C1891"/>
    <w:rsid w:val="000C2F60"/>
    <w:rsid w:val="000C4431"/>
    <w:rsid w:val="000C515D"/>
    <w:rsid w:val="000C5994"/>
    <w:rsid w:val="000D0D06"/>
    <w:rsid w:val="000D141D"/>
    <w:rsid w:val="000D1C06"/>
    <w:rsid w:val="000D4319"/>
    <w:rsid w:val="000F374A"/>
    <w:rsid w:val="00103AA9"/>
    <w:rsid w:val="001076AF"/>
    <w:rsid w:val="00113F78"/>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1C18"/>
    <w:rsid w:val="001C52B5"/>
    <w:rsid w:val="001D0D3E"/>
    <w:rsid w:val="001E5DBB"/>
    <w:rsid w:val="001F2245"/>
    <w:rsid w:val="001F2C63"/>
    <w:rsid w:val="001F48C7"/>
    <w:rsid w:val="001F6DA1"/>
    <w:rsid w:val="002044E6"/>
    <w:rsid w:val="00205C82"/>
    <w:rsid w:val="00205DC2"/>
    <w:rsid w:val="00212B17"/>
    <w:rsid w:val="002134C3"/>
    <w:rsid w:val="002163B6"/>
    <w:rsid w:val="00220732"/>
    <w:rsid w:val="00221D32"/>
    <w:rsid w:val="00225C3F"/>
    <w:rsid w:val="002360F8"/>
    <w:rsid w:val="002371CA"/>
    <w:rsid w:val="00260A1A"/>
    <w:rsid w:val="00263D44"/>
    <w:rsid w:val="002702AD"/>
    <w:rsid w:val="00286C0C"/>
    <w:rsid w:val="00292D82"/>
    <w:rsid w:val="002963CB"/>
    <w:rsid w:val="002A300A"/>
    <w:rsid w:val="002B4A01"/>
    <w:rsid w:val="002D226D"/>
    <w:rsid w:val="002F6030"/>
    <w:rsid w:val="00300631"/>
    <w:rsid w:val="003037E1"/>
    <w:rsid w:val="00307E51"/>
    <w:rsid w:val="003103EC"/>
    <w:rsid w:val="003144EF"/>
    <w:rsid w:val="00317C37"/>
    <w:rsid w:val="00322F74"/>
    <w:rsid w:val="00323EEE"/>
    <w:rsid w:val="00340073"/>
    <w:rsid w:val="0034130E"/>
    <w:rsid w:val="003632FD"/>
    <w:rsid w:val="00372805"/>
    <w:rsid w:val="00373180"/>
    <w:rsid w:val="00375AB9"/>
    <w:rsid w:val="00380373"/>
    <w:rsid w:val="003821A0"/>
    <w:rsid w:val="00385B04"/>
    <w:rsid w:val="003864CF"/>
    <w:rsid w:val="003948AE"/>
    <w:rsid w:val="003A22A6"/>
    <w:rsid w:val="003A44BD"/>
    <w:rsid w:val="003A520C"/>
    <w:rsid w:val="003A5494"/>
    <w:rsid w:val="003B2510"/>
    <w:rsid w:val="003B36DF"/>
    <w:rsid w:val="003C2CC4"/>
    <w:rsid w:val="003C3710"/>
    <w:rsid w:val="003D180B"/>
    <w:rsid w:val="003E0EFC"/>
    <w:rsid w:val="003E4A2B"/>
    <w:rsid w:val="003E6C5F"/>
    <w:rsid w:val="003E76C2"/>
    <w:rsid w:val="003F1679"/>
    <w:rsid w:val="003F21EB"/>
    <w:rsid w:val="003F4A35"/>
    <w:rsid w:val="003F7FDD"/>
    <w:rsid w:val="00402481"/>
    <w:rsid w:val="004042B4"/>
    <w:rsid w:val="004071DC"/>
    <w:rsid w:val="00410DC4"/>
    <w:rsid w:val="00412DAE"/>
    <w:rsid w:val="004230C1"/>
    <w:rsid w:val="004242E6"/>
    <w:rsid w:val="00431598"/>
    <w:rsid w:val="004319AD"/>
    <w:rsid w:val="004354CB"/>
    <w:rsid w:val="004426B8"/>
    <w:rsid w:val="00444432"/>
    <w:rsid w:val="00464192"/>
    <w:rsid w:val="00471860"/>
    <w:rsid w:val="00477026"/>
    <w:rsid w:val="0047725F"/>
    <w:rsid w:val="004A744D"/>
    <w:rsid w:val="004B60BD"/>
    <w:rsid w:val="004B7D9D"/>
    <w:rsid w:val="004C3150"/>
    <w:rsid w:val="004C3641"/>
    <w:rsid w:val="004C4390"/>
    <w:rsid w:val="004C4AF7"/>
    <w:rsid w:val="004C79B0"/>
    <w:rsid w:val="004D2881"/>
    <w:rsid w:val="004D385F"/>
    <w:rsid w:val="004D5B39"/>
    <w:rsid w:val="004E330D"/>
    <w:rsid w:val="004E5147"/>
    <w:rsid w:val="004E69B5"/>
    <w:rsid w:val="004E74B6"/>
    <w:rsid w:val="004F5C43"/>
    <w:rsid w:val="004F654E"/>
    <w:rsid w:val="0050652D"/>
    <w:rsid w:val="00506C03"/>
    <w:rsid w:val="00511A11"/>
    <w:rsid w:val="005134AC"/>
    <w:rsid w:val="00516496"/>
    <w:rsid w:val="00521D97"/>
    <w:rsid w:val="00523B11"/>
    <w:rsid w:val="0052572A"/>
    <w:rsid w:val="00526468"/>
    <w:rsid w:val="00531408"/>
    <w:rsid w:val="00532DFB"/>
    <w:rsid w:val="00541257"/>
    <w:rsid w:val="00541382"/>
    <w:rsid w:val="00543CB3"/>
    <w:rsid w:val="005442E4"/>
    <w:rsid w:val="0055529B"/>
    <w:rsid w:val="00556FA4"/>
    <w:rsid w:val="00560FF0"/>
    <w:rsid w:val="005614BD"/>
    <w:rsid w:val="0057154F"/>
    <w:rsid w:val="005742D3"/>
    <w:rsid w:val="00580F69"/>
    <w:rsid w:val="00581CA3"/>
    <w:rsid w:val="00587A44"/>
    <w:rsid w:val="005971D5"/>
    <w:rsid w:val="00597730"/>
    <w:rsid w:val="005977EC"/>
    <w:rsid w:val="00597DE7"/>
    <w:rsid w:val="005A4AA2"/>
    <w:rsid w:val="005B34B6"/>
    <w:rsid w:val="005B6C8F"/>
    <w:rsid w:val="005B6EC3"/>
    <w:rsid w:val="005C0F4B"/>
    <w:rsid w:val="005C78D8"/>
    <w:rsid w:val="005D0F74"/>
    <w:rsid w:val="005D2E7D"/>
    <w:rsid w:val="005D4A8F"/>
    <w:rsid w:val="005D561B"/>
    <w:rsid w:val="005D5ECF"/>
    <w:rsid w:val="005E63E2"/>
    <w:rsid w:val="005F468D"/>
    <w:rsid w:val="005F4C07"/>
    <w:rsid w:val="005F69A3"/>
    <w:rsid w:val="00604CC7"/>
    <w:rsid w:val="00615423"/>
    <w:rsid w:val="006165B2"/>
    <w:rsid w:val="00617276"/>
    <w:rsid w:val="00621C87"/>
    <w:rsid w:val="0062527B"/>
    <w:rsid w:val="00625402"/>
    <w:rsid w:val="00625D97"/>
    <w:rsid w:val="00625F1C"/>
    <w:rsid w:val="006279E1"/>
    <w:rsid w:val="00630CEB"/>
    <w:rsid w:val="00632264"/>
    <w:rsid w:val="00633572"/>
    <w:rsid w:val="00643768"/>
    <w:rsid w:val="006470BC"/>
    <w:rsid w:val="006554D3"/>
    <w:rsid w:val="00667036"/>
    <w:rsid w:val="00673BDB"/>
    <w:rsid w:val="00674341"/>
    <w:rsid w:val="006771B8"/>
    <w:rsid w:val="0068123B"/>
    <w:rsid w:val="006843B6"/>
    <w:rsid w:val="0068481F"/>
    <w:rsid w:val="00696F5D"/>
    <w:rsid w:val="00697249"/>
    <w:rsid w:val="006A652B"/>
    <w:rsid w:val="006B3947"/>
    <w:rsid w:val="006B4293"/>
    <w:rsid w:val="006B47BA"/>
    <w:rsid w:val="006B624F"/>
    <w:rsid w:val="006C0C95"/>
    <w:rsid w:val="006C146B"/>
    <w:rsid w:val="006C31E3"/>
    <w:rsid w:val="006D18D3"/>
    <w:rsid w:val="006E08CB"/>
    <w:rsid w:val="006E598D"/>
    <w:rsid w:val="006F5104"/>
    <w:rsid w:val="0070437D"/>
    <w:rsid w:val="00704CF1"/>
    <w:rsid w:val="00705B04"/>
    <w:rsid w:val="00705DA8"/>
    <w:rsid w:val="007241F7"/>
    <w:rsid w:val="00724992"/>
    <w:rsid w:val="00734820"/>
    <w:rsid w:val="007349DC"/>
    <w:rsid w:val="00741F5B"/>
    <w:rsid w:val="0074365E"/>
    <w:rsid w:val="00744B55"/>
    <w:rsid w:val="007515FD"/>
    <w:rsid w:val="00760D80"/>
    <w:rsid w:val="0077311E"/>
    <w:rsid w:val="00780C09"/>
    <w:rsid w:val="00780DDF"/>
    <w:rsid w:val="00782781"/>
    <w:rsid w:val="007834E9"/>
    <w:rsid w:val="00787DBC"/>
    <w:rsid w:val="0079019A"/>
    <w:rsid w:val="00792935"/>
    <w:rsid w:val="007A04A1"/>
    <w:rsid w:val="007A1840"/>
    <w:rsid w:val="007B3FEB"/>
    <w:rsid w:val="007C0528"/>
    <w:rsid w:val="007C3D38"/>
    <w:rsid w:val="007D0F35"/>
    <w:rsid w:val="007D4FEB"/>
    <w:rsid w:val="007D6146"/>
    <w:rsid w:val="007E0CE7"/>
    <w:rsid w:val="007E4DFB"/>
    <w:rsid w:val="007F1193"/>
    <w:rsid w:val="007F417F"/>
    <w:rsid w:val="007F7644"/>
    <w:rsid w:val="008042BD"/>
    <w:rsid w:val="00816624"/>
    <w:rsid w:val="00822427"/>
    <w:rsid w:val="00822562"/>
    <w:rsid w:val="00823663"/>
    <w:rsid w:val="0082436E"/>
    <w:rsid w:val="00832DDC"/>
    <w:rsid w:val="00850BAC"/>
    <w:rsid w:val="00854A3E"/>
    <w:rsid w:val="00855D08"/>
    <w:rsid w:val="00874344"/>
    <w:rsid w:val="00882155"/>
    <w:rsid w:val="0088233B"/>
    <w:rsid w:val="00885644"/>
    <w:rsid w:val="0088599E"/>
    <w:rsid w:val="00886395"/>
    <w:rsid w:val="00886C37"/>
    <w:rsid w:val="00892D99"/>
    <w:rsid w:val="00893315"/>
    <w:rsid w:val="0089385D"/>
    <w:rsid w:val="008B140A"/>
    <w:rsid w:val="008B62AE"/>
    <w:rsid w:val="008C00D0"/>
    <w:rsid w:val="008C04B5"/>
    <w:rsid w:val="008C14FA"/>
    <w:rsid w:val="008C7B0B"/>
    <w:rsid w:val="008D2D93"/>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3ABB"/>
    <w:rsid w:val="00945BD6"/>
    <w:rsid w:val="009479FB"/>
    <w:rsid w:val="00951C45"/>
    <w:rsid w:val="00963F66"/>
    <w:rsid w:val="009656F2"/>
    <w:rsid w:val="00966A08"/>
    <w:rsid w:val="00971207"/>
    <w:rsid w:val="0097559C"/>
    <w:rsid w:val="00975CB4"/>
    <w:rsid w:val="009863B0"/>
    <w:rsid w:val="00987DE1"/>
    <w:rsid w:val="00990571"/>
    <w:rsid w:val="00995D95"/>
    <w:rsid w:val="00996104"/>
    <w:rsid w:val="0099673A"/>
    <w:rsid w:val="009A3330"/>
    <w:rsid w:val="009A7C96"/>
    <w:rsid w:val="009B4C5C"/>
    <w:rsid w:val="009C3DB9"/>
    <w:rsid w:val="009D46E5"/>
    <w:rsid w:val="009D568A"/>
    <w:rsid w:val="009F04EC"/>
    <w:rsid w:val="009F2A7C"/>
    <w:rsid w:val="009F3B36"/>
    <w:rsid w:val="00A019B9"/>
    <w:rsid w:val="00A12508"/>
    <w:rsid w:val="00A1282B"/>
    <w:rsid w:val="00A13A27"/>
    <w:rsid w:val="00A15BDD"/>
    <w:rsid w:val="00A175B6"/>
    <w:rsid w:val="00A21835"/>
    <w:rsid w:val="00A2374B"/>
    <w:rsid w:val="00A27D6E"/>
    <w:rsid w:val="00A328EC"/>
    <w:rsid w:val="00A33A51"/>
    <w:rsid w:val="00A41CA6"/>
    <w:rsid w:val="00A47927"/>
    <w:rsid w:val="00A47FFC"/>
    <w:rsid w:val="00A50169"/>
    <w:rsid w:val="00A5442F"/>
    <w:rsid w:val="00A54FF9"/>
    <w:rsid w:val="00A56765"/>
    <w:rsid w:val="00A675AC"/>
    <w:rsid w:val="00A701E4"/>
    <w:rsid w:val="00A7581F"/>
    <w:rsid w:val="00A92FB1"/>
    <w:rsid w:val="00A95A0C"/>
    <w:rsid w:val="00AA2765"/>
    <w:rsid w:val="00AA77B5"/>
    <w:rsid w:val="00AB6C5D"/>
    <w:rsid w:val="00AC3401"/>
    <w:rsid w:val="00AC4DAB"/>
    <w:rsid w:val="00AC51A7"/>
    <w:rsid w:val="00AD444B"/>
    <w:rsid w:val="00AD5614"/>
    <w:rsid w:val="00AD6C78"/>
    <w:rsid w:val="00AE2EAB"/>
    <w:rsid w:val="00AF0C84"/>
    <w:rsid w:val="00AF4359"/>
    <w:rsid w:val="00AF5F89"/>
    <w:rsid w:val="00AF73CB"/>
    <w:rsid w:val="00B002D6"/>
    <w:rsid w:val="00B03379"/>
    <w:rsid w:val="00B05B51"/>
    <w:rsid w:val="00B14E5A"/>
    <w:rsid w:val="00B15370"/>
    <w:rsid w:val="00B16DA4"/>
    <w:rsid w:val="00B17BEB"/>
    <w:rsid w:val="00B21A3C"/>
    <w:rsid w:val="00B223C0"/>
    <w:rsid w:val="00B234ED"/>
    <w:rsid w:val="00B23924"/>
    <w:rsid w:val="00B249B2"/>
    <w:rsid w:val="00B25CA3"/>
    <w:rsid w:val="00B2765A"/>
    <w:rsid w:val="00B3109A"/>
    <w:rsid w:val="00B516ED"/>
    <w:rsid w:val="00B54532"/>
    <w:rsid w:val="00B57A6A"/>
    <w:rsid w:val="00B7188A"/>
    <w:rsid w:val="00B760F1"/>
    <w:rsid w:val="00B7669E"/>
    <w:rsid w:val="00B77DA1"/>
    <w:rsid w:val="00B822A0"/>
    <w:rsid w:val="00B832F1"/>
    <w:rsid w:val="00B858AE"/>
    <w:rsid w:val="00B85964"/>
    <w:rsid w:val="00B96250"/>
    <w:rsid w:val="00BA0D55"/>
    <w:rsid w:val="00BA37B3"/>
    <w:rsid w:val="00BA4CC6"/>
    <w:rsid w:val="00BB3493"/>
    <w:rsid w:val="00BB7468"/>
    <w:rsid w:val="00BC188A"/>
    <w:rsid w:val="00BC3025"/>
    <w:rsid w:val="00BC402E"/>
    <w:rsid w:val="00BD0F48"/>
    <w:rsid w:val="00BD4AA7"/>
    <w:rsid w:val="00BE6DDB"/>
    <w:rsid w:val="00BF5010"/>
    <w:rsid w:val="00C03D5F"/>
    <w:rsid w:val="00C10123"/>
    <w:rsid w:val="00C13791"/>
    <w:rsid w:val="00C178CA"/>
    <w:rsid w:val="00C2797C"/>
    <w:rsid w:val="00C31BB3"/>
    <w:rsid w:val="00C32091"/>
    <w:rsid w:val="00C36977"/>
    <w:rsid w:val="00C373D7"/>
    <w:rsid w:val="00C467DA"/>
    <w:rsid w:val="00C477D9"/>
    <w:rsid w:val="00C60BA3"/>
    <w:rsid w:val="00C623F7"/>
    <w:rsid w:val="00C62A81"/>
    <w:rsid w:val="00C63A58"/>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7DB1"/>
    <w:rsid w:val="00CC10A9"/>
    <w:rsid w:val="00CD1A24"/>
    <w:rsid w:val="00CE2BF8"/>
    <w:rsid w:val="00CE3873"/>
    <w:rsid w:val="00CE484E"/>
    <w:rsid w:val="00CE656F"/>
    <w:rsid w:val="00CF0DA8"/>
    <w:rsid w:val="00CF2E25"/>
    <w:rsid w:val="00CF4453"/>
    <w:rsid w:val="00CF4ED1"/>
    <w:rsid w:val="00CF5D94"/>
    <w:rsid w:val="00CF7E0F"/>
    <w:rsid w:val="00D034D7"/>
    <w:rsid w:val="00D03805"/>
    <w:rsid w:val="00D04956"/>
    <w:rsid w:val="00D04BE4"/>
    <w:rsid w:val="00D06FC7"/>
    <w:rsid w:val="00D12565"/>
    <w:rsid w:val="00D14127"/>
    <w:rsid w:val="00D15643"/>
    <w:rsid w:val="00D60B16"/>
    <w:rsid w:val="00D60F02"/>
    <w:rsid w:val="00D66D50"/>
    <w:rsid w:val="00D66E49"/>
    <w:rsid w:val="00D70D71"/>
    <w:rsid w:val="00D72F74"/>
    <w:rsid w:val="00D81563"/>
    <w:rsid w:val="00D85907"/>
    <w:rsid w:val="00D9073E"/>
    <w:rsid w:val="00D9221D"/>
    <w:rsid w:val="00D94872"/>
    <w:rsid w:val="00D958DF"/>
    <w:rsid w:val="00D96DA1"/>
    <w:rsid w:val="00DA51E7"/>
    <w:rsid w:val="00DB0260"/>
    <w:rsid w:val="00DB1C78"/>
    <w:rsid w:val="00DB7D96"/>
    <w:rsid w:val="00DC23FE"/>
    <w:rsid w:val="00DC59E6"/>
    <w:rsid w:val="00DC744F"/>
    <w:rsid w:val="00DD150B"/>
    <w:rsid w:val="00DD5025"/>
    <w:rsid w:val="00DF1510"/>
    <w:rsid w:val="00E02F1F"/>
    <w:rsid w:val="00E06484"/>
    <w:rsid w:val="00E13345"/>
    <w:rsid w:val="00E20A7D"/>
    <w:rsid w:val="00E275D8"/>
    <w:rsid w:val="00E30F6A"/>
    <w:rsid w:val="00E3117C"/>
    <w:rsid w:val="00E375CA"/>
    <w:rsid w:val="00E376E6"/>
    <w:rsid w:val="00E5364F"/>
    <w:rsid w:val="00E54183"/>
    <w:rsid w:val="00E567E8"/>
    <w:rsid w:val="00E64679"/>
    <w:rsid w:val="00E65EBC"/>
    <w:rsid w:val="00E677FE"/>
    <w:rsid w:val="00E73432"/>
    <w:rsid w:val="00E77B0C"/>
    <w:rsid w:val="00E77FB8"/>
    <w:rsid w:val="00E838B0"/>
    <w:rsid w:val="00E86A7C"/>
    <w:rsid w:val="00E878E1"/>
    <w:rsid w:val="00E87F2C"/>
    <w:rsid w:val="00E92276"/>
    <w:rsid w:val="00E95278"/>
    <w:rsid w:val="00EA2273"/>
    <w:rsid w:val="00EA7C3C"/>
    <w:rsid w:val="00EB0613"/>
    <w:rsid w:val="00EB2DB3"/>
    <w:rsid w:val="00EC3FBB"/>
    <w:rsid w:val="00EC6B7A"/>
    <w:rsid w:val="00ED3A87"/>
    <w:rsid w:val="00ED5B67"/>
    <w:rsid w:val="00EE71D4"/>
    <w:rsid w:val="00EF264C"/>
    <w:rsid w:val="00EF3FEE"/>
    <w:rsid w:val="00EF4E78"/>
    <w:rsid w:val="00F04B59"/>
    <w:rsid w:val="00F11741"/>
    <w:rsid w:val="00F12B1C"/>
    <w:rsid w:val="00F13CF8"/>
    <w:rsid w:val="00F15855"/>
    <w:rsid w:val="00F15FFC"/>
    <w:rsid w:val="00F200B2"/>
    <w:rsid w:val="00F227DC"/>
    <w:rsid w:val="00F31929"/>
    <w:rsid w:val="00F32978"/>
    <w:rsid w:val="00F45CB2"/>
    <w:rsid w:val="00F544C0"/>
    <w:rsid w:val="00F55332"/>
    <w:rsid w:val="00F6504A"/>
    <w:rsid w:val="00F65519"/>
    <w:rsid w:val="00F713C0"/>
    <w:rsid w:val="00F75051"/>
    <w:rsid w:val="00F75DDC"/>
    <w:rsid w:val="00F7792F"/>
    <w:rsid w:val="00F837DC"/>
    <w:rsid w:val="00F842AA"/>
    <w:rsid w:val="00F8476F"/>
    <w:rsid w:val="00F853E1"/>
    <w:rsid w:val="00F85604"/>
    <w:rsid w:val="00F93EA4"/>
    <w:rsid w:val="00F94B7A"/>
    <w:rsid w:val="00FA17AC"/>
    <w:rsid w:val="00FA32DE"/>
    <w:rsid w:val="00FA3382"/>
    <w:rsid w:val="00FA4AF9"/>
    <w:rsid w:val="00FA59CD"/>
    <w:rsid w:val="00FA5D87"/>
    <w:rsid w:val="00FB1740"/>
    <w:rsid w:val="00FC5469"/>
    <w:rsid w:val="00FC6D7D"/>
    <w:rsid w:val="00FD16B0"/>
    <w:rsid w:val="00FD492D"/>
    <w:rsid w:val="00FD4FED"/>
    <w:rsid w:val="00FE0577"/>
    <w:rsid w:val="00FE59EC"/>
    <w:rsid w:val="00FE5B67"/>
    <w:rsid w:val="00FE60D6"/>
    <w:rsid w:val="00FE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9B3782B-1086-406E-ADE6-2EAB08DE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B832F1"/>
    <w:rPr>
      <w:vertAlign w:val="superscript"/>
    </w:rPr>
  </w:style>
  <w:style w:type="character" w:styleId="CommentReference">
    <w:name w:val="annotation reference"/>
    <w:basedOn w:val="DefaultParagraphFont"/>
    <w:semiHidden/>
    <w:unhideWhenUsed/>
    <w:rsid w:val="002360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573F-8B72-4581-B6DD-0A688544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11</Pages>
  <Words>2235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Andrea Mick</cp:lastModifiedBy>
  <cp:revision>2</cp:revision>
  <cp:lastPrinted>2020-10-29T19:22:00Z</cp:lastPrinted>
  <dcterms:created xsi:type="dcterms:W3CDTF">2020-11-17T14:31:00Z</dcterms:created>
  <dcterms:modified xsi:type="dcterms:W3CDTF">2020-11-17T14:31:00Z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20200206-GU</vt:lpwstr>
  </property>
  <property fmtid="{D5CDD505-2E9C-101B-9397-08002B2CF9AE}" pid="3" name="MasterDocument">
    <vt:bool>false</vt:bool>
  </property>
</Properties>
</file>