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719C" w:rsidP="0068719C">
      <w:pPr>
        <w:pStyle w:val="OrderHeading"/>
      </w:pPr>
      <w:r>
        <w:t>BEFORE THE FLORIDA PUBLIC SERVICE COMMISSION</w:t>
      </w:r>
    </w:p>
    <w:p w:rsidR="0068719C" w:rsidRDefault="0068719C" w:rsidP="0068719C">
      <w:pPr>
        <w:pStyle w:val="OrderBody"/>
      </w:pPr>
    </w:p>
    <w:p w:rsidR="0068719C" w:rsidRDefault="0068719C" w:rsidP="006871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719C" w:rsidRPr="00C63FCF" w:rsidTr="00C63FCF">
        <w:trPr>
          <w:trHeight w:val="828"/>
        </w:trPr>
        <w:tc>
          <w:tcPr>
            <w:tcW w:w="4788" w:type="dxa"/>
            <w:tcBorders>
              <w:bottom w:val="single" w:sz="8" w:space="0" w:color="auto"/>
              <w:right w:val="double" w:sz="6" w:space="0" w:color="auto"/>
            </w:tcBorders>
            <w:shd w:val="clear" w:color="auto" w:fill="auto"/>
          </w:tcPr>
          <w:p w:rsidR="0068719C" w:rsidRDefault="0068719C"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68719C" w:rsidRDefault="0068719C" w:rsidP="0068719C">
            <w:pPr>
              <w:pStyle w:val="OrderBody"/>
            </w:pPr>
            <w:r>
              <w:t xml:space="preserve">DOCKET NO. </w:t>
            </w:r>
            <w:bookmarkStart w:id="1" w:name="SSDocketNo"/>
            <w:bookmarkEnd w:id="1"/>
            <w:r>
              <w:t>20200176-EI</w:t>
            </w:r>
          </w:p>
          <w:p w:rsidR="0068719C" w:rsidRDefault="0068719C" w:rsidP="00C63FCF">
            <w:pPr>
              <w:pStyle w:val="OrderBody"/>
              <w:tabs>
                <w:tab w:val="center" w:pos="4320"/>
                <w:tab w:val="right" w:pos="8640"/>
              </w:tabs>
              <w:jc w:val="left"/>
            </w:pPr>
            <w:r>
              <w:t xml:space="preserve">ORDER NO. </w:t>
            </w:r>
            <w:bookmarkStart w:id="2" w:name="OrderNo0001"/>
            <w:r w:rsidR="00A57716">
              <w:t>PSC-2021-00</w:t>
            </w:r>
            <w:r w:rsidR="00D35E75">
              <w:t>1</w:t>
            </w:r>
            <w:r w:rsidR="00A57716">
              <w:t>0</w:t>
            </w:r>
            <w:r w:rsidR="00D35E75">
              <w:t>-PCO-EI</w:t>
            </w:r>
            <w:bookmarkEnd w:id="2"/>
          </w:p>
          <w:p w:rsidR="0068719C" w:rsidRDefault="0068719C" w:rsidP="00C63FCF">
            <w:pPr>
              <w:pStyle w:val="OrderBody"/>
              <w:tabs>
                <w:tab w:val="center" w:pos="4320"/>
                <w:tab w:val="right" w:pos="8640"/>
              </w:tabs>
              <w:jc w:val="left"/>
            </w:pPr>
            <w:r>
              <w:t xml:space="preserve">ISSUED: </w:t>
            </w:r>
            <w:r w:rsidR="00D35E75">
              <w:t>January 4, 2021</w:t>
            </w:r>
          </w:p>
        </w:tc>
      </w:tr>
    </w:tbl>
    <w:p w:rsidR="0068719C" w:rsidRDefault="0068719C" w:rsidP="0068719C"/>
    <w:p w:rsidR="0068719C" w:rsidRDefault="0068719C" w:rsidP="0068719C"/>
    <w:p w:rsidR="00B3023C" w:rsidRDefault="0068719C" w:rsidP="0086221D">
      <w:pPr>
        <w:pStyle w:val="CenterUnderline"/>
      </w:pPr>
      <w:bookmarkStart w:id="3" w:name="Commissioners"/>
      <w:bookmarkEnd w:id="3"/>
      <w:r>
        <w:t>ORDER</w:t>
      </w:r>
      <w:bookmarkStart w:id="4" w:name="OrderTitle"/>
      <w:r>
        <w:t xml:space="preserve"> </w:t>
      </w:r>
      <w:bookmarkEnd w:id="4"/>
      <w:r w:rsidR="00682A5B">
        <w:t>MODIFY</w:t>
      </w:r>
      <w:r w:rsidR="0086221D">
        <w:t>ING PREHEARING ORDER</w:t>
      </w:r>
    </w:p>
    <w:p w:rsidR="0068719C" w:rsidRDefault="0068719C" w:rsidP="0068719C">
      <w:pPr>
        <w:pStyle w:val="OrderBody"/>
      </w:pPr>
    </w:p>
    <w:p w:rsidR="0086221D" w:rsidRDefault="0086221D" w:rsidP="0086221D">
      <w:pPr>
        <w:autoSpaceDE w:val="0"/>
        <w:autoSpaceDN w:val="0"/>
        <w:adjustRightInd w:val="0"/>
        <w:ind w:firstLine="720"/>
        <w:jc w:val="both"/>
      </w:pPr>
      <w:bookmarkStart w:id="5" w:name="OrderText"/>
      <w:bookmarkEnd w:id="5"/>
      <w:r>
        <w:t>On July 1, 2020, Duke Energy Florida, LLC (Duke) filed a Petition for a Limited Proceeding to Approve The Clean Energy Connection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r w:rsidRPr="00DE261A">
        <w:t xml:space="preserve"> </w:t>
      </w:r>
      <w:r>
        <w:t xml:space="preserve">Walmart Inc., Vote Solar, and the Southern Alliance for Clean Energy (SACE) are signatories to the Stipulation submitted by Duke, and intervened in support of Duke and approval of the Stipulation, Tariff, and Program. The </w:t>
      </w:r>
      <w:r w:rsidRPr="00DE261A">
        <w:t xml:space="preserve">League of United Latin American Citizens of Florida, a/k/a </w:t>
      </w:r>
      <w:r>
        <w:t xml:space="preserve"> </w:t>
      </w:r>
      <w:r w:rsidRPr="00DE261A">
        <w:t>LULAC Florida Educational Fund, Inc. (LULAC)</w:t>
      </w:r>
      <w:r>
        <w:t xml:space="preserve"> intervened and opposes Commission approval. The Office of Public Counsel and Florida Industrial Power Users Group (FIPUG) also intervened.</w:t>
      </w:r>
    </w:p>
    <w:p w:rsidR="0086221D" w:rsidRDefault="0086221D" w:rsidP="0086221D">
      <w:pPr>
        <w:autoSpaceDE w:val="0"/>
        <w:autoSpaceDN w:val="0"/>
        <w:adjustRightInd w:val="0"/>
        <w:jc w:val="both"/>
      </w:pPr>
    </w:p>
    <w:p w:rsidR="00CB5276" w:rsidRDefault="0086221D" w:rsidP="0086221D">
      <w:pPr>
        <w:pStyle w:val="OrderBody"/>
        <w:ind w:firstLine="720"/>
      </w:pPr>
      <w:r>
        <w:t xml:space="preserve">The administrative hearing in this docket was noticed for and conducted on November 17-18, 2020. At the commencement of the hearing, the parties </w:t>
      </w:r>
      <w:r w:rsidR="009D0C73">
        <w:t>proposed the following stipulated</w:t>
      </w:r>
      <w:r>
        <w:t xml:space="preserve"> </w:t>
      </w:r>
      <w:r w:rsidR="00682A5B">
        <w:t>modifications</w:t>
      </w:r>
      <w:r>
        <w:t xml:space="preserve"> to Prehearing Order</w:t>
      </w:r>
      <w:r w:rsidR="00682A5B">
        <w:t xml:space="preserve"> No. PSC-2020-0430-PHO-EI, issued November 10, 2020</w:t>
      </w:r>
      <w:r>
        <w:t>:</w:t>
      </w:r>
    </w:p>
    <w:p w:rsidR="0086221D" w:rsidRDefault="0086221D" w:rsidP="0086221D">
      <w:pPr>
        <w:pStyle w:val="OrderBody"/>
        <w:ind w:firstLine="720"/>
      </w:pPr>
    </w:p>
    <w:p w:rsidR="0086221D" w:rsidRDefault="0086221D" w:rsidP="0086221D">
      <w:pPr>
        <w:pStyle w:val="OrderBody"/>
        <w:ind w:left="1440" w:hanging="720"/>
      </w:pPr>
      <w:r>
        <w:t>1.</w:t>
      </w:r>
      <w:r>
        <w:tab/>
        <w:t>Th</w:t>
      </w:r>
      <w:r w:rsidR="00746285">
        <w:t>at the</w:t>
      </w:r>
      <w:r>
        <w:t xml:space="preserve"> first two full paragraphs on page 17 of the Prehearing Order, Section </w:t>
      </w:r>
      <w:r w:rsidR="00267343">
        <w:t>XIV</w:t>
      </w:r>
      <w:r w:rsidR="00746285">
        <w:t xml:space="preserve">, </w:t>
      </w:r>
      <w:r w:rsidR="00267343">
        <w:t xml:space="preserve">Rulings, </w:t>
      </w:r>
      <w:r w:rsidR="00746285">
        <w:t>b</w:t>
      </w:r>
      <w:r>
        <w:t>e stricken.</w:t>
      </w:r>
    </w:p>
    <w:p w:rsidR="0086221D" w:rsidRDefault="0086221D" w:rsidP="0086221D">
      <w:pPr>
        <w:pStyle w:val="OrderBody"/>
        <w:ind w:left="1440" w:hanging="720"/>
      </w:pPr>
    </w:p>
    <w:p w:rsidR="0086221D" w:rsidRDefault="00746285" w:rsidP="0086221D">
      <w:pPr>
        <w:pStyle w:val="OrderBody"/>
        <w:ind w:left="1440" w:hanging="720"/>
      </w:pPr>
      <w:r>
        <w:t>2.</w:t>
      </w:r>
      <w:r>
        <w:tab/>
        <w:t>That th</w:t>
      </w:r>
      <w:r w:rsidR="00286C27">
        <w:t>os</w:t>
      </w:r>
      <w:r>
        <w:t>e Issues proposed</w:t>
      </w:r>
      <w:r w:rsidR="0086221D">
        <w:t xml:space="preserve"> in the Prehearing Statement </w:t>
      </w:r>
      <w:r w:rsidR="007E2E9F">
        <w:t>fil</w:t>
      </w:r>
      <w:r w:rsidR="0086221D">
        <w:t>ed by the Office of Publi</w:t>
      </w:r>
      <w:r w:rsidR="003A01D0">
        <w:t>c Counsel on October</w:t>
      </w:r>
      <w:r w:rsidR="009B10AE">
        <w:t xml:space="preserve"> 28</w:t>
      </w:r>
      <w:r>
        <w:t>, 2020, be</w:t>
      </w:r>
      <w:r w:rsidR="00267343">
        <w:t xml:space="preserve"> added</w:t>
      </w:r>
      <w:r w:rsidR="007E2E9F">
        <w:t xml:space="preserve"> as the Issues in the Prehearing Order</w:t>
      </w:r>
      <w:r w:rsidR="0086221D">
        <w:t>.</w:t>
      </w:r>
    </w:p>
    <w:p w:rsidR="005209B2" w:rsidRDefault="005209B2" w:rsidP="005209B2">
      <w:pPr>
        <w:pStyle w:val="OrderBody"/>
      </w:pPr>
    </w:p>
    <w:p w:rsidR="005209B2" w:rsidRDefault="005209B2" w:rsidP="003A01D0">
      <w:pPr>
        <w:pStyle w:val="OrderBody"/>
        <w:ind w:firstLine="720"/>
      </w:pPr>
      <w:r>
        <w:t>The issues</w:t>
      </w:r>
      <w:r w:rsidR="003A01D0">
        <w:t xml:space="preserve"> proposed</w:t>
      </w:r>
      <w:r>
        <w:t xml:space="preserve"> by the Office of Public Counsel are as follows:</w:t>
      </w:r>
    </w:p>
    <w:p w:rsidR="005209B2" w:rsidRDefault="005209B2" w:rsidP="005209B2">
      <w:pPr>
        <w:pStyle w:val="OrderBody"/>
      </w:pPr>
    </w:p>
    <w:p w:rsidR="003A01D0" w:rsidRDefault="003A01D0" w:rsidP="003A01D0">
      <w:pPr>
        <w:pStyle w:val="Default"/>
        <w:ind w:left="1440" w:hanging="720"/>
        <w:rPr>
          <w:sz w:val="23"/>
          <w:szCs w:val="23"/>
        </w:rPr>
      </w:pPr>
      <w:r w:rsidRPr="003A01D0">
        <w:rPr>
          <w:bCs/>
          <w:sz w:val="23"/>
          <w:szCs w:val="23"/>
        </w:rPr>
        <w:t>1.</w:t>
      </w:r>
      <w:r>
        <w:rPr>
          <w:b/>
          <w:bCs/>
          <w:sz w:val="23"/>
          <w:szCs w:val="23"/>
        </w:rPr>
        <w:tab/>
      </w:r>
      <w:r>
        <w:rPr>
          <w:sz w:val="23"/>
          <w:szCs w:val="23"/>
        </w:rPr>
        <w:t>Is DEF’s proposed Clean Energy Connection Program and Tariff an appropriate mechanism to s</w:t>
      </w:r>
      <w:r>
        <w:rPr>
          <w:sz w:val="23"/>
          <w:szCs w:val="23"/>
        </w:rPr>
        <w:tab/>
        <w:t>eek approval for the construction of 750MW of new solar generation facilities?</w:t>
      </w:r>
    </w:p>
    <w:p w:rsidR="003A01D0" w:rsidRDefault="003A01D0" w:rsidP="003A01D0">
      <w:pPr>
        <w:pStyle w:val="Default"/>
        <w:ind w:left="1440" w:hanging="720"/>
        <w:rPr>
          <w:sz w:val="23"/>
          <w:szCs w:val="23"/>
        </w:rPr>
      </w:pPr>
    </w:p>
    <w:p w:rsidR="003A01D0" w:rsidRDefault="003A01D0" w:rsidP="003A01D0">
      <w:pPr>
        <w:pStyle w:val="Default"/>
        <w:ind w:left="1440" w:hanging="720"/>
        <w:rPr>
          <w:sz w:val="23"/>
          <w:szCs w:val="23"/>
        </w:rPr>
      </w:pPr>
      <w:r>
        <w:rPr>
          <w:sz w:val="23"/>
          <w:szCs w:val="23"/>
        </w:rPr>
        <w:t>2.</w:t>
      </w:r>
      <w:r>
        <w:rPr>
          <w:sz w:val="23"/>
          <w:szCs w:val="23"/>
        </w:rPr>
        <w:tab/>
        <w:t>Does DEF’s proposed Clean Energy Connection Program and Tariff give any undue or unreasonable preference or advantage to any person or locality or subject the same to any undue or unreasonable prejudice or disadvantage in any respect, contrary to Section 366.03, Florida Statutes?</w:t>
      </w:r>
    </w:p>
    <w:p w:rsidR="003A01D0" w:rsidRDefault="003A01D0" w:rsidP="003A01D0">
      <w:pPr>
        <w:pStyle w:val="Default"/>
        <w:ind w:left="1440" w:hanging="720"/>
        <w:rPr>
          <w:sz w:val="23"/>
          <w:szCs w:val="23"/>
        </w:rPr>
      </w:pPr>
    </w:p>
    <w:p w:rsidR="003A01D0" w:rsidRDefault="003A01D0" w:rsidP="003A01D0">
      <w:pPr>
        <w:pStyle w:val="Default"/>
        <w:ind w:left="1440" w:hanging="720"/>
        <w:rPr>
          <w:sz w:val="23"/>
          <w:szCs w:val="23"/>
        </w:rPr>
      </w:pPr>
      <w:r>
        <w:rPr>
          <w:sz w:val="23"/>
          <w:szCs w:val="23"/>
        </w:rPr>
        <w:t>3.</w:t>
      </w:r>
      <w:r>
        <w:rPr>
          <w:sz w:val="23"/>
          <w:szCs w:val="23"/>
        </w:rPr>
        <w:tab/>
        <w:t>Should the Commission allow recovery of all costs and expenses associated with DEF’s proposed Clean Energy Connection Program and Tariff in the manner proposed by DEF?</w:t>
      </w:r>
    </w:p>
    <w:p w:rsidR="00682A5B" w:rsidRDefault="00682A5B" w:rsidP="003A01D0">
      <w:pPr>
        <w:pStyle w:val="Default"/>
        <w:ind w:left="1440" w:hanging="720"/>
        <w:rPr>
          <w:sz w:val="23"/>
          <w:szCs w:val="23"/>
        </w:rPr>
      </w:pPr>
    </w:p>
    <w:p w:rsidR="003A01D0" w:rsidRDefault="003A01D0" w:rsidP="003A01D0">
      <w:pPr>
        <w:pStyle w:val="Default"/>
        <w:ind w:left="1440" w:hanging="720"/>
        <w:rPr>
          <w:sz w:val="23"/>
          <w:szCs w:val="23"/>
        </w:rPr>
      </w:pPr>
      <w:r>
        <w:rPr>
          <w:sz w:val="23"/>
          <w:szCs w:val="23"/>
        </w:rPr>
        <w:t>4.</w:t>
      </w:r>
      <w:r>
        <w:rPr>
          <w:sz w:val="23"/>
          <w:szCs w:val="23"/>
        </w:rPr>
        <w:tab/>
        <w:t>Should the Commission approve DEF’s proposed Clean Energy Connection Program and Tariff?</w:t>
      </w:r>
    </w:p>
    <w:p w:rsidR="003A01D0" w:rsidRDefault="003A01D0" w:rsidP="003A01D0">
      <w:pPr>
        <w:pStyle w:val="Default"/>
        <w:ind w:left="1440" w:hanging="720"/>
        <w:rPr>
          <w:sz w:val="23"/>
          <w:szCs w:val="23"/>
        </w:rPr>
      </w:pPr>
    </w:p>
    <w:p w:rsidR="0068719C" w:rsidRDefault="003A01D0" w:rsidP="003A01D0">
      <w:pPr>
        <w:pStyle w:val="Default"/>
        <w:ind w:left="1440" w:hanging="720"/>
      </w:pPr>
      <w:r>
        <w:rPr>
          <w:sz w:val="23"/>
          <w:szCs w:val="23"/>
        </w:rPr>
        <w:t>3.</w:t>
      </w:r>
      <w:r>
        <w:rPr>
          <w:sz w:val="23"/>
          <w:szCs w:val="23"/>
        </w:rPr>
        <w:tab/>
        <w:t>Should the Commission approve the Stipulation for approval of the Duke Energy Florida, LLC, Clean Energy Connection Program and Tariff, as being in the public interest when taken as a whole?</w:t>
      </w:r>
    </w:p>
    <w:p w:rsidR="003A01D0" w:rsidRDefault="003A01D0">
      <w:pPr>
        <w:pStyle w:val="OrderBody"/>
      </w:pPr>
    </w:p>
    <w:p w:rsidR="00B502C9" w:rsidRDefault="00B502C9">
      <w:pPr>
        <w:pStyle w:val="OrderBody"/>
      </w:pPr>
      <w:r>
        <w:t>The Commission accepted this stipulation</w:t>
      </w:r>
      <w:r w:rsidR="00682A5B">
        <w:t xml:space="preserve"> at the November 17, 2020, hearing</w:t>
      </w:r>
      <w:r>
        <w:t>.</w:t>
      </w:r>
    </w:p>
    <w:p w:rsidR="0068719C" w:rsidRDefault="0068719C">
      <w:pPr>
        <w:pStyle w:val="OrderBody"/>
      </w:pPr>
    </w:p>
    <w:p w:rsidR="00B3023C" w:rsidRPr="00166C38" w:rsidRDefault="0068719C" w:rsidP="00B3023C">
      <w:pPr>
        <w:pStyle w:val="OrderBody"/>
      </w:pPr>
      <w:r>
        <w:tab/>
      </w:r>
      <w:r w:rsidR="00B3023C" w:rsidRPr="00166C38">
        <w:t>Based on the foregoing, it is</w:t>
      </w:r>
    </w:p>
    <w:p w:rsidR="00B3023C" w:rsidRPr="00166C38" w:rsidRDefault="00B3023C" w:rsidP="00B3023C">
      <w:pPr>
        <w:pStyle w:val="OrderBody"/>
      </w:pPr>
    </w:p>
    <w:p w:rsidR="00B3023C" w:rsidRPr="00166C38" w:rsidRDefault="00B3023C" w:rsidP="00B3023C">
      <w:pPr>
        <w:pStyle w:val="OrderBody"/>
      </w:pPr>
      <w:r w:rsidRPr="00166C38">
        <w:tab/>
        <w:t>ORDERED by Chairman Gary F. Clark, as Presid</w:t>
      </w:r>
      <w:r w:rsidR="005209B2">
        <w:t>ing Officer, that the first two full paragraphs on page 17 of Prehearing Order</w:t>
      </w:r>
      <w:r w:rsidR="00281CF4">
        <w:t xml:space="preserve"> No. PSC-2020-0430-PH</w:t>
      </w:r>
      <w:r w:rsidR="00682A5B">
        <w:t>O-EI</w:t>
      </w:r>
      <w:r w:rsidR="005209B2">
        <w:t>, Section XIV, Rulings, are stricken</w:t>
      </w:r>
      <w:r w:rsidRPr="00166C38">
        <w:t>. It is further</w:t>
      </w:r>
    </w:p>
    <w:p w:rsidR="00B3023C" w:rsidRPr="00166C38" w:rsidRDefault="00B3023C" w:rsidP="00B3023C">
      <w:pPr>
        <w:pStyle w:val="OrderBody"/>
      </w:pPr>
    </w:p>
    <w:p w:rsidR="00B3023C" w:rsidRDefault="005209B2" w:rsidP="00B3023C">
      <w:pPr>
        <w:pStyle w:val="OrderBody"/>
      </w:pPr>
      <w:r>
        <w:tab/>
        <w:t>ORDERED that th</w:t>
      </w:r>
      <w:r w:rsidR="00286C27">
        <w:t>os</w:t>
      </w:r>
      <w:r>
        <w:t xml:space="preserve">e Issues set forth in the Prehearing Statement </w:t>
      </w:r>
      <w:r w:rsidR="00AC1B31">
        <w:t>fil</w:t>
      </w:r>
      <w:r>
        <w:t>ed by the Office of Public Counsel</w:t>
      </w:r>
      <w:r w:rsidR="00AC1B31">
        <w:t xml:space="preserve"> October 28</w:t>
      </w:r>
      <w:r>
        <w:t>, 2020, are</w:t>
      </w:r>
      <w:r w:rsidR="00286C27">
        <w:t xml:space="preserve"> added</w:t>
      </w:r>
      <w:r w:rsidR="007E2E9F">
        <w:t xml:space="preserve"> as the Issues in the Prehearing Order</w:t>
      </w:r>
      <w:r>
        <w:t>.</w:t>
      </w:r>
      <w:r w:rsidR="00682A5B">
        <w:t xml:space="preserve"> It is further</w:t>
      </w:r>
    </w:p>
    <w:p w:rsidR="00682A5B" w:rsidRDefault="00682A5B" w:rsidP="00B3023C">
      <w:pPr>
        <w:pStyle w:val="OrderBody"/>
      </w:pPr>
    </w:p>
    <w:p w:rsidR="00682A5B" w:rsidRPr="00166C38" w:rsidRDefault="00682A5B" w:rsidP="00B3023C">
      <w:pPr>
        <w:pStyle w:val="OrderBody"/>
      </w:pPr>
      <w:r>
        <w:tab/>
        <w:t>ORDERED</w:t>
      </w:r>
      <w:r w:rsidR="00281CF4">
        <w:t xml:space="preserve"> that Order No. PSC-2020-0430-PH</w:t>
      </w:r>
      <w:r>
        <w:t xml:space="preserve">O-EI </w:t>
      </w:r>
      <w:r w:rsidR="00075953">
        <w:t xml:space="preserve">is reaffirmed to the extent it is </w:t>
      </w:r>
      <w:r>
        <w:t>not inconsistent with this Order.</w:t>
      </w:r>
    </w:p>
    <w:p w:rsidR="00B3023C" w:rsidRPr="00166C38" w:rsidRDefault="00B3023C" w:rsidP="00B3023C">
      <w:pPr>
        <w:pStyle w:val="OrderBody"/>
      </w:pPr>
    </w:p>
    <w:p w:rsidR="00B3023C" w:rsidRDefault="00B3023C" w:rsidP="00B3023C">
      <w:pPr>
        <w:pStyle w:val="OrderBody"/>
        <w:keepNext/>
        <w:keepLines/>
      </w:pPr>
      <w:r w:rsidRPr="00166C38">
        <w:tab/>
        <w:t xml:space="preserve">By ORDER of Chairman Gary F. Clark, as Presiding Officer, this </w:t>
      </w:r>
      <w:bookmarkStart w:id="6" w:name="replaceDate"/>
      <w:bookmarkEnd w:id="6"/>
      <w:r w:rsidR="00A57716">
        <w:rPr>
          <w:u w:val="single"/>
        </w:rPr>
        <w:t>4th</w:t>
      </w:r>
      <w:r w:rsidR="00A57716">
        <w:t xml:space="preserve"> day of </w:t>
      </w:r>
      <w:r w:rsidR="00A57716">
        <w:rPr>
          <w:u w:val="single"/>
        </w:rPr>
        <w:t>January</w:t>
      </w:r>
      <w:r w:rsidR="00A57716">
        <w:t xml:space="preserve">, </w:t>
      </w:r>
      <w:r w:rsidR="00A57716">
        <w:rPr>
          <w:u w:val="single"/>
        </w:rPr>
        <w:t>2021</w:t>
      </w:r>
      <w:r w:rsidR="00A57716">
        <w:t>.</w:t>
      </w:r>
    </w:p>
    <w:p w:rsidR="00A57716" w:rsidRPr="00A57716" w:rsidRDefault="00A57716" w:rsidP="00B3023C">
      <w:pPr>
        <w:pStyle w:val="OrderBody"/>
        <w:keepNext/>
        <w:keepLines/>
      </w:pPr>
    </w:p>
    <w:p w:rsidR="00B3023C" w:rsidRDefault="00B3023C" w:rsidP="00B3023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023C" w:rsidTr="00DA07A3">
        <w:tc>
          <w:tcPr>
            <w:tcW w:w="720" w:type="dxa"/>
            <w:shd w:val="clear" w:color="auto" w:fill="auto"/>
          </w:tcPr>
          <w:p w:rsidR="00B3023C" w:rsidRDefault="00B3023C" w:rsidP="00DA07A3">
            <w:pPr>
              <w:pStyle w:val="OrderBody"/>
              <w:keepNext/>
              <w:keepLines/>
            </w:pPr>
            <w:bookmarkStart w:id="7" w:name="bkmrkSignature" w:colFirst="0" w:colLast="0"/>
          </w:p>
        </w:tc>
        <w:tc>
          <w:tcPr>
            <w:tcW w:w="4320" w:type="dxa"/>
            <w:tcBorders>
              <w:bottom w:val="single" w:sz="4" w:space="0" w:color="auto"/>
            </w:tcBorders>
            <w:shd w:val="clear" w:color="auto" w:fill="auto"/>
          </w:tcPr>
          <w:p w:rsidR="00B3023C" w:rsidRDefault="00A57716" w:rsidP="00DA07A3">
            <w:pPr>
              <w:pStyle w:val="OrderBody"/>
              <w:keepNext/>
              <w:keepLines/>
            </w:pPr>
            <w:r>
              <w:t>/s/ Gary F. Clark</w:t>
            </w:r>
            <w:bookmarkStart w:id="8" w:name="_GoBack"/>
            <w:bookmarkEnd w:id="8"/>
          </w:p>
        </w:tc>
      </w:tr>
      <w:bookmarkEnd w:id="7"/>
      <w:tr w:rsidR="00B3023C" w:rsidTr="00DA07A3">
        <w:tc>
          <w:tcPr>
            <w:tcW w:w="720" w:type="dxa"/>
            <w:shd w:val="clear" w:color="auto" w:fill="auto"/>
          </w:tcPr>
          <w:p w:rsidR="00B3023C" w:rsidRDefault="00B3023C" w:rsidP="00DA07A3">
            <w:pPr>
              <w:pStyle w:val="OrderBody"/>
              <w:keepNext/>
              <w:keepLines/>
            </w:pPr>
          </w:p>
        </w:tc>
        <w:tc>
          <w:tcPr>
            <w:tcW w:w="4320" w:type="dxa"/>
            <w:tcBorders>
              <w:top w:val="single" w:sz="4" w:space="0" w:color="auto"/>
            </w:tcBorders>
            <w:shd w:val="clear" w:color="auto" w:fill="auto"/>
          </w:tcPr>
          <w:p w:rsidR="00B3023C" w:rsidRDefault="00B3023C" w:rsidP="00DA07A3">
            <w:pPr>
              <w:pStyle w:val="OrderBody"/>
              <w:keepNext/>
              <w:keepLines/>
            </w:pPr>
            <w:r>
              <w:t>GARY F. CLARK</w:t>
            </w:r>
          </w:p>
          <w:p w:rsidR="00B3023C" w:rsidRDefault="00B3023C" w:rsidP="00DA07A3">
            <w:pPr>
              <w:pStyle w:val="OrderBody"/>
              <w:keepNext/>
              <w:keepLines/>
            </w:pPr>
            <w:r>
              <w:t>Chairman and Presiding Officer</w:t>
            </w:r>
          </w:p>
        </w:tc>
      </w:tr>
    </w:tbl>
    <w:p w:rsidR="00B3023C" w:rsidRDefault="00B3023C" w:rsidP="00B3023C">
      <w:pPr>
        <w:pStyle w:val="OrderSigInfo"/>
        <w:keepNext/>
        <w:keepLines/>
      </w:pPr>
      <w:r>
        <w:t>Florida Public Service Commission</w:t>
      </w:r>
    </w:p>
    <w:p w:rsidR="00B3023C" w:rsidRDefault="00B3023C" w:rsidP="00B3023C">
      <w:pPr>
        <w:pStyle w:val="OrderSigInfo"/>
        <w:keepNext/>
        <w:keepLines/>
      </w:pPr>
      <w:r>
        <w:t>2540 Shumard Oak Boulevard</w:t>
      </w:r>
    </w:p>
    <w:p w:rsidR="00B3023C" w:rsidRDefault="00B3023C" w:rsidP="00B3023C">
      <w:pPr>
        <w:pStyle w:val="OrderSigInfo"/>
        <w:keepNext/>
        <w:keepLines/>
      </w:pPr>
      <w:r>
        <w:t>Tallahassee, Florida 32399</w:t>
      </w:r>
    </w:p>
    <w:p w:rsidR="00B3023C" w:rsidRDefault="00B3023C" w:rsidP="00B3023C">
      <w:pPr>
        <w:pStyle w:val="OrderSigInfo"/>
        <w:keepNext/>
        <w:keepLines/>
      </w:pPr>
      <w:r>
        <w:t>(850) 413</w:t>
      </w:r>
      <w:r>
        <w:noBreakHyphen/>
        <w:t>6770</w:t>
      </w:r>
    </w:p>
    <w:p w:rsidR="00B3023C" w:rsidRDefault="00B3023C" w:rsidP="00B3023C">
      <w:pPr>
        <w:pStyle w:val="OrderSigInfo"/>
        <w:keepNext/>
        <w:keepLines/>
      </w:pPr>
      <w:r>
        <w:t>www.floridapsc.com</w:t>
      </w:r>
    </w:p>
    <w:p w:rsidR="00B3023C" w:rsidRDefault="00B3023C" w:rsidP="00B3023C">
      <w:pPr>
        <w:pStyle w:val="OrderSigInfo"/>
        <w:keepNext/>
        <w:keepLines/>
      </w:pPr>
    </w:p>
    <w:p w:rsidR="00B3023C" w:rsidRDefault="00B3023C" w:rsidP="00B3023C">
      <w:pPr>
        <w:pStyle w:val="OrderSigInfo"/>
        <w:keepNext/>
        <w:keepLines/>
      </w:pPr>
      <w:r>
        <w:t>Copies furnished:  A copy of this document is provided to the parties of record at the time of issuance and, if applicable, interested persons.</w:t>
      </w:r>
    </w:p>
    <w:p w:rsidR="00B3023C" w:rsidRDefault="00B3023C" w:rsidP="00B3023C">
      <w:pPr>
        <w:pStyle w:val="OrderBody"/>
        <w:keepNext/>
        <w:keepLines/>
      </w:pPr>
    </w:p>
    <w:p w:rsidR="00B3023C" w:rsidRDefault="00B3023C" w:rsidP="00B3023C">
      <w:pPr>
        <w:pStyle w:val="OrderBody"/>
        <w:keepNext/>
        <w:keepLines/>
      </w:pPr>
    </w:p>
    <w:p w:rsidR="00B3023C" w:rsidRDefault="00B3023C" w:rsidP="00B3023C">
      <w:pPr>
        <w:pStyle w:val="OrderBody"/>
        <w:keepNext/>
        <w:keepLines/>
      </w:pPr>
      <w:r>
        <w:t>SPS</w:t>
      </w:r>
    </w:p>
    <w:p w:rsidR="00B3023C" w:rsidRDefault="00B3023C" w:rsidP="00B3023C">
      <w:pPr>
        <w:pStyle w:val="OrderBody"/>
      </w:pPr>
    </w:p>
    <w:p w:rsidR="00B3023C" w:rsidRPr="00A31B8D" w:rsidRDefault="00B3023C" w:rsidP="00B3023C">
      <w:pPr>
        <w:pStyle w:val="OrderBody"/>
      </w:pPr>
    </w:p>
    <w:p w:rsidR="00D35E75" w:rsidRDefault="00D35E75" w:rsidP="00B3023C">
      <w:pPr>
        <w:pStyle w:val="CenterUnderline"/>
      </w:pPr>
    </w:p>
    <w:p w:rsidR="00B3023C" w:rsidRDefault="00B3023C" w:rsidP="00B3023C">
      <w:pPr>
        <w:pStyle w:val="CenterUnderline"/>
      </w:pPr>
      <w:r>
        <w:t>NOTICE OF FURTHER PROCEEDINGS OR JUDICIAL REVIEW</w:t>
      </w:r>
    </w:p>
    <w:p w:rsidR="00B3023C" w:rsidRDefault="00B3023C" w:rsidP="00B3023C">
      <w:pPr>
        <w:pStyle w:val="CenterUnderline"/>
      </w:pPr>
    </w:p>
    <w:p w:rsidR="00B3023C" w:rsidRDefault="00B3023C" w:rsidP="00B302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23C" w:rsidRDefault="00B3023C" w:rsidP="00B3023C">
      <w:pPr>
        <w:pStyle w:val="OrderBody"/>
      </w:pPr>
    </w:p>
    <w:p w:rsidR="00B3023C" w:rsidRDefault="00B3023C" w:rsidP="00B3023C">
      <w:pPr>
        <w:pStyle w:val="OrderBody"/>
      </w:pPr>
      <w:r>
        <w:tab/>
        <w:t>Mediation may be available on a case-by-case basis.  If mediation is conducted, it does not affect a substantially interested person's right to a hearing.</w:t>
      </w:r>
    </w:p>
    <w:p w:rsidR="00B3023C" w:rsidRDefault="00B3023C" w:rsidP="00B3023C">
      <w:pPr>
        <w:pStyle w:val="OrderBody"/>
      </w:pPr>
    </w:p>
    <w:p w:rsidR="00D57E57" w:rsidRDefault="00B3023C" w:rsidP="00F45FC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9C" w:rsidRDefault="0068719C">
      <w:r>
        <w:separator/>
      </w:r>
    </w:p>
  </w:endnote>
  <w:endnote w:type="continuationSeparator" w:id="0">
    <w:p w:rsidR="0068719C" w:rsidRDefault="0068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9C" w:rsidRDefault="0068719C">
      <w:r>
        <w:separator/>
      </w:r>
    </w:p>
  </w:footnote>
  <w:footnote w:type="continuationSeparator" w:id="0">
    <w:p w:rsidR="0068719C" w:rsidRDefault="0068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57716">
      <w:fldChar w:fldCharType="begin"/>
    </w:r>
    <w:r w:rsidR="00A57716">
      <w:instrText xml:space="preserve"> REF OrderNo0001 </w:instrText>
    </w:r>
    <w:r w:rsidR="00A57716">
      <w:fldChar w:fldCharType="separate"/>
    </w:r>
    <w:r w:rsidR="00A57716">
      <w:t>PSC-2021-0010-PCO-EI</w:t>
    </w:r>
    <w:r w:rsidR="00A57716">
      <w:fldChar w:fldCharType="end"/>
    </w:r>
  </w:p>
  <w:p w:rsidR="00FA6EFD" w:rsidRDefault="0068719C">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77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68719C"/>
    <w:rsid w:val="000022B8"/>
    <w:rsid w:val="00025C9D"/>
    <w:rsid w:val="0003433F"/>
    <w:rsid w:val="00035A8C"/>
    <w:rsid w:val="00036BDD"/>
    <w:rsid w:val="00053AB9"/>
    <w:rsid w:val="00056229"/>
    <w:rsid w:val="00057AF1"/>
    <w:rsid w:val="00065FC2"/>
    <w:rsid w:val="00067685"/>
    <w:rsid w:val="00067B07"/>
    <w:rsid w:val="000730D7"/>
    <w:rsid w:val="00075953"/>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1CDA"/>
    <w:rsid w:val="00154A71"/>
    <w:rsid w:val="001655D4"/>
    <w:rsid w:val="00187E32"/>
    <w:rsid w:val="00194A97"/>
    <w:rsid w:val="00194E81"/>
    <w:rsid w:val="001A15E7"/>
    <w:rsid w:val="001A33C9"/>
    <w:rsid w:val="001A58F3"/>
    <w:rsid w:val="001B034E"/>
    <w:rsid w:val="001B05A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5570F"/>
    <w:rsid w:val="002613E4"/>
    <w:rsid w:val="0026544B"/>
    <w:rsid w:val="00267343"/>
    <w:rsid w:val="0026753E"/>
    <w:rsid w:val="00276CDC"/>
    <w:rsid w:val="00277655"/>
    <w:rsid w:val="00281CF4"/>
    <w:rsid w:val="002824B7"/>
    <w:rsid w:val="00282AC4"/>
    <w:rsid w:val="00286C27"/>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01D0"/>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09B2"/>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2A5B"/>
    <w:rsid w:val="0068719C"/>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285"/>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2E9F"/>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221D"/>
    <w:rsid w:val="00863A66"/>
    <w:rsid w:val="008703D7"/>
    <w:rsid w:val="00874429"/>
    <w:rsid w:val="00875D22"/>
    <w:rsid w:val="00883D9A"/>
    <w:rsid w:val="008919EF"/>
    <w:rsid w:val="00892B20"/>
    <w:rsid w:val="008931BC"/>
    <w:rsid w:val="0089695B"/>
    <w:rsid w:val="008A00AE"/>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10AE"/>
    <w:rsid w:val="009D0C73"/>
    <w:rsid w:val="009D4C29"/>
    <w:rsid w:val="009F6AD2"/>
    <w:rsid w:val="00A00D8D"/>
    <w:rsid w:val="00A01BB6"/>
    <w:rsid w:val="00A4303C"/>
    <w:rsid w:val="00A46CAF"/>
    <w:rsid w:val="00A470FD"/>
    <w:rsid w:val="00A50B5E"/>
    <w:rsid w:val="00A57716"/>
    <w:rsid w:val="00A62DAB"/>
    <w:rsid w:val="00A6757A"/>
    <w:rsid w:val="00A726A6"/>
    <w:rsid w:val="00A74842"/>
    <w:rsid w:val="00A97535"/>
    <w:rsid w:val="00AA2BAA"/>
    <w:rsid w:val="00AA6516"/>
    <w:rsid w:val="00AA73F1"/>
    <w:rsid w:val="00AB0E1A"/>
    <w:rsid w:val="00AB1A30"/>
    <w:rsid w:val="00AB3C36"/>
    <w:rsid w:val="00AB3D30"/>
    <w:rsid w:val="00AC1B31"/>
    <w:rsid w:val="00AD10EB"/>
    <w:rsid w:val="00AD1ED3"/>
    <w:rsid w:val="00B019C1"/>
    <w:rsid w:val="00B02001"/>
    <w:rsid w:val="00B03C50"/>
    <w:rsid w:val="00B0777D"/>
    <w:rsid w:val="00B11576"/>
    <w:rsid w:val="00B1195F"/>
    <w:rsid w:val="00B14D10"/>
    <w:rsid w:val="00B209C7"/>
    <w:rsid w:val="00B3023C"/>
    <w:rsid w:val="00B3644F"/>
    <w:rsid w:val="00B4057A"/>
    <w:rsid w:val="00B40894"/>
    <w:rsid w:val="00B41039"/>
    <w:rsid w:val="00B42987"/>
    <w:rsid w:val="00B444AE"/>
    <w:rsid w:val="00B45E75"/>
    <w:rsid w:val="00B502C9"/>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03E"/>
    <w:rsid w:val="00C065A1"/>
    <w:rsid w:val="00C10ED5"/>
    <w:rsid w:val="00C151A6"/>
    <w:rsid w:val="00C17C8B"/>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5E75"/>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FC0"/>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21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3A01D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17C8B"/>
    <w:rPr>
      <w:rFonts w:ascii="Tahoma" w:hAnsi="Tahoma" w:cs="Tahoma"/>
      <w:sz w:val="16"/>
      <w:szCs w:val="16"/>
    </w:rPr>
  </w:style>
  <w:style w:type="character" w:customStyle="1" w:styleId="BalloonTextChar">
    <w:name w:val="Balloon Text Char"/>
    <w:basedOn w:val="DefaultParagraphFont"/>
    <w:link w:val="BalloonText"/>
    <w:semiHidden/>
    <w:rsid w:val="00C17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2021-01-04T18:34:00Z</dcterms:created>
  <dcterms:modified xsi:type="dcterms:W3CDTF">2021-01-04T19:23:00Z</dcterms:modified>
</cp:coreProperties>
</file>