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A70B4" w:rsidP="002A70B4">
      <w:pPr>
        <w:pStyle w:val="OrderHeading"/>
      </w:pPr>
      <w:r>
        <w:t>BEFORE THE FLORIDA PUBLIC SERVICE COMMISSION</w:t>
      </w:r>
    </w:p>
    <w:p w:rsidR="002A70B4" w:rsidRDefault="002A70B4" w:rsidP="002A70B4">
      <w:pPr>
        <w:pStyle w:val="OrderBody"/>
      </w:pPr>
    </w:p>
    <w:p w:rsidR="002A70B4" w:rsidRDefault="002A70B4" w:rsidP="002A70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70B4" w:rsidRPr="00C63FCF" w:rsidTr="00C63FCF">
        <w:trPr>
          <w:trHeight w:val="828"/>
        </w:trPr>
        <w:tc>
          <w:tcPr>
            <w:tcW w:w="4788" w:type="dxa"/>
            <w:tcBorders>
              <w:bottom w:val="single" w:sz="8" w:space="0" w:color="auto"/>
              <w:right w:val="double" w:sz="6" w:space="0" w:color="auto"/>
            </w:tcBorders>
            <w:shd w:val="clear" w:color="auto" w:fill="auto"/>
          </w:tcPr>
          <w:p w:rsidR="002A70B4" w:rsidRDefault="002A70B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Dorian and Tropical Storm Nestor, by Duke Energy Florida, LLC.</w:t>
            </w:r>
          </w:p>
        </w:tc>
        <w:tc>
          <w:tcPr>
            <w:tcW w:w="4788" w:type="dxa"/>
            <w:tcBorders>
              <w:left w:val="double" w:sz="6" w:space="0" w:color="auto"/>
            </w:tcBorders>
            <w:shd w:val="clear" w:color="auto" w:fill="auto"/>
          </w:tcPr>
          <w:p w:rsidR="002A70B4" w:rsidRDefault="002A70B4" w:rsidP="002A70B4">
            <w:pPr>
              <w:pStyle w:val="OrderBody"/>
            </w:pPr>
            <w:r>
              <w:t xml:space="preserve">DOCKET NO. </w:t>
            </w:r>
            <w:bookmarkStart w:id="1" w:name="SSDocketNo"/>
            <w:bookmarkEnd w:id="1"/>
            <w:r>
              <w:t>20190222-EI</w:t>
            </w:r>
          </w:p>
          <w:p w:rsidR="002A70B4" w:rsidRDefault="002A70B4" w:rsidP="00C63FCF">
            <w:pPr>
              <w:pStyle w:val="OrderBody"/>
              <w:tabs>
                <w:tab w:val="center" w:pos="4320"/>
                <w:tab w:val="right" w:pos="8640"/>
              </w:tabs>
              <w:jc w:val="left"/>
            </w:pPr>
            <w:r>
              <w:t xml:space="preserve">ORDER NO. </w:t>
            </w:r>
            <w:bookmarkStart w:id="2" w:name="OrderNo0033"/>
            <w:r w:rsidR="004A09B3">
              <w:t>PSC-2021-0033-PCO-EI</w:t>
            </w:r>
            <w:bookmarkEnd w:id="2"/>
          </w:p>
          <w:p w:rsidR="002A70B4" w:rsidRDefault="002A70B4" w:rsidP="00C63FCF">
            <w:pPr>
              <w:pStyle w:val="OrderBody"/>
              <w:tabs>
                <w:tab w:val="center" w:pos="4320"/>
                <w:tab w:val="right" w:pos="8640"/>
              </w:tabs>
              <w:jc w:val="left"/>
            </w:pPr>
            <w:r>
              <w:t xml:space="preserve">ISSUED: </w:t>
            </w:r>
            <w:r w:rsidR="004A09B3">
              <w:t>January 14, 2021</w:t>
            </w:r>
          </w:p>
        </w:tc>
      </w:tr>
    </w:tbl>
    <w:p w:rsidR="002A70B4" w:rsidRDefault="002A70B4" w:rsidP="002A70B4"/>
    <w:p w:rsidR="002A70B4" w:rsidRDefault="002A70B4" w:rsidP="002A70B4"/>
    <w:p w:rsidR="00CB5276" w:rsidRDefault="002A70B4" w:rsidP="002A70B4">
      <w:pPr>
        <w:pStyle w:val="CenterUnderline"/>
      </w:pPr>
      <w:bookmarkStart w:id="3" w:name="Commissioners"/>
      <w:bookmarkEnd w:id="3"/>
      <w:r>
        <w:t>ORDER</w:t>
      </w:r>
      <w:bookmarkStart w:id="4" w:name="OrderTitle"/>
      <w:r>
        <w:t xml:space="preserve"> </w:t>
      </w:r>
      <w:r w:rsidRPr="002A70B4">
        <w:t>ESTABLISHING PROCEDURE</w:t>
      </w:r>
      <w:r>
        <w:t xml:space="preserve"> </w:t>
      </w:r>
      <w:bookmarkEnd w:id="4"/>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2A70B4">
        <w:rPr>
          <w:b/>
          <w:bCs/>
        </w:rPr>
        <w:t>I.</w:t>
      </w:r>
      <w:r w:rsidRPr="002A70B4">
        <w:rPr>
          <w:b/>
          <w:bCs/>
        </w:rPr>
        <w:tab/>
      </w:r>
      <w:r w:rsidRPr="002A70B4">
        <w:rPr>
          <w:b/>
          <w:bCs/>
          <w:u w:val="single"/>
        </w:rPr>
        <w:t>Case Background</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7ED8" w:rsidRDefault="00337ED8" w:rsidP="00DC2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December 19, 2019, pursuant to S</w:t>
      </w:r>
      <w:r w:rsidR="004B4994">
        <w:t>ubs</w:t>
      </w:r>
      <w:r>
        <w:t>ection 366.076(1), Florida Statutes (F.S.), and Rules 25-6.0143 and 25-6.0431, Florida Administrative Code (F.A.C.), Duke Energy Florida, LLC (DEF or Company) filed a petition for a limited proceeding seeking authority to recover a</w:t>
      </w:r>
      <w:r w:rsidR="00B67DCE">
        <w:t xml:space="preserve"> total of $171.3 million for its</w:t>
      </w:r>
      <w:r>
        <w:t xml:space="preserve"> incremental restoration costs related to Hurricane Dorian and Tropical Storm Nester. This amount includes $2.1 million for interest and the regulatory assessment </w:t>
      </w:r>
      <w:r w:rsidR="003C78A2">
        <w:t>fee gross-up.</w:t>
      </w:r>
      <w:r w:rsidR="00E960D9" w:rsidRPr="00E960D9">
        <w:t xml:space="preserve"> </w:t>
      </w:r>
      <w:r w:rsidR="003C78A2" w:rsidRPr="003C78A2">
        <w:t>DEF filed its petition pursuant to the provisions of the Second Revised and Restated 2017</w:t>
      </w:r>
      <w:r w:rsidR="003C78A2">
        <w:t xml:space="preserve"> </w:t>
      </w:r>
      <w:r w:rsidR="003C78A2" w:rsidRPr="003C78A2">
        <w:t xml:space="preserve">Settlement Agreement, which </w:t>
      </w:r>
      <w:r w:rsidR="004B4994">
        <w:t>the Commission</w:t>
      </w:r>
      <w:r w:rsidR="003C78A2" w:rsidRPr="003C78A2">
        <w:t xml:space="preserve"> approved by Order No. PSC-2017-0451-AS</w:t>
      </w:r>
      <w:r w:rsidR="00F31F3E">
        <w:t>-</w:t>
      </w:r>
      <w:r w:rsidR="003C78A2" w:rsidRPr="003C78A2">
        <w:t>EU.</w:t>
      </w:r>
      <w:r w:rsidR="003C78A2">
        <w:rPr>
          <w:rStyle w:val="FootnoteReference"/>
        </w:rPr>
        <w:footnoteReference w:id="1"/>
      </w:r>
      <w:r w:rsidR="003C78A2">
        <w:t xml:space="preserve"> In its petition, DEF requested approval of an interim storm restoration recovery charge to commence with the first billing cycle of March 2020, which </w:t>
      </w:r>
      <w:r w:rsidR="004B4994">
        <w:t>the Commission</w:t>
      </w:r>
      <w:r w:rsidR="003C78A2">
        <w:t xml:space="preserve"> authorized by Order No. PSC-2020-0058-PCO-EI.</w:t>
      </w:r>
      <w:r w:rsidR="003C78A2">
        <w:rPr>
          <w:rStyle w:val="FootnoteReference"/>
        </w:rPr>
        <w:footnoteReference w:id="2"/>
      </w:r>
      <w:r w:rsidR="003C78A2">
        <w:t xml:space="preserve"> </w:t>
      </w:r>
      <w:r w:rsidR="00730F14">
        <w:t>For final reconciliation of actual recoverable Hurricane Dorian and Tropical Strom Nester storm costs with the amount collected pursuant to the interim storm restoration recovery charge, this matter is set for hearing on May 18-19, 2021.</w:t>
      </w:r>
      <w:r w:rsidR="00B67DCE" w:rsidRPr="00B67DCE">
        <w:t xml:space="preserve"> </w:t>
      </w:r>
      <w:r w:rsidR="00B67DCE" w:rsidRPr="00DC2E11">
        <w:t>Two parties have filed to intervene in this matter, White Springs Agricultural Chemicals,</w:t>
      </w:r>
      <w:r w:rsidR="00B67DCE">
        <w:t xml:space="preserve"> </w:t>
      </w:r>
      <w:r w:rsidR="00B67DCE" w:rsidRPr="00DC2E11">
        <w:t>Inc.</w:t>
      </w:r>
      <w:r w:rsidR="00915CD1">
        <w:t xml:space="preserve"> </w:t>
      </w:r>
      <w:r w:rsidR="009A598C" w:rsidRPr="009A598C">
        <w:t>d/b/a PCS Phosphate – White Springs</w:t>
      </w:r>
      <w:r w:rsidR="00B67DCE" w:rsidRPr="00DC2E11">
        <w:t xml:space="preserve"> and the Office of Public Counsel</w:t>
      </w:r>
      <w:r w:rsidR="00B67DCE">
        <w:t>.</w:t>
      </w:r>
      <w:r w:rsidR="00B67DCE">
        <w:rPr>
          <w:rStyle w:val="FootnoteReference"/>
        </w:rPr>
        <w:footnoteReference w:id="3"/>
      </w:r>
    </w:p>
    <w:p w:rsidR="00337ED8" w:rsidRPr="002A70B4" w:rsidRDefault="00337ED8"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This Order is issued pursuant to the authority granted by Rule 28-106.21</w:t>
      </w:r>
      <w:r w:rsidR="00B62D57">
        <w:t>1, F.A.C.</w:t>
      </w:r>
      <w:r w:rsidRPr="002A70B4">
        <w:t>, which provides that the presiding officer before whom a case is pending may issue any orders necessary to effectuate discovery, prevent delay, and promote the just, speedy, and inexpensive determination of all aspects of the case.</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2A70B4">
        <w:tab/>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rPr>
          <w:b/>
          <w:bCs/>
        </w:rPr>
        <w:t>II.</w:t>
      </w:r>
      <w:r w:rsidRPr="002A70B4">
        <w:rPr>
          <w:b/>
          <w:bCs/>
        </w:rPr>
        <w:tab/>
      </w:r>
      <w:r w:rsidRPr="002A70B4">
        <w:rPr>
          <w:b/>
          <w:bCs/>
          <w:u w:val="single"/>
        </w:rPr>
        <w:t>General Filing Procedures</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r>
    </w:p>
    <w:p w:rsidR="004B499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2A70B4">
          <w:rPr>
            <w:color w:val="0000FF"/>
            <w:u w:val="single"/>
          </w:rPr>
          <w:t>www.floridapsc.com</w:t>
        </w:r>
      </w:hyperlink>
      <w:r w:rsidRPr="002A70B4">
        <w:t xml:space="preserve">.  </w:t>
      </w:r>
    </w:p>
    <w:p w:rsidR="004B4994" w:rsidRDefault="004B499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lastRenderedPageBreak/>
        <w:t>If filing via mail, hand delivery, or courier service, the filing should be  addressed to:</w:t>
      </w:r>
    </w:p>
    <w:p w:rsidR="000B03AA" w:rsidRPr="002A70B4" w:rsidRDefault="000B03AA"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Office of Commission Clerk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Florida Public Service Commission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2540 Shumard Oak Boulevard</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Tallahassee, Florida  32399-0850</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A70B4" w:rsidRPr="002A70B4" w:rsidRDefault="000B03AA"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2A70B4" w:rsidRPr="002A70B4">
        <w:rPr>
          <w:b/>
        </w:rPr>
        <w:t>.</w:t>
      </w:r>
      <w:r w:rsidR="002A70B4" w:rsidRPr="002A70B4">
        <w:rPr>
          <w:b/>
        </w:rPr>
        <w:tab/>
      </w:r>
      <w:r w:rsidR="002A70B4" w:rsidRPr="002A70B4">
        <w:rPr>
          <w:b/>
          <w:u w:val="single"/>
        </w:rPr>
        <w:t>Prefiled Testimony and Exhibits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Each party shall file all testimony and exhibits that it intends to sponsor, pursuant to the schedule set forth in Section</w:t>
      </w:r>
      <w:r w:rsidR="000B03AA">
        <w:t xml:space="preserve"> VIII of this Order.</w:t>
      </w:r>
      <w:r w:rsidRPr="002A70B4">
        <w:t xml:space="preserve">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ab/>
        <w:t>Each exhibit sponsored by a witness in support of his or her prefiled testimony shall be:</w:t>
      </w: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A70B4" w:rsidRPr="002A70B4" w:rsidRDefault="002A70B4" w:rsidP="002A70B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Attached to that witness’ testimony when filed;</w:t>
      </w:r>
    </w:p>
    <w:p w:rsidR="002A70B4" w:rsidRPr="002A70B4" w:rsidRDefault="002A70B4" w:rsidP="002A70B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If filing paper copies, on three-holed paper, unbound, and without tabs;</w:t>
      </w:r>
    </w:p>
    <w:p w:rsidR="002A70B4" w:rsidRPr="002A70B4" w:rsidRDefault="002A70B4" w:rsidP="002A70B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Sequentially numbered beginning with 1 (any exhibits attached to subsequently filed testimony of the same witness shall continue the sequential numbering system);</w:t>
      </w:r>
    </w:p>
    <w:p w:rsidR="002A70B4" w:rsidRPr="002A70B4" w:rsidRDefault="002A70B4" w:rsidP="002A70B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Identified in the upper right-hand corner of each page by the docket number, a brief title, and the witness’ initials followed by the exhibit’s number; and</w:t>
      </w:r>
    </w:p>
    <w:p w:rsidR="002A70B4" w:rsidRPr="002A70B4" w:rsidRDefault="002A70B4" w:rsidP="002A70B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Paginated by showing in the upper right-hand corner of each page the page number followed by the total number of pages in the exhibit.</w:t>
      </w:r>
    </w:p>
    <w:p w:rsid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B4994" w:rsidRPr="002A70B4" w:rsidRDefault="004B499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lastRenderedPageBreak/>
        <w:tab/>
        <w:t>An example of the information to appear in the upper right-hand corner of the exhibit is as follows: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A70B4">
        <w:tab/>
      </w:r>
      <w:r w:rsidRPr="002A70B4">
        <w:tab/>
        <w:t>Docket No. 20012345-EI</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A70B4">
        <w:tab/>
      </w:r>
      <w:r w:rsidRPr="002A70B4">
        <w:tab/>
        <w:t>Foreign Coal Shipments to Port of Tampa</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A70B4">
        <w:tab/>
      </w:r>
      <w:r w:rsidRPr="002A70B4">
        <w:tab/>
        <w:t>Exhibit BLW-1, Page 1 of 2</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After an opportunity for opposing parties to object to introduction of the exhibits and to cross-examine the witness sponsoring them, exhibits may be offered into evidence at the hearing.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0B03AA"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002A70B4" w:rsidRPr="002A70B4">
        <w:rPr>
          <w:b/>
        </w:rPr>
        <w:t>.</w:t>
      </w:r>
      <w:r w:rsidR="002A70B4" w:rsidRPr="002A70B4">
        <w:rPr>
          <w:b/>
        </w:rPr>
        <w:tab/>
      </w:r>
      <w:r w:rsidR="002A70B4" w:rsidRPr="002A70B4">
        <w:rPr>
          <w:b/>
          <w:u w:val="single"/>
        </w:rPr>
        <w:t>Discovery Procedures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A.</w:t>
      </w:r>
      <w:r w:rsidRPr="002A70B4">
        <w:tab/>
      </w:r>
      <w:r w:rsidRPr="002A70B4">
        <w:rPr>
          <w:u w:val="single"/>
        </w:rPr>
        <w:t>General Requirements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Discovery shall be conducted in accordance with the provisions of Chap</w:t>
      </w:r>
      <w:r w:rsidR="00665560">
        <w:t>ter 120, F.S.</w:t>
      </w:r>
      <w:r w:rsidRPr="002A70B4">
        <w:t>, and the relevant provisions of Chapter</w:t>
      </w:r>
      <w:r w:rsidR="00B62D57">
        <w:t xml:space="preserve"> 366, </w:t>
      </w:r>
      <w:r w:rsidRPr="002A70B4">
        <w:t>Rules 25-22, 25-40, and 28-106, F.A.C., and the Florida Rules of Civil Procedure (as applicable), as modified herein or as may be subsequently modified by the Prehearing Officer.</w:t>
      </w:r>
    </w:p>
    <w:p w:rsidR="002A70B4" w:rsidRPr="002A70B4" w:rsidRDefault="002A70B4" w:rsidP="002A70B4">
      <w:pPr>
        <w:jc w:val="both"/>
        <w:rPr>
          <w:rFonts w:cs="Courier New"/>
        </w:rPr>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Unless subsequently modified by the Prehearing Officer, the following shall apply:</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spacing w:line="2" w:lineRule="exact"/>
        <w:jc w:val="both"/>
      </w:pP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Discovery shall be completed by</w:t>
      </w:r>
      <w:r w:rsidR="000269F0">
        <w:t xml:space="preserve"> </w:t>
      </w:r>
      <w:r w:rsidR="00B67DCE" w:rsidRPr="00B67DCE">
        <w:t>May 5, 2021</w:t>
      </w:r>
      <w:r w:rsidR="000269F0">
        <w:t>.</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Each electronic discovery response shall be given a separate electronic file name that is no longer than 60 characters.</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Sets of interrogatories, requests for admissions, requests for production of documents, or other forms of discovery shall be numbered sequentially in order to facilitate identification.</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Within each set, discovery requests shall be numbered sequentially, and any discovery requests in subsequent sets shall continue the sequential numbering system.</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 xml:space="preserve">For discovery requests made prior to the filing of the utility’s rebuttal testimony, discovery responses shall be served within </w:t>
      </w:r>
      <w:r w:rsidR="00356BF4">
        <w:t>2</w:t>
      </w:r>
      <w:r w:rsidRPr="002A70B4">
        <w:t xml:space="preserve">0 days (inclusive of mailing) of receipt of the discovery request.  For discovery </w:t>
      </w:r>
      <w:r w:rsidRPr="00356BF4">
        <w:t>requests</w:t>
      </w:r>
      <w:r w:rsidRPr="002A70B4">
        <w:t xml:space="preserve"> related to matters addressed in the utility’s rebuttal testimony, discovery responses shall be served within</w:t>
      </w:r>
      <w:r w:rsidRPr="002A70B4">
        <w:rPr>
          <w:b/>
        </w:rPr>
        <w:t xml:space="preserve"> </w:t>
      </w:r>
      <w:r w:rsidR="00356BF4" w:rsidRPr="00356BF4">
        <w:t>1</w:t>
      </w:r>
      <w:r w:rsidR="00356BF4">
        <w:t>0</w:t>
      </w:r>
      <w:r w:rsidRPr="002A70B4">
        <w:t xml:space="preserve"> days of receipt of the discovery request.</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2A70B4">
        <w:lastRenderedPageBreak/>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2A70B4" w:rsidRPr="002A70B4" w:rsidRDefault="002A70B4" w:rsidP="002A70B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Unless subsequently modified by the Prehearing Officer, the following shall apply:</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spacing w:line="2" w:lineRule="exact"/>
        <w:jc w:val="both"/>
      </w:pPr>
    </w:p>
    <w:p w:rsidR="002A70B4" w:rsidRPr="002A70B4" w:rsidRDefault="002A70B4" w:rsidP="002A70B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Interrogatories, including all subparts, shall be limited to</w:t>
      </w:r>
      <w:r w:rsidR="00356BF4">
        <w:t xml:space="preserve"> 300.</w:t>
      </w:r>
    </w:p>
    <w:p w:rsidR="002A70B4" w:rsidRPr="002A70B4" w:rsidRDefault="002A70B4" w:rsidP="002A70B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Requests for production of documents, including all subparts, shall be limited to</w:t>
      </w:r>
      <w:r w:rsidR="00356BF4">
        <w:t xml:space="preserve"> 300. </w:t>
      </w:r>
    </w:p>
    <w:p w:rsidR="002A70B4" w:rsidRPr="002A70B4" w:rsidRDefault="002A70B4" w:rsidP="002A70B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Requests for admissions, including all subparts, shall be limited to</w:t>
      </w:r>
      <w:r w:rsidR="00356BF4">
        <w:t xml:space="preserve"> 200. </w:t>
      </w: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A70B4" w:rsidRPr="002A70B4" w:rsidRDefault="002A70B4" w:rsidP="002A70B4">
      <w:pPr>
        <w:ind w:firstLine="720"/>
        <w:jc w:val="both"/>
        <w:rPr>
          <w:rFonts w:cs="Courier New"/>
        </w:rPr>
      </w:pPr>
      <w:r w:rsidRPr="002A70B4">
        <w:rPr>
          <w:rFonts w:cs="Courier New"/>
        </w:rPr>
        <w:t>When a discovery request is served and the respondent intends to seek clarification of any portion of the discovery request, the respondent shall request such clarification within</w:t>
      </w:r>
      <w:r w:rsidR="00356BF4">
        <w:rPr>
          <w:rFonts w:cs="Courier New"/>
        </w:rPr>
        <w:t xml:space="preserve"> 5</w:t>
      </w:r>
      <w:r w:rsidRPr="002A70B4">
        <w:rPr>
          <w:rFonts w:cs="Courier New"/>
        </w:rPr>
        <w:t xml:space="preserve"> days of ser</w:t>
      </w:r>
      <w:r w:rsidR="00356BF4">
        <w:rPr>
          <w:rFonts w:cs="Courier New"/>
        </w:rPr>
        <w:t xml:space="preserve">vice of the discovery request. </w:t>
      </w:r>
      <w:r w:rsidRPr="002A70B4">
        <w:rPr>
          <w:rFonts w:cs="Courier New"/>
        </w:rPr>
        <w:t>This procedure is intended to reduce delay in resolving discovery disputes.</w:t>
      </w: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ab/>
        <w:t>B.</w:t>
      </w:r>
      <w:r w:rsidRPr="002A70B4">
        <w:tab/>
      </w:r>
      <w:r w:rsidRPr="002A70B4">
        <w:rPr>
          <w:u w:val="single"/>
        </w:rPr>
        <w:t>Confidential Information Provided Pursuant to Discovery</w:t>
      </w:r>
      <w:r w:rsidRPr="002A70B4">
        <w:tab/>
      </w:r>
    </w:p>
    <w:p w:rsidR="002A70B4" w:rsidRPr="002A70B4" w:rsidRDefault="002A70B4" w:rsidP="002A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Any information provided to the Commission staff pursuant to a discovery request by the staff or any other person and for which proprietary confidential business information status is requested pursuant to Section</w:t>
      </w:r>
      <w:r w:rsidR="00356BF4">
        <w:t xml:space="preserve"> 366.093</w:t>
      </w:r>
      <w:r w:rsidRPr="002A70B4">
        <w:t>, F.S., and Rule 25-22.006, F.A.C., shall be treated by the Commission as confidential.  The information shall be exempt from S</w:t>
      </w:r>
      <w:r w:rsidR="004B4994">
        <w:t>ubs</w:t>
      </w:r>
      <w:r w:rsidRPr="002A70B4">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E265AF">
        <w:t xml:space="preserve"> 366.093</w:t>
      </w:r>
      <w:r w:rsidRPr="002A70B4">
        <w:t>, F.S.  The Commission may determine that continued possession of the information is necessary for the Commission to conduct its business.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When a person provides information that it maintains as proprietary confidential business information to the Office of Public Counsel pursuant to a discovery request by the Office of </w:t>
      </w:r>
      <w:r w:rsidRPr="002A70B4">
        <w:lastRenderedPageBreak/>
        <w:t>Public Counsel or any other party, that party may request a temporary protective order pursuant to Rule 25-22.006(6)(c), F.A.C., exempting the information from S</w:t>
      </w:r>
      <w:r w:rsidR="004B4994">
        <w:t>ubs</w:t>
      </w:r>
      <w:r w:rsidRPr="002A70B4">
        <w:t>ection 119.07(1), F.S.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r>
    </w:p>
    <w:p w:rsidR="002A70B4" w:rsidRPr="002A70B4" w:rsidRDefault="000B03AA"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2A70B4" w:rsidRPr="002A70B4">
        <w:rPr>
          <w:b/>
          <w:bCs/>
        </w:rPr>
        <w:t>.</w:t>
      </w:r>
      <w:r w:rsidR="002A70B4" w:rsidRPr="002A70B4">
        <w:tab/>
      </w:r>
      <w:r w:rsidR="002A70B4" w:rsidRPr="002A70B4">
        <w:rPr>
          <w:b/>
          <w:bCs/>
          <w:u w:val="single"/>
        </w:rPr>
        <w:t>Prehearing Procedures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A70B4">
        <w:tab/>
        <w:t>A.</w:t>
      </w:r>
      <w:r w:rsidRPr="002A70B4">
        <w:tab/>
      </w:r>
      <w:r w:rsidRPr="002A70B4">
        <w:rPr>
          <w:u w:val="single"/>
        </w:rPr>
        <w:t>Prehearing Statements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A70B4">
        <w:tab/>
        <w:t>All parties in this docket and the Commission staff shall file a Prehearing Statement pursuant to the schedule set forth in Section</w:t>
      </w:r>
      <w:r w:rsidR="00AB7CF6">
        <w:t xml:space="preserve"> VIII</w:t>
      </w:r>
      <w:r w:rsidRPr="002A70B4">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A70B4" w:rsidRPr="00943F70"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Each party’s Prehearing Statement shall set forth the following information in the sequence listed below:</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(1)</w:t>
      </w:r>
      <w:r w:rsidRPr="002A70B4">
        <w:tab/>
        <w:t>The name of all known witnesses whose testimony has been prefiled or who may be called by the party, along with subject matter of each such witness’ testimony and the corresponding issue numbers in the following format:</w:t>
      </w:r>
    </w:p>
    <w:p w:rsidR="002A70B4" w:rsidRPr="00943F70"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rPr>
          <w:sz w:val="20"/>
          <w:szCs w:val="20"/>
        </w:rPr>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All Known Witnesses:</w:t>
      </w:r>
    </w:p>
    <w:p w:rsidR="002A70B4" w:rsidRPr="00943F70"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rPr>
          <w:sz w:val="2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A70B4" w:rsidRPr="002A70B4" w:rsidTr="00D77858">
        <w:tc>
          <w:tcPr>
            <w:tcW w:w="3060"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70B4">
              <w:rPr>
                <w:b/>
              </w:rPr>
              <w:t>Witness</w:t>
            </w:r>
          </w:p>
        </w:tc>
        <w:tc>
          <w:tcPr>
            <w:tcW w:w="2919"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70B4">
              <w:rPr>
                <w:b/>
              </w:rPr>
              <w:t>Subject Matter</w:t>
            </w:r>
          </w:p>
        </w:tc>
        <w:tc>
          <w:tcPr>
            <w:tcW w:w="2571"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70B4">
              <w:rPr>
                <w:b/>
              </w:rPr>
              <w:t>Issue #</w:t>
            </w:r>
          </w:p>
        </w:tc>
      </w:tr>
      <w:tr w:rsidR="002A70B4" w:rsidRPr="002A70B4" w:rsidTr="00D77858">
        <w:tc>
          <w:tcPr>
            <w:tcW w:w="3060"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70B4">
              <w:t xml:space="preserve">       </w:t>
            </w:r>
            <w:r w:rsidRPr="002A70B4">
              <w:rPr>
                <w:b/>
              </w:rPr>
              <w:t xml:space="preserve"> Direct</w:t>
            </w:r>
          </w:p>
        </w:tc>
        <w:tc>
          <w:tcPr>
            <w:tcW w:w="2919"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A70B4" w:rsidRPr="002A70B4" w:rsidTr="00D77858">
        <w:tc>
          <w:tcPr>
            <w:tcW w:w="3060"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70B4">
              <w:t>John Smith</w:t>
            </w:r>
          </w:p>
        </w:tc>
        <w:tc>
          <w:tcPr>
            <w:tcW w:w="2919"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70B4">
              <w:t xml:space="preserve">Subject . . . </w:t>
            </w:r>
          </w:p>
        </w:tc>
        <w:tc>
          <w:tcPr>
            <w:tcW w:w="2571"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70B4">
              <w:t>1, 3-5</w:t>
            </w:r>
          </w:p>
        </w:tc>
      </w:tr>
    </w:tbl>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A70B4" w:rsidRDefault="002A70B4" w:rsidP="00904F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(2)</w:t>
      </w:r>
      <w:r w:rsidRPr="002A70B4">
        <w:tab/>
        <w:t>A description of all prefiled exhibits and other exhibits that may be used by the party in presenting its direct case (including individual components of a composite exhibit) and the witness sponsoring each in the following format:</w:t>
      </w:r>
    </w:p>
    <w:p w:rsidR="00943F70" w:rsidRPr="00943F70" w:rsidRDefault="00943F70" w:rsidP="00904F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rPr>
          <w:sz w:val="20"/>
          <w:szCs w:val="20"/>
        </w:rPr>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All Known Exhibits:</w:t>
      </w:r>
    </w:p>
    <w:p w:rsidR="002A70B4" w:rsidRPr="00943F70"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rPr>
          <w:sz w:val="2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10"/>
        <w:gridCol w:w="1291"/>
        <w:gridCol w:w="2123"/>
        <w:gridCol w:w="1572"/>
      </w:tblGrid>
      <w:tr w:rsidR="002A70B4" w:rsidRPr="002A70B4" w:rsidTr="00904F14">
        <w:trPr>
          <w:trHeight w:val="442"/>
        </w:trPr>
        <w:tc>
          <w:tcPr>
            <w:tcW w:w="1709"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70B4">
              <w:rPr>
                <w:b/>
              </w:rPr>
              <w:t>Witness</w:t>
            </w:r>
          </w:p>
        </w:tc>
        <w:tc>
          <w:tcPr>
            <w:tcW w:w="1810" w:type="dxa"/>
            <w:tcBorders>
              <w:bottom w:val="single" w:sz="4" w:space="0" w:color="auto"/>
            </w:tcBorders>
            <w:shd w:val="clear" w:color="auto" w:fill="auto"/>
          </w:tcPr>
          <w:p w:rsidR="002A70B4" w:rsidRPr="002A70B4" w:rsidRDefault="002A70B4" w:rsidP="002A70B4">
            <w:pPr>
              <w:rPr>
                <w:b/>
              </w:rPr>
            </w:pPr>
            <w:r w:rsidRPr="002A70B4">
              <w:rPr>
                <w:b/>
              </w:rPr>
              <w:t>Proffered By</w:t>
            </w:r>
          </w:p>
        </w:tc>
        <w:tc>
          <w:tcPr>
            <w:tcW w:w="1291" w:type="dxa"/>
            <w:shd w:val="clear" w:color="auto" w:fill="auto"/>
          </w:tcPr>
          <w:p w:rsidR="002A70B4" w:rsidRPr="002A70B4" w:rsidRDefault="002A70B4" w:rsidP="002A70B4">
            <w:pPr>
              <w:rPr>
                <w:b/>
              </w:rPr>
            </w:pPr>
            <w:r w:rsidRPr="002A70B4">
              <w:rPr>
                <w:b/>
              </w:rPr>
              <w:t>Exhibit No.</w:t>
            </w:r>
          </w:p>
        </w:tc>
        <w:tc>
          <w:tcPr>
            <w:tcW w:w="2073"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70B4">
              <w:rPr>
                <w:b/>
              </w:rPr>
              <w:t>Description</w:t>
            </w:r>
          </w:p>
        </w:tc>
        <w:tc>
          <w:tcPr>
            <w:tcW w:w="1572" w:type="dxa"/>
            <w:shd w:val="clear" w:color="auto" w:fill="auto"/>
          </w:tcPr>
          <w:p w:rsidR="002A70B4" w:rsidRPr="002A70B4" w:rsidRDefault="002A70B4" w:rsidP="002A70B4">
            <w:pPr>
              <w:rPr>
                <w:b/>
              </w:rPr>
            </w:pPr>
            <w:r w:rsidRPr="002A70B4">
              <w:rPr>
                <w:b/>
              </w:rPr>
              <w:t>Issue  #</w:t>
            </w:r>
          </w:p>
        </w:tc>
      </w:tr>
      <w:tr w:rsidR="002A70B4" w:rsidRPr="002A70B4" w:rsidTr="00904F14">
        <w:trPr>
          <w:trHeight w:val="220"/>
        </w:trPr>
        <w:tc>
          <w:tcPr>
            <w:tcW w:w="1709" w:type="dxa"/>
            <w:shd w:val="clear" w:color="auto" w:fill="auto"/>
          </w:tcPr>
          <w:p w:rsidR="002A70B4" w:rsidRPr="002A70B4" w:rsidRDefault="002A70B4" w:rsidP="002A70B4">
            <w:pPr>
              <w:jc w:val="center"/>
              <w:rPr>
                <w:b/>
              </w:rPr>
            </w:pPr>
            <w:r w:rsidRPr="002A70B4">
              <w:rPr>
                <w:b/>
              </w:rPr>
              <w:t>Direct</w:t>
            </w:r>
          </w:p>
        </w:tc>
        <w:tc>
          <w:tcPr>
            <w:tcW w:w="1810" w:type="dxa"/>
            <w:tcBorders>
              <w:top w:val="single" w:sz="4" w:space="0" w:color="auto"/>
            </w:tcBorders>
            <w:shd w:val="clear" w:color="auto" w:fill="auto"/>
          </w:tcPr>
          <w:p w:rsidR="002A70B4" w:rsidRPr="002A70B4" w:rsidRDefault="002A70B4" w:rsidP="002A70B4"/>
        </w:tc>
        <w:tc>
          <w:tcPr>
            <w:tcW w:w="1291"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073"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572"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A70B4" w:rsidRPr="002A70B4" w:rsidTr="00904F14">
        <w:trPr>
          <w:trHeight w:val="432"/>
        </w:trPr>
        <w:tc>
          <w:tcPr>
            <w:tcW w:w="1709" w:type="dxa"/>
            <w:shd w:val="clear" w:color="auto" w:fill="auto"/>
          </w:tcPr>
          <w:p w:rsidR="002A70B4" w:rsidRPr="002A70B4" w:rsidRDefault="002A70B4" w:rsidP="002A70B4">
            <w:r w:rsidRPr="002A70B4">
              <w:t>John Smith</w:t>
            </w:r>
          </w:p>
        </w:tc>
        <w:tc>
          <w:tcPr>
            <w:tcW w:w="1810" w:type="dxa"/>
            <w:shd w:val="clear" w:color="auto" w:fill="auto"/>
          </w:tcPr>
          <w:p w:rsidR="002A70B4" w:rsidRPr="002A70B4" w:rsidRDefault="002A70B4" w:rsidP="002A70B4">
            <w:r w:rsidRPr="002A70B4">
              <w:t>Party/Utility Name</w:t>
            </w:r>
          </w:p>
        </w:tc>
        <w:tc>
          <w:tcPr>
            <w:tcW w:w="1291" w:type="dxa"/>
            <w:shd w:val="clear" w:color="auto" w:fill="auto"/>
          </w:tcPr>
          <w:p w:rsidR="002A70B4" w:rsidRPr="002A70B4" w:rsidRDefault="002A70B4" w:rsidP="002A70B4">
            <w:r w:rsidRPr="002A70B4">
              <w:t>ABC-1</w:t>
            </w:r>
          </w:p>
        </w:tc>
        <w:tc>
          <w:tcPr>
            <w:tcW w:w="2073" w:type="dxa"/>
            <w:shd w:val="clear" w:color="auto" w:fill="auto"/>
          </w:tcPr>
          <w:p w:rsidR="002A70B4" w:rsidRPr="002A70B4" w:rsidRDefault="002A70B4" w:rsidP="002A70B4">
            <w:r w:rsidRPr="002A70B4">
              <w:t>Title ......</w:t>
            </w:r>
          </w:p>
        </w:tc>
        <w:tc>
          <w:tcPr>
            <w:tcW w:w="1572" w:type="dxa"/>
            <w:shd w:val="clear" w:color="auto" w:fill="auto"/>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70B4">
              <w:t>1, 3-5</w:t>
            </w:r>
          </w:p>
        </w:tc>
      </w:tr>
    </w:tbl>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2A70B4">
        <w:t>(3)</w:t>
      </w:r>
      <w:r w:rsidRPr="002A70B4">
        <w:tab/>
        <w:t>A statement of the party’s basic position in the proceeding;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(4)</w:t>
      </w:r>
      <w:r w:rsidRPr="002A70B4">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(5)</w:t>
      </w:r>
      <w:r w:rsidRPr="002A70B4">
        <w:tab/>
        <w:t>A statement of issues to which the parties have stipulated;</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(6)</w:t>
      </w:r>
      <w:r w:rsidRPr="002A70B4">
        <w:tab/>
        <w:t>A statement of all pending motions or other matters the party seeks action upon;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(7)</w:t>
      </w:r>
      <w:r w:rsidRPr="002A70B4">
        <w:tab/>
        <w:t>A statement identifying the party’s pending requests or claims for confidentiality;</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(8)</w:t>
      </w:r>
      <w:r w:rsidRPr="002A70B4">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A70B4" w:rsidRPr="002A70B4" w:rsidRDefault="002A70B4" w:rsidP="002A70B4">
      <w:pPr>
        <w:spacing w:line="2" w:lineRule="exact"/>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(9)</w:t>
      </w:r>
      <w:r w:rsidRPr="002A70B4">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70B4">
        <w:t>(10)</w:t>
      </w:r>
      <w:r w:rsidRPr="002A70B4">
        <w:tab/>
        <w:t>A statement as to any requirement set forth in this order that cannot be complied with, and the reasons therefore.</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A70B4">
        <w:tab/>
        <w:t>B.</w:t>
      </w:r>
      <w:r w:rsidRPr="002A70B4">
        <w:tab/>
      </w:r>
      <w:r w:rsidRPr="002A70B4">
        <w:rPr>
          <w:u w:val="single"/>
        </w:rPr>
        <w:t>Attendance at Prehearing Conference</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04726" w:rsidRDefault="002A70B4" w:rsidP="00E047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Pursuant to Rule 28-106.209, F.A.C., a Prehearing Conference will be held</w:t>
      </w:r>
      <w:r w:rsidR="00E04726">
        <w:t xml:space="preserve"> </w:t>
      </w:r>
      <w:r w:rsidR="00E04726" w:rsidRPr="00E04726">
        <w:t>May 6, 2021</w:t>
      </w:r>
      <w:r w:rsidR="00B67DCE">
        <w:t xml:space="preserve">. </w:t>
      </w:r>
      <w:r w:rsidR="00E04726">
        <w:t>The prehearing will be conducted remotely. The Commission will employ GoToMeeting as an audio and video platform, which will include a telephone number for audio-only participation.</w:t>
      </w:r>
    </w:p>
    <w:p w:rsidR="00E04726" w:rsidRDefault="00E04726" w:rsidP="00E047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4726" w:rsidRDefault="00E04726" w:rsidP="00E047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GoToMeeting invitation shall be provided to counsel for each party. It shall be the responsibility of counsel to provide their clients, client representatives, and witnesses with the invitation, which will allow them to access the proceeding, as necessary. Counsel for each party will also be provided the call-in number for audio participation.</w:t>
      </w:r>
    </w:p>
    <w:p w:rsidR="00E04726" w:rsidRDefault="00E04726" w:rsidP="00E047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4726" w:rsidRDefault="00E04726" w:rsidP="00E047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excused by the Prehearing Officer for good cause shown, each party (or designated representative) shall participate in the Prehearing Conference. Failure of a party (or that party’s representative) to appear shall constitute waiver of that party’s issues and positions, and that party may be dismissed from the proceeding.</w:t>
      </w:r>
    </w:p>
    <w:p w:rsidR="00E04726" w:rsidRPr="002A70B4" w:rsidRDefault="00E04726"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C.</w:t>
      </w:r>
      <w:r w:rsidRPr="002A70B4">
        <w:tab/>
      </w:r>
      <w:r w:rsidRPr="002A70B4">
        <w:rPr>
          <w:u w:val="single"/>
        </w:rPr>
        <w:t>Waiver of Issues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spacing w:line="2" w:lineRule="exact"/>
        <w:jc w:val="both"/>
      </w:pPr>
    </w:p>
    <w:p w:rsidR="002A70B4" w:rsidRPr="002A70B4" w:rsidRDefault="002A70B4" w:rsidP="002A70B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Whether the party was unable to identify the issue because of the complexity of the matter;</w:t>
      </w:r>
    </w:p>
    <w:p w:rsidR="002A70B4" w:rsidRPr="002A70B4" w:rsidRDefault="002A70B4" w:rsidP="002A70B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Whether discovery or other prehearing procedures were not adequate to fully develop the issue;</w:t>
      </w:r>
    </w:p>
    <w:p w:rsidR="002A70B4" w:rsidRPr="002A70B4" w:rsidRDefault="002A70B4" w:rsidP="002A70B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 xml:space="preserve">Whether due diligence was exercised to obtain facts touching on the issue; </w:t>
      </w:r>
    </w:p>
    <w:p w:rsidR="002A70B4" w:rsidRPr="002A70B4" w:rsidRDefault="002A70B4" w:rsidP="002A70B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Whether information obtained subsequent to the Prehearing Conference was not previously available to enable the party to identify the issue; and</w:t>
      </w:r>
    </w:p>
    <w:p w:rsidR="002A70B4" w:rsidRPr="002A70B4" w:rsidRDefault="002A70B4" w:rsidP="002A70B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Whether introduction of the issue would not be to the prejudice or surprise of any party.</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Specific reference shall be made to the information received and how it enabled the party to identify the issue.</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rPr>
          <w:u w:val="single"/>
        </w:rPr>
        <w:t>Motions to Strike Prefiled Testimony and Exhibits</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Motions to strike any portion of the prefiled testimony and related portions of exhibits of any witness shall be made in writing no later than the Prehearing Conference. Motions to strike </w:t>
      </w:r>
      <w:r w:rsidRPr="002A70B4">
        <w:lastRenderedPageBreak/>
        <w:t>any portion of prefiled testimony and related portions of exhibits at hearing shall be considered untimely, absent good cause shown.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rPr>
          <w:u w:val="single"/>
        </w:rPr>
        <w:t>Demonstrative Exhibits</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If a party wishes to use a demonstrative exhibit or other demonstrative tools at hearing, such materials must be identified by the time of the Prehearing Conference.</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A70B4">
        <w:tab/>
        <w:t>F.</w:t>
      </w:r>
      <w:r w:rsidRPr="002A70B4">
        <w:tab/>
      </w:r>
      <w:r w:rsidRPr="002A70B4">
        <w:rPr>
          <w:u w:val="single"/>
        </w:rPr>
        <w:t>Official Recognition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Parties seeking official recognition of materials pursuant to </w:t>
      </w:r>
      <w:r w:rsidR="004B4994">
        <w:t>Paragraph</w:t>
      </w:r>
      <w:r w:rsidRPr="002A70B4">
        <w:t xml:space="preserve"> 120.569(2)(i), F.S., shall notify all other parties and Commission </w:t>
      </w:r>
      <w:r w:rsidR="00FA523B">
        <w:t xml:space="preserve">staff in writing no later than </w:t>
      </w:r>
      <w:r w:rsidRPr="00FA523B">
        <w:t>two business days</w:t>
      </w:r>
      <w:r w:rsidRPr="002A70B4">
        <w:t xml:space="preserve"> prior to the first scheduled hearing date.  Such notification shall identify all materials for which the party seeks official recognition, and such materials shall be provided along with the notification.</w:t>
      </w:r>
    </w:p>
    <w:p w:rsidR="002A70B4" w:rsidRPr="002A70B4" w:rsidRDefault="002A70B4" w:rsidP="002A70B4"/>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A70B4">
        <w:tab/>
        <w:t>G.</w:t>
      </w:r>
      <w:r w:rsidRPr="002A70B4">
        <w:tab/>
      </w:r>
      <w:r w:rsidRPr="002A70B4">
        <w:rPr>
          <w:u w:val="single"/>
        </w:rPr>
        <w:t>Use of Depositions at Hearing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jc w:val="both"/>
      </w:pPr>
      <w:r w:rsidRPr="002A70B4">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95211C">
        <w:t xml:space="preserve"> VIII</w:t>
      </w:r>
      <w:r w:rsidRPr="002A70B4">
        <w:t xml:space="preserve"> of this Order.  The Notice shall include the following information for each deposition:</w:t>
      </w:r>
    </w:p>
    <w:p w:rsidR="002A70B4" w:rsidRPr="002A70B4" w:rsidRDefault="002A70B4" w:rsidP="002A70B4">
      <w:pPr>
        <w:ind w:left="1080"/>
        <w:contextualSpacing/>
        <w:jc w:val="both"/>
      </w:pPr>
    </w:p>
    <w:p w:rsidR="002A70B4" w:rsidRPr="002A70B4" w:rsidRDefault="002A70B4" w:rsidP="002A70B4">
      <w:pPr>
        <w:numPr>
          <w:ilvl w:val="0"/>
          <w:numId w:val="8"/>
        </w:numPr>
        <w:contextualSpacing/>
        <w:jc w:val="both"/>
      </w:pPr>
      <w:r w:rsidRPr="002A70B4">
        <w:t>Name of witness deposed;</w:t>
      </w:r>
    </w:p>
    <w:p w:rsidR="002A70B4" w:rsidRPr="002A70B4" w:rsidRDefault="002A70B4" w:rsidP="002A70B4">
      <w:pPr>
        <w:numPr>
          <w:ilvl w:val="0"/>
          <w:numId w:val="8"/>
        </w:numPr>
        <w:contextualSpacing/>
        <w:jc w:val="both"/>
      </w:pPr>
      <w:r w:rsidRPr="002A70B4">
        <w:t>Date deposition was taken; and</w:t>
      </w:r>
    </w:p>
    <w:p w:rsidR="002A70B4" w:rsidRPr="0095211C" w:rsidRDefault="002A70B4" w:rsidP="002A70B4">
      <w:pPr>
        <w:numPr>
          <w:ilvl w:val="0"/>
          <w:numId w:val="8"/>
        </w:numPr>
        <w:contextualSpacing/>
        <w:jc w:val="both"/>
      </w:pPr>
      <w:r w:rsidRPr="002A70B4">
        <w:t xml:space="preserve">Page and line numbers of each deposition the party seeks to introduce, </w:t>
      </w:r>
      <w:r w:rsidRPr="0095211C">
        <w:t xml:space="preserve">when available. </w:t>
      </w:r>
    </w:p>
    <w:p w:rsidR="002A70B4" w:rsidRPr="002A70B4" w:rsidRDefault="002A70B4" w:rsidP="002A70B4"/>
    <w:p w:rsidR="002A70B4" w:rsidRPr="002A70B4" w:rsidRDefault="002A70B4" w:rsidP="002A70B4">
      <w:pPr>
        <w:ind w:firstLine="720"/>
        <w:jc w:val="both"/>
      </w:pPr>
      <w:r w:rsidRPr="002A70B4">
        <w:t>Objection(s) to the entry into the record of a deposition or portion thereof at hearing for purposes other than impeachment must be made in writing within three days of filing a Notice of Intent to use Deposition for resolution by the Prehearing Officer.</w:t>
      </w:r>
    </w:p>
    <w:p w:rsidR="002A70B4" w:rsidRPr="002A70B4" w:rsidRDefault="002A70B4" w:rsidP="002A7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0B03AA"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2A70B4" w:rsidRPr="002A70B4">
        <w:rPr>
          <w:b/>
          <w:bCs/>
        </w:rPr>
        <w:t>.</w:t>
      </w:r>
      <w:r w:rsidR="002A70B4" w:rsidRPr="002A70B4">
        <w:rPr>
          <w:b/>
          <w:bCs/>
        </w:rPr>
        <w:tab/>
      </w:r>
      <w:r w:rsidR="002A70B4" w:rsidRPr="002A70B4">
        <w:rPr>
          <w:b/>
          <w:bCs/>
          <w:u w:val="single"/>
        </w:rPr>
        <w:t>Hearing Procedures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A.</w:t>
      </w:r>
      <w:r w:rsidRPr="002A70B4">
        <w:tab/>
      </w:r>
      <w:r w:rsidRPr="002A70B4">
        <w:rPr>
          <w:u w:val="single"/>
        </w:rPr>
        <w:t>Attendance at Hearing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Likewise, all witnesses are expected to be present at the hearing unless excused by the Presiding Officer upon the staff attorney’s confirmation prior to the hearing date of the following: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spacing w:line="2" w:lineRule="exact"/>
        <w:jc w:val="both"/>
      </w:pPr>
    </w:p>
    <w:p w:rsidR="002A70B4" w:rsidRPr="002A70B4" w:rsidRDefault="002A70B4" w:rsidP="002A70B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All parties agree that the witness will not be needed for cross examination.</w:t>
      </w:r>
    </w:p>
    <w:p w:rsidR="002A70B4" w:rsidRPr="002A70B4" w:rsidRDefault="002A70B4" w:rsidP="002A70B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70B4">
        <w:t>All Commissioners assigned to the panel do not have questions for the witness.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In the event a witness is excused in this manner, his or her testimony may be entered into the record as though read following the Commission’s approval of the proposed stipulation of that witness’s testimony.</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B.</w:t>
      </w:r>
      <w:r w:rsidRPr="002A70B4">
        <w:tab/>
      </w:r>
      <w:r w:rsidRPr="002A70B4">
        <w:rPr>
          <w:u w:val="single"/>
        </w:rPr>
        <w:t>Cross-Examination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C.</w:t>
      </w:r>
      <w:r w:rsidRPr="002A70B4">
        <w:tab/>
      </w:r>
      <w:r w:rsidRPr="002A70B4">
        <w:rPr>
          <w:u w:val="single"/>
        </w:rPr>
        <w:t>Use of Confidential Information at Hearing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It is the policy of this Commission that all Commission hearings be open to the public at all times. The Commission also recognizes its obligation pursuant to Section</w:t>
      </w:r>
      <w:r w:rsidR="0095211C">
        <w:t xml:space="preserve"> 366.093</w:t>
      </w:r>
      <w:r w:rsidRPr="002A70B4">
        <w:t xml:space="preserve">, F.S., to protect proprietary confidential business information from disclosure outside the proceeding.  Therefore, any party wishing to use at the hearing any proprietary confidential business information, as that term is defined in Section </w:t>
      </w:r>
      <w:r w:rsidR="0095211C">
        <w:t>366.093</w:t>
      </w:r>
      <w:r w:rsidRPr="002A70B4">
        <w:t>, F.S., shall adhere to the following: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spacing w:line="2" w:lineRule="exact"/>
        <w:jc w:val="both"/>
      </w:pPr>
    </w:p>
    <w:p w:rsidR="002A70B4" w:rsidRPr="002A70B4" w:rsidRDefault="002A70B4" w:rsidP="002A70B4">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A70B4">
        <w:t xml:space="preserve">When </w:t>
      </w:r>
      <w:r w:rsidR="00FD4221">
        <w:t xml:space="preserve">a party wishes to use </w:t>
      </w:r>
      <w:r w:rsidRPr="002A70B4">
        <w:t xml:space="preserve">confidential information </w:t>
      </w:r>
      <w:r w:rsidR="00FD4221">
        <w:t>in a</w:t>
      </w:r>
      <w:r w:rsidRPr="002A70B4">
        <w:t xml:space="preserve"> hearing</w:t>
      </w:r>
      <w:r w:rsidR="00FD4221">
        <w:t xml:space="preserve"> conducted remotely that </w:t>
      </w:r>
      <w:r w:rsidRPr="002A70B4">
        <w:t>has not been filed as prefiled testimony or prefiled exhibits, parties must</w:t>
      </w:r>
      <w:r w:rsidR="00FD4221">
        <w:t xml:space="preserve"> provide an electric copy of this material to the </w:t>
      </w:r>
      <w:r w:rsidRPr="002A70B4">
        <w:t>Commissio</w:t>
      </w:r>
      <w:r w:rsidR="00FD4221">
        <w:t>n Clerk marked as confidential in accord with the provisions set forth in Section IV.B.</w:t>
      </w:r>
      <w:r w:rsidRPr="002A70B4">
        <w:t xml:space="preserve">  Any party wishing to examine confidential material that is not subject to an order granting confidentiality shall be provided</w:t>
      </w:r>
      <w:r w:rsidR="00FD4221">
        <w:t xml:space="preserve"> access to this material subject to execution of an appropriate protective agreement with the owner of the material.</w:t>
      </w:r>
      <w:r w:rsidRPr="002A70B4">
        <w:t xml:space="preserve"> </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A70B4">
        <w:t>Counsel and witnesses are cautioned to avoid verbalizing confidential information in such a way that would compromise confidentiality.  Therefore, confidential information should be presented by written exhibit when reasonably possible.</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r>
    </w:p>
    <w:p w:rsid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w:t>
      </w:r>
      <w:r w:rsidRPr="002A70B4">
        <w:lastRenderedPageBreak/>
        <w:t>request for confidential classification of the information within 21 days of the conclusion of the hearing, as set forth in Rule 25-22.006(8)(b), F.A.C., if continued confidentiality of the information is to be maintained.</w:t>
      </w:r>
    </w:p>
    <w:p w:rsidR="004B4994" w:rsidRPr="002A70B4" w:rsidRDefault="004B499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7506CF" w:rsidRDefault="007506CF"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Pr>
          <w:bCs/>
        </w:rPr>
        <w:tab/>
        <w:t xml:space="preserve">D. </w:t>
      </w:r>
      <w:r>
        <w:rPr>
          <w:bCs/>
        </w:rPr>
        <w:tab/>
      </w:r>
      <w:r w:rsidRPr="007506CF">
        <w:rPr>
          <w:bCs/>
          <w:u w:val="single"/>
        </w:rPr>
        <w:t>Cross-Examination Exhibits</w:t>
      </w:r>
    </w:p>
    <w:p w:rsidR="007506CF" w:rsidRDefault="007506CF"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7506CF" w:rsidRPr="007506CF" w:rsidRDefault="007506CF" w:rsidP="007506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Pr>
          <w:bCs/>
        </w:rPr>
        <w:tab/>
      </w:r>
      <w:r w:rsidRPr="007506CF">
        <w:rPr>
          <w:bCs/>
        </w:rPr>
        <w:t>An electronic copy of all potential cross-examination exhibits, including impeachment</w:t>
      </w:r>
      <w:r>
        <w:rPr>
          <w:bCs/>
        </w:rPr>
        <w:t xml:space="preserve"> </w:t>
      </w:r>
      <w:r w:rsidRPr="007506CF">
        <w:rPr>
          <w:bCs/>
        </w:rPr>
        <w:t>exhibits, must be provided to the Clerk’s Office no later than the close of business on</w:t>
      </w:r>
      <w:r>
        <w:rPr>
          <w:bCs/>
        </w:rPr>
        <w:t xml:space="preserve"> May 11, 2021</w:t>
      </w:r>
      <w:r w:rsidRPr="007506CF">
        <w:rPr>
          <w:bCs/>
        </w:rPr>
        <w:t>. A Notice of Intent, consistent with the requirements of Section 366.093, F.S., and Rule 25-</w:t>
      </w:r>
    </w:p>
    <w:p w:rsidR="007506CF" w:rsidRDefault="007506CF" w:rsidP="007506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r w:rsidRPr="007506CF">
        <w:rPr>
          <w:bCs/>
        </w:rPr>
        <w:t>22.006, F.A.C., must be provided with any confidential exhibits.</w:t>
      </w:r>
    </w:p>
    <w:p w:rsidR="007506CF" w:rsidRPr="007506CF" w:rsidRDefault="007506CF"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2A70B4" w:rsidRPr="002A70B4" w:rsidRDefault="000B03AA"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2A70B4" w:rsidRPr="002A70B4">
        <w:rPr>
          <w:b/>
          <w:bCs/>
        </w:rPr>
        <w:t>.</w:t>
      </w:r>
      <w:r w:rsidR="002A70B4" w:rsidRPr="002A70B4">
        <w:rPr>
          <w:b/>
          <w:bCs/>
        </w:rPr>
        <w:tab/>
      </w:r>
      <w:r w:rsidR="002A70B4" w:rsidRPr="002A70B4">
        <w:rPr>
          <w:b/>
          <w:bCs/>
          <w:u w:val="single"/>
        </w:rPr>
        <w:t>Post-Hearing Procedures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If the Commission (or assigned panel) does not render a bench decision at the hearing, it may allow each party to file a post-hearing statement of issues and positions pursuant to the schedule set forth in Section</w:t>
      </w:r>
      <w:r w:rsidR="00D74831">
        <w:t xml:space="preserve"> VIII</w:t>
      </w:r>
      <w:r w:rsidRPr="002A70B4">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 xml:space="preserve">Further, pursuant to Rule 28-106.215, F.A.C., a party’s proposed findings of fact and conclusions of law, if any, statement of issues and positions, and brief, shall together total no more than </w:t>
      </w:r>
      <w:r w:rsidR="00D74831">
        <w:t xml:space="preserve">40 </w:t>
      </w:r>
      <w:r w:rsidRPr="002A70B4">
        <w:t xml:space="preserve">pages and shall be filed at the same time, unless modified by the Presiding Officer. </w:t>
      </w:r>
    </w:p>
    <w:p w:rsidR="001472FE"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r>
    </w:p>
    <w:p w:rsidR="002A70B4" w:rsidRPr="002A70B4" w:rsidRDefault="000B03AA"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2A70B4" w:rsidRPr="002A70B4">
        <w:rPr>
          <w:b/>
          <w:bCs/>
        </w:rPr>
        <w:t>.</w:t>
      </w:r>
      <w:r w:rsidR="002A70B4" w:rsidRPr="002A70B4">
        <w:rPr>
          <w:b/>
          <w:bCs/>
        </w:rPr>
        <w:tab/>
      </w:r>
      <w:r w:rsidR="002A70B4" w:rsidRPr="002A70B4">
        <w:rPr>
          <w:b/>
          <w:bCs/>
          <w:u w:val="single"/>
        </w:rPr>
        <w:t>Controlling Dates</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The following dates have been established to govern the key activities of this case:</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(1)</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Utility’s</w:t>
            </w:r>
            <w:r w:rsidRPr="002A70B4">
              <w:rPr>
                <w:b/>
                <w:i/>
              </w:rPr>
              <w:t xml:space="preserve"> </w:t>
            </w:r>
            <w:r w:rsidRPr="002A70B4">
              <w:t>testimony and exhibits</w:t>
            </w:r>
          </w:p>
        </w:tc>
        <w:tc>
          <w:tcPr>
            <w:tcW w:w="3420" w:type="dxa"/>
            <w:tcBorders>
              <w:top w:val="nil"/>
              <w:left w:val="nil"/>
              <w:bottom w:val="nil"/>
              <w:right w:val="nil"/>
            </w:tcBorders>
          </w:tcPr>
          <w:p w:rsidR="002A70B4" w:rsidRPr="002A70B4" w:rsidRDefault="002E22A0" w:rsidP="002A70B4">
            <w:pPr>
              <w:numPr>
                <w:ilvl w:val="12"/>
                <w:numId w:val="0"/>
              </w:numPr>
              <w:tabs>
                <w:tab w:val="left" w:pos="0"/>
                <w:tab w:val="left" w:pos="720"/>
                <w:tab w:val="left" w:pos="1440"/>
                <w:tab w:val="left" w:pos="2160"/>
                <w:tab w:val="left" w:pos="2880"/>
              </w:tabs>
              <w:spacing w:before="120" w:after="57"/>
              <w:jc w:val="both"/>
            </w:pPr>
            <w:r>
              <w:t>February 8, 2021</w:t>
            </w:r>
          </w:p>
        </w:tc>
      </w:tr>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(2)</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Intervenors’ testimony and exhibits</w:t>
            </w:r>
          </w:p>
        </w:tc>
        <w:tc>
          <w:tcPr>
            <w:tcW w:w="3420" w:type="dxa"/>
            <w:tcBorders>
              <w:top w:val="nil"/>
              <w:left w:val="nil"/>
              <w:bottom w:val="nil"/>
              <w:right w:val="nil"/>
            </w:tcBorders>
          </w:tcPr>
          <w:p w:rsidR="002A70B4" w:rsidRPr="002A70B4" w:rsidRDefault="001B6657" w:rsidP="002A70B4">
            <w:pPr>
              <w:numPr>
                <w:ilvl w:val="12"/>
                <w:numId w:val="0"/>
              </w:numPr>
              <w:tabs>
                <w:tab w:val="left" w:pos="0"/>
                <w:tab w:val="left" w:pos="720"/>
                <w:tab w:val="left" w:pos="1440"/>
                <w:tab w:val="left" w:pos="2160"/>
                <w:tab w:val="left" w:pos="2880"/>
              </w:tabs>
              <w:spacing w:before="120" w:after="57"/>
              <w:jc w:val="both"/>
            </w:pPr>
            <w:r>
              <w:t>March 15</w:t>
            </w:r>
            <w:r w:rsidR="002E22A0">
              <w:t>, 2021</w:t>
            </w:r>
          </w:p>
        </w:tc>
      </w:tr>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(3)</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Staff’s testimony and exhibits, if any</w:t>
            </w:r>
          </w:p>
        </w:tc>
        <w:tc>
          <w:tcPr>
            <w:tcW w:w="3420" w:type="dxa"/>
            <w:tcBorders>
              <w:top w:val="nil"/>
              <w:left w:val="nil"/>
              <w:bottom w:val="nil"/>
              <w:right w:val="nil"/>
            </w:tcBorders>
          </w:tcPr>
          <w:p w:rsidR="002A70B4" w:rsidRPr="002A70B4" w:rsidRDefault="002E22A0" w:rsidP="002A70B4">
            <w:pPr>
              <w:numPr>
                <w:ilvl w:val="12"/>
                <w:numId w:val="0"/>
              </w:numPr>
              <w:tabs>
                <w:tab w:val="left" w:pos="0"/>
                <w:tab w:val="left" w:pos="720"/>
                <w:tab w:val="left" w:pos="1440"/>
                <w:tab w:val="left" w:pos="2160"/>
                <w:tab w:val="left" w:pos="2880"/>
              </w:tabs>
              <w:spacing w:before="120" w:after="57"/>
              <w:jc w:val="both"/>
            </w:pPr>
            <w:r>
              <w:t>March 22</w:t>
            </w:r>
            <w:r w:rsidR="00297321">
              <w:t>, 2021</w:t>
            </w:r>
          </w:p>
        </w:tc>
      </w:tr>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(4)</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 xml:space="preserve">Rebuttal testimony and exhibits </w:t>
            </w:r>
          </w:p>
        </w:tc>
        <w:tc>
          <w:tcPr>
            <w:tcW w:w="3420" w:type="dxa"/>
            <w:tcBorders>
              <w:top w:val="nil"/>
              <w:left w:val="nil"/>
              <w:bottom w:val="nil"/>
              <w:right w:val="nil"/>
            </w:tcBorders>
          </w:tcPr>
          <w:p w:rsidR="002A70B4" w:rsidRPr="002A70B4" w:rsidRDefault="002E22A0" w:rsidP="002A70B4">
            <w:pPr>
              <w:numPr>
                <w:ilvl w:val="12"/>
                <w:numId w:val="0"/>
              </w:numPr>
              <w:tabs>
                <w:tab w:val="left" w:pos="0"/>
                <w:tab w:val="left" w:pos="720"/>
                <w:tab w:val="left" w:pos="1440"/>
                <w:tab w:val="left" w:pos="2160"/>
                <w:tab w:val="left" w:pos="2880"/>
              </w:tabs>
              <w:spacing w:before="120" w:after="57"/>
              <w:jc w:val="both"/>
            </w:pPr>
            <w:r>
              <w:t>April 5</w:t>
            </w:r>
            <w:r w:rsidR="00297321">
              <w:t>, 2021</w:t>
            </w:r>
          </w:p>
        </w:tc>
      </w:tr>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(5)</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Prehearing Statements</w:t>
            </w:r>
          </w:p>
        </w:tc>
        <w:tc>
          <w:tcPr>
            <w:tcW w:w="3420" w:type="dxa"/>
            <w:tcBorders>
              <w:top w:val="nil"/>
              <w:left w:val="nil"/>
              <w:bottom w:val="nil"/>
              <w:right w:val="nil"/>
            </w:tcBorders>
          </w:tcPr>
          <w:p w:rsidR="002A70B4" w:rsidRPr="002A70B4" w:rsidRDefault="00297321" w:rsidP="002A70B4">
            <w:pPr>
              <w:numPr>
                <w:ilvl w:val="12"/>
                <w:numId w:val="0"/>
              </w:numPr>
              <w:tabs>
                <w:tab w:val="left" w:pos="0"/>
                <w:tab w:val="left" w:pos="720"/>
                <w:tab w:val="left" w:pos="1440"/>
                <w:tab w:val="left" w:pos="2160"/>
                <w:tab w:val="left" w:pos="2880"/>
              </w:tabs>
              <w:spacing w:before="120" w:after="57"/>
              <w:jc w:val="both"/>
            </w:pPr>
            <w:r>
              <w:t>April 26, 2021</w:t>
            </w:r>
          </w:p>
        </w:tc>
      </w:tr>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(6)</w:t>
            </w:r>
          </w:p>
        </w:tc>
        <w:tc>
          <w:tcPr>
            <w:tcW w:w="5310" w:type="dxa"/>
            <w:tcBorders>
              <w:top w:val="nil"/>
              <w:left w:val="nil"/>
              <w:bottom w:val="nil"/>
              <w:right w:val="nil"/>
            </w:tcBorders>
          </w:tcPr>
          <w:p w:rsidR="002A70B4" w:rsidRPr="002A70B4" w:rsidRDefault="00297321" w:rsidP="0029732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Discovery deadline</w:t>
            </w:r>
          </w:p>
        </w:tc>
        <w:tc>
          <w:tcPr>
            <w:tcW w:w="3420" w:type="dxa"/>
            <w:tcBorders>
              <w:top w:val="nil"/>
              <w:left w:val="nil"/>
              <w:bottom w:val="nil"/>
              <w:right w:val="nil"/>
            </w:tcBorders>
          </w:tcPr>
          <w:p w:rsidR="002A70B4" w:rsidRPr="002A70B4" w:rsidRDefault="00320124" w:rsidP="002A70B4">
            <w:pPr>
              <w:numPr>
                <w:ilvl w:val="12"/>
                <w:numId w:val="0"/>
              </w:numPr>
              <w:tabs>
                <w:tab w:val="left" w:pos="0"/>
                <w:tab w:val="left" w:pos="720"/>
                <w:tab w:val="left" w:pos="1440"/>
                <w:tab w:val="left" w:pos="2160"/>
                <w:tab w:val="left" w:pos="2880"/>
              </w:tabs>
              <w:spacing w:before="120" w:after="57"/>
              <w:jc w:val="both"/>
            </w:pPr>
            <w:r>
              <w:t>May 5</w:t>
            </w:r>
            <w:r w:rsidR="00297321">
              <w:t>, 2021</w:t>
            </w:r>
          </w:p>
        </w:tc>
      </w:tr>
      <w:tr w:rsidR="002A70B4" w:rsidRPr="002A70B4" w:rsidTr="00D77858">
        <w:trPr>
          <w:cantSplit/>
        </w:trPr>
        <w:tc>
          <w:tcPr>
            <w:tcW w:w="630" w:type="dxa"/>
            <w:tcBorders>
              <w:top w:val="nil"/>
              <w:left w:val="nil"/>
              <w:bottom w:val="nil"/>
              <w:right w:val="nil"/>
            </w:tcBorders>
          </w:tcPr>
          <w:p w:rsidR="002A70B4" w:rsidRPr="002A70B4" w:rsidRDefault="002A70B4" w:rsidP="002A70B4">
            <w:pPr>
              <w:numPr>
                <w:ilvl w:val="12"/>
                <w:numId w:val="0"/>
              </w:numPr>
              <w:tabs>
                <w:tab w:val="left" w:pos="0"/>
              </w:tabs>
              <w:spacing w:before="120" w:after="57"/>
              <w:jc w:val="both"/>
            </w:pPr>
            <w:r w:rsidRPr="002A70B4">
              <w:t>(7)</w:t>
            </w:r>
          </w:p>
        </w:tc>
        <w:tc>
          <w:tcPr>
            <w:tcW w:w="5310" w:type="dxa"/>
            <w:tcBorders>
              <w:top w:val="nil"/>
              <w:left w:val="nil"/>
              <w:bottom w:val="nil"/>
              <w:right w:val="nil"/>
            </w:tcBorders>
          </w:tcPr>
          <w:p w:rsidR="002A70B4" w:rsidRPr="002A70B4" w:rsidRDefault="00297321"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Conference </w:t>
            </w:r>
          </w:p>
        </w:tc>
        <w:tc>
          <w:tcPr>
            <w:tcW w:w="3420" w:type="dxa"/>
            <w:tcBorders>
              <w:top w:val="nil"/>
              <w:left w:val="nil"/>
              <w:bottom w:val="nil"/>
              <w:right w:val="nil"/>
            </w:tcBorders>
          </w:tcPr>
          <w:p w:rsidR="002A70B4" w:rsidRPr="002A70B4" w:rsidRDefault="00297321" w:rsidP="002A70B4">
            <w:pPr>
              <w:numPr>
                <w:ilvl w:val="12"/>
                <w:numId w:val="0"/>
              </w:numPr>
              <w:tabs>
                <w:tab w:val="left" w:pos="0"/>
                <w:tab w:val="left" w:pos="720"/>
                <w:tab w:val="left" w:pos="1440"/>
                <w:tab w:val="left" w:pos="2160"/>
                <w:tab w:val="left" w:pos="2880"/>
              </w:tabs>
              <w:spacing w:before="120" w:after="57"/>
              <w:jc w:val="both"/>
            </w:pPr>
            <w:r>
              <w:t>May 6, 2021</w:t>
            </w:r>
          </w:p>
        </w:tc>
      </w:tr>
      <w:tr w:rsidR="007506CF" w:rsidRPr="002A70B4" w:rsidTr="00D77858">
        <w:trPr>
          <w:cantSplit/>
          <w:trHeight w:val="454"/>
        </w:trPr>
        <w:tc>
          <w:tcPr>
            <w:tcW w:w="630" w:type="dxa"/>
            <w:tcBorders>
              <w:top w:val="nil"/>
              <w:left w:val="nil"/>
              <w:bottom w:val="nil"/>
              <w:right w:val="nil"/>
            </w:tcBorders>
          </w:tcPr>
          <w:p w:rsidR="007506CF" w:rsidRPr="002A70B4" w:rsidRDefault="007506CF" w:rsidP="002A70B4">
            <w:pPr>
              <w:numPr>
                <w:ilvl w:val="12"/>
                <w:numId w:val="0"/>
              </w:numPr>
              <w:tabs>
                <w:tab w:val="left" w:pos="0"/>
              </w:tabs>
              <w:spacing w:before="120" w:after="57"/>
              <w:jc w:val="both"/>
            </w:pPr>
            <w:r>
              <w:t>(8)</w:t>
            </w:r>
          </w:p>
        </w:tc>
        <w:tc>
          <w:tcPr>
            <w:tcW w:w="5310" w:type="dxa"/>
            <w:tcBorders>
              <w:top w:val="nil"/>
              <w:left w:val="nil"/>
              <w:bottom w:val="nil"/>
              <w:right w:val="nil"/>
            </w:tcBorders>
          </w:tcPr>
          <w:p w:rsidR="007506CF" w:rsidRPr="002A70B4" w:rsidRDefault="007506CF"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Deadline for electronic filing of cross-examination (including impeachment) exhibits</w:t>
            </w:r>
          </w:p>
        </w:tc>
        <w:tc>
          <w:tcPr>
            <w:tcW w:w="3420" w:type="dxa"/>
            <w:tcBorders>
              <w:top w:val="nil"/>
              <w:left w:val="nil"/>
              <w:bottom w:val="nil"/>
              <w:right w:val="nil"/>
            </w:tcBorders>
          </w:tcPr>
          <w:p w:rsidR="007506CF" w:rsidRDefault="007506CF" w:rsidP="002A70B4">
            <w:pPr>
              <w:numPr>
                <w:ilvl w:val="12"/>
                <w:numId w:val="0"/>
              </w:numPr>
              <w:tabs>
                <w:tab w:val="left" w:pos="0"/>
                <w:tab w:val="left" w:pos="720"/>
                <w:tab w:val="left" w:pos="1440"/>
                <w:tab w:val="left" w:pos="2160"/>
                <w:tab w:val="left" w:pos="2880"/>
              </w:tabs>
              <w:spacing w:before="120" w:after="57"/>
              <w:jc w:val="both"/>
            </w:pPr>
            <w:r>
              <w:t>May 11, 2021</w:t>
            </w:r>
          </w:p>
        </w:tc>
      </w:tr>
      <w:tr w:rsidR="002A70B4" w:rsidRPr="002A70B4" w:rsidTr="00D77858">
        <w:trPr>
          <w:cantSplit/>
          <w:trHeight w:val="454"/>
        </w:trPr>
        <w:tc>
          <w:tcPr>
            <w:tcW w:w="630" w:type="dxa"/>
            <w:tcBorders>
              <w:top w:val="nil"/>
              <w:left w:val="nil"/>
              <w:bottom w:val="nil"/>
              <w:right w:val="nil"/>
            </w:tcBorders>
          </w:tcPr>
          <w:p w:rsidR="002A70B4" w:rsidRPr="002A70B4" w:rsidRDefault="007506CF" w:rsidP="002A70B4">
            <w:pPr>
              <w:numPr>
                <w:ilvl w:val="12"/>
                <w:numId w:val="0"/>
              </w:numPr>
              <w:tabs>
                <w:tab w:val="left" w:pos="0"/>
              </w:tabs>
              <w:spacing w:before="120" w:after="57"/>
              <w:jc w:val="both"/>
            </w:pPr>
            <w:r>
              <w:lastRenderedPageBreak/>
              <w:t>(9</w:t>
            </w:r>
            <w:r w:rsidR="002A70B4" w:rsidRPr="002A70B4">
              <w:t>)</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Hearing</w:t>
            </w:r>
          </w:p>
        </w:tc>
        <w:tc>
          <w:tcPr>
            <w:tcW w:w="3420" w:type="dxa"/>
            <w:tcBorders>
              <w:top w:val="nil"/>
              <w:left w:val="nil"/>
              <w:bottom w:val="nil"/>
              <w:right w:val="nil"/>
            </w:tcBorders>
          </w:tcPr>
          <w:p w:rsidR="002A70B4" w:rsidRPr="002A70B4" w:rsidRDefault="00297321" w:rsidP="002A70B4">
            <w:pPr>
              <w:numPr>
                <w:ilvl w:val="12"/>
                <w:numId w:val="0"/>
              </w:numPr>
              <w:tabs>
                <w:tab w:val="left" w:pos="0"/>
                <w:tab w:val="left" w:pos="720"/>
                <w:tab w:val="left" w:pos="1440"/>
                <w:tab w:val="left" w:pos="2160"/>
                <w:tab w:val="left" w:pos="2880"/>
              </w:tabs>
              <w:spacing w:before="120" w:after="57"/>
              <w:jc w:val="both"/>
            </w:pPr>
            <w:r>
              <w:t>May 18-19, 2021</w:t>
            </w:r>
          </w:p>
        </w:tc>
      </w:tr>
      <w:tr w:rsidR="002A70B4" w:rsidRPr="002A70B4" w:rsidTr="00D77858">
        <w:trPr>
          <w:cantSplit/>
        </w:trPr>
        <w:tc>
          <w:tcPr>
            <w:tcW w:w="630" w:type="dxa"/>
            <w:tcBorders>
              <w:top w:val="nil"/>
              <w:left w:val="nil"/>
              <w:bottom w:val="nil"/>
              <w:right w:val="nil"/>
            </w:tcBorders>
          </w:tcPr>
          <w:p w:rsidR="002A70B4" w:rsidRPr="002A70B4" w:rsidRDefault="007506CF" w:rsidP="007506CF">
            <w:pPr>
              <w:numPr>
                <w:ilvl w:val="12"/>
                <w:numId w:val="0"/>
              </w:numPr>
              <w:tabs>
                <w:tab w:val="left" w:pos="0"/>
              </w:tabs>
              <w:spacing w:before="120" w:after="57"/>
              <w:ind w:right="-30"/>
              <w:jc w:val="both"/>
            </w:pPr>
            <w:r>
              <w:t>(10</w:t>
            </w:r>
            <w:r w:rsidR="002A70B4" w:rsidRPr="002A70B4">
              <w:t>)</w:t>
            </w:r>
          </w:p>
        </w:tc>
        <w:tc>
          <w:tcPr>
            <w:tcW w:w="5310" w:type="dxa"/>
            <w:tcBorders>
              <w:top w:val="nil"/>
              <w:left w:val="nil"/>
              <w:bottom w:val="nil"/>
              <w:right w:val="nil"/>
            </w:tcBorders>
          </w:tcPr>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2A70B4">
              <w:t>Briefs</w:t>
            </w:r>
          </w:p>
        </w:tc>
        <w:tc>
          <w:tcPr>
            <w:tcW w:w="3420" w:type="dxa"/>
            <w:tcBorders>
              <w:top w:val="nil"/>
              <w:left w:val="nil"/>
              <w:bottom w:val="nil"/>
              <w:right w:val="nil"/>
            </w:tcBorders>
          </w:tcPr>
          <w:p w:rsidR="002A70B4" w:rsidRPr="002A70B4" w:rsidRDefault="00297321" w:rsidP="002A70B4">
            <w:pPr>
              <w:numPr>
                <w:ilvl w:val="12"/>
                <w:numId w:val="0"/>
              </w:numPr>
              <w:tabs>
                <w:tab w:val="left" w:pos="0"/>
                <w:tab w:val="left" w:pos="720"/>
                <w:tab w:val="left" w:pos="1440"/>
                <w:tab w:val="left" w:pos="2160"/>
                <w:tab w:val="left" w:pos="2880"/>
              </w:tabs>
              <w:spacing w:before="120" w:after="57"/>
              <w:jc w:val="both"/>
            </w:pPr>
            <w:r>
              <w:t>June 23, 2021</w:t>
            </w:r>
          </w:p>
        </w:tc>
      </w:tr>
    </w:tbl>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2012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In addition, all parties should be on notice that the Prehearing Officer may exercise the discretion to schedule additional Prehearing Conferences or meetings of the</w:t>
      </w:r>
      <w:r w:rsidR="0095211C">
        <w:t xml:space="preserve"> parties as deemed appropriate.</w:t>
      </w:r>
      <w:r w:rsidRPr="002A70B4">
        <w:t xml:space="preserve"> Such meetings will be properly noticed to afford the parties an opportunity to attend. </w:t>
      </w:r>
      <w:r w:rsidRPr="002A70B4">
        <w:tab/>
      </w:r>
    </w:p>
    <w:p w:rsidR="00320124" w:rsidRDefault="002A70B4" w:rsidP="003201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70B4">
        <w:tab/>
        <w:t>Based upon the foregoing, it is</w:t>
      </w:r>
    </w:p>
    <w:p w:rsidR="00320124" w:rsidRDefault="00320124" w:rsidP="003201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0B4" w:rsidRPr="002A70B4" w:rsidRDefault="00320124" w:rsidP="003201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A70B4" w:rsidRPr="002A70B4">
        <w:t xml:space="preserve">ORDERED by </w:t>
      </w:r>
      <w:r w:rsidR="00AC58D5">
        <w:t>Commissioner Andrew Giles Fay</w:t>
      </w:r>
      <w:r w:rsidR="002A70B4" w:rsidRPr="002A70B4">
        <w:t>, as Prehearing Officer, that the provisions of this Order shall govern this proceeding unless modified by the Commission.</w:t>
      </w:r>
    </w:p>
    <w:p w:rsidR="002A70B4" w:rsidRPr="002A70B4" w:rsidRDefault="002A70B4" w:rsidP="002A70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C58D5" w:rsidRDefault="00AC58D5" w:rsidP="00AC58D5">
      <w:pPr>
        <w:keepNext/>
        <w:keepLines/>
        <w:jc w:val="both"/>
      </w:pPr>
      <w:r>
        <w:tab/>
        <w:t xml:space="preserve">By ORDER of Commissioner Andrew Giles Fay, as Prehearing Officer, this </w:t>
      </w:r>
      <w:bookmarkStart w:id="5" w:name="replaceDate"/>
      <w:bookmarkEnd w:id="5"/>
      <w:r w:rsidR="004A09B3">
        <w:rPr>
          <w:u w:val="single"/>
        </w:rPr>
        <w:t>14th</w:t>
      </w:r>
      <w:r w:rsidR="004A09B3">
        <w:t xml:space="preserve"> day of </w:t>
      </w:r>
      <w:r w:rsidR="004A09B3">
        <w:rPr>
          <w:u w:val="single"/>
        </w:rPr>
        <w:t>January</w:t>
      </w:r>
      <w:r w:rsidR="004A09B3">
        <w:t xml:space="preserve">, </w:t>
      </w:r>
      <w:r w:rsidR="004A09B3">
        <w:rPr>
          <w:u w:val="single"/>
        </w:rPr>
        <w:t>2021</w:t>
      </w:r>
      <w:r w:rsidR="004A09B3">
        <w:t>.</w:t>
      </w:r>
    </w:p>
    <w:p w:rsidR="004A09B3" w:rsidRPr="004A09B3" w:rsidRDefault="004A09B3" w:rsidP="00AC58D5">
      <w:pPr>
        <w:keepNext/>
        <w:keepLines/>
        <w:jc w:val="both"/>
      </w:pPr>
    </w:p>
    <w:p w:rsidR="00AC58D5" w:rsidRDefault="00AC58D5" w:rsidP="00AC58D5">
      <w:pPr>
        <w:keepNext/>
        <w:keepLines/>
        <w:jc w:val="both"/>
      </w:pPr>
    </w:p>
    <w:p w:rsidR="00AC58D5" w:rsidRDefault="00AC58D5" w:rsidP="00AC58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C58D5" w:rsidTr="00AC58D5">
        <w:tc>
          <w:tcPr>
            <w:tcW w:w="720" w:type="dxa"/>
            <w:shd w:val="clear" w:color="auto" w:fill="auto"/>
          </w:tcPr>
          <w:p w:rsidR="00AC58D5" w:rsidRDefault="00AC58D5" w:rsidP="00AC58D5">
            <w:pPr>
              <w:keepNext/>
              <w:keepLines/>
              <w:jc w:val="both"/>
            </w:pPr>
            <w:bookmarkStart w:id="6" w:name="bkmrkSignature" w:colFirst="0" w:colLast="0"/>
          </w:p>
        </w:tc>
        <w:tc>
          <w:tcPr>
            <w:tcW w:w="4320" w:type="dxa"/>
            <w:tcBorders>
              <w:bottom w:val="single" w:sz="4" w:space="0" w:color="auto"/>
            </w:tcBorders>
            <w:shd w:val="clear" w:color="auto" w:fill="auto"/>
          </w:tcPr>
          <w:p w:rsidR="00AC58D5" w:rsidRDefault="000F4E3C" w:rsidP="00AC58D5">
            <w:pPr>
              <w:keepNext/>
              <w:keepLines/>
              <w:jc w:val="both"/>
            </w:pPr>
            <w:r>
              <w:t>/s/ Andrew Giles Fay</w:t>
            </w:r>
            <w:bookmarkStart w:id="7" w:name="_GoBack"/>
            <w:bookmarkEnd w:id="7"/>
          </w:p>
        </w:tc>
      </w:tr>
      <w:bookmarkEnd w:id="6"/>
      <w:tr w:rsidR="00AC58D5" w:rsidTr="00AC58D5">
        <w:tc>
          <w:tcPr>
            <w:tcW w:w="720" w:type="dxa"/>
            <w:shd w:val="clear" w:color="auto" w:fill="auto"/>
          </w:tcPr>
          <w:p w:rsidR="00AC58D5" w:rsidRDefault="00AC58D5" w:rsidP="00AC58D5">
            <w:pPr>
              <w:keepNext/>
              <w:keepLines/>
              <w:jc w:val="both"/>
            </w:pPr>
          </w:p>
        </w:tc>
        <w:tc>
          <w:tcPr>
            <w:tcW w:w="4320" w:type="dxa"/>
            <w:tcBorders>
              <w:top w:val="single" w:sz="4" w:space="0" w:color="auto"/>
            </w:tcBorders>
            <w:shd w:val="clear" w:color="auto" w:fill="auto"/>
          </w:tcPr>
          <w:p w:rsidR="00AC58D5" w:rsidRDefault="00AC58D5" w:rsidP="00AC58D5">
            <w:pPr>
              <w:keepNext/>
              <w:keepLines/>
              <w:jc w:val="both"/>
            </w:pPr>
            <w:r>
              <w:t>ANDREW GILES FAY</w:t>
            </w:r>
          </w:p>
          <w:p w:rsidR="00AC58D5" w:rsidRDefault="00AC58D5" w:rsidP="00AC58D5">
            <w:pPr>
              <w:keepNext/>
              <w:keepLines/>
              <w:jc w:val="both"/>
            </w:pPr>
            <w:r>
              <w:t>Commissioner and Prehearing Officer</w:t>
            </w:r>
          </w:p>
        </w:tc>
      </w:tr>
    </w:tbl>
    <w:p w:rsidR="00AC58D5" w:rsidRDefault="00AC58D5" w:rsidP="00AC58D5">
      <w:pPr>
        <w:pStyle w:val="OrderSigInfo"/>
        <w:keepNext/>
        <w:keepLines/>
      </w:pPr>
      <w:r>
        <w:t>Florida Public Service Commission</w:t>
      </w:r>
    </w:p>
    <w:p w:rsidR="00AC58D5" w:rsidRDefault="00AC58D5" w:rsidP="00AC58D5">
      <w:pPr>
        <w:pStyle w:val="OrderSigInfo"/>
        <w:keepNext/>
        <w:keepLines/>
      </w:pPr>
      <w:r>
        <w:t>2540 Shumard Oak Boulevard</w:t>
      </w:r>
    </w:p>
    <w:p w:rsidR="00AC58D5" w:rsidRDefault="00AC58D5" w:rsidP="00AC58D5">
      <w:pPr>
        <w:pStyle w:val="OrderSigInfo"/>
        <w:keepNext/>
        <w:keepLines/>
      </w:pPr>
      <w:r>
        <w:t>Tallahassee, Florida 32399</w:t>
      </w:r>
    </w:p>
    <w:p w:rsidR="00AC58D5" w:rsidRDefault="00AC58D5" w:rsidP="00AC58D5">
      <w:pPr>
        <w:pStyle w:val="OrderSigInfo"/>
        <w:keepNext/>
        <w:keepLines/>
      </w:pPr>
      <w:r>
        <w:t>(850) 413</w:t>
      </w:r>
      <w:r>
        <w:noBreakHyphen/>
        <w:t>6770</w:t>
      </w:r>
    </w:p>
    <w:p w:rsidR="00AC58D5" w:rsidRDefault="00AC58D5" w:rsidP="00AC58D5">
      <w:pPr>
        <w:pStyle w:val="OrderSigInfo"/>
        <w:keepNext/>
        <w:keepLines/>
      </w:pPr>
      <w:r>
        <w:t>www.floridapsc.com</w:t>
      </w:r>
    </w:p>
    <w:p w:rsidR="00AC58D5" w:rsidRDefault="00AC58D5" w:rsidP="00AC58D5">
      <w:pPr>
        <w:pStyle w:val="OrderSigInfo"/>
        <w:keepNext/>
        <w:keepLines/>
      </w:pPr>
    </w:p>
    <w:p w:rsidR="00AC58D5" w:rsidRDefault="00AC58D5" w:rsidP="00AC58D5">
      <w:pPr>
        <w:pStyle w:val="OrderSigInfo"/>
        <w:keepNext/>
        <w:keepLines/>
      </w:pPr>
      <w:r>
        <w:t>Copies furnished:  A copy of this document is provided to the parties of record at the time of issuance and, if applicable, interested persons.</w:t>
      </w:r>
    </w:p>
    <w:p w:rsidR="00AC58D5" w:rsidRDefault="00AC58D5" w:rsidP="00AC58D5">
      <w:pPr>
        <w:keepNext/>
        <w:keepLines/>
        <w:jc w:val="both"/>
      </w:pPr>
    </w:p>
    <w:p w:rsidR="00AC58D5" w:rsidRDefault="00AC58D5" w:rsidP="00AC58D5">
      <w:pPr>
        <w:keepNext/>
        <w:keepLines/>
        <w:jc w:val="both"/>
      </w:pPr>
    </w:p>
    <w:p w:rsidR="00AC58D5" w:rsidRDefault="00AC58D5" w:rsidP="00AC58D5">
      <w:pPr>
        <w:keepNext/>
        <w:keepLines/>
        <w:jc w:val="both"/>
      </w:pPr>
      <w:r>
        <w:t>BYL</w:t>
      </w:r>
    </w:p>
    <w:p w:rsidR="00AC58D5" w:rsidRDefault="00AC58D5" w:rsidP="00AC58D5">
      <w:pPr>
        <w:jc w:val="both"/>
      </w:pPr>
    </w:p>
    <w:p w:rsidR="002A70B4" w:rsidRDefault="002A70B4" w:rsidP="002A70B4">
      <w:pPr>
        <w:jc w:val="both"/>
      </w:pPr>
    </w:p>
    <w:p w:rsidR="00AC58D5" w:rsidRDefault="00AC58D5" w:rsidP="002A70B4">
      <w:pPr>
        <w:jc w:val="both"/>
      </w:pPr>
    </w:p>
    <w:p w:rsidR="002A70B4" w:rsidRDefault="002A70B4" w:rsidP="002A70B4">
      <w:pPr>
        <w:pStyle w:val="CenterUnderline"/>
      </w:pPr>
      <w:r>
        <w:t>NOTICE OF FURTHER PROCEEDINGS OR JUDICIAL REVIEW</w:t>
      </w:r>
    </w:p>
    <w:p w:rsidR="00D57E57" w:rsidRDefault="00D57E57" w:rsidP="002A70B4">
      <w:pPr>
        <w:pStyle w:val="CenterUnderline"/>
        <w:rPr>
          <w:u w:val="none"/>
        </w:rPr>
      </w:pPr>
    </w:p>
    <w:p w:rsidR="002A70B4" w:rsidRDefault="002A70B4" w:rsidP="002A70B4">
      <w:pPr>
        <w:pStyle w:val="OrderBody"/>
      </w:pPr>
      <w:r>
        <w:tab/>
        <w:t>The Florida Public Service Commission is required by S</w:t>
      </w:r>
      <w:r w:rsidR="004B4994">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70B4" w:rsidRDefault="002A70B4" w:rsidP="002A70B4">
      <w:pPr>
        <w:pStyle w:val="OrderBody"/>
      </w:pPr>
    </w:p>
    <w:p w:rsidR="002A70B4" w:rsidRDefault="002A70B4" w:rsidP="002A70B4">
      <w:pPr>
        <w:pStyle w:val="OrderBody"/>
      </w:pPr>
      <w:r>
        <w:tab/>
        <w:t>Mediation may be available on a case-by-case basis.  If mediation is conducted, it does not affect a substantially interested person's right to a hearing.</w:t>
      </w:r>
    </w:p>
    <w:p w:rsidR="002A70B4" w:rsidRDefault="002A70B4" w:rsidP="002A70B4">
      <w:pPr>
        <w:pStyle w:val="OrderBody"/>
      </w:pPr>
    </w:p>
    <w:p w:rsidR="002A70B4" w:rsidRDefault="002A70B4" w:rsidP="002A70B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70B4" w:rsidRPr="002A70B4" w:rsidRDefault="002A70B4" w:rsidP="002A70B4">
      <w:pPr>
        <w:pStyle w:val="OrderBody"/>
      </w:pPr>
    </w:p>
    <w:sectPr w:rsidR="002A70B4" w:rsidRPr="002A70B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B4" w:rsidRDefault="002A70B4">
      <w:r>
        <w:separator/>
      </w:r>
    </w:p>
  </w:endnote>
  <w:endnote w:type="continuationSeparator" w:id="0">
    <w:p w:rsidR="002A70B4" w:rsidRDefault="002A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B4" w:rsidRDefault="002A70B4">
      <w:r>
        <w:separator/>
      </w:r>
    </w:p>
  </w:footnote>
  <w:footnote w:type="continuationSeparator" w:id="0">
    <w:p w:rsidR="002A70B4" w:rsidRDefault="002A70B4">
      <w:r>
        <w:continuationSeparator/>
      </w:r>
    </w:p>
  </w:footnote>
  <w:footnote w:id="1">
    <w:p w:rsidR="003C78A2" w:rsidRPr="003C78A2" w:rsidRDefault="003C78A2" w:rsidP="003C78A2">
      <w:pPr>
        <w:pStyle w:val="FootnoteText"/>
        <w:rPr>
          <w:i/>
        </w:rPr>
      </w:pPr>
      <w:r>
        <w:rPr>
          <w:rStyle w:val="FootnoteReference"/>
        </w:rPr>
        <w:footnoteRef/>
      </w:r>
      <w:r>
        <w:t xml:space="preserve"> </w:t>
      </w:r>
      <w:r w:rsidRPr="003C78A2">
        <w:t xml:space="preserve">Order No. PSC-2017-0451-AS-EU, issued November 20, 2017, in Docket No. 20170183-EI, </w:t>
      </w:r>
      <w:r w:rsidRPr="003C78A2">
        <w:rPr>
          <w:i/>
        </w:rPr>
        <w:t>In re: Application for</w:t>
      </w:r>
    </w:p>
    <w:p w:rsidR="003C78A2" w:rsidRPr="003C78A2" w:rsidRDefault="003C78A2" w:rsidP="003C78A2">
      <w:pPr>
        <w:pStyle w:val="FootnoteText"/>
        <w:rPr>
          <w:i/>
        </w:rPr>
      </w:pPr>
      <w:r w:rsidRPr="003C78A2">
        <w:rPr>
          <w:i/>
        </w:rPr>
        <w:t>limited proceeding to approve 2017 second revised and restated settlement agreement, including certain rate</w:t>
      </w:r>
    </w:p>
    <w:p w:rsidR="003C78A2" w:rsidRDefault="003C78A2" w:rsidP="003C78A2">
      <w:pPr>
        <w:pStyle w:val="FootnoteText"/>
      </w:pPr>
      <w:r w:rsidRPr="003C78A2">
        <w:rPr>
          <w:i/>
        </w:rPr>
        <w:t>adjustments, by Duke Energy Florida, LLC</w:t>
      </w:r>
      <w:r w:rsidRPr="003C78A2">
        <w:rPr>
          <w:i/>
          <w:iCs/>
        </w:rPr>
        <w:t>.</w:t>
      </w:r>
    </w:p>
  </w:footnote>
  <w:footnote w:id="2">
    <w:p w:rsidR="003C78A2" w:rsidRPr="003C78A2" w:rsidRDefault="003C78A2">
      <w:pPr>
        <w:pStyle w:val="FootnoteText"/>
        <w:rPr>
          <w:i/>
        </w:rPr>
      </w:pPr>
      <w:r>
        <w:rPr>
          <w:rStyle w:val="FootnoteReference"/>
        </w:rPr>
        <w:footnoteRef/>
      </w:r>
      <w:r>
        <w:t xml:space="preserve"> Order No. PSC-2020-0058-PCO-EI, issued February 24, 2020, in Docket 20190222-EI, </w:t>
      </w:r>
      <w:r>
        <w:rPr>
          <w:i/>
        </w:rPr>
        <w:t xml:space="preserve">In re: </w:t>
      </w:r>
      <w:r w:rsidRPr="003C78A2">
        <w:rPr>
          <w:i/>
        </w:rPr>
        <w:t>Petition for limited proceeding for recovery of incremental storm restoration costs related to Hurricane Dorian and Tropical Storm Nestor, by Duke Energy Florida, LLC</w:t>
      </w:r>
      <w:r>
        <w:rPr>
          <w:i/>
        </w:rPr>
        <w:t>.</w:t>
      </w:r>
    </w:p>
  </w:footnote>
  <w:footnote w:id="3">
    <w:p w:rsidR="00B67DCE" w:rsidRDefault="00B67DCE" w:rsidP="00B67DCE">
      <w:pPr>
        <w:pStyle w:val="FootnoteText"/>
      </w:pPr>
      <w:r>
        <w:rPr>
          <w:rStyle w:val="FootnoteReference"/>
        </w:rPr>
        <w:footnoteRef/>
      </w:r>
      <w:r>
        <w:t xml:space="preserve"> Documents Nos. 00028-2020 and 00099-2020.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3 ">
      <w:r w:rsidR="000F4E3C">
        <w:t>PSC-2021-0033-PCO-EI</w:t>
      </w:r>
    </w:fldSimple>
  </w:p>
  <w:p w:rsidR="00FA6EFD" w:rsidRDefault="002A70B4">
    <w:pPr>
      <w:pStyle w:val="OrderHeader"/>
    </w:pPr>
    <w:bookmarkStart w:id="8" w:name="HeaderDocketNo"/>
    <w:bookmarkEnd w:id="8"/>
    <w:r>
      <w:t>DOCKET NO. 20190222-EI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4E3C">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22-EI"/>
  </w:docVars>
  <w:rsids>
    <w:rsidRoot w:val="002A70B4"/>
    <w:rsid w:val="000022B8"/>
    <w:rsid w:val="00025C9D"/>
    <w:rsid w:val="000269F0"/>
    <w:rsid w:val="0003433F"/>
    <w:rsid w:val="00035A8C"/>
    <w:rsid w:val="00036BDD"/>
    <w:rsid w:val="00045B6E"/>
    <w:rsid w:val="00053AB9"/>
    <w:rsid w:val="00056229"/>
    <w:rsid w:val="00057AF1"/>
    <w:rsid w:val="00065FC2"/>
    <w:rsid w:val="00067685"/>
    <w:rsid w:val="00067B07"/>
    <w:rsid w:val="000730D7"/>
    <w:rsid w:val="00076E6B"/>
    <w:rsid w:val="00081AE4"/>
    <w:rsid w:val="0008247D"/>
    <w:rsid w:val="00090AFC"/>
    <w:rsid w:val="00096507"/>
    <w:rsid w:val="000B03AA"/>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4E3C"/>
    <w:rsid w:val="000F63EB"/>
    <w:rsid w:val="000F648A"/>
    <w:rsid w:val="000F7BE3"/>
    <w:rsid w:val="001052BA"/>
    <w:rsid w:val="001107B3"/>
    <w:rsid w:val="001114B1"/>
    <w:rsid w:val="001139D8"/>
    <w:rsid w:val="00116AD3"/>
    <w:rsid w:val="00121957"/>
    <w:rsid w:val="0012387E"/>
    <w:rsid w:val="00126593"/>
    <w:rsid w:val="00136087"/>
    <w:rsid w:val="00142A96"/>
    <w:rsid w:val="001472FE"/>
    <w:rsid w:val="001513DE"/>
    <w:rsid w:val="00154A71"/>
    <w:rsid w:val="001655D4"/>
    <w:rsid w:val="00187E32"/>
    <w:rsid w:val="00194A97"/>
    <w:rsid w:val="00194E81"/>
    <w:rsid w:val="001A15E7"/>
    <w:rsid w:val="001A33C9"/>
    <w:rsid w:val="001A58F3"/>
    <w:rsid w:val="001B034E"/>
    <w:rsid w:val="001B6657"/>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7321"/>
    <w:rsid w:val="002A11AC"/>
    <w:rsid w:val="002A6F30"/>
    <w:rsid w:val="002A70B4"/>
    <w:rsid w:val="002B3111"/>
    <w:rsid w:val="002C2096"/>
    <w:rsid w:val="002C7908"/>
    <w:rsid w:val="002D391B"/>
    <w:rsid w:val="002D4B1F"/>
    <w:rsid w:val="002D7D15"/>
    <w:rsid w:val="002E1B2E"/>
    <w:rsid w:val="002E22A0"/>
    <w:rsid w:val="002E27EB"/>
    <w:rsid w:val="002F2A9D"/>
    <w:rsid w:val="002F31C2"/>
    <w:rsid w:val="002F7BF6"/>
    <w:rsid w:val="00303FDE"/>
    <w:rsid w:val="00310F7F"/>
    <w:rsid w:val="00313C5B"/>
    <w:rsid w:val="003140E8"/>
    <w:rsid w:val="00320124"/>
    <w:rsid w:val="003231C7"/>
    <w:rsid w:val="00323839"/>
    <w:rsid w:val="003270C4"/>
    <w:rsid w:val="00331ED0"/>
    <w:rsid w:val="00332B0A"/>
    <w:rsid w:val="00333A41"/>
    <w:rsid w:val="00337ED8"/>
    <w:rsid w:val="00345434"/>
    <w:rsid w:val="0035495B"/>
    <w:rsid w:val="00355A93"/>
    <w:rsid w:val="00356BF4"/>
    <w:rsid w:val="00361522"/>
    <w:rsid w:val="0037196E"/>
    <w:rsid w:val="003744F5"/>
    <w:rsid w:val="003875A9"/>
    <w:rsid w:val="00387BDE"/>
    <w:rsid w:val="00390DD8"/>
    <w:rsid w:val="00394DC6"/>
    <w:rsid w:val="00397C3E"/>
    <w:rsid w:val="003B1A09"/>
    <w:rsid w:val="003C78A2"/>
    <w:rsid w:val="003D4CCA"/>
    <w:rsid w:val="003D52A6"/>
    <w:rsid w:val="003D6416"/>
    <w:rsid w:val="003E1D48"/>
    <w:rsid w:val="003E711F"/>
    <w:rsid w:val="003F1D2B"/>
    <w:rsid w:val="00411DF2"/>
    <w:rsid w:val="00411E8F"/>
    <w:rsid w:val="0042041B"/>
    <w:rsid w:val="004247F5"/>
    <w:rsid w:val="0042527B"/>
    <w:rsid w:val="00427EAC"/>
    <w:rsid w:val="004431B4"/>
    <w:rsid w:val="0045537F"/>
    <w:rsid w:val="00457DC7"/>
    <w:rsid w:val="004640B3"/>
    <w:rsid w:val="00472BCC"/>
    <w:rsid w:val="004A09B3"/>
    <w:rsid w:val="004A25CD"/>
    <w:rsid w:val="004A26CC"/>
    <w:rsid w:val="004B2108"/>
    <w:rsid w:val="004B3A2B"/>
    <w:rsid w:val="004B4994"/>
    <w:rsid w:val="004B70D3"/>
    <w:rsid w:val="004C312D"/>
    <w:rsid w:val="004D2D1B"/>
    <w:rsid w:val="004D5067"/>
    <w:rsid w:val="004D6838"/>
    <w:rsid w:val="004D72BC"/>
    <w:rsid w:val="004E469D"/>
    <w:rsid w:val="004E7F4F"/>
    <w:rsid w:val="004F0AD1"/>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560"/>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0F14"/>
    <w:rsid w:val="00733B6B"/>
    <w:rsid w:val="00740808"/>
    <w:rsid w:val="007442B6"/>
    <w:rsid w:val="007467C4"/>
    <w:rsid w:val="007506CF"/>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4F14"/>
    <w:rsid w:val="009057FD"/>
    <w:rsid w:val="00906FBA"/>
    <w:rsid w:val="00915CD1"/>
    <w:rsid w:val="009163E8"/>
    <w:rsid w:val="009228C7"/>
    <w:rsid w:val="00922A7F"/>
    <w:rsid w:val="00923A5E"/>
    <w:rsid w:val="00924FE7"/>
    <w:rsid w:val="00926E27"/>
    <w:rsid w:val="00931C8C"/>
    <w:rsid w:val="00943D21"/>
    <w:rsid w:val="00943F70"/>
    <w:rsid w:val="0094504B"/>
    <w:rsid w:val="0095211C"/>
    <w:rsid w:val="00964A38"/>
    <w:rsid w:val="00966A9D"/>
    <w:rsid w:val="0096742B"/>
    <w:rsid w:val="009718C5"/>
    <w:rsid w:val="009924CF"/>
    <w:rsid w:val="00994100"/>
    <w:rsid w:val="009A598C"/>
    <w:rsid w:val="009A6B17"/>
    <w:rsid w:val="009D0A03"/>
    <w:rsid w:val="009D4C29"/>
    <w:rsid w:val="009F0C4D"/>
    <w:rsid w:val="009F6AD2"/>
    <w:rsid w:val="00A00D8D"/>
    <w:rsid w:val="00A01BB6"/>
    <w:rsid w:val="00A4303C"/>
    <w:rsid w:val="00A46CAF"/>
    <w:rsid w:val="00A470FD"/>
    <w:rsid w:val="00A50B5E"/>
    <w:rsid w:val="00A57738"/>
    <w:rsid w:val="00A62DAB"/>
    <w:rsid w:val="00A6757A"/>
    <w:rsid w:val="00A726A6"/>
    <w:rsid w:val="00A74842"/>
    <w:rsid w:val="00A97535"/>
    <w:rsid w:val="00AA2BAA"/>
    <w:rsid w:val="00AA6516"/>
    <w:rsid w:val="00AA73F1"/>
    <w:rsid w:val="00AB0E1A"/>
    <w:rsid w:val="00AB1A30"/>
    <w:rsid w:val="00AB3C36"/>
    <w:rsid w:val="00AB3D30"/>
    <w:rsid w:val="00AB7CF6"/>
    <w:rsid w:val="00AC58D5"/>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2D57"/>
    <w:rsid w:val="00B67A43"/>
    <w:rsid w:val="00B67DCE"/>
    <w:rsid w:val="00B71D1F"/>
    <w:rsid w:val="00B72CFF"/>
    <w:rsid w:val="00B73DE6"/>
    <w:rsid w:val="00B761CD"/>
    <w:rsid w:val="00B86EF0"/>
    <w:rsid w:val="00B96969"/>
    <w:rsid w:val="00B97900"/>
    <w:rsid w:val="00BA1229"/>
    <w:rsid w:val="00BA44A8"/>
    <w:rsid w:val="00BA49C5"/>
    <w:rsid w:val="00BA566B"/>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4831"/>
    <w:rsid w:val="00D80E2D"/>
    <w:rsid w:val="00D84D5E"/>
    <w:rsid w:val="00D8560E"/>
    <w:rsid w:val="00D8758F"/>
    <w:rsid w:val="00DA4EDD"/>
    <w:rsid w:val="00DA6B78"/>
    <w:rsid w:val="00DC1D94"/>
    <w:rsid w:val="00DC2E11"/>
    <w:rsid w:val="00DC42CF"/>
    <w:rsid w:val="00DE057F"/>
    <w:rsid w:val="00DE2082"/>
    <w:rsid w:val="00DE2289"/>
    <w:rsid w:val="00DF09A7"/>
    <w:rsid w:val="00DF2B51"/>
    <w:rsid w:val="00E001D6"/>
    <w:rsid w:val="00E03A76"/>
    <w:rsid w:val="00E04410"/>
    <w:rsid w:val="00E04726"/>
    <w:rsid w:val="00E07484"/>
    <w:rsid w:val="00E11351"/>
    <w:rsid w:val="00E17265"/>
    <w:rsid w:val="00E265AF"/>
    <w:rsid w:val="00E4225C"/>
    <w:rsid w:val="00E44879"/>
    <w:rsid w:val="00E72914"/>
    <w:rsid w:val="00E75AE0"/>
    <w:rsid w:val="00E83C1F"/>
    <w:rsid w:val="00E85684"/>
    <w:rsid w:val="00E8581B"/>
    <w:rsid w:val="00E8794B"/>
    <w:rsid w:val="00E960D9"/>
    <w:rsid w:val="00E97656"/>
    <w:rsid w:val="00EA172C"/>
    <w:rsid w:val="00EA259B"/>
    <w:rsid w:val="00EA35A3"/>
    <w:rsid w:val="00EA3E6A"/>
    <w:rsid w:val="00EB18EF"/>
    <w:rsid w:val="00EB7951"/>
    <w:rsid w:val="00ED6A79"/>
    <w:rsid w:val="00EE17DF"/>
    <w:rsid w:val="00EE2177"/>
    <w:rsid w:val="00EF1482"/>
    <w:rsid w:val="00EF4621"/>
    <w:rsid w:val="00EF4D52"/>
    <w:rsid w:val="00EF6312"/>
    <w:rsid w:val="00F038B0"/>
    <w:rsid w:val="00F05F34"/>
    <w:rsid w:val="00F22B27"/>
    <w:rsid w:val="00F234A7"/>
    <w:rsid w:val="00F277B6"/>
    <w:rsid w:val="00F27DA5"/>
    <w:rsid w:val="00F31F3E"/>
    <w:rsid w:val="00F37E07"/>
    <w:rsid w:val="00F4182A"/>
    <w:rsid w:val="00F54380"/>
    <w:rsid w:val="00F54B47"/>
    <w:rsid w:val="00F61247"/>
    <w:rsid w:val="00F63191"/>
    <w:rsid w:val="00F6702E"/>
    <w:rsid w:val="00F70E84"/>
    <w:rsid w:val="00FA092B"/>
    <w:rsid w:val="00FA4F6C"/>
    <w:rsid w:val="00FA523B"/>
    <w:rsid w:val="00FA6EFD"/>
    <w:rsid w:val="00FB3791"/>
    <w:rsid w:val="00FB6780"/>
    <w:rsid w:val="00FB74EA"/>
    <w:rsid w:val="00FD2C9E"/>
    <w:rsid w:val="00FD4221"/>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70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04F14"/>
    <w:rPr>
      <w:rFonts w:ascii="Segoe UI" w:hAnsi="Segoe UI" w:cs="Segoe UI"/>
      <w:sz w:val="18"/>
      <w:szCs w:val="18"/>
    </w:rPr>
  </w:style>
  <w:style w:type="character" w:customStyle="1" w:styleId="BalloonTextChar">
    <w:name w:val="Balloon Text Char"/>
    <w:basedOn w:val="DefaultParagraphFont"/>
    <w:link w:val="BalloonText"/>
    <w:semiHidden/>
    <w:rsid w:val="00904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7D32-19BB-48AD-BB7E-1EE0F0FD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12</Pages>
  <Words>4133</Words>
  <Characters>23561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2021-01-14T13:24:00Z</dcterms:created>
  <dcterms:modified xsi:type="dcterms:W3CDTF">2021-01-14T17:54:00Z</dcterms:modified>
</cp:coreProperties>
</file>